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header8.xml" ContentType="application/vnd.openxmlformats-officedocument.wordprocessingml.header+xml"/>
  <Override PartName="/word/footer10.xml" ContentType="application/vnd.openxmlformats-officedocument.wordprocessingml.footer+xml"/>
  <Override PartName="/word/header9.xml" ContentType="application/vnd.openxmlformats-officedocument.wordprocessingml.header+xml"/>
  <Override PartName="/word/footer11.xml" ContentType="application/vnd.openxmlformats-officedocument.wordprocessingml.footer+xml"/>
  <Override PartName="/word/header10.xml" ContentType="application/vnd.openxmlformats-officedocument.wordprocessingml.header+xml"/>
  <Override PartName="/word/footer12.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2997" w:rsidRPr="00AE2712" w:rsidRDefault="00D22997" w:rsidP="00D22997">
      <w:pPr>
        <w:autoSpaceDE w:val="0"/>
        <w:autoSpaceDN w:val="0"/>
        <w:adjustRightInd w:val="0"/>
        <w:rPr>
          <w:b/>
          <w:bCs/>
          <w:sz w:val="24"/>
          <w:szCs w:val="24"/>
        </w:rPr>
      </w:pPr>
    </w:p>
    <w:p w:rsidR="00862024" w:rsidRPr="00AE2712" w:rsidRDefault="00862024" w:rsidP="00D22997">
      <w:pPr>
        <w:autoSpaceDE w:val="0"/>
        <w:autoSpaceDN w:val="0"/>
        <w:adjustRightInd w:val="0"/>
        <w:rPr>
          <w:b/>
          <w:bCs/>
          <w:sz w:val="24"/>
          <w:szCs w:val="24"/>
        </w:rPr>
      </w:pPr>
    </w:p>
    <w:p w:rsidR="00923E71" w:rsidRPr="00AE2712" w:rsidRDefault="00923E71" w:rsidP="00D22997">
      <w:pPr>
        <w:autoSpaceDE w:val="0"/>
        <w:autoSpaceDN w:val="0"/>
        <w:adjustRightInd w:val="0"/>
        <w:jc w:val="center"/>
        <w:rPr>
          <w:b/>
          <w:bCs/>
          <w:sz w:val="24"/>
          <w:szCs w:val="24"/>
        </w:rPr>
      </w:pPr>
    </w:p>
    <w:p w:rsidR="00923E71" w:rsidRPr="00AE2712" w:rsidRDefault="00923E71" w:rsidP="00D22997">
      <w:pPr>
        <w:autoSpaceDE w:val="0"/>
        <w:autoSpaceDN w:val="0"/>
        <w:adjustRightInd w:val="0"/>
        <w:jc w:val="center"/>
        <w:rPr>
          <w:b/>
          <w:bCs/>
          <w:sz w:val="24"/>
          <w:szCs w:val="24"/>
        </w:rPr>
      </w:pPr>
    </w:p>
    <w:p w:rsidR="00D22997" w:rsidRPr="00AE2712" w:rsidRDefault="00D22997" w:rsidP="00D22997">
      <w:pPr>
        <w:autoSpaceDE w:val="0"/>
        <w:autoSpaceDN w:val="0"/>
        <w:adjustRightInd w:val="0"/>
        <w:jc w:val="center"/>
        <w:rPr>
          <w:b/>
          <w:bCs/>
          <w:sz w:val="32"/>
          <w:szCs w:val="32"/>
        </w:rPr>
      </w:pPr>
      <w:r w:rsidRPr="00AE2712">
        <w:rPr>
          <w:b/>
          <w:bCs/>
          <w:sz w:val="32"/>
          <w:szCs w:val="32"/>
        </w:rPr>
        <w:t>REQUEST FOR PROPOSALS</w:t>
      </w:r>
    </w:p>
    <w:p w:rsidR="00D22997" w:rsidRPr="00AE2712" w:rsidRDefault="00D22997" w:rsidP="00D22997">
      <w:pPr>
        <w:autoSpaceDE w:val="0"/>
        <w:autoSpaceDN w:val="0"/>
        <w:adjustRightInd w:val="0"/>
        <w:jc w:val="center"/>
        <w:rPr>
          <w:b/>
          <w:bCs/>
          <w:sz w:val="24"/>
          <w:szCs w:val="24"/>
        </w:rPr>
      </w:pPr>
    </w:p>
    <w:p w:rsidR="00D22997" w:rsidRPr="00AE2712" w:rsidRDefault="00882434" w:rsidP="00D22997">
      <w:pPr>
        <w:autoSpaceDE w:val="0"/>
        <w:autoSpaceDN w:val="0"/>
        <w:adjustRightInd w:val="0"/>
        <w:jc w:val="center"/>
        <w:rPr>
          <w:b/>
          <w:bCs/>
          <w:sz w:val="28"/>
          <w:szCs w:val="28"/>
        </w:rPr>
      </w:pPr>
      <w:r w:rsidRPr="00AE2712">
        <w:rPr>
          <w:b/>
          <w:bCs/>
          <w:sz w:val="28"/>
          <w:szCs w:val="28"/>
        </w:rPr>
        <w:t xml:space="preserve">Alternative Energy Credits </w:t>
      </w:r>
      <w:r w:rsidR="0006049F" w:rsidRPr="00AE2712">
        <w:rPr>
          <w:b/>
          <w:bCs/>
          <w:sz w:val="28"/>
          <w:szCs w:val="28"/>
        </w:rPr>
        <w:t xml:space="preserve">Administrator </w:t>
      </w:r>
    </w:p>
    <w:p w:rsidR="00D22997" w:rsidRPr="00AE2712" w:rsidRDefault="00D22997" w:rsidP="00D22997">
      <w:pPr>
        <w:autoSpaceDE w:val="0"/>
        <w:autoSpaceDN w:val="0"/>
        <w:adjustRightInd w:val="0"/>
        <w:jc w:val="center"/>
        <w:rPr>
          <w:b/>
          <w:bCs/>
          <w:sz w:val="28"/>
          <w:szCs w:val="28"/>
        </w:rPr>
      </w:pPr>
    </w:p>
    <w:p w:rsidR="00D22997" w:rsidRPr="00AE2712" w:rsidRDefault="00D22997" w:rsidP="00D22997">
      <w:pPr>
        <w:autoSpaceDE w:val="0"/>
        <w:autoSpaceDN w:val="0"/>
        <w:adjustRightInd w:val="0"/>
        <w:jc w:val="center"/>
        <w:rPr>
          <w:b/>
          <w:bCs/>
          <w:sz w:val="28"/>
          <w:szCs w:val="28"/>
        </w:rPr>
      </w:pPr>
    </w:p>
    <w:p w:rsidR="00D22997" w:rsidRPr="00AE2712" w:rsidRDefault="00D22997" w:rsidP="00D22997">
      <w:pPr>
        <w:autoSpaceDE w:val="0"/>
        <w:autoSpaceDN w:val="0"/>
        <w:adjustRightInd w:val="0"/>
        <w:jc w:val="center"/>
        <w:rPr>
          <w:b/>
          <w:bCs/>
          <w:sz w:val="28"/>
          <w:szCs w:val="28"/>
        </w:rPr>
      </w:pPr>
      <w:bookmarkStart w:id="0" w:name="_GoBack"/>
      <w:bookmarkEnd w:id="0"/>
    </w:p>
    <w:p w:rsidR="00D22997" w:rsidRPr="00AE2712" w:rsidRDefault="00D22997" w:rsidP="00D22997">
      <w:pPr>
        <w:autoSpaceDE w:val="0"/>
        <w:autoSpaceDN w:val="0"/>
        <w:adjustRightInd w:val="0"/>
        <w:jc w:val="center"/>
        <w:rPr>
          <w:b/>
          <w:bCs/>
          <w:sz w:val="28"/>
          <w:szCs w:val="28"/>
        </w:rPr>
      </w:pPr>
      <w:r w:rsidRPr="00AE2712">
        <w:rPr>
          <w:b/>
          <w:bCs/>
          <w:sz w:val="28"/>
          <w:szCs w:val="28"/>
        </w:rPr>
        <w:t>ISSUING OFFICE</w:t>
      </w:r>
    </w:p>
    <w:p w:rsidR="00D22997" w:rsidRPr="00AE2712" w:rsidRDefault="00D22997" w:rsidP="00D22997">
      <w:pPr>
        <w:autoSpaceDE w:val="0"/>
        <w:autoSpaceDN w:val="0"/>
        <w:adjustRightInd w:val="0"/>
        <w:jc w:val="center"/>
        <w:rPr>
          <w:b/>
          <w:bCs/>
          <w:sz w:val="28"/>
          <w:szCs w:val="28"/>
        </w:rPr>
      </w:pPr>
    </w:p>
    <w:p w:rsidR="00D22997" w:rsidRPr="00AE2712" w:rsidRDefault="00D22997" w:rsidP="00D22997">
      <w:pPr>
        <w:autoSpaceDE w:val="0"/>
        <w:autoSpaceDN w:val="0"/>
        <w:adjustRightInd w:val="0"/>
        <w:jc w:val="center"/>
        <w:rPr>
          <w:b/>
          <w:bCs/>
          <w:sz w:val="28"/>
          <w:szCs w:val="28"/>
        </w:rPr>
      </w:pPr>
      <w:r w:rsidRPr="00AE2712">
        <w:rPr>
          <w:b/>
          <w:bCs/>
          <w:sz w:val="28"/>
          <w:szCs w:val="28"/>
        </w:rPr>
        <w:t>Pennsylvania Public Utility Commission</w:t>
      </w:r>
    </w:p>
    <w:p w:rsidR="00D22997" w:rsidRPr="00AE2712" w:rsidRDefault="00D22997" w:rsidP="00D22997">
      <w:pPr>
        <w:autoSpaceDE w:val="0"/>
        <w:autoSpaceDN w:val="0"/>
        <w:adjustRightInd w:val="0"/>
        <w:jc w:val="center"/>
        <w:rPr>
          <w:b/>
          <w:bCs/>
          <w:sz w:val="28"/>
          <w:szCs w:val="28"/>
        </w:rPr>
      </w:pPr>
    </w:p>
    <w:p w:rsidR="00D22997" w:rsidRPr="00AE2712" w:rsidRDefault="00D22997" w:rsidP="00D22997">
      <w:pPr>
        <w:autoSpaceDE w:val="0"/>
        <w:autoSpaceDN w:val="0"/>
        <w:adjustRightInd w:val="0"/>
        <w:jc w:val="center"/>
        <w:rPr>
          <w:b/>
          <w:bCs/>
          <w:sz w:val="28"/>
          <w:szCs w:val="28"/>
        </w:rPr>
      </w:pPr>
      <w:r w:rsidRPr="00AE2712">
        <w:rPr>
          <w:b/>
          <w:bCs/>
          <w:sz w:val="28"/>
          <w:szCs w:val="28"/>
        </w:rPr>
        <w:t xml:space="preserve">Bureau of </w:t>
      </w:r>
      <w:r w:rsidR="008322C6" w:rsidRPr="00AE2712">
        <w:rPr>
          <w:b/>
          <w:bCs/>
          <w:sz w:val="28"/>
          <w:szCs w:val="28"/>
        </w:rPr>
        <w:t>Technical Utility Services</w:t>
      </w:r>
    </w:p>
    <w:p w:rsidR="00D22997" w:rsidRPr="00AE2712" w:rsidRDefault="00D22997" w:rsidP="00D22997">
      <w:pPr>
        <w:autoSpaceDE w:val="0"/>
        <w:autoSpaceDN w:val="0"/>
        <w:adjustRightInd w:val="0"/>
        <w:jc w:val="center"/>
        <w:rPr>
          <w:b/>
          <w:bCs/>
          <w:sz w:val="28"/>
          <w:szCs w:val="28"/>
        </w:rPr>
      </w:pPr>
    </w:p>
    <w:p w:rsidR="00D22997" w:rsidRPr="00AE2712" w:rsidRDefault="00D22997" w:rsidP="00D22997">
      <w:pPr>
        <w:autoSpaceDE w:val="0"/>
        <w:autoSpaceDN w:val="0"/>
        <w:adjustRightInd w:val="0"/>
        <w:jc w:val="center"/>
        <w:rPr>
          <w:b/>
          <w:bCs/>
          <w:sz w:val="28"/>
          <w:szCs w:val="28"/>
        </w:rPr>
      </w:pPr>
    </w:p>
    <w:p w:rsidR="00D22997" w:rsidRPr="00AE2712" w:rsidRDefault="00F14D04" w:rsidP="00D22997">
      <w:pPr>
        <w:autoSpaceDE w:val="0"/>
        <w:autoSpaceDN w:val="0"/>
        <w:adjustRightInd w:val="0"/>
        <w:jc w:val="center"/>
        <w:rPr>
          <w:b/>
          <w:bCs/>
          <w:sz w:val="28"/>
          <w:szCs w:val="28"/>
        </w:rPr>
      </w:pPr>
      <w:r w:rsidRPr="00AE2712">
        <w:rPr>
          <w:b/>
          <w:bCs/>
          <w:sz w:val="28"/>
          <w:szCs w:val="28"/>
        </w:rPr>
        <w:t>RFP-201</w:t>
      </w:r>
      <w:r w:rsidR="008322C6" w:rsidRPr="00AE2712">
        <w:rPr>
          <w:b/>
          <w:bCs/>
          <w:sz w:val="28"/>
          <w:szCs w:val="28"/>
        </w:rPr>
        <w:t>5</w:t>
      </w:r>
      <w:r w:rsidRPr="00AE2712">
        <w:rPr>
          <w:b/>
          <w:bCs/>
          <w:sz w:val="28"/>
          <w:szCs w:val="28"/>
        </w:rPr>
        <w:t>-</w:t>
      </w:r>
      <w:r w:rsidR="005B46F5" w:rsidRPr="00AE2712">
        <w:rPr>
          <w:b/>
          <w:bCs/>
          <w:sz w:val="28"/>
          <w:szCs w:val="28"/>
        </w:rPr>
        <w:t>2</w:t>
      </w:r>
    </w:p>
    <w:p w:rsidR="00D22997" w:rsidRPr="00AE2712" w:rsidRDefault="00D22997" w:rsidP="00D22997">
      <w:pPr>
        <w:autoSpaceDE w:val="0"/>
        <w:autoSpaceDN w:val="0"/>
        <w:adjustRightInd w:val="0"/>
        <w:rPr>
          <w:b/>
          <w:bCs/>
          <w:sz w:val="28"/>
          <w:szCs w:val="28"/>
        </w:rPr>
      </w:pPr>
    </w:p>
    <w:p w:rsidR="00D22997" w:rsidRPr="00AE2712" w:rsidRDefault="00D22997" w:rsidP="00D22997">
      <w:pPr>
        <w:autoSpaceDE w:val="0"/>
        <w:autoSpaceDN w:val="0"/>
        <w:adjustRightInd w:val="0"/>
        <w:jc w:val="center"/>
        <w:rPr>
          <w:b/>
          <w:bCs/>
          <w:sz w:val="28"/>
          <w:szCs w:val="28"/>
        </w:rPr>
      </w:pPr>
      <w:r w:rsidRPr="00AE2712">
        <w:rPr>
          <w:b/>
          <w:bCs/>
          <w:sz w:val="28"/>
          <w:szCs w:val="28"/>
        </w:rPr>
        <w:t>DATE OF ISSUANCE</w:t>
      </w:r>
    </w:p>
    <w:p w:rsidR="00D22997" w:rsidRPr="00AE2712" w:rsidRDefault="00D22997" w:rsidP="00D22997">
      <w:pPr>
        <w:autoSpaceDE w:val="0"/>
        <w:autoSpaceDN w:val="0"/>
        <w:adjustRightInd w:val="0"/>
        <w:rPr>
          <w:b/>
          <w:bCs/>
          <w:sz w:val="28"/>
          <w:szCs w:val="28"/>
        </w:rPr>
      </w:pPr>
    </w:p>
    <w:p w:rsidR="00D22997" w:rsidRPr="00AE2712" w:rsidRDefault="008322C6" w:rsidP="00D22997">
      <w:pPr>
        <w:autoSpaceDE w:val="0"/>
        <w:autoSpaceDN w:val="0"/>
        <w:adjustRightInd w:val="0"/>
        <w:jc w:val="center"/>
        <w:rPr>
          <w:b/>
          <w:bCs/>
          <w:sz w:val="28"/>
          <w:szCs w:val="28"/>
        </w:rPr>
      </w:pPr>
      <w:r w:rsidRPr="00AE2712">
        <w:rPr>
          <w:b/>
          <w:bCs/>
          <w:sz w:val="28"/>
          <w:szCs w:val="28"/>
        </w:rPr>
        <w:t>May 1</w:t>
      </w:r>
      <w:r w:rsidR="0059645B">
        <w:rPr>
          <w:b/>
          <w:bCs/>
          <w:sz w:val="28"/>
          <w:szCs w:val="28"/>
        </w:rPr>
        <w:t>5</w:t>
      </w:r>
      <w:r w:rsidRPr="00AE2712">
        <w:rPr>
          <w:b/>
          <w:bCs/>
          <w:sz w:val="28"/>
          <w:szCs w:val="28"/>
        </w:rPr>
        <w:t>, 2015</w:t>
      </w:r>
    </w:p>
    <w:p w:rsidR="001247A6" w:rsidRDefault="001247A6" w:rsidP="00D22997">
      <w:pPr>
        <w:autoSpaceDE w:val="0"/>
        <w:autoSpaceDN w:val="0"/>
        <w:adjustRightInd w:val="0"/>
        <w:rPr>
          <w:b/>
          <w:bCs/>
          <w:sz w:val="24"/>
          <w:szCs w:val="24"/>
        </w:rPr>
      </w:pPr>
      <w:r>
        <w:rPr>
          <w:b/>
          <w:bCs/>
          <w:sz w:val="24"/>
          <w:szCs w:val="24"/>
        </w:rPr>
        <w:br w:type="page"/>
      </w:r>
    </w:p>
    <w:p w:rsidR="00D22997" w:rsidRPr="00AE2712" w:rsidRDefault="00D22997" w:rsidP="00D22997">
      <w:pPr>
        <w:autoSpaceDE w:val="0"/>
        <w:autoSpaceDN w:val="0"/>
        <w:adjustRightInd w:val="0"/>
        <w:rPr>
          <w:b/>
          <w:bCs/>
          <w:sz w:val="24"/>
          <w:szCs w:val="24"/>
        </w:rPr>
      </w:pPr>
    </w:p>
    <w:p w:rsidR="00D22997" w:rsidRPr="00AE2712" w:rsidRDefault="00D22997" w:rsidP="00D22997">
      <w:pPr>
        <w:autoSpaceDE w:val="0"/>
        <w:autoSpaceDN w:val="0"/>
        <w:adjustRightInd w:val="0"/>
        <w:rPr>
          <w:b/>
          <w:bCs/>
          <w:sz w:val="24"/>
          <w:szCs w:val="24"/>
        </w:rPr>
      </w:pPr>
    </w:p>
    <w:p w:rsidR="00D22997" w:rsidRPr="00AE2712" w:rsidRDefault="00D22997" w:rsidP="00D22997">
      <w:pPr>
        <w:autoSpaceDE w:val="0"/>
        <w:autoSpaceDN w:val="0"/>
        <w:adjustRightInd w:val="0"/>
        <w:rPr>
          <w:b/>
          <w:bCs/>
          <w:sz w:val="24"/>
          <w:szCs w:val="24"/>
        </w:rPr>
      </w:pPr>
    </w:p>
    <w:p w:rsidR="00D22997" w:rsidRPr="00AE2712" w:rsidRDefault="00D22997" w:rsidP="00D22997">
      <w:pPr>
        <w:autoSpaceDE w:val="0"/>
        <w:autoSpaceDN w:val="0"/>
        <w:adjustRightInd w:val="0"/>
        <w:jc w:val="center"/>
        <w:rPr>
          <w:b/>
          <w:bCs/>
          <w:sz w:val="24"/>
          <w:szCs w:val="24"/>
        </w:rPr>
      </w:pPr>
      <w:r w:rsidRPr="00AE2712">
        <w:rPr>
          <w:b/>
          <w:bCs/>
          <w:sz w:val="24"/>
          <w:szCs w:val="24"/>
        </w:rPr>
        <w:t xml:space="preserve">REQUEST FOR PROPOSALS FOR </w:t>
      </w:r>
    </w:p>
    <w:p w:rsidR="00AD041D" w:rsidRPr="00AE2712" w:rsidRDefault="00AD041D" w:rsidP="00D22997">
      <w:pPr>
        <w:autoSpaceDE w:val="0"/>
        <w:autoSpaceDN w:val="0"/>
        <w:adjustRightInd w:val="0"/>
        <w:jc w:val="center"/>
        <w:rPr>
          <w:b/>
          <w:bCs/>
          <w:sz w:val="24"/>
          <w:szCs w:val="24"/>
        </w:rPr>
      </w:pPr>
    </w:p>
    <w:p w:rsidR="00D22997" w:rsidRPr="00AE2712" w:rsidRDefault="00882434" w:rsidP="00D22997">
      <w:pPr>
        <w:autoSpaceDE w:val="0"/>
        <w:autoSpaceDN w:val="0"/>
        <w:adjustRightInd w:val="0"/>
        <w:jc w:val="center"/>
        <w:rPr>
          <w:b/>
          <w:bCs/>
          <w:sz w:val="24"/>
          <w:szCs w:val="24"/>
        </w:rPr>
      </w:pPr>
      <w:r w:rsidRPr="00AE2712">
        <w:rPr>
          <w:b/>
          <w:bCs/>
          <w:sz w:val="24"/>
          <w:szCs w:val="24"/>
        </w:rPr>
        <w:t xml:space="preserve">Alternative Energy Credits </w:t>
      </w:r>
      <w:r w:rsidR="001A662D" w:rsidRPr="00AE2712">
        <w:rPr>
          <w:b/>
          <w:bCs/>
          <w:sz w:val="24"/>
          <w:szCs w:val="24"/>
        </w:rPr>
        <w:t>Administrator</w:t>
      </w:r>
      <w:r w:rsidR="00D22997" w:rsidRPr="00AE2712">
        <w:rPr>
          <w:b/>
          <w:bCs/>
          <w:sz w:val="24"/>
          <w:szCs w:val="24"/>
        </w:rPr>
        <w:t xml:space="preserve"> </w:t>
      </w:r>
    </w:p>
    <w:p w:rsidR="00D22997" w:rsidRPr="00AE2712" w:rsidRDefault="00D22997" w:rsidP="00D22997">
      <w:pPr>
        <w:autoSpaceDE w:val="0"/>
        <w:autoSpaceDN w:val="0"/>
        <w:adjustRightInd w:val="0"/>
        <w:jc w:val="center"/>
        <w:rPr>
          <w:b/>
          <w:bCs/>
          <w:sz w:val="24"/>
          <w:szCs w:val="24"/>
        </w:rPr>
      </w:pPr>
    </w:p>
    <w:p w:rsidR="00D22997" w:rsidRPr="00AE2712" w:rsidRDefault="00D22997" w:rsidP="00D22997">
      <w:pPr>
        <w:autoSpaceDE w:val="0"/>
        <w:autoSpaceDN w:val="0"/>
        <w:adjustRightInd w:val="0"/>
        <w:jc w:val="center"/>
        <w:rPr>
          <w:sz w:val="24"/>
          <w:szCs w:val="24"/>
        </w:rPr>
      </w:pPr>
      <w:r w:rsidRPr="00AE2712">
        <w:rPr>
          <w:b/>
          <w:bCs/>
          <w:sz w:val="24"/>
          <w:szCs w:val="24"/>
        </w:rPr>
        <w:t>TABLE OF CONTENTS</w:t>
      </w:r>
    </w:p>
    <w:p w:rsidR="00D22997" w:rsidRPr="00AE2712" w:rsidRDefault="00D22997" w:rsidP="00D22997">
      <w:pPr>
        <w:autoSpaceDE w:val="0"/>
        <w:autoSpaceDN w:val="0"/>
        <w:adjustRightInd w:val="0"/>
        <w:rPr>
          <w:sz w:val="24"/>
          <w:szCs w:val="24"/>
        </w:rPr>
      </w:pPr>
    </w:p>
    <w:tbl>
      <w:tblPr>
        <w:tblW w:w="0" w:type="auto"/>
        <w:tblLook w:val="01E0" w:firstRow="1" w:lastRow="1" w:firstColumn="1" w:lastColumn="1" w:noHBand="0" w:noVBand="0"/>
      </w:tblPr>
      <w:tblGrid>
        <w:gridCol w:w="288"/>
        <w:gridCol w:w="1503"/>
        <w:gridCol w:w="6171"/>
        <w:gridCol w:w="1344"/>
      </w:tblGrid>
      <w:tr w:rsidR="00D22997" w:rsidRPr="00AE2712" w:rsidTr="00D026B3">
        <w:tc>
          <w:tcPr>
            <w:tcW w:w="288" w:type="dxa"/>
          </w:tcPr>
          <w:p w:rsidR="00D22997" w:rsidRPr="00AE2712" w:rsidRDefault="00D22997" w:rsidP="00D026B3">
            <w:pPr>
              <w:autoSpaceDE w:val="0"/>
              <w:autoSpaceDN w:val="0"/>
              <w:adjustRightInd w:val="0"/>
              <w:rPr>
                <w:sz w:val="24"/>
                <w:szCs w:val="24"/>
              </w:rPr>
            </w:pPr>
          </w:p>
        </w:tc>
        <w:tc>
          <w:tcPr>
            <w:tcW w:w="1503" w:type="dxa"/>
          </w:tcPr>
          <w:p w:rsidR="00D22997" w:rsidRPr="00AE2712" w:rsidRDefault="00D22997" w:rsidP="00D026B3">
            <w:pPr>
              <w:autoSpaceDE w:val="0"/>
              <w:autoSpaceDN w:val="0"/>
              <w:adjustRightInd w:val="0"/>
              <w:jc w:val="both"/>
              <w:rPr>
                <w:sz w:val="24"/>
                <w:szCs w:val="24"/>
              </w:rPr>
            </w:pPr>
          </w:p>
        </w:tc>
        <w:tc>
          <w:tcPr>
            <w:tcW w:w="6171" w:type="dxa"/>
          </w:tcPr>
          <w:p w:rsidR="00D22997" w:rsidRPr="00AE2712" w:rsidRDefault="00D22997" w:rsidP="00D026B3">
            <w:pPr>
              <w:autoSpaceDE w:val="0"/>
              <w:autoSpaceDN w:val="0"/>
              <w:adjustRightInd w:val="0"/>
              <w:jc w:val="both"/>
              <w:rPr>
                <w:bCs/>
                <w:sz w:val="24"/>
                <w:szCs w:val="24"/>
              </w:rPr>
            </w:pPr>
          </w:p>
        </w:tc>
        <w:tc>
          <w:tcPr>
            <w:tcW w:w="1344" w:type="dxa"/>
          </w:tcPr>
          <w:p w:rsidR="00D22997" w:rsidRPr="00AE2712" w:rsidRDefault="00D22997" w:rsidP="00D026B3">
            <w:pPr>
              <w:autoSpaceDE w:val="0"/>
              <w:autoSpaceDN w:val="0"/>
              <w:adjustRightInd w:val="0"/>
              <w:rPr>
                <w:sz w:val="24"/>
                <w:szCs w:val="24"/>
                <w:u w:val="single"/>
              </w:rPr>
            </w:pPr>
            <w:r w:rsidRPr="00AE2712">
              <w:rPr>
                <w:sz w:val="24"/>
                <w:szCs w:val="24"/>
                <w:u w:val="single"/>
              </w:rPr>
              <w:t>Page No.</w:t>
            </w:r>
          </w:p>
        </w:tc>
      </w:tr>
      <w:tr w:rsidR="00D22997" w:rsidRPr="00AE2712" w:rsidTr="00D026B3">
        <w:tc>
          <w:tcPr>
            <w:tcW w:w="288" w:type="dxa"/>
          </w:tcPr>
          <w:p w:rsidR="00D22997" w:rsidRPr="00AE2712" w:rsidRDefault="00D22997" w:rsidP="00D026B3">
            <w:pPr>
              <w:autoSpaceDE w:val="0"/>
              <w:autoSpaceDN w:val="0"/>
              <w:adjustRightInd w:val="0"/>
              <w:rPr>
                <w:sz w:val="24"/>
                <w:szCs w:val="24"/>
              </w:rPr>
            </w:pPr>
          </w:p>
        </w:tc>
        <w:tc>
          <w:tcPr>
            <w:tcW w:w="1503" w:type="dxa"/>
          </w:tcPr>
          <w:p w:rsidR="00D22997" w:rsidRPr="00AE2712" w:rsidRDefault="00D22997" w:rsidP="00D026B3">
            <w:pPr>
              <w:autoSpaceDE w:val="0"/>
              <w:autoSpaceDN w:val="0"/>
              <w:adjustRightInd w:val="0"/>
              <w:jc w:val="both"/>
              <w:rPr>
                <w:sz w:val="24"/>
                <w:szCs w:val="24"/>
              </w:rPr>
            </w:pPr>
          </w:p>
        </w:tc>
        <w:tc>
          <w:tcPr>
            <w:tcW w:w="6171" w:type="dxa"/>
          </w:tcPr>
          <w:p w:rsidR="00D22997" w:rsidRPr="00AE2712" w:rsidRDefault="00D22997" w:rsidP="00D026B3">
            <w:pPr>
              <w:autoSpaceDE w:val="0"/>
              <w:autoSpaceDN w:val="0"/>
              <w:adjustRightInd w:val="0"/>
              <w:jc w:val="both"/>
              <w:rPr>
                <w:bCs/>
                <w:sz w:val="24"/>
                <w:szCs w:val="24"/>
              </w:rPr>
            </w:pPr>
          </w:p>
        </w:tc>
        <w:tc>
          <w:tcPr>
            <w:tcW w:w="1344" w:type="dxa"/>
          </w:tcPr>
          <w:p w:rsidR="00D22997" w:rsidRPr="00AE2712" w:rsidRDefault="00D22997" w:rsidP="00D026B3">
            <w:pPr>
              <w:autoSpaceDE w:val="0"/>
              <w:autoSpaceDN w:val="0"/>
              <w:adjustRightInd w:val="0"/>
              <w:rPr>
                <w:sz w:val="24"/>
                <w:szCs w:val="24"/>
              </w:rPr>
            </w:pPr>
          </w:p>
        </w:tc>
      </w:tr>
      <w:tr w:rsidR="00D22997" w:rsidRPr="00AE2712" w:rsidTr="00D026B3">
        <w:tc>
          <w:tcPr>
            <w:tcW w:w="288" w:type="dxa"/>
          </w:tcPr>
          <w:p w:rsidR="00D22997" w:rsidRPr="00AE2712" w:rsidRDefault="00D22997" w:rsidP="00D026B3">
            <w:pPr>
              <w:autoSpaceDE w:val="0"/>
              <w:autoSpaceDN w:val="0"/>
              <w:adjustRightInd w:val="0"/>
              <w:rPr>
                <w:sz w:val="24"/>
                <w:szCs w:val="24"/>
              </w:rPr>
            </w:pPr>
          </w:p>
        </w:tc>
        <w:tc>
          <w:tcPr>
            <w:tcW w:w="1503" w:type="dxa"/>
          </w:tcPr>
          <w:p w:rsidR="00D22997" w:rsidRPr="00AE2712" w:rsidRDefault="00D22997" w:rsidP="00D026B3">
            <w:pPr>
              <w:autoSpaceDE w:val="0"/>
              <w:autoSpaceDN w:val="0"/>
              <w:adjustRightInd w:val="0"/>
              <w:jc w:val="both"/>
              <w:rPr>
                <w:sz w:val="24"/>
                <w:szCs w:val="24"/>
              </w:rPr>
            </w:pPr>
            <w:r w:rsidRPr="00AE2712">
              <w:rPr>
                <w:sz w:val="24"/>
                <w:szCs w:val="24"/>
              </w:rPr>
              <w:t>Part I</w:t>
            </w:r>
          </w:p>
        </w:tc>
        <w:tc>
          <w:tcPr>
            <w:tcW w:w="6171" w:type="dxa"/>
          </w:tcPr>
          <w:p w:rsidR="00D22997" w:rsidRPr="00AE2712" w:rsidRDefault="00D22997" w:rsidP="00D026B3">
            <w:pPr>
              <w:autoSpaceDE w:val="0"/>
              <w:autoSpaceDN w:val="0"/>
              <w:adjustRightInd w:val="0"/>
              <w:jc w:val="both"/>
              <w:rPr>
                <w:sz w:val="24"/>
                <w:szCs w:val="24"/>
              </w:rPr>
            </w:pPr>
            <w:r w:rsidRPr="00AE2712">
              <w:rPr>
                <w:bCs/>
                <w:sz w:val="24"/>
                <w:szCs w:val="24"/>
              </w:rPr>
              <w:t>GENERAL INFORMATION FOR PROPOSERS</w:t>
            </w:r>
          </w:p>
        </w:tc>
        <w:tc>
          <w:tcPr>
            <w:tcW w:w="1344" w:type="dxa"/>
          </w:tcPr>
          <w:p w:rsidR="00D22997" w:rsidRPr="00AE2712" w:rsidRDefault="00D22997" w:rsidP="00D026B3">
            <w:pPr>
              <w:autoSpaceDE w:val="0"/>
              <w:autoSpaceDN w:val="0"/>
              <w:adjustRightInd w:val="0"/>
              <w:jc w:val="center"/>
              <w:rPr>
                <w:sz w:val="24"/>
                <w:szCs w:val="24"/>
              </w:rPr>
            </w:pPr>
            <w:r w:rsidRPr="00AE2712">
              <w:rPr>
                <w:sz w:val="24"/>
                <w:szCs w:val="24"/>
              </w:rPr>
              <w:t>1</w:t>
            </w:r>
          </w:p>
        </w:tc>
      </w:tr>
      <w:tr w:rsidR="00D22997" w:rsidRPr="00AE2712" w:rsidTr="00D026B3">
        <w:tc>
          <w:tcPr>
            <w:tcW w:w="288" w:type="dxa"/>
          </w:tcPr>
          <w:p w:rsidR="00D22997" w:rsidRPr="00AE2712" w:rsidRDefault="00D22997" w:rsidP="00D026B3">
            <w:pPr>
              <w:autoSpaceDE w:val="0"/>
              <w:autoSpaceDN w:val="0"/>
              <w:adjustRightInd w:val="0"/>
              <w:rPr>
                <w:sz w:val="24"/>
                <w:szCs w:val="24"/>
              </w:rPr>
            </w:pPr>
          </w:p>
        </w:tc>
        <w:tc>
          <w:tcPr>
            <w:tcW w:w="1503" w:type="dxa"/>
          </w:tcPr>
          <w:p w:rsidR="00D22997" w:rsidRPr="00AE2712" w:rsidRDefault="00D22997" w:rsidP="00D026B3">
            <w:pPr>
              <w:autoSpaceDE w:val="0"/>
              <w:autoSpaceDN w:val="0"/>
              <w:adjustRightInd w:val="0"/>
              <w:rPr>
                <w:sz w:val="24"/>
                <w:szCs w:val="24"/>
              </w:rPr>
            </w:pPr>
          </w:p>
        </w:tc>
        <w:tc>
          <w:tcPr>
            <w:tcW w:w="6171" w:type="dxa"/>
          </w:tcPr>
          <w:p w:rsidR="00D22997" w:rsidRPr="00AE2712" w:rsidRDefault="00D22997" w:rsidP="00D026B3">
            <w:pPr>
              <w:autoSpaceDE w:val="0"/>
              <w:autoSpaceDN w:val="0"/>
              <w:adjustRightInd w:val="0"/>
              <w:rPr>
                <w:sz w:val="24"/>
                <w:szCs w:val="24"/>
              </w:rPr>
            </w:pPr>
          </w:p>
        </w:tc>
        <w:tc>
          <w:tcPr>
            <w:tcW w:w="1344" w:type="dxa"/>
          </w:tcPr>
          <w:p w:rsidR="00D22997" w:rsidRPr="00AE2712" w:rsidRDefault="00D22997" w:rsidP="00D026B3">
            <w:pPr>
              <w:autoSpaceDE w:val="0"/>
              <w:autoSpaceDN w:val="0"/>
              <w:adjustRightInd w:val="0"/>
              <w:jc w:val="center"/>
              <w:rPr>
                <w:sz w:val="24"/>
                <w:szCs w:val="24"/>
              </w:rPr>
            </w:pPr>
          </w:p>
        </w:tc>
      </w:tr>
      <w:tr w:rsidR="00D22997" w:rsidRPr="00AE2712" w:rsidTr="00D026B3">
        <w:tc>
          <w:tcPr>
            <w:tcW w:w="288" w:type="dxa"/>
          </w:tcPr>
          <w:p w:rsidR="00D22997" w:rsidRPr="00AE2712" w:rsidRDefault="00D22997" w:rsidP="00D026B3">
            <w:pPr>
              <w:autoSpaceDE w:val="0"/>
              <w:autoSpaceDN w:val="0"/>
              <w:adjustRightInd w:val="0"/>
              <w:rPr>
                <w:sz w:val="24"/>
                <w:szCs w:val="24"/>
              </w:rPr>
            </w:pPr>
          </w:p>
        </w:tc>
        <w:tc>
          <w:tcPr>
            <w:tcW w:w="1503" w:type="dxa"/>
          </w:tcPr>
          <w:p w:rsidR="00D22997" w:rsidRPr="00AE2712" w:rsidRDefault="00D22997" w:rsidP="00D026B3">
            <w:pPr>
              <w:autoSpaceDE w:val="0"/>
              <w:autoSpaceDN w:val="0"/>
              <w:adjustRightInd w:val="0"/>
              <w:jc w:val="both"/>
              <w:rPr>
                <w:sz w:val="24"/>
                <w:szCs w:val="24"/>
              </w:rPr>
            </w:pPr>
            <w:r w:rsidRPr="00AE2712">
              <w:rPr>
                <w:sz w:val="24"/>
                <w:szCs w:val="24"/>
              </w:rPr>
              <w:t>Part II</w:t>
            </w:r>
          </w:p>
        </w:tc>
        <w:tc>
          <w:tcPr>
            <w:tcW w:w="6171" w:type="dxa"/>
          </w:tcPr>
          <w:p w:rsidR="00D22997" w:rsidRPr="00AE2712" w:rsidRDefault="00D22997" w:rsidP="00D026B3">
            <w:pPr>
              <w:tabs>
                <w:tab w:val="left" w:pos="384"/>
              </w:tabs>
              <w:autoSpaceDE w:val="0"/>
              <w:autoSpaceDN w:val="0"/>
              <w:adjustRightInd w:val="0"/>
              <w:ind w:left="384" w:hanging="384"/>
              <w:rPr>
                <w:sz w:val="24"/>
                <w:szCs w:val="24"/>
              </w:rPr>
            </w:pPr>
            <w:r w:rsidRPr="00AE2712">
              <w:rPr>
                <w:bCs/>
                <w:sz w:val="24"/>
                <w:szCs w:val="24"/>
              </w:rPr>
              <w:t>INFORMATION REQUIRED FROM PROPOSERS</w:t>
            </w:r>
          </w:p>
        </w:tc>
        <w:tc>
          <w:tcPr>
            <w:tcW w:w="1344" w:type="dxa"/>
          </w:tcPr>
          <w:p w:rsidR="00D22997" w:rsidRPr="00AE2712" w:rsidRDefault="003B530B" w:rsidP="00B96770">
            <w:pPr>
              <w:autoSpaceDE w:val="0"/>
              <w:autoSpaceDN w:val="0"/>
              <w:adjustRightInd w:val="0"/>
              <w:jc w:val="center"/>
              <w:rPr>
                <w:sz w:val="24"/>
                <w:szCs w:val="24"/>
              </w:rPr>
            </w:pPr>
            <w:r w:rsidRPr="00AE2712">
              <w:rPr>
                <w:sz w:val="24"/>
                <w:szCs w:val="24"/>
              </w:rPr>
              <w:t>1</w:t>
            </w:r>
            <w:r w:rsidR="00B96770">
              <w:rPr>
                <w:sz w:val="24"/>
                <w:szCs w:val="24"/>
              </w:rPr>
              <w:t>1</w:t>
            </w:r>
          </w:p>
        </w:tc>
      </w:tr>
      <w:tr w:rsidR="00D22997" w:rsidRPr="00AE2712" w:rsidTr="00D026B3">
        <w:tc>
          <w:tcPr>
            <w:tcW w:w="288" w:type="dxa"/>
          </w:tcPr>
          <w:p w:rsidR="00D22997" w:rsidRPr="00AE2712" w:rsidRDefault="00D22997" w:rsidP="00D026B3">
            <w:pPr>
              <w:autoSpaceDE w:val="0"/>
              <w:autoSpaceDN w:val="0"/>
              <w:adjustRightInd w:val="0"/>
              <w:rPr>
                <w:sz w:val="24"/>
                <w:szCs w:val="24"/>
              </w:rPr>
            </w:pPr>
          </w:p>
        </w:tc>
        <w:tc>
          <w:tcPr>
            <w:tcW w:w="1503" w:type="dxa"/>
          </w:tcPr>
          <w:p w:rsidR="00D22997" w:rsidRPr="00AE2712" w:rsidRDefault="00D22997" w:rsidP="00D026B3">
            <w:pPr>
              <w:autoSpaceDE w:val="0"/>
              <w:autoSpaceDN w:val="0"/>
              <w:adjustRightInd w:val="0"/>
              <w:rPr>
                <w:sz w:val="24"/>
                <w:szCs w:val="24"/>
              </w:rPr>
            </w:pPr>
          </w:p>
        </w:tc>
        <w:tc>
          <w:tcPr>
            <w:tcW w:w="6171" w:type="dxa"/>
          </w:tcPr>
          <w:p w:rsidR="00D22997" w:rsidRPr="00AE2712" w:rsidRDefault="00D22997" w:rsidP="00D026B3">
            <w:pPr>
              <w:autoSpaceDE w:val="0"/>
              <w:autoSpaceDN w:val="0"/>
              <w:adjustRightInd w:val="0"/>
              <w:rPr>
                <w:sz w:val="24"/>
                <w:szCs w:val="24"/>
              </w:rPr>
            </w:pPr>
          </w:p>
        </w:tc>
        <w:tc>
          <w:tcPr>
            <w:tcW w:w="1344" w:type="dxa"/>
          </w:tcPr>
          <w:p w:rsidR="00D22997" w:rsidRPr="00AE2712" w:rsidRDefault="00D22997" w:rsidP="00D026B3">
            <w:pPr>
              <w:autoSpaceDE w:val="0"/>
              <w:autoSpaceDN w:val="0"/>
              <w:adjustRightInd w:val="0"/>
              <w:jc w:val="center"/>
              <w:rPr>
                <w:sz w:val="24"/>
                <w:szCs w:val="24"/>
              </w:rPr>
            </w:pPr>
          </w:p>
        </w:tc>
      </w:tr>
      <w:tr w:rsidR="00D22997" w:rsidRPr="00AE2712" w:rsidTr="00D026B3">
        <w:tc>
          <w:tcPr>
            <w:tcW w:w="288" w:type="dxa"/>
          </w:tcPr>
          <w:p w:rsidR="00D22997" w:rsidRPr="00AE2712" w:rsidRDefault="00D22997" w:rsidP="00D026B3">
            <w:pPr>
              <w:autoSpaceDE w:val="0"/>
              <w:autoSpaceDN w:val="0"/>
              <w:adjustRightInd w:val="0"/>
              <w:rPr>
                <w:sz w:val="24"/>
                <w:szCs w:val="24"/>
              </w:rPr>
            </w:pPr>
          </w:p>
        </w:tc>
        <w:tc>
          <w:tcPr>
            <w:tcW w:w="1503" w:type="dxa"/>
          </w:tcPr>
          <w:p w:rsidR="00D22997" w:rsidRPr="00AE2712" w:rsidRDefault="00D22997" w:rsidP="00D026B3">
            <w:pPr>
              <w:autoSpaceDE w:val="0"/>
              <w:autoSpaceDN w:val="0"/>
              <w:adjustRightInd w:val="0"/>
              <w:jc w:val="both"/>
              <w:rPr>
                <w:sz w:val="24"/>
                <w:szCs w:val="24"/>
              </w:rPr>
            </w:pPr>
            <w:r w:rsidRPr="00AE2712">
              <w:rPr>
                <w:sz w:val="24"/>
                <w:szCs w:val="24"/>
              </w:rPr>
              <w:t>Part III</w:t>
            </w:r>
          </w:p>
        </w:tc>
        <w:tc>
          <w:tcPr>
            <w:tcW w:w="6171" w:type="dxa"/>
          </w:tcPr>
          <w:p w:rsidR="00D22997" w:rsidRPr="00AE2712" w:rsidRDefault="00D22997" w:rsidP="00D026B3">
            <w:pPr>
              <w:autoSpaceDE w:val="0"/>
              <w:autoSpaceDN w:val="0"/>
              <w:adjustRightInd w:val="0"/>
              <w:jc w:val="both"/>
              <w:rPr>
                <w:sz w:val="24"/>
                <w:szCs w:val="24"/>
              </w:rPr>
            </w:pPr>
            <w:r w:rsidRPr="00AE2712">
              <w:rPr>
                <w:bCs/>
                <w:sz w:val="24"/>
                <w:szCs w:val="24"/>
              </w:rPr>
              <w:t>CRITERIA FOR SELECTION</w:t>
            </w:r>
          </w:p>
        </w:tc>
        <w:tc>
          <w:tcPr>
            <w:tcW w:w="1344" w:type="dxa"/>
          </w:tcPr>
          <w:p w:rsidR="00D22997" w:rsidRPr="00AE2712" w:rsidRDefault="00B96770" w:rsidP="00D026B3">
            <w:pPr>
              <w:autoSpaceDE w:val="0"/>
              <w:autoSpaceDN w:val="0"/>
              <w:adjustRightInd w:val="0"/>
              <w:jc w:val="center"/>
              <w:rPr>
                <w:sz w:val="24"/>
                <w:szCs w:val="24"/>
              </w:rPr>
            </w:pPr>
            <w:r>
              <w:rPr>
                <w:sz w:val="24"/>
                <w:szCs w:val="24"/>
              </w:rPr>
              <w:t>16</w:t>
            </w:r>
          </w:p>
        </w:tc>
      </w:tr>
      <w:tr w:rsidR="00D22997" w:rsidRPr="00AE2712" w:rsidTr="00D026B3">
        <w:tc>
          <w:tcPr>
            <w:tcW w:w="288" w:type="dxa"/>
          </w:tcPr>
          <w:p w:rsidR="00D22997" w:rsidRPr="00AE2712" w:rsidRDefault="00D22997" w:rsidP="00D026B3">
            <w:pPr>
              <w:autoSpaceDE w:val="0"/>
              <w:autoSpaceDN w:val="0"/>
              <w:adjustRightInd w:val="0"/>
              <w:rPr>
                <w:sz w:val="24"/>
                <w:szCs w:val="24"/>
              </w:rPr>
            </w:pPr>
          </w:p>
        </w:tc>
        <w:tc>
          <w:tcPr>
            <w:tcW w:w="1503" w:type="dxa"/>
          </w:tcPr>
          <w:p w:rsidR="00D22997" w:rsidRPr="00AE2712" w:rsidRDefault="00D22997" w:rsidP="00D026B3">
            <w:pPr>
              <w:autoSpaceDE w:val="0"/>
              <w:autoSpaceDN w:val="0"/>
              <w:adjustRightInd w:val="0"/>
              <w:rPr>
                <w:sz w:val="24"/>
                <w:szCs w:val="24"/>
              </w:rPr>
            </w:pPr>
          </w:p>
        </w:tc>
        <w:tc>
          <w:tcPr>
            <w:tcW w:w="6171" w:type="dxa"/>
          </w:tcPr>
          <w:p w:rsidR="00D22997" w:rsidRPr="00AE2712" w:rsidRDefault="00D22997" w:rsidP="00D026B3">
            <w:pPr>
              <w:autoSpaceDE w:val="0"/>
              <w:autoSpaceDN w:val="0"/>
              <w:adjustRightInd w:val="0"/>
              <w:rPr>
                <w:sz w:val="24"/>
                <w:szCs w:val="24"/>
              </w:rPr>
            </w:pPr>
          </w:p>
        </w:tc>
        <w:tc>
          <w:tcPr>
            <w:tcW w:w="1344" w:type="dxa"/>
          </w:tcPr>
          <w:p w:rsidR="00D22997" w:rsidRPr="00AE2712" w:rsidRDefault="00D22997" w:rsidP="00D026B3">
            <w:pPr>
              <w:autoSpaceDE w:val="0"/>
              <w:autoSpaceDN w:val="0"/>
              <w:adjustRightInd w:val="0"/>
              <w:jc w:val="center"/>
              <w:rPr>
                <w:sz w:val="24"/>
                <w:szCs w:val="24"/>
              </w:rPr>
            </w:pPr>
          </w:p>
        </w:tc>
      </w:tr>
      <w:tr w:rsidR="00D22997" w:rsidRPr="00AE2712" w:rsidTr="00D026B3">
        <w:tc>
          <w:tcPr>
            <w:tcW w:w="288" w:type="dxa"/>
          </w:tcPr>
          <w:p w:rsidR="00D22997" w:rsidRPr="00AE2712" w:rsidRDefault="00D22997" w:rsidP="00D026B3">
            <w:pPr>
              <w:autoSpaceDE w:val="0"/>
              <w:autoSpaceDN w:val="0"/>
              <w:adjustRightInd w:val="0"/>
              <w:rPr>
                <w:sz w:val="24"/>
                <w:szCs w:val="24"/>
              </w:rPr>
            </w:pPr>
          </w:p>
        </w:tc>
        <w:tc>
          <w:tcPr>
            <w:tcW w:w="1503" w:type="dxa"/>
          </w:tcPr>
          <w:p w:rsidR="00D22997" w:rsidRPr="00AE2712" w:rsidRDefault="00D22997" w:rsidP="00D026B3">
            <w:pPr>
              <w:autoSpaceDE w:val="0"/>
              <w:autoSpaceDN w:val="0"/>
              <w:adjustRightInd w:val="0"/>
              <w:jc w:val="both"/>
              <w:rPr>
                <w:sz w:val="24"/>
                <w:szCs w:val="24"/>
              </w:rPr>
            </w:pPr>
            <w:r w:rsidRPr="00AE2712">
              <w:rPr>
                <w:sz w:val="24"/>
                <w:szCs w:val="24"/>
              </w:rPr>
              <w:t>Part IV</w:t>
            </w:r>
          </w:p>
        </w:tc>
        <w:tc>
          <w:tcPr>
            <w:tcW w:w="6171" w:type="dxa"/>
          </w:tcPr>
          <w:p w:rsidR="00D22997" w:rsidRPr="00AE2712" w:rsidRDefault="00D22997" w:rsidP="00D026B3">
            <w:pPr>
              <w:autoSpaceDE w:val="0"/>
              <w:autoSpaceDN w:val="0"/>
              <w:adjustRightInd w:val="0"/>
              <w:jc w:val="both"/>
              <w:rPr>
                <w:sz w:val="24"/>
                <w:szCs w:val="24"/>
              </w:rPr>
            </w:pPr>
            <w:r w:rsidRPr="00AE2712">
              <w:rPr>
                <w:bCs/>
                <w:sz w:val="24"/>
                <w:szCs w:val="24"/>
              </w:rPr>
              <w:t>WORK STATEMENT</w:t>
            </w:r>
          </w:p>
        </w:tc>
        <w:tc>
          <w:tcPr>
            <w:tcW w:w="1344" w:type="dxa"/>
          </w:tcPr>
          <w:p w:rsidR="00D22997" w:rsidRPr="00AE2712" w:rsidRDefault="003B530B" w:rsidP="00B96770">
            <w:pPr>
              <w:autoSpaceDE w:val="0"/>
              <w:autoSpaceDN w:val="0"/>
              <w:adjustRightInd w:val="0"/>
              <w:jc w:val="center"/>
              <w:rPr>
                <w:sz w:val="24"/>
                <w:szCs w:val="24"/>
              </w:rPr>
            </w:pPr>
            <w:r w:rsidRPr="00AE2712">
              <w:rPr>
                <w:sz w:val="24"/>
                <w:szCs w:val="24"/>
              </w:rPr>
              <w:t>2</w:t>
            </w:r>
            <w:r w:rsidR="00B96770">
              <w:rPr>
                <w:sz w:val="24"/>
                <w:szCs w:val="24"/>
              </w:rPr>
              <w:t>0</w:t>
            </w:r>
          </w:p>
        </w:tc>
      </w:tr>
      <w:tr w:rsidR="00D22997" w:rsidRPr="00AE2712" w:rsidTr="00D026B3">
        <w:tc>
          <w:tcPr>
            <w:tcW w:w="288" w:type="dxa"/>
          </w:tcPr>
          <w:p w:rsidR="00D22997" w:rsidRPr="00AE2712" w:rsidRDefault="00D22997" w:rsidP="00D026B3">
            <w:pPr>
              <w:autoSpaceDE w:val="0"/>
              <w:autoSpaceDN w:val="0"/>
              <w:adjustRightInd w:val="0"/>
              <w:rPr>
                <w:sz w:val="24"/>
                <w:szCs w:val="24"/>
              </w:rPr>
            </w:pPr>
          </w:p>
        </w:tc>
        <w:tc>
          <w:tcPr>
            <w:tcW w:w="1503" w:type="dxa"/>
          </w:tcPr>
          <w:p w:rsidR="00D22997" w:rsidRPr="00AE2712" w:rsidRDefault="00D22997" w:rsidP="00D026B3">
            <w:pPr>
              <w:autoSpaceDE w:val="0"/>
              <w:autoSpaceDN w:val="0"/>
              <w:adjustRightInd w:val="0"/>
              <w:rPr>
                <w:sz w:val="24"/>
                <w:szCs w:val="24"/>
              </w:rPr>
            </w:pPr>
          </w:p>
        </w:tc>
        <w:tc>
          <w:tcPr>
            <w:tcW w:w="6171" w:type="dxa"/>
          </w:tcPr>
          <w:p w:rsidR="00D22997" w:rsidRPr="00AE2712" w:rsidRDefault="00D22997" w:rsidP="00D026B3">
            <w:pPr>
              <w:autoSpaceDE w:val="0"/>
              <w:autoSpaceDN w:val="0"/>
              <w:adjustRightInd w:val="0"/>
              <w:rPr>
                <w:sz w:val="24"/>
                <w:szCs w:val="24"/>
              </w:rPr>
            </w:pPr>
          </w:p>
        </w:tc>
        <w:tc>
          <w:tcPr>
            <w:tcW w:w="1344" w:type="dxa"/>
          </w:tcPr>
          <w:p w:rsidR="00D22997" w:rsidRPr="00AE2712" w:rsidRDefault="00D22997" w:rsidP="00D026B3">
            <w:pPr>
              <w:autoSpaceDE w:val="0"/>
              <w:autoSpaceDN w:val="0"/>
              <w:adjustRightInd w:val="0"/>
              <w:rPr>
                <w:sz w:val="24"/>
                <w:szCs w:val="24"/>
              </w:rPr>
            </w:pPr>
          </w:p>
        </w:tc>
      </w:tr>
      <w:tr w:rsidR="00D22997" w:rsidRPr="00AE2712" w:rsidTr="00D026B3">
        <w:tc>
          <w:tcPr>
            <w:tcW w:w="288" w:type="dxa"/>
          </w:tcPr>
          <w:p w:rsidR="00D22997" w:rsidRPr="00AE2712" w:rsidRDefault="00D22997" w:rsidP="00D026B3">
            <w:pPr>
              <w:autoSpaceDE w:val="0"/>
              <w:autoSpaceDN w:val="0"/>
              <w:adjustRightInd w:val="0"/>
              <w:rPr>
                <w:sz w:val="24"/>
                <w:szCs w:val="24"/>
              </w:rPr>
            </w:pPr>
          </w:p>
        </w:tc>
        <w:tc>
          <w:tcPr>
            <w:tcW w:w="1503" w:type="dxa"/>
          </w:tcPr>
          <w:p w:rsidR="00D22997" w:rsidRPr="00AE2712" w:rsidRDefault="00D22997" w:rsidP="00D026B3">
            <w:pPr>
              <w:autoSpaceDE w:val="0"/>
              <w:autoSpaceDN w:val="0"/>
              <w:adjustRightInd w:val="0"/>
              <w:rPr>
                <w:sz w:val="24"/>
                <w:szCs w:val="24"/>
              </w:rPr>
            </w:pPr>
          </w:p>
        </w:tc>
        <w:tc>
          <w:tcPr>
            <w:tcW w:w="6171" w:type="dxa"/>
          </w:tcPr>
          <w:p w:rsidR="00D22997" w:rsidRPr="00AE2712" w:rsidRDefault="00D22997" w:rsidP="00D026B3">
            <w:pPr>
              <w:autoSpaceDE w:val="0"/>
              <w:autoSpaceDN w:val="0"/>
              <w:adjustRightInd w:val="0"/>
              <w:rPr>
                <w:sz w:val="24"/>
                <w:szCs w:val="24"/>
              </w:rPr>
            </w:pPr>
          </w:p>
        </w:tc>
        <w:tc>
          <w:tcPr>
            <w:tcW w:w="1344" w:type="dxa"/>
          </w:tcPr>
          <w:p w:rsidR="00D22997" w:rsidRPr="00AE2712" w:rsidRDefault="00D22997" w:rsidP="00D026B3">
            <w:pPr>
              <w:autoSpaceDE w:val="0"/>
              <w:autoSpaceDN w:val="0"/>
              <w:adjustRightInd w:val="0"/>
              <w:rPr>
                <w:sz w:val="24"/>
                <w:szCs w:val="24"/>
              </w:rPr>
            </w:pPr>
          </w:p>
        </w:tc>
      </w:tr>
      <w:tr w:rsidR="00D22997" w:rsidRPr="00AE2712" w:rsidTr="00D026B3">
        <w:tc>
          <w:tcPr>
            <w:tcW w:w="288" w:type="dxa"/>
          </w:tcPr>
          <w:p w:rsidR="00D22997" w:rsidRPr="00AE2712" w:rsidRDefault="00D22997" w:rsidP="00D026B3">
            <w:pPr>
              <w:autoSpaceDE w:val="0"/>
              <w:autoSpaceDN w:val="0"/>
              <w:adjustRightInd w:val="0"/>
              <w:rPr>
                <w:sz w:val="24"/>
                <w:szCs w:val="24"/>
              </w:rPr>
            </w:pPr>
          </w:p>
        </w:tc>
        <w:tc>
          <w:tcPr>
            <w:tcW w:w="1503" w:type="dxa"/>
          </w:tcPr>
          <w:p w:rsidR="00D22997" w:rsidRPr="00AE2712" w:rsidRDefault="00D22997" w:rsidP="00D026B3">
            <w:pPr>
              <w:autoSpaceDE w:val="0"/>
              <w:autoSpaceDN w:val="0"/>
              <w:adjustRightInd w:val="0"/>
              <w:rPr>
                <w:sz w:val="24"/>
                <w:szCs w:val="24"/>
              </w:rPr>
            </w:pPr>
            <w:r w:rsidRPr="00AE2712">
              <w:rPr>
                <w:sz w:val="24"/>
                <w:szCs w:val="24"/>
              </w:rPr>
              <w:t>Appendix A</w:t>
            </w:r>
          </w:p>
        </w:tc>
        <w:tc>
          <w:tcPr>
            <w:tcW w:w="6171" w:type="dxa"/>
          </w:tcPr>
          <w:p w:rsidR="00D22997" w:rsidRPr="00AE2712" w:rsidRDefault="00D22997" w:rsidP="00D026B3">
            <w:pPr>
              <w:autoSpaceDE w:val="0"/>
              <w:autoSpaceDN w:val="0"/>
              <w:adjustRightInd w:val="0"/>
              <w:rPr>
                <w:sz w:val="24"/>
                <w:szCs w:val="24"/>
              </w:rPr>
            </w:pPr>
            <w:r w:rsidRPr="00AE2712">
              <w:rPr>
                <w:sz w:val="24"/>
                <w:szCs w:val="24"/>
              </w:rPr>
              <w:t>NONCOLLUSION AFFIDAVIT</w:t>
            </w:r>
          </w:p>
        </w:tc>
        <w:tc>
          <w:tcPr>
            <w:tcW w:w="1344" w:type="dxa"/>
          </w:tcPr>
          <w:p w:rsidR="00D22997" w:rsidRPr="00AE2712" w:rsidRDefault="00D22997" w:rsidP="00D026B3">
            <w:pPr>
              <w:autoSpaceDE w:val="0"/>
              <w:autoSpaceDN w:val="0"/>
              <w:adjustRightInd w:val="0"/>
              <w:rPr>
                <w:sz w:val="24"/>
                <w:szCs w:val="24"/>
              </w:rPr>
            </w:pPr>
          </w:p>
        </w:tc>
      </w:tr>
      <w:tr w:rsidR="00D22997" w:rsidRPr="00AE2712" w:rsidTr="00D026B3">
        <w:tc>
          <w:tcPr>
            <w:tcW w:w="288" w:type="dxa"/>
          </w:tcPr>
          <w:p w:rsidR="00D22997" w:rsidRPr="00AE2712" w:rsidRDefault="00D22997" w:rsidP="00D026B3">
            <w:pPr>
              <w:autoSpaceDE w:val="0"/>
              <w:autoSpaceDN w:val="0"/>
              <w:adjustRightInd w:val="0"/>
              <w:rPr>
                <w:sz w:val="24"/>
                <w:szCs w:val="24"/>
              </w:rPr>
            </w:pPr>
          </w:p>
        </w:tc>
        <w:tc>
          <w:tcPr>
            <w:tcW w:w="1503" w:type="dxa"/>
          </w:tcPr>
          <w:p w:rsidR="00D22997" w:rsidRPr="00AE2712" w:rsidRDefault="00D22997" w:rsidP="00D026B3">
            <w:pPr>
              <w:autoSpaceDE w:val="0"/>
              <w:autoSpaceDN w:val="0"/>
              <w:adjustRightInd w:val="0"/>
              <w:rPr>
                <w:sz w:val="24"/>
                <w:szCs w:val="24"/>
              </w:rPr>
            </w:pPr>
            <w:r w:rsidRPr="00AE2712">
              <w:rPr>
                <w:sz w:val="24"/>
                <w:szCs w:val="24"/>
              </w:rPr>
              <w:t>Appendix B</w:t>
            </w:r>
          </w:p>
        </w:tc>
        <w:tc>
          <w:tcPr>
            <w:tcW w:w="6171" w:type="dxa"/>
          </w:tcPr>
          <w:p w:rsidR="00D22997" w:rsidRPr="00AE2712" w:rsidRDefault="00D22997" w:rsidP="00D026B3">
            <w:pPr>
              <w:autoSpaceDE w:val="0"/>
              <w:autoSpaceDN w:val="0"/>
              <w:adjustRightInd w:val="0"/>
              <w:rPr>
                <w:sz w:val="24"/>
                <w:szCs w:val="24"/>
              </w:rPr>
            </w:pPr>
            <w:r w:rsidRPr="00AE2712">
              <w:rPr>
                <w:sz w:val="24"/>
                <w:szCs w:val="24"/>
              </w:rPr>
              <w:t>PROPOSAL COVER SHEET</w:t>
            </w:r>
          </w:p>
        </w:tc>
        <w:tc>
          <w:tcPr>
            <w:tcW w:w="1344" w:type="dxa"/>
          </w:tcPr>
          <w:p w:rsidR="00D22997" w:rsidRPr="00AE2712" w:rsidRDefault="00D22997" w:rsidP="00D026B3">
            <w:pPr>
              <w:autoSpaceDE w:val="0"/>
              <w:autoSpaceDN w:val="0"/>
              <w:adjustRightInd w:val="0"/>
              <w:rPr>
                <w:sz w:val="24"/>
                <w:szCs w:val="24"/>
              </w:rPr>
            </w:pPr>
          </w:p>
        </w:tc>
      </w:tr>
      <w:tr w:rsidR="00D22997" w:rsidRPr="00AE2712" w:rsidTr="00D026B3">
        <w:tc>
          <w:tcPr>
            <w:tcW w:w="288" w:type="dxa"/>
          </w:tcPr>
          <w:p w:rsidR="00D22997" w:rsidRPr="00AE2712" w:rsidRDefault="00D22997" w:rsidP="00D026B3">
            <w:pPr>
              <w:autoSpaceDE w:val="0"/>
              <w:autoSpaceDN w:val="0"/>
              <w:adjustRightInd w:val="0"/>
              <w:rPr>
                <w:sz w:val="24"/>
                <w:szCs w:val="24"/>
              </w:rPr>
            </w:pPr>
          </w:p>
        </w:tc>
        <w:tc>
          <w:tcPr>
            <w:tcW w:w="1503" w:type="dxa"/>
          </w:tcPr>
          <w:p w:rsidR="00D22997" w:rsidRPr="00AE2712" w:rsidRDefault="00D22997" w:rsidP="00D026B3">
            <w:pPr>
              <w:autoSpaceDE w:val="0"/>
              <w:autoSpaceDN w:val="0"/>
              <w:adjustRightInd w:val="0"/>
              <w:rPr>
                <w:sz w:val="24"/>
                <w:szCs w:val="24"/>
              </w:rPr>
            </w:pPr>
            <w:r w:rsidRPr="00AE2712">
              <w:rPr>
                <w:sz w:val="24"/>
                <w:szCs w:val="24"/>
              </w:rPr>
              <w:t>Appendix C</w:t>
            </w:r>
          </w:p>
        </w:tc>
        <w:tc>
          <w:tcPr>
            <w:tcW w:w="6171" w:type="dxa"/>
          </w:tcPr>
          <w:p w:rsidR="00D22997" w:rsidRPr="00AE2712" w:rsidRDefault="00D22997" w:rsidP="00D026B3">
            <w:pPr>
              <w:autoSpaceDE w:val="0"/>
              <w:autoSpaceDN w:val="0"/>
              <w:adjustRightInd w:val="0"/>
              <w:rPr>
                <w:sz w:val="24"/>
                <w:szCs w:val="24"/>
              </w:rPr>
            </w:pPr>
            <w:r w:rsidRPr="00AE2712">
              <w:rPr>
                <w:sz w:val="24"/>
                <w:szCs w:val="24"/>
              </w:rPr>
              <w:t>RFP TRANSMITTAL LETTER</w:t>
            </w:r>
          </w:p>
        </w:tc>
        <w:tc>
          <w:tcPr>
            <w:tcW w:w="1344" w:type="dxa"/>
          </w:tcPr>
          <w:p w:rsidR="00D22997" w:rsidRPr="00AE2712" w:rsidRDefault="00D22997" w:rsidP="00D026B3">
            <w:pPr>
              <w:autoSpaceDE w:val="0"/>
              <w:autoSpaceDN w:val="0"/>
              <w:adjustRightInd w:val="0"/>
              <w:rPr>
                <w:sz w:val="24"/>
                <w:szCs w:val="24"/>
              </w:rPr>
            </w:pPr>
          </w:p>
        </w:tc>
      </w:tr>
      <w:tr w:rsidR="00D22997" w:rsidRPr="007F5E89" w:rsidTr="00D026B3">
        <w:tc>
          <w:tcPr>
            <w:tcW w:w="288" w:type="dxa"/>
          </w:tcPr>
          <w:p w:rsidR="00D22997" w:rsidRPr="00AE2712" w:rsidRDefault="00D22997" w:rsidP="00D026B3">
            <w:pPr>
              <w:autoSpaceDE w:val="0"/>
              <w:autoSpaceDN w:val="0"/>
              <w:adjustRightInd w:val="0"/>
              <w:rPr>
                <w:sz w:val="24"/>
                <w:szCs w:val="24"/>
              </w:rPr>
            </w:pPr>
          </w:p>
        </w:tc>
        <w:tc>
          <w:tcPr>
            <w:tcW w:w="1503" w:type="dxa"/>
          </w:tcPr>
          <w:p w:rsidR="00D22997" w:rsidRPr="00AE2712" w:rsidRDefault="00D22997" w:rsidP="00D026B3">
            <w:pPr>
              <w:autoSpaceDE w:val="0"/>
              <w:autoSpaceDN w:val="0"/>
              <w:adjustRightInd w:val="0"/>
              <w:rPr>
                <w:sz w:val="24"/>
                <w:szCs w:val="24"/>
              </w:rPr>
            </w:pPr>
            <w:r w:rsidRPr="00AE2712">
              <w:rPr>
                <w:sz w:val="24"/>
                <w:szCs w:val="24"/>
              </w:rPr>
              <w:t>Appendix D</w:t>
            </w:r>
          </w:p>
        </w:tc>
        <w:tc>
          <w:tcPr>
            <w:tcW w:w="6171" w:type="dxa"/>
          </w:tcPr>
          <w:p w:rsidR="007F5E89" w:rsidRPr="00AE2712" w:rsidRDefault="00D22997" w:rsidP="007F5E89">
            <w:pPr>
              <w:autoSpaceDE w:val="0"/>
              <w:autoSpaceDN w:val="0"/>
              <w:adjustRightInd w:val="0"/>
              <w:rPr>
                <w:sz w:val="24"/>
                <w:szCs w:val="24"/>
              </w:rPr>
            </w:pPr>
            <w:r w:rsidRPr="00AE2712">
              <w:rPr>
                <w:sz w:val="24"/>
                <w:szCs w:val="24"/>
              </w:rPr>
              <w:t>DRAFT CONTRACT</w:t>
            </w:r>
          </w:p>
        </w:tc>
        <w:tc>
          <w:tcPr>
            <w:tcW w:w="1344" w:type="dxa"/>
          </w:tcPr>
          <w:p w:rsidR="00D22997" w:rsidRPr="00AE2712" w:rsidRDefault="00D22997" w:rsidP="00D026B3">
            <w:pPr>
              <w:autoSpaceDE w:val="0"/>
              <w:autoSpaceDN w:val="0"/>
              <w:adjustRightInd w:val="0"/>
              <w:rPr>
                <w:sz w:val="24"/>
                <w:szCs w:val="24"/>
              </w:rPr>
            </w:pPr>
          </w:p>
        </w:tc>
      </w:tr>
      <w:tr w:rsidR="007F5E89" w:rsidRPr="007F5E89" w:rsidTr="00D026B3">
        <w:tc>
          <w:tcPr>
            <w:tcW w:w="288" w:type="dxa"/>
          </w:tcPr>
          <w:p w:rsidR="007F5E89" w:rsidRPr="00AE2712" w:rsidRDefault="007F5E89" w:rsidP="00D026B3">
            <w:pPr>
              <w:autoSpaceDE w:val="0"/>
              <w:autoSpaceDN w:val="0"/>
              <w:adjustRightInd w:val="0"/>
              <w:rPr>
                <w:sz w:val="24"/>
                <w:szCs w:val="24"/>
              </w:rPr>
            </w:pPr>
          </w:p>
        </w:tc>
        <w:tc>
          <w:tcPr>
            <w:tcW w:w="1503" w:type="dxa"/>
          </w:tcPr>
          <w:p w:rsidR="007F5E89" w:rsidRPr="00AE2712" w:rsidRDefault="007F5E89" w:rsidP="00D026B3">
            <w:pPr>
              <w:autoSpaceDE w:val="0"/>
              <w:autoSpaceDN w:val="0"/>
              <w:adjustRightInd w:val="0"/>
              <w:rPr>
                <w:sz w:val="24"/>
                <w:szCs w:val="24"/>
              </w:rPr>
            </w:pPr>
            <w:r>
              <w:rPr>
                <w:sz w:val="24"/>
                <w:szCs w:val="24"/>
              </w:rPr>
              <w:t>Appendix E</w:t>
            </w:r>
          </w:p>
        </w:tc>
        <w:tc>
          <w:tcPr>
            <w:tcW w:w="6171" w:type="dxa"/>
          </w:tcPr>
          <w:p w:rsidR="007F5E89" w:rsidRPr="00AE2712" w:rsidRDefault="007F5E89" w:rsidP="00D026B3">
            <w:pPr>
              <w:autoSpaceDE w:val="0"/>
              <w:autoSpaceDN w:val="0"/>
              <w:adjustRightInd w:val="0"/>
              <w:rPr>
                <w:sz w:val="24"/>
                <w:szCs w:val="24"/>
              </w:rPr>
            </w:pPr>
            <w:r>
              <w:rPr>
                <w:sz w:val="24"/>
                <w:szCs w:val="24"/>
              </w:rPr>
              <w:t>SMALL DIVERSE BUSINESS LETTER OF INTENT</w:t>
            </w:r>
          </w:p>
        </w:tc>
        <w:tc>
          <w:tcPr>
            <w:tcW w:w="1344" w:type="dxa"/>
          </w:tcPr>
          <w:p w:rsidR="007F5E89" w:rsidRPr="00AE2712" w:rsidRDefault="007F5E89" w:rsidP="00D026B3">
            <w:pPr>
              <w:autoSpaceDE w:val="0"/>
              <w:autoSpaceDN w:val="0"/>
              <w:adjustRightInd w:val="0"/>
              <w:rPr>
                <w:sz w:val="24"/>
                <w:szCs w:val="24"/>
              </w:rPr>
            </w:pPr>
          </w:p>
        </w:tc>
      </w:tr>
    </w:tbl>
    <w:p w:rsidR="00D22997" w:rsidRDefault="00D22997" w:rsidP="00D22997">
      <w:pPr>
        <w:autoSpaceDE w:val="0"/>
        <w:autoSpaceDN w:val="0"/>
        <w:adjustRightInd w:val="0"/>
        <w:rPr>
          <w:bCs/>
          <w:sz w:val="24"/>
          <w:szCs w:val="24"/>
        </w:rPr>
      </w:pPr>
    </w:p>
    <w:p w:rsidR="002936C9" w:rsidRDefault="002936C9" w:rsidP="00D22997">
      <w:pPr>
        <w:autoSpaceDE w:val="0"/>
        <w:autoSpaceDN w:val="0"/>
        <w:adjustRightInd w:val="0"/>
        <w:rPr>
          <w:bCs/>
          <w:sz w:val="24"/>
          <w:szCs w:val="24"/>
        </w:rPr>
      </w:pPr>
    </w:p>
    <w:p w:rsidR="002936C9" w:rsidRPr="00AE2712" w:rsidRDefault="002936C9" w:rsidP="00D22997">
      <w:pPr>
        <w:autoSpaceDE w:val="0"/>
        <w:autoSpaceDN w:val="0"/>
        <w:adjustRightInd w:val="0"/>
        <w:rPr>
          <w:bCs/>
          <w:sz w:val="24"/>
          <w:szCs w:val="24"/>
        </w:rPr>
      </w:pPr>
    </w:p>
    <w:p w:rsidR="00A84F40" w:rsidRPr="00AE2712" w:rsidRDefault="00D22997" w:rsidP="00D22997">
      <w:pPr>
        <w:jc w:val="center"/>
        <w:rPr>
          <w:b/>
          <w:color w:val="000000"/>
          <w:sz w:val="24"/>
          <w:szCs w:val="24"/>
        </w:rPr>
      </w:pPr>
      <w:r w:rsidRPr="00AE2712">
        <w:rPr>
          <w:b/>
          <w:color w:val="000000"/>
          <w:sz w:val="24"/>
          <w:szCs w:val="24"/>
        </w:rPr>
        <w:br w:type="page"/>
      </w:r>
    </w:p>
    <w:p w:rsidR="00D22997" w:rsidRPr="00AE2712" w:rsidRDefault="00D22997" w:rsidP="00D22997">
      <w:pPr>
        <w:jc w:val="center"/>
        <w:rPr>
          <w:b/>
          <w:color w:val="000000"/>
          <w:sz w:val="24"/>
          <w:szCs w:val="24"/>
        </w:rPr>
      </w:pPr>
      <w:r w:rsidRPr="00AE2712">
        <w:rPr>
          <w:b/>
          <w:color w:val="000000"/>
          <w:sz w:val="24"/>
          <w:szCs w:val="24"/>
        </w:rPr>
        <w:lastRenderedPageBreak/>
        <w:t>CALENDAR OF EVENTS</w:t>
      </w:r>
    </w:p>
    <w:p w:rsidR="00D22997" w:rsidRPr="00AE2712" w:rsidRDefault="00D22997" w:rsidP="00D22997">
      <w:pPr>
        <w:rPr>
          <w:sz w:val="24"/>
          <w:szCs w:val="24"/>
        </w:rPr>
      </w:pPr>
    </w:p>
    <w:p w:rsidR="00D22997" w:rsidRPr="00AE2712" w:rsidRDefault="00D22997" w:rsidP="00D22997">
      <w:pPr>
        <w:rPr>
          <w:sz w:val="24"/>
          <w:szCs w:val="24"/>
        </w:rPr>
      </w:pPr>
      <w:r w:rsidRPr="00AE2712">
        <w:rPr>
          <w:sz w:val="24"/>
          <w:szCs w:val="24"/>
        </w:rPr>
        <w:t>The Commission will make every effort to adhere to the following schedule:</w:t>
      </w:r>
    </w:p>
    <w:p w:rsidR="00D22997" w:rsidRPr="00AE2712" w:rsidRDefault="00D22997" w:rsidP="00D22997">
      <w:pPr>
        <w:rPr>
          <w:b/>
          <w:sz w:val="24"/>
          <w:szCs w:val="24"/>
        </w:rPr>
      </w:pPr>
    </w:p>
    <w:tbl>
      <w:tblPr>
        <w:tblW w:w="9914"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570"/>
        <w:gridCol w:w="1710"/>
        <w:gridCol w:w="1634"/>
      </w:tblGrid>
      <w:tr w:rsidR="00D22997" w:rsidRPr="00AE2712" w:rsidTr="008C3F4A">
        <w:trPr>
          <w:trHeight w:hRule="exact" w:val="525"/>
        </w:trPr>
        <w:tc>
          <w:tcPr>
            <w:tcW w:w="6570" w:type="dxa"/>
            <w:shd w:val="pct5" w:color="auto" w:fill="auto"/>
            <w:vAlign w:val="center"/>
          </w:tcPr>
          <w:p w:rsidR="00D22997" w:rsidRPr="00AE2712" w:rsidRDefault="00D22997" w:rsidP="00D22997">
            <w:pPr>
              <w:jc w:val="center"/>
              <w:rPr>
                <w:b/>
                <w:bCs/>
                <w:sz w:val="24"/>
                <w:szCs w:val="24"/>
              </w:rPr>
            </w:pPr>
            <w:r w:rsidRPr="00AE2712">
              <w:rPr>
                <w:b/>
                <w:bCs/>
                <w:sz w:val="24"/>
                <w:szCs w:val="24"/>
              </w:rPr>
              <w:t>Activity</w:t>
            </w:r>
          </w:p>
        </w:tc>
        <w:tc>
          <w:tcPr>
            <w:tcW w:w="1710" w:type="dxa"/>
            <w:shd w:val="pct5" w:color="auto" w:fill="auto"/>
            <w:vAlign w:val="center"/>
          </w:tcPr>
          <w:p w:rsidR="00D22997" w:rsidRPr="00AE2712" w:rsidRDefault="00D22997" w:rsidP="00D22997">
            <w:pPr>
              <w:jc w:val="center"/>
              <w:rPr>
                <w:b/>
                <w:bCs/>
                <w:sz w:val="24"/>
                <w:szCs w:val="24"/>
              </w:rPr>
            </w:pPr>
            <w:r w:rsidRPr="00AE2712">
              <w:rPr>
                <w:b/>
                <w:bCs/>
                <w:sz w:val="24"/>
                <w:szCs w:val="24"/>
              </w:rPr>
              <w:t>Responsibility</w:t>
            </w:r>
          </w:p>
        </w:tc>
        <w:tc>
          <w:tcPr>
            <w:tcW w:w="1634" w:type="dxa"/>
            <w:shd w:val="pct5" w:color="auto" w:fill="auto"/>
            <w:vAlign w:val="center"/>
          </w:tcPr>
          <w:p w:rsidR="00D22997" w:rsidRPr="00AE2712" w:rsidRDefault="00D22997" w:rsidP="00D22997">
            <w:pPr>
              <w:jc w:val="center"/>
              <w:rPr>
                <w:b/>
                <w:bCs/>
                <w:sz w:val="24"/>
                <w:szCs w:val="24"/>
              </w:rPr>
            </w:pPr>
            <w:r w:rsidRPr="00AE2712">
              <w:rPr>
                <w:b/>
                <w:bCs/>
                <w:sz w:val="24"/>
                <w:szCs w:val="24"/>
              </w:rPr>
              <w:t>Date</w:t>
            </w:r>
          </w:p>
        </w:tc>
      </w:tr>
      <w:tr w:rsidR="00D22997" w:rsidRPr="00AE2712" w:rsidTr="008C3F4A">
        <w:trPr>
          <w:trHeight w:hRule="exact" w:val="739"/>
        </w:trPr>
        <w:tc>
          <w:tcPr>
            <w:tcW w:w="6570" w:type="dxa"/>
            <w:vAlign w:val="center"/>
          </w:tcPr>
          <w:p w:rsidR="00D22997" w:rsidRPr="00EB6014" w:rsidRDefault="00D22997" w:rsidP="00EB6014">
            <w:pPr>
              <w:rPr>
                <w:sz w:val="24"/>
                <w:szCs w:val="24"/>
              </w:rPr>
            </w:pPr>
            <w:r w:rsidRPr="00AE2712">
              <w:rPr>
                <w:sz w:val="24"/>
                <w:szCs w:val="24"/>
              </w:rPr>
              <w:t xml:space="preserve">Deadline to submit Questions via email to the Issuing Officer </w:t>
            </w:r>
            <w:r w:rsidR="008322C6" w:rsidRPr="00AE2712">
              <w:rPr>
                <w:sz w:val="24"/>
                <w:szCs w:val="24"/>
              </w:rPr>
              <w:t>Darren D. Gill</w:t>
            </w:r>
            <w:r w:rsidRPr="00AE2712">
              <w:rPr>
                <w:sz w:val="24"/>
                <w:szCs w:val="24"/>
              </w:rPr>
              <w:t xml:space="preserve"> </w:t>
            </w:r>
            <w:r w:rsidR="00DB4D7C" w:rsidRPr="00AE2712">
              <w:rPr>
                <w:sz w:val="24"/>
                <w:szCs w:val="24"/>
              </w:rPr>
              <w:t xml:space="preserve">at </w:t>
            </w:r>
            <w:hyperlink r:id="rId9" w:history="1">
              <w:r w:rsidR="00EB6014" w:rsidRPr="00EB6014">
                <w:rPr>
                  <w:rStyle w:val="Hyperlink"/>
                  <w:bCs/>
                  <w:sz w:val="24"/>
                  <w:szCs w:val="24"/>
                </w:rPr>
                <w:t>dgill@pa.gov</w:t>
              </w:r>
            </w:hyperlink>
            <w:r w:rsidR="00EB6014">
              <w:rPr>
                <w:bCs/>
                <w:sz w:val="24"/>
                <w:szCs w:val="24"/>
              </w:rPr>
              <w:t>.</w:t>
            </w:r>
          </w:p>
        </w:tc>
        <w:tc>
          <w:tcPr>
            <w:tcW w:w="1710" w:type="dxa"/>
            <w:vAlign w:val="center"/>
          </w:tcPr>
          <w:p w:rsidR="00D22997" w:rsidRPr="00AE2712" w:rsidRDefault="00D22997" w:rsidP="00D22997">
            <w:pPr>
              <w:jc w:val="center"/>
              <w:rPr>
                <w:sz w:val="24"/>
                <w:szCs w:val="24"/>
              </w:rPr>
            </w:pPr>
            <w:r w:rsidRPr="00AE2712">
              <w:rPr>
                <w:sz w:val="24"/>
                <w:szCs w:val="24"/>
              </w:rPr>
              <w:t>Potential Proposers</w:t>
            </w:r>
          </w:p>
        </w:tc>
        <w:tc>
          <w:tcPr>
            <w:tcW w:w="1634" w:type="dxa"/>
            <w:vAlign w:val="center"/>
          </w:tcPr>
          <w:p w:rsidR="00D22997" w:rsidRPr="00AE2712" w:rsidRDefault="008322C6" w:rsidP="0059645B">
            <w:pPr>
              <w:jc w:val="center"/>
              <w:rPr>
                <w:sz w:val="24"/>
                <w:szCs w:val="24"/>
              </w:rPr>
            </w:pPr>
            <w:r w:rsidRPr="00AE2712">
              <w:rPr>
                <w:sz w:val="24"/>
                <w:szCs w:val="24"/>
              </w:rPr>
              <w:t xml:space="preserve">May </w:t>
            </w:r>
            <w:r w:rsidR="0059645B">
              <w:rPr>
                <w:sz w:val="24"/>
                <w:szCs w:val="24"/>
              </w:rPr>
              <w:t>29</w:t>
            </w:r>
            <w:r w:rsidRPr="00AE2712">
              <w:rPr>
                <w:sz w:val="24"/>
                <w:szCs w:val="24"/>
              </w:rPr>
              <w:t>, 2015</w:t>
            </w:r>
          </w:p>
        </w:tc>
      </w:tr>
      <w:tr w:rsidR="00D22997" w:rsidRPr="00AE2712" w:rsidTr="008C3F4A">
        <w:trPr>
          <w:trHeight w:hRule="exact" w:val="1712"/>
        </w:trPr>
        <w:tc>
          <w:tcPr>
            <w:tcW w:w="6570" w:type="dxa"/>
            <w:vAlign w:val="center"/>
          </w:tcPr>
          <w:p w:rsidR="00D22997" w:rsidRPr="00AE2712" w:rsidRDefault="00D22997" w:rsidP="0059645B">
            <w:pPr>
              <w:rPr>
                <w:sz w:val="24"/>
                <w:szCs w:val="24"/>
              </w:rPr>
            </w:pPr>
            <w:r w:rsidRPr="00AE2712">
              <w:rPr>
                <w:sz w:val="24"/>
                <w:szCs w:val="24"/>
              </w:rPr>
              <w:t xml:space="preserve">Proposer’s Conference in </w:t>
            </w:r>
            <w:r w:rsidR="00F8483B" w:rsidRPr="00AE2712">
              <w:rPr>
                <w:sz w:val="24"/>
                <w:szCs w:val="24"/>
              </w:rPr>
              <w:t>Executive Chambers</w:t>
            </w:r>
            <w:r w:rsidRPr="00AE2712">
              <w:rPr>
                <w:sz w:val="24"/>
                <w:szCs w:val="24"/>
              </w:rPr>
              <w:t xml:space="preserve">, </w:t>
            </w:r>
            <w:r w:rsidR="00AC0C57" w:rsidRPr="00AE2712">
              <w:rPr>
                <w:sz w:val="24"/>
                <w:szCs w:val="24"/>
              </w:rPr>
              <w:t xml:space="preserve">Third Floor, </w:t>
            </w:r>
            <w:r w:rsidRPr="00AE2712">
              <w:rPr>
                <w:sz w:val="24"/>
                <w:szCs w:val="24"/>
              </w:rPr>
              <w:t xml:space="preserve">Commonwealth Keystone Building, </w:t>
            </w:r>
            <w:proofErr w:type="gramStart"/>
            <w:r w:rsidRPr="00AE2712">
              <w:rPr>
                <w:sz w:val="24"/>
                <w:szCs w:val="24"/>
              </w:rPr>
              <w:t>400</w:t>
            </w:r>
            <w:proofErr w:type="gramEnd"/>
            <w:r w:rsidRPr="00AE2712">
              <w:rPr>
                <w:sz w:val="24"/>
                <w:szCs w:val="24"/>
              </w:rPr>
              <w:t xml:space="preserve"> North St., Harrisburg PA 171</w:t>
            </w:r>
            <w:r w:rsidR="00AF4A87" w:rsidRPr="00AE2712">
              <w:rPr>
                <w:sz w:val="24"/>
                <w:szCs w:val="24"/>
              </w:rPr>
              <w:t>20</w:t>
            </w:r>
            <w:r w:rsidRPr="00AE2712">
              <w:rPr>
                <w:sz w:val="24"/>
                <w:szCs w:val="24"/>
              </w:rPr>
              <w:t>.  The Issuing Officer will take questions.</w:t>
            </w:r>
          </w:p>
        </w:tc>
        <w:tc>
          <w:tcPr>
            <w:tcW w:w="1710" w:type="dxa"/>
            <w:vAlign w:val="center"/>
          </w:tcPr>
          <w:p w:rsidR="00D22997" w:rsidRPr="00AE2712" w:rsidRDefault="008C3F4A" w:rsidP="00D22997">
            <w:pPr>
              <w:jc w:val="center"/>
              <w:rPr>
                <w:sz w:val="24"/>
                <w:szCs w:val="24"/>
              </w:rPr>
            </w:pPr>
            <w:r>
              <w:rPr>
                <w:sz w:val="24"/>
                <w:szCs w:val="24"/>
              </w:rPr>
              <w:t>Both</w:t>
            </w:r>
          </w:p>
        </w:tc>
        <w:tc>
          <w:tcPr>
            <w:tcW w:w="1634" w:type="dxa"/>
            <w:vAlign w:val="center"/>
          </w:tcPr>
          <w:p w:rsidR="00D22997" w:rsidRPr="00AE2712" w:rsidRDefault="0059645B" w:rsidP="00865055">
            <w:pPr>
              <w:jc w:val="center"/>
              <w:rPr>
                <w:sz w:val="24"/>
                <w:szCs w:val="24"/>
              </w:rPr>
            </w:pPr>
            <w:r>
              <w:rPr>
                <w:sz w:val="24"/>
                <w:szCs w:val="24"/>
              </w:rPr>
              <w:t xml:space="preserve">June </w:t>
            </w:r>
            <w:r w:rsidR="000D5A70">
              <w:rPr>
                <w:sz w:val="24"/>
                <w:szCs w:val="24"/>
              </w:rPr>
              <w:t>10</w:t>
            </w:r>
            <w:r w:rsidR="003D038B" w:rsidRPr="00AE2712">
              <w:rPr>
                <w:sz w:val="24"/>
                <w:szCs w:val="24"/>
              </w:rPr>
              <w:t>, 201</w:t>
            </w:r>
            <w:r w:rsidR="008322C6" w:rsidRPr="00AE2712">
              <w:rPr>
                <w:sz w:val="24"/>
                <w:szCs w:val="24"/>
              </w:rPr>
              <w:t>5</w:t>
            </w:r>
          </w:p>
          <w:p w:rsidR="003D038B" w:rsidRPr="00AE2712" w:rsidRDefault="003D038B" w:rsidP="00865055">
            <w:pPr>
              <w:jc w:val="center"/>
              <w:rPr>
                <w:sz w:val="24"/>
                <w:szCs w:val="24"/>
              </w:rPr>
            </w:pPr>
            <w:r w:rsidRPr="00AE2712">
              <w:rPr>
                <w:sz w:val="24"/>
                <w:szCs w:val="24"/>
              </w:rPr>
              <w:t>1 p.m.</w:t>
            </w:r>
          </w:p>
        </w:tc>
      </w:tr>
      <w:tr w:rsidR="00D22997" w:rsidRPr="00AE2712" w:rsidTr="008C3F4A">
        <w:trPr>
          <w:trHeight w:hRule="exact" w:val="1511"/>
        </w:trPr>
        <w:tc>
          <w:tcPr>
            <w:tcW w:w="6570" w:type="dxa"/>
            <w:vAlign w:val="center"/>
          </w:tcPr>
          <w:p w:rsidR="00D22997" w:rsidRPr="00AE2712" w:rsidRDefault="00D22997" w:rsidP="00556087">
            <w:pPr>
              <w:rPr>
                <w:b/>
                <w:bCs/>
                <w:sz w:val="24"/>
                <w:szCs w:val="24"/>
              </w:rPr>
            </w:pPr>
            <w:r w:rsidRPr="00AE2712">
              <w:rPr>
                <w:sz w:val="24"/>
                <w:szCs w:val="24"/>
              </w:rPr>
              <w:t>Answers to all Potential Proposer questions posted to the Commission website no later tha</w:t>
            </w:r>
            <w:r w:rsidR="00A84F40" w:rsidRPr="00AE2712">
              <w:rPr>
                <w:sz w:val="24"/>
                <w:szCs w:val="24"/>
              </w:rPr>
              <w:t>n</w:t>
            </w:r>
            <w:r w:rsidRPr="00AE2712">
              <w:rPr>
                <w:sz w:val="24"/>
                <w:szCs w:val="24"/>
              </w:rPr>
              <w:t xml:space="preserve"> this date at </w:t>
            </w:r>
            <w:hyperlink r:id="rId10" w:history="1">
              <w:r w:rsidR="008C3F4A" w:rsidRPr="00B91804">
                <w:rPr>
                  <w:rStyle w:val="Hyperlink"/>
                  <w:sz w:val="24"/>
                  <w:szCs w:val="24"/>
                </w:rPr>
                <w:t>http://www.puc.state.pa.us/contact_us/request_for_proposals.aspx</w:t>
              </w:r>
            </w:hyperlink>
            <w:r w:rsidR="008C3F4A">
              <w:rPr>
                <w:sz w:val="24"/>
                <w:szCs w:val="24"/>
              </w:rPr>
              <w:t xml:space="preserve"> </w:t>
            </w:r>
            <w:r w:rsidRPr="00AE2712">
              <w:rPr>
                <w:sz w:val="24"/>
                <w:szCs w:val="24"/>
              </w:rPr>
              <w:t xml:space="preserve">  </w:t>
            </w:r>
          </w:p>
        </w:tc>
        <w:tc>
          <w:tcPr>
            <w:tcW w:w="1710" w:type="dxa"/>
            <w:vAlign w:val="center"/>
          </w:tcPr>
          <w:p w:rsidR="00D22997" w:rsidRPr="00AE2712" w:rsidRDefault="00D22997" w:rsidP="00D22997">
            <w:pPr>
              <w:jc w:val="center"/>
              <w:rPr>
                <w:sz w:val="24"/>
                <w:szCs w:val="24"/>
              </w:rPr>
            </w:pPr>
            <w:r w:rsidRPr="00AE2712">
              <w:rPr>
                <w:sz w:val="24"/>
                <w:szCs w:val="24"/>
              </w:rPr>
              <w:t>Issuing Office</w:t>
            </w:r>
          </w:p>
        </w:tc>
        <w:tc>
          <w:tcPr>
            <w:tcW w:w="1634" w:type="dxa"/>
            <w:vAlign w:val="center"/>
          </w:tcPr>
          <w:p w:rsidR="00D22997" w:rsidRPr="00AE2712" w:rsidRDefault="008322C6" w:rsidP="000D5A70">
            <w:pPr>
              <w:jc w:val="center"/>
              <w:rPr>
                <w:sz w:val="24"/>
                <w:szCs w:val="24"/>
              </w:rPr>
            </w:pPr>
            <w:r w:rsidRPr="00AE2712">
              <w:rPr>
                <w:sz w:val="24"/>
                <w:szCs w:val="24"/>
              </w:rPr>
              <w:t xml:space="preserve">June </w:t>
            </w:r>
            <w:r w:rsidR="000D5A70">
              <w:rPr>
                <w:sz w:val="24"/>
                <w:szCs w:val="24"/>
              </w:rPr>
              <w:t>22</w:t>
            </w:r>
            <w:r w:rsidRPr="00AE2712">
              <w:rPr>
                <w:sz w:val="24"/>
                <w:szCs w:val="24"/>
              </w:rPr>
              <w:t>, 2015</w:t>
            </w:r>
          </w:p>
        </w:tc>
      </w:tr>
      <w:tr w:rsidR="00D22997" w:rsidRPr="00AE2712" w:rsidTr="001D5768">
        <w:trPr>
          <w:trHeight w:hRule="exact" w:val="1511"/>
        </w:trPr>
        <w:tc>
          <w:tcPr>
            <w:tcW w:w="6570" w:type="dxa"/>
            <w:tcBorders>
              <w:bottom w:val="single" w:sz="6" w:space="0" w:color="auto"/>
            </w:tcBorders>
            <w:vAlign w:val="center"/>
          </w:tcPr>
          <w:p w:rsidR="00D22997" w:rsidRPr="00AE2712" w:rsidRDefault="00D22997" w:rsidP="00D22997">
            <w:pPr>
              <w:rPr>
                <w:sz w:val="24"/>
                <w:szCs w:val="24"/>
              </w:rPr>
            </w:pPr>
            <w:r w:rsidRPr="00AE2712">
              <w:rPr>
                <w:sz w:val="24"/>
                <w:szCs w:val="24"/>
              </w:rPr>
              <w:t>Please monitor website for all communications regarding the RFP on an ongoing basis.</w:t>
            </w:r>
          </w:p>
          <w:p w:rsidR="00D22997" w:rsidRPr="00AE2712" w:rsidRDefault="00FD27A4" w:rsidP="00556087">
            <w:pPr>
              <w:rPr>
                <w:sz w:val="24"/>
                <w:szCs w:val="24"/>
              </w:rPr>
            </w:pPr>
            <w:hyperlink r:id="rId11" w:history="1">
              <w:r w:rsidR="008C3F4A" w:rsidRPr="00B91804">
                <w:rPr>
                  <w:rStyle w:val="Hyperlink"/>
                  <w:sz w:val="24"/>
                  <w:szCs w:val="24"/>
                </w:rPr>
                <w:t>http://www.puc.state.pa.us/contact_us/request_for_proposals.aspx</w:t>
              </w:r>
            </w:hyperlink>
            <w:r w:rsidR="008C3F4A">
              <w:rPr>
                <w:sz w:val="24"/>
                <w:szCs w:val="24"/>
              </w:rPr>
              <w:t xml:space="preserve"> </w:t>
            </w:r>
          </w:p>
        </w:tc>
        <w:tc>
          <w:tcPr>
            <w:tcW w:w="1710" w:type="dxa"/>
            <w:tcBorders>
              <w:bottom w:val="single" w:sz="6" w:space="0" w:color="auto"/>
            </w:tcBorders>
            <w:vAlign w:val="center"/>
          </w:tcPr>
          <w:p w:rsidR="00D22997" w:rsidRPr="00AE2712" w:rsidRDefault="00D22997" w:rsidP="00D22997">
            <w:pPr>
              <w:jc w:val="center"/>
              <w:rPr>
                <w:sz w:val="24"/>
                <w:szCs w:val="24"/>
              </w:rPr>
            </w:pPr>
            <w:r w:rsidRPr="00AE2712">
              <w:rPr>
                <w:sz w:val="24"/>
                <w:szCs w:val="24"/>
              </w:rPr>
              <w:t>Potential Proposers</w:t>
            </w:r>
          </w:p>
        </w:tc>
        <w:tc>
          <w:tcPr>
            <w:tcW w:w="1634" w:type="dxa"/>
            <w:tcBorders>
              <w:bottom w:val="single" w:sz="6" w:space="0" w:color="auto"/>
            </w:tcBorders>
            <w:vAlign w:val="center"/>
          </w:tcPr>
          <w:p w:rsidR="00D22997" w:rsidRPr="00AE2712" w:rsidRDefault="00923E71" w:rsidP="00D22997">
            <w:pPr>
              <w:jc w:val="center"/>
              <w:rPr>
                <w:sz w:val="24"/>
                <w:szCs w:val="24"/>
                <w:highlight w:val="yellow"/>
              </w:rPr>
            </w:pPr>
            <w:r w:rsidRPr="00AE2712">
              <w:rPr>
                <w:sz w:val="24"/>
                <w:szCs w:val="24"/>
              </w:rPr>
              <w:t>Ongoing</w:t>
            </w:r>
          </w:p>
        </w:tc>
      </w:tr>
      <w:tr w:rsidR="001D5768" w:rsidRPr="00AE2712" w:rsidTr="001D5768">
        <w:trPr>
          <w:trHeight w:hRule="exact" w:val="1511"/>
        </w:trPr>
        <w:tc>
          <w:tcPr>
            <w:tcW w:w="6570" w:type="dxa"/>
            <w:vAlign w:val="center"/>
          </w:tcPr>
          <w:p w:rsidR="001D5768" w:rsidRPr="00AE2712" w:rsidRDefault="001D5768" w:rsidP="00D22997">
            <w:pPr>
              <w:rPr>
                <w:sz w:val="24"/>
                <w:szCs w:val="24"/>
              </w:rPr>
            </w:pPr>
            <w:r w:rsidRPr="00AE2712">
              <w:rPr>
                <w:sz w:val="24"/>
                <w:szCs w:val="24"/>
              </w:rPr>
              <w:t>Sealed proposal must be received by the Issuing Office at</w:t>
            </w:r>
            <w:r w:rsidRPr="008C3F4A">
              <w:rPr>
                <w:sz w:val="24"/>
                <w:szCs w:val="24"/>
              </w:rPr>
              <w:t xml:space="preserve"> address indicated in Section I-11 by </w:t>
            </w:r>
            <w:r w:rsidRPr="001D5768">
              <w:rPr>
                <w:sz w:val="24"/>
                <w:szCs w:val="24"/>
                <w:u w:val="single"/>
              </w:rPr>
              <w:t>3 p.m.</w:t>
            </w:r>
          </w:p>
        </w:tc>
        <w:tc>
          <w:tcPr>
            <w:tcW w:w="1710" w:type="dxa"/>
            <w:vAlign w:val="center"/>
          </w:tcPr>
          <w:p w:rsidR="001D5768" w:rsidRPr="00AE2712" w:rsidRDefault="001D5768" w:rsidP="00D22997">
            <w:pPr>
              <w:jc w:val="center"/>
              <w:rPr>
                <w:sz w:val="24"/>
                <w:szCs w:val="24"/>
              </w:rPr>
            </w:pPr>
            <w:r w:rsidRPr="00AE2712">
              <w:rPr>
                <w:sz w:val="24"/>
                <w:szCs w:val="24"/>
              </w:rPr>
              <w:t>Proposers</w:t>
            </w:r>
          </w:p>
        </w:tc>
        <w:tc>
          <w:tcPr>
            <w:tcW w:w="1634" w:type="dxa"/>
            <w:vAlign w:val="center"/>
          </w:tcPr>
          <w:p w:rsidR="001D5768" w:rsidRDefault="001D5768" w:rsidP="00D22997">
            <w:pPr>
              <w:jc w:val="center"/>
              <w:rPr>
                <w:sz w:val="24"/>
                <w:szCs w:val="24"/>
              </w:rPr>
            </w:pPr>
            <w:r w:rsidRPr="008C3F4A">
              <w:rPr>
                <w:sz w:val="24"/>
                <w:szCs w:val="24"/>
              </w:rPr>
              <w:t>Ju</w:t>
            </w:r>
            <w:r w:rsidR="0059645B">
              <w:rPr>
                <w:sz w:val="24"/>
                <w:szCs w:val="24"/>
              </w:rPr>
              <w:t>ly</w:t>
            </w:r>
            <w:r w:rsidRPr="008C3F4A">
              <w:rPr>
                <w:sz w:val="24"/>
                <w:szCs w:val="24"/>
              </w:rPr>
              <w:t xml:space="preserve"> 9, 2015</w:t>
            </w:r>
          </w:p>
          <w:p w:rsidR="001D5768" w:rsidRPr="00AE2712" w:rsidRDefault="001D5768" w:rsidP="00D22997">
            <w:pPr>
              <w:jc w:val="center"/>
              <w:rPr>
                <w:sz w:val="24"/>
                <w:szCs w:val="24"/>
              </w:rPr>
            </w:pPr>
            <w:r w:rsidRPr="001D5768">
              <w:rPr>
                <w:sz w:val="24"/>
                <w:szCs w:val="24"/>
                <w:u w:val="single"/>
              </w:rPr>
              <w:t>3 p.m</w:t>
            </w:r>
            <w:r w:rsidRPr="008C3F4A">
              <w:rPr>
                <w:sz w:val="24"/>
                <w:szCs w:val="24"/>
              </w:rPr>
              <w:t>.</w:t>
            </w:r>
          </w:p>
        </w:tc>
      </w:tr>
    </w:tbl>
    <w:p w:rsidR="00D22997" w:rsidRPr="00AE2712" w:rsidRDefault="00D22997" w:rsidP="00D22997">
      <w:pPr>
        <w:jc w:val="both"/>
        <w:rPr>
          <w:sz w:val="24"/>
          <w:szCs w:val="24"/>
        </w:rPr>
        <w:sectPr w:rsidR="00D22997" w:rsidRPr="00AE2712" w:rsidSect="001D5768">
          <w:pgSz w:w="12240" w:h="15840" w:code="1"/>
          <w:pgMar w:top="1440" w:right="1440" w:bottom="1152" w:left="1440" w:header="720" w:footer="720" w:gutter="0"/>
          <w:pgNumType w:start="3"/>
          <w:cols w:space="720"/>
          <w:docGrid w:linePitch="360"/>
        </w:sectPr>
      </w:pPr>
    </w:p>
    <w:p w:rsidR="000345D2" w:rsidRDefault="000345D2" w:rsidP="00D22997">
      <w:pPr>
        <w:pStyle w:val="Title"/>
        <w:tabs>
          <w:tab w:val="left" w:pos="900"/>
        </w:tabs>
        <w:rPr>
          <w:rFonts w:ascii="Times New Roman" w:hAnsi="Times New Roman"/>
          <w:szCs w:val="24"/>
          <w:u w:val="none"/>
        </w:rPr>
      </w:pPr>
    </w:p>
    <w:p w:rsidR="002936C9" w:rsidRDefault="002936C9">
      <w:pPr>
        <w:rPr>
          <w:b/>
          <w:sz w:val="24"/>
          <w:szCs w:val="24"/>
        </w:rPr>
        <w:sectPr w:rsidR="002936C9" w:rsidSect="001D5768">
          <w:headerReference w:type="default" r:id="rId12"/>
          <w:footerReference w:type="default" r:id="rId13"/>
          <w:footerReference w:type="first" r:id="rId14"/>
          <w:type w:val="continuous"/>
          <w:pgSz w:w="12240" w:h="15840" w:code="1"/>
          <w:pgMar w:top="1440" w:right="1440" w:bottom="1152" w:left="1440" w:header="720" w:footer="576" w:gutter="0"/>
          <w:pgNumType w:start="1"/>
          <w:cols w:space="720"/>
          <w:docGrid w:linePitch="354"/>
        </w:sectPr>
      </w:pPr>
    </w:p>
    <w:p w:rsidR="008C57D1" w:rsidRDefault="008C57D1">
      <w:pPr>
        <w:rPr>
          <w:b/>
          <w:sz w:val="24"/>
          <w:szCs w:val="24"/>
        </w:rPr>
      </w:pPr>
    </w:p>
    <w:p w:rsidR="00D22997" w:rsidRPr="00AE2712" w:rsidRDefault="00D22997" w:rsidP="00D22997">
      <w:pPr>
        <w:tabs>
          <w:tab w:val="left" w:pos="900"/>
        </w:tabs>
        <w:jc w:val="center"/>
        <w:rPr>
          <w:b/>
          <w:sz w:val="24"/>
          <w:szCs w:val="24"/>
          <w:u w:val="single"/>
        </w:rPr>
      </w:pPr>
      <w:r w:rsidRPr="00AE2712">
        <w:rPr>
          <w:b/>
          <w:sz w:val="24"/>
          <w:szCs w:val="24"/>
          <w:u w:val="single"/>
        </w:rPr>
        <w:t>PART I</w:t>
      </w:r>
    </w:p>
    <w:p w:rsidR="00D22997" w:rsidRPr="00AE2712" w:rsidRDefault="00D22997" w:rsidP="00D22997">
      <w:pPr>
        <w:tabs>
          <w:tab w:val="left" w:pos="900"/>
        </w:tabs>
        <w:jc w:val="center"/>
        <w:rPr>
          <w:b/>
          <w:sz w:val="24"/>
          <w:szCs w:val="24"/>
          <w:u w:val="single"/>
        </w:rPr>
      </w:pPr>
    </w:p>
    <w:p w:rsidR="00D22997" w:rsidRPr="00AE2712" w:rsidRDefault="00D22997" w:rsidP="00D22997">
      <w:pPr>
        <w:tabs>
          <w:tab w:val="left" w:pos="900"/>
        </w:tabs>
        <w:jc w:val="center"/>
        <w:rPr>
          <w:b/>
          <w:sz w:val="24"/>
          <w:szCs w:val="24"/>
          <w:u w:val="single"/>
        </w:rPr>
      </w:pPr>
      <w:r w:rsidRPr="00AE2712">
        <w:rPr>
          <w:b/>
          <w:sz w:val="24"/>
          <w:szCs w:val="24"/>
          <w:u w:val="single"/>
        </w:rPr>
        <w:t>GENERAL INFORMATION FOR THE CONTRACTOR</w:t>
      </w:r>
    </w:p>
    <w:p w:rsidR="00D22997" w:rsidRPr="00AE2712" w:rsidRDefault="00D22997" w:rsidP="00D22997">
      <w:pPr>
        <w:tabs>
          <w:tab w:val="left" w:pos="900"/>
        </w:tabs>
        <w:rPr>
          <w:b/>
          <w:sz w:val="24"/>
          <w:szCs w:val="24"/>
          <w:u w:val="single"/>
        </w:rPr>
      </w:pPr>
    </w:p>
    <w:p w:rsidR="00D22997" w:rsidRPr="00AE2712" w:rsidRDefault="00D22997" w:rsidP="00937E68">
      <w:pPr>
        <w:tabs>
          <w:tab w:val="left" w:pos="748"/>
        </w:tabs>
        <w:rPr>
          <w:sz w:val="24"/>
          <w:szCs w:val="24"/>
        </w:rPr>
      </w:pPr>
      <w:proofErr w:type="gramStart"/>
      <w:r w:rsidRPr="00AE2712">
        <w:rPr>
          <w:b/>
          <w:sz w:val="24"/>
          <w:szCs w:val="24"/>
        </w:rPr>
        <w:t>I-1.</w:t>
      </w:r>
      <w:proofErr w:type="gramEnd"/>
      <w:r w:rsidRPr="00AE2712">
        <w:rPr>
          <w:b/>
          <w:sz w:val="24"/>
          <w:szCs w:val="24"/>
        </w:rPr>
        <w:tab/>
      </w:r>
      <w:proofErr w:type="gramStart"/>
      <w:r w:rsidRPr="00AE2712">
        <w:rPr>
          <w:b/>
          <w:sz w:val="24"/>
          <w:szCs w:val="24"/>
          <w:u w:val="single"/>
        </w:rPr>
        <w:t>PURPOSE</w:t>
      </w:r>
      <w:r w:rsidRPr="00AE2712">
        <w:rPr>
          <w:b/>
          <w:sz w:val="24"/>
          <w:szCs w:val="24"/>
        </w:rPr>
        <w:t>.</w:t>
      </w:r>
      <w:proofErr w:type="gramEnd"/>
      <w:r w:rsidRPr="00AE2712">
        <w:rPr>
          <w:b/>
          <w:sz w:val="24"/>
          <w:szCs w:val="24"/>
        </w:rPr>
        <w:tab/>
      </w:r>
      <w:r w:rsidRPr="00AE2712">
        <w:rPr>
          <w:sz w:val="24"/>
          <w:szCs w:val="24"/>
        </w:rPr>
        <w:t xml:space="preserve">This Request for Proposals (“RFP”) provides interested potential Contractors (also “Proposers”) with sufficient information to enable them to prepare and submit proposals for consideration by the Pennsylvania Public Utility Commission (“Commission” or “PUC”) to select the </w:t>
      </w:r>
      <w:r w:rsidR="007D1D56" w:rsidRPr="00AE2712">
        <w:rPr>
          <w:sz w:val="24"/>
          <w:szCs w:val="24"/>
        </w:rPr>
        <w:t xml:space="preserve">Alternative Energy Credits </w:t>
      </w:r>
      <w:r w:rsidR="001A662D" w:rsidRPr="00AE2712">
        <w:rPr>
          <w:sz w:val="24"/>
          <w:szCs w:val="24"/>
        </w:rPr>
        <w:t>Administrator</w:t>
      </w:r>
      <w:r w:rsidR="007D1D56" w:rsidRPr="00AE2712">
        <w:rPr>
          <w:sz w:val="24"/>
          <w:szCs w:val="24"/>
        </w:rPr>
        <w:t xml:space="preserve"> </w:t>
      </w:r>
      <w:r w:rsidRPr="00AE2712">
        <w:rPr>
          <w:sz w:val="24"/>
          <w:szCs w:val="24"/>
        </w:rPr>
        <w:t>(“</w:t>
      </w:r>
      <w:r w:rsidR="0006049F" w:rsidRPr="00AE2712">
        <w:rPr>
          <w:sz w:val="24"/>
          <w:szCs w:val="24"/>
        </w:rPr>
        <w:t xml:space="preserve">AEC </w:t>
      </w:r>
      <w:r w:rsidR="00000F30" w:rsidRPr="00AE2712">
        <w:rPr>
          <w:sz w:val="24"/>
          <w:szCs w:val="24"/>
        </w:rPr>
        <w:t>Administrator”</w:t>
      </w:r>
      <w:r w:rsidRPr="00AE2712">
        <w:rPr>
          <w:sz w:val="24"/>
          <w:szCs w:val="24"/>
        </w:rPr>
        <w:t xml:space="preserve"> or “Contractor”).                </w:t>
      </w:r>
    </w:p>
    <w:p w:rsidR="00D22997" w:rsidRPr="00AE2712" w:rsidRDefault="00D22997" w:rsidP="00D22997">
      <w:pPr>
        <w:tabs>
          <w:tab w:val="left" w:pos="900"/>
          <w:tab w:val="left" w:pos="935"/>
          <w:tab w:val="left" w:pos="2431"/>
        </w:tabs>
        <w:rPr>
          <w:sz w:val="24"/>
          <w:szCs w:val="24"/>
        </w:rPr>
      </w:pPr>
    </w:p>
    <w:p w:rsidR="00D22997" w:rsidRPr="00AE2712" w:rsidRDefault="00D22997" w:rsidP="00D22997">
      <w:pPr>
        <w:tabs>
          <w:tab w:val="left" w:pos="748"/>
        </w:tabs>
        <w:rPr>
          <w:sz w:val="24"/>
          <w:szCs w:val="24"/>
        </w:rPr>
      </w:pPr>
      <w:proofErr w:type="gramStart"/>
      <w:r w:rsidRPr="00AE2712">
        <w:rPr>
          <w:b/>
          <w:sz w:val="24"/>
          <w:szCs w:val="24"/>
        </w:rPr>
        <w:t>I-2.</w:t>
      </w:r>
      <w:proofErr w:type="gramEnd"/>
      <w:r w:rsidRPr="00AE2712">
        <w:rPr>
          <w:b/>
          <w:sz w:val="24"/>
          <w:szCs w:val="24"/>
        </w:rPr>
        <w:tab/>
      </w:r>
      <w:proofErr w:type="gramStart"/>
      <w:r w:rsidRPr="00AE2712">
        <w:rPr>
          <w:b/>
          <w:sz w:val="24"/>
          <w:szCs w:val="24"/>
          <w:u w:val="single"/>
        </w:rPr>
        <w:t>ISSUING OFFICE</w:t>
      </w:r>
      <w:r w:rsidRPr="00AE2712">
        <w:rPr>
          <w:b/>
          <w:sz w:val="24"/>
          <w:szCs w:val="24"/>
        </w:rPr>
        <w:t>.</w:t>
      </w:r>
      <w:proofErr w:type="gramEnd"/>
      <w:r w:rsidRPr="00AE2712">
        <w:rPr>
          <w:b/>
          <w:sz w:val="24"/>
          <w:szCs w:val="24"/>
        </w:rPr>
        <w:tab/>
      </w:r>
      <w:r w:rsidRPr="00AE2712">
        <w:rPr>
          <w:sz w:val="24"/>
          <w:szCs w:val="24"/>
        </w:rPr>
        <w:t xml:space="preserve">This RFP is issued by the Pennsylvania Public Utility Commission’s Bureau of </w:t>
      </w:r>
      <w:r w:rsidR="008322C6" w:rsidRPr="00AE2712">
        <w:rPr>
          <w:sz w:val="24"/>
          <w:szCs w:val="24"/>
        </w:rPr>
        <w:t>Technical Utility Services</w:t>
      </w:r>
      <w:r w:rsidRPr="00AE2712">
        <w:rPr>
          <w:sz w:val="24"/>
          <w:szCs w:val="24"/>
        </w:rPr>
        <w:t xml:space="preserve"> (“Issuing Office”).  </w:t>
      </w:r>
      <w:r w:rsidR="007D1D56" w:rsidRPr="00AE2712">
        <w:rPr>
          <w:sz w:val="24"/>
          <w:szCs w:val="24"/>
        </w:rPr>
        <w:t>T</w:t>
      </w:r>
      <w:r w:rsidRPr="00AE2712">
        <w:rPr>
          <w:sz w:val="24"/>
          <w:szCs w:val="24"/>
        </w:rPr>
        <w:t xml:space="preserve">he Contract is between the </w:t>
      </w:r>
      <w:r w:rsidR="00386F26" w:rsidRPr="00AE2712">
        <w:rPr>
          <w:sz w:val="24"/>
          <w:szCs w:val="24"/>
        </w:rPr>
        <w:t>Commission</w:t>
      </w:r>
      <w:r w:rsidRPr="00AE2712">
        <w:rPr>
          <w:sz w:val="24"/>
          <w:szCs w:val="24"/>
        </w:rPr>
        <w:t xml:space="preserve"> and the </w:t>
      </w:r>
      <w:r w:rsidR="00386F26" w:rsidRPr="00AE2712">
        <w:rPr>
          <w:sz w:val="24"/>
          <w:szCs w:val="24"/>
        </w:rPr>
        <w:t>C</w:t>
      </w:r>
      <w:r w:rsidRPr="00AE2712">
        <w:rPr>
          <w:sz w:val="24"/>
          <w:szCs w:val="24"/>
        </w:rPr>
        <w:t xml:space="preserve">ontractor, </w:t>
      </w:r>
      <w:r w:rsidR="007D1D56" w:rsidRPr="00AE2712">
        <w:rPr>
          <w:sz w:val="24"/>
          <w:szCs w:val="24"/>
        </w:rPr>
        <w:t xml:space="preserve">and </w:t>
      </w:r>
      <w:r w:rsidRPr="00AE2712">
        <w:rPr>
          <w:sz w:val="24"/>
          <w:szCs w:val="24"/>
        </w:rPr>
        <w:t xml:space="preserve">the final selection, control and approval for payment of the </w:t>
      </w:r>
      <w:r w:rsidR="007D1D56" w:rsidRPr="00AE2712">
        <w:rPr>
          <w:sz w:val="24"/>
          <w:szCs w:val="24"/>
        </w:rPr>
        <w:t xml:space="preserve">Contractor </w:t>
      </w:r>
      <w:r w:rsidRPr="00AE2712">
        <w:rPr>
          <w:sz w:val="24"/>
          <w:szCs w:val="24"/>
        </w:rPr>
        <w:t xml:space="preserve">is to be made by the Commission.  The sole point of contact in the Commonwealth for this RFP shall be the Issuing Officer for this RFP, </w:t>
      </w:r>
      <w:r w:rsidR="008322C6" w:rsidRPr="00AE2712">
        <w:rPr>
          <w:sz w:val="24"/>
          <w:szCs w:val="24"/>
        </w:rPr>
        <w:t>Darren D. Gill</w:t>
      </w:r>
      <w:r w:rsidRPr="00AE2712">
        <w:rPr>
          <w:sz w:val="24"/>
          <w:szCs w:val="24"/>
        </w:rPr>
        <w:t xml:space="preserve">, </w:t>
      </w:r>
      <w:r w:rsidR="008322C6" w:rsidRPr="00AE2712">
        <w:rPr>
          <w:sz w:val="24"/>
          <w:szCs w:val="24"/>
        </w:rPr>
        <w:t xml:space="preserve">Deputy </w:t>
      </w:r>
      <w:r w:rsidRPr="00AE2712">
        <w:rPr>
          <w:sz w:val="24"/>
          <w:szCs w:val="24"/>
        </w:rPr>
        <w:t xml:space="preserve">Director of the Bureau of </w:t>
      </w:r>
      <w:r w:rsidR="008322C6" w:rsidRPr="00AE2712">
        <w:rPr>
          <w:sz w:val="24"/>
          <w:szCs w:val="24"/>
        </w:rPr>
        <w:t>Technical Utility Services</w:t>
      </w:r>
      <w:r w:rsidRPr="00AE2712">
        <w:rPr>
          <w:sz w:val="24"/>
          <w:szCs w:val="24"/>
        </w:rPr>
        <w:t xml:space="preserve">, Pennsylvania Public Utility Commission, P.O. Box 3265, Harrisburg, PA 17105-3265, telephone number </w:t>
      </w:r>
      <w:r w:rsidR="00C54F0C" w:rsidRPr="00AE2712">
        <w:rPr>
          <w:sz w:val="24"/>
          <w:szCs w:val="24"/>
        </w:rPr>
        <w:t>(717) 78</w:t>
      </w:r>
      <w:r w:rsidR="008322C6" w:rsidRPr="00AE2712">
        <w:rPr>
          <w:sz w:val="24"/>
          <w:szCs w:val="24"/>
        </w:rPr>
        <w:t>3</w:t>
      </w:r>
      <w:r w:rsidR="00C54F0C" w:rsidRPr="00AE2712">
        <w:rPr>
          <w:sz w:val="24"/>
          <w:szCs w:val="24"/>
        </w:rPr>
        <w:t>-</w:t>
      </w:r>
      <w:r w:rsidR="008322C6" w:rsidRPr="00AE2712">
        <w:rPr>
          <w:sz w:val="24"/>
          <w:szCs w:val="24"/>
        </w:rPr>
        <w:t>5244</w:t>
      </w:r>
      <w:r w:rsidRPr="00AE2712">
        <w:rPr>
          <w:sz w:val="24"/>
          <w:szCs w:val="24"/>
        </w:rPr>
        <w:t xml:space="preserve">, and email </w:t>
      </w:r>
      <w:hyperlink r:id="rId15" w:history="1">
        <w:r w:rsidR="00284C38" w:rsidRPr="00585949">
          <w:rPr>
            <w:rStyle w:val="Hyperlink"/>
            <w:sz w:val="24"/>
            <w:szCs w:val="24"/>
          </w:rPr>
          <w:t>dgill@pa.gov</w:t>
        </w:r>
      </w:hyperlink>
      <w:r w:rsidRPr="00AE2712">
        <w:rPr>
          <w:sz w:val="24"/>
          <w:szCs w:val="24"/>
        </w:rPr>
        <w:t xml:space="preserve">.  Please refer all inquiries to the Issuing Officer.  </w:t>
      </w:r>
    </w:p>
    <w:p w:rsidR="00D22997" w:rsidRPr="00AE2712" w:rsidRDefault="00D22997" w:rsidP="00D22997">
      <w:pPr>
        <w:tabs>
          <w:tab w:val="left" w:pos="935"/>
          <w:tab w:val="left" w:pos="3553"/>
        </w:tabs>
        <w:rPr>
          <w:sz w:val="24"/>
          <w:szCs w:val="24"/>
        </w:rPr>
      </w:pPr>
    </w:p>
    <w:p w:rsidR="00D22997" w:rsidRPr="00AE2712" w:rsidRDefault="00D22997" w:rsidP="00D22997">
      <w:pPr>
        <w:tabs>
          <w:tab w:val="left" w:pos="748"/>
        </w:tabs>
        <w:rPr>
          <w:sz w:val="24"/>
          <w:szCs w:val="24"/>
        </w:rPr>
      </w:pPr>
      <w:proofErr w:type="gramStart"/>
      <w:r w:rsidRPr="00AE2712">
        <w:rPr>
          <w:b/>
          <w:sz w:val="24"/>
          <w:szCs w:val="24"/>
        </w:rPr>
        <w:t>I-3.</w:t>
      </w:r>
      <w:proofErr w:type="gramEnd"/>
      <w:r w:rsidRPr="00AE2712">
        <w:rPr>
          <w:b/>
          <w:sz w:val="24"/>
          <w:szCs w:val="24"/>
        </w:rPr>
        <w:t xml:space="preserve">  </w:t>
      </w:r>
      <w:r w:rsidRPr="00AE2712">
        <w:rPr>
          <w:b/>
          <w:sz w:val="24"/>
          <w:szCs w:val="24"/>
        </w:rPr>
        <w:tab/>
      </w:r>
      <w:proofErr w:type="gramStart"/>
      <w:r w:rsidRPr="00AE2712">
        <w:rPr>
          <w:b/>
          <w:sz w:val="24"/>
          <w:szCs w:val="24"/>
          <w:u w:val="single"/>
        </w:rPr>
        <w:t>ESTIMATED BUDGET</w:t>
      </w:r>
      <w:r w:rsidRPr="00937E68">
        <w:rPr>
          <w:b/>
          <w:sz w:val="24"/>
          <w:szCs w:val="24"/>
        </w:rPr>
        <w:t>.</w:t>
      </w:r>
      <w:proofErr w:type="gramEnd"/>
      <w:r w:rsidRPr="00AE2712">
        <w:rPr>
          <w:sz w:val="24"/>
          <w:szCs w:val="24"/>
        </w:rPr>
        <w:tab/>
        <w:t>The Commission estimates the budget for this Contract as follows for the purpose of aiding in the submission of Proposals.  Th</w:t>
      </w:r>
      <w:r w:rsidR="007E3F68" w:rsidRPr="00AE2712">
        <w:rPr>
          <w:sz w:val="24"/>
          <w:szCs w:val="24"/>
        </w:rPr>
        <w:t>is</w:t>
      </w:r>
      <w:r w:rsidRPr="00AE2712">
        <w:rPr>
          <w:sz w:val="24"/>
          <w:szCs w:val="24"/>
        </w:rPr>
        <w:t xml:space="preserve"> estimate </w:t>
      </w:r>
      <w:r w:rsidR="007E3F68" w:rsidRPr="00AE2712">
        <w:rPr>
          <w:sz w:val="24"/>
          <w:szCs w:val="24"/>
        </w:rPr>
        <w:t>is</w:t>
      </w:r>
      <w:r w:rsidRPr="00AE2712">
        <w:rPr>
          <w:sz w:val="24"/>
          <w:szCs w:val="24"/>
        </w:rPr>
        <w:t xml:space="preserve"> not meant to establish cost “minimums or maximums.”</w:t>
      </w:r>
    </w:p>
    <w:p w:rsidR="00D22997" w:rsidRPr="00AE2712" w:rsidRDefault="00D22997" w:rsidP="00D22997">
      <w:pPr>
        <w:tabs>
          <w:tab w:val="left" w:pos="748"/>
        </w:tabs>
        <w:rPr>
          <w:sz w:val="24"/>
          <w:szCs w:val="24"/>
        </w:rPr>
      </w:pPr>
    </w:p>
    <w:p w:rsidR="00AE33D7" w:rsidRPr="00AE2712" w:rsidRDefault="007E3F68" w:rsidP="00D22997">
      <w:pPr>
        <w:tabs>
          <w:tab w:val="left" w:pos="748"/>
        </w:tabs>
        <w:rPr>
          <w:sz w:val="24"/>
          <w:szCs w:val="24"/>
        </w:rPr>
      </w:pPr>
      <w:r w:rsidRPr="00AE2712">
        <w:rPr>
          <w:sz w:val="24"/>
          <w:szCs w:val="24"/>
        </w:rPr>
        <w:tab/>
      </w:r>
      <w:r w:rsidR="00937E68">
        <w:rPr>
          <w:sz w:val="24"/>
          <w:szCs w:val="24"/>
        </w:rPr>
        <w:tab/>
      </w:r>
      <w:r w:rsidRPr="00AE2712">
        <w:rPr>
          <w:sz w:val="24"/>
          <w:szCs w:val="24"/>
        </w:rPr>
        <w:t xml:space="preserve">Estimated budget:  </w:t>
      </w:r>
      <w:r w:rsidR="00F42453" w:rsidRPr="00AE2712">
        <w:rPr>
          <w:sz w:val="24"/>
          <w:szCs w:val="24"/>
        </w:rPr>
        <w:t>No estimated budget</w:t>
      </w:r>
    </w:p>
    <w:p w:rsidR="00D22997" w:rsidRPr="00AE2712" w:rsidRDefault="00D22997" w:rsidP="00D22997">
      <w:pPr>
        <w:tabs>
          <w:tab w:val="left" w:pos="900"/>
        </w:tabs>
        <w:rPr>
          <w:sz w:val="24"/>
          <w:szCs w:val="24"/>
        </w:rPr>
      </w:pPr>
    </w:p>
    <w:p w:rsidR="00121B48" w:rsidRPr="00AE2712" w:rsidRDefault="00D22997" w:rsidP="00121B48">
      <w:pPr>
        <w:rPr>
          <w:sz w:val="24"/>
          <w:szCs w:val="24"/>
        </w:rPr>
      </w:pPr>
      <w:proofErr w:type="gramStart"/>
      <w:r w:rsidRPr="00AE2712">
        <w:rPr>
          <w:b/>
          <w:sz w:val="24"/>
          <w:szCs w:val="24"/>
        </w:rPr>
        <w:t>I-4.</w:t>
      </w:r>
      <w:proofErr w:type="gramEnd"/>
      <w:r w:rsidRPr="00AE2712">
        <w:rPr>
          <w:b/>
          <w:sz w:val="24"/>
          <w:szCs w:val="24"/>
        </w:rPr>
        <w:tab/>
      </w:r>
      <w:proofErr w:type="gramStart"/>
      <w:r w:rsidRPr="00AE2712">
        <w:rPr>
          <w:b/>
          <w:sz w:val="24"/>
          <w:szCs w:val="24"/>
          <w:u w:val="single"/>
        </w:rPr>
        <w:t>PROBLEM STATEMENT</w:t>
      </w:r>
      <w:r w:rsidRPr="00AE2712">
        <w:rPr>
          <w:b/>
          <w:sz w:val="24"/>
          <w:szCs w:val="24"/>
        </w:rPr>
        <w:t>.</w:t>
      </w:r>
      <w:proofErr w:type="gramEnd"/>
      <w:r w:rsidRPr="00AE2712">
        <w:rPr>
          <w:sz w:val="24"/>
          <w:szCs w:val="24"/>
        </w:rPr>
        <w:tab/>
      </w:r>
      <w:r w:rsidR="00937E68">
        <w:rPr>
          <w:sz w:val="24"/>
          <w:szCs w:val="24"/>
        </w:rPr>
        <w:t xml:space="preserve"> </w:t>
      </w:r>
      <w:r w:rsidR="00121B48" w:rsidRPr="00AE2712">
        <w:rPr>
          <w:sz w:val="24"/>
          <w:szCs w:val="24"/>
        </w:rPr>
        <w:t>The Commission seeks to retain the services of a contractor who will perform certain functions necessary for the implementation of the Alternative Energy Portfolio Standards Act of 2004, as amended (“AEPS Act” or “Act”)</w:t>
      </w:r>
      <w:r w:rsidR="00121B48" w:rsidRPr="00AE2712">
        <w:rPr>
          <w:rStyle w:val="FootnoteReference"/>
          <w:sz w:val="24"/>
          <w:szCs w:val="24"/>
        </w:rPr>
        <w:footnoteReference w:id="2"/>
      </w:r>
      <w:r w:rsidR="00121B48" w:rsidRPr="00AE2712">
        <w:rPr>
          <w:sz w:val="24"/>
          <w:szCs w:val="24"/>
        </w:rPr>
        <w:t>.  These functions include:</w:t>
      </w:r>
    </w:p>
    <w:p w:rsidR="00121B48" w:rsidRPr="00AE2712" w:rsidRDefault="00121B48" w:rsidP="00121B48">
      <w:pPr>
        <w:ind w:firstLine="720"/>
        <w:rPr>
          <w:sz w:val="24"/>
          <w:szCs w:val="24"/>
        </w:rPr>
      </w:pPr>
    </w:p>
    <w:p w:rsidR="00121B48" w:rsidRPr="00AE2712" w:rsidRDefault="00121B48" w:rsidP="00121B48">
      <w:pPr>
        <w:pStyle w:val="ListParagraph"/>
        <w:numPr>
          <w:ilvl w:val="0"/>
          <w:numId w:val="12"/>
        </w:numPr>
        <w:rPr>
          <w:sz w:val="24"/>
          <w:szCs w:val="24"/>
        </w:rPr>
      </w:pPr>
      <w:r w:rsidRPr="00AE2712">
        <w:rPr>
          <w:sz w:val="24"/>
          <w:szCs w:val="24"/>
        </w:rPr>
        <w:t>The verification of electric distribution company (“EDC”) and electric generation supplier (“EGS”) compliance with the minimum portfolio requirements of the Act, and the reporting of compliance to the Commission.</w:t>
      </w:r>
    </w:p>
    <w:p w:rsidR="00121B48" w:rsidRPr="00AE2712" w:rsidRDefault="00121B48" w:rsidP="00121B48">
      <w:pPr>
        <w:pStyle w:val="ListParagraph"/>
        <w:numPr>
          <w:ilvl w:val="0"/>
          <w:numId w:val="12"/>
        </w:numPr>
        <w:rPr>
          <w:sz w:val="24"/>
          <w:szCs w:val="24"/>
        </w:rPr>
      </w:pPr>
      <w:r w:rsidRPr="00AE2712">
        <w:rPr>
          <w:sz w:val="24"/>
          <w:szCs w:val="24"/>
        </w:rPr>
        <w:t>The calculation of EDC and EGS Tier I requirements on a quarterly basis.</w:t>
      </w:r>
    </w:p>
    <w:p w:rsidR="00121B48" w:rsidRPr="00AE2712" w:rsidRDefault="00121B48" w:rsidP="00121B48">
      <w:pPr>
        <w:numPr>
          <w:ilvl w:val="0"/>
          <w:numId w:val="12"/>
        </w:numPr>
        <w:rPr>
          <w:sz w:val="24"/>
          <w:szCs w:val="24"/>
        </w:rPr>
      </w:pPr>
      <w:r w:rsidRPr="00AE2712">
        <w:rPr>
          <w:sz w:val="24"/>
          <w:szCs w:val="24"/>
        </w:rPr>
        <w:t xml:space="preserve">The review </w:t>
      </w:r>
      <w:r w:rsidR="00D4188D" w:rsidRPr="00AE2712">
        <w:rPr>
          <w:sz w:val="24"/>
          <w:szCs w:val="24"/>
        </w:rPr>
        <w:t xml:space="preserve">and determination of eligibility </w:t>
      </w:r>
      <w:r w:rsidRPr="00AE2712">
        <w:rPr>
          <w:sz w:val="24"/>
          <w:szCs w:val="24"/>
        </w:rPr>
        <w:t>of applications for alternative energy system status</w:t>
      </w:r>
      <w:r w:rsidR="00D4188D" w:rsidRPr="00AE2712">
        <w:rPr>
          <w:sz w:val="24"/>
          <w:szCs w:val="24"/>
        </w:rPr>
        <w:t>, based on guidance provided by DEP</w:t>
      </w:r>
      <w:r w:rsidRPr="00AE2712">
        <w:rPr>
          <w:sz w:val="24"/>
          <w:szCs w:val="24"/>
        </w:rPr>
        <w:t>.</w:t>
      </w:r>
    </w:p>
    <w:p w:rsidR="00121B48" w:rsidRPr="00AE2712" w:rsidRDefault="00121B48" w:rsidP="00121B48">
      <w:pPr>
        <w:numPr>
          <w:ilvl w:val="0"/>
          <w:numId w:val="12"/>
        </w:numPr>
        <w:rPr>
          <w:sz w:val="24"/>
          <w:szCs w:val="24"/>
        </w:rPr>
      </w:pPr>
      <w:r w:rsidRPr="00AE2712">
        <w:rPr>
          <w:sz w:val="24"/>
          <w:szCs w:val="24"/>
        </w:rPr>
        <w:t>Certifying that EDCs and EGSs use only valid alternative energy credits for compliance with the Act.</w:t>
      </w:r>
    </w:p>
    <w:p w:rsidR="00121B48" w:rsidRPr="00AE2712" w:rsidRDefault="00121B48" w:rsidP="00121B48">
      <w:pPr>
        <w:numPr>
          <w:ilvl w:val="0"/>
          <w:numId w:val="12"/>
        </w:numPr>
        <w:rPr>
          <w:sz w:val="24"/>
          <w:szCs w:val="24"/>
        </w:rPr>
      </w:pPr>
      <w:r w:rsidRPr="00AE2712">
        <w:rPr>
          <w:sz w:val="24"/>
          <w:szCs w:val="24"/>
        </w:rPr>
        <w:t>The verification of small solar customer-generator alternative energy system generation output data.</w:t>
      </w:r>
    </w:p>
    <w:p w:rsidR="00121B48" w:rsidRPr="00AE2712" w:rsidRDefault="00121B48" w:rsidP="00121B48">
      <w:pPr>
        <w:numPr>
          <w:ilvl w:val="0"/>
          <w:numId w:val="12"/>
        </w:numPr>
        <w:rPr>
          <w:sz w:val="24"/>
          <w:szCs w:val="24"/>
        </w:rPr>
      </w:pPr>
      <w:r w:rsidRPr="00AE2712">
        <w:rPr>
          <w:sz w:val="24"/>
          <w:szCs w:val="24"/>
        </w:rPr>
        <w:t>Approving, tracking and verifying alternative energy credits created by energy efficiency and demand response measures.</w:t>
      </w:r>
    </w:p>
    <w:p w:rsidR="00121B48" w:rsidRPr="00AE2712" w:rsidRDefault="00121B48" w:rsidP="00121B48">
      <w:pPr>
        <w:numPr>
          <w:ilvl w:val="0"/>
          <w:numId w:val="12"/>
        </w:numPr>
        <w:rPr>
          <w:sz w:val="24"/>
          <w:szCs w:val="24"/>
        </w:rPr>
      </w:pPr>
      <w:r w:rsidRPr="00AE2712">
        <w:rPr>
          <w:sz w:val="24"/>
          <w:szCs w:val="24"/>
        </w:rPr>
        <w:t>Providing support services to customer-generators.</w:t>
      </w:r>
    </w:p>
    <w:p w:rsidR="00121B48" w:rsidRPr="00AE2712" w:rsidRDefault="00121B48" w:rsidP="00121B48">
      <w:pPr>
        <w:numPr>
          <w:ilvl w:val="0"/>
          <w:numId w:val="12"/>
        </w:numPr>
        <w:rPr>
          <w:sz w:val="24"/>
          <w:szCs w:val="24"/>
        </w:rPr>
      </w:pPr>
      <w:r w:rsidRPr="00AE2712">
        <w:rPr>
          <w:sz w:val="24"/>
          <w:szCs w:val="24"/>
        </w:rPr>
        <w:t>The tracking and reporting of alternative energy credit prices to the Commission.</w:t>
      </w:r>
    </w:p>
    <w:p w:rsidR="00A12F89" w:rsidRPr="00AE2712" w:rsidRDefault="00A12F89" w:rsidP="00121B48">
      <w:pPr>
        <w:numPr>
          <w:ilvl w:val="0"/>
          <w:numId w:val="12"/>
        </w:numPr>
        <w:rPr>
          <w:sz w:val="24"/>
          <w:szCs w:val="24"/>
        </w:rPr>
      </w:pPr>
      <w:r w:rsidRPr="00AE2712">
        <w:rPr>
          <w:sz w:val="24"/>
          <w:szCs w:val="24"/>
        </w:rPr>
        <w:t>Provide to the Commission</w:t>
      </w:r>
      <w:r w:rsidR="0009727D" w:rsidRPr="00AE2712">
        <w:rPr>
          <w:sz w:val="24"/>
          <w:szCs w:val="24"/>
        </w:rPr>
        <w:t>,</w:t>
      </w:r>
      <w:r w:rsidR="00241DA1" w:rsidRPr="00AE2712">
        <w:rPr>
          <w:sz w:val="24"/>
          <w:szCs w:val="24"/>
        </w:rPr>
        <w:t xml:space="preserve"> </w:t>
      </w:r>
      <w:r w:rsidR="00A9705C" w:rsidRPr="00AE2712">
        <w:rPr>
          <w:sz w:val="24"/>
          <w:szCs w:val="24"/>
        </w:rPr>
        <w:t xml:space="preserve">as needed, </w:t>
      </w:r>
      <w:r w:rsidR="00E133C6" w:rsidRPr="00AE2712">
        <w:rPr>
          <w:sz w:val="24"/>
          <w:szCs w:val="24"/>
        </w:rPr>
        <w:t xml:space="preserve">EGS </w:t>
      </w:r>
      <w:r w:rsidR="00A9705C" w:rsidRPr="00AE2712">
        <w:rPr>
          <w:sz w:val="24"/>
          <w:szCs w:val="24"/>
        </w:rPr>
        <w:t xml:space="preserve">credit </w:t>
      </w:r>
      <w:r w:rsidR="00E133C6" w:rsidRPr="00AE2712">
        <w:rPr>
          <w:sz w:val="24"/>
          <w:szCs w:val="24"/>
        </w:rPr>
        <w:t xml:space="preserve">obligation </w:t>
      </w:r>
      <w:r w:rsidR="00B30C5A" w:rsidRPr="00AE2712">
        <w:rPr>
          <w:sz w:val="24"/>
          <w:szCs w:val="24"/>
        </w:rPr>
        <w:t xml:space="preserve">information </w:t>
      </w:r>
      <w:r w:rsidR="00E133C6" w:rsidRPr="00AE2712">
        <w:rPr>
          <w:sz w:val="24"/>
          <w:szCs w:val="24"/>
        </w:rPr>
        <w:t xml:space="preserve">prior to the end of the compliance </w:t>
      </w:r>
      <w:r w:rsidR="00241DA1" w:rsidRPr="00AE2712">
        <w:rPr>
          <w:sz w:val="24"/>
          <w:szCs w:val="24"/>
        </w:rPr>
        <w:t xml:space="preserve">year </w:t>
      </w:r>
      <w:r w:rsidR="00ED5F77" w:rsidRPr="00AE2712">
        <w:rPr>
          <w:sz w:val="24"/>
          <w:szCs w:val="24"/>
        </w:rPr>
        <w:t xml:space="preserve">for situations related to the bonding </w:t>
      </w:r>
      <w:r w:rsidR="009B00A0" w:rsidRPr="00AE2712">
        <w:rPr>
          <w:sz w:val="24"/>
          <w:szCs w:val="24"/>
        </w:rPr>
        <w:t>requirements.</w:t>
      </w:r>
    </w:p>
    <w:p w:rsidR="00CF4048" w:rsidRPr="00AE2712" w:rsidRDefault="00CF4048" w:rsidP="00CF4048">
      <w:pPr>
        <w:numPr>
          <w:ilvl w:val="0"/>
          <w:numId w:val="12"/>
        </w:numPr>
        <w:rPr>
          <w:sz w:val="24"/>
          <w:szCs w:val="24"/>
        </w:rPr>
      </w:pPr>
      <w:r w:rsidRPr="00AE2712">
        <w:rPr>
          <w:sz w:val="24"/>
          <w:szCs w:val="24"/>
        </w:rPr>
        <w:t>Assisting DEP with confirming environmental certification by supplying DEP with annual recertification data for each registered AEPS facility.</w:t>
      </w:r>
    </w:p>
    <w:p w:rsidR="006524B0" w:rsidRPr="00AE2712" w:rsidRDefault="006524B0" w:rsidP="00121B48">
      <w:pPr>
        <w:numPr>
          <w:ilvl w:val="0"/>
          <w:numId w:val="12"/>
        </w:numPr>
        <w:rPr>
          <w:sz w:val="24"/>
          <w:szCs w:val="24"/>
        </w:rPr>
      </w:pPr>
      <w:r w:rsidRPr="00AE2712">
        <w:rPr>
          <w:sz w:val="24"/>
          <w:szCs w:val="24"/>
        </w:rPr>
        <w:t xml:space="preserve">The calculation of the solar photovoltaic </w:t>
      </w:r>
      <w:r w:rsidR="00831DCA" w:rsidRPr="00AE2712">
        <w:rPr>
          <w:sz w:val="24"/>
          <w:szCs w:val="24"/>
        </w:rPr>
        <w:t xml:space="preserve">(PV) </w:t>
      </w:r>
      <w:r w:rsidRPr="00AE2712">
        <w:rPr>
          <w:sz w:val="24"/>
          <w:szCs w:val="24"/>
        </w:rPr>
        <w:t>alternative compliance payment.</w:t>
      </w:r>
    </w:p>
    <w:p w:rsidR="00121B48" w:rsidRPr="00AE2712" w:rsidRDefault="00121B48" w:rsidP="00121B48">
      <w:pPr>
        <w:numPr>
          <w:ilvl w:val="0"/>
          <w:numId w:val="12"/>
        </w:numPr>
        <w:rPr>
          <w:sz w:val="24"/>
          <w:szCs w:val="24"/>
        </w:rPr>
      </w:pPr>
      <w:r w:rsidRPr="00AE2712">
        <w:rPr>
          <w:sz w:val="24"/>
          <w:szCs w:val="24"/>
        </w:rPr>
        <w:t>The calculation of alternative compliance payment amounts for EDCs and EGSs.</w:t>
      </w:r>
    </w:p>
    <w:p w:rsidR="00121B48" w:rsidRPr="00AE2712" w:rsidRDefault="00121B48" w:rsidP="00121B48">
      <w:pPr>
        <w:numPr>
          <w:ilvl w:val="0"/>
          <w:numId w:val="12"/>
        </w:numPr>
        <w:rPr>
          <w:sz w:val="24"/>
          <w:szCs w:val="24"/>
        </w:rPr>
      </w:pPr>
      <w:r w:rsidRPr="00AE2712">
        <w:rPr>
          <w:sz w:val="24"/>
          <w:szCs w:val="24"/>
        </w:rPr>
        <w:t>Providing various reports to the Commission and DEP documenting compliance with and costs associated with implementation of the Act</w:t>
      </w:r>
      <w:r w:rsidR="00956101" w:rsidRPr="00AE2712">
        <w:rPr>
          <w:sz w:val="24"/>
          <w:szCs w:val="24"/>
        </w:rPr>
        <w:t>.</w:t>
      </w:r>
    </w:p>
    <w:p w:rsidR="00D22997" w:rsidRPr="00AE2712" w:rsidRDefault="00D22997" w:rsidP="00D22997">
      <w:pPr>
        <w:tabs>
          <w:tab w:val="left" w:pos="748"/>
        </w:tabs>
        <w:rPr>
          <w:sz w:val="24"/>
          <w:szCs w:val="24"/>
        </w:rPr>
      </w:pPr>
    </w:p>
    <w:p w:rsidR="00D22997" w:rsidRPr="00AE2712" w:rsidRDefault="00D22997" w:rsidP="00D22997">
      <w:pPr>
        <w:tabs>
          <w:tab w:val="left" w:pos="748"/>
        </w:tabs>
        <w:rPr>
          <w:sz w:val="24"/>
          <w:szCs w:val="24"/>
        </w:rPr>
      </w:pPr>
      <w:proofErr w:type="gramStart"/>
      <w:r w:rsidRPr="00AE2712">
        <w:rPr>
          <w:b/>
          <w:sz w:val="24"/>
          <w:szCs w:val="24"/>
        </w:rPr>
        <w:t>I-5.</w:t>
      </w:r>
      <w:proofErr w:type="gramEnd"/>
      <w:r w:rsidRPr="00AE2712">
        <w:rPr>
          <w:b/>
          <w:sz w:val="24"/>
          <w:szCs w:val="24"/>
        </w:rPr>
        <w:tab/>
      </w:r>
      <w:proofErr w:type="gramStart"/>
      <w:r w:rsidRPr="00AE2712">
        <w:rPr>
          <w:b/>
          <w:sz w:val="24"/>
          <w:szCs w:val="24"/>
          <w:u w:val="single"/>
        </w:rPr>
        <w:t>TYPE OF CONTRACT</w:t>
      </w:r>
      <w:r w:rsidRPr="00AE2712">
        <w:rPr>
          <w:b/>
          <w:sz w:val="24"/>
          <w:szCs w:val="24"/>
        </w:rPr>
        <w:t>.</w:t>
      </w:r>
      <w:proofErr w:type="gramEnd"/>
      <w:r w:rsidRPr="00AE2712">
        <w:rPr>
          <w:sz w:val="24"/>
          <w:szCs w:val="24"/>
        </w:rPr>
        <w:tab/>
      </w:r>
      <w:r w:rsidR="005C65F5" w:rsidRPr="00AE2712">
        <w:rPr>
          <w:sz w:val="24"/>
          <w:szCs w:val="24"/>
        </w:rPr>
        <w:t>It is proposed that if the Issuing Office enters into a contract as a result of this RFP, it will be a contract containing the proposed contract Terms and Conditions as shown in the Draft Contract found at Appendix D.  This RFP and all exhibits, appendices, addenda, and other attachments thereto, and the Proposal of the Proposer who is awarded the contract and all exhibits, appendices, addenda, and other attachments thereto</w:t>
      </w:r>
      <w:r w:rsidR="00052355" w:rsidRPr="00AE2712">
        <w:rPr>
          <w:sz w:val="24"/>
          <w:szCs w:val="24"/>
        </w:rPr>
        <w:t>,</w:t>
      </w:r>
      <w:r w:rsidR="005C65F5" w:rsidRPr="00AE2712">
        <w:rPr>
          <w:sz w:val="24"/>
          <w:szCs w:val="24"/>
        </w:rPr>
        <w:t xml:space="preserve"> are incorporated into the contract by reference.</w:t>
      </w:r>
      <w:r w:rsidRPr="00AE2712">
        <w:rPr>
          <w:sz w:val="24"/>
          <w:szCs w:val="24"/>
        </w:rPr>
        <w:t xml:space="preserve"> </w:t>
      </w:r>
    </w:p>
    <w:p w:rsidR="00D22997" w:rsidRPr="00AE2712" w:rsidRDefault="00D22997" w:rsidP="00D22997">
      <w:pPr>
        <w:tabs>
          <w:tab w:val="left" w:pos="748"/>
        </w:tabs>
        <w:rPr>
          <w:sz w:val="24"/>
          <w:szCs w:val="24"/>
        </w:rPr>
      </w:pPr>
    </w:p>
    <w:p w:rsidR="00D22997" w:rsidRPr="00AE2712" w:rsidRDefault="00D22997" w:rsidP="00D22997">
      <w:pPr>
        <w:tabs>
          <w:tab w:val="left" w:pos="748"/>
        </w:tabs>
        <w:rPr>
          <w:sz w:val="24"/>
          <w:szCs w:val="24"/>
        </w:rPr>
      </w:pPr>
      <w:r w:rsidRPr="00AE2712">
        <w:rPr>
          <w:sz w:val="24"/>
          <w:szCs w:val="24"/>
        </w:rPr>
        <w:tab/>
      </w:r>
      <w:r w:rsidR="00052355" w:rsidRPr="00AE2712">
        <w:rPr>
          <w:sz w:val="24"/>
          <w:szCs w:val="24"/>
        </w:rPr>
        <w:t>Total payments under this contract will not exceed the total cost quoted in the proposal.  The total cost may be exceeded only upon written Commission approval prior to such additional expenses being incurred.</w:t>
      </w:r>
      <w:r w:rsidRPr="00AE2712">
        <w:rPr>
          <w:sz w:val="24"/>
          <w:szCs w:val="24"/>
          <w:highlight w:val="yellow"/>
        </w:rPr>
        <w:t xml:space="preserve">  </w:t>
      </w:r>
    </w:p>
    <w:p w:rsidR="00D22997" w:rsidRPr="00AE2712" w:rsidRDefault="00D22997" w:rsidP="00D22997">
      <w:pPr>
        <w:pStyle w:val="BodyText"/>
        <w:tabs>
          <w:tab w:val="left" w:pos="900"/>
        </w:tabs>
        <w:jc w:val="left"/>
        <w:rPr>
          <w:rFonts w:ascii="Times New Roman" w:hAnsi="Times New Roman"/>
          <w:szCs w:val="24"/>
        </w:rPr>
      </w:pPr>
    </w:p>
    <w:p w:rsidR="00D22997" w:rsidRPr="00AE2712" w:rsidRDefault="00D22997" w:rsidP="00D22997">
      <w:pPr>
        <w:pStyle w:val="BodyText"/>
        <w:tabs>
          <w:tab w:val="left" w:pos="748"/>
        </w:tabs>
        <w:jc w:val="left"/>
        <w:rPr>
          <w:rFonts w:ascii="Times New Roman" w:hAnsi="Times New Roman"/>
          <w:szCs w:val="24"/>
        </w:rPr>
      </w:pPr>
      <w:proofErr w:type="gramStart"/>
      <w:r w:rsidRPr="00AE2712">
        <w:rPr>
          <w:rFonts w:ascii="Times New Roman" w:hAnsi="Times New Roman"/>
          <w:b/>
          <w:szCs w:val="24"/>
        </w:rPr>
        <w:t>I-6.</w:t>
      </w:r>
      <w:proofErr w:type="gramEnd"/>
      <w:r w:rsidRPr="00AE2712">
        <w:rPr>
          <w:rFonts w:ascii="Times New Roman" w:hAnsi="Times New Roman"/>
          <w:b/>
          <w:szCs w:val="24"/>
        </w:rPr>
        <w:tab/>
      </w:r>
      <w:proofErr w:type="gramStart"/>
      <w:r w:rsidRPr="00AE2712">
        <w:rPr>
          <w:rFonts w:ascii="Times New Roman" w:hAnsi="Times New Roman"/>
          <w:b/>
          <w:szCs w:val="24"/>
          <w:u w:val="single"/>
        </w:rPr>
        <w:t>REJECTION OF PROPOSALS</w:t>
      </w:r>
      <w:r w:rsidRPr="00AE2712">
        <w:rPr>
          <w:rFonts w:ascii="Times New Roman" w:hAnsi="Times New Roman"/>
          <w:b/>
          <w:szCs w:val="24"/>
        </w:rPr>
        <w:t>.</w:t>
      </w:r>
      <w:proofErr w:type="gramEnd"/>
      <w:r w:rsidRPr="00AE2712">
        <w:rPr>
          <w:rFonts w:ascii="Times New Roman" w:hAnsi="Times New Roman"/>
          <w:szCs w:val="24"/>
        </w:rPr>
        <w:tab/>
        <w:t xml:space="preserve">The Commission reserves the right to reject any and all proposals or portions thereof received as a result of this RFP, when it is in the best interest of the Commission.  The Issuing Office, in its sole discretion, may undertake negotiations with Proposers whose proposals, in the judgment of the Issuing Office, show them to be qualified, responsible and capable of performing the Project.  </w:t>
      </w:r>
    </w:p>
    <w:p w:rsidR="00D22997" w:rsidRPr="00AE2712" w:rsidRDefault="00D22997" w:rsidP="00D22997">
      <w:pPr>
        <w:tabs>
          <w:tab w:val="left" w:pos="900"/>
        </w:tabs>
        <w:rPr>
          <w:sz w:val="24"/>
          <w:szCs w:val="24"/>
        </w:rPr>
      </w:pPr>
    </w:p>
    <w:p w:rsidR="00D22997" w:rsidRPr="00AE2712" w:rsidRDefault="00D22997" w:rsidP="00937E68">
      <w:pPr>
        <w:tabs>
          <w:tab w:val="left" w:pos="748"/>
        </w:tabs>
        <w:rPr>
          <w:sz w:val="24"/>
          <w:szCs w:val="24"/>
        </w:rPr>
      </w:pPr>
      <w:proofErr w:type="gramStart"/>
      <w:r w:rsidRPr="00AE2712">
        <w:rPr>
          <w:b/>
          <w:sz w:val="24"/>
          <w:szCs w:val="24"/>
        </w:rPr>
        <w:t>I-7.</w:t>
      </w:r>
      <w:proofErr w:type="gramEnd"/>
      <w:r w:rsidRPr="00AE2712">
        <w:rPr>
          <w:b/>
          <w:sz w:val="24"/>
          <w:szCs w:val="24"/>
        </w:rPr>
        <w:tab/>
      </w:r>
      <w:proofErr w:type="gramStart"/>
      <w:r w:rsidRPr="00AE2712">
        <w:rPr>
          <w:b/>
          <w:sz w:val="24"/>
          <w:szCs w:val="24"/>
          <w:u w:val="single"/>
        </w:rPr>
        <w:t>INCURRING COSTS</w:t>
      </w:r>
      <w:r w:rsidRPr="00AE2712">
        <w:rPr>
          <w:b/>
          <w:sz w:val="24"/>
          <w:szCs w:val="24"/>
        </w:rPr>
        <w:t>.</w:t>
      </w:r>
      <w:proofErr w:type="gramEnd"/>
      <w:r w:rsidRPr="00AE2712">
        <w:rPr>
          <w:b/>
          <w:sz w:val="24"/>
          <w:szCs w:val="24"/>
        </w:rPr>
        <w:tab/>
      </w:r>
      <w:r w:rsidR="00F30CF0" w:rsidRPr="00AE2712">
        <w:rPr>
          <w:sz w:val="24"/>
          <w:szCs w:val="24"/>
        </w:rPr>
        <w:t>T</w:t>
      </w:r>
      <w:r w:rsidRPr="00AE2712">
        <w:rPr>
          <w:sz w:val="24"/>
          <w:szCs w:val="24"/>
        </w:rPr>
        <w:t xml:space="preserve">he Commission </w:t>
      </w:r>
      <w:r w:rsidR="00F30CF0" w:rsidRPr="00AE2712">
        <w:rPr>
          <w:sz w:val="24"/>
          <w:szCs w:val="24"/>
        </w:rPr>
        <w:t>is not</w:t>
      </w:r>
      <w:r w:rsidRPr="00AE2712">
        <w:rPr>
          <w:sz w:val="24"/>
          <w:szCs w:val="24"/>
        </w:rPr>
        <w:t xml:space="preserve"> liable for any costs incurred by Proposers prior to issuance of a Contract.  The Proposer shall not begin compensable work until so notified by the Commission's Project Officer.</w:t>
      </w:r>
    </w:p>
    <w:p w:rsidR="00D22997" w:rsidRPr="00AE2712" w:rsidRDefault="00D22997" w:rsidP="00D22997">
      <w:pPr>
        <w:tabs>
          <w:tab w:val="left" w:pos="748"/>
        </w:tabs>
        <w:rPr>
          <w:sz w:val="24"/>
          <w:szCs w:val="24"/>
        </w:rPr>
      </w:pPr>
    </w:p>
    <w:p w:rsidR="00D22997" w:rsidRPr="00AE2712" w:rsidRDefault="00D22997" w:rsidP="00D22997">
      <w:pPr>
        <w:tabs>
          <w:tab w:val="left" w:pos="748"/>
        </w:tabs>
        <w:rPr>
          <w:sz w:val="24"/>
          <w:szCs w:val="24"/>
        </w:rPr>
      </w:pPr>
      <w:proofErr w:type="gramStart"/>
      <w:r w:rsidRPr="00AE2712">
        <w:rPr>
          <w:b/>
          <w:sz w:val="24"/>
          <w:szCs w:val="24"/>
        </w:rPr>
        <w:t>I-8.</w:t>
      </w:r>
      <w:proofErr w:type="gramEnd"/>
      <w:r w:rsidRPr="00AE2712">
        <w:rPr>
          <w:b/>
          <w:sz w:val="24"/>
          <w:szCs w:val="24"/>
        </w:rPr>
        <w:tab/>
      </w:r>
      <w:proofErr w:type="gramStart"/>
      <w:r w:rsidRPr="00AE2712">
        <w:rPr>
          <w:b/>
          <w:sz w:val="24"/>
          <w:szCs w:val="24"/>
          <w:u w:val="single"/>
        </w:rPr>
        <w:t>PRE</w:t>
      </w:r>
      <w:r w:rsidR="005C65F5" w:rsidRPr="00AE2712">
        <w:rPr>
          <w:b/>
          <w:sz w:val="24"/>
          <w:szCs w:val="24"/>
          <w:u w:val="single"/>
        </w:rPr>
        <w:noBreakHyphen/>
      </w:r>
      <w:r w:rsidRPr="00AE2712">
        <w:rPr>
          <w:b/>
          <w:sz w:val="24"/>
          <w:szCs w:val="24"/>
          <w:u w:val="single"/>
        </w:rPr>
        <w:t>PROPOSAL CONFERENCE</w:t>
      </w:r>
      <w:r w:rsidRPr="00AE2712">
        <w:rPr>
          <w:b/>
          <w:sz w:val="24"/>
          <w:szCs w:val="24"/>
        </w:rPr>
        <w:t>.</w:t>
      </w:r>
      <w:proofErr w:type="gramEnd"/>
      <w:r w:rsidRPr="00AE2712">
        <w:rPr>
          <w:sz w:val="24"/>
          <w:szCs w:val="24"/>
        </w:rPr>
        <w:tab/>
        <w:t>The Issuing Office will hold a Pre</w:t>
      </w:r>
      <w:r w:rsidR="00DB4D7C" w:rsidRPr="00AE2712">
        <w:rPr>
          <w:sz w:val="24"/>
          <w:szCs w:val="24"/>
        </w:rPr>
        <w:noBreakHyphen/>
      </w:r>
      <w:r w:rsidRPr="00AE2712">
        <w:rPr>
          <w:sz w:val="24"/>
          <w:szCs w:val="24"/>
        </w:rPr>
        <w:t>proposal Conference as specified in the Calendar of Events.  The purpose of this conference is to provide opportunity for the Proposers to ask questions to clarify the RFP.  Proposers may also submit written questions prior to the Pre</w:t>
      </w:r>
      <w:r w:rsidR="00DB4D7C" w:rsidRPr="00AE2712">
        <w:rPr>
          <w:sz w:val="24"/>
          <w:szCs w:val="24"/>
        </w:rPr>
        <w:noBreakHyphen/>
      </w:r>
      <w:r w:rsidRPr="00AE2712">
        <w:rPr>
          <w:sz w:val="24"/>
          <w:szCs w:val="24"/>
        </w:rPr>
        <w:t xml:space="preserve">proposal Conference in accordance with Part I, Section I-9.  Proposers may also ask questions at the </w:t>
      </w:r>
      <w:r w:rsidR="00D1355A" w:rsidRPr="00AE2712">
        <w:rPr>
          <w:sz w:val="24"/>
          <w:szCs w:val="24"/>
        </w:rPr>
        <w:t>Pre-proposal C</w:t>
      </w:r>
      <w:r w:rsidRPr="00AE2712">
        <w:rPr>
          <w:sz w:val="24"/>
          <w:szCs w:val="24"/>
        </w:rPr>
        <w:t>onference.  Any verbal responses furnished during the conference will not be binding until they have been verified, in writing, by the Issuing Office.  All questions and written answers will be posted on the PUC website at</w:t>
      </w:r>
      <w:r w:rsidR="008322C6" w:rsidRPr="00AE2712">
        <w:rPr>
          <w:sz w:val="24"/>
          <w:szCs w:val="24"/>
        </w:rPr>
        <w:t xml:space="preserve"> </w:t>
      </w:r>
      <w:hyperlink r:id="rId16" w:history="1">
        <w:r w:rsidR="00D02A4E" w:rsidRPr="00B91804">
          <w:rPr>
            <w:rStyle w:val="Hyperlink"/>
          </w:rPr>
          <w:t>http://www.puc.state.pa.us/contact_us/request_for_proposals.aspx</w:t>
        </w:r>
      </w:hyperlink>
      <w:r w:rsidR="00D02A4E">
        <w:t xml:space="preserve"> </w:t>
      </w:r>
      <w:r w:rsidRPr="00AE2712">
        <w:rPr>
          <w:sz w:val="24"/>
          <w:szCs w:val="24"/>
        </w:rPr>
        <w:t>by the date stated in the Calendar of Events and will become an addendum to, and shall become part of, this RFP and the Contract.  Prospective Proposers can attend the Pre</w:t>
      </w:r>
      <w:r w:rsidR="00DB4D7C" w:rsidRPr="00AE2712">
        <w:rPr>
          <w:sz w:val="24"/>
          <w:szCs w:val="24"/>
        </w:rPr>
        <w:noBreakHyphen/>
      </w:r>
      <w:r w:rsidRPr="00AE2712">
        <w:rPr>
          <w:sz w:val="24"/>
          <w:szCs w:val="24"/>
        </w:rPr>
        <w:t>proposal conference by teleconference.  Please submit a request for the teleconference information to the Issuing Officer in accordance with Part I, Section I-9.  Attendance at the pre</w:t>
      </w:r>
      <w:r w:rsidR="00DB4D7C" w:rsidRPr="00AE2712">
        <w:rPr>
          <w:sz w:val="24"/>
          <w:szCs w:val="24"/>
        </w:rPr>
        <w:noBreakHyphen/>
      </w:r>
      <w:r w:rsidRPr="00AE2712">
        <w:rPr>
          <w:sz w:val="24"/>
          <w:szCs w:val="24"/>
        </w:rPr>
        <w:t>proposal conference, either in person or by teleconference</w:t>
      </w:r>
      <w:r w:rsidR="00D1355A" w:rsidRPr="00AE2712">
        <w:rPr>
          <w:sz w:val="24"/>
          <w:szCs w:val="24"/>
        </w:rPr>
        <w:t>,</w:t>
      </w:r>
      <w:r w:rsidRPr="00AE2712">
        <w:rPr>
          <w:sz w:val="24"/>
          <w:szCs w:val="24"/>
        </w:rPr>
        <w:t xml:space="preserve"> is </w:t>
      </w:r>
      <w:r w:rsidR="00DB4D7C" w:rsidRPr="00AE2712">
        <w:rPr>
          <w:sz w:val="24"/>
          <w:szCs w:val="24"/>
        </w:rPr>
        <w:t>mandatory</w:t>
      </w:r>
      <w:r w:rsidRPr="00AE2712">
        <w:rPr>
          <w:sz w:val="24"/>
          <w:szCs w:val="24"/>
        </w:rPr>
        <w:t xml:space="preserve">.  </w:t>
      </w:r>
    </w:p>
    <w:p w:rsidR="00D22997" w:rsidRPr="00AE2712" w:rsidRDefault="00D22997" w:rsidP="00D22997">
      <w:pPr>
        <w:tabs>
          <w:tab w:val="left" w:pos="900"/>
        </w:tabs>
        <w:rPr>
          <w:sz w:val="24"/>
          <w:szCs w:val="24"/>
        </w:rPr>
      </w:pPr>
    </w:p>
    <w:p w:rsidR="00D22997" w:rsidRPr="00AE2712" w:rsidRDefault="00D22997" w:rsidP="00D22997">
      <w:pPr>
        <w:tabs>
          <w:tab w:val="left" w:pos="748"/>
        </w:tabs>
        <w:rPr>
          <w:sz w:val="24"/>
          <w:szCs w:val="24"/>
        </w:rPr>
      </w:pPr>
      <w:proofErr w:type="gramStart"/>
      <w:r w:rsidRPr="00AE2712">
        <w:rPr>
          <w:b/>
          <w:sz w:val="24"/>
          <w:szCs w:val="24"/>
        </w:rPr>
        <w:t>I-9.</w:t>
      </w:r>
      <w:proofErr w:type="gramEnd"/>
      <w:r w:rsidRPr="00AE2712">
        <w:rPr>
          <w:b/>
          <w:sz w:val="24"/>
          <w:szCs w:val="24"/>
        </w:rPr>
        <w:tab/>
      </w:r>
      <w:proofErr w:type="gramStart"/>
      <w:r w:rsidRPr="00AE2712">
        <w:rPr>
          <w:b/>
          <w:sz w:val="24"/>
          <w:szCs w:val="24"/>
          <w:u w:val="single"/>
        </w:rPr>
        <w:t>QUESTIONS &amp; ANSWERS</w:t>
      </w:r>
      <w:r w:rsidRPr="00AE2712">
        <w:rPr>
          <w:b/>
          <w:sz w:val="24"/>
          <w:szCs w:val="24"/>
        </w:rPr>
        <w:t>.</w:t>
      </w:r>
      <w:proofErr w:type="gramEnd"/>
      <w:r w:rsidRPr="00AE2712">
        <w:rPr>
          <w:sz w:val="24"/>
          <w:szCs w:val="24"/>
        </w:rPr>
        <w:tab/>
        <w:t>If a Proposer has any questions regarding this RFP, the Proposer must submit the questions by email (with the subject line “</w:t>
      </w:r>
      <w:r w:rsidR="00F14D04" w:rsidRPr="00AE2712">
        <w:rPr>
          <w:sz w:val="24"/>
          <w:szCs w:val="24"/>
        </w:rPr>
        <w:t>RFP-</w:t>
      </w:r>
      <w:r w:rsidR="00B06071" w:rsidRPr="00AE2712">
        <w:rPr>
          <w:sz w:val="24"/>
          <w:szCs w:val="24"/>
        </w:rPr>
        <w:t>2015</w:t>
      </w:r>
      <w:r w:rsidR="00F14D04" w:rsidRPr="00AE2712">
        <w:rPr>
          <w:sz w:val="24"/>
          <w:szCs w:val="24"/>
        </w:rPr>
        <w:t>-</w:t>
      </w:r>
      <w:r w:rsidR="00D57492">
        <w:rPr>
          <w:sz w:val="24"/>
          <w:szCs w:val="24"/>
        </w:rPr>
        <w:t>2</w:t>
      </w:r>
      <w:r w:rsidR="00B06071" w:rsidRPr="00AE2712">
        <w:rPr>
          <w:sz w:val="24"/>
          <w:szCs w:val="24"/>
        </w:rPr>
        <w:t xml:space="preserve"> </w:t>
      </w:r>
      <w:r w:rsidR="0006049F" w:rsidRPr="00AE2712">
        <w:rPr>
          <w:sz w:val="24"/>
          <w:szCs w:val="24"/>
        </w:rPr>
        <w:t xml:space="preserve">AEC Administrator </w:t>
      </w:r>
      <w:r w:rsidRPr="00AE2712">
        <w:rPr>
          <w:sz w:val="24"/>
          <w:szCs w:val="24"/>
        </w:rPr>
        <w:t>RFP</w:t>
      </w:r>
      <w:r w:rsidRPr="00AE2712">
        <w:rPr>
          <w:b/>
          <w:sz w:val="24"/>
          <w:szCs w:val="24"/>
        </w:rPr>
        <w:t xml:space="preserve"> </w:t>
      </w:r>
      <w:r w:rsidRPr="00AE2712">
        <w:rPr>
          <w:sz w:val="24"/>
          <w:szCs w:val="24"/>
        </w:rPr>
        <w:t>Question”) to the Issuing Officer no later than the date indicated in the Calendar of Events.  The Proposer shall not attempt to contact the Issuing Officer by any other means.  The Issuing Officer shall post the answers to the questions on the PUC website by the date stated in the Calendar of Events.</w:t>
      </w:r>
    </w:p>
    <w:p w:rsidR="00D22997" w:rsidRPr="00AE2712" w:rsidRDefault="00D22997" w:rsidP="00D22997">
      <w:pPr>
        <w:tabs>
          <w:tab w:val="left" w:pos="900"/>
        </w:tabs>
        <w:rPr>
          <w:sz w:val="24"/>
          <w:szCs w:val="24"/>
        </w:rPr>
      </w:pPr>
    </w:p>
    <w:p w:rsidR="00D22997" w:rsidRPr="00AE2712" w:rsidRDefault="00D22997" w:rsidP="00D22997">
      <w:pPr>
        <w:tabs>
          <w:tab w:val="left" w:pos="748"/>
        </w:tabs>
        <w:rPr>
          <w:sz w:val="24"/>
          <w:szCs w:val="24"/>
          <w:u w:val="single"/>
        </w:rPr>
      </w:pPr>
      <w:r w:rsidRPr="00AE2712">
        <w:rPr>
          <w:sz w:val="24"/>
          <w:szCs w:val="24"/>
        </w:rPr>
        <w:tab/>
        <w:t xml:space="preserve">All questions and responses as posted on the PUC website are an addendum to, and part of, this RFP and the Contract </w:t>
      </w:r>
      <w:r w:rsidR="007E6763" w:rsidRPr="00AE2712">
        <w:rPr>
          <w:sz w:val="24"/>
          <w:szCs w:val="24"/>
        </w:rPr>
        <w:t>and are hereby incorporated herein by reference</w:t>
      </w:r>
      <w:r w:rsidRPr="00AE2712">
        <w:rPr>
          <w:sz w:val="24"/>
          <w:szCs w:val="24"/>
        </w:rPr>
        <w:t xml:space="preserve">.  Each Proposer shall be responsible to monitor the PUC website for new or revised RFP information.  The Issuing Office shall not be bound by any verbal information nor shall it be bound by any written information that is not either contained within the RFP or formally issued as an addendum by the Issuing Office.  Questions do not constitute a protest of the RFP.  The required protest process for Commonwealth procurements is described on the Department of General Services (“DGS”) website at </w:t>
      </w:r>
      <w:r w:rsidRPr="00AE2712">
        <w:rPr>
          <w:sz w:val="24"/>
          <w:szCs w:val="24"/>
          <w:u w:val="single"/>
        </w:rPr>
        <w:t>www.dgs.state.pa.us</w:t>
      </w:r>
      <w:r w:rsidRPr="00AE2712">
        <w:rPr>
          <w:sz w:val="24"/>
          <w:szCs w:val="24"/>
        </w:rPr>
        <w:t>.</w:t>
      </w:r>
    </w:p>
    <w:p w:rsidR="00D22997" w:rsidRPr="00AE2712" w:rsidRDefault="00D22997" w:rsidP="00D22997">
      <w:pPr>
        <w:tabs>
          <w:tab w:val="left" w:pos="900"/>
        </w:tabs>
        <w:rPr>
          <w:sz w:val="24"/>
          <w:szCs w:val="24"/>
        </w:rPr>
      </w:pPr>
    </w:p>
    <w:p w:rsidR="00D22997" w:rsidRPr="00AE2712" w:rsidRDefault="00D22997" w:rsidP="00D22997">
      <w:pPr>
        <w:tabs>
          <w:tab w:val="left" w:pos="748"/>
        </w:tabs>
        <w:rPr>
          <w:sz w:val="24"/>
          <w:szCs w:val="24"/>
        </w:rPr>
      </w:pPr>
      <w:proofErr w:type="gramStart"/>
      <w:r w:rsidRPr="00AE2712">
        <w:rPr>
          <w:b/>
          <w:sz w:val="24"/>
          <w:szCs w:val="24"/>
        </w:rPr>
        <w:t>I-10.</w:t>
      </w:r>
      <w:proofErr w:type="gramEnd"/>
      <w:r w:rsidRPr="00AE2712">
        <w:rPr>
          <w:b/>
          <w:sz w:val="24"/>
          <w:szCs w:val="24"/>
        </w:rPr>
        <w:tab/>
      </w:r>
      <w:proofErr w:type="gramStart"/>
      <w:r w:rsidRPr="00AE2712">
        <w:rPr>
          <w:b/>
          <w:sz w:val="24"/>
          <w:szCs w:val="24"/>
          <w:u w:val="single"/>
        </w:rPr>
        <w:t>ADDENDA TO THE RFP</w:t>
      </w:r>
      <w:r w:rsidRPr="00AE2712">
        <w:rPr>
          <w:b/>
          <w:sz w:val="24"/>
          <w:szCs w:val="24"/>
        </w:rPr>
        <w:t>.</w:t>
      </w:r>
      <w:proofErr w:type="gramEnd"/>
      <w:r w:rsidRPr="00AE2712">
        <w:rPr>
          <w:b/>
          <w:sz w:val="24"/>
          <w:szCs w:val="24"/>
        </w:rPr>
        <w:tab/>
      </w:r>
      <w:r w:rsidR="00937E68">
        <w:rPr>
          <w:b/>
          <w:sz w:val="24"/>
          <w:szCs w:val="24"/>
        </w:rPr>
        <w:tab/>
      </w:r>
      <w:r w:rsidRPr="00AE2712">
        <w:rPr>
          <w:sz w:val="24"/>
          <w:szCs w:val="24"/>
        </w:rPr>
        <w:t>If the Issuing Office deems it necessary to revise any part of this RFP before the proposal response date, the Issuing Office will post an addendum to the PUC website.  It is the Proposer’s responsibility to periodically check the PUC website for any new information or addenda to the RFP.  Answers to the questions asked during the Question &amp; Answer period also will be posted to the website as an addendum to the RFP.</w:t>
      </w:r>
    </w:p>
    <w:p w:rsidR="00D22997" w:rsidRPr="00AE2712" w:rsidRDefault="00D22997" w:rsidP="00D22997">
      <w:pPr>
        <w:tabs>
          <w:tab w:val="left" w:pos="900"/>
        </w:tabs>
        <w:rPr>
          <w:sz w:val="24"/>
          <w:szCs w:val="24"/>
        </w:rPr>
      </w:pPr>
    </w:p>
    <w:p w:rsidR="00D22997" w:rsidRPr="00AE2712" w:rsidRDefault="00D22997" w:rsidP="00937E68">
      <w:pPr>
        <w:rPr>
          <w:sz w:val="24"/>
          <w:szCs w:val="24"/>
        </w:rPr>
      </w:pPr>
      <w:proofErr w:type="gramStart"/>
      <w:r w:rsidRPr="00AE2712">
        <w:rPr>
          <w:b/>
          <w:sz w:val="24"/>
          <w:szCs w:val="24"/>
        </w:rPr>
        <w:t>I-11.</w:t>
      </w:r>
      <w:proofErr w:type="gramEnd"/>
      <w:r w:rsidRPr="00AE2712">
        <w:rPr>
          <w:b/>
          <w:sz w:val="24"/>
          <w:szCs w:val="24"/>
        </w:rPr>
        <w:tab/>
      </w:r>
      <w:proofErr w:type="gramStart"/>
      <w:r w:rsidRPr="00AE2712">
        <w:rPr>
          <w:b/>
          <w:sz w:val="24"/>
          <w:szCs w:val="24"/>
          <w:u w:val="single"/>
        </w:rPr>
        <w:t>RESPONSE DATE</w:t>
      </w:r>
      <w:r w:rsidRPr="00AE2712">
        <w:rPr>
          <w:b/>
          <w:sz w:val="24"/>
          <w:szCs w:val="24"/>
        </w:rPr>
        <w:t>.</w:t>
      </w:r>
      <w:proofErr w:type="gramEnd"/>
      <w:r w:rsidRPr="00AE2712">
        <w:rPr>
          <w:sz w:val="24"/>
          <w:szCs w:val="24"/>
        </w:rPr>
        <w:tab/>
      </w:r>
      <w:r w:rsidR="00937E68">
        <w:rPr>
          <w:sz w:val="24"/>
          <w:szCs w:val="24"/>
        </w:rPr>
        <w:tab/>
      </w:r>
      <w:r w:rsidRPr="00AE2712">
        <w:rPr>
          <w:sz w:val="24"/>
          <w:szCs w:val="24"/>
        </w:rPr>
        <w:t xml:space="preserve">To be considered, the proposal or any addendum thereto must </w:t>
      </w:r>
      <w:r w:rsidRPr="00AE2712">
        <w:rPr>
          <w:sz w:val="24"/>
          <w:szCs w:val="24"/>
          <w:u w:val="single"/>
        </w:rPr>
        <w:t>arrive</w:t>
      </w:r>
      <w:r w:rsidRPr="00AE2712">
        <w:rPr>
          <w:sz w:val="24"/>
          <w:szCs w:val="24"/>
        </w:rPr>
        <w:t xml:space="preserve"> at the Issuing Office on or before the time and date specified in the Calendar of Events via the appropriate address listed below.  </w:t>
      </w:r>
    </w:p>
    <w:p w:rsidR="00C06CE4" w:rsidRPr="00AE2712" w:rsidRDefault="00C06CE4" w:rsidP="00D22997">
      <w:pPr>
        <w:tabs>
          <w:tab w:val="left" w:pos="900"/>
        </w:tabs>
        <w:ind w:left="720"/>
        <w:rPr>
          <w:b/>
          <w:sz w:val="24"/>
          <w:szCs w:val="24"/>
        </w:rPr>
      </w:pPr>
    </w:p>
    <w:p w:rsidR="00D22997" w:rsidRPr="00AE2712" w:rsidRDefault="00D22997" w:rsidP="00D22997">
      <w:pPr>
        <w:tabs>
          <w:tab w:val="left" w:pos="900"/>
        </w:tabs>
        <w:ind w:left="720"/>
        <w:rPr>
          <w:b/>
          <w:sz w:val="24"/>
          <w:szCs w:val="24"/>
        </w:rPr>
      </w:pPr>
      <w:r w:rsidRPr="00AE2712">
        <w:rPr>
          <w:b/>
          <w:sz w:val="24"/>
          <w:szCs w:val="24"/>
          <w:u w:val="single"/>
        </w:rPr>
        <w:t>U.S. Mail First Class</w:t>
      </w:r>
      <w:r w:rsidRPr="00AE2712">
        <w:rPr>
          <w:b/>
          <w:sz w:val="24"/>
          <w:szCs w:val="24"/>
        </w:rPr>
        <w:t xml:space="preserve"> Delivery Address</w:t>
      </w:r>
    </w:p>
    <w:p w:rsidR="008D5176" w:rsidRPr="00AE2712" w:rsidRDefault="008D5176" w:rsidP="00D22997">
      <w:pPr>
        <w:tabs>
          <w:tab w:val="left" w:pos="900"/>
        </w:tabs>
        <w:ind w:left="720"/>
        <w:rPr>
          <w:b/>
          <w:sz w:val="24"/>
          <w:szCs w:val="24"/>
        </w:rPr>
      </w:pPr>
    </w:p>
    <w:p w:rsidR="00D22997" w:rsidRPr="00AE2712" w:rsidRDefault="00D22997" w:rsidP="00D22997">
      <w:pPr>
        <w:tabs>
          <w:tab w:val="left" w:pos="1683"/>
        </w:tabs>
        <w:ind w:left="720"/>
        <w:rPr>
          <w:sz w:val="24"/>
          <w:szCs w:val="24"/>
        </w:rPr>
      </w:pPr>
      <w:r w:rsidRPr="00AE2712">
        <w:rPr>
          <w:b/>
          <w:sz w:val="24"/>
          <w:szCs w:val="24"/>
        </w:rPr>
        <w:tab/>
      </w:r>
      <w:r w:rsidR="002E717F" w:rsidRPr="00AE2712">
        <w:rPr>
          <w:sz w:val="24"/>
          <w:szCs w:val="24"/>
        </w:rPr>
        <w:t>Darren D. Gill</w:t>
      </w:r>
      <w:r w:rsidRPr="00AE2712">
        <w:rPr>
          <w:sz w:val="24"/>
          <w:szCs w:val="24"/>
        </w:rPr>
        <w:t xml:space="preserve">, </w:t>
      </w:r>
      <w:r w:rsidR="002E717F" w:rsidRPr="00AE2712">
        <w:rPr>
          <w:sz w:val="24"/>
          <w:szCs w:val="24"/>
        </w:rPr>
        <w:t xml:space="preserve">Deputy </w:t>
      </w:r>
      <w:r w:rsidRPr="00AE2712">
        <w:rPr>
          <w:sz w:val="24"/>
          <w:szCs w:val="24"/>
        </w:rPr>
        <w:t>Director</w:t>
      </w:r>
    </w:p>
    <w:p w:rsidR="00D22997" w:rsidRPr="00AE2712" w:rsidRDefault="00D22997" w:rsidP="00D22997">
      <w:pPr>
        <w:tabs>
          <w:tab w:val="left" w:pos="1683"/>
        </w:tabs>
        <w:ind w:left="720"/>
        <w:rPr>
          <w:sz w:val="24"/>
          <w:szCs w:val="24"/>
        </w:rPr>
      </w:pPr>
      <w:r w:rsidRPr="00AE2712">
        <w:rPr>
          <w:b/>
          <w:sz w:val="24"/>
          <w:szCs w:val="24"/>
        </w:rPr>
        <w:tab/>
      </w:r>
      <w:r w:rsidRPr="00AE2712">
        <w:rPr>
          <w:sz w:val="24"/>
          <w:szCs w:val="24"/>
        </w:rPr>
        <w:t xml:space="preserve">Bureau of </w:t>
      </w:r>
      <w:r w:rsidR="002E717F" w:rsidRPr="00AE2712">
        <w:rPr>
          <w:sz w:val="24"/>
          <w:szCs w:val="24"/>
        </w:rPr>
        <w:t>Technical Utility Services</w:t>
      </w:r>
    </w:p>
    <w:p w:rsidR="00D22997" w:rsidRPr="00AE2712" w:rsidRDefault="00D22997" w:rsidP="00D22997">
      <w:pPr>
        <w:tabs>
          <w:tab w:val="left" w:pos="1683"/>
        </w:tabs>
        <w:ind w:left="720"/>
        <w:rPr>
          <w:sz w:val="24"/>
          <w:szCs w:val="24"/>
        </w:rPr>
      </w:pPr>
      <w:r w:rsidRPr="00AE2712">
        <w:rPr>
          <w:sz w:val="24"/>
          <w:szCs w:val="24"/>
        </w:rPr>
        <w:tab/>
        <w:t>Pennsylvania Public Utility Commission</w:t>
      </w:r>
    </w:p>
    <w:p w:rsidR="00D22997" w:rsidRPr="00AE2712" w:rsidRDefault="00D22997" w:rsidP="00D22997">
      <w:pPr>
        <w:tabs>
          <w:tab w:val="left" w:pos="1683"/>
        </w:tabs>
        <w:ind w:left="720"/>
        <w:rPr>
          <w:sz w:val="24"/>
          <w:szCs w:val="24"/>
        </w:rPr>
      </w:pPr>
      <w:r w:rsidRPr="00AE2712">
        <w:rPr>
          <w:sz w:val="24"/>
          <w:szCs w:val="24"/>
        </w:rPr>
        <w:tab/>
        <w:t xml:space="preserve">P.O. Box 3265 </w:t>
      </w:r>
    </w:p>
    <w:p w:rsidR="00D22997" w:rsidRPr="00AE2712" w:rsidRDefault="00D22997" w:rsidP="00D22997">
      <w:pPr>
        <w:tabs>
          <w:tab w:val="left" w:pos="1683"/>
        </w:tabs>
        <w:ind w:left="720"/>
        <w:rPr>
          <w:sz w:val="24"/>
          <w:szCs w:val="24"/>
        </w:rPr>
      </w:pPr>
      <w:r w:rsidRPr="00AE2712">
        <w:rPr>
          <w:sz w:val="24"/>
          <w:szCs w:val="24"/>
        </w:rPr>
        <w:tab/>
        <w:t>Harrisburg, Pennsylvania  17105-3265</w:t>
      </w:r>
    </w:p>
    <w:p w:rsidR="00D22997" w:rsidRDefault="00D22997" w:rsidP="00D22997">
      <w:pPr>
        <w:tabs>
          <w:tab w:val="left" w:pos="900"/>
        </w:tabs>
        <w:ind w:left="720"/>
        <w:rPr>
          <w:b/>
          <w:sz w:val="24"/>
          <w:szCs w:val="24"/>
        </w:rPr>
      </w:pPr>
    </w:p>
    <w:p w:rsidR="00C12616" w:rsidRPr="00AE2712" w:rsidRDefault="00C12616" w:rsidP="00D22997">
      <w:pPr>
        <w:tabs>
          <w:tab w:val="left" w:pos="900"/>
        </w:tabs>
        <w:ind w:left="720"/>
        <w:rPr>
          <w:b/>
          <w:sz w:val="24"/>
          <w:szCs w:val="24"/>
        </w:rPr>
      </w:pPr>
    </w:p>
    <w:p w:rsidR="00D22997" w:rsidRPr="00AE2712" w:rsidRDefault="00D22997" w:rsidP="00D22997">
      <w:pPr>
        <w:tabs>
          <w:tab w:val="left" w:pos="900"/>
        </w:tabs>
        <w:ind w:left="720"/>
        <w:rPr>
          <w:b/>
          <w:sz w:val="24"/>
          <w:szCs w:val="24"/>
        </w:rPr>
      </w:pPr>
      <w:r w:rsidRPr="00AE2712">
        <w:rPr>
          <w:b/>
          <w:sz w:val="24"/>
          <w:szCs w:val="24"/>
          <w:u w:val="single"/>
        </w:rPr>
        <w:t>Overnight</w:t>
      </w:r>
      <w:r w:rsidRPr="00AE2712">
        <w:rPr>
          <w:b/>
          <w:sz w:val="24"/>
          <w:szCs w:val="24"/>
        </w:rPr>
        <w:t xml:space="preserve"> Delivery Service Address</w:t>
      </w:r>
    </w:p>
    <w:p w:rsidR="00D22997" w:rsidRPr="00AE2712" w:rsidRDefault="00D22997" w:rsidP="00D22997">
      <w:pPr>
        <w:tabs>
          <w:tab w:val="left" w:pos="900"/>
        </w:tabs>
        <w:ind w:left="720"/>
        <w:rPr>
          <w:b/>
          <w:sz w:val="24"/>
          <w:szCs w:val="24"/>
        </w:rPr>
      </w:pPr>
    </w:p>
    <w:p w:rsidR="00D22997" w:rsidRPr="00AE2712" w:rsidRDefault="00D22997" w:rsidP="00D22997">
      <w:pPr>
        <w:tabs>
          <w:tab w:val="left" w:pos="1683"/>
        </w:tabs>
        <w:ind w:left="720"/>
        <w:rPr>
          <w:sz w:val="24"/>
          <w:szCs w:val="24"/>
        </w:rPr>
      </w:pPr>
      <w:r w:rsidRPr="00AE2712">
        <w:rPr>
          <w:b/>
          <w:sz w:val="24"/>
          <w:szCs w:val="24"/>
        </w:rPr>
        <w:tab/>
      </w:r>
      <w:r w:rsidR="002E717F" w:rsidRPr="00AE2712">
        <w:rPr>
          <w:sz w:val="24"/>
          <w:szCs w:val="24"/>
        </w:rPr>
        <w:t>Darren D. Gill</w:t>
      </w:r>
      <w:r w:rsidRPr="00AE2712">
        <w:rPr>
          <w:sz w:val="24"/>
          <w:szCs w:val="24"/>
        </w:rPr>
        <w:t xml:space="preserve">, </w:t>
      </w:r>
      <w:r w:rsidR="002E717F" w:rsidRPr="00AE2712">
        <w:rPr>
          <w:sz w:val="24"/>
          <w:szCs w:val="24"/>
        </w:rPr>
        <w:t xml:space="preserve">Deputy </w:t>
      </w:r>
      <w:r w:rsidRPr="00AE2712">
        <w:rPr>
          <w:sz w:val="24"/>
          <w:szCs w:val="24"/>
        </w:rPr>
        <w:t>Director</w:t>
      </w:r>
    </w:p>
    <w:p w:rsidR="00D22997" w:rsidRPr="00AE2712" w:rsidRDefault="00D22997" w:rsidP="00D22997">
      <w:pPr>
        <w:tabs>
          <w:tab w:val="left" w:pos="1683"/>
        </w:tabs>
        <w:ind w:left="720"/>
        <w:rPr>
          <w:sz w:val="24"/>
          <w:szCs w:val="24"/>
        </w:rPr>
      </w:pPr>
      <w:r w:rsidRPr="00AE2712">
        <w:rPr>
          <w:b/>
          <w:sz w:val="24"/>
          <w:szCs w:val="24"/>
        </w:rPr>
        <w:tab/>
      </w:r>
      <w:r w:rsidRPr="00AE2712">
        <w:rPr>
          <w:sz w:val="24"/>
          <w:szCs w:val="24"/>
        </w:rPr>
        <w:t xml:space="preserve">Bureau of </w:t>
      </w:r>
      <w:r w:rsidR="002E717F" w:rsidRPr="00AE2712">
        <w:rPr>
          <w:sz w:val="24"/>
          <w:szCs w:val="24"/>
        </w:rPr>
        <w:t>Technical Utility Services</w:t>
      </w:r>
    </w:p>
    <w:p w:rsidR="00D22997" w:rsidRPr="00AE2712" w:rsidRDefault="00D22997" w:rsidP="00D22997">
      <w:pPr>
        <w:tabs>
          <w:tab w:val="left" w:pos="1683"/>
        </w:tabs>
        <w:ind w:left="720"/>
        <w:rPr>
          <w:sz w:val="24"/>
          <w:szCs w:val="24"/>
        </w:rPr>
      </w:pPr>
      <w:r w:rsidRPr="00AE2712">
        <w:rPr>
          <w:b/>
          <w:sz w:val="24"/>
          <w:szCs w:val="24"/>
        </w:rPr>
        <w:tab/>
      </w:r>
      <w:r w:rsidRPr="00AE2712">
        <w:rPr>
          <w:sz w:val="24"/>
          <w:szCs w:val="24"/>
        </w:rPr>
        <w:t>Pennsylvania Public Utility Commission</w:t>
      </w:r>
    </w:p>
    <w:p w:rsidR="00D22997" w:rsidRPr="00AE2712" w:rsidRDefault="00D22997" w:rsidP="00D22997">
      <w:pPr>
        <w:tabs>
          <w:tab w:val="left" w:pos="1683"/>
        </w:tabs>
        <w:ind w:left="720"/>
        <w:rPr>
          <w:sz w:val="24"/>
          <w:szCs w:val="24"/>
        </w:rPr>
      </w:pPr>
      <w:r w:rsidRPr="00AE2712">
        <w:rPr>
          <w:sz w:val="24"/>
          <w:szCs w:val="24"/>
        </w:rPr>
        <w:tab/>
      </w:r>
      <w:r w:rsidR="002E717F" w:rsidRPr="00AE2712">
        <w:rPr>
          <w:sz w:val="24"/>
          <w:szCs w:val="24"/>
        </w:rPr>
        <w:t>3</w:t>
      </w:r>
      <w:r w:rsidRPr="00AE2712">
        <w:rPr>
          <w:sz w:val="24"/>
          <w:szCs w:val="24"/>
          <w:vertAlign w:val="superscript"/>
        </w:rPr>
        <w:t>rd</w:t>
      </w:r>
      <w:r w:rsidRPr="00AE2712">
        <w:rPr>
          <w:sz w:val="24"/>
          <w:szCs w:val="24"/>
        </w:rPr>
        <w:t xml:space="preserve"> Floor West, Commonwealth Keystone Building</w:t>
      </w:r>
    </w:p>
    <w:p w:rsidR="00D22997" w:rsidRPr="00AE2712" w:rsidRDefault="00D22997" w:rsidP="00D22997">
      <w:pPr>
        <w:tabs>
          <w:tab w:val="left" w:pos="1683"/>
        </w:tabs>
        <w:ind w:left="720"/>
        <w:rPr>
          <w:sz w:val="24"/>
          <w:szCs w:val="24"/>
        </w:rPr>
      </w:pPr>
      <w:r w:rsidRPr="00AE2712">
        <w:rPr>
          <w:sz w:val="24"/>
          <w:szCs w:val="24"/>
        </w:rPr>
        <w:tab/>
        <w:t>400 North Street</w:t>
      </w:r>
    </w:p>
    <w:p w:rsidR="00D22997" w:rsidRPr="00AE2712" w:rsidRDefault="00D22997" w:rsidP="00D22997">
      <w:pPr>
        <w:tabs>
          <w:tab w:val="left" w:pos="935"/>
          <w:tab w:val="left" w:pos="1683"/>
          <w:tab w:val="left" w:pos="3553"/>
        </w:tabs>
        <w:ind w:left="720"/>
        <w:rPr>
          <w:sz w:val="24"/>
          <w:szCs w:val="24"/>
        </w:rPr>
      </w:pPr>
      <w:r w:rsidRPr="00AE2712">
        <w:rPr>
          <w:sz w:val="24"/>
          <w:szCs w:val="24"/>
        </w:rPr>
        <w:tab/>
      </w:r>
      <w:r w:rsidRPr="00AE2712">
        <w:rPr>
          <w:sz w:val="24"/>
          <w:szCs w:val="24"/>
        </w:rPr>
        <w:tab/>
        <w:t>Harrisburg, Pennsylvania 17120</w:t>
      </w:r>
    </w:p>
    <w:p w:rsidR="00D22997" w:rsidRPr="00AE2712" w:rsidRDefault="00D22997" w:rsidP="00D22997">
      <w:pPr>
        <w:tabs>
          <w:tab w:val="left" w:pos="935"/>
          <w:tab w:val="left" w:pos="3553"/>
        </w:tabs>
        <w:ind w:left="720"/>
        <w:rPr>
          <w:sz w:val="24"/>
          <w:szCs w:val="24"/>
        </w:rPr>
      </w:pPr>
    </w:p>
    <w:p w:rsidR="00D22997" w:rsidRPr="00AE2712" w:rsidRDefault="005C65F5" w:rsidP="00D22997">
      <w:pPr>
        <w:tabs>
          <w:tab w:val="left" w:pos="935"/>
          <w:tab w:val="left" w:pos="3553"/>
        </w:tabs>
        <w:rPr>
          <w:sz w:val="24"/>
          <w:szCs w:val="24"/>
        </w:rPr>
      </w:pPr>
      <w:r w:rsidRPr="00AE2712">
        <w:rPr>
          <w:sz w:val="24"/>
          <w:szCs w:val="24"/>
        </w:rPr>
        <w:t xml:space="preserve">Proposers delivering proposals by any form of delivery service should allow for delivery time to insure timely receipt of their proposals.  If, due to inclement weather, natural disaster, or any other cause, the Commonwealth office location to which proposals are to be sent is closed on the proposal response date, the deadline for submission will be automatically extended until the next Commonwealth business day on which the office is open, unless the Issuing Office otherwise notifies Proposers.  The hour for submission of proposals shall remain the same.  </w:t>
      </w:r>
      <w:r w:rsidRPr="00AE2712">
        <w:rPr>
          <w:b/>
          <w:sz w:val="24"/>
          <w:szCs w:val="24"/>
          <w:u w:val="single"/>
        </w:rPr>
        <w:t>Proposals received after the time and date specified in the Calendar of Events will be rejected, unopened, and not considered regardless of the reason for the late submission.</w:t>
      </w:r>
      <w:r w:rsidR="00D22997" w:rsidRPr="00AE2712">
        <w:rPr>
          <w:sz w:val="24"/>
          <w:szCs w:val="24"/>
        </w:rPr>
        <w:t xml:space="preserve"> </w:t>
      </w:r>
    </w:p>
    <w:p w:rsidR="00D22997" w:rsidRPr="00AE2712" w:rsidRDefault="00D22997" w:rsidP="00D22997">
      <w:pPr>
        <w:tabs>
          <w:tab w:val="left" w:pos="748"/>
        </w:tabs>
        <w:rPr>
          <w:sz w:val="24"/>
          <w:szCs w:val="24"/>
        </w:rPr>
      </w:pPr>
    </w:p>
    <w:p w:rsidR="00D22997" w:rsidRPr="00AE2712" w:rsidRDefault="00D22997" w:rsidP="00937E68">
      <w:pPr>
        <w:rPr>
          <w:sz w:val="24"/>
          <w:szCs w:val="24"/>
        </w:rPr>
      </w:pPr>
      <w:proofErr w:type="gramStart"/>
      <w:r w:rsidRPr="00AE2712">
        <w:rPr>
          <w:b/>
          <w:sz w:val="24"/>
          <w:szCs w:val="24"/>
        </w:rPr>
        <w:t>I-12.</w:t>
      </w:r>
      <w:proofErr w:type="gramEnd"/>
      <w:r w:rsidRPr="00AE2712">
        <w:rPr>
          <w:b/>
          <w:sz w:val="24"/>
          <w:szCs w:val="24"/>
        </w:rPr>
        <w:tab/>
      </w:r>
      <w:proofErr w:type="gramStart"/>
      <w:r w:rsidRPr="00AE2712">
        <w:rPr>
          <w:b/>
          <w:sz w:val="24"/>
          <w:szCs w:val="24"/>
          <w:u w:val="single"/>
        </w:rPr>
        <w:t>PROPOSALS</w:t>
      </w:r>
      <w:r w:rsidRPr="00AE2712">
        <w:rPr>
          <w:b/>
          <w:sz w:val="24"/>
          <w:szCs w:val="24"/>
        </w:rPr>
        <w:t>.</w:t>
      </w:r>
      <w:proofErr w:type="gramEnd"/>
      <w:r w:rsidRPr="00AE2712">
        <w:rPr>
          <w:sz w:val="24"/>
          <w:szCs w:val="24"/>
        </w:rPr>
        <w:tab/>
        <w:t>To be considered, Proposers must submit a complete response to this RFP, using the format provided in Part II.  No other distribution of proposals will be made by the Proposer.  Proposals must be signed by an official authorized to bind the Proposer to its provision</w:t>
      </w:r>
      <w:r w:rsidR="00FD7B94" w:rsidRPr="00AE2712">
        <w:rPr>
          <w:sz w:val="24"/>
          <w:szCs w:val="24"/>
        </w:rPr>
        <w:t>s</w:t>
      </w:r>
      <w:r w:rsidRPr="00AE2712">
        <w:rPr>
          <w:sz w:val="24"/>
          <w:szCs w:val="24"/>
        </w:rPr>
        <w:t xml:space="preserve">.  For this RFP, the proposal must remain valid for at least 120 days.  Moreover, except as otherwise noted herein, the contents of the proposal of the selected contractor will become contractual obligations of the contractor if a contract </w:t>
      </w:r>
      <w:r w:rsidR="00AF3ABE" w:rsidRPr="00AE2712">
        <w:rPr>
          <w:sz w:val="24"/>
          <w:szCs w:val="24"/>
        </w:rPr>
        <w:t>between</w:t>
      </w:r>
      <w:r w:rsidRPr="00AE2712">
        <w:rPr>
          <w:sz w:val="24"/>
          <w:szCs w:val="24"/>
        </w:rPr>
        <w:t xml:space="preserve"> the Commission and the successful contractor is entered</w:t>
      </w:r>
      <w:r w:rsidR="00AF3ABE" w:rsidRPr="00AE2712">
        <w:rPr>
          <w:sz w:val="24"/>
          <w:szCs w:val="24"/>
        </w:rPr>
        <w:t xml:space="preserve"> into</w:t>
      </w:r>
      <w:r w:rsidRPr="00AE2712">
        <w:rPr>
          <w:sz w:val="24"/>
          <w:szCs w:val="24"/>
        </w:rPr>
        <w:t xml:space="preserve">.  Notwithstanding anything herein to the contrary, if the winning Proposal conflicts with the terms and conditions of the fully executed and approved written contract between the Commission and the successful Proposer, the following order of precedence shall apply:  1. Contract (including the RFP); 2. </w:t>
      </w:r>
      <w:proofErr w:type="gramStart"/>
      <w:r w:rsidRPr="00AE2712">
        <w:rPr>
          <w:sz w:val="24"/>
          <w:szCs w:val="24"/>
        </w:rPr>
        <w:t>Proposal.</w:t>
      </w:r>
      <w:proofErr w:type="gramEnd"/>
      <w:r w:rsidRPr="00AE2712">
        <w:rPr>
          <w:sz w:val="24"/>
          <w:szCs w:val="24"/>
        </w:rPr>
        <w:t xml:space="preserve"> </w:t>
      </w:r>
    </w:p>
    <w:p w:rsidR="00D22997" w:rsidRPr="00AE2712" w:rsidRDefault="00D22997" w:rsidP="00D22997">
      <w:pPr>
        <w:tabs>
          <w:tab w:val="left" w:pos="748"/>
          <w:tab w:val="left" w:pos="2992"/>
        </w:tabs>
        <w:rPr>
          <w:sz w:val="24"/>
          <w:szCs w:val="24"/>
        </w:rPr>
      </w:pPr>
    </w:p>
    <w:p w:rsidR="00D22997" w:rsidRPr="00AE2712" w:rsidRDefault="00D22997" w:rsidP="00D22997">
      <w:pPr>
        <w:jc w:val="both"/>
        <w:rPr>
          <w:sz w:val="24"/>
          <w:szCs w:val="24"/>
        </w:rPr>
      </w:pPr>
      <w:r w:rsidRPr="00AE2712">
        <w:rPr>
          <w:bCs/>
          <w:color w:val="000000"/>
          <w:sz w:val="24"/>
          <w:szCs w:val="24"/>
        </w:rPr>
        <w:tab/>
        <w:t>If the Issuing Office selects the Proposer’s proposal for award, the contents of the selected Proposer’s proposal will become, except to the extent the contents are changed through Best and Final Offers or negotiations, contractual obligations.  The information in the proposal will become a public record upon contract execution.</w:t>
      </w:r>
    </w:p>
    <w:p w:rsidR="00D22997" w:rsidRPr="00AE2712" w:rsidRDefault="00D22997" w:rsidP="00D22997">
      <w:pPr>
        <w:rPr>
          <w:sz w:val="24"/>
          <w:szCs w:val="24"/>
        </w:rPr>
      </w:pPr>
    </w:p>
    <w:p w:rsidR="00D22997" w:rsidRPr="00AE2712" w:rsidRDefault="00D22997" w:rsidP="00D22997">
      <w:pPr>
        <w:tabs>
          <w:tab w:val="left" w:pos="748"/>
          <w:tab w:val="left" w:pos="2992"/>
        </w:tabs>
        <w:rPr>
          <w:sz w:val="24"/>
          <w:szCs w:val="24"/>
        </w:rPr>
      </w:pPr>
      <w:r w:rsidRPr="00AE2712">
        <w:rPr>
          <w:bCs/>
          <w:color w:val="000000"/>
          <w:sz w:val="24"/>
          <w:szCs w:val="24"/>
        </w:rPr>
        <w:tab/>
        <w:t>Each Proposer submitting a proposal specifically waives any right to withdraw or modify it, except that the Proposer may withdraw its proposal by written notice received at the Issuing Office’s address for proposal delivery prior to the exact hour and date specified for proposal receipt.  A Proposer or its authorized representative may withdraw its proposal in person prior to the exact hour and date set for proposal receipt, provided the withdrawing person provides appropriate identification and signs a receipt for the proposal.  A Proposer may modify its submitted proposal prior to the exact hour and date set for proposal receipt only by submitting a new sealed proposal or sealed modification which complies with the RFP requirements.</w:t>
      </w:r>
    </w:p>
    <w:p w:rsidR="00D22997" w:rsidRPr="00AE2712" w:rsidRDefault="00D22997" w:rsidP="00D22997">
      <w:pPr>
        <w:tabs>
          <w:tab w:val="left" w:pos="900"/>
        </w:tabs>
        <w:rPr>
          <w:sz w:val="24"/>
          <w:szCs w:val="24"/>
        </w:rPr>
      </w:pPr>
    </w:p>
    <w:p w:rsidR="00D22997" w:rsidRPr="00AE2712" w:rsidRDefault="00D22997" w:rsidP="00D22997">
      <w:pPr>
        <w:tabs>
          <w:tab w:val="left" w:pos="748"/>
        </w:tabs>
        <w:rPr>
          <w:sz w:val="24"/>
          <w:szCs w:val="24"/>
        </w:rPr>
      </w:pPr>
      <w:r w:rsidRPr="00AE2712">
        <w:rPr>
          <w:sz w:val="24"/>
          <w:szCs w:val="24"/>
        </w:rPr>
        <w:tab/>
        <w:t>The proposal should set forth broadly, but concisely, the work that will be undertaken in response to the requirements in Part IV of this RFP.  It should be specifically tailored to the tasks indicated and should be in sufficient depth to afford the Commission a thorough understanding of your work plan.</w:t>
      </w:r>
    </w:p>
    <w:p w:rsidR="00AC0C57" w:rsidRPr="00AE2712" w:rsidRDefault="00AC0C57" w:rsidP="00D22997">
      <w:pPr>
        <w:tabs>
          <w:tab w:val="left" w:pos="900"/>
        </w:tabs>
        <w:rPr>
          <w:sz w:val="24"/>
          <w:szCs w:val="24"/>
        </w:rPr>
      </w:pPr>
    </w:p>
    <w:p w:rsidR="00C12616" w:rsidRPr="00E86365" w:rsidRDefault="00C12616" w:rsidP="00C12616">
      <w:pPr>
        <w:rPr>
          <w:sz w:val="24"/>
          <w:szCs w:val="24"/>
        </w:rPr>
      </w:pPr>
      <w:proofErr w:type="gramStart"/>
      <w:r>
        <w:rPr>
          <w:b/>
          <w:bCs/>
          <w:sz w:val="24"/>
          <w:szCs w:val="24"/>
        </w:rPr>
        <w:t>I-13.</w:t>
      </w:r>
      <w:proofErr w:type="gramEnd"/>
      <w:r>
        <w:rPr>
          <w:b/>
          <w:bCs/>
          <w:sz w:val="24"/>
          <w:szCs w:val="24"/>
        </w:rPr>
        <w:t xml:space="preserve">  </w:t>
      </w:r>
      <w:r w:rsidR="00937E68">
        <w:rPr>
          <w:b/>
          <w:bCs/>
          <w:sz w:val="24"/>
          <w:szCs w:val="24"/>
        </w:rPr>
        <w:tab/>
      </w:r>
      <w:proofErr w:type="gramStart"/>
      <w:r w:rsidRPr="006F7864">
        <w:rPr>
          <w:b/>
          <w:bCs/>
          <w:sz w:val="24"/>
          <w:szCs w:val="24"/>
          <w:u w:val="single"/>
        </w:rPr>
        <w:t>SMALL DIVERSE BUSINESS INFORMATION</w:t>
      </w:r>
      <w:r>
        <w:rPr>
          <w:b/>
          <w:bCs/>
          <w:sz w:val="24"/>
          <w:szCs w:val="24"/>
        </w:rPr>
        <w:t>.</w:t>
      </w:r>
      <w:proofErr w:type="gramEnd"/>
      <w:r w:rsidRPr="00E86365">
        <w:rPr>
          <w:b/>
          <w:color w:val="000000"/>
          <w:sz w:val="24"/>
          <w:szCs w:val="24"/>
        </w:rPr>
        <w:t xml:space="preserve">  </w:t>
      </w:r>
      <w:r w:rsidR="00937E68">
        <w:rPr>
          <w:b/>
          <w:color w:val="000000"/>
          <w:sz w:val="24"/>
          <w:szCs w:val="24"/>
        </w:rPr>
        <w:tab/>
      </w:r>
      <w:r w:rsidRPr="00E86365">
        <w:rPr>
          <w:bCs/>
          <w:sz w:val="24"/>
          <w:szCs w:val="24"/>
        </w:rPr>
        <w:t>The Issuing Office encourages participation by small diverse businesses as prime contractors, and encourages all prime contractors to make a significant commitment to use small diverse businesses as</w:t>
      </w:r>
      <w:r w:rsidRPr="00E86365">
        <w:rPr>
          <w:b/>
          <w:bCs/>
          <w:sz w:val="24"/>
          <w:szCs w:val="24"/>
        </w:rPr>
        <w:t xml:space="preserve"> </w:t>
      </w:r>
      <w:r w:rsidRPr="00E86365">
        <w:rPr>
          <w:bCs/>
          <w:sz w:val="24"/>
          <w:szCs w:val="24"/>
        </w:rPr>
        <w:t>subcontractors and suppliers</w:t>
      </w:r>
      <w:r w:rsidRPr="00E86365">
        <w:rPr>
          <w:b/>
          <w:bCs/>
          <w:sz w:val="24"/>
          <w:szCs w:val="24"/>
        </w:rPr>
        <w:t>.</w:t>
      </w:r>
    </w:p>
    <w:p w:rsidR="00C12616" w:rsidRPr="00E86365" w:rsidRDefault="00C12616" w:rsidP="00C12616">
      <w:pPr>
        <w:jc w:val="both"/>
        <w:rPr>
          <w:sz w:val="24"/>
          <w:szCs w:val="24"/>
        </w:rPr>
      </w:pPr>
    </w:p>
    <w:p w:rsidR="00C12616" w:rsidRPr="00E86365" w:rsidRDefault="00C12616" w:rsidP="00C12616">
      <w:pPr>
        <w:rPr>
          <w:sz w:val="24"/>
          <w:szCs w:val="24"/>
        </w:rPr>
      </w:pPr>
      <w:r w:rsidRPr="00E86365">
        <w:rPr>
          <w:sz w:val="24"/>
          <w:szCs w:val="24"/>
        </w:rPr>
        <w:t xml:space="preserve">A Small Diverse Business is a DGS-verified minority-owned business, woman-owned business, veteran-owned business or service-disabled veteran-owned business. </w:t>
      </w:r>
    </w:p>
    <w:p w:rsidR="00C12616" w:rsidRPr="00E86365" w:rsidRDefault="00C12616" w:rsidP="00C12616">
      <w:pPr>
        <w:ind w:left="720"/>
        <w:jc w:val="both"/>
        <w:rPr>
          <w:sz w:val="24"/>
          <w:szCs w:val="24"/>
        </w:rPr>
      </w:pPr>
    </w:p>
    <w:p w:rsidR="00C12616" w:rsidRPr="00E86365" w:rsidRDefault="00C12616" w:rsidP="00C12616">
      <w:pPr>
        <w:rPr>
          <w:sz w:val="24"/>
          <w:szCs w:val="24"/>
        </w:rPr>
      </w:pPr>
      <w:r w:rsidRPr="00E86365">
        <w:rPr>
          <w:color w:val="000000"/>
          <w:sz w:val="24"/>
          <w:szCs w:val="24"/>
        </w:rPr>
        <w:t>A small business is a business in the United States which is independently owned, not dominant in its field of operation, employs no more than 100 full-time or full-time equivalent employees, and earns less than $7 million in gross annual revenues for building design, $20 million in gross annual revenues for sales and services and $25 million in gross annual revenues for those businesses in the information technology sales or service business.</w:t>
      </w:r>
    </w:p>
    <w:p w:rsidR="00C12616" w:rsidRPr="00E86365" w:rsidRDefault="00C12616" w:rsidP="00C12616">
      <w:pPr>
        <w:jc w:val="both"/>
        <w:rPr>
          <w:sz w:val="24"/>
          <w:szCs w:val="24"/>
        </w:rPr>
      </w:pPr>
      <w:r w:rsidRPr="00E86365">
        <w:rPr>
          <w:sz w:val="24"/>
          <w:szCs w:val="24"/>
        </w:rPr>
        <w:t>Questions regarding this Program can be directed to:</w:t>
      </w:r>
    </w:p>
    <w:p w:rsidR="00C12616" w:rsidRPr="00E86365" w:rsidRDefault="00C12616" w:rsidP="00C12616">
      <w:pPr>
        <w:jc w:val="both"/>
        <w:rPr>
          <w:sz w:val="24"/>
          <w:szCs w:val="24"/>
        </w:rPr>
      </w:pPr>
    </w:p>
    <w:p w:rsidR="00C12616" w:rsidRPr="00E86365" w:rsidRDefault="00C12616" w:rsidP="00C12616">
      <w:pPr>
        <w:ind w:left="1440"/>
        <w:jc w:val="both"/>
        <w:rPr>
          <w:sz w:val="24"/>
          <w:szCs w:val="24"/>
        </w:rPr>
      </w:pPr>
      <w:r w:rsidRPr="00E86365">
        <w:rPr>
          <w:sz w:val="24"/>
          <w:szCs w:val="24"/>
        </w:rPr>
        <w:t>Department of General Services</w:t>
      </w:r>
    </w:p>
    <w:p w:rsidR="00C12616" w:rsidRPr="00E86365" w:rsidRDefault="00C12616" w:rsidP="00C12616">
      <w:pPr>
        <w:ind w:left="1440"/>
        <w:jc w:val="both"/>
        <w:rPr>
          <w:sz w:val="24"/>
          <w:szCs w:val="24"/>
        </w:rPr>
      </w:pPr>
      <w:r w:rsidRPr="00E86365">
        <w:rPr>
          <w:sz w:val="24"/>
          <w:szCs w:val="24"/>
        </w:rPr>
        <w:t>Bureau of Small Business Opportunities</w:t>
      </w:r>
    </w:p>
    <w:p w:rsidR="00C12616" w:rsidRPr="00E86365" w:rsidRDefault="00C12616" w:rsidP="00C12616">
      <w:pPr>
        <w:ind w:left="1440"/>
        <w:jc w:val="both"/>
        <w:rPr>
          <w:sz w:val="24"/>
          <w:szCs w:val="24"/>
        </w:rPr>
      </w:pPr>
      <w:r w:rsidRPr="00E86365">
        <w:rPr>
          <w:sz w:val="24"/>
          <w:szCs w:val="24"/>
        </w:rPr>
        <w:t xml:space="preserve">Room 611, </w:t>
      </w:r>
      <w:smartTag w:uri="urn:schemas-microsoft-com:office:smarttags" w:element="place">
        <w:smartTag w:uri="urn:schemas-microsoft-com:office:smarttags" w:element="PlaceName">
          <w:r w:rsidRPr="00E86365">
            <w:rPr>
              <w:sz w:val="24"/>
              <w:szCs w:val="24"/>
            </w:rPr>
            <w:t>North</w:t>
          </w:r>
        </w:smartTag>
        <w:r w:rsidRPr="00E86365">
          <w:rPr>
            <w:sz w:val="24"/>
            <w:szCs w:val="24"/>
          </w:rPr>
          <w:t xml:space="preserve"> </w:t>
        </w:r>
        <w:smartTag w:uri="urn:schemas-microsoft-com:office:smarttags" w:element="PlaceName">
          <w:r w:rsidRPr="00E86365">
            <w:rPr>
              <w:sz w:val="24"/>
              <w:szCs w:val="24"/>
            </w:rPr>
            <w:t>Office</w:t>
          </w:r>
        </w:smartTag>
        <w:r w:rsidRPr="00E86365">
          <w:rPr>
            <w:sz w:val="24"/>
            <w:szCs w:val="24"/>
          </w:rPr>
          <w:t xml:space="preserve"> </w:t>
        </w:r>
        <w:smartTag w:uri="urn:schemas-microsoft-com:office:smarttags" w:element="PlaceType">
          <w:r w:rsidRPr="00E86365">
            <w:rPr>
              <w:sz w:val="24"/>
              <w:szCs w:val="24"/>
            </w:rPr>
            <w:t>Building</w:t>
          </w:r>
        </w:smartTag>
      </w:smartTag>
    </w:p>
    <w:p w:rsidR="00C12616" w:rsidRPr="00E86365" w:rsidRDefault="00C12616" w:rsidP="00C12616">
      <w:pPr>
        <w:ind w:left="1440"/>
        <w:jc w:val="both"/>
        <w:rPr>
          <w:sz w:val="24"/>
          <w:szCs w:val="24"/>
        </w:rPr>
      </w:pPr>
      <w:smartTag w:uri="urn:schemas-microsoft-com:office:smarttags" w:element="place">
        <w:smartTag w:uri="urn:schemas-microsoft-com:office:smarttags" w:element="City">
          <w:r w:rsidRPr="00E86365">
            <w:rPr>
              <w:sz w:val="24"/>
              <w:szCs w:val="24"/>
            </w:rPr>
            <w:t>Harrisburg</w:t>
          </w:r>
        </w:smartTag>
        <w:r w:rsidRPr="00E86365">
          <w:rPr>
            <w:sz w:val="24"/>
            <w:szCs w:val="24"/>
          </w:rPr>
          <w:t xml:space="preserve">, </w:t>
        </w:r>
        <w:smartTag w:uri="urn:schemas-microsoft-com:office:smarttags" w:element="State">
          <w:r w:rsidRPr="00E86365">
            <w:rPr>
              <w:sz w:val="24"/>
              <w:szCs w:val="24"/>
            </w:rPr>
            <w:t>PA</w:t>
          </w:r>
        </w:smartTag>
        <w:r w:rsidRPr="00E86365">
          <w:rPr>
            <w:sz w:val="24"/>
            <w:szCs w:val="24"/>
          </w:rPr>
          <w:t xml:space="preserve"> </w:t>
        </w:r>
        <w:smartTag w:uri="urn:schemas-microsoft-com:office:smarttags" w:element="PostalCode">
          <w:r w:rsidRPr="00E86365">
            <w:rPr>
              <w:sz w:val="24"/>
              <w:szCs w:val="24"/>
            </w:rPr>
            <w:t>17125</w:t>
          </w:r>
        </w:smartTag>
      </w:smartTag>
    </w:p>
    <w:p w:rsidR="00C12616" w:rsidRPr="00E86365" w:rsidRDefault="00C12616" w:rsidP="00C12616">
      <w:pPr>
        <w:ind w:left="1440"/>
        <w:jc w:val="both"/>
        <w:rPr>
          <w:sz w:val="24"/>
          <w:szCs w:val="24"/>
        </w:rPr>
      </w:pPr>
      <w:r w:rsidRPr="00E86365">
        <w:rPr>
          <w:sz w:val="24"/>
          <w:szCs w:val="24"/>
        </w:rPr>
        <w:t>Phone:  (717) 783-3119</w:t>
      </w:r>
    </w:p>
    <w:p w:rsidR="00C12616" w:rsidRPr="00E86365" w:rsidRDefault="00C12616" w:rsidP="00C12616">
      <w:pPr>
        <w:ind w:left="1440"/>
        <w:jc w:val="both"/>
        <w:rPr>
          <w:sz w:val="24"/>
          <w:szCs w:val="24"/>
        </w:rPr>
      </w:pPr>
      <w:r w:rsidRPr="00E86365">
        <w:rPr>
          <w:sz w:val="24"/>
          <w:szCs w:val="24"/>
        </w:rPr>
        <w:t>Fax:  (717) 787-7052</w:t>
      </w:r>
    </w:p>
    <w:p w:rsidR="00C12616" w:rsidRPr="00E86365" w:rsidRDefault="00C12616" w:rsidP="00C12616">
      <w:pPr>
        <w:ind w:left="1440"/>
        <w:jc w:val="both"/>
        <w:rPr>
          <w:sz w:val="24"/>
          <w:szCs w:val="24"/>
        </w:rPr>
      </w:pPr>
      <w:r w:rsidRPr="00E86365">
        <w:rPr>
          <w:sz w:val="24"/>
          <w:szCs w:val="24"/>
        </w:rPr>
        <w:t xml:space="preserve">Email:  </w:t>
      </w:r>
      <w:hyperlink r:id="rId17" w:history="1">
        <w:r w:rsidRPr="00E86365">
          <w:rPr>
            <w:color w:val="0000FF"/>
            <w:sz w:val="24"/>
            <w:szCs w:val="24"/>
            <w:u w:val="single"/>
          </w:rPr>
          <w:t>gs-bsbo@pa.gov</w:t>
        </w:r>
      </w:hyperlink>
    </w:p>
    <w:p w:rsidR="00C12616" w:rsidRPr="00E86365" w:rsidRDefault="00C12616" w:rsidP="00C12616">
      <w:pPr>
        <w:jc w:val="both"/>
        <w:rPr>
          <w:sz w:val="24"/>
          <w:szCs w:val="24"/>
        </w:rPr>
      </w:pPr>
      <w:r w:rsidRPr="00E86365">
        <w:rPr>
          <w:sz w:val="24"/>
          <w:szCs w:val="24"/>
        </w:rPr>
        <w:tab/>
      </w:r>
      <w:r w:rsidRPr="00E86365">
        <w:rPr>
          <w:sz w:val="24"/>
          <w:szCs w:val="24"/>
        </w:rPr>
        <w:tab/>
        <w:t xml:space="preserve">Website:  </w:t>
      </w:r>
      <w:hyperlink r:id="rId18" w:history="1">
        <w:r w:rsidRPr="00E86365">
          <w:rPr>
            <w:color w:val="0000FF"/>
            <w:sz w:val="24"/>
            <w:szCs w:val="24"/>
            <w:u w:val="single"/>
          </w:rPr>
          <w:t>www.dgs.state.pa.us</w:t>
        </w:r>
      </w:hyperlink>
    </w:p>
    <w:p w:rsidR="00C12616" w:rsidRPr="00E86365" w:rsidRDefault="00C12616" w:rsidP="00C12616">
      <w:pPr>
        <w:jc w:val="both"/>
        <w:rPr>
          <w:sz w:val="24"/>
          <w:szCs w:val="24"/>
        </w:rPr>
      </w:pPr>
    </w:p>
    <w:p w:rsidR="00C12616" w:rsidRPr="00E86365" w:rsidRDefault="00C12616" w:rsidP="00C12616">
      <w:pPr>
        <w:rPr>
          <w:sz w:val="24"/>
          <w:szCs w:val="24"/>
        </w:rPr>
      </w:pPr>
      <w:r w:rsidRPr="00E86365">
        <w:rPr>
          <w:sz w:val="24"/>
          <w:szCs w:val="24"/>
        </w:rPr>
        <w:t xml:space="preserve">The Department’s directory of BSBO-verified minority, women, veteran and service disabled veteran-owned businesses can be accessed from: </w:t>
      </w:r>
      <w:hyperlink w:history="1"/>
      <w:hyperlink r:id="rId19" w:history="1">
        <w:r w:rsidRPr="00E86365">
          <w:rPr>
            <w:color w:val="0000FF"/>
            <w:sz w:val="24"/>
            <w:szCs w:val="24"/>
            <w:u w:val="single"/>
          </w:rPr>
          <w:t>Searching for Small Diverse Businesses</w:t>
        </w:r>
      </w:hyperlink>
      <w:r w:rsidRPr="00E86365">
        <w:rPr>
          <w:sz w:val="24"/>
          <w:szCs w:val="24"/>
        </w:rPr>
        <w:t>.</w:t>
      </w:r>
    </w:p>
    <w:p w:rsidR="00C12616" w:rsidRPr="00852E3A" w:rsidRDefault="00C12616" w:rsidP="00C12616">
      <w:pPr>
        <w:rPr>
          <w:sz w:val="24"/>
          <w:szCs w:val="24"/>
        </w:rPr>
      </w:pPr>
    </w:p>
    <w:p w:rsidR="00D22997" w:rsidRPr="00AE2712" w:rsidRDefault="00D22997" w:rsidP="00937E68">
      <w:pPr>
        <w:rPr>
          <w:sz w:val="24"/>
          <w:szCs w:val="24"/>
        </w:rPr>
      </w:pPr>
      <w:r w:rsidRPr="00AE2712">
        <w:rPr>
          <w:b/>
          <w:sz w:val="24"/>
          <w:szCs w:val="24"/>
        </w:rPr>
        <w:t>I-14.</w:t>
      </w:r>
      <w:r w:rsidRPr="00AE2712">
        <w:rPr>
          <w:b/>
          <w:sz w:val="24"/>
          <w:szCs w:val="24"/>
        </w:rPr>
        <w:tab/>
      </w:r>
      <w:r w:rsidRPr="00AE2712">
        <w:rPr>
          <w:b/>
          <w:sz w:val="24"/>
          <w:szCs w:val="24"/>
          <w:u w:val="single"/>
        </w:rPr>
        <w:t>PRIME CONTRACTOR RESPONSIBILITIES</w:t>
      </w:r>
      <w:r w:rsidRPr="00AE2712">
        <w:rPr>
          <w:b/>
          <w:sz w:val="24"/>
          <w:szCs w:val="24"/>
        </w:rPr>
        <w:t>.</w:t>
      </w:r>
      <w:r w:rsidR="00C12616">
        <w:rPr>
          <w:b/>
          <w:sz w:val="24"/>
          <w:szCs w:val="24"/>
        </w:rPr>
        <w:t xml:space="preserve">  </w:t>
      </w:r>
      <w:r w:rsidR="00937E68">
        <w:rPr>
          <w:b/>
          <w:sz w:val="24"/>
          <w:szCs w:val="24"/>
        </w:rPr>
        <w:tab/>
      </w:r>
      <w:r w:rsidRPr="00AE2712">
        <w:rPr>
          <w:sz w:val="24"/>
          <w:szCs w:val="24"/>
        </w:rPr>
        <w:t>The prime contractor (“Contractor”) will be required to assume responsibility for all services offered in its proposal including those of any subcontractors.  Further, the Commission will consider the prime contractor to be the sole point of contact with regard to contractual matters.</w:t>
      </w:r>
    </w:p>
    <w:p w:rsidR="00D22997" w:rsidRPr="00AE2712" w:rsidRDefault="00D22997" w:rsidP="00D22997">
      <w:pPr>
        <w:tabs>
          <w:tab w:val="left" w:pos="935"/>
        </w:tabs>
        <w:rPr>
          <w:sz w:val="24"/>
          <w:szCs w:val="24"/>
        </w:rPr>
      </w:pPr>
    </w:p>
    <w:p w:rsidR="00D22997" w:rsidRPr="00AE2712" w:rsidRDefault="00D22997" w:rsidP="00937E68">
      <w:pPr>
        <w:rPr>
          <w:sz w:val="24"/>
          <w:szCs w:val="24"/>
        </w:rPr>
      </w:pPr>
      <w:r w:rsidRPr="00AE2712">
        <w:rPr>
          <w:b/>
          <w:sz w:val="24"/>
          <w:szCs w:val="24"/>
        </w:rPr>
        <w:t>I-1</w:t>
      </w:r>
      <w:r w:rsidR="00C12616">
        <w:rPr>
          <w:b/>
          <w:sz w:val="24"/>
          <w:szCs w:val="24"/>
        </w:rPr>
        <w:t>5</w:t>
      </w:r>
      <w:r w:rsidRPr="00AE2712">
        <w:rPr>
          <w:b/>
          <w:sz w:val="24"/>
          <w:szCs w:val="24"/>
        </w:rPr>
        <w:t>.</w:t>
      </w:r>
      <w:r w:rsidRPr="00AE2712">
        <w:rPr>
          <w:b/>
          <w:sz w:val="24"/>
          <w:szCs w:val="24"/>
        </w:rPr>
        <w:tab/>
      </w:r>
      <w:r w:rsidRPr="00AE2712">
        <w:rPr>
          <w:b/>
          <w:sz w:val="24"/>
          <w:szCs w:val="24"/>
          <w:u w:val="single"/>
        </w:rPr>
        <w:t>ECONOMY OF PREPARATION</w:t>
      </w:r>
      <w:r w:rsidRPr="00AE2712">
        <w:rPr>
          <w:b/>
          <w:sz w:val="24"/>
          <w:szCs w:val="24"/>
        </w:rPr>
        <w:t>.</w:t>
      </w:r>
      <w:r w:rsidRPr="00AE2712">
        <w:rPr>
          <w:sz w:val="24"/>
          <w:szCs w:val="24"/>
        </w:rPr>
        <w:tab/>
      </w:r>
      <w:r w:rsidR="00937E68">
        <w:rPr>
          <w:sz w:val="24"/>
          <w:szCs w:val="24"/>
        </w:rPr>
        <w:tab/>
      </w:r>
      <w:r w:rsidRPr="00AE2712">
        <w:rPr>
          <w:sz w:val="24"/>
          <w:szCs w:val="24"/>
        </w:rPr>
        <w:t>The proposal should be a straight-forward, concise description of the Proposer’s ability to meet the requirements of the RFP.</w:t>
      </w:r>
    </w:p>
    <w:p w:rsidR="00D22997" w:rsidRPr="00AE2712" w:rsidRDefault="00D22997" w:rsidP="00D22997">
      <w:pPr>
        <w:tabs>
          <w:tab w:val="left" w:pos="748"/>
          <w:tab w:val="left" w:pos="5236"/>
        </w:tabs>
        <w:rPr>
          <w:sz w:val="24"/>
          <w:szCs w:val="24"/>
        </w:rPr>
      </w:pPr>
    </w:p>
    <w:p w:rsidR="00D22997" w:rsidRPr="00AE2712" w:rsidRDefault="00D22997" w:rsidP="00937E68">
      <w:pPr>
        <w:rPr>
          <w:sz w:val="24"/>
          <w:szCs w:val="24"/>
        </w:rPr>
      </w:pPr>
      <w:r w:rsidRPr="00AE2712">
        <w:rPr>
          <w:b/>
          <w:sz w:val="24"/>
          <w:szCs w:val="24"/>
        </w:rPr>
        <w:t>1-1</w:t>
      </w:r>
      <w:r w:rsidR="00C12616">
        <w:rPr>
          <w:b/>
          <w:sz w:val="24"/>
          <w:szCs w:val="24"/>
        </w:rPr>
        <w:t>6</w:t>
      </w:r>
      <w:r w:rsidRPr="00AE2712">
        <w:rPr>
          <w:b/>
          <w:sz w:val="24"/>
          <w:szCs w:val="24"/>
        </w:rPr>
        <w:t>.</w:t>
      </w:r>
      <w:r w:rsidRPr="00AE2712">
        <w:rPr>
          <w:sz w:val="24"/>
          <w:szCs w:val="24"/>
        </w:rPr>
        <w:tab/>
      </w:r>
      <w:r w:rsidRPr="00AE2712">
        <w:rPr>
          <w:b/>
          <w:sz w:val="24"/>
          <w:szCs w:val="24"/>
          <w:u w:val="single"/>
        </w:rPr>
        <w:t>ALTERNATE PROPOSALS</w:t>
      </w:r>
      <w:r w:rsidRPr="00AE2712">
        <w:rPr>
          <w:b/>
          <w:sz w:val="24"/>
          <w:szCs w:val="24"/>
        </w:rPr>
        <w:t xml:space="preserve">.        </w:t>
      </w:r>
      <w:r w:rsidRPr="00AE2712">
        <w:rPr>
          <w:sz w:val="24"/>
          <w:szCs w:val="24"/>
        </w:rPr>
        <w:t>The Issuing Office has identified the basic approach to meeting its requirements, allowing Proposers to be creative and propose their best solution to meeting these requirements.  However, in order to allow for evaluation of the proposals, the Issuing Office will not accept alternate proposals that do not satisfy the stated work requirements.</w:t>
      </w:r>
    </w:p>
    <w:p w:rsidR="00D22997" w:rsidRPr="00AE2712" w:rsidRDefault="00D22997" w:rsidP="00D22997">
      <w:pPr>
        <w:tabs>
          <w:tab w:val="left" w:pos="935"/>
        </w:tabs>
        <w:rPr>
          <w:sz w:val="24"/>
          <w:szCs w:val="24"/>
        </w:rPr>
      </w:pPr>
    </w:p>
    <w:p w:rsidR="00D22997" w:rsidRPr="00AE2712" w:rsidRDefault="00D22997" w:rsidP="00D22997">
      <w:pPr>
        <w:tabs>
          <w:tab w:val="left" w:pos="748"/>
        </w:tabs>
        <w:rPr>
          <w:sz w:val="24"/>
          <w:szCs w:val="24"/>
        </w:rPr>
      </w:pPr>
      <w:r w:rsidRPr="00AE2712">
        <w:rPr>
          <w:b/>
          <w:sz w:val="24"/>
          <w:szCs w:val="24"/>
        </w:rPr>
        <w:t>I-1</w:t>
      </w:r>
      <w:r w:rsidR="00C12616">
        <w:rPr>
          <w:b/>
          <w:sz w:val="24"/>
          <w:szCs w:val="24"/>
        </w:rPr>
        <w:t>7</w:t>
      </w:r>
      <w:r w:rsidRPr="00AE2712">
        <w:rPr>
          <w:b/>
          <w:sz w:val="24"/>
          <w:szCs w:val="24"/>
        </w:rPr>
        <w:t>.</w:t>
      </w:r>
      <w:r w:rsidRPr="00AE2712">
        <w:rPr>
          <w:b/>
          <w:sz w:val="24"/>
          <w:szCs w:val="24"/>
        </w:rPr>
        <w:tab/>
      </w:r>
      <w:r w:rsidRPr="00AE2712">
        <w:rPr>
          <w:b/>
          <w:sz w:val="24"/>
          <w:szCs w:val="24"/>
          <w:u w:val="single"/>
        </w:rPr>
        <w:t>DISCUSSIONS FOR CLARIFICATION</w:t>
      </w:r>
      <w:r w:rsidRPr="00AE2712">
        <w:rPr>
          <w:b/>
          <w:sz w:val="24"/>
          <w:szCs w:val="24"/>
        </w:rPr>
        <w:t>.</w:t>
      </w:r>
      <w:r w:rsidRPr="00AE2712">
        <w:rPr>
          <w:b/>
          <w:sz w:val="24"/>
          <w:szCs w:val="24"/>
        </w:rPr>
        <w:tab/>
      </w:r>
      <w:r w:rsidR="00937E68">
        <w:rPr>
          <w:b/>
          <w:sz w:val="24"/>
          <w:szCs w:val="24"/>
        </w:rPr>
        <w:tab/>
      </w:r>
      <w:r w:rsidRPr="00AE2712">
        <w:rPr>
          <w:sz w:val="24"/>
          <w:szCs w:val="24"/>
        </w:rPr>
        <w:t xml:space="preserve">Proposers who submit a proposal may be required to make an oral or written clarification of their proposal to the Commission’s </w:t>
      </w:r>
      <w:r w:rsidR="009D2ADD" w:rsidRPr="00AE2712">
        <w:rPr>
          <w:sz w:val="24"/>
          <w:szCs w:val="24"/>
        </w:rPr>
        <w:t xml:space="preserve">Technical </w:t>
      </w:r>
      <w:r w:rsidRPr="00AE2712">
        <w:rPr>
          <w:sz w:val="24"/>
          <w:szCs w:val="24"/>
        </w:rPr>
        <w:t xml:space="preserve">Evaluation Committee to ensure thorough mutual understanding and Proposer responsiveness to the solicitation requirements.  Only the Issuing Office </w:t>
      </w:r>
      <w:r w:rsidR="00DB4D7C" w:rsidRPr="00AE2712">
        <w:rPr>
          <w:sz w:val="24"/>
          <w:szCs w:val="24"/>
        </w:rPr>
        <w:t>may initiate</w:t>
      </w:r>
      <w:r w:rsidRPr="00AE2712">
        <w:rPr>
          <w:sz w:val="24"/>
          <w:szCs w:val="24"/>
        </w:rPr>
        <w:t xml:space="preserve"> requests for clarification.</w:t>
      </w:r>
    </w:p>
    <w:p w:rsidR="00D22997" w:rsidRPr="00AE2712" w:rsidRDefault="00D22997" w:rsidP="00D22997">
      <w:pPr>
        <w:tabs>
          <w:tab w:val="left" w:pos="900"/>
        </w:tabs>
        <w:rPr>
          <w:sz w:val="24"/>
          <w:szCs w:val="24"/>
        </w:rPr>
      </w:pPr>
    </w:p>
    <w:p w:rsidR="00C12616" w:rsidRPr="00852E3A" w:rsidRDefault="00C12616" w:rsidP="00937E68">
      <w:pPr>
        <w:rPr>
          <w:sz w:val="24"/>
          <w:szCs w:val="24"/>
        </w:rPr>
      </w:pPr>
      <w:r w:rsidRPr="00852E3A">
        <w:rPr>
          <w:b/>
          <w:sz w:val="24"/>
          <w:szCs w:val="24"/>
        </w:rPr>
        <w:t xml:space="preserve">I-18.  </w:t>
      </w:r>
      <w:r w:rsidR="00937E68">
        <w:rPr>
          <w:b/>
          <w:sz w:val="24"/>
          <w:szCs w:val="24"/>
        </w:rPr>
        <w:tab/>
      </w:r>
      <w:r w:rsidRPr="00852E3A">
        <w:rPr>
          <w:b/>
          <w:sz w:val="24"/>
          <w:szCs w:val="24"/>
          <w:u w:val="single"/>
        </w:rPr>
        <w:t>NEWS RELEASES</w:t>
      </w:r>
      <w:r w:rsidRPr="00852E3A">
        <w:rPr>
          <w:b/>
          <w:sz w:val="24"/>
          <w:szCs w:val="24"/>
        </w:rPr>
        <w:t xml:space="preserve">.  </w:t>
      </w:r>
      <w:r w:rsidR="00937E68">
        <w:rPr>
          <w:b/>
          <w:sz w:val="24"/>
          <w:szCs w:val="24"/>
        </w:rPr>
        <w:tab/>
      </w:r>
      <w:r w:rsidR="00E11ACE">
        <w:rPr>
          <w:sz w:val="24"/>
          <w:szCs w:val="24"/>
        </w:rPr>
        <w:t>Proposer</w:t>
      </w:r>
      <w:r w:rsidRPr="00852E3A">
        <w:rPr>
          <w:sz w:val="24"/>
          <w:szCs w:val="24"/>
        </w:rPr>
        <w:t xml:space="preserve">s shall not issue news releases, Internet postings, advertisements or any other public communications pertaining to this Project without prior written approval of the Issuing Office, and then only in coordination with the Issuing Office. </w:t>
      </w:r>
    </w:p>
    <w:p w:rsidR="00C12616" w:rsidRPr="00852E3A" w:rsidRDefault="00C12616" w:rsidP="00C12616">
      <w:pPr>
        <w:tabs>
          <w:tab w:val="left" w:pos="900"/>
        </w:tabs>
        <w:rPr>
          <w:sz w:val="24"/>
          <w:szCs w:val="24"/>
        </w:rPr>
      </w:pPr>
    </w:p>
    <w:p w:rsidR="00C12616" w:rsidRPr="00852E3A" w:rsidRDefault="00C12616" w:rsidP="00937E68">
      <w:pPr>
        <w:rPr>
          <w:sz w:val="24"/>
          <w:szCs w:val="24"/>
        </w:rPr>
      </w:pPr>
      <w:r w:rsidRPr="00852E3A">
        <w:rPr>
          <w:b/>
          <w:sz w:val="24"/>
          <w:szCs w:val="24"/>
        </w:rPr>
        <w:t xml:space="preserve">I-19. </w:t>
      </w:r>
      <w:r w:rsidR="00937E68">
        <w:rPr>
          <w:b/>
          <w:sz w:val="24"/>
          <w:szCs w:val="24"/>
        </w:rPr>
        <w:tab/>
      </w:r>
      <w:r w:rsidRPr="00852E3A">
        <w:rPr>
          <w:b/>
          <w:sz w:val="24"/>
          <w:szCs w:val="24"/>
          <w:u w:val="single"/>
        </w:rPr>
        <w:t>RESTRICTION OF CONTACT</w:t>
      </w:r>
      <w:r w:rsidRPr="00852E3A">
        <w:rPr>
          <w:b/>
          <w:sz w:val="24"/>
          <w:szCs w:val="24"/>
        </w:rPr>
        <w:t xml:space="preserve">.  </w:t>
      </w:r>
      <w:r w:rsidR="00937E68">
        <w:rPr>
          <w:b/>
          <w:sz w:val="24"/>
          <w:szCs w:val="24"/>
        </w:rPr>
        <w:tab/>
      </w:r>
      <w:r w:rsidRPr="00852E3A">
        <w:rPr>
          <w:sz w:val="24"/>
          <w:szCs w:val="24"/>
        </w:rPr>
        <w:t xml:space="preserve">From the issue date of this RFP until the Commission selects a proposal for award, the Issuing Officer is the sole point of contact concerning this RFP.  Any violation of this condition may be cause for the Issuing Office to reject the offending </w:t>
      </w:r>
      <w:r w:rsidR="00E11ACE">
        <w:rPr>
          <w:sz w:val="24"/>
          <w:szCs w:val="24"/>
        </w:rPr>
        <w:t>Proposer</w:t>
      </w:r>
      <w:r w:rsidRPr="00852E3A">
        <w:rPr>
          <w:sz w:val="24"/>
          <w:szCs w:val="24"/>
        </w:rPr>
        <w:t xml:space="preserve">’s proposal.  If the Issuing Office later discovers that the </w:t>
      </w:r>
      <w:r w:rsidR="00E11ACE">
        <w:rPr>
          <w:sz w:val="24"/>
          <w:szCs w:val="24"/>
        </w:rPr>
        <w:t>Proposer</w:t>
      </w:r>
      <w:r w:rsidRPr="00852E3A">
        <w:rPr>
          <w:sz w:val="24"/>
          <w:szCs w:val="24"/>
        </w:rPr>
        <w:t xml:space="preserve"> has engaged in any violations of this condition, the Issuing Office may reject the offending </w:t>
      </w:r>
      <w:r w:rsidR="00E11ACE">
        <w:rPr>
          <w:sz w:val="24"/>
          <w:szCs w:val="24"/>
        </w:rPr>
        <w:t>Proposer</w:t>
      </w:r>
      <w:r w:rsidRPr="00852E3A">
        <w:rPr>
          <w:sz w:val="24"/>
          <w:szCs w:val="24"/>
        </w:rPr>
        <w:t xml:space="preserve">’s proposal or rescind its contract award.  </w:t>
      </w:r>
      <w:r w:rsidR="00E11ACE">
        <w:rPr>
          <w:sz w:val="24"/>
          <w:szCs w:val="24"/>
        </w:rPr>
        <w:t>Proposer</w:t>
      </w:r>
      <w:r w:rsidRPr="00852E3A">
        <w:rPr>
          <w:sz w:val="24"/>
          <w:szCs w:val="24"/>
        </w:rPr>
        <w:t xml:space="preserve">s must agree not to distribute any part of their proposals beyond the Issuing Office.  A </w:t>
      </w:r>
      <w:r w:rsidR="00E11ACE">
        <w:rPr>
          <w:sz w:val="24"/>
          <w:szCs w:val="24"/>
        </w:rPr>
        <w:t>Proposer</w:t>
      </w:r>
      <w:r w:rsidRPr="00852E3A">
        <w:rPr>
          <w:sz w:val="24"/>
          <w:szCs w:val="24"/>
        </w:rPr>
        <w:t xml:space="preserve"> who shares information contained in its proposal with other Commonwealth personnel and/or competing </w:t>
      </w:r>
      <w:r w:rsidR="00E11ACE">
        <w:rPr>
          <w:sz w:val="24"/>
          <w:szCs w:val="24"/>
        </w:rPr>
        <w:t>Proposer</w:t>
      </w:r>
      <w:r w:rsidRPr="00852E3A">
        <w:rPr>
          <w:sz w:val="24"/>
          <w:szCs w:val="24"/>
        </w:rPr>
        <w:t xml:space="preserve"> personnel may be disqualified.</w:t>
      </w:r>
    </w:p>
    <w:p w:rsidR="00C12616" w:rsidRPr="00852E3A" w:rsidRDefault="00C12616" w:rsidP="00C12616">
      <w:pPr>
        <w:tabs>
          <w:tab w:val="left" w:pos="748"/>
        </w:tabs>
        <w:rPr>
          <w:sz w:val="24"/>
          <w:szCs w:val="24"/>
        </w:rPr>
      </w:pPr>
    </w:p>
    <w:p w:rsidR="00C12616" w:rsidRPr="00852E3A" w:rsidRDefault="00C12616" w:rsidP="00937E68">
      <w:pPr>
        <w:rPr>
          <w:sz w:val="24"/>
          <w:szCs w:val="24"/>
        </w:rPr>
      </w:pPr>
      <w:r w:rsidRPr="00C12616">
        <w:rPr>
          <w:b/>
          <w:sz w:val="24"/>
          <w:szCs w:val="24"/>
        </w:rPr>
        <w:t xml:space="preserve">I-20.  </w:t>
      </w:r>
      <w:r w:rsidR="00937E68">
        <w:rPr>
          <w:b/>
          <w:sz w:val="24"/>
          <w:szCs w:val="24"/>
        </w:rPr>
        <w:tab/>
      </w:r>
      <w:r w:rsidRPr="00852E3A">
        <w:rPr>
          <w:b/>
          <w:sz w:val="24"/>
          <w:szCs w:val="24"/>
          <w:u w:val="single"/>
        </w:rPr>
        <w:t>COPIES OF PREVIOUS WORK</w:t>
      </w:r>
      <w:r w:rsidRPr="00852E3A">
        <w:rPr>
          <w:b/>
          <w:sz w:val="24"/>
          <w:szCs w:val="24"/>
        </w:rPr>
        <w:t>.</w:t>
      </w:r>
      <w:r w:rsidRPr="00852E3A">
        <w:rPr>
          <w:sz w:val="24"/>
          <w:szCs w:val="24"/>
        </w:rPr>
        <w:tab/>
      </w:r>
      <w:r w:rsidR="00E11ACE">
        <w:rPr>
          <w:sz w:val="24"/>
          <w:szCs w:val="24"/>
        </w:rPr>
        <w:t>Proposer</w:t>
      </w:r>
      <w:r w:rsidRPr="00852E3A">
        <w:rPr>
          <w:sz w:val="24"/>
          <w:szCs w:val="24"/>
        </w:rPr>
        <w:t>s who submit proposals must, as necessary, provide copies of recent previous relevant work products for review by the staff.  These work products should be submitted at the same time as the proposal and may be redacted, as necessary, to preserve confidentiality.</w:t>
      </w:r>
    </w:p>
    <w:p w:rsidR="00C12616" w:rsidRPr="00852E3A" w:rsidRDefault="00C12616" w:rsidP="00C12616">
      <w:pPr>
        <w:tabs>
          <w:tab w:val="left" w:pos="900"/>
        </w:tabs>
        <w:rPr>
          <w:sz w:val="24"/>
          <w:szCs w:val="24"/>
        </w:rPr>
      </w:pPr>
    </w:p>
    <w:p w:rsidR="00C12616" w:rsidRPr="00852E3A" w:rsidRDefault="00C12616" w:rsidP="00937E68">
      <w:pPr>
        <w:rPr>
          <w:b/>
          <w:sz w:val="24"/>
          <w:szCs w:val="24"/>
        </w:rPr>
      </w:pPr>
      <w:r w:rsidRPr="00852E3A">
        <w:rPr>
          <w:b/>
          <w:sz w:val="24"/>
          <w:szCs w:val="24"/>
        </w:rPr>
        <w:t xml:space="preserve">I-21.  </w:t>
      </w:r>
      <w:r w:rsidR="00937E68">
        <w:rPr>
          <w:b/>
          <w:sz w:val="24"/>
          <w:szCs w:val="24"/>
        </w:rPr>
        <w:tab/>
      </w:r>
      <w:r w:rsidRPr="00852E3A">
        <w:rPr>
          <w:b/>
          <w:sz w:val="24"/>
          <w:szCs w:val="24"/>
          <w:u w:val="single"/>
        </w:rPr>
        <w:t>DISCLOSURE OF PROPOSAL CONTENTS</w:t>
      </w:r>
      <w:r w:rsidRPr="00852E3A">
        <w:rPr>
          <w:b/>
          <w:sz w:val="24"/>
          <w:szCs w:val="24"/>
        </w:rPr>
        <w:t>.</w:t>
      </w:r>
    </w:p>
    <w:p w:rsidR="00C12616" w:rsidRPr="00852E3A" w:rsidRDefault="00C12616" w:rsidP="00C12616">
      <w:pPr>
        <w:tabs>
          <w:tab w:val="left" w:pos="720"/>
        </w:tabs>
        <w:rPr>
          <w:sz w:val="24"/>
          <w:szCs w:val="24"/>
        </w:rPr>
      </w:pPr>
      <w:r w:rsidRPr="00852E3A">
        <w:rPr>
          <w:sz w:val="24"/>
          <w:szCs w:val="24"/>
        </w:rPr>
        <w:tab/>
      </w:r>
    </w:p>
    <w:p w:rsidR="00C12616" w:rsidRPr="00E86365" w:rsidRDefault="00C12616" w:rsidP="00C12616">
      <w:pPr>
        <w:spacing w:before="100" w:beforeAutospacing="1" w:after="100" w:afterAutospacing="1"/>
        <w:ind w:left="720" w:hanging="360"/>
        <w:contextualSpacing/>
        <w:rPr>
          <w:sz w:val="24"/>
          <w:szCs w:val="24"/>
        </w:rPr>
      </w:pPr>
      <w:r>
        <w:rPr>
          <w:sz w:val="24"/>
          <w:szCs w:val="24"/>
        </w:rPr>
        <w:t>A</w:t>
      </w:r>
      <w:r w:rsidRPr="00852E3A">
        <w:rPr>
          <w:sz w:val="24"/>
          <w:szCs w:val="24"/>
        </w:rPr>
        <w:t>.  </w:t>
      </w:r>
      <w:r w:rsidRPr="00E86365">
        <w:rPr>
          <w:sz w:val="24"/>
          <w:szCs w:val="24"/>
          <w:u w:val="single"/>
        </w:rPr>
        <w:t>Confidential Information</w:t>
      </w:r>
      <w:r w:rsidRPr="00E86365">
        <w:rPr>
          <w:sz w:val="24"/>
          <w:szCs w:val="24"/>
        </w:rPr>
        <w:t xml:space="preserve">.  The Commonwealth is not requesting, and does not require, confidential proprietary information or trade secrets to be included as part of </w:t>
      </w:r>
      <w:r w:rsidR="00E11ACE">
        <w:rPr>
          <w:sz w:val="24"/>
          <w:szCs w:val="24"/>
        </w:rPr>
        <w:t>Proposer’</w:t>
      </w:r>
      <w:r w:rsidRPr="00E86365">
        <w:rPr>
          <w:sz w:val="24"/>
          <w:szCs w:val="24"/>
        </w:rPr>
        <w:t xml:space="preserve">s submissions in order to evaluate proposals submitted in response to this RFP.  Accordingly, except as provided herein, </w:t>
      </w:r>
      <w:r w:rsidR="00E11ACE">
        <w:rPr>
          <w:sz w:val="24"/>
          <w:szCs w:val="24"/>
        </w:rPr>
        <w:t>Proposer</w:t>
      </w:r>
      <w:r w:rsidRPr="00E86365">
        <w:rPr>
          <w:sz w:val="24"/>
          <w:szCs w:val="24"/>
        </w:rPr>
        <w:t xml:space="preserve">s should not label proposal submissions as confidential or proprietary or trade secret protected.  Any </w:t>
      </w:r>
      <w:r w:rsidR="00E11ACE">
        <w:rPr>
          <w:sz w:val="24"/>
          <w:szCs w:val="24"/>
        </w:rPr>
        <w:t>Proposer</w:t>
      </w:r>
      <w:r w:rsidRPr="00E86365">
        <w:rPr>
          <w:sz w:val="24"/>
          <w:szCs w:val="24"/>
        </w:rPr>
        <w:t xml:space="preserve"> who determines that it must divulge such information as part of its proposal must submit the signed written statement described in subsection c. below and must additionally provide a redacted version of its proposal, which removes only the confidential proprietary information and trade secrets, for required public disclosure purposes. </w:t>
      </w:r>
    </w:p>
    <w:p w:rsidR="00C12616" w:rsidRPr="00E86365" w:rsidRDefault="00C12616" w:rsidP="00C12616">
      <w:pPr>
        <w:spacing w:before="100" w:beforeAutospacing="1" w:after="100" w:afterAutospacing="1"/>
        <w:ind w:left="720"/>
        <w:contextualSpacing/>
        <w:jc w:val="both"/>
        <w:rPr>
          <w:sz w:val="24"/>
          <w:szCs w:val="24"/>
        </w:rPr>
      </w:pPr>
    </w:p>
    <w:p w:rsidR="00C12616" w:rsidRPr="00E86365" w:rsidRDefault="00C12616" w:rsidP="00C12616">
      <w:pPr>
        <w:spacing w:before="100" w:beforeAutospacing="1" w:after="100" w:afterAutospacing="1"/>
        <w:ind w:left="720" w:hanging="360"/>
        <w:contextualSpacing/>
        <w:rPr>
          <w:sz w:val="24"/>
          <w:szCs w:val="24"/>
        </w:rPr>
      </w:pPr>
      <w:r>
        <w:rPr>
          <w:sz w:val="24"/>
          <w:szCs w:val="24"/>
        </w:rPr>
        <w:t>B.</w:t>
      </w:r>
      <w:r>
        <w:rPr>
          <w:sz w:val="24"/>
          <w:szCs w:val="24"/>
        </w:rPr>
        <w:tab/>
      </w:r>
      <w:r w:rsidRPr="00E86365">
        <w:rPr>
          <w:sz w:val="24"/>
          <w:szCs w:val="24"/>
          <w:u w:val="single"/>
        </w:rPr>
        <w:t>Commonwealth Use</w:t>
      </w:r>
      <w:r w:rsidRPr="00E86365">
        <w:rPr>
          <w:sz w:val="24"/>
          <w:szCs w:val="24"/>
        </w:rPr>
        <w:t xml:space="preserve">.  All material submitted with the proposal shall be considered the property of the Commonwealth of Pennsylvania and may be returned only at the Issuing Office’s option.  The Commonwealth has the right to use any or all ideas not protected by intellectual property rights that are presented in any proposal regardless of whether the proposal becomes part of a contract.  Notwithstanding any </w:t>
      </w:r>
      <w:r w:rsidR="00E11ACE">
        <w:rPr>
          <w:sz w:val="24"/>
          <w:szCs w:val="24"/>
        </w:rPr>
        <w:t>Proposer</w:t>
      </w:r>
      <w:r w:rsidRPr="00E86365">
        <w:rPr>
          <w:sz w:val="24"/>
          <w:szCs w:val="24"/>
        </w:rPr>
        <w:t xml:space="preserve"> copyright designations contained on proposals, the Commonwealth shall have the right to make copies and distribute proposals internally and to comply with public record or other disclosure requirements under the provisions of any Commonwealth or United States statute or regulation, or rule or order of any court of competent jurisdiction.</w:t>
      </w:r>
    </w:p>
    <w:p w:rsidR="00C12616" w:rsidRPr="00E86365" w:rsidRDefault="00C12616" w:rsidP="00C12616">
      <w:pPr>
        <w:spacing w:before="100" w:beforeAutospacing="1" w:after="100" w:afterAutospacing="1"/>
        <w:ind w:left="720"/>
        <w:contextualSpacing/>
        <w:rPr>
          <w:sz w:val="24"/>
          <w:szCs w:val="24"/>
        </w:rPr>
      </w:pPr>
    </w:p>
    <w:p w:rsidR="00C12616" w:rsidRDefault="00C12616" w:rsidP="00C12616">
      <w:pPr>
        <w:spacing w:before="100" w:beforeAutospacing="1" w:after="100" w:afterAutospacing="1"/>
        <w:ind w:left="720" w:hanging="360"/>
        <w:contextualSpacing/>
        <w:rPr>
          <w:sz w:val="24"/>
          <w:szCs w:val="24"/>
        </w:rPr>
      </w:pPr>
      <w:r>
        <w:rPr>
          <w:sz w:val="24"/>
          <w:szCs w:val="24"/>
        </w:rPr>
        <w:t xml:space="preserve">C.  </w:t>
      </w:r>
      <w:r w:rsidRPr="00E86365">
        <w:rPr>
          <w:sz w:val="24"/>
          <w:szCs w:val="24"/>
          <w:u w:val="single"/>
        </w:rPr>
        <w:t>Public Disclosure</w:t>
      </w:r>
      <w:r w:rsidRPr="00E86365">
        <w:rPr>
          <w:sz w:val="24"/>
          <w:szCs w:val="24"/>
        </w:rPr>
        <w:t>.  After the award of a contract pursuant to this RFP, all proposal submissions are subject to disclosure in response to a request for public records made under the Pennsylvania Right-to-Know-Law, 65 P.S. § 67.101, et seq.  If a proposal submission contains confidential proprietary information or trade secrets, a signed written statement to this effect must be provided with the submission in accordance with 65 P.S. § 67.707(b) for the information to be considered exempt under 65 P.S. § 67.708(b)(11) from public records requests.  If financial capability information is submitted in response to Part II of this RFP such financial capability information is exempt from public records disclosure under 65 P.S. § 67.708(b)(26).</w:t>
      </w:r>
    </w:p>
    <w:p w:rsidR="00C12616" w:rsidRPr="00852E3A" w:rsidRDefault="00C12616" w:rsidP="00C12616">
      <w:pPr>
        <w:autoSpaceDE w:val="0"/>
        <w:autoSpaceDN w:val="0"/>
        <w:adjustRightInd w:val="0"/>
        <w:ind w:left="1080" w:hanging="360"/>
        <w:rPr>
          <w:sz w:val="24"/>
          <w:szCs w:val="24"/>
        </w:rPr>
      </w:pPr>
    </w:p>
    <w:p w:rsidR="00D22997" w:rsidRPr="00AE2712" w:rsidRDefault="00D22997" w:rsidP="00937E68">
      <w:pPr>
        <w:rPr>
          <w:sz w:val="24"/>
          <w:szCs w:val="24"/>
        </w:rPr>
      </w:pPr>
      <w:r w:rsidRPr="00AE2712">
        <w:rPr>
          <w:b/>
          <w:sz w:val="24"/>
          <w:szCs w:val="24"/>
        </w:rPr>
        <w:t>I-2</w:t>
      </w:r>
      <w:r w:rsidR="00C12616">
        <w:rPr>
          <w:b/>
          <w:sz w:val="24"/>
          <w:szCs w:val="24"/>
        </w:rPr>
        <w:t>2</w:t>
      </w:r>
      <w:r w:rsidRPr="00AE2712">
        <w:rPr>
          <w:b/>
          <w:sz w:val="24"/>
          <w:szCs w:val="24"/>
        </w:rPr>
        <w:t>.</w:t>
      </w:r>
      <w:r w:rsidRPr="00AE2712">
        <w:rPr>
          <w:b/>
          <w:sz w:val="24"/>
          <w:szCs w:val="24"/>
        </w:rPr>
        <w:tab/>
      </w:r>
      <w:r w:rsidRPr="00AE2712">
        <w:rPr>
          <w:b/>
          <w:sz w:val="24"/>
          <w:szCs w:val="24"/>
          <w:u w:val="single"/>
        </w:rPr>
        <w:t>DEBRIEFING CONFERENCES</w:t>
      </w:r>
      <w:r w:rsidRPr="00AE2712">
        <w:rPr>
          <w:b/>
          <w:sz w:val="24"/>
          <w:szCs w:val="24"/>
        </w:rPr>
        <w:t>.</w:t>
      </w:r>
      <w:r w:rsidRPr="00AE2712">
        <w:rPr>
          <w:sz w:val="24"/>
          <w:szCs w:val="24"/>
        </w:rPr>
        <w:tab/>
      </w:r>
      <w:r w:rsidR="00937E68">
        <w:rPr>
          <w:sz w:val="24"/>
          <w:szCs w:val="24"/>
        </w:rPr>
        <w:tab/>
      </w:r>
      <w:r w:rsidRPr="00AE2712">
        <w:rPr>
          <w:sz w:val="24"/>
          <w:szCs w:val="24"/>
        </w:rPr>
        <w:t xml:space="preserve">Proposers whose proposals are not selected will be notified of the name of the selected Proposer and given the opportunity to be debriefed if such request is made within seven days after the Proposer is notified of the award of the contract.  A request for debriefing will not alter the deadline for filing a Protest.  The Issuing Office will schedule the time and location of the debriefing.  A Proposer’s exercise of the opportunity to be debriefed does not constitute the filing of a protest. </w:t>
      </w:r>
    </w:p>
    <w:p w:rsidR="00D22997" w:rsidRPr="00AE2712" w:rsidRDefault="00D22997" w:rsidP="00D22997">
      <w:pPr>
        <w:tabs>
          <w:tab w:val="left" w:pos="900"/>
        </w:tabs>
        <w:rPr>
          <w:sz w:val="24"/>
          <w:szCs w:val="24"/>
        </w:rPr>
      </w:pPr>
    </w:p>
    <w:p w:rsidR="00D22997" w:rsidRPr="00AE2712" w:rsidRDefault="00D22997" w:rsidP="00937E68">
      <w:pPr>
        <w:rPr>
          <w:sz w:val="24"/>
          <w:szCs w:val="24"/>
        </w:rPr>
      </w:pPr>
      <w:r w:rsidRPr="00AE2712">
        <w:rPr>
          <w:b/>
          <w:sz w:val="24"/>
          <w:szCs w:val="24"/>
        </w:rPr>
        <w:t>I-2</w:t>
      </w:r>
      <w:r w:rsidR="00C12616">
        <w:rPr>
          <w:b/>
          <w:sz w:val="24"/>
          <w:szCs w:val="24"/>
        </w:rPr>
        <w:t>3</w:t>
      </w:r>
      <w:r w:rsidRPr="00AE2712">
        <w:rPr>
          <w:b/>
          <w:sz w:val="24"/>
          <w:szCs w:val="24"/>
        </w:rPr>
        <w:t>.</w:t>
      </w:r>
      <w:r w:rsidRPr="00AE2712">
        <w:rPr>
          <w:b/>
          <w:sz w:val="24"/>
          <w:szCs w:val="24"/>
        </w:rPr>
        <w:tab/>
      </w:r>
      <w:r w:rsidRPr="00AE2712">
        <w:rPr>
          <w:b/>
          <w:sz w:val="24"/>
          <w:szCs w:val="24"/>
          <w:u w:val="single"/>
        </w:rPr>
        <w:t>TERM OF CONTRACT</w:t>
      </w:r>
      <w:r w:rsidRPr="00AE2712">
        <w:rPr>
          <w:b/>
          <w:sz w:val="24"/>
          <w:szCs w:val="24"/>
        </w:rPr>
        <w:t>.</w:t>
      </w:r>
      <w:r w:rsidRPr="00AE2712">
        <w:rPr>
          <w:sz w:val="24"/>
          <w:szCs w:val="24"/>
        </w:rPr>
        <w:tab/>
        <w:t xml:space="preserve">    The term of the contract will commence on the Effective Date, which date shall be fixed by the Issuing Office after the contract has been fully executed by the Proposer and the Commission and all approvals required by the Commonwealth contracting procedures have been obtained.  The selected Proposer shall not start the performance of any work prior to the Effective Date of the contract and neither the Commission nor the Contracting Officer shall be liable to pay the selected Proposer for any service or work performed or expenses incurred before the Effective Date of the contract.  </w:t>
      </w:r>
    </w:p>
    <w:p w:rsidR="00D22997" w:rsidRPr="00AE2712" w:rsidRDefault="00D22997" w:rsidP="00D22997">
      <w:pPr>
        <w:tabs>
          <w:tab w:val="left" w:pos="748"/>
        </w:tabs>
        <w:rPr>
          <w:sz w:val="24"/>
          <w:szCs w:val="24"/>
        </w:rPr>
      </w:pPr>
    </w:p>
    <w:p w:rsidR="00D22997" w:rsidRPr="00AE2712" w:rsidRDefault="00D22997" w:rsidP="00D22997">
      <w:pPr>
        <w:tabs>
          <w:tab w:val="left" w:pos="748"/>
        </w:tabs>
        <w:rPr>
          <w:sz w:val="24"/>
          <w:szCs w:val="24"/>
        </w:rPr>
      </w:pPr>
      <w:r w:rsidRPr="00AE2712">
        <w:rPr>
          <w:sz w:val="24"/>
          <w:szCs w:val="24"/>
        </w:rPr>
        <w:t xml:space="preserve">The initial term of the Contract will be from Effective Date of the Contract until </w:t>
      </w:r>
      <w:r w:rsidR="00C82109" w:rsidRPr="00AE2712">
        <w:rPr>
          <w:sz w:val="24"/>
          <w:szCs w:val="24"/>
        </w:rPr>
        <w:t>December 31, 201</w:t>
      </w:r>
      <w:r w:rsidR="00FF2229" w:rsidRPr="00AE2712">
        <w:rPr>
          <w:sz w:val="24"/>
          <w:szCs w:val="24"/>
        </w:rPr>
        <w:t>8</w:t>
      </w:r>
      <w:r w:rsidRPr="00AE2712">
        <w:rPr>
          <w:sz w:val="24"/>
          <w:szCs w:val="24"/>
        </w:rPr>
        <w:t xml:space="preserve">, with the option of a one-year extension from </w:t>
      </w:r>
      <w:r w:rsidR="00C82109" w:rsidRPr="00AE2712">
        <w:rPr>
          <w:sz w:val="24"/>
          <w:szCs w:val="24"/>
        </w:rPr>
        <w:t>January 1, 201</w:t>
      </w:r>
      <w:r w:rsidR="00FF2229" w:rsidRPr="00AE2712">
        <w:rPr>
          <w:sz w:val="24"/>
          <w:szCs w:val="24"/>
        </w:rPr>
        <w:t>9</w:t>
      </w:r>
      <w:r w:rsidR="002551B5" w:rsidRPr="00AE2712">
        <w:rPr>
          <w:sz w:val="24"/>
          <w:szCs w:val="24"/>
        </w:rPr>
        <w:t xml:space="preserve"> </w:t>
      </w:r>
      <w:r w:rsidRPr="00AE2712">
        <w:rPr>
          <w:sz w:val="24"/>
          <w:szCs w:val="24"/>
        </w:rPr>
        <w:t xml:space="preserve">unto </w:t>
      </w:r>
      <w:r w:rsidR="00C82109" w:rsidRPr="00AE2712">
        <w:rPr>
          <w:sz w:val="24"/>
          <w:szCs w:val="24"/>
        </w:rPr>
        <w:t>December 31, 201</w:t>
      </w:r>
      <w:r w:rsidR="00FF2229" w:rsidRPr="00AE2712">
        <w:rPr>
          <w:sz w:val="24"/>
          <w:szCs w:val="24"/>
        </w:rPr>
        <w:t>9</w:t>
      </w:r>
      <w:r w:rsidRPr="00AE2712">
        <w:rPr>
          <w:sz w:val="24"/>
          <w:szCs w:val="24"/>
        </w:rPr>
        <w:t xml:space="preserve"> and then another one-year extension from </w:t>
      </w:r>
      <w:r w:rsidR="00C82109" w:rsidRPr="00AE2712">
        <w:rPr>
          <w:sz w:val="24"/>
          <w:szCs w:val="24"/>
        </w:rPr>
        <w:t>January 1, 20</w:t>
      </w:r>
      <w:r w:rsidR="00FF2229" w:rsidRPr="00AE2712">
        <w:rPr>
          <w:sz w:val="24"/>
          <w:szCs w:val="24"/>
        </w:rPr>
        <w:t>20</w:t>
      </w:r>
      <w:r w:rsidRPr="00AE2712">
        <w:rPr>
          <w:sz w:val="24"/>
          <w:szCs w:val="24"/>
        </w:rPr>
        <w:t xml:space="preserve"> until </w:t>
      </w:r>
      <w:r w:rsidR="00C82109" w:rsidRPr="00AE2712">
        <w:rPr>
          <w:sz w:val="24"/>
          <w:szCs w:val="24"/>
        </w:rPr>
        <w:t>December 31, 20</w:t>
      </w:r>
      <w:r w:rsidR="00FF2229" w:rsidRPr="00AE2712">
        <w:rPr>
          <w:sz w:val="24"/>
          <w:szCs w:val="24"/>
        </w:rPr>
        <w:t>20</w:t>
      </w:r>
      <w:r w:rsidRPr="00AE2712">
        <w:rPr>
          <w:sz w:val="24"/>
          <w:szCs w:val="24"/>
        </w:rPr>
        <w:t>.  The extension options will be exercised solely at the Commission’s discretion. The extension options are separate and apart from the Commission’s rights to terminate the contract as provided in the Contract in Part III, Section D “Termination</w:t>
      </w:r>
      <w:r w:rsidR="00DB4D7C" w:rsidRPr="00AE2712">
        <w:rPr>
          <w:sz w:val="24"/>
          <w:szCs w:val="24"/>
        </w:rPr>
        <w:t>.</w:t>
      </w:r>
      <w:r w:rsidRPr="00AE2712">
        <w:rPr>
          <w:sz w:val="24"/>
          <w:szCs w:val="24"/>
        </w:rPr>
        <w:t xml:space="preserve">” </w:t>
      </w:r>
    </w:p>
    <w:p w:rsidR="00D22997" w:rsidRPr="00AE2712" w:rsidRDefault="00D22997" w:rsidP="00D22997">
      <w:pPr>
        <w:tabs>
          <w:tab w:val="left" w:pos="748"/>
        </w:tabs>
        <w:rPr>
          <w:sz w:val="24"/>
          <w:szCs w:val="24"/>
        </w:rPr>
      </w:pPr>
    </w:p>
    <w:p w:rsidR="00D22997" w:rsidRPr="00AE2712" w:rsidRDefault="00D22997" w:rsidP="00D22997">
      <w:pPr>
        <w:tabs>
          <w:tab w:val="left" w:pos="748"/>
        </w:tabs>
        <w:rPr>
          <w:sz w:val="24"/>
          <w:szCs w:val="24"/>
        </w:rPr>
      </w:pPr>
      <w:r w:rsidRPr="00AE2712">
        <w:rPr>
          <w:sz w:val="24"/>
          <w:szCs w:val="24"/>
        </w:rPr>
        <w:t xml:space="preserve">Contractors should submit bids for the entire period from </w:t>
      </w:r>
      <w:r w:rsidR="00FF2229" w:rsidRPr="00AE2712">
        <w:rPr>
          <w:sz w:val="24"/>
          <w:szCs w:val="24"/>
        </w:rPr>
        <w:t xml:space="preserve">October </w:t>
      </w:r>
      <w:r w:rsidR="00C82109" w:rsidRPr="00AE2712">
        <w:rPr>
          <w:sz w:val="24"/>
          <w:szCs w:val="24"/>
        </w:rPr>
        <w:t>1, 201</w:t>
      </w:r>
      <w:r w:rsidR="00FF2229" w:rsidRPr="00AE2712">
        <w:rPr>
          <w:sz w:val="24"/>
          <w:szCs w:val="24"/>
        </w:rPr>
        <w:t>5</w:t>
      </w:r>
      <w:r w:rsidR="00C82109" w:rsidRPr="00AE2712">
        <w:rPr>
          <w:sz w:val="24"/>
          <w:szCs w:val="24"/>
        </w:rPr>
        <w:t xml:space="preserve"> </w:t>
      </w:r>
      <w:r w:rsidR="000E6532" w:rsidRPr="00AE2712">
        <w:rPr>
          <w:sz w:val="24"/>
          <w:szCs w:val="24"/>
        </w:rPr>
        <w:t>(the anticipated Effective Date of the Contract)</w:t>
      </w:r>
      <w:r w:rsidRPr="00AE2712">
        <w:rPr>
          <w:sz w:val="24"/>
          <w:szCs w:val="24"/>
        </w:rPr>
        <w:t xml:space="preserve"> through </w:t>
      </w:r>
      <w:r w:rsidR="00C82109" w:rsidRPr="00AE2712">
        <w:rPr>
          <w:sz w:val="24"/>
          <w:szCs w:val="24"/>
        </w:rPr>
        <w:t>December 31, 20</w:t>
      </w:r>
      <w:r w:rsidR="00FF2229" w:rsidRPr="00AE2712">
        <w:rPr>
          <w:sz w:val="24"/>
          <w:szCs w:val="24"/>
        </w:rPr>
        <w:t>20</w:t>
      </w:r>
      <w:r w:rsidRPr="00AE2712">
        <w:rPr>
          <w:sz w:val="24"/>
          <w:szCs w:val="24"/>
        </w:rPr>
        <w:t xml:space="preserve">.   </w:t>
      </w:r>
    </w:p>
    <w:p w:rsidR="00D22997" w:rsidRPr="00AE2712" w:rsidRDefault="00D22997" w:rsidP="00D22997">
      <w:pPr>
        <w:tabs>
          <w:tab w:val="left" w:pos="748"/>
        </w:tabs>
        <w:rPr>
          <w:sz w:val="24"/>
          <w:szCs w:val="24"/>
        </w:rPr>
      </w:pPr>
    </w:p>
    <w:p w:rsidR="00D22997" w:rsidRPr="00AE2712" w:rsidRDefault="00D22997" w:rsidP="00D22997">
      <w:pPr>
        <w:tabs>
          <w:tab w:val="left" w:pos="748"/>
        </w:tabs>
        <w:rPr>
          <w:sz w:val="24"/>
          <w:szCs w:val="24"/>
        </w:rPr>
      </w:pPr>
      <w:r w:rsidRPr="00AE2712">
        <w:rPr>
          <w:sz w:val="24"/>
          <w:szCs w:val="24"/>
        </w:rPr>
        <w:t xml:space="preserve">If a Proposer’s proposal is accepted, the Proposer is obligated to provide services for the entire contract term, including the extension period, unless notified by the Commission that no extension will be given.  The Commission will notify the Contractor of its decision whether to exercise its extension option, in writing, by </w:t>
      </w:r>
      <w:r w:rsidR="003A3D23" w:rsidRPr="00AE2712">
        <w:rPr>
          <w:sz w:val="24"/>
          <w:szCs w:val="24"/>
        </w:rPr>
        <w:t>December 1</w:t>
      </w:r>
      <w:r w:rsidR="00542EC3" w:rsidRPr="00AE2712">
        <w:rPr>
          <w:sz w:val="24"/>
          <w:szCs w:val="24"/>
        </w:rPr>
        <w:t>, 201</w:t>
      </w:r>
      <w:r w:rsidR="00FF2229" w:rsidRPr="00AE2712">
        <w:rPr>
          <w:sz w:val="24"/>
          <w:szCs w:val="24"/>
        </w:rPr>
        <w:t>8</w:t>
      </w:r>
      <w:r w:rsidR="00542EC3" w:rsidRPr="00AE2712">
        <w:rPr>
          <w:sz w:val="24"/>
          <w:szCs w:val="24"/>
        </w:rPr>
        <w:t xml:space="preserve"> </w:t>
      </w:r>
      <w:r w:rsidRPr="00AE2712">
        <w:rPr>
          <w:sz w:val="24"/>
          <w:szCs w:val="24"/>
        </w:rPr>
        <w:t xml:space="preserve">for the first one-year extension, and by </w:t>
      </w:r>
      <w:r w:rsidR="003A3D23" w:rsidRPr="00AE2712">
        <w:rPr>
          <w:sz w:val="24"/>
          <w:szCs w:val="24"/>
        </w:rPr>
        <w:t>December 1</w:t>
      </w:r>
      <w:r w:rsidR="00542EC3" w:rsidRPr="00AE2712">
        <w:rPr>
          <w:sz w:val="24"/>
          <w:szCs w:val="24"/>
        </w:rPr>
        <w:t>, 201</w:t>
      </w:r>
      <w:r w:rsidR="00FF2229" w:rsidRPr="00AE2712">
        <w:rPr>
          <w:sz w:val="24"/>
          <w:szCs w:val="24"/>
        </w:rPr>
        <w:t>9</w:t>
      </w:r>
      <w:r w:rsidRPr="00AE2712">
        <w:rPr>
          <w:sz w:val="24"/>
          <w:szCs w:val="24"/>
        </w:rPr>
        <w:t xml:space="preserve"> for the second one-year extension.  </w:t>
      </w:r>
    </w:p>
    <w:p w:rsidR="00D22997" w:rsidRPr="00AE2712" w:rsidRDefault="00D22997" w:rsidP="00D22997">
      <w:pPr>
        <w:tabs>
          <w:tab w:val="left" w:pos="748"/>
        </w:tabs>
        <w:rPr>
          <w:sz w:val="24"/>
          <w:szCs w:val="24"/>
        </w:rPr>
      </w:pPr>
    </w:p>
    <w:p w:rsidR="00D22997" w:rsidRPr="00AE2712" w:rsidRDefault="00D22997" w:rsidP="00937E68">
      <w:pPr>
        <w:rPr>
          <w:sz w:val="24"/>
          <w:szCs w:val="24"/>
        </w:rPr>
      </w:pPr>
      <w:r w:rsidRPr="00AE2712">
        <w:rPr>
          <w:b/>
          <w:sz w:val="24"/>
          <w:szCs w:val="24"/>
        </w:rPr>
        <w:t>I-2</w:t>
      </w:r>
      <w:r w:rsidR="00C12616">
        <w:rPr>
          <w:b/>
          <w:sz w:val="24"/>
          <w:szCs w:val="24"/>
        </w:rPr>
        <w:t>4</w:t>
      </w:r>
      <w:r w:rsidRPr="00AE2712">
        <w:rPr>
          <w:b/>
          <w:sz w:val="24"/>
          <w:szCs w:val="24"/>
        </w:rPr>
        <w:t>.</w:t>
      </w:r>
      <w:r w:rsidRPr="00AE2712">
        <w:rPr>
          <w:b/>
          <w:sz w:val="24"/>
          <w:szCs w:val="24"/>
        </w:rPr>
        <w:tab/>
      </w:r>
      <w:r w:rsidRPr="00AE2712">
        <w:rPr>
          <w:b/>
          <w:sz w:val="24"/>
          <w:szCs w:val="24"/>
          <w:u w:val="single"/>
        </w:rPr>
        <w:t>COMMISSION PARTICIPATION</w:t>
      </w:r>
      <w:r w:rsidRPr="00AE2712">
        <w:rPr>
          <w:b/>
          <w:sz w:val="24"/>
          <w:szCs w:val="24"/>
        </w:rPr>
        <w:t>.</w:t>
      </w:r>
      <w:r w:rsidRPr="00AE2712">
        <w:rPr>
          <w:sz w:val="24"/>
          <w:szCs w:val="24"/>
        </w:rPr>
        <w:tab/>
        <w:t xml:space="preserve">A Project Officer will be designated by the Commission to coordinate the activities of the contractor with the Commission to insure satisfactory and timely performance of the contract when awarded.  The Commission's Project Officer will be </w:t>
      </w:r>
      <w:r w:rsidR="00FF2229" w:rsidRPr="00AE2712">
        <w:rPr>
          <w:sz w:val="24"/>
          <w:szCs w:val="24"/>
        </w:rPr>
        <w:t>the Deputy</w:t>
      </w:r>
      <w:r w:rsidRPr="00AE2712">
        <w:rPr>
          <w:sz w:val="24"/>
          <w:szCs w:val="24"/>
        </w:rPr>
        <w:t xml:space="preserve"> Director of the Bureau of </w:t>
      </w:r>
      <w:r w:rsidR="00FF2229" w:rsidRPr="00AE2712">
        <w:rPr>
          <w:sz w:val="24"/>
          <w:szCs w:val="24"/>
        </w:rPr>
        <w:t>Technical Utility Services</w:t>
      </w:r>
      <w:r w:rsidRPr="00AE2712">
        <w:rPr>
          <w:sz w:val="24"/>
          <w:szCs w:val="24"/>
        </w:rPr>
        <w:t>, who also acts as the Issuing Officer for this RFP.  The Project Officer or his/her designate(s) will be the sole source of contact for the Contractor in any discussions with the Commission.</w:t>
      </w:r>
    </w:p>
    <w:p w:rsidR="00D22997" w:rsidRPr="00AE2712" w:rsidRDefault="00D22997" w:rsidP="00D22997">
      <w:pPr>
        <w:tabs>
          <w:tab w:val="left" w:pos="900"/>
        </w:tabs>
        <w:rPr>
          <w:sz w:val="24"/>
          <w:szCs w:val="24"/>
        </w:rPr>
      </w:pPr>
    </w:p>
    <w:p w:rsidR="00D22997" w:rsidRPr="00AE2712" w:rsidRDefault="00D22997" w:rsidP="00D22997">
      <w:pPr>
        <w:tabs>
          <w:tab w:val="left" w:pos="748"/>
        </w:tabs>
        <w:rPr>
          <w:sz w:val="24"/>
          <w:szCs w:val="24"/>
        </w:rPr>
      </w:pPr>
      <w:r w:rsidRPr="00AE2712">
        <w:rPr>
          <w:sz w:val="24"/>
          <w:szCs w:val="24"/>
        </w:rPr>
        <w:tab/>
        <w:t xml:space="preserve">The Commission's staff will take an active part in the </w:t>
      </w:r>
      <w:r w:rsidR="00A606B8" w:rsidRPr="00AE2712">
        <w:rPr>
          <w:sz w:val="24"/>
          <w:szCs w:val="24"/>
        </w:rPr>
        <w:t>Contractor</w:t>
      </w:r>
      <w:r w:rsidRPr="00AE2712">
        <w:rPr>
          <w:sz w:val="24"/>
          <w:szCs w:val="24"/>
        </w:rPr>
        <w:t xml:space="preserve">’s work and the Proposer should be prepared to work with Commission Staff throughout the course of the Project.  The Commission will rely upon its staff to answer various questions from time to time about the </w:t>
      </w:r>
      <w:r w:rsidR="00A606B8" w:rsidRPr="00AE2712">
        <w:rPr>
          <w:sz w:val="24"/>
          <w:szCs w:val="24"/>
        </w:rPr>
        <w:t>Contractor’s work</w:t>
      </w:r>
      <w:r w:rsidRPr="00AE2712">
        <w:rPr>
          <w:sz w:val="24"/>
          <w:szCs w:val="24"/>
        </w:rPr>
        <w:t>.  It will be necessary, therefore, that the Commission's staff be closely involved in the work of the Contractor.  This will include attending meetings, reviewing analytical procedures, and monitoring the</w:t>
      </w:r>
      <w:r w:rsidR="00A606B8" w:rsidRPr="00AE2712">
        <w:rPr>
          <w:sz w:val="24"/>
          <w:szCs w:val="24"/>
        </w:rPr>
        <w:t xml:space="preserve"> Contractor</w:t>
      </w:r>
      <w:r w:rsidRPr="00AE2712">
        <w:rPr>
          <w:sz w:val="24"/>
          <w:szCs w:val="24"/>
        </w:rPr>
        <w:t>’s progress as to scope, budget, work plans, time, etc.  In any event, it is expected that the individuals assigned to each task area will frequently discuss his/her progress informally and directly with the Commission's Project Officer or his/her designate(s).  The Proposer's willingness to work with the Commission’s staff in the described manner is a material obligation of the Contract and should be explicitly stated in the proposal.</w:t>
      </w:r>
    </w:p>
    <w:p w:rsidR="000E6532" w:rsidRDefault="000E6532" w:rsidP="00D22997">
      <w:pPr>
        <w:tabs>
          <w:tab w:val="left" w:pos="900"/>
        </w:tabs>
        <w:rPr>
          <w:sz w:val="24"/>
          <w:szCs w:val="24"/>
        </w:rPr>
      </w:pPr>
    </w:p>
    <w:p w:rsidR="008F6863" w:rsidRDefault="008F6863" w:rsidP="00D22997">
      <w:pPr>
        <w:tabs>
          <w:tab w:val="left" w:pos="900"/>
        </w:tabs>
        <w:rPr>
          <w:sz w:val="24"/>
          <w:szCs w:val="24"/>
        </w:rPr>
      </w:pPr>
    </w:p>
    <w:p w:rsidR="00A13ED1" w:rsidRDefault="00A13ED1" w:rsidP="00D22997">
      <w:pPr>
        <w:tabs>
          <w:tab w:val="left" w:pos="900"/>
        </w:tabs>
        <w:rPr>
          <w:sz w:val="24"/>
          <w:szCs w:val="24"/>
        </w:rPr>
      </w:pPr>
    </w:p>
    <w:p w:rsidR="0059645B" w:rsidRDefault="0059645B" w:rsidP="00D22997">
      <w:pPr>
        <w:tabs>
          <w:tab w:val="left" w:pos="900"/>
        </w:tabs>
        <w:rPr>
          <w:sz w:val="24"/>
          <w:szCs w:val="24"/>
        </w:rPr>
      </w:pPr>
    </w:p>
    <w:p w:rsidR="0059645B" w:rsidRDefault="0059645B" w:rsidP="00D22997">
      <w:pPr>
        <w:tabs>
          <w:tab w:val="left" w:pos="900"/>
        </w:tabs>
        <w:rPr>
          <w:sz w:val="24"/>
          <w:szCs w:val="24"/>
        </w:rPr>
      </w:pPr>
    </w:p>
    <w:p w:rsidR="0059645B" w:rsidRDefault="0059645B" w:rsidP="00D22997">
      <w:pPr>
        <w:tabs>
          <w:tab w:val="left" w:pos="900"/>
        </w:tabs>
        <w:rPr>
          <w:sz w:val="24"/>
          <w:szCs w:val="24"/>
        </w:rPr>
      </w:pPr>
    </w:p>
    <w:p w:rsidR="00A13ED1" w:rsidRPr="00AE2712" w:rsidRDefault="00A13ED1" w:rsidP="00D22997">
      <w:pPr>
        <w:tabs>
          <w:tab w:val="left" w:pos="900"/>
        </w:tabs>
        <w:rPr>
          <w:sz w:val="24"/>
          <w:szCs w:val="24"/>
        </w:rPr>
      </w:pPr>
    </w:p>
    <w:p w:rsidR="00D22997" w:rsidRPr="00AE2712" w:rsidRDefault="00D22997" w:rsidP="00D22997">
      <w:pPr>
        <w:tabs>
          <w:tab w:val="left" w:pos="748"/>
        </w:tabs>
        <w:autoSpaceDE w:val="0"/>
        <w:autoSpaceDN w:val="0"/>
        <w:adjustRightInd w:val="0"/>
        <w:rPr>
          <w:color w:val="000000"/>
          <w:sz w:val="24"/>
          <w:szCs w:val="24"/>
        </w:rPr>
      </w:pPr>
      <w:r w:rsidRPr="00AE2712">
        <w:rPr>
          <w:b/>
          <w:bCs/>
          <w:color w:val="000000"/>
          <w:sz w:val="24"/>
          <w:szCs w:val="24"/>
        </w:rPr>
        <w:t>I-2</w:t>
      </w:r>
      <w:r w:rsidR="00C12616">
        <w:rPr>
          <w:b/>
          <w:bCs/>
          <w:color w:val="000000"/>
          <w:sz w:val="24"/>
          <w:szCs w:val="24"/>
        </w:rPr>
        <w:t>5</w:t>
      </w:r>
      <w:r w:rsidRPr="00AE2712">
        <w:rPr>
          <w:b/>
          <w:bCs/>
          <w:color w:val="000000"/>
          <w:sz w:val="24"/>
          <w:szCs w:val="24"/>
        </w:rPr>
        <w:t>.</w:t>
      </w:r>
      <w:r w:rsidRPr="00AE2712">
        <w:rPr>
          <w:b/>
          <w:bCs/>
          <w:color w:val="000000"/>
          <w:sz w:val="24"/>
          <w:szCs w:val="24"/>
        </w:rPr>
        <w:tab/>
      </w:r>
      <w:r w:rsidRPr="00AE2712">
        <w:rPr>
          <w:b/>
          <w:sz w:val="24"/>
          <w:szCs w:val="24"/>
          <w:u w:val="single"/>
        </w:rPr>
        <w:t>PROPOSER</w:t>
      </w:r>
      <w:r w:rsidRPr="00AE2712">
        <w:rPr>
          <w:b/>
          <w:bCs/>
          <w:color w:val="000000"/>
          <w:sz w:val="24"/>
          <w:szCs w:val="24"/>
          <w:u w:val="single"/>
        </w:rPr>
        <w:t xml:space="preserve">’S REPRESENTATIONS </w:t>
      </w:r>
      <w:smartTag w:uri="urn:schemas-microsoft-com:office:smarttags" w:element="stockticker">
        <w:r w:rsidRPr="00AE2712">
          <w:rPr>
            <w:b/>
            <w:bCs/>
            <w:color w:val="000000"/>
            <w:sz w:val="24"/>
            <w:szCs w:val="24"/>
            <w:u w:val="single"/>
          </w:rPr>
          <w:t>AND</w:t>
        </w:r>
      </w:smartTag>
      <w:r w:rsidRPr="00AE2712">
        <w:rPr>
          <w:b/>
          <w:bCs/>
          <w:color w:val="000000"/>
          <w:sz w:val="24"/>
          <w:szCs w:val="24"/>
          <w:u w:val="single"/>
        </w:rPr>
        <w:t xml:space="preserve"> AUTHORIZATIONS</w:t>
      </w:r>
      <w:r w:rsidRPr="00AE2712">
        <w:rPr>
          <w:b/>
          <w:bCs/>
          <w:color w:val="000000"/>
          <w:sz w:val="24"/>
          <w:szCs w:val="24"/>
        </w:rPr>
        <w:t xml:space="preserve">. </w:t>
      </w:r>
      <w:r w:rsidRPr="00AE2712">
        <w:rPr>
          <w:b/>
          <w:bCs/>
          <w:color w:val="000000"/>
          <w:sz w:val="24"/>
          <w:szCs w:val="24"/>
        </w:rPr>
        <w:tab/>
      </w:r>
      <w:r w:rsidRPr="00AE2712">
        <w:rPr>
          <w:color w:val="000000"/>
          <w:sz w:val="24"/>
          <w:szCs w:val="24"/>
        </w:rPr>
        <w:t xml:space="preserve">Each </w:t>
      </w:r>
      <w:r w:rsidRPr="00AE2712">
        <w:rPr>
          <w:sz w:val="24"/>
          <w:szCs w:val="24"/>
        </w:rPr>
        <w:t>Proposer,</w:t>
      </w:r>
      <w:r w:rsidRPr="00AE2712">
        <w:rPr>
          <w:color w:val="000000"/>
          <w:sz w:val="24"/>
          <w:szCs w:val="24"/>
        </w:rPr>
        <w:t xml:space="preserve"> by submitting its proposal, understands, represents, and acknowledges that:</w:t>
      </w:r>
    </w:p>
    <w:p w:rsidR="00D22997" w:rsidRPr="00AE2712" w:rsidRDefault="00D22997" w:rsidP="00D22997">
      <w:pPr>
        <w:autoSpaceDE w:val="0"/>
        <w:autoSpaceDN w:val="0"/>
        <w:adjustRightInd w:val="0"/>
        <w:rPr>
          <w:color w:val="000000"/>
          <w:sz w:val="24"/>
          <w:szCs w:val="24"/>
        </w:rPr>
      </w:pPr>
    </w:p>
    <w:p w:rsidR="00D22997" w:rsidRPr="00AE2712" w:rsidRDefault="00D22997" w:rsidP="00D22997">
      <w:pPr>
        <w:tabs>
          <w:tab w:val="left" w:pos="1122"/>
        </w:tabs>
        <w:autoSpaceDE w:val="0"/>
        <w:autoSpaceDN w:val="0"/>
        <w:adjustRightInd w:val="0"/>
        <w:ind w:left="1122" w:hanging="374"/>
        <w:rPr>
          <w:color w:val="000000"/>
          <w:sz w:val="24"/>
          <w:szCs w:val="24"/>
        </w:rPr>
      </w:pPr>
      <w:r w:rsidRPr="00AE2712">
        <w:rPr>
          <w:bCs/>
          <w:color w:val="000000"/>
          <w:sz w:val="24"/>
          <w:szCs w:val="24"/>
        </w:rPr>
        <w:t>a.</w:t>
      </w:r>
      <w:r w:rsidRPr="00AE2712">
        <w:rPr>
          <w:b/>
          <w:bCs/>
          <w:color w:val="000000"/>
          <w:sz w:val="24"/>
          <w:szCs w:val="24"/>
        </w:rPr>
        <w:tab/>
      </w:r>
      <w:r w:rsidRPr="00AE2712">
        <w:rPr>
          <w:color w:val="000000"/>
          <w:sz w:val="24"/>
          <w:szCs w:val="24"/>
        </w:rPr>
        <w:t xml:space="preserve">All information provided by, and representations made by, the </w:t>
      </w:r>
      <w:r w:rsidRPr="00AE2712">
        <w:rPr>
          <w:sz w:val="24"/>
          <w:szCs w:val="24"/>
        </w:rPr>
        <w:t>Proposer</w:t>
      </w:r>
      <w:r w:rsidRPr="00AE2712">
        <w:rPr>
          <w:color w:val="000000"/>
          <w:sz w:val="24"/>
          <w:szCs w:val="24"/>
        </w:rPr>
        <w:t xml:space="preserve"> in the proposal are material and important and will be relied upon by the Issuing Office in awarding the contract(s).  Any misstatement shall be treated as fraudulent concealment from the Issuing Office of the true facts relating to the submission of this proposal.  A misrepresentation shall be punishable under 18 </w:t>
      </w:r>
      <w:proofErr w:type="spellStart"/>
      <w:r w:rsidRPr="00AE2712">
        <w:rPr>
          <w:color w:val="000000"/>
          <w:sz w:val="24"/>
          <w:szCs w:val="24"/>
        </w:rPr>
        <w:t>Pa.C.S</w:t>
      </w:r>
      <w:proofErr w:type="spellEnd"/>
      <w:r w:rsidRPr="00AE2712">
        <w:rPr>
          <w:color w:val="000000"/>
          <w:sz w:val="24"/>
          <w:szCs w:val="24"/>
        </w:rPr>
        <w:t>. § 4904, relating to unsworn falsifications to authorities.</w:t>
      </w:r>
    </w:p>
    <w:p w:rsidR="00D22997" w:rsidRPr="00AE2712" w:rsidRDefault="00D22997" w:rsidP="00D22997">
      <w:pPr>
        <w:autoSpaceDE w:val="0"/>
        <w:autoSpaceDN w:val="0"/>
        <w:adjustRightInd w:val="0"/>
        <w:rPr>
          <w:b/>
          <w:bCs/>
          <w:color w:val="000000"/>
          <w:sz w:val="24"/>
          <w:szCs w:val="24"/>
        </w:rPr>
      </w:pPr>
    </w:p>
    <w:p w:rsidR="00D22997" w:rsidRPr="00AE2712" w:rsidRDefault="00D22997" w:rsidP="00D22997">
      <w:pPr>
        <w:tabs>
          <w:tab w:val="left" w:pos="720"/>
        </w:tabs>
        <w:autoSpaceDE w:val="0"/>
        <w:autoSpaceDN w:val="0"/>
        <w:adjustRightInd w:val="0"/>
        <w:ind w:left="1122" w:hanging="1122"/>
        <w:rPr>
          <w:color w:val="000000"/>
          <w:sz w:val="24"/>
          <w:szCs w:val="24"/>
        </w:rPr>
      </w:pPr>
      <w:r w:rsidRPr="00AE2712">
        <w:rPr>
          <w:b/>
          <w:bCs/>
          <w:color w:val="000000"/>
          <w:sz w:val="24"/>
          <w:szCs w:val="24"/>
        </w:rPr>
        <w:tab/>
      </w:r>
      <w:r w:rsidRPr="00AE2712">
        <w:rPr>
          <w:bCs/>
          <w:color w:val="000000"/>
          <w:sz w:val="24"/>
          <w:szCs w:val="24"/>
        </w:rPr>
        <w:t>b.</w:t>
      </w:r>
      <w:r w:rsidRPr="00AE2712">
        <w:rPr>
          <w:b/>
          <w:bCs/>
          <w:color w:val="000000"/>
          <w:sz w:val="24"/>
          <w:szCs w:val="24"/>
        </w:rPr>
        <w:t xml:space="preserve"> </w:t>
      </w:r>
      <w:r w:rsidRPr="00AE2712">
        <w:rPr>
          <w:b/>
          <w:bCs/>
          <w:color w:val="000000"/>
          <w:sz w:val="24"/>
          <w:szCs w:val="24"/>
        </w:rPr>
        <w:tab/>
      </w:r>
      <w:r w:rsidRPr="00AE2712">
        <w:rPr>
          <w:color w:val="000000"/>
          <w:sz w:val="24"/>
          <w:szCs w:val="24"/>
        </w:rPr>
        <w:t xml:space="preserve">The price(s) and amount of this proposal have been arrived at independently and without consultation, communication or agreement with any other </w:t>
      </w:r>
      <w:r w:rsidRPr="00AE2712">
        <w:rPr>
          <w:sz w:val="24"/>
          <w:szCs w:val="24"/>
        </w:rPr>
        <w:t xml:space="preserve">Proposer </w:t>
      </w:r>
      <w:r w:rsidRPr="00AE2712">
        <w:rPr>
          <w:color w:val="000000"/>
          <w:sz w:val="24"/>
          <w:szCs w:val="24"/>
        </w:rPr>
        <w:t>or potential Proposer.</w:t>
      </w:r>
    </w:p>
    <w:p w:rsidR="00D22997" w:rsidRPr="00AE2712" w:rsidRDefault="00D22997" w:rsidP="00D22997">
      <w:pPr>
        <w:autoSpaceDE w:val="0"/>
        <w:autoSpaceDN w:val="0"/>
        <w:adjustRightInd w:val="0"/>
        <w:rPr>
          <w:b/>
          <w:bCs/>
          <w:color w:val="000000"/>
          <w:sz w:val="24"/>
          <w:szCs w:val="24"/>
        </w:rPr>
      </w:pPr>
      <w:r w:rsidRPr="00AE2712">
        <w:rPr>
          <w:b/>
          <w:bCs/>
          <w:color w:val="000000"/>
          <w:sz w:val="24"/>
          <w:szCs w:val="24"/>
        </w:rPr>
        <w:tab/>
      </w:r>
    </w:p>
    <w:p w:rsidR="00D22997" w:rsidRPr="00AE2712" w:rsidRDefault="00D22997" w:rsidP="00D22997">
      <w:pPr>
        <w:tabs>
          <w:tab w:val="left" w:pos="720"/>
        </w:tabs>
        <w:autoSpaceDE w:val="0"/>
        <w:autoSpaceDN w:val="0"/>
        <w:adjustRightInd w:val="0"/>
        <w:ind w:left="1122" w:hanging="1122"/>
        <w:rPr>
          <w:color w:val="000000"/>
          <w:sz w:val="24"/>
          <w:szCs w:val="24"/>
        </w:rPr>
      </w:pPr>
      <w:r w:rsidRPr="00AE2712">
        <w:rPr>
          <w:b/>
          <w:bCs/>
          <w:color w:val="000000"/>
          <w:sz w:val="24"/>
          <w:szCs w:val="24"/>
        </w:rPr>
        <w:tab/>
      </w:r>
      <w:r w:rsidRPr="00AE2712">
        <w:rPr>
          <w:bCs/>
          <w:color w:val="000000"/>
          <w:sz w:val="24"/>
          <w:szCs w:val="24"/>
        </w:rPr>
        <w:t>c.</w:t>
      </w:r>
      <w:r w:rsidRPr="00AE2712">
        <w:rPr>
          <w:b/>
          <w:bCs/>
          <w:color w:val="000000"/>
          <w:sz w:val="24"/>
          <w:szCs w:val="24"/>
        </w:rPr>
        <w:t xml:space="preserve"> </w:t>
      </w:r>
      <w:r w:rsidRPr="00AE2712">
        <w:rPr>
          <w:b/>
          <w:bCs/>
          <w:color w:val="000000"/>
          <w:sz w:val="24"/>
          <w:szCs w:val="24"/>
        </w:rPr>
        <w:tab/>
      </w:r>
      <w:r w:rsidRPr="00AE2712">
        <w:rPr>
          <w:color w:val="000000"/>
          <w:sz w:val="24"/>
          <w:szCs w:val="24"/>
        </w:rPr>
        <w:t xml:space="preserve">Neither the price(s) nor the amount of the proposal, and neither the approximate price(s) nor the approximate amount of this proposal, have been disclosed to any other firm or person who is a </w:t>
      </w:r>
      <w:r w:rsidRPr="00AE2712">
        <w:rPr>
          <w:sz w:val="24"/>
          <w:szCs w:val="24"/>
        </w:rPr>
        <w:t xml:space="preserve">Proposer </w:t>
      </w:r>
      <w:r w:rsidRPr="00AE2712">
        <w:rPr>
          <w:color w:val="000000"/>
          <w:sz w:val="24"/>
          <w:szCs w:val="24"/>
        </w:rPr>
        <w:t>or potential Proposer, and they will not be disclosed on or before the proposal submission deadline specified in the cover letter to this RFP.</w:t>
      </w:r>
    </w:p>
    <w:p w:rsidR="00D22997" w:rsidRPr="00AE2712" w:rsidRDefault="00D22997" w:rsidP="00D22997">
      <w:pPr>
        <w:autoSpaceDE w:val="0"/>
        <w:autoSpaceDN w:val="0"/>
        <w:adjustRightInd w:val="0"/>
        <w:ind w:left="1122" w:hanging="1122"/>
        <w:rPr>
          <w:b/>
          <w:bCs/>
          <w:color w:val="000000"/>
          <w:sz w:val="24"/>
          <w:szCs w:val="24"/>
        </w:rPr>
      </w:pPr>
    </w:p>
    <w:p w:rsidR="00D22997" w:rsidRPr="00AE2712" w:rsidRDefault="00D22997" w:rsidP="00D22997">
      <w:pPr>
        <w:tabs>
          <w:tab w:val="left" w:pos="720"/>
        </w:tabs>
        <w:autoSpaceDE w:val="0"/>
        <w:autoSpaceDN w:val="0"/>
        <w:adjustRightInd w:val="0"/>
        <w:ind w:left="1122" w:hanging="1122"/>
        <w:rPr>
          <w:color w:val="000000"/>
          <w:sz w:val="24"/>
          <w:szCs w:val="24"/>
        </w:rPr>
      </w:pPr>
      <w:r w:rsidRPr="00AE2712">
        <w:rPr>
          <w:b/>
          <w:bCs/>
          <w:color w:val="000000"/>
          <w:sz w:val="24"/>
          <w:szCs w:val="24"/>
        </w:rPr>
        <w:tab/>
      </w:r>
      <w:r w:rsidRPr="00AE2712">
        <w:rPr>
          <w:bCs/>
          <w:color w:val="000000"/>
          <w:sz w:val="24"/>
          <w:szCs w:val="24"/>
        </w:rPr>
        <w:t>d.</w:t>
      </w:r>
      <w:r w:rsidRPr="00AE2712">
        <w:rPr>
          <w:b/>
          <w:bCs/>
          <w:color w:val="000000"/>
          <w:sz w:val="24"/>
          <w:szCs w:val="24"/>
        </w:rPr>
        <w:t xml:space="preserve"> </w:t>
      </w:r>
      <w:r w:rsidRPr="00AE2712">
        <w:rPr>
          <w:b/>
          <w:bCs/>
          <w:color w:val="000000"/>
          <w:sz w:val="24"/>
          <w:szCs w:val="24"/>
        </w:rPr>
        <w:tab/>
      </w:r>
      <w:r w:rsidRPr="00AE2712">
        <w:rPr>
          <w:color w:val="000000"/>
          <w:sz w:val="24"/>
          <w:szCs w:val="24"/>
        </w:rPr>
        <w:t>No attempt has been made or will be made to induce any firm or person to refrain from submitting a proposal on this contract, or to submit a proposal higher than this proposal, or to submit any intentionally high or noncompetitive proposal or other form of complementary proposal.</w:t>
      </w:r>
    </w:p>
    <w:p w:rsidR="00D22997" w:rsidRPr="00AE2712" w:rsidRDefault="00D22997" w:rsidP="00D22997">
      <w:pPr>
        <w:autoSpaceDE w:val="0"/>
        <w:autoSpaceDN w:val="0"/>
        <w:adjustRightInd w:val="0"/>
        <w:ind w:left="1122" w:hanging="1122"/>
        <w:rPr>
          <w:b/>
          <w:bCs/>
          <w:color w:val="000000"/>
          <w:sz w:val="24"/>
          <w:szCs w:val="24"/>
        </w:rPr>
      </w:pPr>
    </w:p>
    <w:p w:rsidR="00D22997" w:rsidRPr="00AE2712" w:rsidRDefault="00D22997" w:rsidP="00D22997">
      <w:pPr>
        <w:tabs>
          <w:tab w:val="left" w:pos="720"/>
        </w:tabs>
        <w:autoSpaceDE w:val="0"/>
        <w:autoSpaceDN w:val="0"/>
        <w:adjustRightInd w:val="0"/>
        <w:ind w:left="1122" w:hanging="1122"/>
        <w:rPr>
          <w:color w:val="000000"/>
          <w:sz w:val="24"/>
          <w:szCs w:val="24"/>
        </w:rPr>
      </w:pPr>
      <w:r w:rsidRPr="00AE2712">
        <w:rPr>
          <w:b/>
          <w:bCs/>
          <w:color w:val="000000"/>
          <w:sz w:val="24"/>
          <w:szCs w:val="24"/>
        </w:rPr>
        <w:tab/>
      </w:r>
      <w:r w:rsidRPr="00AE2712">
        <w:rPr>
          <w:bCs/>
          <w:color w:val="000000"/>
          <w:sz w:val="24"/>
          <w:szCs w:val="24"/>
        </w:rPr>
        <w:t>e.</w:t>
      </w:r>
      <w:r w:rsidRPr="00AE2712">
        <w:rPr>
          <w:b/>
          <w:bCs/>
          <w:color w:val="000000"/>
          <w:sz w:val="24"/>
          <w:szCs w:val="24"/>
        </w:rPr>
        <w:t xml:space="preserve"> </w:t>
      </w:r>
      <w:r w:rsidRPr="00AE2712">
        <w:rPr>
          <w:b/>
          <w:bCs/>
          <w:color w:val="000000"/>
          <w:sz w:val="24"/>
          <w:szCs w:val="24"/>
        </w:rPr>
        <w:tab/>
      </w:r>
      <w:r w:rsidRPr="00AE2712">
        <w:rPr>
          <w:color w:val="000000"/>
          <w:sz w:val="24"/>
          <w:szCs w:val="24"/>
        </w:rPr>
        <w:t xml:space="preserve">The proposal is made in good faith and not pursuant to any agreement or discussion with, or inducement from, any firm or person to submit a complementary or other noncompetitive proposal.  In this regard, the </w:t>
      </w:r>
      <w:r w:rsidRPr="00AE2712">
        <w:rPr>
          <w:sz w:val="24"/>
          <w:szCs w:val="24"/>
        </w:rPr>
        <w:t>Proposer</w:t>
      </w:r>
      <w:r w:rsidRPr="00AE2712">
        <w:rPr>
          <w:color w:val="000000"/>
          <w:sz w:val="24"/>
          <w:szCs w:val="24"/>
        </w:rPr>
        <w:t xml:space="preserve"> must complete and execute the </w:t>
      </w:r>
      <w:proofErr w:type="spellStart"/>
      <w:r w:rsidRPr="00AE2712">
        <w:rPr>
          <w:color w:val="000000"/>
          <w:sz w:val="24"/>
          <w:szCs w:val="24"/>
        </w:rPr>
        <w:t>Noncollusion</w:t>
      </w:r>
      <w:proofErr w:type="spellEnd"/>
      <w:r w:rsidRPr="00AE2712">
        <w:rPr>
          <w:color w:val="000000"/>
          <w:sz w:val="24"/>
          <w:szCs w:val="24"/>
        </w:rPr>
        <w:t xml:space="preserve"> Affidavit, attached hereto as Appendix A, and submit it with the </w:t>
      </w:r>
      <w:r w:rsidRPr="00AE2712">
        <w:rPr>
          <w:sz w:val="24"/>
          <w:szCs w:val="24"/>
        </w:rPr>
        <w:t>Proposer</w:t>
      </w:r>
      <w:r w:rsidRPr="00AE2712">
        <w:rPr>
          <w:color w:val="000000"/>
          <w:sz w:val="24"/>
          <w:szCs w:val="24"/>
        </w:rPr>
        <w:t>'s proposal.</w:t>
      </w:r>
      <w:r w:rsidRPr="00AE2712">
        <w:rPr>
          <w:b/>
          <w:color w:val="000000"/>
          <w:sz w:val="24"/>
          <w:szCs w:val="24"/>
        </w:rPr>
        <w:t xml:space="preserve">  Failure to file a </w:t>
      </w:r>
      <w:proofErr w:type="spellStart"/>
      <w:r w:rsidRPr="00AE2712">
        <w:rPr>
          <w:b/>
          <w:color w:val="000000"/>
          <w:sz w:val="24"/>
          <w:szCs w:val="24"/>
        </w:rPr>
        <w:t>Noncollusion</w:t>
      </w:r>
      <w:proofErr w:type="spellEnd"/>
      <w:r w:rsidRPr="00AE2712">
        <w:rPr>
          <w:b/>
          <w:color w:val="000000"/>
          <w:sz w:val="24"/>
          <w:szCs w:val="24"/>
        </w:rPr>
        <w:t xml:space="preserve"> Affidavit with the </w:t>
      </w:r>
      <w:r w:rsidRPr="00AE2712">
        <w:rPr>
          <w:b/>
          <w:sz w:val="24"/>
          <w:szCs w:val="24"/>
        </w:rPr>
        <w:t>Proposer</w:t>
      </w:r>
      <w:r w:rsidRPr="00AE2712">
        <w:rPr>
          <w:b/>
          <w:color w:val="000000"/>
          <w:sz w:val="24"/>
          <w:szCs w:val="24"/>
        </w:rPr>
        <w:t>'s proposal may result in the proposal being disqualified.</w:t>
      </w:r>
      <w:r w:rsidRPr="00AE2712">
        <w:rPr>
          <w:color w:val="000000"/>
          <w:sz w:val="24"/>
          <w:szCs w:val="24"/>
        </w:rPr>
        <w:t xml:space="preserve">  </w:t>
      </w:r>
    </w:p>
    <w:p w:rsidR="00D22997" w:rsidRPr="00AE2712" w:rsidRDefault="00D22997" w:rsidP="00D22997">
      <w:pPr>
        <w:autoSpaceDE w:val="0"/>
        <w:autoSpaceDN w:val="0"/>
        <w:adjustRightInd w:val="0"/>
        <w:ind w:left="1122" w:hanging="1122"/>
        <w:rPr>
          <w:b/>
          <w:bCs/>
          <w:color w:val="000000"/>
          <w:sz w:val="24"/>
          <w:szCs w:val="24"/>
        </w:rPr>
      </w:pPr>
    </w:p>
    <w:p w:rsidR="00D22997" w:rsidRPr="00AE2712" w:rsidRDefault="00D22997" w:rsidP="00D22997">
      <w:pPr>
        <w:tabs>
          <w:tab w:val="left" w:pos="720"/>
        </w:tabs>
        <w:autoSpaceDE w:val="0"/>
        <w:autoSpaceDN w:val="0"/>
        <w:adjustRightInd w:val="0"/>
        <w:ind w:left="1122" w:hanging="1122"/>
        <w:rPr>
          <w:color w:val="000000"/>
          <w:sz w:val="24"/>
          <w:szCs w:val="24"/>
        </w:rPr>
      </w:pPr>
      <w:r w:rsidRPr="00AE2712">
        <w:rPr>
          <w:b/>
          <w:bCs/>
          <w:color w:val="000000"/>
          <w:sz w:val="24"/>
          <w:szCs w:val="24"/>
        </w:rPr>
        <w:tab/>
      </w:r>
      <w:r w:rsidRPr="00AE2712">
        <w:rPr>
          <w:bCs/>
          <w:color w:val="000000"/>
          <w:sz w:val="24"/>
          <w:szCs w:val="24"/>
        </w:rPr>
        <w:t>f.</w:t>
      </w:r>
      <w:r w:rsidRPr="00AE2712">
        <w:rPr>
          <w:b/>
          <w:bCs/>
          <w:color w:val="000000"/>
          <w:sz w:val="24"/>
          <w:szCs w:val="24"/>
        </w:rPr>
        <w:t xml:space="preserve"> </w:t>
      </w:r>
      <w:r w:rsidRPr="00AE2712">
        <w:rPr>
          <w:b/>
          <w:bCs/>
          <w:color w:val="000000"/>
          <w:sz w:val="24"/>
          <w:szCs w:val="24"/>
        </w:rPr>
        <w:tab/>
      </w:r>
      <w:r w:rsidRPr="00AE2712">
        <w:rPr>
          <w:color w:val="000000"/>
          <w:sz w:val="24"/>
          <w:szCs w:val="24"/>
        </w:rPr>
        <w:t xml:space="preserve">To the best knowledge of the person signing the proposal for the </w:t>
      </w:r>
      <w:r w:rsidRPr="00AE2712">
        <w:rPr>
          <w:sz w:val="24"/>
          <w:szCs w:val="24"/>
        </w:rPr>
        <w:t>Proposer</w:t>
      </w:r>
      <w:r w:rsidRPr="00AE2712">
        <w:rPr>
          <w:color w:val="000000"/>
          <w:sz w:val="24"/>
          <w:szCs w:val="24"/>
        </w:rPr>
        <w:t xml:space="preserve">, its affiliates, subsidiaries, officers, directors, and employees are not currently under investigation by any governmental agency and have not in the last four (4) years been convicted or found liable for any act prohibited by State or Federal law in any jurisdiction, involving conspiracy or collusion with respect to bidding or proposing on any public contract, except as disclosed by the </w:t>
      </w:r>
      <w:r w:rsidRPr="00AE2712">
        <w:rPr>
          <w:sz w:val="24"/>
          <w:szCs w:val="24"/>
        </w:rPr>
        <w:t>Proposer</w:t>
      </w:r>
      <w:r w:rsidRPr="00AE2712">
        <w:rPr>
          <w:color w:val="000000"/>
          <w:sz w:val="24"/>
          <w:szCs w:val="24"/>
        </w:rPr>
        <w:t xml:space="preserve"> in its proposal.</w:t>
      </w:r>
    </w:p>
    <w:p w:rsidR="00D22997" w:rsidRPr="00AE2712" w:rsidRDefault="00D22997" w:rsidP="00D22997">
      <w:pPr>
        <w:autoSpaceDE w:val="0"/>
        <w:autoSpaceDN w:val="0"/>
        <w:adjustRightInd w:val="0"/>
        <w:ind w:left="1122" w:hanging="1122"/>
        <w:rPr>
          <w:b/>
          <w:bCs/>
          <w:color w:val="000000"/>
          <w:sz w:val="24"/>
          <w:szCs w:val="24"/>
        </w:rPr>
      </w:pPr>
    </w:p>
    <w:p w:rsidR="00D22997" w:rsidRPr="00AE2712" w:rsidRDefault="00D22997" w:rsidP="00D22997">
      <w:pPr>
        <w:tabs>
          <w:tab w:val="left" w:pos="720"/>
        </w:tabs>
        <w:autoSpaceDE w:val="0"/>
        <w:autoSpaceDN w:val="0"/>
        <w:adjustRightInd w:val="0"/>
        <w:ind w:left="1122" w:hanging="1122"/>
        <w:rPr>
          <w:color w:val="000000"/>
          <w:sz w:val="24"/>
          <w:szCs w:val="24"/>
        </w:rPr>
      </w:pPr>
      <w:r w:rsidRPr="00AE2712">
        <w:rPr>
          <w:b/>
          <w:bCs/>
          <w:color w:val="000000"/>
          <w:sz w:val="24"/>
          <w:szCs w:val="24"/>
        </w:rPr>
        <w:tab/>
      </w:r>
      <w:r w:rsidRPr="00AE2712">
        <w:rPr>
          <w:bCs/>
          <w:color w:val="000000"/>
          <w:sz w:val="24"/>
          <w:szCs w:val="24"/>
        </w:rPr>
        <w:t>g.</w:t>
      </w:r>
      <w:r w:rsidRPr="00AE2712">
        <w:rPr>
          <w:b/>
          <w:bCs/>
          <w:color w:val="000000"/>
          <w:sz w:val="24"/>
          <w:szCs w:val="24"/>
        </w:rPr>
        <w:t xml:space="preserve"> </w:t>
      </w:r>
      <w:r w:rsidRPr="00AE2712">
        <w:rPr>
          <w:b/>
          <w:bCs/>
          <w:color w:val="000000"/>
          <w:sz w:val="24"/>
          <w:szCs w:val="24"/>
        </w:rPr>
        <w:tab/>
      </w:r>
      <w:r w:rsidRPr="00AE2712">
        <w:rPr>
          <w:color w:val="000000"/>
          <w:sz w:val="24"/>
          <w:szCs w:val="24"/>
        </w:rPr>
        <w:t xml:space="preserve">To the best of the knowledge of the person signing the proposal for the </w:t>
      </w:r>
      <w:r w:rsidRPr="00AE2712">
        <w:rPr>
          <w:sz w:val="24"/>
          <w:szCs w:val="24"/>
        </w:rPr>
        <w:t>Proposer</w:t>
      </w:r>
      <w:r w:rsidRPr="00AE2712">
        <w:rPr>
          <w:color w:val="000000"/>
          <w:sz w:val="24"/>
          <w:szCs w:val="24"/>
        </w:rPr>
        <w:t xml:space="preserve"> and except as otherwise disclosed by the </w:t>
      </w:r>
      <w:r w:rsidRPr="00AE2712">
        <w:rPr>
          <w:sz w:val="24"/>
          <w:szCs w:val="24"/>
        </w:rPr>
        <w:t>Proposer</w:t>
      </w:r>
      <w:r w:rsidRPr="00AE2712">
        <w:rPr>
          <w:color w:val="000000"/>
          <w:sz w:val="24"/>
          <w:szCs w:val="24"/>
        </w:rPr>
        <w:t xml:space="preserve"> in its proposal, the </w:t>
      </w:r>
      <w:r w:rsidRPr="00AE2712">
        <w:rPr>
          <w:sz w:val="24"/>
          <w:szCs w:val="24"/>
        </w:rPr>
        <w:t>Proposer</w:t>
      </w:r>
      <w:r w:rsidRPr="00AE2712">
        <w:rPr>
          <w:color w:val="000000"/>
          <w:sz w:val="24"/>
          <w:szCs w:val="24"/>
        </w:rPr>
        <w:t xml:space="preserve"> has no outstanding, delinquent obligations to the Commonwealth including, but not limited to, any state tax liability not being contested on appeal or other obligation of the </w:t>
      </w:r>
      <w:r w:rsidRPr="00AE2712">
        <w:rPr>
          <w:sz w:val="24"/>
          <w:szCs w:val="24"/>
        </w:rPr>
        <w:t>Proposer</w:t>
      </w:r>
      <w:r w:rsidRPr="00AE2712">
        <w:rPr>
          <w:color w:val="000000"/>
          <w:sz w:val="24"/>
          <w:szCs w:val="24"/>
        </w:rPr>
        <w:t xml:space="preserve"> that is owed to the Commonwealth.</w:t>
      </w:r>
    </w:p>
    <w:p w:rsidR="00D22997" w:rsidRPr="00AE2712" w:rsidRDefault="00D22997" w:rsidP="00D22997">
      <w:pPr>
        <w:autoSpaceDE w:val="0"/>
        <w:autoSpaceDN w:val="0"/>
        <w:adjustRightInd w:val="0"/>
        <w:ind w:left="1122" w:hanging="1122"/>
        <w:rPr>
          <w:b/>
          <w:bCs/>
          <w:color w:val="000000"/>
          <w:sz w:val="24"/>
          <w:szCs w:val="24"/>
        </w:rPr>
      </w:pPr>
    </w:p>
    <w:p w:rsidR="00D22997" w:rsidRPr="00AE2712" w:rsidRDefault="00D22997" w:rsidP="00D22997">
      <w:pPr>
        <w:tabs>
          <w:tab w:val="left" w:pos="720"/>
        </w:tabs>
        <w:autoSpaceDE w:val="0"/>
        <w:autoSpaceDN w:val="0"/>
        <w:adjustRightInd w:val="0"/>
        <w:ind w:left="1122" w:hanging="1122"/>
        <w:rPr>
          <w:color w:val="000000"/>
          <w:sz w:val="24"/>
          <w:szCs w:val="24"/>
        </w:rPr>
      </w:pPr>
      <w:r w:rsidRPr="00AE2712">
        <w:rPr>
          <w:b/>
          <w:bCs/>
          <w:color w:val="000000"/>
          <w:sz w:val="24"/>
          <w:szCs w:val="24"/>
        </w:rPr>
        <w:tab/>
      </w:r>
      <w:r w:rsidRPr="00AE2712">
        <w:rPr>
          <w:bCs/>
          <w:color w:val="000000"/>
          <w:sz w:val="24"/>
          <w:szCs w:val="24"/>
        </w:rPr>
        <w:t>h.</w:t>
      </w:r>
      <w:r w:rsidRPr="00AE2712">
        <w:rPr>
          <w:b/>
          <w:bCs/>
          <w:color w:val="000000"/>
          <w:sz w:val="24"/>
          <w:szCs w:val="24"/>
        </w:rPr>
        <w:t xml:space="preserve"> </w:t>
      </w:r>
      <w:r w:rsidRPr="00AE2712">
        <w:rPr>
          <w:b/>
          <w:bCs/>
          <w:color w:val="000000"/>
          <w:sz w:val="24"/>
          <w:szCs w:val="24"/>
        </w:rPr>
        <w:tab/>
      </w:r>
      <w:r w:rsidRPr="00AE2712">
        <w:rPr>
          <w:color w:val="000000"/>
          <w:sz w:val="24"/>
          <w:szCs w:val="24"/>
        </w:rPr>
        <w:t xml:space="preserve">The </w:t>
      </w:r>
      <w:r w:rsidRPr="00AE2712">
        <w:rPr>
          <w:sz w:val="24"/>
          <w:szCs w:val="24"/>
        </w:rPr>
        <w:t>Proposer</w:t>
      </w:r>
      <w:r w:rsidRPr="00AE2712">
        <w:rPr>
          <w:color w:val="000000"/>
          <w:sz w:val="24"/>
          <w:szCs w:val="24"/>
        </w:rPr>
        <w:t xml:space="preserve"> is not currently under suspension or debarment by the Commonwealth, or any other state, or the federal government, and if the </w:t>
      </w:r>
      <w:r w:rsidRPr="00AE2712">
        <w:rPr>
          <w:sz w:val="24"/>
          <w:szCs w:val="24"/>
        </w:rPr>
        <w:t>Proposer</w:t>
      </w:r>
      <w:r w:rsidRPr="00AE2712">
        <w:rPr>
          <w:color w:val="000000"/>
          <w:sz w:val="24"/>
          <w:szCs w:val="24"/>
        </w:rPr>
        <w:t xml:space="preserve"> cannot certify, then it shall submit along with its proposal a written explanation of why such certification cannot be made.</w:t>
      </w:r>
    </w:p>
    <w:p w:rsidR="00D22997" w:rsidRPr="00AE2712" w:rsidRDefault="00D22997" w:rsidP="00D22997">
      <w:pPr>
        <w:autoSpaceDE w:val="0"/>
        <w:autoSpaceDN w:val="0"/>
        <w:adjustRightInd w:val="0"/>
        <w:ind w:left="1122" w:hanging="1122"/>
        <w:rPr>
          <w:b/>
          <w:bCs/>
          <w:color w:val="000000"/>
          <w:sz w:val="24"/>
          <w:szCs w:val="24"/>
        </w:rPr>
      </w:pPr>
    </w:p>
    <w:p w:rsidR="00E5723D" w:rsidRPr="00AE2712" w:rsidRDefault="00D22997" w:rsidP="00E5723D">
      <w:pPr>
        <w:tabs>
          <w:tab w:val="left" w:pos="720"/>
        </w:tabs>
        <w:autoSpaceDE w:val="0"/>
        <w:autoSpaceDN w:val="0"/>
        <w:adjustRightInd w:val="0"/>
        <w:ind w:left="1122" w:hanging="1122"/>
        <w:rPr>
          <w:color w:val="000000"/>
          <w:sz w:val="24"/>
          <w:szCs w:val="24"/>
        </w:rPr>
      </w:pPr>
      <w:r w:rsidRPr="00AE2712">
        <w:rPr>
          <w:b/>
          <w:bCs/>
          <w:color w:val="000000"/>
          <w:sz w:val="24"/>
          <w:szCs w:val="24"/>
        </w:rPr>
        <w:tab/>
      </w:r>
      <w:proofErr w:type="spellStart"/>
      <w:r w:rsidRPr="00AE2712">
        <w:rPr>
          <w:bCs/>
          <w:color w:val="000000"/>
          <w:sz w:val="24"/>
          <w:szCs w:val="24"/>
        </w:rPr>
        <w:t>i</w:t>
      </w:r>
      <w:proofErr w:type="spellEnd"/>
      <w:r w:rsidRPr="00AE2712">
        <w:rPr>
          <w:bCs/>
          <w:color w:val="000000"/>
          <w:sz w:val="24"/>
          <w:szCs w:val="24"/>
        </w:rPr>
        <w:t>.</w:t>
      </w:r>
      <w:r w:rsidRPr="00AE2712">
        <w:rPr>
          <w:b/>
          <w:bCs/>
          <w:color w:val="000000"/>
          <w:sz w:val="24"/>
          <w:szCs w:val="24"/>
        </w:rPr>
        <w:t xml:space="preserve"> </w:t>
      </w:r>
      <w:r w:rsidRPr="00AE2712">
        <w:rPr>
          <w:b/>
          <w:bCs/>
          <w:color w:val="000000"/>
          <w:sz w:val="24"/>
          <w:szCs w:val="24"/>
        </w:rPr>
        <w:tab/>
      </w:r>
      <w:r w:rsidR="00E21956" w:rsidRPr="00AE2712">
        <w:rPr>
          <w:bCs/>
          <w:color w:val="000000"/>
          <w:sz w:val="24"/>
          <w:szCs w:val="24"/>
        </w:rPr>
        <w:t xml:space="preserve">The Proposer has not, under separate contract with the Issuing Office, made any recommendations to the Issuing Office concerning the need for the services described in the proposal or the specifications for the services described in the proposal.  </w:t>
      </w:r>
    </w:p>
    <w:p w:rsidR="00E5723D" w:rsidRPr="00AE2712" w:rsidRDefault="00E5723D" w:rsidP="00E5723D">
      <w:pPr>
        <w:autoSpaceDE w:val="0"/>
        <w:autoSpaceDN w:val="0"/>
        <w:adjustRightInd w:val="0"/>
        <w:ind w:left="1122" w:hanging="1122"/>
        <w:rPr>
          <w:b/>
          <w:bCs/>
          <w:color w:val="000000"/>
          <w:sz w:val="24"/>
          <w:szCs w:val="24"/>
        </w:rPr>
      </w:pPr>
    </w:p>
    <w:p w:rsidR="00D22997" w:rsidRPr="00AE2712" w:rsidRDefault="00E5723D" w:rsidP="00335D43">
      <w:pPr>
        <w:tabs>
          <w:tab w:val="left" w:pos="720"/>
        </w:tabs>
        <w:autoSpaceDE w:val="0"/>
        <w:autoSpaceDN w:val="0"/>
        <w:adjustRightInd w:val="0"/>
        <w:ind w:left="1122" w:hanging="1122"/>
        <w:rPr>
          <w:color w:val="000000"/>
          <w:sz w:val="24"/>
          <w:szCs w:val="24"/>
        </w:rPr>
      </w:pPr>
      <w:r w:rsidRPr="00AE2712">
        <w:rPr>
          <w:b/>
          <w:bCs/>
          <w:color w:val="000000"/>
          <w:sz w:val="24"/>
          <w:szCs w:val="24"/>
        </w:rPr>
        <w:tab/>
      </w:r>
      <w:r w:rsidR="00E21956" w:rsidRPr="00AE2712">
        <w:rPr>
          <w:bCs/>
          <w:color w:val="000000"/>
          <w:sz w:val="24"/>
          <w:szCs w:val="24"/>
        </w:rPr>
        <w:t>j</w:t>
      </w:r>
      <w:r w:rsidRPr="00AE2712">
        <w:rPr>
          <w:bCs/>
          <w:color w:val="000000"/>
          <w:sz w:val="24"/>
          <w:szCs w:val="24"/>
        </w:rPr>
        <w:t>.</w:t>
      </w:r>
      <w:r w:rsidRPr="00AE2712">
        <w:rPr>
          <w:bCs/>
          <w:color w:val="000000"/>
          <w:sz w:val="24"/>
          <w:szCs w:val="24"/>
        </w:rPr>
        <w:tab/>
      </w:r>
      <w:r w:rsidR="00D22997" w:rsidRPr="00AE2712">
        <w:rPr>
          <w:color w:val="000000"/>
          <w:sz w:val="24"/>
          <w:szCs w:val="24"/>
        </w:rPr>
        <w:t xml:space="preserve">Each </w:t>
      </w:r>
      <w:r w:rsidR="00D22997" w:rsidRPr="00AE2712">
        <w:rPr>
          <w:sz w:val="24"/>
          <w:szCs w:val="24"/>
        </w:rPr>
        <w:t>Proposer</w:t>
      </w:r>
      <w:r w:rsidR="00D22997" w:rsidRPr="00AE2712">
        <w:rPr>
          <w:color w:val="000000"/>
          <w:sz w:val="24"/>
          <w:szCs w:val="24"/>
        </w:rPr>
        <w:t>, by submitting its proposal, authorizes all Commonwealth agencies to release to the Pennsylvania Public Utility Commission information related to the Proposer’s liabilities to the Commonwealth including, but not limited to, taxes, unemployment compensation, and workers’ compensation liabilities.</w:t>
      </w:r>
    </w:p>
    <w:p w:rsidR="00D22997" w:rsidRPr="00AE2712" w:rsidRDefault="00D22997" w:rsidP="00D22997">
      <w:pPr>
        <w:autoSpaceDE w:val="0"/>
        <w:autoSpaceDN w:val="0"/>
        <w:adjustRightInd w:val="0"/>
        <w:ind w:left="1122" w:hanging="1122"/>
        <w:rPr>
          <w:b/>
          <w:bCs/>
          <w:color w:val="000000"/>
          <w:sz w:val="24"/>
          <w:szCs w:val="24"/>
        </w:rPr>
      </w:pPr>
    </w:p>
    <w:p w:rsidR="00D22997" w:rsidRPr="00AE2712" w:rsidRDefault="00D22997" w:rsidP="00D22997">
      <w:pPr>
        <w:tabs>
          <w:tab w:val="left" w:pos="720"/>
        </w:tabs>
        <w:autoSpaceDE w:val="0"/>
        <w:autoSpaceDN w:val="0"/>
        <w:adjustRightInd w:val="0"/>
        <w:ind w:left="1122" w:hanging="1122"/>
        <w:rPr>
          <w:color w:val="000000"/>
          <w:sz w:val="24"/>
          <w:szCs w:val="24"/>
        </w:rPr>
      </w:pPr>
      <w:r w:rsidRPr="00AE2712">
        <w:rPr>
          <w:b/>
          <w:bCs/>
          <w:color w:val="000000"/>
          <w:sz w:val="24"/>
          <w:szCs w:val="24"/>
        </w:rPr>
        <w:tab/>
      </w:r>
      <w:r w:rsidR="00E21956" w:rsidRPr="00AE2712">
        <w:rPr>
          <w:bCs/>
          <w:color w:val="000000"/>
          <w:sz w:val="24"/>
          <w:szCs w:val="24"/>
        </w:rPr>
        <w:t>k</w:t>
      </w:r>
      <w:r w:rsidRPr="00AE2712">
        <w:rPr>
          <w:bCs/>
          <w:color w:val="000000"/>
          <w:sz w:val="24"/>
          <w:szCs w:val="24"/>
        </w:rPr>
        <w:t>.</w:t>
      </w:r>
      <w:r w:rsidRPr="00AE2712">
        <w:rPr>
          <w:b/>
          <w:bCs/>
          <w:color w:val="000000"/>
          <w:sz w:val="24"/>
          <w:szCs w:val="24"/>
        </w:rPr>
        <w:t xml:space="preserve"> </w:t>
      </w:r>
      <w:r w:rsidRPr="00AE2712">
        <w:rPr>
          <w:b/>
          <w:bCs/>
          <w:color w:val="000000"/>
          <w:sz w:val="24"/>
          <w:szCs w:val="24"/>
        </w:rPr>
        <w:tab/>
      </w:r>
      <w:r w:rsidRPr="00AE2712">
        <w:rPr>
          <w:color w:val="000000"/>
          <w:sz w:val="24"/>
          <w:szCs w:val="24"/>
        </w:rPr>
        <w:t>Until the selected contractor</w:t>
      </w:r>
      <w:r w:rsidRPr="00AE2712">
        <w:rPr>
          <w:sz w:val="24"/>
          <w:szCs w:val="24"/>
        </w:rPr>
        <w:t xml:space="preserve"> </w:t>
      </w:r>
      <w:r w:rsidRPr="00AE2712">
        <w:rPr>
          <w:color w:val="000000"/>
          <w:sz w:val="24"/>
          <w:szCs w:val="24"/>
        </w:rPr>
        <w:t>receives a fully executed and approved written contract from the Issuing Office there is no legal and valid contract, in law or in equity, and the contractor</w:t>
      </w:r>
      <w:r w:rsidRPr="00AE2712">
        <w:rPr>
          <w:sz w:val="24"/>
          <w:szCs w:val="24"/>
        </w:rPr>
        <w:t xml:space="preserve"> </w:t>
      </w:r>
      <w:r w:rsidRPr="00AE2712">
        <w:rPr>
          <w:color w:val="000000"/>
          <w:sz w:val="24"/>
          <w:szCs w:val="24"/>
        </w:rPr>
        <w:t>should not begin to perform.</w:t>
      </w:r>
    </w:p>
    <w:p w:rsidR="00D22997" w:rsidRPr="00AE2712" w:rsidRDefault="00D22997" w:rsidP="00D22997">
      <w:pPr>
        <w:autoSpaceDE w:val="0"/>
        <w:autoSpaceDN w:val="0"/>
        <w:adjustRightInd w:val="0"/>
        <w:rPr>
          <w:b/>
          <w:bCs/>
          <w:color w:val="000000"/>
          <w:sz w:val="24"/>
          <w:szCs w:val="24"/>
        </w:rPr>
      </w:pPr>
    </w:p>
    <w:p w:rsidR="00D22997" w:rsidRPr="00AE2712" w:rsidRDefault="00C12616" w:rsidP="00937E68">
      <w:pPr>
        <w:autoSpaceDE w:val="0"/>
        <w:autoSpaceDN w:val="0"/>
        <w:adjustRightInd w:val="0"/>
        <w:rPr>
          <w:bCs/>
          <w:color w:val="000000"/>
          <w:sz w:val="24"/>
          <w:szCs w:val="24"/>
        </w:rPr>
      </w:pPr>
      <w:r>
        <w:rPr>
          <w:b/>
          <w:bCs/>
          <w:color w:val="000000"/>
          <w:sz w:val="24"/>
          <w:szCs w:val="24"/>
        </w:rPr>
        <w:t>I-26</w:t>
      </w:r>
      <w:r w:rsidR="00D22997" w:rsidRPr="00AE2712">
        <w:rPr>
          <w:b/>
          <w:bCs/>
          <w:color w:val="000000"/>
          <w:sz w:val="24"/>
          <w:szCs w:val="24"/>
        </w:rPr>
        <w:t>.</w:t>
      </w:r>
      <w:r w:rsidR="00D22997" w:rsidRPr="00AE2712">
        <w:rPr>
          <w:b/>
          <w:bCs/>
          <w:color w:val="000000"/>
          <w:sz w:val="24"/>
          <w:szCs w:val="24"/>
        </w:rPr>
        <w:tab/>
      </w:r>
      <w:r w:rsidR="00D22997" w:rsidRPr="00AE2712">
        <w:rPr>
          <w:b/>
          <w:bCs/>
          <w:color w:val="000000"/>
          <w:sz w:val="24"/>
          <w:szCs w:val="24"/>
          <w:u w:val="single"/>
        </w:rPr>
        <w:t>NOTIFICATION OF SELECTION</w:t>
      </w:r>
      <w:r w:rsidR="00D22997" w:rsidRPr="00AE2712">
        <w:rPr>
          <w:b/>
          <w:bCs/>
          <w:color w:val="000000"/>
          <w:sz w:val="24"/>
          <w:szCs w:val="24"/>
        </w:rPr>
        <w:t>.</w:t>
      </w:r>
      <w:r w:rsidR="00D22997" w:rsidRPr="00AE2712">
        <w:rPr>
          <w:b/>
          <w:bCs/>
          <w:color w:val="000000"/>
          <w:sz w:val="24"/>
          <w:szCs w:val="24"/>
        </w:rPr>
        <w:tab/>
        <w:t xml:space="preserve">  </w:t>
      </w:r>
      <w:r w:rsidR="00D22997" w:rsidRPr="00AE2712">
        <w:rPr>
          <w:bCs/>
          <w:color w:val="000000"/>
          <w:sz w:val="24"/>
          <w:szCs w:val="24"/>
        </w:rPr>
        <w:t>The Issuing Office will notify the selected Proposer of its selection for negotiation after the Commission has approved the</w:t>
      </w:r>
      <w:r w:rsidR="005044E3" w:rsidRPr="00AE2712">
        <w:rPr>
          <w:bCs/>
          <w:color w:val="000000"/>
          <w:sz w:val="24"/>
          <w:szCs w:val="24"/>
        </w:rPr>
        <w:t xml:space="preserve"> </w:t>
      </w:r>
      <w:r w:rsidR="00415226" w:rsidRPr="00AE2712">
        <w:rPr>
          <w:bCs/>
          <w:color w:val="000000"/>
          <w:sz w:val="24"/>
          <w:szCs w:val="24"/>
        </w:rPr>
        <w:t>selection</w:t>
      </w:r>
      <w:r w:rsidR="00D22997" w:rsidRPr="00AE2712">
        <w:rPr>
          <w:bCs/>
          <w:color w:val="000000"/>
          <w:sz w:val="24"/>
          <w:szCs w:val="24"/>
        </w:rPr>
        <w:t>, taking into consideration all of the evaluation factors, the proposal that is the most advantageous to the Commission.</w:t>
      </w:r>
    </w:p>
    <w:p w:rsidR="00D22997" w:rsidRPr="00AE2712" w:rsidRDefault="00D22997" w:rsidP="00D22997">
      <w:pPr>
        <w:tabs>
          <w:tab w:val="left" w:pos="900"/>
        </w:tabs>
        <w:autoSpaceDE w:val="0"/>
        <w:autoSpaceDN w:val="0"/>
        <w:adjustRightInd w:val="0"/>
        <w:rPr>
          <w:b/>
          <w:bCs/>
          <w:color w:val="000000"/>
          <w:sz w:val="24"/>
          <w:szCs w:val="24"/>
        </w:rPr>
      </w:pPr>
    </w:p>
    <w:p w:rsidR="00D22997" w:rsidRPr="00AE2712" w:rsidRDefault="00D22997" w:rsidP="00937E68">
      <w:pPr>
        <w:autoSpaceDE w:val="0"/>
        <w:autoSpaceDN w:val="0"/>
        <w:adjustRightInd w:val="0"/>
        <w:rPr>
          <w:bCs/>
          <w:color w:val="000000"/>
          <w:sz w:val="24"/>
          <w:szCs w:val="24"/>
        </w:rPr>
      </w:pPr>
      <w:r w:rsidRPr="00AE2712">
        <w:rPr>
          <w:b/>
          <w:bCs/>
          <w:color w:val="000000"/>
          <w:sz w:val="24"/>
          <w:szCs w:val="24"/>
        </w:rPr>
        <w:t>I-2</w:t>
      </w:r>
      <w:r w:rsidR="00C12616">
        <w:rPr>
          <w:b/>
          <w:bCs/>
          <w:color w:val="000000"/>
          <w:sz w:val="24"/>
          <w:szCs w:val="24"/>
        </w:rPr>
        <w:t>7</w:t>
      </w:r>
      <w:r w:rsidRPr="00AE2712">
        <w:rPr>
          <w:b/>
          <w:bCs/>
          <w:color w:val="000000"/>
          <w:sz w:val="24"/>
          <w:szCs w:val="24"/>
        </w:rPr>
        <w:t xml:space="preserve">. </w:t>
      </w:r>
      <w:r w:rsidRPr="00AE2712">
        <w:rPr>
          <w:b/>
          <w:bCs/>
          <w:color w:val="000000"/>
          <w:sz w:val="24"/>
          <w:szCs w:val="24"/>
        </w:rPr>
        <w:tab/>
      </w:r>
      <w:r w:rsidRPr="00AE2712">
        <w:rPr>
          <w:b/>
          <w:bCs/>
          <w:color w:val="000000"/>
          <w:sz w:val="24"/>
          <w:szCs w:val="24"/>
          <w:u w:val="single"/>
        </w:rPr>
        <w:t>RFP PROTEST PROCEDURE</w:t>
      </w:r>
      <w:r w:rsidRPr="00AE2712">
        <w:rPr>
          <w:b/>
          <w:bCs/>
          <w:color w:val="000000"/>
          <w:sz w:val="24"/>
          <w:szCs w:val="24"/>
        </w:rPr>
        <w:t>.</w:t>
      </w:r>
      <w:r w:rsidRPr="00AE2712">
        <w:rPr>
          <w:bCs/>
          <w:color w:val="000000"/>
          <w:sz w:val="24"/>
          <w:szCs w:val="24"/>
        </w:rPr>
        <w:tab/>
        <w:t xml:space="preserve">      The RFP Protest Procedure is on the DGS website at </w:t>
      </w:r>
      <w:r w:rsidRPr="00AE2712">
        <w:rPr>
          <w:bCs/>
          <w:color w:val="000000"/>
          <w:sz w:val="24"/>
          <w:szCs w:val="24"/>
          <w:u w:val="single"/>
        </w:rPr>
        <w:t xml:space="preserve">http://www.dgsweb.state.pa.us/comod/ProtestProcedures.doc </w:t>
      </w:r>
      <w:r w:rsidRPr="00AE2712">
        <w:rPr>
          <w:bCs/>
          <w:color w:val="000000"/>
          <w:sz w:val="24"/>
          <w:szCs w:val="24"/>
        </w:rPr>
        <w:t xml:space="preserve">.  A protest by a party who did </w:t>
      </w:r>
      <w:r w:rsidRPr="00AE2712">
        <w:rPr>
          <w:bCs/>
          <w:color w:val="000000"/>
          <w:sz w:val="24"/>
          <w:szCs w:val="24"/>
          <w:u w:val="single"/>
        </w:rPr>
        <w:t>not</w:t>
      </w:r>
      <w:r w:rsidRPr="00AE2712">
        <w:rPr>
          <w:bCs/>
          <w:color w:val="000000"/>
          <w:sz w:val="24"/>
          <w:szCs w:val="24"/>
        </w:rPr>
        <w:t xml:space="preserve"> submit a proposal must be filed within seven (7) calendar days after the protesting party knew or should have known of the facts giving rise to the protest, but no later than seven (7) days after the proposal submission deadline specified in the RFP Calendar of Events.  Proposers who </w:t>
      </w:r>
      <w:r w:rsidRPr="00AE2712">
        <w:rPr>
          <w:bCs/>
          <w:color w:val="000000"/>
          <w:sz w:val="24"/>
          <w:szCs w:val="24"/>
          <w:u w:val="single"/>
        </w:rPr>
        <w:t xml:space="preserve">did </w:t>
      </w:r>
      <w:r w:rsidRPr="00AE2712">
        <w:rPr>
          <w:bCs/>
          <w:color w:val="000000"/>
          <w:sz w:val="24"/>
          <w:szCs w:val="24"/>
        </w:rPr>
        <w:t>submit a proposal may file a protest within seven (7) calendar days after the protesting Proposer knew or should have known of the facts giving rise to the protest.  The date of filing is the date of receipt of the protest.  A protest must be filed in writing with the Issuing Office as provided in Section I-11.</w:t>
      </w:r>
    </w:p>
    <w:p w:rsidR="00D22997" w:rsidRPr="00AE2712" w:rsidRDefault="00D22997" w:rsidP="00D22997">
      <w:pPr>
        <w:tabs>
          <w:tab w:val="left" w:pos="900"/>
        </w:tabs>
        <w:autoSpaceDE w:val="0"/>
        <w:autoSpaceDN w:val="0"/>
        <w:adjustRightInd w:val="0"/>
        <w:rPr>
          <w:bCs/>
          <w:color w:val="000000"/>
          <w:sz w:val="24"/>
          <w:szCs w:val="24"/>
        </w:rPr>
      </w:pPr>
    </w:p>
    <w:p w:rsidR="00D22997" w:rsidRPr="00AE2712" w:rsidRDefault="00D22997" w:rsidP="00937E68">
      <w:pPr>
        <w:autoSpaceDE w:val="0"/>
        <w:autoSpaceDN w:val="0"/>
        <w:adjustRightInd w:val="0"/>
        <w:rPr>
          <w:bCs/>
          <w:color w:val="000000"/>
          <w:sz w:val="24"/>
          <w:szCs w:val="24"/>
        </w:rPr>
      </w:pPr>
      <w:r w:rsidRPr="00AE2712">
        <w:rPr>
          <w:b/>
          <w:bCs/>
          <w:color w:val="000000"/>
          <w:sz w:val="24"/>
          <w:szCs w:val="24"/>
        </w:rPr>
        <w:t>I-</w:t>
      </w:r>
      <w:r w:rsidR="00C12616">
        <w:rPr>
          <w:b/>
          <w:bCs/>
          <w:color w:val="000000"/>
          <w:sz w:val="24"/>
          <w:szCs w:val="24"/>
        </w:rPr>
        <w:t>28</w:t>
      </w:r>
      <w:r w:rsidRPr="00AE2712">
        <w:rPr>
          <w:b/>
          <w:bCs/>
          <w:color w:val="000000"/>
          <w:sz w:val="24"/>
          <w:szCs w:val="24"/>
        </w:rPr>
        <w:t>.</w:t>
      </w:r>
      <w:r w:rsidRPr="00AE2712">
        <w:rPr>
          <w:b/>
          <w:bCs/>
          <w:color w:val="000000"/>
          <w:sz w:val="24"/>
          <w:szCs w:val="24"/>
        </w:rPr>
        <w:tab/>
      </w:r>
      <w:r w:rsidRPr="00AE2712">
        <w:rPr>
          <w:b/>
          <w:bCs/>
          <w:color w:val="000000"/>
          <w:sz w:val="24"/>
          <w:szCs w:val="24"/>
          <w:u w:val="single"/>
        </w:rPr>
        <w:t>PAYMENT.</w:t>
      </w:r>
      <w:r w:rsidRPr="00AE2712">
        <w:rPr>
          <w:bCs/>
          <w:color w:val="000000"/>
          <w:sz w:val="24"/>
          <w:szCs w:val="24"/>
        </w:rPr>
        <w:tab/>
      </w:r>
      <w:r w:rsidRPr="00AE2712">
        <w:rPr>
          <w:bCs/>
          <w:color w:val="000000"/>
          <w:sz w:val="24"/>
          <w:szCs w:val="24"/>
        </w:rPr>
        <w:tab/>
        <w:t xml:space="preserve">Payment will be monthly.  Contractor will submit invoices to the Project Officer for incurred expenses of the past month on the fifteenth of the month.  Contractor may not bill for expenses that have not been incurred. </w:t>
      </w:r>
      <w:r w:rsidR="006E6568" w:rsidRPr="00AE2712">
        <w:rPr>
          <w:bCs/>
          <w:color w:val="000000"/>
          <w:sz w:val="24"/>
          <w:szCs w:val="24"/>
        </w:rPr>
        <w:t xml:space="preserve"> </w:t>
      </w:r>
      <w:r w:rsidRPr="00AE2712">
        <w:rPr>
          <w:bCs/>
          <w:color w:val="000000"/>
          <w:sz w:val="24"/>
          <w:szCs w:val="24"/>
        </w:rPr>
        <w:t>Indicating expenses in the manner of the tasks or groups of tasks that were put forth in the Proposal</w:t>
      </w:r>
      <w:r w:rsidR="00DB4D7C" w:rsidRPr="00AE2712">
        <w:rPr>
          <w:bCs/>
          <w:color w:val="000000"/>
          <w:sz w:val="24"/>
          <w:szCs w:val="24"/>
        </w:rPr>
        <w:t>, Invoices</w:t>
      </w:r>
      <w:r w:rsidRPr="00AE2712">
        <w:rPr>
          <w:bCs/>
          <w:color w:val="000000"/>
          <w:sz w:val="24"/>
          <w:szCs w:val="24"/>
        </w:rPr>
        <w:t xml:space="preserve"> will itemize the employees who worked during the month, their hours and billable rates, as well as itemizing travel, lodging, and meal expenses.  Materials and other expenses exceeding $250 will be itemized; remaining expenses need not be itemized. </w:t>
      </w:r>
      <w:r w:rsidRPr="00AE2712">
        <w:rPr>
          <w:sz w:val="24"/>
          <w:szCs w:val="24"/>
        </w:rPr>
        <w:t>Along with monthly invoices, Contractor shall also provide monthly a statement of the cash flow position for each task or group of tasks, indicating the amount spent to date and the amount of the Contractor’s budget remaining for each task or group of tasks.</w:t>
      </w:r>
      <w:r w:rsidRPr="00AE2712">
        <w:rPr>
          <w:bCs/>
          <w:color w:val="000000"/>
          <w:sz w:val="24"/>
          <w:szCs w:val="24"/>
        </w:rPr>
        <w:t xml:space="preserve">  </w:t>
      </w:r>
    </w:p>
    <w:p w:rsidR="00D22997" w:rsidRPr="00AE2712" w:rsidRDefault="00D22997" w:rsidP="00D22997">
      <w:pPr>
        <w:tabs>
          <w:tab w:val="left" w:pos="748"/>
        </w:tabs>
        <w:autoSpaceDE w:val="0"/>
        <w:autoSpaceDN w:val="0"/>
        <w:adjustRightInd w:val="0"/>
        <w:rPr>
          <w:bCs/>
          <w:color w:val="000000"/>
          <w:sz w:val="24"/>
          <w:szCs w:val="24"/>
        </w:rPr>
      </w:pPr>
    </w:p>
    <w:p w:rsidR="00D22997" w:rsidRPr="00AE2712" w:rsidRDefault="007D567D" w:rsidP="00D22997">
      <w:pPr>
        <w:tabs>
          <w:tab w:val="left" w:pos="748"/>
        </w:tabs>
        <w:autoSpaceDE w:val="0"/>
        <w:autoSpaceDN w:val="0"/>
        <w:adjustRightInd w:val="0"/>
        <w:rPr>
          <w:bCs/>
          <w:color w:val="000000"/>
          <w:sz w:val="24"/>
          <w:szCs w:val="24"/>
        </w:rPr>
      </w:pPr>
      <w:r w:rsidRPr="00AE2712">
        <w:rPr>
          <w:bCs/>
          <w:color w:val="000000"/>
          <w:sz w:val="24"/>
          <w:szCs w:val="24"/>
        </w:rPr>
        <w:t xml:space="preserve">Upon receipt of Contractor’s invoices, </w:t>
      </w:r>
      <w:r w:rsidR="006E6568" w:rsidRPr="00AE2712">
        <w:rPr>
          <w:bCs/>
          <w:color w:val="000000"/>
          <w:sz w:val="24"/>
          <w:szCs w:val="24"/>
        </w:rPr>
        <w:t>t</w:t>
      </w:r>
      <w:r w:rsidRPr="00AE2712">
        <w:rPr>
          <w:bCs/>
          <w:color w:val="000000"/>
          <w:sz w:val="24"/>
          <w:szCs w:val="24"/>
        </w:rPr>
        <w:t>he Project Officer will review the claimed expenses within 30 days and shall notify the Contract</w:t>
      </w:r>
      <w:r w:rsidR="006E6568" w:rsidRPr="00AE2712">
        <w:rPr>
          <w:bCs/>
          <w:color w:val="000000"/>
          <w:sz w:val="24"/>
          <w:szCs w:val="24"/>
        </w:rPr>
        <w:t>or</w:t>
      </w:r>
      <w:r w:rsidRPr="00AE2712">
        <w:rPr>
          <w:bCs/>
          <w:color w:val="000000"/>
          <w:sz w:val="24"/>
          <w:szCs w:val="24"/>
        </w:rPr>
        <w:t xml:space="preserve"> in writing of the approved expenses.</w:t>
      </w:r>
      <w:r w:rsidR="00E4600A" w:rsidRPr="00AE2712">
        <w:rPr>
          <w:bCs/>
          <w:color w:val="000000"/>
          <w:sz w:val="24"/>
          <w:szCs w:val="24"/>
        </w:rPr>
        <w:t xml:space="preserve">  </w:t>
      </w:r>
      <w:r w:rsidRPr="00AE2712">
        <w:rPr>
          <w:sz w:val="24"/>
          <w:szCs w:val="24"/>
        </w:rPr>
        <w:t xml:space="preserve">The </w:t>
      </w:r>
      <w:r w:rsidR="006E6568" w:rsidRPr="00AE2712">
        <w:rPr>
          <w:sz w:val="24"/>
          <w:szCs w:val="24"/>
        </w:rPr>
        <w:t xml:space="preserve">Commission </w:t>
      </w:r>
      <w:r w:rsidRPr="00AE2712">
        <w:rPr>
          <w:sz w:val="24"/>
          <w:szCs w:val="24"/>
        </w:rPr>
        <w:t>shall then</w:t>
      </w:r>
      <w:r w:rsidR="00A55E45" w:rsidRPr="00AE2712">
        <w:rPr>
          <w:sz w:val="24"/>
          <w:szCs w:val="24"/>
        </w:rPr>
        <w:t xml:space="preserve"> direct the Comptroller to make payment directly to the Contractor for the approved expenses.</w:t>
      </w:r>
      <w:r w:rsidR="00D22997" w:rsidRPr="00AE2712">
        <w:rPr>
          <w:bCs/>
          <w:sz w:val="24"/>
          <w:szCs w:val="24"/>
        </w:rPr>
        <w:t xml:space="preserve"> </w:t>
      </w:r>
      <w:r w:rsidR="00D22997" w:rsidRPr="00AE2712">
        <w:rPr>
          <w:bCs/>
          <w:color w:val="000000"/>
          <w:sz w:val="24"/>
          <w:szCs w:val="24"/>
        </w:rPr>
        <w:t xml:space="preserve"> </w:t>
      </w:r>
    </w:p>
    <w:p w:rsidR="00D22997" w:rsidRPr="00AE2712" w:rsidRDefault="00D22997" w:rsidP="00D22997">
      <w:pPr>
        <w:rPr>
          <w:sz w:val="24"/>
          <w:szCs w:val="24"/>
        </w:rPr>
      </w:pPr>
    </w:p>
    <w:p w:rsidR="00D22997" w:rsidRPr="00AE2712" w:rsidRDefault="00D22997" w:rsidP="00D22997">
      <w:pPr>
        <w:pStyle w:val="BodyTextIndent"/>
        <w:ind w:left="0"/>
        <w:rPr>
          <w:sz w:val="24"/>
          <w:szCs w:val="24"/>
        </w:rPr>
      </w:pPr>
      <w:r w:rsidRPr="00AE2712">
        <w:rPr>
          <w:b/>
          <w:sz w:val="24"/>
          <w:szCs w:val="24"/>
        </w:rPr>
        <w:t>I-</w:t>
      </w:r>
      <w:r w:rsidR="00C12616">
        <w:rPr>
          <w:b/>
          <w:sz w:val="24"/>
          <w:szCs w:val="24"/>
        </w:rPr>
        <w:t>29</w:t>
      </w:r>
      <w:r w:rsidRPr="00AE2712">
        <w:rPr>
          <w:b/>
          <w:sz w:val="24"/>
          <w:szCs w:val="24"/>
        </w:rPr>
        <w:t>.</w:t>
      </w:r>
      <w:r w:rsidRPr="00AE2712">
        <w:rPr>
          <w:sz w:val="24"/>
          <w:szCs w:val="24"/>
        </w:rPr>
        <w:tab/>
      </w:r>
      <w:r w:rsidRPr="00AE2712">
        <w:rPr>
          <w:b/>
          <w:sz w:val="24"/>
          <w:szCs w:val="24"/>
          <w:u w:val="single"/>
        </w:rPr>
        <w:t>MINIMUM QUALIFICATIONS</w:t>
      </w:r>
      <w:r w:rsidRPr="00AE2712">
        <w:rPr>
          <w:sz w:val="24"/>
          <w:szCs w:val="24"/>
        </w:rPr>
        <w:t>.</w:t>
      </w:r>
      <w:r w:rsidRPr="00AE2712">
        <w:rPr>
          <w:sz w:val="24"/>
          <w:szCs w:val="24"/>
        </w:rPr>
        <w:tab/>
      </w:r>
      <w:r w:rsidR="00C30EC4">
        <w:rPr>
          <w:sz w:val="24"/>
          <w:szCs w:val="24"/>
        </w:rPr>
        <w:tab/>
      </w:r>
      <w:r w:rsidRPr="00AE2712">
        <w:rPr>
          <w:sz w:val="24"/>
          <w:szCs w:val="24"/>
        </w:rPr>
        <w:t xml:space="preserve">Proposers must have at least the following qualifications to be considered for selection: </w:t>
      </w:r>
    </w:p>
    <w:p w:rsidR="00D22997" w:rsidRPr="00AE2712" w:rsidRDefault="00D22997" w:rsidP="00283E6A">
      <w:pPr>
        <w:pStyle w:val="BodyTextIndent"/>
        <w:numPr>
          <w:ilvl w:val="0"/>
          <w:numId w:val="5"/>
        </w:numPr>
        <w:rPr>
          <w:sz w:val="24"/>
          <w:szCs w:val="24"/>
        </w:rPr>
      </w:pPr>
      <w:r w:rsidRPr="00AE2712">
        <w:rPr>
          <w:sz w:val="24"/>
          <w:szCs w:val="24"/>
        </w:rPr>
        <w:t>Key staff members must have demonstrated experience in</w:t>
      </w:r>
      <w:r w:rsidR="002E1758" w:rsidRPr="00AE2712">
        <w:rPr>
          <w:sz w:val="24"/>
          <w:szCs w:val="24"/>
        </w:rPr>
        <w:t xml:space="preserve"> performing work similar to the work stated in Section IV “Work Statement”</w:t>
      </w:r>
      <w:r w:rsidRPr="00AE2712">
        <w:rPr>
          <w:sz w:val="24"/>
          <w:szCs w:val="24"/>
        </w:rPr>
        <w:t>.</w:t>
      </w:r>
    </w:p>
    <w:p w:rsidR="00D22997" w:rsidRPr="00AE2712" w:rsidRDefault="00D22997" w:rsidP="00283E6A">
      <w:pPr>
        <w:pStyle w:val="BodyTextIndent"/>
        <w:numPr>
          <w:ilvl w:val="0"/>
          <w:numId w:val="5"/>
        </w:numPr>
        <w:rPr>
          <w:sz w:val="24"/>
          <w:szCs w:val="24"/>
        </w:rPr>
      </w:pPr>
      <w:r w:rsidRPr="00AE2712">
        <w:rPr>
          <w:sz w:val="24"/>
          <w:szCs w:val="24"/>
        </w:rPr>
        <w:t>Demonstrated organizational, financial, data tracking and reporting abilities that will adequately support the work load and demands associated the</w:t>
      </w:r>
      <w:r w:rsidR="002E1758" w:rsidRPr="00AE2712">
        <w:rPr>
          <w:sz w:val="24"/>
          <w:szCs w:val="24"/>
        </w:rPr>
        <w:t xml:space="preserve"> Project</w:t>
      </w:r>
      <w:r w:rsidRPr="00AE2712">
        <w:rPr>
          <w:sz w:val="24"/>
          <w:szCs w:val="24"/>
        </w:rPr>
        <w:t xml:space="preserve">. </w:t>
      </w:r>
    </w:p>
    <w:p w:rsidR="00D22997" w:rsidRPr="00AE2712" w:rsidRDefault="00D22997" w:rsidP="00283E6A">
      <w:pPr>
        <w:pStyle w:val="BodyTextIndent"/>
        <w:numPr>
          <w:ilvl w:val="0"/>
          <w:numId w:val="5"/>
        </w:numPr>
        <w:rPr>
          <w:b/>
          <w:sz w:val="24"/>
          <w:szCs w:val="24"/>
          <w:u w:val="single"/>
        </w:rPr>
      </w:pPr>
      <w:r w:rsidRPr="00AE2712">
        <w:rPr>
          <w:sz w:val="24"/>
          <w:szCs w:val="24"/>
        </w:rPr>
        <w:t>Demonstrated sufficient infrastructure, history and experience to handle the required work and manage sub-contractors, if applicable.</w:t>
      </w:r>
    </w:p>
    <w:p w:rsidR="00D22997" w:rsidRPr="00AE2712" w:rsidRDefault="00D22997" w:rsidP="00D22997">
      <w:pPr>
        <w:pStyle w:val="BodyTextIndent"/>
        <w:ind w:left="1080"/>
        <w:rPr>
          <w:b/>
          <w:sz w:val="24"/>
          <w:szCs w:val="24"/>
          <w:u w:val="single"/>
        </w:rPr>
      </w:pPr>
    </w:p>
    <w:p w:rsidR="00D22997" w:rsidRPr="00AE2712" w:rsidRDefault="00D22997" w:rsidP="00D22997">
      <w:pPr>
        <w:pStyle w:val="BodyTextIndent"/>
        <w:ind w:left="0"/>
        <w:rPr>
          <w:b/>
          <w:sz w:val="24"/>
          <w:szCs w:val="24"/>
        </w:rPr>
      </w:pPr>
      <w:r w:rsidRPr="00AE2712">
        <w:rPr>
          <w:b/>
          <w:sz w:val="24"/>
          <w:szCs w:val="24"/>
        </w:rPr>
        <w:t>I-3</w:t>
      </w:r>
      <w:r w:rsidR="00C12616">
        <w:rPr>
          <w:b/>
          <w:sz w:val="24"/>
          <w:szCs w:val="24"/>
        </w:rPr>
        <w:t>0</w:t>
      </w:r>
      <w:r w:rsidRPr="00AE2712">
        <w:rPr>
          <w:b/>
          <w:sz w:val="24"/>
          <w:szCs w:val="24"/>
        </w:rPr>
        <w:t>.</w:t>
      </w:r>
      <w:r w:rsidRPr="00AE2712">
        <w:rPr>
          <w:b/>
          <w:sz w:val="24"/>
          <w:szCs w:val="24"/>
        </w:rPr>
        <w:tab/>
      </w:r>
      <w:r w:rsidRPr="00AE2712">
        <w:rPr>
          <w:b/>
          <w:sz w:val="24"/>
          <w:szCs w:val="24"/>
          <w:u w:val="single"/>
        </w:rPr>
        <w:t>KEY PERSONNEL</w:t>
      </w:r>
      <w:r w:rsidRPr="00AE2712">
        <w:rPr>
          <w:b/>
          <w:sz w:val="24"/>
          <w:szCs w:val="24"/>
        </w:rPr>
        <w:t>.</w:t>
      </w:r>
      <w:r w:rsidRPr="00AE2712">
        <w:rPr>
          <w:b/>
          <w:sz w:val="24"/>
          <w:szCs w:val="24"/>
        </w:rPr>
        <w:tab/>
      </w:r>
      <w:r w:rsidR="00C30EC4">
        <w:rPr>
          <w:b/>
          <w:sz w:val="24"/>
          <w:szCs w:val="24"/>
        </w:rPr>
        <w:tab/>
      </w:r>
      <w:r w:rsidRPr="00AE2712">
        <w:rPr>
          <w:sz w:val="24"/>
          <w:szCs w:val="24"/>
        </w:rPr>
        <w:t>Contractor agrees to notify the Commission at least 30 days in advance of a change in personnel used by the Contractor to perform Contract work, including changes in personnel at any subcontractors.  Commission reserves the right to require Commission approval of changes in the Contractor’s key personnel.  Changes in key personnel should also include a transition period of appropriate length to ensure continuity of operations.</w:t>
      </w:r>
      <w:r w:rsidRPr="00AE2712">
        <w:rPr>
          <w:b/>
          <w:sz w:val="24"/>
          <w:szCs w:val="24"/>
        </w:rPr>
        <w:t xml:space="preserve">  </w:t>
      </w:r>
    </w:p>
    <w:p w:rsidR="00D22997" w:rsidRDefault="00D22997" w:rsidP="00D22997">
      <w:pPr>
        <w:pStyle w:val="BodyTextIndent"/>
        <w:ind w:left="0"/>
        <w:rPr>
          <w:b/>
          <w:sz w:val="24"/>
          <w:szCs w:val="24"/>
        </w:rPr>
      </w:pPr>
    </w:p>
    <w:p w:rsidR="00EA2F56" w:rsidRDefault="00EA2F56" w:rsidP="00D22997">
      <w:pPr>
        <w:pStyle w:val="BodyTextIndent"/>
        <w:ind w:left="0"/>
        <w:rPr>
          <w:b/>
          <w:sz w:val="24"/>
          <w:szCs w:val="24"/>
        </w:rPr>
      </w:pPr>
    </w:p>
    <w:p w:rsidR="001247A6" w:rsidRDefault="001247A6" w:rsidP="00D22997">
      <w:pPr>
        <w:pStyle w:val="BodyTextIndent"/>
        <w:ind w:left="0"/>
        <w:rPr>
          <w:b/>
          <w:sz w:val="24"/>
          <w:szCs w:val="24"/>
        </w:rPr>
      </w:pPr>
      <w:r>
        <w:rPr>
          <w:b/>
          <w:sz w:val="24"/>
          <w:szCs w:val="24"/>
        </w:rPr>
        <w:br w:type="page"/>
      </w:r>
    </w:p>
    <w:p w:rsidR="00D22997" w:rsidRPr="00AE2712" w:rsidRDefault="00D22997" w:rsidP="001247A6">
      <w:pPr>
        <w:pStyle w:val="BodyTextIndent"/>
        <w:spacing w:after="0"/>
        <w:ind w:left="0"/>
        <w:jc w:val="center"/>
        <w:rPr>
          <w:b/>
          <w:sz w:val="24"/>
          <w:szCs w:val="24"/>
          <w:u w:val="single"/>
        </w:rPr>
      </w:pPr>
      <w:r w:rsidRPr="00AE2712">
        <w:rPr>
          <w:b/>
          <w:sz w:val="24"/>
          <w:szCs w:val="24"/>
          <w:u w:val="single"/>
        </w:rPr>
        <w:t>PART II</w:t>
      </w:r>
    </w:p>
    <w:p w:rsidR="00D22997" w:rsidRPr="00AE2712" w:rsidRDefault="00D22997" w:rsidP="00D22997">
      <w:pPr>
        <w:tabs>
          <w:tab w:val="left" w:pos="900"/>
        </w:tabs>
        <w:jc w:val="center"/>
        <w:rPr>
          <w:b/>
          <w:sz w:val="24"/>
          <w:szCs w:val="24"/>
          <w:u w:val="single"/>
        </w:rPr>
      </w:pPr>
    </w:p>
    <w:p w:rsidR="00D22997" w:rsidRPr="00AE2712" w:rsidRDefault="00D22997" w:rsidP="00D22997">
      <w:pPr>
        <w:pStyle w:val="Heading1"/>
        <w:rPr>
          <w:rFonts w:ascii="Times New Roman" w:hAnsi="Times New Roman"/>
          <w:szCs w:val="24"/>
        </w:rPr>
      </w:pPr>
      <w:r w:rsidRPr="00AE2712">
        <w:rPr>
          <w:rFonts w:ascii="Times New Roman" w:hAnsi="Times New Roman"/>
          <w:szCs w:val="24"/>
        </w:rPr>
        <w:t>INFORMATION REQUIRED FROM PROPOSERS</w:t>
      </w:r>
    </w:p>
    <w:p w:rsidR="00D22997" w:rsidRPr="00AE2712" w:rsidRDefault="00D22997" w:rsidP="00D22997">
      <w:pPr>
        <w:tabs>
          <w:tab w:val="left" w:pos="900"/>
        </w:tabs>
        <w:jc w:val="center"/>
        <w:rPr>
          <w:sz w:val="24"/>
          <w:szCs w:val="24"/>
        </w:rPr>
      </w:pPr>
    </w:p>
    <w:p w:rsidR="00D22997" w:rsidRPr="00AE2712" w:rsidRDefault="00D22997" w:rsidP="00D22997">
      <w:pPr>
        <w:tabs>
          <w:tab w:val="left" w:pos="748"/>
        </w:tabs>
        <w:rPr>
          <w:sz w:val="24"/>
          <w:szCs w:val="24"/>
        </w:rPr>
      </w:pPr>
      <w:r w:rsidRPr="00AE2712">
        <w:rPr>
          <w:sz w:val="24"/>
          <w:szCs w:val="24"/>
        </w:rPr>
        <w:tab/>
        <w:t xml:space="preserve">Proposer must submit their Proposals in the format, including heading descriptions, outlined below.  Prepare consecutively numbered pages with index tabs for each section outlined below.  To be considered, the Proposal must respond to all requirements in this part of the RFP.  Any other information thought to be relevant, but not applicable to the enumerated categories, should be provided as an appendix to the proposal.  </w:t>
      </w:r>
      <w:r w:rsidRPr="00AE2712">
        <w:rPr>
          <w:b/>
          <w:sz w:val="24"/>
          <w:szCs w:val="24"/>
          <w:u w:val="single"/>
        </w:rPr>
        <w:t xml:space="preserve">All </w:t>
      </w:r>
      <w:r w:rsidR="00EB7664" w:rsidRPr="00AE2712">
        <w:rPr>
          <w:b/>
          <w:sz w:val="24"/>
          <w:szCs w:val="24"/>
          <w:u w:val="single"/>
        </w:rPr>
        <w:t xml:space="preserve">(1) </w:t>
      </w:r>
      <w:r w:rsidRPr="00AE2712">
        <w:rPr>
          <w:b/>
          <w:sz w:val="24"/>
          <w:szCs w:val="24"/>
          <w:u w:val="single"/>
        </w:rPr>
        <w:t xml:space="preserve">monetary amounts indicating costs relating to this Proposal and </w:t>
      </w:r>
      <w:r w:rsidR="00EB7664" w:rsidRPr="00AE2712">
        <w:rPr>
          <w:b/>
          <w:sz w:val="24"/>
          <w:szCs w:val="24"/>
          <w:u w:val="single"/>
        </w:rPr>
        <w:t xml:space="preserve">(2) </w:t>
      </w:r>
      <w:r w:rsidRPr="00AE2712">
        <w:rPr>
          <w:b/>
          <w:sz w:val="24"/>
          <w:szCs w:val="24"/>
          <w:u w:val="single"/>
        </w:rPr>
        <w:t>all Disadvantaged Business data should be kept separate from and not included in the Technical Submittal, as indicated below.</w:t>
      </w:r>
      <w:r w:rsidRPr="00AE2712">
        <w:rPr>
          <w:sz w:val="24"/>
          <w:szCs w:val="24"/>
        </w:rPr>
        <w:t xml:space="preserve">  Each proposal shall consist of three (3) separately sealed submittals.  The submittals are as follows: </w:t>
      </w:r>
    </w:p>
    <w:p w:rsidR="00D22997" w:rsidRPr="00AE2712" w:rsidRDefault="00D22997" w:rsidP="00D22997">
      <w:pPr>
        <w:tabs>
          <w:tab w:val="left" w:pos="900"/>
        </w:tabs>
        <w:rPr>
          <w:sz w:val="24"/>
          <w:szCs w:val="24"/>
        </w:rPr>
      </w:pPr>
    </w:p>
    <w:p w:rsidR="00D22997" w:rsidRPr="00AE2712" w:rsidRDefault="00D22997" w:rsidP="00283E6A">
      <w:pPr>
        <w:numPr>
          <w:ilvl w:val="1"/>
          <w:numId w:val="1"/>
        </w:numPr>
        <w:tabs>
          <w:tab w:val="clear" w:pos="720"/>
        </w:tabs>
        <w:autoSpaceDE w:val="0"/>
        <w:autoSpaceDN w:val="0"/>
        <w:adjustRightInd w:val="0"/>
        <w:ind w:left="1260"/>
        <w:rPr>
          <w:sz w:val="24"/>
          <w:szCs w:val="24"/>
        </w:rPr>
      </w:pPr>
      <w:r w:rsidRPr="00AE2712">
        <w:rPr>
          <w:b/>
          <w:sz w:val="24"/>
          <w:szCs w:val="24"/>
        </w:rPr>
        <w:t>Technical Submittal</w:t>
      </w:r>
      <w:r w:rsidRPr="00AE2712">
        <w:rPr>
          <w:sz w:val="24"/>
          <w:szCs w:val="24"/>
        </w:rPr>
        <w:t>, which includes the following:  the technical portion of the proposal (</w:t>
      </w:r>
      <w:r w:rsidR="00FF2229" w:rsidRPr="00AE2712">
        <w:rPr>
          <w:sz w:val="24"/>
          <w:szCs w:val="24"/>
        </w:rPr>
        <w:t xml:space="preserve">9 </w:t>
      </w:r>
      <w:r w:rsidRPr="00AE2712">
        <w:rPr>
          <w:sz w:val="24"/>
          <w:szCs w:val="24"/>
        </w:rPr>
        <w:t>copies), in response to Sections II-1 through II-</w:t>
      </w:r>
      <w:r w:rsidR="00DE351B">
        <w:rPr>
          <w:sz w:val="24"/>
          <w:szCs w:val="24"/>
        </w:rPr>
        <w:t>5</w:t>
      </w:r>
      <w:r w:rsidRPr="00AE2712">
        <w:rPr>
          <w:sz w:val="24"/>
          <w:szCs w:val="24"/>
        </w:rPr>
        <w:t xml:space="preserve"> and </w:t>
      </w:r>
      <w:r w:rsidR="00DE351B">
        <w:rPr>
          <w:sz w:val="24"/>
          <w:szCs w:val="24"/>
        </w:rPr>
        <w:t xml:space="preserve">II-8 and </w:t>
      </w:r>
      <w:r w:rsidRPr="00AE2712">
        <w:rPr>
          <w:sz w:val="24"/>
          <w:szCs w:val="24"/>
        </w:rPr>
        <w:t xml:space="preserve">II-9 hereof, the </w:t>
      </w:r>
      <w:proofErr w:type="spellStart"/>
      <w:r w:rsidRPr="00AE2712">
        <w:rPr>
          <w:sz w:val="24"/>
          <w:szCs w:val="24"/>
        </w:rPr>
        <w:t>Noncollusion</w:t>
      </w:r>
      <w:proofErr w:type="spellEnd"/>
      <w:r w:rsidRPr="00AE2712">
        <w:rPr>
          <w:sz w:val="24"/>
          <w:szCs w:val="24"/>
        </w:rPr>
        <w:t xml:space="preserve"> Affidavit (1 copy) in response to Section I-2</w:t>
      </w:r>
      <w:r w:rsidR="00C30EC4">
        <w:rPr>
          <w:sz w:val="24"/>
          <w:szCs w:val="24"/>
        </w:rPr>
        <w:t>5</w:t>
      </w:r>
      <w:r w:rsidRPr="00AE2712">
        <w:rPr>
          <w:sz w:val="24"/>
          <w:szCs w:val="24"/>
        </w:rPr>
        <w:t xml:space="preserve"> hereof, and prior work samples (1 copy) in response to Section I-</w:t>
      </w:r>
      <w:r w:rsidR="00B4171D" w:rsidRPr="00AE2712">
        <w:rPr>
          <w:sz w:val="24"/>
          <w:szCs w:val="24"/>
        </w:rPr>
        <w:t>20</w:t>
      </w:r>
      <w:r w:rsidRPr="00AE2712">
        <w:rPr>
          <w:sz w:val="24"/>
          <w:szCs w:val="24"/>
        </w:rPr>
        <w:t xml:space="preserve"> hereof;</w:t>
      </w:r>
    </w:p>
    <w:p w:rsidR="00D22997" w:rsidRPr="00AE2712" w:rsidRDefault="00D22997" w:rsidP="00D22997">
      <w:pPr>
        <w:autoSpaceDE w:val="0"/>
        <w:autoSpaceDN w:val="0"/>
        <w:adjustRightInd w:val="0"/>
        <w:ind w:left="1260"/>
        <w:rPr>
          <w:sz w:val="24"/>
          <w:szCs w:val="24"/>
        </w:rPr>
      </w:pPr>
    </w:p>
    <w:p w:rsidR="00D22997" w:rsidRPr="00AE2712" w:rsidRDefault="00DE351B" w:rsidP="00283E6A">
      <w:pPr>
        <w:numPr>
          <w:ilvl w:val="1"/>
          <w:numId w:val="1"/>
        </w:numPr>
        <w:tabs>
          <w:tab w:val="clear" w:pos="720"/>
        </w:tabs>
        <w:autoSpaceDE w:val="0"/>
        <w:autoSpaceDN w:val="0"/>
        <w:adjustRightInd w:val="0"/>
        <w:ind w:left="1260"/>
        <w:rPr>
          <w:sz w:val="24"/>
          <w:szCs w:val="24"/>
        </w:rPr>
      </w:pPr>
      <w:r>
        <w:rPr>
          <w:b/>
          <w:sz w:val="24"/>
          <w:szCs w:val="24"/>
        </w:rPr>
        <w:t xml:space="preserve">Small Diverse </w:t>
      </w:r>
      <w:r w:rsidR="00D22997" w:rsidRPr="00AE2712">
        <w:rPr>
          <w:b/>
          <w:sz w:val="24"/>
          <w:szCs w:val="24"/>
        </w:rPr>
        <w:t>Business Submittal</w:t>
      </w:r>
      <w:r w:rsidR="00D22997" w:rsidRPr="00AE2712">
        <w:rPr>
          <w:sz w:val="24"/>
          <w:szCs w:val="24"/>
        </w:rPr>
        <w:t xml:space="preserve"> (2 copies), in response to Section II-</w:t>
      </w:r>
      <w:r>
        <w:rPr>
          <w:sz w:val="24"/>
          <w:szCs w:val="24"/>
        </w:rPr>
        <w:t>6</w:t>
      </w:r>
      <w:r w:rsidR="008A3530" w:rsidRPr="00AE2712">
        <w:rPr>
          <w:sz w:val="24"/>
          <w:szCs w:val="24"/>
        </w:rPr>
        <w:t xml:space="preserve"> </w:t>
      </w:r>
      <w:r w:rsidR="00D22997" w:rsidRPr="00AE2712">
        <w:rPr>
          <w:sz w:val="24"/>
          <w:szCs w:val="24"/>
        </w:rPr>
        <w:t xml:space="preserve">hereof (in a separately sealed envelope); and </w:t>
      </w:r>
    </w:p>
    <w:p w:rsidR="00D22997" w:rsidRPr="00AE2712" w:rsidRDefault="00D22997" w:rsidP="00D22997">
      <w:pPr>
        <w:tabs>
          <w:tab w:val="left" w:pos="900"/>
        </w:tabs>
        <w:ind w:left="1260" w:hanging="540"/>
        <w:rPr>
          <w:sz w:val="24"/>
          <w:szCs w:val="24"/>
        </w:rPr>
      </w:pPr>
    </w:p>
    <w:p w:rsidR="00D22997" w:rsidRPr="00AE2712" w:rsidRDefault="00D22997" w:rsidP="00283E6A">
      <w:pPr>
        <w:numPr>
          <w:ilvl w:val="1"/>
          <w:numId w:val="1"/>
        </w:numPr>
        <w:tabs>
          <w:tab w:val="clear" w:pos="720"/>
        </w:tabs>
        <w:autoSpaceDE w:val="0"/>
        <w:autoSpaceDN w:val="0"/>
        <w:adjustRightInd w:val="0"/>
        <w:ind w:left="1260"/>
        <w:rPr>
          <w:sz w:val="24"/>
          <w:szCs w:val="24"/>
        </w:rPr>
      </w:pPr>
      <w:r w:rsidRPr="00AE2712">
        <w:rPr>
          <w:b/>
          <w:sz w:val="24"/>
          <w:szCs w:val="24"/>
        </w:rPr>
        <w:t>Cost Submittal</w:t>
      </w:r>
      <w:r w:rsidRPr="00AE2712">
        <w:rPr>
          <w:sz w:val="24"/>
          <w:szCs w:val="24"/>
        </w:rPr>
        <w:t xml:space="preserve"> (4 copies), in response to Sections II-8 and II-9 hereof (in a separately sealed envelope, separate from the disadvantaged business sealed envelope).</w:t>
      </w:r>
    </w:p>
    <w:p w:rsidR="00D22997" w:rsidRPr="00AE2712" w:rsidRDefault="00D22997" w:rsidP="00D22997">
      <w:pPr>
        <w:autoSpaceDE w:val="0"/>
        <w:autoSpaceDN w:val="0"/>
        <w:adjustRightInd w:val="0"/>
        <w:rPr>
          <w:sz w:val="24"/>
          <w:szCs w:val="24"/>
        </w:rPr>
      </w:pPr>
    </w:p>
    <w:p w:rsidR="00D22997" w:rsidRPr="00AE2712" w:rsidRDefault="00D22997" w:rsidP="00D22997">
      <w:pPr>
        <w:tabs>
          <w:tab w:val="left" w:pos="748"/>
        </w:tabs>
        <w:autoSpaceDE w:val="0"/>
        <w:autoSpaceDN w:val="0"/>
        <w:adjustRightInd w:val="0"/>
        <w:rPr>
          <w:sz w:val="24"/>
          <w:szCs w:val="24"/>
        </w:rPr>
      </w:pPr>
      <w:r w:rsidRPr="00AE2712">
        <w:rPr>
          <w:sz w:val="24"/>
          <w:szCs w:val="24"/>
        </w:rPr>
        <w:tab/>
        <w:t>In addition to the paper copies of the technical portion of the proposal, Proposers shall submit one complete and exact copy of the technical proposal on CD-ROM or Flash drive in Microsoft Office or Microsoft Office-compatible format</w:t>
      </w:r>
      <w:r w:rsidR="008A3530" w:rsidRPr="00AE2712">
        <w:rPr>
          <w:sz w:val="24"/>
          <w:szCs w:val="24"/>
        </w:rPr>
        <w:t>, or in Adobe pdf format</w:t>
      </w:r>
      <w:r w:rsidRPr="00AE2712">
        <w:rPr>
          <w:sz w:val="24"/>
          <w:szCs w:val="24"/>
        </w:rPr>
        <w:t>.</w:t>
      </w:r>
    </w:p>
    <w:p w:rsidR="00D22997" w:rsidRPr="00AE2712" w:rsidRDefault="00D22997" w:rsidP="00D22997">
      <w:pPr>
        <w:tabs>
          <w:tab w:val="left" w:pos="748"/>
        </w:tabs>
        <w:autoSpaceDE w:val="0"/>
        <w:autoSpaceDN w:val="0"/>
        <w:adjustRightInd w:val="0"/>
        <w:rPr>
          <w:sz w:val="24"/>
          <w:szCs w:val="24"/>
        </w:rPr>
      </w:pPr>
    </w:p>
    <w:p w:rsidR="00D22997" w:rsidRPr="00AE2712" w:rsidRDefault="00D22997" w:rsidP="00D22997">
      <w:pPr>
        <w:tabs>
          <w:tab w:val="left" w:pos="748"/>
        </w:tabs>
        <w:autoSpaceDE w:val="0"/>
        <w:autoSpaceDN w:val="0"/>
        <w:adjustRightInd w:val="0"/>
        <w:rPr>
          <w:sz w:val="24"/>
          <w:szCs w:val="24"/>
        </w:rPr>
      </w:pPr>
      <w:r w:rsidRPr="00AE2712">
        <w:rPr>
          <w:sz w:val="24"/>
          <w:szCs w:val="24"/>
        </w:rPr>
        <w:tab/>
        <w:t>The Issuing Office reserves the right to request additional information which, in the Issuing Office’s opinion, is necessary to assure that the Proposer’s competence, number of qualified employees, business organization, and financial resources are adequate to perform according to the contract.</w:t>
      </w:r>
    </w:p>
    <w:p w:rsidR="00D22997" w:rsidRPr="00AE2712" w:rsidRDefault="00D22997" w:rsidP="00D22997">
      <w:pPr>
        <w:autoSpaceDE w:val="0"/>
        <w:autoSpaceDN w:val="0"/>
        <w:adjustRightInd w:val="0"/>
        <w:rPr>
          <w:sz w:val="24"/>
          <w:szCs w:val="24"/>
        </w:rPr>
      </w:pPr>
    </w:p>
    <w:p w:rsidR="00D22997" w:rsidRPr="00AE2712" w:rsidRDefault="00D22997" w:rsidP="00D22997">
      <w:pPr>
        <w:tabs>
          <w:tab w:val="left" w:pos="748"/>
        </w:tabs>
        <w:autoSpaceDE w:val="0"/>
        <w:autoSpaceDN w:val="0"/>
        <w:adjustRightInd w:val="0"/>
        <w:rPr>
          <w:sz w:val="24"/>
          <w:szCs w:val="24"/>
        </w:rPr>
      </w:pPr>
      <w:r w:rsidRPr="00AE2712">
        <w:rPr>
          <w:sz w:val="24"/>
          <w:szCs w:val="24"/>
        </w:rPr>
        <w:tab/>
        <w:t>The Issuing Office may make such investigations as deemed necessary to determine the ability of the Proposer to perform the work, and the Proposer shall furnish to the Issuing Office all such information and data for this purpose as requested by the Issuing Office.  The Issuing Office reserves the right to reject any Proposal if the evidence submitted by, or investigation of, such Proposer fails to satisfy the Issuing Office that such Proposer is properly qualified to carry out the obligations of the contract and to complete the work specified.</w:t>
      </w:r>
    </w:p>
    <w:p w:rsidR="00D22997" w:rsidRDefault="00D22997" w:rsidP="00D22997">
      <w:pPr>
        <w:tabs>
          <w:tab w:val="left" w:pos="900"/>
        </w:tabs>
        <w:rPr>
          <w:sz w:val="24"/>
          <w:szCs w:val="24"/>
        </w:rPr>
      </w:pPr>
    </w:p>
    <w:p w:rsidR="00D22997" w:rsidRPr="00AE2712" w:rsidRDefault="00D22997" w:rsidP="00D22997">
      <w:pPr>
        <w:tabs>
          <w:tab w:val="left" w:pos="900"/>
        </w:tabs>
        <w:rPr>
          <w:b/>
          <w:sz w:val="24"/>
          <w:szCs w:val="24"/>
          <w:u w:val="single"/>
        </w:rPr>
      </w:pPr>
      <w:r w:rsidRPr="00AE2712">
        <w:rPr>
          <w:b/>
          <w:sz w:val="24"/>
          <w:szCs w:val="24"/>
          <w:u w:val="single"/>
        </w:rPr>
        <w:t>Technical Submittal</w:t>
      </w:r>
    </w:p>
    <w:p w:rsidR="00D22997" w:rsidRPr="00AE2712" w:rsidRDefault="00D22997" w:rsidP="00D22997">
      <w:pPr>
        <w:tabs>
          <w:tab w:val="left" w:pos="900"/>
        </w:tabs>
        <w:rPr>
          <w:sz w:val="24"/>
          <w:szCs w:val="24"/>
        </w:rPr>
      </w:pPr>
    </w:p>
    <w:p w:rsidR="00D22997" w:rsidRPr="00AE2712" w:rsidRDefault="00D22997" w:rsidP="00D22997">
      <w:pPr>
        <w:tabs>
          <w:tab w:val="left" w:pos="748"/>
          <w:tab w:val="left" w:pos="5400"/>
        </w:tabs>
        <w:rPr>
          <w:sz w:val="24"/>
          <w:szCs w:val="24"/>
        </w:rPr>
      </w:pPr>
      <w:r w:rsidRPr="00AE2712">
        <w:rPr>
          <w:b/>
          <w:sz w:val="24"/>
          <w:szCs w:val="24"/>
        </w:rPr>
        <w:t>II-1.</w:t>
      </w:r>
      <w:r w:rsidRPr="00AE2712">
        <w:rPr>
          <w:b/>
          <w:sz w:val="24"/>
          <w:szCs w:val="24"/>
        </w:rPr>
        <w:tab/>
      </w:r>
      <w:r w:rsidRPr="00AE2712">
        <w:rPr>
          <w:b/>
          <w:sz w:val="24"/>
          <w:szCs w:val="24"/>
          <w:u w:val="single"/>
        </w:rPr>
        <w:t>SECTION 1: STATEMENT OF THE PROBLEM</w:t>
      </w:r>
      <w:r w:rsidRPr="00AE2712">
        <w:rPr>
          <w:b/>
          <w:sz w:val="24"/>
          <w:szCs w:val="24"/>
        </w:rPr>
        <w:t>.</w:t>
      </w:r>
      <w:r w:rsidRPr="00AE2712">
        <w:rPr>
          <w:b/>
          <w:sz w:val="24"/>
          <w:szCs w:val="24"/>
        </w:rPr>
        <w:tab/>
      </w:r>
      <w:r w:rsidRPr="00AE2712">
        <w:rPr>
          <w:sz w:val="24"/>
          <w:szCs w:val="24"/>
        </w:rPr>
        <w:t>State in succinct terms your understanding of the problem presented or services required by this RFP.</w:t>
      </w:r>
    </w:p>
    <w:p w:rsidR="00D22997" w:rsidRPr="00AE2712" w:rsidRDefault="00D22997" w:rsidP="00D22997">
      <w:pPr>
        <w:tabs>
          <w:tab w:val="left" w:pos="900"/>
        </w:tabs>
        <w:rPr>
          <w:sz w:val="24"/>
          <w:szCs w:val="24"/>
        </w:rPr>
      </w:pPr>
    </w:p>
    <w:p w:rsidR="00D22997" w:rsidRPr="00AE2712" w:rsidRDefault="00D22997" w:rsidP="00D22997">
      <w:pPr>
        <w:tabs>
          <w:tab w:val="left" w:pos="748"/>
          <w:tab w:val="left" w:pos="4862"/>
        </w:tabs>
        <w:rPr>
          <w:sz w:val="24"/>
          <w:szCs w:val="24"/>
        </w:rPr>
      </w:pPr>
      <w:r w:rsidRPr="00AE2712">
        <w:rPr>
          <w:b/>
          <w:sz w:val="24"/>
          <w:szCs w:val="24"/>
        </w:rPr>
        <w:t>II-2.</w:t>
      </w:r>
      <w:r w:rsidRPr="00AE2712">
        <w:rPr>
          <w:b/>
          <w:sz w:val="24"/>
          <w:szCs w:val="24"/>
        </w:rPr>
        <w:tab/>
      </w:r>
      <w:r w:rsidRPr="00AE2712">
        <w:rPr>
          <w:b/>
          <w:sz w:val="24"/>
          <w:szCs w:val="24"/>
          <w:u w:val="single"/>
        </w:rPr>
        <w:t>SECTION 2: MANAGEMENT SUMMARY</w:t>
      </w:r>
      <w:r w:rsidRPr="00AE2712">
        <w:rPr>
          <w:b/>
          <w:sz w:val="24"/>
          <w:szCs w:val="24"/>
        </w:rPr>
        <w:t>.</w:t>
      </w:r>
      <w:r w:rsidRPr="00AE2712">
        <w:rPr>
          <w:b/>
          <w:sz w:val="24"/>
          <w:szCs w:val="24"/>
        </w:rPr>
        <w:tab/>
      </w:r>
      <w:r w:rsidRPr="00AE2712">
        <w:rPr>
          <w:sz w:val="24"/>
          <w:szCs w:val="24"/>
        </w:rPr>
        <w:tab/>
        <w:t>Include a narrative description of the proposed effort and a list of the items to be delivered or services to be provided.</w:t>
      </w:r>
    </w:p>
    <w:p w:rsidR="00D22997" w:rsidRPr="00AE2712" w:rsidRDefault="00D22997" w:rsidP="00D22997">
      <w:pPr>
        <w:tabs>
          <w:tab w:val="left" w:pos="900"/>
        </w:tabs>
        <w:rPr>
          <w:sz w:val="24"/>
          <w:szCs w:val="24"/>
        </w:rPr>
      </w:pPr>
    </w:p>
    <w:p w:rsidR="00D22997" w:rsidRPr="00AE2712" w:rsidRDefault="00D22997" w:rsidP="00D22997">
      <w:pPr>
        <w:rPr>
          <w:sz w:val="24"/>
          <w:szCs w:val="24"/>
        </w:rPr>
      </w:pPr>
      <w:r w:rsidRPr="00AE2712">
        <w:rPr>
          <w:b/>
          <w:sz w:val="24"/>
          <w:szCs w:val="24"/>
        </w:rPr>
        <w:t>II-3.</w:t>
      </w:r>
      <w:r w:rsidRPr="00AE2712">
        <w:rPr>
          <w:b/>
          <w:sz w:val="24"/>
          <w:szCs w:val="24"/>
        </w:rPr>
        <w:tab/>
      </w:r>
      <w:r w:rsidRPr="00AE2712">
        <w:rPr>
          <w:b/>
          <w:sz w:val="24"/>
          <w:szCs w:val="24"/>
          <w:u w:val="single"/>
        </w:rPr>
        <w:t>SECTION 3: WORK PLAN</w:t>
      </w:r>
      <w:r w:rsidRPr="00AE2712">
        <w:rPr>
          <w:b/>
          <w:sz w:val="24"/>
          <w:szCs w:val="24"/>
        </w:rPr>
        <w:t>.</w:t>
      </w:r>
      <w:r w:rsidRPr="00AE2712">
        <w:rPr>
          <w:sz w:val="24"/>
          <w:szCs w:val="24"/>
        </w:rPr>
        <w:tab/>
        <w:t xml:space="preserve">The work </w:t>
      </w:r>
      <w:r w:rsidR="000A7ABA" w:rsidRPr="00AE2712">
        <w:rPr>
          <w:sz w:val="24"/>
          <w:szCs w:val="24"/>
        </w:rPr>
        <w:t>plan to provide the work described in Section IV “Work Statement”.  T</w:t>
      </w:r>
      <w:r w:rsidRPr="00AE2712">
        <w:rPr>
          <w:sz w:val="24"/>
          <w:szCs w:val="24"/>
        </w:rPr>
        <w:t xml:space="preserve">ask descriptions are to be the guide in your technical plan for accomplishing the work.  Provide your work plan in terms of the tasks indicated in the scope of work.  Your work plan for each task should be in sufficient depth to afford the Commission a thorough understanding of your work plan for that task.  You may group individual tasks into larger groups of tasks in each Phase as long as it is clear which tasks are being grouped together.  A written description of how you propose to document the information that will be generated/collected during your work must also be included.  The work plan should list the employees and their anticipated work hours for each task or group of tasks, but </w:t>
      </w:r>
      <w:r w:rsidRPr="00AE2712">
        <w:rPr>
          <w:b/>
          <w:sz w:val="24"/>
          <w:szCs w:val="24"/>
          <w:u w:val="single"/>
        </w:rPr>
        <w:t>not include their billable rate, as cost information is to be provided separately</w:t>
      </w:r>
      <w:r w:rsidRPr="00AE2712">
        <w:rPr>
          <w:sz w:val="24"/>
          <w:szCs w:val="24"/>
        </w:rPr>
        <w:t xml:space="preserve"> (</w:t>
      </w:r>
      <w:r w:rsidRPr="00AE2712">
        <w:rPr>
          <w:i/>
          <w:sz w:val="24"/>
          <w:szCs w:val="24"/>
        </w:rPr>
        <w:t>See</w:t>
      </w:r>
      <w:r w:rsidRPr="00AE2712">
        <w:rPr>
          <w:sz w:val="24"/>
          <w:szCs w:val="24"/>
        </w:rPr>
        <w:t xml:space="preserve"> II-</w:t>
      </w:r>
      <w:r w:rsidR="00B4171D" w:rsidRPr="00AE2712">
        <w:rPr>
          <w:sz w:val="24"/>
          <w:szCs w:val="24"/>
        </w:rPr>
        <w:t>8</w:t>
      </w:r>
      <w:r w:rsidRPr="00AE2712">
        <w:rPr>
          <w:sz w:val="24"/>
          <w:szCs w:val="24"/>
        </w:rPr>
        <w:t xml:space="preserve">).  Please pay particular attention to indicating the leadership/project management staff, and ensure that adequate project management staff is provided. </w:t>
      </w:r>
    </w:p>
    <w:p w:rsidR="00D22997" w:rsidRPr="00AE2712" w:rsidRDefault="00D22997" w:rsidP="00D22997">
      <w:pPr>
        <w:tabs>
          <w:tab w:val="left" w:pos="900"/>
        </w:tabs>
        <w:rPr>
          <w:sz w:val="24"/>
          <w:szCs w:val="24"/>
        </w:rPr>
      </w:pPr>
    </w:p>
    <w:p w:rsidR="00D22997" w:rsidRPr="00AE2712" w:rsidRDefault="00D22997" w:rsidP="00D22997">
      <w:pPr>
        <w:tabs>
          <w:tab w:val="left" w:pos="748"/>
          <w:tab w:val="left" w:pos="4050"/>
        </w:tabs>
        <w:rPr>
          <w:sz w:val="24"/>
          <w:szCs w:val="24"/>
        </w:rPr>
      </w:pPr>
      <w:r w:rsidRPr="00AE2712">
        <w:rPr>
          <w:b/>
          <w:sz w:val="24"/>
          <w:szCs w:val="24"/>
        </w:rPr>
        <w:t>II-4.</w:t>
      </w:r>
      <w:r w:rsidRPr="00AE2712">
        <w:rPr>
          <w:b/>
          <w:sz w:val="24"/>
          <w:szCs w:val="24"/>
        </w:rPr>
        <w:tab/>
      </w:r>
      <w:r w:rsidRPr="00AE2712">
        <w:rPr>
          <w:b/>
          <w:sz w:val="24"/>
          <w:szCs w:val="24"/>
          <w:u w:val="single"/>
        </w:rPr>
        <w:t>SECTION 4: PRIOR EXPERIENCE</w:t>
      </w:r>
      <w:r w:rsidRPr="00AE2712">
        <w:rPr>
          <w:b/>
          <w:sz w:val="24"/>
          <w:szCs w:val="24"/>
        </w:rPr>
        <w:t>.</w:t>
      </w:r>
      <w:r w:rsidRPr="00AE2712">
        <w:rPr>
          <w:sz w:val="24"/>
          <w:szCs w:val="24"/>
        </w:rPr>
        <w:tab/>
      </w:r>
      <w:r w:rsidRPr="00AE2712">
        <w:rPr>
          <w:sz w:val="24"/>
          <w:szCs w:val="24"/>
        </w:rPr>
        <w:tab/>
        <w:t xml:space="preserve">Submit a statement of similar work conducted by the Proposer.  Work completed in the previous five (5) years will carry greater weight than older work.  This would also apply to any subcontractors.  Prior work experience should be similar work done by individuals who will be assigned to this project and/or similar projects completed by your firm.  Projects referred to should be identified and the name of the client shown, including the name, address, email and phone number of the responsible official of the client, company or agency who may be contacted.  Copies of prior work reports and deliverables may be also submitted.  </w:t>
      </w:r>
    </w:p>
    <w:p w:rsidR="00D22997" w:rsidRPr="00AE2712" w:rsidRDefault="00D22997" w:rsidP="00D22997">
      <w:pPr>
        <w:tabs>
          <w:tab w:val="left" w:pos="900"/>
          <w:tab w:val="left" w:pos="4050"/>
        </w:tabs>
        <w:rPr>
          <w:sz w:val="24"/>
          <w:szCs w:val="24"/>
        </w:rPr>
      </w:pPr>
    </w:p>
    <w:p w:rsidR="00D22997" w:rsidRPr="00AE2712" w:rsidRDefault="00D22997" w:rsidP="003843BB">
      <w:pPr>
        <w:rPr>
          <w:sz w:val="24"/>
          <w:szCs w:val="24"/>
        </w:rPr>
      </w:pPr>
      <w:r w:rsidRPr="00AE2712">
        <w:rPr>
          <w:b/>
          <w:sz w:val="24"/>
          <w:szCs w:val="24"/>
        </w:rPr>
        <w:t>II-5.</w:t>
      </w:r>
      <w:r w:rsidRPr="00AE2712">
        <w:rPr>
          <w:b/>
          <w:sz w:val="24"/>
          <w:szCs w:val="24"/>
        </w:rPr>
        <w:tab/>
      </w:r>
      <w:r w:rsidRPr="00AE2712">
        <w:rPr>
          <w:b/>
          <w:sz w:val="24"/>
          <w:szCs w:val="24"/>
          <w:u w:val="single"/>
        </w:rPr>
        <w:t>SECTION 5: PERSONNEL</w:t>
      </w:r>
      <w:r w:rsidRPr="00AE2712">
        <w:rPr>
          <w:b/>
          <w:sz w:val="24"/>
          <w:szCs w:val="24"/>
        </w:rPr>
        <w:t>.</w:t>
      </w:r>
      <w:r w:rsidRPr="00AE2712">
        <w:rPr>
          <w:sz w:val="24"/>
          <w:szCs w:val="24"/>
        </w:rPr>
        <w:tab/>
        <w:t xml:space="preserve">Include the names </w:t>
      </w:r>
      <w:r w:rsidR="003F4D05" w:rsidRPr="00AE2712">
        <w:rPr>
          <w:sz w:val="24"/>
          <w:szCs w:val="24"/>
        </w:rPr>
        <w:t xml:space="preserve">and titles </w:t>
      </w:r>
      <w:r w:rsidRPr="00AE2712">
        <w:rPr>
          <w:sz w:val="24"/>
          <w:szCs w:val="24"/>
        </w:rPr>
        <w:t xml:space="preserve">of all personnel, including personnel employed by any subcontractors, – executive, professional, management analysts, systems analysts, auditors, staff consultants, subcontractors, etc., - that will be engaged in the work and the services they will perform.  Please pay particular attention to indicating the leadership/project management staff, and ensure that adequate project management staff is provided.  You must include a resume indicating their education and specific experience/role(s) in performing similar work (especially work relating to </w:t>
      </w:r>
      <w:r w:rsidR="00335D43" w:rsidRPr="00AE2712">
        <w:rPr>
          <w:sz w:val="24"/>
          <w:szCs w:val="24"/>
        </w:rPr>
        <w:t>alternative/renewable energy credit administration</w:t>
      </w:r>
      <w:r w:rsidRPr="00AE2712">
        <w:rPr>
          <w:sz w:val="24"/>
          <w:szCs w:val="24"/>
        </w:rPr>
        <w:t>).  In addition, leadership personnel employed by the "finalist" shall be subject to personal interviews by Commission staff, if requested.  These interviews would be conducted at the Commission offices in Harrisburg prior to the final selection of a contractor.</w:t>
      </w:r>
    </w:p>
    <w:p w:rsidR="00D22997" w:rsidRPr="00AE2712" w:rsidRDefault="00D22997" w:rsidP="00D22997">
      <w:pPr>
        <w:tabs>
          <w:tab w:val="left" w:pos="900"/>
        </w:tabs>
        <w:rPr>
          <w:sz w:val="24"/>
          <w:szCs w:val="24"/>
        </w:rPr>
      </w:pPr>
    </w:p>
    <w:p w:rsidR="00D22997" w:rsidRPr="00AE2712" w:rsidRDefault="00D22997" w:rsidP="00D22997">
      <w:pPr>
        <w:rPr>
          <w:b/>
          <w:sz w:val="24"/>
          <w:szCs w:val="24"/>
          <w:u w:val="single"/>
        </w:rPr>
      </w:pPr>
      <w:r w:rsidRPr="00AE2712">
        <w:rPr>
          <w:b/>
          <w:sz w:val="24"/>
          <w:szCs w:val="24"/>
          <w:u w:val="single"/>
        </w:rPr>
        <w:t>Disadvantaged Business Submittal</w:t>
      </w:r>
    </w:p>
    <w:p w:rsidR="00D22997" w:rsidRPr="00AE2712" w:rsidRDefault="00D22997" w:rsidP="00D22997">
      <w:pPr>
        <w:pStyle w:val="BodyTextIndent"/>
        <w:jc w:val="both"/>
        <w:rPr>
          <w:sz w:val="24"/>
          <w:szCs w:val="24"/>
          <w:highlight w:val="yellow"/>
        </w:rPr>
      </w:pPr>
    </w:p>
    <w:p w:rsidR="00EA2F56" w:rsidRPr="00A14EBE" w:rsidRDefault="00EA2F56" w:rsidP="00EA2F56">
      <w:pPr>
        <w:jc w:val="both"/>
        <w:rPr>
          <w:sz w:val="24"/>
          <w:szCs w:val="24"/>
        </w:rPr>
      </w:pPr>
      <w:r>
        <w:rPr>
          <w:b/>
          <w:bCs/>
          <w:sz w:val="24"/>
          <w:szCs w:val="24"/>
        </w:rPr>
        <w:t xml:space="preserve">II-6.  </w:t>
      </w:r>
      <w:r>
        <w:rPr>
          <w:b/>
          <w:bCs/>
          <w:sz w:val="24"/>
          <w:szCs w:val="24"/>
          <w:u w:val="single"/>
        </w:rPr>
        <w:t>SMALL DIVERSE BUSINESS PARTICIPATION SUBMITTAL</w:t>
      </w:r>
      <w:r>
        <w:rPr>
          <w:b/>
          <w:bCs/>
          <w:sz w:val="24"/>
          <w:szCs w:val="24"/>
        </w:rPr>
        <w:t xml:space="preserve">. </w:t>
      </w:r>
    </w:p>
    <w:p w:rsidR="00EA2F56" w:rsidRPr="00A14EBE" w:rsidRDefault="00EA2F56" w:rsidP="00EA2F56">
      <w:pPr>
        <w:jc w:val="both"/>
        <w:rPr>
          <w:bCs/>
          <w:sz w:val="24"/>
          <w:szCs w:val="24"/>
        </w:rPr>
      </w:pPr>
    </w:p>
    <w:p w:rsidR="00466C32" w:rsidRDefault="00466C32" w:rsidP="00466C32">
      <w:pPr>
        <w:numPr>
          <w:ilvl w:val="0"/>
          <w:numId w:val="21"/>
        </w:numPr>
        <w:ind w:left="720"/>
        <w:jc w:val="both"/>
      </w:pPr>
      <w:r>
        <w:t xml:space="preserve">To receive credit for being a Small Diverse Business or for subcontracting with a Small Diverse Business (including purchasing supplies and/or services through a purchase agreement), an </w:t>
      </w:r>
      <w:proofErr w:type="spellStart"/>
      <w:r>
        <w:t>Offeror</w:t>
      </w:r>
      <w:proofErr w:type="spellEnd"/>
      <w:r>
        <w:t xml:space="preserve"> must include proof of Small Diverse Business qualification in the Small Diverse Business participation submittal of the proposal, as indicated below:</w:t>
      </w:r>
    </w:p>
    <w:p w:rsidR="00466C32" w:rsidRDefault="00466C32" w:rsidP="00466C32">
      <w:pPr>
        <w:ind w:left="1440"/>
      </w:pPr>
    </w:p>
    <w:p w:rsidR="00466C32" w:rsidRDefault="00466C32" w:rsidP="00466C32">
      <w:pPr>
        <w:ind w:left="1440"/>
      </w:pPr>
      <w:r>
        <w:t>A Small Diverse Business verified by BSBO as a Small Diverse Business must provide a photocopy of its DGS issued certificate entitled “Notice of Small Business Self-Certification and Small Diverse Business Verification” indicating its diverse status.</w:t>
      </w:r>
    </w:p>
    <w:p w:rsidR="00466C32" w:rsidRDefault="00466C32" w:rsidP="00466C32">
      <w:pPr>
        <w:ind w:left="1440"/>
      </w:pPr>
    </w:p>
    <w:p w:rsidR="00466C32" w:rsidRDefault="00466C32" w:rsidP="00466C32">
      <w:pPr>
        <w:numPr>
          <w:ilvl w:val="0"/>
          <w:numId w:val="21"/>
        </w:numPr>
        <w:ind w:left="720"/>
        <w:jc w:val="both"/>
      </w:pPr>
      <w:r>
        <w:t xml:space="preserve">In addition to the above certificate, the </w:t>
      </w:r>
      <w:proofErr w:type="spellStart"/>
      <w:r>
        <w:t>Offeror</w:t>
      </w:r>
      <w:proofErr w:type="spellEnd"/>
      <w:r>
        <w:t xml:space="preserve"> must include in the Small Diverse Business participation submittal of the proposal the following information:</w:t>
      </w:r>
    </w:p>
    <w:p w:rsidR="00466C32" w:rsidRDefault="00466C32" w:rsidP="00466C32"/>
    <w:p w:rsidR="00EA2F56" w:rsidRPr="00A14EBE" w:rsidRDefault="00EA2F56" w:rsidP="00EA2F56">
      <w:pPr>
        <w:numPr>
          <w:ilvl w:val="4"/>
          <w:numId w:val="17"/>
        </w:numPr>
        <w:ind w:left="1440"/>
        <w:jc w:val="both"/>
        <w:rPr>
          <w:sz w:val="24"/>
          <w:szCs w:val="24"/>
        </w:rPr>
      </w:pPr>
      <w:r w:rsidRPr="00A14EBE">
        <w:rPr>
          <w:b/>
          <w:i/>
          <w:sz w:val="24"/>
          <w:szCs w:val="24"/>
        </w:rPr>
        <w:t xml:space="preserve">All </w:t>
      </w:r>
      <w:proofErr w:type="spellStart"/>
      <w:r w:rsidRPr="00A14EBE">
        <w:rPr>
          <w:sz w:val="24"/>
          <w:szCs w:val="24"/>
        </w:rPr>
        <w:t>Offerors</w:t>
      </w:r>
      <w:proofErr w:type="spellEnd"/>
      <w:r w:rsidRPr="00A14EBE">
        <w:rPr>
          <w:sz w:val="24"/>
          <w:szCs w:val="24"/>
        </w:rPr>
        <w:t xml:space="preserve"> must include a numerical percentage which represents the total percentage of the work (as a percentage of the total cost in the Cost Submittal) to be performed by the </w:t>
      </w:r>
      <w:proofErr w:type="spellStart"/>
      <w:r w:rsidRPr="00A14EBE">
        <w:rPr>
          <w:sz w:val="24"/>
          <w:szCs w:val="24"/>
        </w:rPr>
        <w:t>Offeror</w:t>
      </w:r>
      <w:proofErr w:type="spellEnd"/>
      <w:r w:rsidRPr="00A14EBE">
        <w:rPr>
          <w:sz w:val="24"/>
          <w:szCs w:val="24"/>
        </w:rPr>
        <w:t xml:space="preserve"> and not by subcontractors and suppliers.  </w:t>
      </w:r>
    </w:p>
    <w:p w:rsidR="00EA2F56" w:rsidRPr="00A14EBE" w:rsidRDefault="00EA2F56" w:rsidP="00EA2F56">
      <w:pPr>
        <w:ind w:left="1440"/>
        <w:jc w:val="both"/>
        <w:rPr>
          <w:sz w:val="24"/>
          <w:szCs w:val="24"/>
        </w:rPr>
      </w:pPr>
    </w:p>
    <w:p w:rsidR="00EA2F56" w:rsidRPr="00A14EBE" w:rsidRDefault="00EA2F56" w:rsidP="00EA2F56">
      <w:pPr>
        <w:numPr>
          <w:ilvl w:val="4"/>
          <w:numId w:val="17"/>
        </w:numPr>
        <w:ind w:left="1440"/>
        <w:jc w:val="both"/>
        <w:rPr>
          <w:sz w:val="24"/>
          <w:szCs w:val="24"/>
        </w:rPr>
      </w:pPr>
      <w:r w:rsidRPr="00A14EBE">
        <w:rPr>
          <w:b/>
          <w:i/>
          <w:sz w:val="24"/>
          <w:szCs w:val="24"/>
        </w:rPr>
        <w:t>All</w:t>
      </w:r>
      <w:r w:rsidRPr="00A14EBE">
        <w:rPr>
          <w:sz w:val="24"/>
          <w:szCs w:val="24"/>
        </w:rPr>
        <w:t xml:space="preserve"> </w:t>
      </w:r>
      <w:proofErr w:type="spellStart"/>
      <w:r w:rsidRPr="00A14EBE">
        <w:rPr>
          <w:sz w:val="24"/>
          <w:szCs w:val="24"/>
        </w:rPr>
        <w:t>Offerors</w:t>
      </w:r>
      <w:proofErr w:type="spellEnd"/>
      <w:r w:rsidRPr="00A14EBE">
        <w:rPr>
          <w:sz w:val="24"/>
          <w:szCs w:val="24"/>
        </w:rPr>
        <w:t xml:space="preserve"> must include a numerical percentage which represents the total percentage of the total cost in the Cost Submittal that the </w:t>
      </w:r>
      <w:proofErr w:type="spellStart"/>
      <w:r w:rsidRPr="00A14EBE">
        <w:rPr>
          <w:sz w:val="24"/>
          <w:szCs w:val="24"/>
        </w:rPr>
        <w:t>Offeror</w:t>
      </w:r>
      <w:proofErr w:type="spellEnd"/>
      <w:r w:rsidRPr="00A14EBE">
        <w:rPr>
          <w:sz w:val="24"/>
          <w:szCs w:val="24"/>
        </w:rPr>
        <w:t xml:space="preserve"> commits to paying to Small Diverse Businesses (SDBs) as subcontractors. To support its total percentage SDB subcontractor commitment, </w:t>
      </w:r>
      <w:proofErr w:type="spellStart"/>
      <w:r w:rsidRPr="00A14EBE">
        <w:rPr>
          <w:sz w:val="24"/>
          <w:szCs w:val="24"/>
        </w:rPr>
        <w:t>Offeror</w:t>
      </w:r>
      <w:proofErr w:type="spellEnd"/>
      <w:r w:rsidRPr="00A14EBE">
        <w:rPr>
          <w:sz w:val="24"/>
          <w:szCs w:val="24"/>
        </w:rPr>
        <w:t xml:space="preserve"> must also include: </w:t>
      </w:r>
    </w:p>
    <w:p w:rsidR="00EA2F56" w:rsidRPr="00A14EBE" w:rsidRDefault="00EA2F56" w:rsidP="00EA2F56">
      <w:pPr>
        <w:ind w:left="2160"/>
        <w:jc w:val="both"/>
        <w:rPr>
          <w:sz w:val="24"/>
          <w:szCs w:val="24"/>
        </w:rPr>
      </w:pPr>
    </w:p>
    <w:p w:rsidR="00EA2F56" w:rsidRPr="00A14EBE" w:rsidRDefault="00EA2F56" w:rsidP="00EA2F56">
      <w:pPr>
        <w:numPr>
          <w:ilvl w:val="3"/>
          <w:numId w:val="18"/>
        </w:numPr>
        <w:ind w:left="1800"/>
        <w:jc w:val="both"/>
        <w:rPr>
          <w:sz w:val="24"/>
          <w:szCs w:val="24"/>
        </w:rPr>
      </w:pPr>
      <w:r w:rsidRPr="00A14EBE">
        <w:rPr>
          <w:sz w:val="24"/>
          <w:szCs w:val="24"/>
        </w:rPr>
        <w:t>The percentage and dollar amount of each subcontract commitment to a Small Diverse Business;</w:t>
      </w:r>
    </w:p>
    <w:p w:rsidR="00EA2F56" w:rsidRPr="00A14EBE" w:rsidRDefault="00EA2F56" w:rsidP="00EA2F56">
      <w:pPr>
        <w:numPr>
          <w:ilvl w:val="3"/>
          <w:numId w:val="18"/>
        </w:numPr>
        <w:ind w:left="1800"/>
        <w:jc w:val="both"/>
        <w:rPr>
          <w:sz w:val="24"/>
          <w:szCs w:val="24"/>
        </w:rPr>
      </w:pPr>
      <w:r w:rsidRPr="00A14EBE">
        <w:rPr>
          <w:sz w:val="24"/>
          <w:szCs w:val="24"/>
        </w:rPr>
        <w:t xml:space="preserve">The name of each Small Diverse Business.  The </w:t>
      </w:r>
      <w:proofErr w:type="spellStart"/>
      <w:r w:rsidRPr="00A14EBE">
        <w:rPr>
          <w:sz w:val="24"/>
          <w:szCs w:val="24"/>
        </w:rPr>
        <w:t>Offeror</w:t>
      </w:r>
      <w:proofErr w:type="spellEnd"/>
      <w:r w:rsidRPr="00A14EBE">
        <w:rPr>
          <w:sz w:val="24"/>
          <w:szCs w:val="24"/>
        </w:rPr>
        <w:t xml:space="preserve"> will not receive credit for stating that after the contract is awarded it will find a Small Diverse Business. </w:t>
      </w:r>
    </w:p>
    <w:p w:rsidR="00EA2F56" w:rsidRPr="00A14EBE" w:rsidRDefault="00EA2F56" w:rsidP="00EA2F56">
      <w:pPr>
        <w:numPr>
          <w:ilvl w:val="3"/>
          <w:numId w:val="18"/>
        </w:numPr>
        <w:ind w:left="1800"/>
        <w:jc w:val="both"/>
        <w:rPr>
          <w:sz w:val="24"/>
          <w:szCs w:val="24"/>
        </w:rPr>
      </w:pPr>
      <w:r w:rsidRPr="00A14EBE">
        <w:rPr>
          <w:sz w:val="24"/>
          <w:szCs w:val="24"/>
        </w:rPr>
        <w:t>The services or supplies each Small Diverse Business will provide, including the timeframe for providing the services or supplies.</w:t>
      </w:r>
    </w:p>
    <w:p w:rsidR="00EA2F56" w:rsidRPr="00A14EBE" w:rsidRDefault="00EA2F56" w:rsidP="00EA2F56">
      <w:pPr>
        <w:numPr>
          <w:ilvl w:val="3"/>
          <w:numId w:val="18"/>
        </w:numPr>
        <w:ind w:left="1800"/>
        <w:jc w:val="both"/>
        <w:rPr>
          <w:sz w:val="24"/>
          <w:szCs w:val="24"/>
        </w:rPr>
      </w:pPr>
      <w:r w:rsidRPr="00A14EBE">
        <w:rPr>
          <w:sz w:val="24"/>
          <w:szCs w:val="24"/>
        </w:rPr>
        <w:t>The location where each Small Diverse Business will perform services.</w:t>
      </w:r>
    </w:p>
    <w:p w:rsidR="00EA2F56" w:rsidRPr="00A14EBE" w:rsidRDefault="00EA2F56" w:rsidP="00EA2F56">
      <w:pPr>
        <w:numPr>
          <w:ilvl w:val="3"/>
          <w:numId w:val="18"/>
        </w:numPr>
        <w:ind w:left="1800"/>
        <w:jc w:val="both"/>
        <w:rPr>
          <w:sz w:val="24"/>
          <w:szCs w:val="24"/>
        </w:rPr>
      </w:pPr>
      <w:r w:rsidRPr="00A14EBE">
        <w:rPr>
          <w:sz w:val="24"/>
          <w:szCs w:val="24"/>
        </w:rPr>
        <w:t>The timeframe for each Small Diverse Business to provide or deliver the goods or services.</w:t>
      </w:r>
    </w:p>
    <w:p w:rsidR="00EA2F56" w:rsidRPr="00A14EBE" w:rsidRDefault="00EA2F56" w:rsidP="00EA2F56">
      <w:pPr>
        <w:numPr>
          <w:ilvl w:val="3"/>
          <w:numId w:val="18"/>
        </w:numPr>
        <w:ind w:left="1800"/>
        <w:jc w:val="both"/>
        <w:rPr>
          <w:sz w:val="24"/>
          <w:szCs w:val="24"/>
        </w:rPr>
      </w:pPr>
      <w:r w:rsidRPr="00A14EBE">
        <w:rPr>
          <w:sz w:val="24"/>
          <w:szCs w:val="24"/>
        </w:rPr>
        <w:t xml:space="preserve">A subcontract or letter of intent signed by the </w:t>
      </w:r>
      <w:proofErr w:type="spellStart"/>
      <w:r w:rsidRPr="00A14EBE">
        <w:rPr>
          <w:sz w:val="24"/>
          <w:szCs w:val="24"/>
        </w:rPr>
        <w:t>Offeror</w:t>
      </w:r>
      <w:proofErr w:type="spellEnd"/>
      <w:r w:rsidRPr="00A14EBE">
        <w:rPr>
          <w:sz w:val="24"/>
          <w:szCs w:val="24"/>
        </w:rPr>
        <w:t xml:space="preserve"> and the Small Diverse Business (SDB) for each SDB identified in the SDB Submittal.  The subcontract or letter of intent must identify the specific work, goods or services the SDB will perform, how the work, goods or services relates to the project, and the specific timeframe during the term of the contract and any option/renewal periods when the work, goods or services will be performed or provided.  In addition, the subcontract or letter of intent must identify the fixed percentage commitment and associated estimated dollar value that each SDB will receive based on the total value of the initial term of the contract as provided in the </w:t>
      </w:r>
      <w:proofErr w:type="spellStart"/>
      <w:r w:rsidRPr="00A14EBE">
        <w:rPr>
          <w:sz w:val="24"/>
          <w:szCs w:val="24"/>
        </w:rPr>
        <w:t>Offeror's</w:t>
      </w:r>
      <w:proofErr w:type="spellEnd"/>
      <w:r w:rsidRPr="00A14EBE">
        <w:rPr>
          <w:sz w:val="24"/>
          <w:szCs w:val="24"/>
        </w:rPr>
        <w:t xml:space="preserve"> Cost Submittal.  Attached is a letter of intent template which may be used to satisfy these requirements. </w:t>
      </w:r>
    </w:p>
    <w:p w:rsidR="00EA2F56" w:rsidRPr="00A14EBE" w:rsidRDefault="00EA2F56" w:rsidP="00EA2F56">
      <w:pPr>
        <w:numPr>
          <w:ilvl w:val="3"/>
          <w:numId w:val="18"/>
        </w:numPr>
        <w:ind w:left="1800"/>
        <w:jc w:val="both"/>
        <w:rPr>
          <w:sz w:val="24"/>
          <w:szCs w:val="24"/>
        </w:rPr>
      </w:pPr>
      <w:r w:rsidRPr="00A14EBE">
        <w:rPr>
          <w:sz w:val="24"/>
          <w:szCs w:val="24"/>
        </w:rPr>
        <w:t>The name, address and telephone number of the primary contact person for each Small Diverse Business.</w:t>
      </w:r>
    </w:p>
    <w:p w:rsidR="00EA2F56" w:rsidRPr="00A14EBE" w:rsidRDefault="00EA2F56" w:rsidP="00EA2F56">
      <w:pPr>
        <w:ind w:left="2160"/>
        <w:jc w:val="both"/>
        <w:rPr>
          <w:sz w:val="24"/>
          <w:szCs w:val="24"/>
        </w:rPr>
      </w:pPr>
    </w:p>
    <w:p w:rsidR="00EA2F56" w:rsidRPr="00A14EBE" w:rsidRDefault="00EA2F56" w:rsidP="00EA2F56">
      <w:pPr>
        <w:numPr>
          <w:ilvl w:val="4"/>
          <w:numId w:val="17"/>
        </w:numPr>
        <w:ind w:left="1440"/>
        <w:jc w:val="both"/>
        <w:rPr>
          <w:sz w:val="24"/>
          <w:szCs w:val="24"/>
        </w:rPr>
      </w:pPr>
      <w:r w:rsidRPr="00A14EBE">
        <w:rPr>
          <w:sz w:val="24"/>
          <w:szCs w:val="24"/>
        </w:rPr>
        <w:t>The total percentages and each SDB subcontractor commitment will become contractual obligations once the contract is fully executed.</w:t>
      </w:r>
    </w:p>
    <w:p w:rsidR="00EA2F56" w:rsidRPr="00A14EBE" w:rsidRDefault="00EA2F56" w:rsidP="00EA2F56">
      <w:pPr>
        <w:ind w:left="1620"/>
        <w:jc w:val="both"/>
        <w:rPr>
          <w:sz w:val="24"/>
          <w:szCs w:val="24"/>
        </w:rPr>
      </w:pPr>
    </w:p>
    <w:p w:rsidR="00EA2F56" w:rsidRPr="00A14EBE" w:rsidRDefault="00EA2F56" w:rsidP="00EA2F56">
      <w:pPr>
        <w:numPr>
          <w:ilvl w:val="4"/>
          <w:numId w:val="17"/>
        </w:numPr>
        <w:ind w:left="1440"/>
        <w:jc w:val="both"/>
        <w:rPr>
          <w:sz w:val="24"/>
          <w:szCs w:val="24"/>
        </w:rPr>
      </w:pPr>
      <w:r w:rsidRPr="00A14EBE">
        <w:rPr>
          <w:sz w:val="24"/>
          <w:szCs w:val="24"/>
        </w:rPr>
        <w:t xml:space="preserve">The name and telephone number of the </w:t>
      </w:r>
      <w:proofErr w:type="spellStart"/>
      <w:r w:rsidRPr="00A14EBE">
        <w:rPr>
          <w:sz w:val="24"/>
          <w:szCs w:val="24"/>
        </w:rPr>
        <w:t>Offeror’s</w:t>
      </w:r>
      <w:proofErr w:type="spellEnd"/>
      <w:r w:rsidRPr="00A14EBE">
        <w:rPr>
          <w:sz w:val="24"/>
          <w:szCs w:val="24"/>
        </w:rPr>
        <w:t xml:space="preserve"> project (contact) person for the Small Diverse Business information.</w:t>
      </w:r>
    </w:p>
    <w:p w:rsidR="00EA2F56" w:rsidRPr="00A14EBE" w:rsidRDefault="00EA2F56" w:rsidP="00EA2F56">
      <w:pPr>
        <w:ind w:left="1440"/>
        <w:jc w:val="both"/>
        <w:rPr>
          <w:sz w:val="24"/>
          <w:szCs w:val="24"/>
        </w:rPr>
      </w:pPr>
    </w:p>
    <w:p w:rsidR="00EA2F56" w:rsidRPr="00A14EBE" w:rsidRDefault="00EA2F56" w:rsidP="00EA2F56">
      <w:pPr>
        <w:numPr>
          <w:ilvl w:val="0"/>
          <w:numId w:val="16"/>
        </w:numPr>
        <w:ind w:left="720"/>
        <w:jc w:val="both"/>
        <w:rPr>
          <w:sz w:val="24"/>
          <w:szCs w:val="24"/>
        </w:rPr>
      </w:pPr>
      <w:r w:rsidRPr="00A14EBE">
        <w:rPr>
          <w:sz w:val="24"/>
          <w:szCs w:val="24"/>
        </w:rPr>
        <w:t xml:space="preserve">The </w:t>
      </w:r>
      <w:proofErr w:type="spellStart"/>
      <w:r w:rsidRPr="00A14EBE">
        <w:rPr>
          <w:sz w:val="24"/>
          <w:szCs w:val="24"/>
        </w:rPr>
        <w:t>Offeror</w:t>
      </w:r>
      <w:proofErr w:type="spellEnd"/>
      <w:r w:rsidRPr="00A14EBE">
        <w:rPr>
          <w:sz w:val="24"/>
          <w:szCs w:val="24"/>
        </w:rPr>
        <w:t xml:space="preserve"> is required to submit </w:t>
      </w:r>
      <w:r w:rsidRPr="00A14EBE">
        <w:rPr>
          <w:b/>
          <w:sz w:val="24"/>
          <w:szCs w:val="24"/>
        </w:rPr>
        <w:t>two</w:t>
      </w:r>
      <w:r w:rsidRPr="00A14EBE">
        <w:rPr>
          <w:sz w:val="24"/>
          <w:szCs w:val="24"/>
        </w:rPr>
        <w:t xml:space="preserve"> copies of its Small Diverse Business participation submittal.  The submittal shall be clearly identified as Small Diverse Business information and sealed in its own envelope, separate from the remainder of the proposal.</w:t>
      </w:r>
    </w:p>
    <w:p w:rsidR="00EA2F56" w:rsidRPr="00A14EBE" w:rsidRDefault="00EA2F56" w:rsidP="00EA2F56">
      <w:pPr>
        <w:jc w:val="both"/>
        <w:rPr>
          <w:sz w:val="24"/>
          <w:szCs w:val="24"/>
        </w:rPr>
      </w:pPr>
    </w:p>
    <w:p w:rsidR="00EA2F56" w:rsidRPr="00A14EBE" w:rsidRDefault="00EA2F56" w:rsidP="00EA2F56">
      <w:pPr>
        <w:numPr>
          <w:ilvl w:val="0"/>
          <w:numId w:val="16"/>
        </w:numPr>
        <w:ind w:left="720"/>
        <w:jc w:val="both"/>
        <w:rPr>
          <w:sz w:val="24"/>
          <w:szCs w:val="24"/>
        </w:rPr>
      </w:pPr>
      <w:r w:rsidRPr="00A14EBE">
        <w:rPr>
          <w:sz w:val="24"/>
          <w:szCs w:val="24"/>
        </w:rPr>
        <w:t>A Small Diverse Business can be included as a subcontractor with as many prime contractors as it chooses in separate proposals.</w:t>
      </w:r>
    </w:p>
    <w:p w:rsidR="00EA2F56" w:rsidRPr="00A14EBE" w:rsidRDefault="00EA2F56" w:rsidP="00EA2F56">
      <w:pPr>
        <w:jc w:val="both"/>
        <w:rPr>
          <w:sz w:val="24"/>
          <w:szCs w:val="24"/>
        </w:rPr>
      </w:pPr>
    </w:p>
    <w:p w:rsidR="00EA2F56" w:rsidRPr="00852E3A" w:rsidRDefault="00EA2F56" w:rsidP="00EA2F56">
      <w:pPr>
        <w:numPr>
          <w:ilvl w:val="0"/>
          <w:numId w:val="16"/>
        </w:numPr>
        <w:ind w:left="720"/>
        <w:jc w:val="both"/>
        <w:rPr>
          <w:sz w:val="24"/>
          <w:szCs w:val="24"/>
        </w:rPr>
      </w:pPr>
      <w:r w:rsidRPr="00A14EBE">
        <w:rPr>
          <w:sz w:val="24"/>
          <w:szCs w:val="24"/>
        </w:rPr>
        <w:t xml:space="preserve">An </w:t>
      </w:r>
      <w:proofErr w:type="spellStart"/>
      <w:r w:rsidRPr="00A14EBE">
        <w:rPr>
          <w:sz w:val="24"/>
          <w:szCs w:val="24"/>
        </w:rPr>
        <w:t>Offeror</w:t>
      </w:r>
      <w:proofErr w:type="spellEnd"/>
      <w:r w:rsidRPr="00A14EBE">
        <w:rPr>
          <w:sz w:val="24"/>
          <w:szCs w:val="24"/>
        </w:rPr>
        <w:t xml:space="preserve"> that qualifies as a Small Diverse Business and submits a proposal as a prime contractor is not prohibited from being included as a subcontractor in separate proposals submitted by other </w:t>
      </w:r>
      <w:proofErr w:type="spellStart"/>
      <w:r w:rsidRPr="00A14EBE">
        <w:rPr>
          <w:sz w:val="24"/>
          <w:szCs w:val="24"/>
        </w:rPr>
        <w:t>Offerors</w:t>
      </w:r>
      <w:proofErr w:type="spellEnd"/>
      <w:r w:rsidRPr="00A14EBE">
        <w:rPr>
          <w:sz w:val="24"/>
          <w:szCs w:val="24"/>
        </w:rPr>
        <w:t>.</w:t>
      </w:r>
    </w:p>
    <w:p w:rsidR="001247A6" w:rsidRDefault="001247A6" w:rsidP="00D22997">
      <w:pPr>
        <w:rPr>
          <w:b/>
          <w:bCs/>
          <w:color w:val="000000"/>
          <w:sz w:val="24"/>
          <w:szCs w:val="24"/>
          <w:u w:val="single"/>
        </w:rPr>
      </w:pPr>
    </w:p>
    <w:p w:rsidR="00D22997" w:rsidRPr="00AE2712" w:rsidRDefault="00D22997" w:rsidP="00D22997">
      <w:pPr>
        <w:rPr>
          <w:bCs/>
          <w:color w:val="000000"/>
          <w:sz w:val="24"/>
          <w:szCs w:val="24"/>
        </w:rPr>
      </w:pPr>
      <w:r w:rsidRPr="00AE2712">
        <w:rPr>
          <w:b/>
          <w:bCs/>
          <w:color w:val="000000"/>
          <w:sz w:val="24"/>
          <w:szCs w:val="24"/>
          <w:u w:val="single"/>
        </w:rPr>
        <w:t>Cost Submittal</w:t>
      </w:r>
    </w:p>
    <w:p w:rsidR="00D22997" w:rsidRPr="00AE2712" w:rsidRDefault="00D22997" w:rsidP="00D22997">
      <w:pPr>
        <w:rPr>
          <w:b/>
          <w:bCs/>
          <w:color w:val="000000"/>
          <w:sz w:val="24"/>
          <w:szCs w:val="24"/>
        </w:rPr>
      </w:pPr>
    </w:p>
    <w:p w:rsidR="00F40CFE" w:rsidRPr="00AE2712" w:rsidRDefault="00D22997" w:rsidP="00D22997">
      <w:pPr>
        <w:rPr>
          <w:sz w:val="24"/>
          <w:szCs w:val="24"/>
        </w:rPr>
      </w:pPr>
      <w:r w:rsidRPr="00AE2712">
        <w:rPr>
          <w:b/>
          <w:sz w:val="24"/>
          <w:szCs w:val="24"/>
        </w:rPr>
        <w:t>II-</w:t>
      </w:r>
      <w:r w:rsidR="00EA2F56">
        <w:rPr>
          <w:b/>
          <w:sz w:val="24"/>
          <w:szCs w:val="24"/>
        </w:rPr>
        <w:t>7</w:t>
      </w:r>
      <w:r w:rsidRPr="00AE2712">
        <w:rPr>
          <w:b/>
          <w:sz w:val="24"/>
          <w:szCs w:val="24"/>
        </w:rPr>
        <w:t>.</w:t>
      </w:r>
      <w:r w:rsidRPr="00AE2712">
        <w:rPr>
          <w:b/>
          <w:sz w:val="24"/>
          <w:szCs w:val="24"/>
        </w:rPr>
        <w:tab/>
      </w:r>
      <w:smartTag w:uri="urn:schemas-microsoft-com:office:smarttags" w:element="stockticker">
        <w:r w:rsidRPr="00AE2712">
          <w:rPr>
            <w:b/>
            <w:sz w:val="24"/>
            <w:szCs w:val="24"/>
            <w:u w:val="single"/>
          </w:rPr>
          <w:t>COST</w:t>
        </w:r>
      </w:smartTag>
      <w:r w:rsidRPr="00AE2712">
        <w:rPr>
          <w:b/>
          <w:sz w:val="24"/>
          <w:szCs w:val="24"/>
          <w:u w:val="single"/>
        </w:rPr>
        <w:t xml:space="preserve"> </w:t>
      </w:r>
      <w:smartTag w:uri="urn:schemas-microsoft-com:office:smarttags" w:element="stockticker">
        <w:r w:rsidRPr="00AE2712">
          <w:rPr>
            <w:b/>
            <w:sz w:val="24"/>
            <w:szCs w:val="24"/>
            <w:u w:val="single"/>
          </w:rPr>
          <w:t>AND</w:t>
        </w:r>
      </w:smartTag>
      <w:r w:rsidRPr="00AE2712">
        <w:rPr>
          <w:b/>
          <w:sz w:val="24"/>
          <w:szCs w:val="24"/>
          <w:u w:val="single"/>
        </w:rPr>
        <w:t xml:space="preserve"> PRICE ANALYSIS</w:t>
      </w:r>
      <w:r w:rsidRPr="00AE2712">
        <w:rPr>
          <w:b/>
          <w:sz w:val="24"/>
          <w:szCs w:val="24"/>
        </w:rPr>
        <w:t>.</w:t>
      </w:r>
      <w:r w:rsidRPr="00AE2712">
        <w:rPr>
          <w:sz w:val="24"/>
          <w:szCs w:val="24"/>
        </w:rPr>
        <w:tab/>
        <w:t xml:space="preserve">The overall cost for the entire contract must be </w:t>
      </w:r>
      <w:r w:rsidR="00F40CFE" w:rsidRPr="00AE2712">
        <w:rPr>
          <w:sz w:val="24"/>
          <w:szCs w:val="24"/>
        </w:rPr>
        <w:t xml:space="preserve">clearly </w:t>
      </w:r>
      <w:r w:rsidRPr="00AE2712">
        <w:rPr>
          <w:sz w:val="24"/>
          <w:szCs w:val="24"/>
        </w:rPr>
        <w:t>provided</w:t>
      </w:r>
      <w:r w:rsidR="00F40CFE" w:rsidRPr="00AE2712">
        <w:rPr>
          <w:sz w:val="24"/>
          <w:szCs w:val="24"/>
        </w:rPr>
        <w:t xml:space="preserve"> in a </w:t>
      </w:r>
      <w:r w:rsidR="00712D70" w:rsidRPr="00AE2712">
        <w:rPr>
          <w:sz w:val="24"/>
          <w:szCs w:val="24"/>
        </w:rPr>
        <w:t xml:space="preserve">total </w:t>
      </w:r>
      <w:r w:rsidR="00F40CFE" w:rsidRPr="00AE2712">
        <w:rPr>
          <w:sz w:val="24"/>
          <w:szCs w:val="24"/>
        </w:rPr>
        <w:t>cost summary</w:t>
      </w:r>
      <w:r w:rsidRPr="00AE2712">
        <w:rPr>
          <w:sz w:val="24"/>
          <w:szCs w:val="24"/>
        </w:rPr>
        <w:t xml:space="preserve">.  </w:t>
      </w:r>
    </w:p>
    <w:p w:rsidR="00F40CFE" w:rsidRPr="00AE2712" w:rsidRDefault="00F40CFE" w:rsidP="00D22997">
      <w:pPr>
        <w:rPr>
          <w:sz w:val="24"/>
          <w:szCs w:val="24"/>
        </w:rPr>
      </w:pPr>
    </w:p>
    <w:p w:rsidR="00490B0F" w:rsidRPr="00AE2712" w:rsidRDefault="00F40CFE" w:rsidP="00D22997">
      <w:pPr>
        <w:rPr>
          <w:sz w:val="24"/>
          <w:szCs w:val="24"/>
        </w:rPr>
      </w:pPr>
      <w:r w:rsidRPr="00AE2712">
        <w:rPr>
          <w:sz w:val="24"/>
          <w:szCs w:val="24"/>
        </w:rPr>
        <w:tab/>
      </w:r>
      <w:r w:rsidR="00D22997" w:rsidRPr="00AE2712">
        <w:rPr>
          <w:sz w:val="24"/>
          <w:szCs w:val="24"/>
        </w:rPr>
        <w:t xml:space="preserve">Then provide the overall costs for </w:t>
      </w:r>
      <w:r w:rsidRPr="00AE2712">
        <w:rPr>
          <w:sz w:val="24"/>
          <w:szCs w:val="24"/>
        </w:rPr>
        <w:t>each year of the contract, broken down as follows</w:t>
      </w:r>
      <w:r w:rsidR="00D22997" w:rsidRPr="00AE2712">
        <w:rPr>
          <w:sz w:val="24"/>
          <w:szCs w:val="24"/>
        </w:rPr>
        <w:t xml:space="preserve">: </w:t>
      </w:r>
    </w:p>
    <w:p w:rsidR="00CE307D" w:rsidRPr="00AE2712" w:rsidRDefault="00CE307D" w:rsidP="00D22997">
      <w:pPr>
        <w:rPr>
          <w:sz w:val="24"/>
          <w:szCs w:val="24"/>
        </w:rPr>
      </w:pPr>
    </w:p>
    <w:p w:rsidR="00490B0F" w:rsidRPr="00AE2712" w:rsidRDefault="00490B0F" w:rsidP="00490B0F">
      <w:pPr>
        <w:ind w:firstLine="720"/>
        <w:rPr>
          <w:sz w:val="24"/>
          <w:szCs w:val="24"/>
        </w:rPr>
      </w:pPr>
      <w:r w:rsidRPr="00AE2712">
        <w:rPr>
          <w:sz w:val="24"/>
          <w:szCs w:val="24"/>
        </w:rPr>
        <w:t xml:space="preserve">Year 1 – </w:t>
      </w:r>
      <w:r w:rsidR="0099317F" w:rsidRPr="00AE2712">
        <w:rPr>
          <w:sz w:val="24"/>
          <w:szCs w:val="24"/>
        </w:rPr>
        <w:t>Contract e</w:t>
      </w:r>
      <w:r w:rsidRPr="00AE2712">
        <w:rPr>
          <w:sz w:val="24"/>
          <w:szCs w:val="24"/>
        </w:rPr>
        <w:t xml:space="preserve">ffective </w:t>
      </w:r>
      <w:r w:rsidR="00D22997" w:rsidRPr="00AE2712">
        <w:rPr>
          <w:sz w:val="24"/>
          <w:szCs w:val="24"/>
        </w:rPr>
        <w:t>date</w:t>
      </w:r>
      <w:r w:rsidR="001018E6" w:rsidRPr="00AE2712">
        <w:rPr>
          <w:sz w:val="24"/>
          <w:szCs w:val="24"/>
        </w:rPr>
        <w:t xml:space="preserve"> (assume </w:t>
      </w:r>
      <w:r w:rsidR="00FF2229" w:rsidRPr="00AE2712">
        <w:rPr>
          <w:sz w:val="24"/>
          <w:szCs w:val="24"/>
        </w:rPr>
        <w:t>10</w:t>
      </w:r>
      <w:r w:rsidR="001018E6" w:rsidRPr="00AE2712">
        <w:rPr>
          <w:sz w:val="24"/>
          <w:szCs w:val="24"/>
        </w:rPr>
        <w:t>-1-201</w:t>
      </w:r>
      <w:r w:rsidR="00FF2229" w:rsidRPr="00AE2712">
        <w:rPr>
          <w:sz w:val="24"/>
          <w:szCs w:val="24"/>
        </w:rPr>
        <w:t>5</w:t>
      </w:r>
      <w:r w:rsidR="001018E6" w:rsidRPr="00AE2712">
        <w:rPr>
          <w:sz w:val="24"/>
          <w:szCs w:val="24"/>
        </w:rPr>
        <w:t>)</w:t>
      </w:r>
      <w:r w:rsidR="00D22997" w:rsidRPr="00AE2712">
        <w:rPr>
          <w:sz w:val="24"/>
          <w:szCs w:val="24"/>
        </w:rPr>
        <w:t xml:space="preserve"> </w:t>
      </w:r>
      <w:r w:rsidR="0099317F" w:rsidRPr="00AE2712">
        <w:rPr>
          <w:sz w:val="24"/>
          <w:szCs w:val="24"/>
        </w:rPr>
        <w:t>through</w:t>
      </w:r>
      <w:r w:rsidR="00D22997" w:rsidRPr="00AE2712">
        <w:rPr>
          <w:sz w:val="24"/>
          <w:szCs w:val="24"/>
        </w:rPr>
        <w:t xml:space="preserve"> </w:t>
      </w:r>
      <w:r w:rsidR="00C82109" w:rsidRPr="00AE2712">
        <w:rPr>
          <w:sz w:val="24"/>
          <w:szCs w:val="24"/>
        </w:rPr>
        <w:t>December 31, 201</w:t>
      </w:r>
      <w:r w:rsidR="00FF2229" w:rsidRPr="00AE2712">
        <w:rPr>
          <w:sz w:val="24"/>
          <w:szCs w:val="24"/>
        </w:rPr>
        <w:t>6</w:t>
      </w:r>
      <w:r w:rsidR="00D22997" w:rsidRPr="00AE2712">
        <w:rPr>
          <w:sz w:val="24"/>
          <w:szCs w:val="24"/>
        </w:rPr>
        <w:t xml:space="preserve">; </w:t>
      </w:r>
    </w:p>
    <w:p w:rsidR="00490B0F" w:rsidRPr="00AE2712" w:rsidRDefault="00490B0F" w:rsidP="00490B0F">
      <w:pPr>
        <w:ind w:firstLine="720"/>
        <w:rPr>
          <w:sz w:val="24"/>
          <w:szCs w:val="24"/>
        </w:rPr>
      </w:pPr>
      <w:r w:rsidRPr="00AE2712">
        <w:rPr>
          <w:sz w:val="24"/>
          <w:szCs w:val="24"/>
        </w:rPr>
        <w:t xml:space="preserve">Year 2 – </w:t>
      </w:r>
      <w:r w:rsidR="00C82109" w:rsidRPr="00AE2712">
        <w:rPr>
          <w:sz w:val="24"/>
          <w:szCs w:val="24"/>
        </w:rPr>
        <w:t>January 1, 201</w:t>
      </w:r>
      <w:r w:rsidR="00FF2229" w:rsidRPr="00AE2712">
        <w:rPr>
          <w:sz w:val="24"/>
          <w:szCs w:val="24"/>
        </w:rPr>
        <w:t>7</w:t>
      </w:r>
      <w:r w:rsidR="00FF02BA" w:rsidRPr="00AE2712">
        <w:rPr>
          <w:sz w:val="24"/>
          <w:szCs w:val="24"/>
        </w:rPr>
        <w:t xml:space="preserve"> through </w:t>
      </w:r>
      <w:r w:rsidR="00C82109" w:rsidRPr="00AE2712">
        <w:rPr>
          <w:sz w:val="24"/>
          <w:szCs w:val="24"/>
        </w:rPr>
        <w:t>December 31, 201</w:t>
      </w:r>
      <w:r w:rsidR="00FF2229" w:rsidRPr="00AE2712">
        <w:rPr>
          <w:sz w:val="24"/>
          <w:szCs w:val="24"/>
        </w:rPr>
        <w:t>7</w:t>
      </w:r>
      <w:r w:rsidR="00FF02BA" w:rsidRPr="00AE2712">
        <w:rPr>
          <w:sz w:val="24"/>
          <w:szCs w:val="24"/>
        </w:rPr>
        <w:t xml:space="preserve">; </w:t>
      </w:r>
    </w:p>
    <w:p w:rsidR="00490B0F" w:rsidRPr="00AE2712" w:rsidRDefault="00490B0F" w:rsidP="00490B0F">
      <w:pPr>
        <w:ind w:firstLine="720"/>
        <w:rPr>
          <w:sz w:val="24"/>
          <w:szCs w:val="24"/>
        </w:rPr>
      </w:pPr>
      <w:r w:rsidRPr="00AE2712">
        <w:rPr>
          <w:sz w:val="24"/>
          <w:szCs w:val="24"/>
        </w:rPr>
        <w:t>Year 3 –</w:t>
      </w:r>
      <w:r w:rsidR="00F40CFE" w:rsidRPr="00AE2712">
        <w:rPr>
          <w:sz w:val="24"/>
          <w:szCs w:val="24"/>
        </w:rPr>
        <w:t xml:space="preserve"> </w:t>
      </w:r>
      <w:r w:rsidR="00C82109" w:rsidRPr="00AE2712">
        <w:rPr>
          <w:sz w:val="24"/>
          <w:szCs w:val="24"/>
        </w:rPr>
        <w:t>January 1, 201</w:t>
      </w:r>
      <w:r w:rsidR="00FF2229" w:rsidRPr="00AE2712">
        <w:rPr>
          <w:sz w:val="24"/>
          <w:szCs w:val="24"/>
        </w:rPr>
        <w:t>8</w:t>
      </w:r>
      <w:r w:rsidR="00F40CFE" w:rsidRPr="00AE2712">
        <w:rPr>
          <w:sz w:val="24"/>
          <w:szCs w:val="24"/>
        </w:rPr>
        <w:t xml:space="preserve"> </w:t>
      </w:r>
      <w:r w:rsidR="00D22997" w:rsidRPr="00AE2712">
        <w:rPr>
          <w:sz w:val="24"/>
          <w:szCs w:val="24"/>
        </w:rPr>
        <w:t xml:space="preserve">through </w:t>
      </w:r>
      <w:r w:rsidR="00C82109" w:rsidRPr="00AE2712">
        <w:rPr>
          <w:sz w:val="24"/>
          <w:szCs w:val="24"/>
        </w:rPr>
        <w:t>December 31, 201</w:t>
      </w:r>
      <w:r w:rsidR="00FF2229" w:rsidRPr="00AE2712">
        <w:rPr>
          <w:sz w:val="24"/>
          <w:szCs w:val="24"/>
        </w:rPr>
        <w:t>8</w:t>
      </w:r>
      <w:r w:rsidR="00D22997" w:rsidRPr="00AE2712">
        <w:rPr>
          <w:sz w:val="24"/>
          <w:szCs w:val="24"/>
        </w:rPr>
        <w:t xml:space="preserve">;  </w:t>
      </w:r>
    </w:p>
    <w:p w:rsidR="00C82109" w:rsidRPr="00AE2712" w:rsidRDefault="00490B0F" w:rsidP="00490B0F">
      <w:pPr>
        <w:ind w:firstLine="720"/>
        <w:rPr>
          <w:sz w:val="24"/>
          <w:szCs w:val="24"/>
        </w:rPr>
      </w:pPr>
      <w:r w:rsidRPr="00AE2712">
        <w:rPr>
          <w:sz w:val="24"/>
          <w:szCs w:val="24"/>
        </w:rPr>
        <w:t xml:space="preserve">Year 4 – </w:t>
      </w:r>
      <w:r w:rsidR="00C82109" w:rsidRPr="00AE2712">
        <w:rPr>
          <w:sz w:val="24"/>
          <w:szCs w:val="24"/>
        </w:rPr>
        <w:t>January 1, 201</w:t>
      </w:r>
      <w:r w:rsidR="00FF2229" w:rsidRPr="00AE2712">
        <w:rPr>
          <w:sz w:val="24"/>
          <w:szCs w:val="24"/>
        </w:rPr>
        <w:t>9</w:t>
      </w:r>
      <w:r w:rsidR="00D22997" w:rsidRPr="00AE2712">
        <w:rPr>
          <w:sz w:val="24"/>
          <w:szCs w:val="24"/>
        </w:rPr>
        <w:t xml:space="preserve"> through </w:t>
      </w:r>
      <w:r w:rsidR="00C82109" w:rsidRPr="00AE2712">
        <w:rPr>
          <w:sz w:val="24"/>
          <w:szCs w:val="24"/>
        </w:rPr>
        <w:t>December 31, 201</w:t>
      </w:r>
      <w:r w:rsidR="00FF2229" w:rsidRPr="00AE2712">
        <w:rPr>
          <w:sz w:val="24"/>
          <w:szCs w:val="24"/>
        </w:rPr>
        <w:t>9</w:t>
      </w:r>
      <w:r w:rsidR="00C82109" w:rsidRPr="00AE2712">
        <w:rPr>
          <w:sz w:val="24"/>
          <w:szCs w:val="24"/>
        </w:rPr>
        <w:t xml:space="preserve">; and </w:t>
      </w:r>
    </w:p>
    <w:p w:rsidR="00D22997" w:rsidRPr="00AE2712" w:rsidRDefault="00C82109" w:rsidP="00490B0F">
      <w:pPr>
        <w:ind w:firstLine="720"/>
        <w:rPr>
          <w:sz w:val="24"/>
          <w:szCs w:val="24"/>
        </w:rPr>
      </w:pPr>
      <w:r w:rsidRPr="00AE2712">
        <w:rPr>
          <w:sz w:val="24"/>
          <w:szCs w:val="24"/>
        </w:rPr>
        <w:t>Year 5 – January 1, 20</w:t>
      </w:r>
      <w:r w:rsidR="00FF2229" w:rsidRPr="00AE2712">
        <w:rPr>
          <w:sz w:val="24"/>
          <w:szCs w:val="24"/>
        </w:rPr>
        <w:t>20</w:t>
      </w:r>
      <w:r w:rsidRPr="00AE2712">
        <w:rPr>
          <w:sz w:val="24"/>
          <w:szCs w:val="24"/>
        </w:rPr>
        <w:t xml:space="preserve"> through December 31, 20</w:t>
      </w:r>
      <w:r w:rsidR="00FF2229" w:rsidRPr="00AE2712">
        <w:rPr>
          <w:sz w:val="24"/>
          <w:szCs w:val="24"/>
        </w:rPr>
        <w:t>20</w:t>
      </w:r>
      <w:r w:rsidRPr="00AE2712">
        <w:rPr>
          <w:sz w:val="24"/>
          <w:szCs w:val="24"/>
        </w:rPr>
        <w:t>.</w:t>
      </w:r>
      <w:r w:rsidR="00D22997" w:rsidRPr="00AE2712">
        <w:rPr>
          <w:sz w:val="24"/>
          <w:szCs w:val="24"/>
        </w:rPr>
        <w:t xml:space="preserve"> </w:t>
      </w:r>
    </w:p>
    <w:p w:rsidR="00D22997" w:rsidRPr="00AE2712" w:rsidRDefault="00D22997" w:rsidP="00D22997">
      <w:pPr>
        <w:rPr>
          <w:sz w:val="24"/>
          <w:szCs w:val="24"/>
        </w:rPr>
      </w:pPr>
    </w:p>
    <w:p w:rsidR="00D22997" w:rsidRPr="00AE2712" w:rsidRDefault="00D22997" w:rsidP="0099317F">
      <w:pPr>
        <w:ind w:firstLine="720"/>
        <w:rPr>
          <w:sz w:val="24"/>
          <w:szCs w:val="24"/>
        </w:rPr>
      </w:pPr>
      <w:r w:rsidRPr="00AE2712">
        <w:rPr>
          <w:sz w:val="24"/>
          <w:szCs w:val="24"/>
        </w:rPr>
        <w:t xml:space="preserve">Cost for each </w:t>
      </w:r>
      <w:r w:rsidR="00F40CFE" w:rsidRPr="00AE2712">
        <w:rPr>
          <w:sz w:val="24"/>
          <w:szCs w:val="24"/>
        </w:rPr>
        <w:t>Year</w:t>
      </w:r>
      <w:r w:rsidRPr="00AE2712">
        <w:rPr>
          <w:sz w:val="24"/>
          <w:szCs w:val="24"/>
        </w:rPr>
        <w:t xml:space="preserve">.  For each </w:t>
      </w:r>
      <w:r w:rsidR="00712D70" w:rsidRPr="00AE2712">
        <w:rPr>
          <w:sz w:val="24"/>
          <w:szCs w:val="24"/>
        </w:rPr>
        <w:t>year</w:t>
      </w:r>
      <w:r w:rsidRPr="00AE2712">
        <w:rPr>
          <w:sz w:val="24"/>
          <w:szCs w:val="24"/>
        </w:rPr>
        <w:t>, provide cost information by task or group of tasks.  For each task or group of tasks:</w:t>
      </w:r>
    </w:p>
    <w:p w:rsidR="00D22997" w:rsidRPr="00AE2712" w:rsidRDefault="00D22997" w:rsidP="00D22997">
      <w:pPr>
        <w:rPr>
          <w:sz w:val="24"/>
          <w:szCs w:val="24"/>
        </w:rPr>
      </w:pPr>
    </w:p>
    <w:p w:rsidR="00D22997" w:rsidRPr="00AE2712" w:rsidRDefault="00D22997" w:rsidP="00283E6A">
      <w:pPr>
        <w:numPr>
          <w:ilvl w:val="0"/>
          <w:numId w:val="9"/>
        </w:numPr>
        <w:tabs>
          <w:tab w:val="clear" w:pos="1440"/>
        </w:tabs>
        <w:ind w:left="748"/>
        <w:jc w:val="both"/>
        <w:rPr>
          <w:sz w:val="24"/>
          <w:szCs w:val="24"/>
        </w:rPr>
      </w:pPr>
      <w:r w:rsidRPr="00AE2712">
        <w:rPr>
          <w:sz w:val="24"/>
          <w:szCs w:val="24"/>
        </w:rPr>
        <w:t xml:space="preserve">Direct Labor Costs.  List of all employees </w:t>
      </w:r>
      <w:r w:rsidR="0099317F" w:rsidRPr="00AE2712">
        <w:rPr>
          <w:sz w:val="24"/>
          <w:szCs w:val="24"/>
        </w:rPr>
        <w:t>who</w:t>
      </w:r>
      <w:r w:rsidRPr="00AE2712">
        <w:rPr>
          <w:sz w:val="24"/>
          <w:szCs w:val="24"/>
        </w:rPr>
        <w:t xml:space="preserve"> will be assigned to work on the project by indicating their hours and billable rate. Itemize to show the following for each category of personnel with a different hourly rate:</w:t>
      </w:r>
    </w:p>
    <w:p w:rsidR="00D22997" w:rsidRPr="00AE2712" w:rsidRDefault="00D22997" w:rsidP="00D22997">
      <w:pPr>
        <w:rPr>
          <w:sz w:val="24"/>
          <w:szCs w:val="24"/>
        </w:rPr>
      </w:pPr>
    </w:p>
    <w:p w:rsidR="00D22997" w:rsidRPr="00AE2712" w:rsidRDefault="00D22997" w:rsidP="00D22997">
      <w:pPr>
        <w:ind w:left="1440"/>
        <w:jc w:val="both"/>
        <w:rPr>
          <w:sz w:val="24"/>
          <w:szCs w:val="24"/>
        </w:rPr>
      </w:pPr>
    </w:p>
    <w:p w:rsidR="00D22997" w:rsidRPr="00AE2712" w:rsidRDefault="00D22997" w:rsidP="00D22997">
      <w:pPr>
        <w:ind w:left="1440"/>
        <w:jc w:val="both"/>
        <w:rPr>
          <w:sz w:val="24"/>
          <w:szCs w:val="24"/>
        </w:rPr>
      </w:pPr>
      <w:r w:rsidRPr="00AE2712">
        <w:rPr>
          <w:sz w:val="24"/>
          <w:szCs w:val="24"/>
        </w:rPr>
        <w:t>Category (e.g., partner, project manager, analyst, senior auditor)</w:t>
      </w:r>
    </w:p>
    <w:p w:rsidR="00D22997" w:rsidRPr="00AE2712" w:rsidRDefault="00D22997" w:rsidP="00D22997">
      <w:pPr>
        <w:rPr>
          <w:sz w:val="24"/>
          <w:szCs w:val="24"/>
        </w:rPr>
      </w:pPr>
    </w:p>
    <w:p w:rsidR="00D22997" w:rsidRPr="00AE2712" w:rsidRDefault="00D22997" w:rsidP="00D22997">
      <w:pPr>
        <w:ind w:left="1440"/>
        <w:jc w:val="both"/>
        <w:rPr>
          <w:sz w:val="24"/>
          <w:szCs w:val="24"/>
        </w:rPr>
      </w:pPr>
      <w:r w:rsidRPr="00AE2712">
        <w:rPr>
          <w:sz w:val="24"/>
          <w:szCs w:val="24"/>
        </w:rPr>
        <w:t>Estimated hours.</w:t>
      </w:r>
    </w:p>
    <w:p w:rsidR="00D22997" w:rsidRPr="00AE2712" w:rsidRDefault="00D22997" w:rsidP="00D22997">
      <w:pPr>
        <w:pStyle w:val="Header"/>
        <w:tabs>
          <w:tab w:val="clear" w:pos="4320"/>
          <w:tab w:val="clear" w:pos="8640"/>
        </w:tabs>
        <w:rPr>
          <w:sz w:val="24"/>
          <w:szCs w:val="24"/>
        </w:rPr>
      </w:pPr>
    </w:p>
    <w:p w:rsidR="00D22997" w:rsidRPr="00AE2712" w:rsidRDefault="00D22997" w:rsidP="00D22997">
      <w:pPr>
        <w:ind w:left="1440"/>
        <w:jc w:val="both"/>
        <w:rPr>
          <w:sz w:val="24"/>
          <w:szCs w:val="24"/>
        </w:rPr>
      </w:pPr>
      <w:r w:rsidRPr="00AE2712">
        <w:rPr>
          <w:sz w:val="24"/>
          <w:szCs w:val="24"/>
        </w:rPr>
        <w:t>Rate per hour.</w:t>
      </w:r>
    </w:p>
    <w:p w:rsidR="00D22997" w:rsidRPr="00AE2712" w:rsidRDefault="00D22997" w:rsidP="00D22997">
      <w:pPr>
        <w:ind w:left="1440"/>
        <w:jc w:val="both"/>
        <w:rPr>
          <w:sz w:val="24"/>
          <w:szCs w:val="24"/>
        </w:rPr>
      </w:pPr>
    </w:p>
    <w:p w:rsidR="00D22997" w:rsidRPr="00AE2712" w:rsidRDefault="00D22997" w:rsidP="00D22997">
      <w:pPr>
        <w:ind w:left="1440"/>
        <w:jc w:val="both"/>
        <w:rPr>
          <w:sz w:val="24"/>
          <w:szCs w:val="24"/>
        </w:rPr>
      </w:pPr>
      <w:r w:rsidRPr="00AE2712">
        <w:rPr>
          <w:sz w:val="24"/>
          <w:szCs w:val="24"/>
        </w:rPr>
        <w:t>Total cost for each category and for all direct labor costs</w:t>
      </w:r>
    </w:p>
    <w:p w:rsidR="00D22997" w:rsidRPr="00AE2712" w:rsidRDefault="00D22997" w:rsidP="00D22997">
      <w:pPr>
        <w:ind w:left="360"/>
        <w:rPr>
          <w:sz w:val="24"/>
          <w:szCs w:val="24"/>
        </w:rPr>
      </w:pPr>
    </w:p>
    <w:p w:rsidR="00D22997" w:rsidRPr="00AE2712" w:rsidRDefault="00D22997" w:rsidP="00283E6A">
      <w:pPr>
        <w:numPr>
          <w:ilvl w:val="0"/>
          <w:numId w:val="7"/>
        </w:numPr>
        <w:rPr>
          <w:sz w:val="24"/>
          <w:szCs w:val="24"/>
        </w:rPr>
      </w:pPr>
      <w:r w:rsidRPr="00AE2712">
        <w:rPr>
          <w:sz w:val="24"/>
          <w:szCs w:val="24"/>
        </w:rPr>
        <w:t xml:space="preserve">Travel and Subsistence Costs.  Itemize transportation, lodging and meals per diem costs separately.  Travel and subsistence costs must conform </w:t>
      </w:r>
      <w:r w:rsidR="00000F30" w:rsidRPr="00AE2712">
        <w:rPr>
          <w:sz w:val="24"/>
          <w:szCs w:val="24"/>
        </w:rPr>
        <w:t>to</w:t>
      </w:r>
      <w:r w:rsidRPr="00AE2712">
        <w:rPr>
          <w:sz w:val="24"/>
          <w:szCs w:val="24"/>
        </w:rPr>
        <w:t xml:space="preserve"> the requirements of the most current version of Commonwealth Management Directive 230.10, </w:t>
      </w:r>
      <w:r w:rsidRPr="00AE2712">
        <w:rPr>
          <w:i/>
          <w:sz w:val="24"/>
          <w:szCs w:val="24"/>
        </w:rPr>
        <w:t>Travel and Subsistence Allowances</w:t>
      </w:r>
      <w:r w:rsidRPr="00AE2712">
        <w:rPr>
          <w:sz w:val="24"/>
          <w:szCs w:val="24"/>
        </w:rPr>
        <w:t xml:space="preserve">.  Your firm’s standard practices for employee travel expenses such as meals, entertainment, transportation, and lodging must also be provided. </w:t>
      </w:r>
    </w:p>
    <w:p w:rsidR="00D22997" w:rsidRPr="00AE2712" w:rsidRDefault="00D22997" w:rsidP="00D22997">
      <w:pPr>
        <w:rPr>
          <w:sz w:val="24"/>
          <w:szCs w:val="24"/>
        </w:rPr>
      </w:pPr>
    </w:p>
    <w:p w:rsidR="00D22997" w:rsidRPr="00AE2712" w:rsidRDefault="00D22997" w:rsidP="00283E6A">
      <w:pPr>
        <w:numPr>
          <w:ilvl w:val="0"/>
          <w:numId w:val="7"/>
        </w:numPr>
        <w:jc w:val="both"/>
        <w:rPr>
          <w:sz w:val="24"/>
          <w:szCs w:val="24"/>
        </w:rPr>
      </w:pPr>
      <w:r w:rsidRPr="00AE2712">
        <w:rPr>
          <w:sz w:val="24"/>
          <w:szCs w:val="24"/>
        </w:rPr>
        <w:t>Consultant Costs</w:t>
      </w:r>
      <w:r w:rsidRPr="00AE2712">
        <w:rPr>
          <w:b/>
          <w:sz w:val="24"/>
          <w:szCs w:val="24"/>
        </w:rPr>
        <w:t>.</w:t>
      </w:r>
      <w:r w:rsidRPr="00AE2712">
        <w:rPr>
          <w:sz w:val="24"/>
          <w:szCs w:val="24"/>
        </w:rPr>
        <w:t xml:space="preserve">  Itemize as indicated above.</w:t>
      </w:r>
    </w:p>
    <w:p w:rsidR="00D22997" w:rsidRPr="00AE2712" w:rsidRDefault="00D22997" w:rsidP="00D22997">
      <w:pPr>
        <w:rPr>
          <w:b/>
          <w:sz w:val="24"/>
          <w:szCs w:val="24"/>
        </w:rPr>
      </w:pPr>
    </w:p>
    <w:p w:rsidR="00D22997" w:rsidRPr="00AE2712" w:rsidRDefault="00D22997" w:rsidP="00283E6A">
      <w:pPr>
        <w:numPr>
          <w:ilvl w:val="0"/>
          <w:numId w:val="7"/>
        </w:numPr>
        <w:jc w:val="both"/>
        <w:rPr>
          <w:sz w:val="24"/>
          <w:szCs w:val="24"/>
        </w:rPr>
      </w:pPr>
      <w:r w:rsidRPr="00AE2712">
        <w:rPr>
          <w:sz w:val="24"/>
          <w:szCs w:val="24"/>
        </w:rPr>
        <w:t>Subcontract Costs</w:t>
      </w:r>
      <w:r w:rsidRPr="00AE2712">
        <w:rPr>
          <w:b/>
          <w:sz w:val="24"/>
          <w:szCs w:val="24"/>
        </w:rPr>
        <w:t>.</w:t>
      </w:r>
      <w:r w:rsidRPr="00AE2712">
        <w:rPr>
          <w:sz w:val="24"/>
          <w:szCs w:val="24"/>
        </w:rPr>
        <w:t xml:space="preserve">  Itemize as indicated above.</w:t>
      </w:r>
    </w:p>
    <w:p w:rsidR="00D22997" w:rsidRPr="00AE2712" w:rsidRDefault="00D22997" w:rsidP="00D22997">
      <w:pPr>
        <w:rPr>
          <w:b/>
          <w:sz w:val="24"/>
          <w:szCs w:val="24"/>
        </w:rPr>
      </w:pPr>
    </w:p>
    <w:p w:rsidR="00D22997" w:rsidRPr="00AE2712" w:rsidRDefault="00D22997" w:rsidP="00283E6A">
      <w:pPr>
        <w:numPr>
          <w:ilvl w:val="0"/>
          <w:numId w:val="7"/>
        </w:numPr>
        <w:jc w:val="both"/>
        <w:rPr>
          <w:sz w:val="24"/>
          <w:szCs w:val="24"/>
        </w:rPr>
      </w:pPr>
      <w:r w:rsidRPr="00AE2712">
        <w:rPr>
          <w:sz w:val="24"/>
          <w:szCs w:val="24"/>
        </w:rPr>
        <w:t>Cost of Supplies and Materials</w:t>
      </w:r>
      <w:r w:rsidRPr="00AE2712">
        <w:rPr>
          <w:b/>
          <w:sz w:val="24"/>
          <w:szCs w:val="24"/>
        </w:rPr>
        <w:t>.</w:t>
      </w:r>
      <w:r w:rsidRPr="00AE2712">
        <w:rPr>
          <w:sz w:val="24"/>
          <w:szCs w:val="24"/>
        </w:rPr>
        <w:t xml:space="preserve">  Itemize.</w:t>
      </w:r>
    </w:p>
    <w:p w:rsidR="00D22997" w:rsidRPr="00AE2712" w:rsidRDefault="00D22997" w:rsidP="00D22997">
      <w:pPr>
        <w:rPr>
          <w:b/>
          <w:sz w:val="24"/>
          <w:szCs w:val="24"/>
        </w:rPr>
      </w:pPr>
    </w:p>
    <w:p w:rsidR="00D22997" w:rsidRPr="00AE2712" w:rsidRDefault="00D22997" w:rsidP="00283E6A">
      <w:pPr>
        <w:numPr>
          <w:ilvl w:val="0"/>
          <w:numId w:val="7"/>
        </w:numPr>
        <w:jc w:val="both"/>
        <w:rPr>
          <w:sz w:val="24"/>
          <w:szCs w:val="24"/>
        </w:rPr>
      </w:pPr>
      <w:r w:rsidRPr="00AE2712">
        <w:rPr>
          <w:sz w:val="24"/>
          <w:szCs w:val="24"/>
        </w:rPr>
        <w:t>Other Direct Costs</w:t>
      </w:r>
      <w:r w:rsidRPr="00AE2712">
        <w:rPr>
          <w:b/>
          <w:sz w:val="24"/>
          <w:szCs w:val="24"/>
        </w:rPr>
        <w:t>.</w:t>
      </w:r>
      <w:r w:rsidRPr="00AE2712">
        <w:rPr>
          <w:sz w:val="24"/>
          <w:szCs w:val="24"/>
        </w:rPr>
        <w:t xml:space="preserve">  Itemize.</w:t>
      </w:r>
    </w:p>
    <w:p w:rsidR="00D22997" w:rsidRPr="00AE2712" w:rsidRDefault="00D22997" w:rsidP="00D22997">
      <w:pPr>
        <w:rPr>
          <w:b/>
          <w:sz w:val="24"/>
          <w:szCs w:val="24"/>
        </w:rPr>
      </w:pPr>
    </w:p>
    <w:p w:rsidR="00D22997" w:rsidRPr="00AE2712" w:rsidRDefault="00D22997" w:rsidP="00283E6A">
      <w:pPr>
        <w:numPr>
          <w:ilvl w:val="0"/>
          <w:numId w:val="7"/>
        </w:numPr>
        <w:rPr>
          <w:sz w:val="24"/>
          <w:szCs w:val="24"/>
        </w:rPr>
      </w:pPr>
      <w:r w:rsidRPr="00AE2712">
        <w:rPr>
          <w:sz w:val="24"/>
          <w:szCs w:val="24"/>
        </w:rPr>
        <w:t xml:space="preserve">General Overhead Costs.  Overhead includes </w:t>
      </w:r>
      <w:r w:rsidRPr="00AE2712">
        <w:rPr>
          <w:bCs/>
          <w:sz w:val="24"/>
          <w:szCs w:val="24"/>
        </w:rPr>
        <w:t>two</w:t>
      </w:r>
      <w:r w:rsidRPr="00AE2712">
        <w:rPr>
          <w:sz w:val="24"/>
          <w:szCs w:val="24"/>
        </w:rPr>
        <w:t xml:space="preserve"> major categories of cost: operations overhead and general and administrative overhead.  Operations overhead includes costs that are not </w:t>
      </w:r>
      <w:r w:rsidRPr="00AE2712">
        <w:rPr>
          <w:bCs/>
          <w:sz w:val="24"/>
          <w:szCs w:val="24"/>
        </w:rPr>
        <w:t>100%</w:t>
      </w:r>
      <w:r w:rsidRPr="00AE2712">
        <w:rPr>
          <w:sz w:val="24"/>
          <w:szCs w:val="24"/>
        </w:rPr>
        <w:t xml:space="preserve"> attributable to the service being completed, but are generally associated with the recurring management or support of the service.  General and administrative overhead includes salaries, profits</w:t>
      </w:r>
      <w:r w:rsidR="0099317F" w:rsidRPr="00AE2712">
        <w:rPr>
          <w:sz w:val="24"/>
          <w:szCs w:val="24"/>
        </w:rPr>
        <w:t>, equipment</w:t>
      </w:r>
      <w:r w:rsidRPr="00AE2712">
        <w:rPr>
          <w:sz w:val="24"/>
          <w:szCs w:val="24"/>
        </w:rPr>
        <w:t xml:space="preserve"> and other costs related to headquarters management external to the service, but in support of the activity being completed.  Specify what specific items are included</w:t>
      </w:r>
      <w:r w:rsidR="006674B0" w:rsidRPr="00AE2712">
        <w:rPr>
          <w:sz w:val="24"/>
          <w:szCs w:val="24"/>
        </w:rPr>
        <w:t>,</w:t>
      </w:r>
      <w:r w:rsidRPr="00AE2712">
        <w:rPr>
          <w:sz w:val="24"/>
          <w:szCs w:val="24"/>
        </w:rPr>
        <w:t xml:space="preserve"> the rates used</w:t>
      </w:r>
      <w:r w:rsidR="006674B0" w:rsidRPr="00AE2712">
        <w:rPr>
          <w:sz w:val="24"/>
          <w:szCs w:val="24"/>
        </w:rPr>
        <w:t>, estimated hours and total costs</w:t>
      </w:r>
      <w:r w:rsidRPr="00AE2712">
        <w:rPr>
          <w:sz w:val="24"/>
          <w:szCs w:val="24"/>
        </w:rPr>
        <w:t>.</w:t>
      </w:r>
    </w:p>
    <w:p w:rsidR="00D22997" w:rsidRPr="00AE2712" w:rsidRDefault="00D22997" w:rsidP="00D22997">
      <w:pPr>
        <w:rPr>
          <w:sz w:val="24"/>
          <w:szCs w:val="24"/>
        </w:rPr>
      </w:pPr>
    </w:p>
    <w:p w:rsidR="00D22997" w:rsidRPr="00AE2712" w:rsidRDefault="00D22997" w:rsidP="00D22997">
      <w:pPr>
        <w:rPr>
          <w:sz w:val="24"/>
          <w:szCs w:val="24"/>
        </w:rPr>
      </w:pPr>
      <w:r w:rsidRPr="00AE2712">
        <w:rPr>
          <w:b/>
          <w:sz w:val="24"/>
          <w:szCs w:val="24"/>
          <w:u w:val="single"/>
        </w:rPr>
        <w:t>This portion of the proposal shall be clearly identified as the Cost Proposal and four (4) copies sealed in an envelope, separate from the remainder of the proposal.</w:t>
      </w:r>
      <w:r w:rsidRPr="00AE2712">
        <w:rPr>
          <w:sz w:val="24"/>
          <w:szCs w:val="24"/>
        </w:rPr>
        <w:t xml:space="preserve">   Please refer to Section I-23 regarding confidential information.  Proposers should direct in writing to the Issuing Office pursuant to Part I, Section I-9,</w:t>
      </w:r>
      <w:r w:rsidRPr="00AE2712">
        <w:rPr>
          <w:b/>
          <w:sz w:val="24"/>
          <w:szCs w:val="24"/>
        </w:rPr>
        <w:t xml:space="preserve"> </w:t>
      </w:r>
      <w:r w:rsidRPr="00AE2712">
        <w:rPr>
          <w:sz w:val="24"/>
          <w:szCs w:val="24"/>
        </w:rPr>
        <w:t xml:space="preserve">of this RFP any questions about whether a cost or other component is included or applies.  All Proposers will then have the benefit of the Issuing Office’s written answer so that all proposals are submitted on the same basis.  </w:t>
      </w:r>
    </w:p>
    <w:p w:rsidR="00D22997" w:rsidRDefault="00D22997" w:rsidP="00D22997">
      <w:pPr>
        <w:rPr>
          <w:sz w:val="24"/>
          <w:szCs w:val="24"/>
        </w:rPr>
      </w:pPr>
    </w:p>
    <w:p w:rsidR="00EA2F56" w:rsidRPr="00AE2712" w:rsidRDefault="00EA2F56" w:rsidP="00EA2F56">
      <w:pPr>
        <w:rPr>
          <w:sz w:val="24"/>
          <w:szCs w:val="24"/>
        </w:rPr>
      </w:pPr>
      <w:r w:rsidRPr="00AE2712">
        <w:rPr>
          <w:b/>
          <w:sz w:val="24"/>
          <w:szCs w:val="24"/>
        </w:rPr>
        <w:t>II-</w:t>
      </w:r>
      <w:r>
        <w:rPr>
          <w:b/>
          <w:sz w:val="24"/>
          <w:szCs w:val="24"/>
        </w:rPr>
        <w:t>8</w:t>
      </w:r>
      <w:r w:rsidRPr="00AE2712">
        <w:rPr>
          <w:b/>
          <w:sz w:val="24"/>
          <w:szCs w:val="24"/>
        </w:rPr>
        <w:t>.</w:t>
      </w:r>
      <w:r w:rsidRPr="00AE2712">
        <w:rPr>
          <w:b/>
          <w:sz w:val="24"/>
          <w:szCs w:val="24"/>
        </w:rPr>
        <w:tab/>
      </w:r>
      <w:r w:rsidRPr="00AE2712">
        <w:rPr>
          <w:b/>
          <w:sz w:val="24"/>
          <w:szCs w:val="24"/>
          <w:u w:val="single"/>
        </w:rPr>
        <w:t>STATEMENT OF POTENTIAL CONFLICTS OF INTEREST</w:t>
      </w:r>
      <w:r w:rsidRPr="00AE2712">
        <w:rPr>
          <w:b/>
          <w:sz w:val="24"/>
          <w:szCs w:val="24"/>
        </w:rPr>
        <w:t>.    </w:t>
      </w:r>
      <w:r w:rsidRPr="00AE2712">
        <w:rPr>
          <w:sz w:val="24"/>
          <w:szCs w:val="24"/>
        </w:rPr>
        <w:t>The Proposer shall identify any relationships between itself or its employees or any subcontractors or their employees and the Commission or Commission staff, as well as between the Department of Environmental Protection (“DEP”) or DEP staff.  This would include any work currently being performed by the Proposer or its employees or any subcontractors or their employees or any work performed by the Proposer or its employees or any subcontractors or their employees during the past five years related to the Commission or Commission staff or the DEP or DEP staff.  If there have been no such relationships, a statement to that effect is to be included in the proposal.  (</w:t>
      </w:r>
      <w:r w:rsidRPr="00AE2712">
        <w:rPr>
          <w:i/>
          <w:sz w:val="24"/>
          <w:szCs w:val="24"/>
        </w:rPr>
        <w:t>See also</w:t>
      </w:r>
      <w:r w:rsidRPr="00AE2712">
        <w:rPr>
          <w:sz w:val="24"/>
          <w:szCs w:val="24"/>
        </w:rPr>
        <w:t xml:space="preserve"> III-5.)</w:t>
      </w:r>
    </w:p>
    <w:p w:rsidR="00EA2F56" w:rsidRDefault="00EA2F56" w:rsidP="00D22997">
      <w:pPr>
        <w:rPr>
          <w:sz w:val="24"/>
          <w:szCs w:val="24"/>
        </w:rPr>
      </w:pPr>
    </w:p>
    <w:p w:rsidR="00D22997" w:rsidRPr="00AE2712" w:rsidRDefault="00D22997" w:rsidP="00D22997">
      <w:pPr>
        <w:pStyle w:val="BodyTextIndent"/>
        <w:tabs>
          <w:tab w:val="left" w:pos="748"/>
          <w:tab w:val="left" w:pos="3740"/>
        </w:tabs>
        <w:ind w:left="0"/>
        <w:rPr>
          <w:sz w:val="24"/>
          <w:szCs w:val="24"/>
        </w:rPr>
      </w:pPr>
      <w:r w:rsidRPr="00AE2712">
        <w:rPr>
          <w:b/>
          <w:sz w:val="24"/>
          <w:szCs w:val="24"/>
        </w:rPr>
        <w:t>II-9.</w:t>
      </w:r>
      <w:r w:rsidRPr="00AE2712">
        <w:rPr>
          <w:b/>
          <w:sz w:val="24"/>
          <w:szCs w:val="24"/>
        </w:rPr>
        <w:tab/>
      </w:r>
      <w:r w:rsidRPr="00AE2712">
        <w:rPr>
          <w:b/>
          <w:sz w:val="24"/>
          <w:szCs w:val="24"/>
          <w:u w:val="single"/>
        </w:rPr>
        <w:t>TIME ESTIMATES</w:t>
      </w:r>
      <w:r w:rsidRPr="00AE2712">
        <w:rPr>
          <w:b/>
          <w:sz w:val="24"/>
          <w:szCs w:val="24"/>
        </w:rPr>
        <w:t>.</w:t>
      </w:r>
      <w:r w:rsidRPr="00AE2712">
        <w:rPr>
          <w:sz w:val="24"/>
          <w:szCs w:val="24"/>
        </w:rPr>
        <w:tab/>
        <w:t xml:space="preserve">Regarding time estimates for staff, for each task or group of tasks in the Work Plan, indicate the number of direct staff hours for each employee assigned which is required for completion.  </w:t>
      </w:r>
      <w:r w:rsidR="007A264B" w:rsidRPr="00AE2712">
        <w:rPr>
          <w:sz w:val="24"/>
          <w:szCs w:val="24"/>
        </w:rPr>
        <w:t>In addition, i</w:t>
      </w:r>
      <w:r w:rsidRPr="00AE2712">
        <w:rPr>
          <w:sz w:val="24"/>
          <w:szCs w:val="24"/>
        </w:rPr>
        <w:t xml:space="preserve">nclude a Project Schedule </w:t>
      </w:r>
      <w:r w:rsidR="00CE307D" w:rsidRPr="00AE2712">
        <w:rPr>
          <w:sz w:val="24"/>
          <w:szCs w:val="24"/>
        </w:rPr>
        <w:t>chart</w:t>
      </w:r>
      <w:r w:rsidR="00982608" w:rsidRPr="00AE2712">
        <w:rPr>
          <w:sz w:val="24"/>
          <w:szCs w:val="24"/>
        </w:rPr>
        <w:t xml:space="preserve"> or spreadsheet</w:t>
      </w:r>
      <w:r w:rsidRPr="00AE2712">
        <w:rPr>
          <w:sz w:val="24"/>
          <w:szCs w:val="24"/>
        </w:rPr>
        <w:t xml:space="preserve">, showing </w:t>
      </w:r>
      <w:r w:rsidR="00982608" w:rsidRPr="00AE2712">
        <w:rPr>
          <w:sz w:val="24"/>
          <w:szCs w:val="24"/>
        </w:rPr>
        <w:t>the direct staff hours for each monthly period</w:t>
      </w:r>
      <w:r w:rsidR="00A8221B" w:rsidRPr="00AE2712">
        <w:rPr>
          <w:sz w:val="24"/>
          <w:szCs w:val="24"/>
        </w:rPr>
        <w:t xml:space="preserve"> and contract year</w:t>
      </w:r>
      <w:r w:rsidR="00982608" w:rsidRPr="00AE2712">
        <w:rPr>
          <w:sz w:val="24"/>
          <w:szCs w:val="24"/>
        </w:rPr>
        <w:t xml:space="preserve"> for </w:t>
      </w:r>
      <w:r w:rsidRPr="00AE2712">
        <w:rPr>
          <w:sz w:val="24"/>
          <w:szCs w:val="24"/>
        </w:rPr>
        <w:t>each task or group of tasks in the Work Plan</w:t>
      </w:r>
      <w:r w:rsidR="007A264B" w:rsidRPr="00AE2712">
        <w:rPr>
          <w:sz w:val="24"/>
          <w:szCs w:val="24"/>
        </w:rPr>
        <w:t xml:space="preserve">.  For the Project Schedule chart or spreadsheet, also </w:t>
      </w:r>
      <w:r w:rsidR="00A8221B" w:rsidRPr="00AE2712">
        <w:rPr>
          <w:sz w:val="24"/>
          <w:szCs w:val="24"/>
        </w:rPr>
        <w:t xml:space="preserve">subtotal </w:t>
      </w:r>
      <w:r w:rsidR="007A264B" w:rsidRPr="00AE2712">
        <w:rPr>
          <w:sz w:val="24"/>
          <w:szCs w:val="24"/>
        </w:rPr>
        <w:t xml:space="preserve">all </w:t>
      </w:r>
      <w:r w:rsidR="00A8221B" w:rsidRPr="00AE2712">
        <w:rPr>
          <w:sz w:val="24"/>
          <w:szCs w:val="24"/>
        </w:rPr>
        <w:t xml:space="preserve">the direct staff hours </w:t>
      </w:r>
      <w:r w:rsidR="007A264B" w:rsidRPr="00AE2712">
        <w:rPr>
          <w:sz w:val="24"/>
          <w:szCs w:val="24"/>
        </w:rPr>
        <w:t>for each monthly period and contract year</w:t>
      </w:r>
      <w:r w:rsidRPr="00AE2712">
        <w:rPr>
          <w:sz w:val="24"/>
          <w:szCs w:val="24"/>
        </w:rPr>
        <w:t xml:space="preserve">.  In addition, provide a schedule indicating the estimated staff hours each individual (project management or lead personnel, professional support personnel, and administrative support personnel) will spend on indirect support for the various tasks or groups of tasks.  </w:t>
      </w:r>
      <w:r w:rsidRPr="00AE2712">
        <w:rPr>
          <w:b/>
          <w:sz w:val="24"/>
          <w:szCs w:val="24"/>
          <w:u w:val="single"/>
        </w:rPr>
        <w:t xml:space="preserve">Note that the schedule of estimated staff hours each individual will spend on the various task areas must be included in the Technical Submittal as well as in the separately bound Cost Submittal.  The difference is that the Cost Submittal will include the monetary costs of the staff hours, and the Technical Submittal will only list hours without any indication of the costs related to those hours.  </w:t>
      </w:r>
      <w:r w:rsidRPr="00AE2712">
        <w:rPr>
          <w:sz w:val="24"/>
          <w:szCs w:val="24"/>
        </w:rPr>
        <w:t xml:space="preserve">  </w:t>
      </w:r>
    </w:p>
    <w:p w:rsidR="001247A6" w:rsidRDefault="001247A6" w:rsidP="00D22997">
      <w:pPr>
        <w:pStyle w:val="BodyTextIndent"/>
        <w:tabs>
          <w:tab w:val="left" w:pos="748"/>
          <w:tab w:val="left" w:pos="3740"/>
        </w:tabs>
        <w:ind w:left="0"/>
        <w:rPr>
          <w:sz w:val="24"/>
          <w:szCs w:val="24"/>
        </w:rPr>
      </w:pPr>
      <w:r>
        <w:rPr>
          <w:sz w:val="24"/>
          <w:szCs w:val="24"/>
        </w:rPr>
        <w:br w:type="page"/>
      </w:r>
    </w:p>
    <w:p w:rsidR="00D22997" w:rsidRPr="00AE2712" w:rsidRDefault="00D22997" w:rsidP="00D22997">
      <w:pPr>
        <w:pStyle w:val="BodyTextIndent"/>
        <w:spacing w:after="0"/>
        <w:ind w:left="0"/>
        <w:jc w:val="center"/>
        <w:rPr>
          <w:b/>
          <w:sz w:val="24"/>
          <w:szCs w:val="24"/>
          <w:u w:val="single"/>
        </w:rPr>
      </w:pPr>
      <w:r w:rsidRPr="00AE2712">
        <w:rPr>
          <w:b/>
          <w:sz w:val="24"/>
          <w:szCs w:val="24"/>
          <w:u w:val="single"/>
        </w:rPr>
        <w:t>PART III</w:t>
      </w:r>
    </w:p>
    <w:p w:rsidR="00D22997" w:rsidRPr="00AE2712" w:rsidRDefault="00D22997" w:rsidP="00D22997">
      <w:pPr>
        <w:pStyle w:val="BodyTextIndent"/>
        <w:spacing w:after="0"/>
        <w:ind w:left="0"/>
        <w:jc w:val="center"/>
        <w:rPr>
          <w:b/>
          <w:sz w:val="24"/>
          <w:szCs w:val="24"/>
          <w:u w:val="single"/>
        </w:rPr>
      </w:pPr>
    </w:p>
    <w:p w:rsidR="00D22997" w:rsidRPr="00AE2712" w:rsidRDefault="00D22997" w:rsidP="00D22997">
      <w:pPr>
        <w:pStyle w:val="BodyTextIndent"/>
        <w:spacing w:after="0"/>
        <w:ind w:left="0"/>
        <w:jc w:val="center"/>
        <w:rPr>
          <w:b/>
          <w:sz w:val="24"/>
          <w:szCs w:val="24"/>
          <w:u w:val="single"/>
        </w:rPr>
      </w:pPr>
      <w:r w:rsidRPr="00AE2712">
        <w:rPr>
          <w:b/>
          <w:sz w:val="24"/>
          <w:szCs w:val="24"/>
          <w:u w:val="single"/>
        </w:rPr>
        <w:t>CRITERIA FOR SELECTION</w:t>
      </w:r>
    </w:p>
    <w:p w:rsidR="00D22997" w:rsidRPr="00AE2712" w:rsidRDefault="00D22997" w:rsidP="00D22997">
      <w:pPr>
        <w:pStyle w:val="BodyTextIndent"/>
        <w:spacing w:after="0"/>
        <w:ind w:left="0"/>
        <w:rPr>
          <w:b/>
          <w:sz w:val="24"/>
          <w:szCs w:val="24"/>
          <w:u w:val="single"/>
        </w:rPr>
      </w:pPr>
    </w:p>
    <w:p w:rsidR="00D22997" w:rsidRPr="00AE2712" w:rsidRDefault="00D22997" w:rsidP="00D22997">
      <w:pPr>
        <w:autoSpaceDE w:val="0"/>
        <w:autoSpaceDN w:val="0"/>
        <w:adjustRightInd w:val="0"/>
        <w:rPr>
          <w:sz w:val="24"/>
          <w:szCs w:val="24"/>
        </w:rPr>
      </w:pPr>
      <w:r w:rsidRPr="00AE2712">
        <w:rPr>
          <w:b/>
          <w:bCs/>
          <w:sz w:val="24"/>
          <w:szCs w:val="24"/>
        </w:rPr>
        <w:t xml:space="preserve">III-1.  </w:t>
      </w:r>
      <w:r w:rsidRPr="00AE2712">
        <w:rPr>
          <w:b/>
          <w:bCs/>
          <w:sz w:val="24"/>
          <w:szCs w:val="24"/>
          <w:u w:val="single"/>
        </w:rPr>
        <w:t>MANDATORY RESPONSIVENESS REQUIREMENTS</w:t>
      </w:r>
      <w:r w:rsidRPr="00AE2712">
        <w:rPr>
          <w:b/>
          <w:bCs/>
          <w:sz w:val="24"/>
          <w:szCs w:val="24"/>
        </w:rPr>
        <w:t xml:space="preserve">. </w:t>
      </w:r>
      <w:r w:rsidRPr="00AE2712">
        <w:rPr>
          <w:sz w:val="24"/>
          <w:szCs w:val="24"/>
        </w:rPr>
        <w:t xml:space="preserve">    To be eligible for selection, a proposal must be:</w:t>
      </w:r>
    </w:p>
    <w:p w:rsidR="00D22997" w:rsidRPr="00AE2712" w:rsidRDefault="00D22997" w:rsidP="00D22997">
      <w:pPr>
        <w:autoSpaceDE w:val="0"/>
        <w:autoSpaceDN w:val="0"/>
        <w:adjustRightInd w:val="0"/>
        <w:rPr>
          <w:sz w:val="24"/>
          <w:szCs w:val="24"/>
        </w:rPr>
      </w:pPr>
    </w:p>
    <w:p w:rsidR="00D22997" w:rsidRPr="00AE2712" w:rsidRDefault="00D22997" w:rsidP="00283E6A">
      <w:pPr>
        <w:numPr>
          <w:ilvl w:val="1"/>
          <w:numId w:val="2"/>
        </w:numPr>
        <w:tabs>
          <w:tab w:val="clear" w:pos="1440"/>
        </w:tabs>
        <w:autoSpaceDE w:val="0"/>
        <w:autoSpaceDN w:val="0"/>
        <w:adjustRightInd w:val="0"/>
        <w:ind w:left="1080"/>
        <w:rPr>
          <w:color w:val="000000"/>
          <w:sz w:val="24"/>
          <w:szCs w:val="24"/>
        </w:rPr>
      </w:pPr>
      <w:r w:rsidRPr="00AE2712">
        <w:rPr>
          <w:color w:val="000000"/>
          <w:sz w:val="24"/>
          <w:szCs w:val="24"/>
        </w:rPr>
        <w:t>Timely received from a Proposer; and</w:t>
      </w:r>
    </w:p>
    <w:p w:rsidR="00D22997" w:rsidRPr="00AE2712" w:rsidRDefault="00D22997" w:rsidP="00283E6A">
      <w:pPr>
        <w:numPr>
          <w:ilvl w:val="1"/>
          <w:numId w:val="2"/>
        </w:numPr>
        <w:tabs>
          <w:tab w:val="clear" w:pos="1440"/>
        </w:tabs>
        <w:autoSpaceDE w:val="0"/>
        <w:autoSpaceDN w:val="0"/>
        <w:adjustRightInd w:val="0"/>
        <w:ind w:left="1080"/>
        <w:rPr>
          <w:color w:val="000000"/>
          <w:sz w:val="24"/>
          <w:szCs w:val="24"/>
        </w:rPr>
      </w:pPr>
      <w:r w:rsidRPr="00AE2712">
        <w:rPr>
          <w:color w:val="000000"/>
          <w:sz w:val="24"/>
          <w:szCs w:val="24"/>
        </w:rPr>
        <w:t>Properly signed by the Proposer.</w:t>
      </w:r>
    </w:p>
    <w:p w:rsidR="00D22997" w:rsidRPr="00AE2712" w:rsidRDefault="00D22997" w:rsidP="00D22997">
      <w:pPr>
        <w:autoSpaceDE w:val="0"/>
        <w:autoSpaceDN w:val="0"/>
        <w:adjustRightInd w:val="0"/>
        <w:rPr>
          <w:b/>
          <w:bCs/>
          <w:sz w:val="24"/>
          <w:szCs w:val="24"/>
        </w:rPr>
      </w:pPr>
    </w:p>
    <w:p w:rsidR="00D22997" w:rsidRPr="00AE2712" w:rsidRDefault="00D22997" w:rsidP="00D22997">
      <w:pPr>
        <w:autoSpaceDE w:val="0"/>
        <w:autoSpaceDN w:val="0"/>
        <w:adjustRightInd w:val="0"/>
        <w:rPr>
          <w:bCs/>
          <w:sz w:val="24"/>
          <w:szCs w:val="24"/>
        </w:rPr>
      </w:pPr>
      <w:r w:rsidRPr="00AE2712">
        <w:rPr>
          <w:b/>
          <w:bCs/>
          <w:sz w:val="24"/>
          <w:szCs w:val="24"/>
        </w:rPr>
        <w:t xml:space="preserve">III-2.  </w:t>
      </w:r>
      <w:r w:rsidRPr="00AE2712">
        <w:rPr>
          <w:b/>
          <w:bCs/>
          <w:sz w:val="24"/>
          <w:szCs w:val="24"/>
          <w:u w:val="single"/>
        </w:rPr>
        <w:t>TECHNICAL NONCONFORMING PROPOSALS</w:t>
      </w:r>
      <w:r w:rsidRPr="00AE2712">
        <w:rPr>
          <w:b/>
          <w:bCs/>
          <w:sz w:val="24"/>
          <w:szCs w:val="24"/>
        </w:rPr>
        <w:t>.</w:t>
      </w:r>
      <w:r w:rsidRPr="00AE2712">
        <w:rPr>
          <w:bCs/>
          <w:sz w:val="24"/>
          <w:szCs w:val="24"/>
        </w:rPr>
        <w:tab/>
        <w:t>The Issuing Office reserves the right, in its sole discretion, to waive technical or immaterial nonconformities in a Proposer’s proposal.</w:t>
      </w:r>
    </w:p>
    <w:p w:rsidR="00D22997" w:rsidRPr="00AE2712" w:rsidRDefault="00D22997" w:rsidP="00D22997">
      <w:pPr>
        <w:autoSpaceDE w:val="0"/>
        <w:autoSpaceDN w:val="0"/>
        <w:adjustRightInd w:val="0"/>
        <w:jc w:val="both"/>
        <w:rPr>
          <w:bCs/>
          <w:sz w:val="24"/>
          <w:szCs w:val="24"/>
        </w:rPr>
      </w:pPr>
    </w:p>
    <w:p w:rsidR="00D22997" w:rsidRPr="00AE2712" w:rsidRDefault="00D22997" w:rsidP="00D22997">
      <w:pPr>
        <w:autoSpaceDE w:val="0"/>
        <w:autoSpaceDN w:val="0"/>
        <w:adjustRightInd w:val="0"/>
        <w:rPr>
          <w:bCs/>
          <w:sz w:val="24"/>
          <w:szCs w:val="24"/>
        </w:rPr>
      </w:pPr>
      <w:r w:rsidRPr="00AE2712">
        <w:rPr>
          <w:b/>
          <w:bCs/>
          <w:sz w:val="24"/>
          <w:szCs w:val="24"/>
        </w:rPr>
        <w:t xml:space="preserve">III-3.  </w:t>
      </w:r>
      <w:r w:rsidRPr="00AE2712">
        <w:rPr>
          <w:b/>
          <w:bCs/>
          <w:sz w:val="24"/>
          <w:szCs w:val="24"/>
          <w:u w:val="single"/>
        </w:rPr>
        <w:t>EVALUATION</w:t>
      </w:r>
      <w:r w:rsidRPr="00AE2712">
        <w:rPr>
          <w:b/>
          <w:bCs/>
          <w:sz w:val="24"/>
          <w:szCs w:val="24"/>
        </w:rPr>
        <w:t>.</w:t>
      </w:r>
      <w:r w:rsidRPr="00AE2712">
        <w:rPr>
          <w:bCs/>
          <w:sz w:val="24"/>
          <w:szCs w:val="24"/>
        </w:rPr>
        <w:tab/>
        <w:t xml:space="preserve">The Issuing Office has selected a committee of qualified personnel to review and evaluate timely submitted proposals.  Independent of the committee, the </w:t>
      </w:r>
      <w:r w:rsidR="005B46F5" w:rsidRPr="00AE2712">
        <w:rPr>
          <w:bCs/>
          <w:sz w:val="24"/>
          <w:szCs w:val="24"/>
        </w:rPr>
        <w:t xml:space="preserve">BSBO </w:t>
      </w:r>
      <w:r w:rsidRPr="00AE2712">
        <w:rPr>
          <w:bCs/>
          <w:sz w:val="24"/>
          <w:szCs w:val="24"/>
        </w:rPr>
        <w:t xml:space="preserve">will evaluate the Disadvantaged Business Submittal and provide the Issuing Office with a rating for this component of each proposal.  </w:t>
      </w:r>
      <w:r w:rsidRPr="00AE2712">
        <w:rPr>
          <w:sz w:val="24"/>
          <w:szCs w:val="24"/>
        </w:rPr>
        <w:t>The committee's selection shall be subject to the approval of the Commission.  The Issuing Office will notify the selected Proposer in writing of the Commission’s selection for negotiation</w:t>
      </w:r>
      <w:r w:rsidR="005B46F5" w:rsidRPr="00AE2712">
        <w:rPr>
          <w:sz w:val="24"/>
          <w:szCs w:val="24"/>
        </w:rPr>
        <w:t xml:space="preserve"> with</w:t>
      </w:r>
      <w:r w:rsidRPr="00AE2712">
        <w:rPr>
          <w:sz w:val="24"/>
          <w:szCs w:val="24"/>
        </w:rPr>
        <w:t xml:space="preserve"> the responsible Proposer whose proposal is determined to be the most advantageous to the Commonwealth as determined by the Commission after taking into consideration all of the evaluation factors.  The Commission will award a contract only to a Proposer determined to be responsible in accordance with the most current version of Commonwealth Management Directive 215.9, </w:t>
      </w:r>
      <w:r w:rsidRPr="00AE2712">
        <w:rPr>
          <w:i/>
          <w:sz w:val="24"/>
          <w:szCs w:val="24"/>
        </w:rPr>
        <w:t>Contractor Responsibility Program</w:t>
      </w:r>
      <w:r w:rsidRPr="00AE2712">
        <w:rPr>
          <w:sz w:val="24"/>
          <w:szCs w:val="24"/>
        </w:rPr>
        <w:t>.</w:t>
      </w:r>
    </w:p>
    <w:p w:rsidR="00D22997" w:rsidRPr="00AE2712" w:rsidRDefault="00D22997" w:rsidP="00D22997">
      <w:pPr>
        <w:autoSpaceDE w:val="0"/>
        <w:autoSpaceDN w:val="0"/>
        <w:adjustRightInd w:val="0"/>
        <w:rPr>
          <w:sz w:val="24"/>
          <w:szCs w:val="24"/>
        </w:rPr>
      </w:pPr>
    </w:p>
    <w:p w:rsidR="00D22997" w:rsidRPr="00AE2712" w:rsidRDefault="00D22997" w:rsidP="0040651A">
      <w:pPr>
        <w:rPr>
          <w:sz w:val="24"/>
          <w:szCs w:val="24"/>
        </w:rPr>
      </w:pPr>
      <w:r w:rsidRPr="00AE2712">
        <w:rPr>
          <w:b/>
          <w:bCs/>
          <w:sz w:val="24"/>
          <w:szCs w:val="24"/>
        </w:rPr>
        <w:t xml:space="preserve">III-4.  </w:t>
      </w:r>
      <w:r w:rsidRPr="00AE2712">
        <w:rPr>
          <w:b/>
          <w:bCs/>
          <w:sz w:val="24"/>
          <w:szCs w:val="24"/>
          <w:u w:val="single"/>
        </w:rPr>
        <w:t>CRITERIA FOR SELECTION.</w:t>
      </w:r>
      <w:r w:rsidRPr="00AE2712">
        <w:rPr>
          <w:b/>
          <w:bCs/>
          <w:sz w:val="24"/>
          <w:szCs w:val="24"/>
        </w:rPr>
        <w:t xml:space="preserve">     </w:t>
      </w:r>
      <w:r w:rsidRPr="00AE2712">
        <w:rPr>
          <w:sz w:val="24"/>
          <w:szCs w:val="24"/>
        </w:rPr>
        <w:t xml:space="preserve">The following criteria will be used in evaluating each proposal.  In order for a proposal to be considered for selection for best and final offers or selection for contract negotiations, the total score for the technical submittal of the proposal must be greater than or equal to 70% of the highest scoring technical submittal.   </w:t>
      </w:r>
    </w:p>
    <w:p w:rsidR="00D22997" w:rsidRPr="00AE2712" w:rsidRDefault="00D22997" w:rsidP="00D22997">
      <w:pPr>
        <w:jc w:val="both"/>
        <w:rPr>
          <w:sz w:val="24"/>
          <w:szCs w:val="24"/>
        </w:rPr>
      </w:pPr>
    </w:p>
    <w:p w:rsidR="00D22997" w:rsidRPr="00AE2712" w:rsidRDefault="00D22997" w:rsidP="00283E6A">
      <w:pPr>
        <w:numPr>
          <w:ilvl w:val="1"/>
          <w:numId w:val="8"/>
        </w:numPr>
        <w:autoSpaceDE w:val="0"/>
        <w:autoSpaceDN w:val="0"/>
        <w:adjustRightInd w:val="0"/>
        <w:rPr>
          <w:sz w:val="24"/>
          <w:szCs w:val="24"/>
        </w:rPr>
      </w:pPr>
      <w:r w:rsidRPr="00AE2712">
        <w:rPr>
          <w:b/>
          <w:bCs/>
          <w:sz w:val="24"/>
          <w:szCs w:val="24"/>
        </w:rPr>
        <w:t>Technical:</w:t>
      </w:r>
      <w:r w:rsidRPr="00AE2712">
        <w:rPr>
          <w:sz w:val="24"/>
          <w:szCs w:val="24"/>
        </w:rPr>
        <w:t xml:space="preserve"> The Issuing Office has established the weight for the Technical criterion for this RFP as </w:t>
      </w:r>
      <w:r w:rsidR="00E4600A" w:rsidRPr="004852C7">
        <w:rPr>
          <w:b/>
          <w:sz w:val="24"/>
          <w:szCs w:val="24"/>
        </w:rPr>
        <w:t>50</w:t>
      </w:r>
      <w:r w:rsidRPr="004852C7">
        <w:rPr>
          <w:b/>
          <w:sz w:val="24"/>
          <w:szCs w:val="24"/>
        </w:rPr>
        <w:t>%</w:t>
      </w:r>
      <w:r w:rsidRPr="00AE2712">
        <w:rPr>
          <w:sz w:val="24"/>
          <w:szCs w:val="24"/>
        </w:rPr>
        <w:t xml:space="preserve"> of the total points.  Evaluation will be based upon the following in order of importance:  </w:t>
      </w:r>
    </w:p>
    <w:p w:rsidR="00D22997" w:rsidRPr="00AE2712" w:rsidRDefault="00D22997" w:rsidP="00D22997">
      <w:pPr>
        <w:rPr>
          <w:bCs/>
          <w:color w:val="000000"/>
          <w:sz w:val="24"/>
          <w:szCs w:val="24"/>
        </w:rPr>
      </w:pPr>
    </w:p>
    <w:p w:rsidR="00D22997" w:rsidRPr="00AE2712" w:rsidRDefault="00D22997" w:rsidP="00D22997">
      <w:pPr>
        <w:pStyle w:val="BodyTextIndent"/>
        <w:spacing w:after="0"/>
        <w:ind w:left="2132" w:hanging="692"/>
        <w:rPr>
          <w:sz w:val="24"/>
          <w:szCs w:val="24"/>
        </w:rPr>
      </w:pPr>
      <w:r w:rsidRPr="00AE2712">
        <w:rPr>
          <w:b/>
          <w:sz w:val="24"/>
          <w:szCs w:val="24"/>
        </w:rPr>
        <w:tab/>
        <w:t>A.</w:t>
      </w:r>
      <w:r w:rsidRPr="00AE2712">
        <w:rPr>
          <w:b/>
          <w:sz w:val="24"/>
          <w:szCs w:val="24"/>
        </w:rPr>
        <w:tab/>
        <w:t xml:space="preserve">WORK PLAN.  </w:t>
      </w:r>
      <w:r w:rsidRPr="00AE2712">
        <w:rPr>
          <w:sz w:val="24"/>
          <w:szCs w:val="24"/>
        </w:rPr>
        <w:t xml:space="preserve">Emphasis here is on the soundness of approach and reasonableness of the time allowances proposed.  Evaluated under this criterion will be the techniques to be used for </w:t>
      </w:r>
      <w:r w:rsidR="00C11DAC" w:rsidRPr="00AE2712">
        <w:rPr>
          <w:sz w:val="24"/>
          <w:szCs w:val="24"/>
        </w:rPr>
        <w:t>providing the work</w:t>
      </w:r>
      <w:r w:rsidRPr="00AE2712">
        <w:rPr>
          <w:sz w:val="24"/>
          <w:szCs w:val="24"/>
        </w:rPr>
        <w:t xml:space="preserve">; the sequence and relationships of major work steps; and methods of managing the work.  Also considered in this category will be the Proposer's compliance with specific RFP requirements as well as its understanding of </w:t>
      </w:r>
      <w:r w:rsidR="00C11DAC" w:rsidRPr="00AE2712">
        <w:rPr>
          <w:sz w:val="24"/>
          <w:szCs w:val="24"/>
        </w:rPr>
        <w:t>the</w:t>
      </w:r>
      <w:r w:rsidRPr="00AE2712">
        <w:rPr>
          <w:sz w:val="24"/>
          <w:szCs w:val="24"/>
        </w:rPr>
        <w:t xml:space="preserve"> </w:t>
      </w:r>
      <w:r w:rsidR="00C11DAC" w:rsidRPr="00AE2712">
        <w:rPr>
          <w:sz w:val="24"/>
          <w:szCs w:val="24"/>
        </w:rPr>
        <w:t>w</w:t>
      </w:r>
      <w:r w:rsidRPr="00AE2712">
        <w:rPr>
          <w:sz w:val="24"/>
          <w:szCs w:val="24"/>
        </w:rPr>
        <w:t>ork, and the need for project management controls and adequate quantification (and support for the quantification), where possible, for all findings, conclusions, and recommendations.</w:t>
      </w:r>
    </w:p>
    <w:p w:rsidR="00D22997" w:rsidRPr="00AE2712" w:rsidRDefault="00D22997" w:rsidP="00D22997">
      <w:pPr>
        <w:pStyle w:val="BodyTextIndent"/>
        <w:tabs>
          <w:tab w:val="left" w:pos="990"/>
        </w:tabs>
        <w:spacing w:after="0"/>
        <w:ind w:left="0"/>
        <w:jc w:val="both"/>
        <w:rPr>
          <w:sz w:val="24"/>
          <w:szCs w:val="24"/>
        </w:rPr>
      </w:pPr>
    </w:p>
    <w:p w:rsidR="00D22997" w:rsidRPr="00AE2712" w:rsidRDefault="00D22997" w:rsidP="00D22997">
      <w:pPr>
        <w:pStyle w:val="BodyTextIndent"/>
        <w:spacing w:after="0"/>
        <w:ind w:left="2132" w:hanging="692"/>
        <w:rPr>
          <w:sz w:val="24"/>
          <w:szCs w:val="24"/>
        </w:rPr>
      </w:pPr>
      <w:r w:rsidRPr="00AE2712">
        <w:rPr>
          <w:b/>
          <w:sz w:val="24"/>
          <w:szCs w:val="24"/>
        </w:rPr>
        <w:tab/>
        <w:t>B.</w:t>
      </w:r>
      <w:r w:rsidRPr="00AE2712">
        <w:rPr>
          <w:b/>
          <w:sz w:val="24"/>
          <w:szCs w:val="24"/>
        </w:rPr>
        <w:tab/>
        <w:t xml:space="preserve">PROFESSIONAL PERSONNEL AND INFRASTRUCTURE.  </w:t>
      </w:r>
      <w:r w:rsidRPr="00AE2712">
        <w:rPr>
          <w:sz w:val="24"/>
          <w:szCs w:val="24"/>
        </w:rPr>
        <w:t>This refers to the competence and appropriate assignment of the project management or lead personnel, professional support personnel, and technical support staff.  Qualifications of personnel will be measured by education</w:t>
      </w:r>
      <w:r w:rsidR="00171F2B" w:rsidRPr="00AE2712">
        <w:rPr>
          <w:sz w:val="24"/>
          <w:szCs w:val="24"/>
        </w:rPr>
        <w:t>, training,</w:t>
      </w:r>
      <w:r w:rsidRPr="00AE2712">
        <w:rPr>
          <w:sz w:val="24"/>
          <w:szCs w:val="24"/>
        </w:rPr>
        <w:t xml:space="preserve"> and experience, with particular reference to experience on projects similar to that described in the RFP.  Infrastructure will be measured by the Proposer’s organizational, financial, and physical assets and whether these will adequately support the work load and demands associated </w:t>
      </w:r>
      <w:r w:rsidR="00171F2B" w:rsidRPr="00AE2712">
        <w:rPr>
          <w:sz w:val="24"/>
          <w:szCs w:val="24"/>
        </w:rPr>
        <w:t>with the Project</w:t>
      </w:r>
      <w:r w:rsidRPr="00AE2712">
        <w:rPr>
          <w:sz w:val="24"/>
          <w:szCs w:val="24"/>
        </w:rPr>
        <w:t xml:space="preserve">. </w:t>
      </w:r>
    </w:p>
    <w:p w:rsidR="00D22997" w:rsidRPr="00AE2712" w:rsidRDefault="00D22997" w:rsidP="00D22997">
      <w:pPr>
        <w:pStyle w:val="BodyTextIndent"/>
        <w:tabs>
          <w:tab w:val="left" w:pos="748"/>
        </w:tabs>
        <w:spacing w:after="0"/>
        <w:ind w:left="0"/>
        <w:rPr>
          <w:sz w:val="24"/>
          <w:szCs w:val="24"/>
        </w:rPr>
      </w:pPr>
    </w:p>
    <w:p w:rsidR="00D22997" w:rsidRPr="00AE2712" w:rsidRDefault="00D22997" w:rsidP="00D22997">
      <w:pPr>
        <w:pStyle w:val="BodyTextIndent"/>
        <w:spacing w:after="0"/>
        <w:ind w:left="2132" w:hanging="692"/>
        <w:rPr>
          <w:sz w:val="24"/>
          <w:szCs w:val="24"/>
        </w:rPr>
      </w:pPr>
      <w:r w:rsidRPr="00AE2712">
        <w:rPr>
          <w:b/>
          <w:sz w:val="24"/>
          <w:szCs w:val="24"/>
        </w:rPr>
        <w:tab/>
        <w:t>C.</w:t>
      </w:r>
      <w:r w:rsidRPr="00AE2712">
        <w:rPr>
          <w:b/>
          <w:sz w:val="24"/>
          <w:szCs w:val="24"/>
        </w:rPr>
        <w:tab/>
        <w:t>PRIOR WORK.</w:t>
      </w:r>
      <w:r w:rsidRPr="00AE2712">
        <w:rPr>
          <w:sz w:val="24"/>
          <w:szCs w:val="24"/>
        </w:rPr>
        <w:t xml:space="preserve">  The Commission believes that prior experience will be important to performing the work.  Prior work will be evaluated to judge the ability of the </w:t>
      </w:r>
      <w:r w:rsidRPr="00AE2712">
        <w:rPr>
          <w:color w:val="000000"/>
          <w:sz w:val="24"/>
          <w:szCs w:val="24"/>
        </w:rPr>
        <w:t>Proposer</w:t>
      </w:r>
      <w:r w:rsidRPr="00AE2712">
        <w:rPr>
          <w:sz w:val="24"/>
          <w:szCs w:val="24"/>
        </w:rPr>
        <w:t xml:space="preserve"> to meet the terms of the RFP.  Prior work will be used to judge the quality and relevancy of projects completed by the </w:t>
      </w:r>
      <w:r w:rsidRPr="00AE2712">
        <w:rPr>
          <w:color w:val="000000"/>
          <w:sz w:val="24"/>
          <w:szCs w:val="24"/>
        </w:rPr>
        <w:t>Proposer</w:t>
      </w:r>
      <w:r w:rsidRPr="00AE2712">
        <w:rPr>
          <w:sz w:val="24"/>
          <w:szCs w:val="24"/>
        </w:rPr>
        <w:t xml:space="preserve">.  </w:t>
      </w:r>
    </w:p>
    <w:p w:rsidR="00D22997" w:rsidRPr="00AE2712" w:rsidRDefault="00D22997" w:rsidP="00D22997">
      <w:pPr>
        <w:pStyle w:val="BodyTextIndent"/>
        <w:tabs>
          <w:tab w:val="left" w:pos="748"/>
          <w:tab w:val="left" w:pos="900"/>
        </w:tabs>
        <w:spacing w:after="0"/>
        <w:ind w:left="1440" w:hanging="1440"/>
        <w:rPr>
          <w:sz w:val="24"/>
          <w:szCs w:val="24"/>
        </w:rPr>
      </w:pPr>
    </w:p>
    <w:p w:rsidR="00D22997" w:rsidRPr="00AE2712" w:rsidRDefault="00D22997" w:rsidP="00283E6A">
      <w:pPr>
        <w:numPr>
          <w:ilvl w:val="1"/>
          <w:numId w:val="8"/>
        </w:numPr>
        <w:jc w:val="both"/>
        <w:rPr>
          <w:b/>
          <w:sz w:val="24"/>
          <w:szCs w:val="24"/>
        </w:rPr>
      </w:pPr>
      <w:r w:rsidRPr="00AE2712">
        <w:rPr>
          <w:b/>
          <w:sz w:val="24"/>
          <w:szCs w:val="24"/>
        </w:rPr>
        <w:t xml:space="preserve">Cost: </w:t>
      </w:r>
      <w:r w:rsidRPr="00AE2712">
        <w:rPr>
          <w:sz w:val="24"/>
          <w:szCs w:val="24"/>
        </w:rPr>
        <w:t xml:space="preserve">The Issuing Office has established the weight for the Cost criterion for this RFP as </w:t>
      </w:r>
      <w:r w:rsidR="00E4600A" w:rsidRPr="004852C7">
        <w:rPr>
          <w:b/>
          <w:sz w:val="24"/>
          <w:szCs w:val="24"/>
        </w:rPr>
        <w:t>30</w:t>
      </w:r>
      <w:r w:rsidRPr="004852C7">
        <w:rPr>
          <w:b/>
          <w:sz w:val="24"/>
          <w:szCs w:val="24"/>
        </w:rPr>
        <w:t>%</w:t>
      </w:r>
      <w:r w:rsidRPr="00AE2712">
        <w:rPr>
          <w:sz w:val="24"/>
          <w:szCs w:val="24"/>
        </w:rPr>
        <w:t xml:space="preserve"> of the total points.  </w:t>
      </w:r>
    </w:p>
    <w:p w:rsidR="00D22997" w:rsidRPr="00AE2712" w:rsidRDefault="00D22997" w:rsidP="00D22997">
      <w:pPr>
        <w:rPr>
          <w:sz w:val="24"/>
          <w:szCs w:val="24"/>
        </w:rPr>
      </w:pPr>
    </w:p>
    <w:p w:rsidR="00EA2F56" w:rsidRPr="003051C1" w:rsidRDefault="00EA2F56" w:rsidP="00EA2F56">
      <w:pPr>
        <w:numPr>
          <w:ilvl w:val="1"/>
          <w:numId w:val="8"/>
        </w:numPr>
        <w:jc w:val="both"/>
        <w:rPr>
          <w:sz w:val="24"/>
          <w:szCs w:val="24"/>
        </w:rPr>
      </w:pPr>
      <w:r w:rsidRPr="003051C1">
        <w:rPr>
          <w:b/>
          <w:sz w:val="24"/>
          <w:szCs w:val="24"/>
        </w:rPr>
        <w:t>Small Diverse Business Participation:</w:t>
      </w:r>
      <w:r w:rsidRPr="003051C1">
        <w:rPr>
          <w:b/>
          <w:bCs/>
          <w:sz w:val="24"/>
          <w:szCs w:val="24"/>
        </w:rPr>
        <w:t xml:space="preserve"> </w:t>
      </w:r>
      <w:r w:rsidRPr="003051C1">
        <w:rPr>
          <w:sz w:val="24"/>
          <w:szCs w:val="24"/>
        </w:rPr>
        <w:t xml:space="preserve">BSBO has established the weight for the Small Diverse Business (SDB) participation criterion for this RFP as </w:t>
      </w:r>
      <w:r w:rsidRPr="003051C1">
        <w:rPr>
          <w:b/>
          <w:sz w:val="24"/>
          <w:szCs w:val="24"/>
        </w:rPr>
        <w:t>20 %</w:t>
      </w:r>
      <w:r w:rsidRPr="003051C1">
        <w:rPr>
          <w:sz w:val="24"/>
          <w:szCs w:val="24"/>
        </w:rPr>
        <w:t xml:space="preserve"> of the total points.  Each SDB participation submittal will be rated for its approach to enhancing the utilization of SDBs in accordance with the below-listed priority ranking and subject to the following requirements:</w:t>
      </w:r>
    </w:p>
    <w:p w:rsidR="00EA2F56" w:rsidRPr="003051C1" w:rsidRDefault="00EA2F56" w:rsidP="00EA2F56">
      <w:pPr>
        <w:ind w:left="360"/>
        <w:rPr>
          <w:sz w:val="24"/>
          <w:szCs w:val="24"/>
        </w:rPr>
      </w:pPr>
    </w:p>
    <w:p w:rsidR="00EA2F56" w:rsidRPr="003051C1" w:rsidRDefault="00EA2F56" w:rsidP="00EA2F56">
      <w:pPr>
        <w:numPr>
          <w:ilvl w:val="0"/>
          <w:numId w:val="19"/>
        </w:numPr>
        <w:ind w:left="1440"/>
        <w:jc w:val="both"/>
        <w:rPr>
          <w:sz w:val="24"/>
          <w:szCs w:val="24"/>
        </w:rPr>
      </w:pPr>
      <w:r w:rsidRPr="003051C1">
        <w:rPr>
          <w:sz w:val="24"/>
          <w:szCs w:val="24"/>
        </w:rPr>
        <w:t>A business submitting a proposal as a prime contractor must perform 60% of the total contract value to receive points for this criterion under any priority ranking.</w:t>
      </w:r>
    </w:p>
    <w:p w:rsidR="00EA2F56" w:rsidRPr="003051C1" w:rsidRDefault="00EA2F56" w:rsidP="00EA2F56">
      <w:pPr>
        <w:ind w:left="1440"/>
        <w:jc w:val="both"/>
        <w:rPr>
          <w:sz w:val="24"/>
          <w:szCs w:val="24"/>
        </w:rPr>
      </w:pPr>
    </w:p>
    <w:p w:rsidR="00EA2F56" w:rsidRPr="003051C1" w:rsidRDefault="00EA2F56" w:rsidP="00EA2F56">
      <w:pPr>
        <w:numPr>
          <w:ilvl w:val="0"/>
          <w:numId w:val="19"/>
        </w:numPr>
        <w:ind w:left="1440"/>
        <w:jc w:val="both"/>
        <w:rPr>
          <w:sz w:val="24"/>
          <w:szCs w:val="24"/>
        </w:rPr>
      </w:pPr>
      <w:r w:rsidRPr="003051C1">
        <w:rPr>
          <w:sz w:val="24"/>
          <w:szCs w:val="24"/>
        </w:rPr>
        <w:t>To receive credit for an SDB subcontracting commitment, the SDB subcontractor must perform at least fifty percent (50%) of the work subcontracted to it.</w:t>
      </w:r>
    </w:p>
    <w:p w:rsidR="00EA2F56" w:rsidRPr="003051C1" w:rsidRDefault="00EA2F56" w:rsidP="00EA2F56">
      <w:pPr>
        <w:jc w:val="both"/>
        <w:rPr>
          <w:sz w:val="24"/>
          <w:szCs w:val="24"/>
        </w:rPr>
      </w:pPr>
    </w:p>
    <w:p w:rsidR="00EA2F56" w:rsidRPr="003051C1" w:rsidRDefault="00EA2F56" w:rsidP="00EA2F56">
      <w:pPr>
        <w:numPr>
          <w:ilvl w:val="0"/>
          <w:numId w:val="19"/>
        </w:numPr>
        <w:ind w:left="1440"/>
        <w:jc w:val="both"/>
        <w:rPr>
          <w:bCs/>
          <w:sz w:val="24"/>
          <w:szCs w:val="24"/>
        </w:rPr>
      </w:pPr>
      <w:r w:rsidRPr="003051C1">
        <w:rPr>
          <w:bCs/>
          <w:sz w:val="24"/>
          <w:szCs w:val="24"/>
        </w:rPr>
        <w:t xml:space="preserve">A significant subcontracting commitment is a minimum of five percent (5%) of the total contract value.  </w:t>
      </w:r>
    </w:p>
    <w:p w:rsidR="00EA2F56" w:rsidRPr="003051C1" w:rsidRDefault="00EA2F56" w:rsidP="00EA2F56">
      <w:pPr>
        <w:jc w:val="both"/>
        <w:rPr>
          <w:bCs/>
          <w:sz w:val="24"/>
          <w:szCs w:val="24"/>
        </w:rPr>
      </w:pPr>
    </w:p>
    <w:p w:rsidR="00EA2F56" w:rsidRPr="003051C1" w:rsidRDefault="00EA2F56" w:rsidP="00EA2F56">
      <w:pPr>
        <w:numPr>
          <w:ilvl w:val="0"/>
          <w:numId w:val="19"/>
        </w:numPr>
        <w:ind w:left="1440"/>
        <w:jc w:val="both"/>
        <w:rPr>
          <w:bCs/>
          <w:sz w:val="24"/>
          <w:szCs w:val="24"/>
        </w:rPr>
      </w:pPr>
      <w:r w:rsidRPr="003051C1">
        <w:rPr>
          <w:bCs/>
          <w:sz w:val="24"/>
          <w:szCs w:val="24"/>
        </w:rPr>
        <w:t>A subcontracting commitment less than five percent (5%) of the total contract value is considered nominal and will receive reduced or no additional SDB points depending on the priority ranking.</w:t>
      </w:r>
    </w:p>
    <w:p w:rsidR="00EA2F56" w:rsidRPr="003051C1" w:rsidRDefault="00EA2F56" w:rsidP="00EA2F56">
      <w:pPr>
        <w:ind w:left="360"/>
        <w:jc w:val="both"/>
        <w:rPr>
          <w:sz w:val="24"/>
          <w:szCs w:val="24"/>
          <w:highlight w:val="yellow"/>
        </w:rPr>
      </w:pPr>
    </w:p>
    <w:p w:rsidR="00EA2F56" w:rsidRPr="003051C1" w:rsidRDefault="00EA2F56" w:rsidP="00EA2F56">
      <w:pPr>
        <w:ind w:left="720"/>
        <w:jc w:val="both"/>
        <w:rPr>
          <w:sz w:val="24"/>
          <w:szCs w:val="24"/>
        </w:rPr>
      </w:pPr>
      <w:r w:rsidRPr="003051C1">
        <w:rPr>
          <w:b/>
          <w:sz w:val="24"/>
          <w:szCs w:val="24"/>
          <w:u w:val="single"/>
        </w:rPr>
        <w:t>Priority Rank 1</w:t>
      </w:r>
      <w:r w:rsidRPr="003051C1">
        <w:rPr>
          <w:b/>
          <w:sz w:val="24"/>
          <w:szCs w:val="24"/>
        </w:rPr>
        <w:t>:</w:t>
      </w:r>
      <w:r w:rsidRPr="003051C1">
        <w:rPr>
          <w:sz w:val="24"/>
          <w:szCs w:val="24"/>
        </w:rPr>
        <w:t xml:space="preserve">  Proposals submitted by SDBs as prime </w:t>
      </w:r>
      <w:proofErr w:type="spellStart"/>
      <w:r w:rsidRPr="003051C1">
        <w:rPr>
          <w:sz w:val="24"/>
          <w:szCs w:val="24"/>
        </w:rPr>
        <w:t>offerors</w:t>
      </w:r>
      <w:proofErr w:type="spellEnd"/>
      <w:r w:rsidRPr="003051C1">
        <w:rPr>
          <w:sz w:val="24"/>
          <w:szCs w:val="24"/>
        </w:rPr>
        <w:t xml:space="preserve"> will receive 150 points.  In addition, SDB prime </w:t>
      </w:r>
      <w:proofErr w:type="spellStart"/>
      <w:r w:rsidRPr="003051C1">
        <w:rPr>
          <w:sz w:val="24"/>
          <w:szCs w:val="24"/>
        </w:rPr>
        <w:t>offerors</w:t>
      </w:r>
      <w:proofErr w:type="spellEnd"/>
      <w:r w:rsidRPr="003051C1">
        <w:rPr>
          <w:sz w:val="24"/>
          <w:szCs w:val="24"/>
        </w:rPr>
        <w:t xml:space="preserve"> that have significant subcontracting commitments to additional SDBs may receive up to an additional 50 points (200 points total available).</w:t>
      </w:r>
    </w:p>
    <w:p w:rsidR="00EA2F56" w:rsidRPr="003051C1" w:rsidRDefault="00EA2F56" w:rsidP="00EA2F56">
      <w:pPr>
        <w:ind w:left="720"/>
        <w:rPr>
          <w:sz w:val="24"/>
          <w:szCs w:val="24"/>
        </w:rPr>
      </w:pPr>
    </w:p>
    <w:p w:rsidR="00EA2F56" w:rsidRPr="003051C1" w:rsidRDefault="00EA2F56" w:rsidP="00EA2F56">
      <w:pPr>
        <w:ind w:left="720"/>
        <w:jc w:val="both"/>
        <w:rPr>
          <w:sz w:val="24"/>
          <w:szCs w:val="24"/>
        </w:rPr>
      </w:pPr>
      <w:r w:rsidRPr="003051C1">
        <w:rPr>
          <w:sz w:val="24"/>
          <w:szCs w:val="24"/>
        </w:rPr>
        <w:t xml:space="preserve">Subcontracting commitments to additional SDBs are evaluated based on the proposal offering the highest total percentage SDB subcontracting commitment.  All other </w:t>
      </w:r>
      <w:proofErr w:type="spellStart"/>
      <w:r w:rsidRPr="003051C1">
        <w:rPr>
          <w:sz w:val="24"/>
          <w:szCs w:val="24"/>
        </w:rPr>
        <w:t>Offerors</w:t>
      </w:r>
      <w:proofErr w:type="spellEnd"/>
      <w:r w:rsidRPr="003051C1">
        <w:rPr>
          <w:sz w:val="24"/>
          <w:szCs w:val="24"/>
        </w:rPr>
        <w:t xml:space="preserve"> will be scored in proportion to the highest total percentage SDB subcontracting commitment within this ranking.  </w:t>
      </w:r>
      <w:r w:rsidRPr="003051C1">
        <w:rPr>
          <w:i/>
          <w:sz w:val="24"/>
          <w:szCs w:val="24"/>
        </w:rPr>
        <w:t>See formula below.</w:t>
      </w:r>
    </w:p>
    <w:p w:rsidR="00EA2F56" w:rsidRPr="003051C1" w:rsidRDefault="00EA2F56" w:rsidP="00EA2F56">
      <w:pPr>
        <w:ind w:left="720"/>
        <w:rPr>
          <w:sz w:val="24"/>
          <w:szCs w:val="24"/>
        </w:rPr>
      </w:pPr>
    </w:p>
    <w:p w:rsidR="00EA2F56" w:rsidRPr="003051C1" w:rsidRDefault="00EA2F56" w:rsidP="00EA2F56">
      <w:pPr>
        <w:ind w:left="720"/>
        <w:jc w:val="both"/>
        <w:rPr>
          <w:sz w:val="24"/>
          <w:szCs w:val="24"/>
        </w:rPr>
      </w:pPr>
      <w:r w:rsidRPr="003051C1">
        <w:rPr>
          <w:b/>
          <w:sz w:val="24"/>
          <w:szCs w:val="24"/>
          <w:u w:val="single"/>
        </w:rPr>
        <w:t>Priority Rank 2</w:t>
      </w:r>
      <w:r w:rsidRPr="003051C1">
        <w:rPr>
          <w:b/>
          <w:sz w:val="24"/>
          <w:szCs w:val="24"/>
        </w:rPr>
        <w:t>:</w:t>
      </w:r>
      <w:r w:rsidRPr="003051C1">
        <w:rPr>
          <w:sz w:val="24"/>
          <w:szCs w:val="24"/>
        </w:rPr>
        <w:t xml:space="preserve">  Proposals submitted by SDBs as prime contractors, with no or nominal subcontracting commitments to additional SDBs, will receive 150 points.</w:t>
      </w:r>
    </w:p>
    <w:p w:rsidR="00EA2F56" w:rsidRPr="003051C1" w:rsidRDefault="00EA2F56" w:rsidP="00EA2F56">
      <w:pPr>
        <w:ind w:left="720"/>
        <w:rPr>
          <w:sz w:val="24"/>
          <w:szCs w:val="24"/>
          <w:u w:val="single"/>
        </w:rPr>
      </w:pPr>
    </w:p>
    <w:p w:rsidR="00EA2F56" w:rsidRPr="003051C1" w:rsidRDefault="00EA2F56" w:rsidP="00EA2F56">
      <w:pPr>
        <w:ind w:left="720"/>
        <w:jc w:val="both"/>
        <w:rPr>
          <w:sz w:val="24"/>
          <w:szCs w:val="24"/>
        </w:rPr>
      </w:pPr>
      <w:r w:rsidRPr="003051C1">
        <w:rPr>
          <w:b/>
          <w:sz w:val="24"/>
          <w:szCs w:val="24"/>
          <w:u w:val="single"/>
        </w:rPr>
        <w:t>Priority Rank 3</w:t>
      </w:r>
      <w:r w:rsidRPr="003051C1">
        <w:rPr>
          <w:b/>
          <w:sz w:val="24"/>
          <w:szCs w:val="24"/>
        </w:rPr>
        <w:t xml:space="preserve">:  </w:t>
      </w:r>
      <w:r w:rsidRPr="003051C1">
        <w:rPr>
          <w:sz w:val="24"/>
          <w:szCs w:val="24"/>
        </w:rPr>
        <w:t>Proposals submitted by non-small diverse businesses as prime contractors, with significant subcontracting commitments to SDBs, will receive up to 100 points. Proposals submitted with nominal subcontracting commitments to SDBs will receive points equal to the percentage level of their total SDB subcontracting commitment.</w:t>
      </w:r>
    </w:p>
    <w:p w:rsidR="00EA2F56" w:rsidRPr="003051C1" w:rsidRDefault="00EA2F56" w:rsidP="00EA2F56">
      <w:pPr>
        <w:ind w:left="720"/>
        <w:rPr>
          <w:sz w:val="24"/>
          <w:szCs w:val="24"/>
        </w:rPr>
      </w:pPr>
    </w:p>
    <w:p w:rsidR="00EA2F56" w:rsidRPr="003051C1" w:rsidRDefault="00EA2F56" w:rsidP="00EA2F56">
      <w:pPr>
        <w:ind w:left="720"/>
        <w:jc w:val="both"/>
        <w:rPr>
          <w:sz w:val="24"/>
          <w:szCs w:val="24"/>
        </w:rPr>
      </w:pPr>
      <w:r w:rsidRPr="003051C1">
        <w:rPr>
          <w:sz w:val="24"/>
          <w:szCs w:val="24"/>
        </w:rPr>
        <w:t xml:space="preserve">SDB subcontracting commitments are evaluated based on the proposal offering the highest total percentage SDB subcontracting commitment.  All other </w:t>
      </w:r>
      <w:proofErr w:type="spellStart"/>
      <w:r w:rsidRPr="003051C1">
        <w:rPr>
          <w:sz w:val="24"/>
          <w:szCs w:val="24"/>
        </w:rPr>
        <w:t>Offerors</w:t>
      </w:r>
      <w:proofErr w:type="spellEnd"/>
      <w:r w:rsidRPr="003051C1">
        <w:rPr>
          <w:sz w:val="24"/>
          <w:szCs w:val="24"/>
        </w:rPr>
        <w:t xml:space="preserve"> will be scored in proportion to the highest total percentage SDB subcontracting commitment within this ranking.  </w:t>
      </w:r>
      <w:r w:rsidRPr="003051C1">
        <w:rPr>
          <w:i/>
          <w:sz w:val="24"/>
          <w:szCs w:val="24"/>
        </w:rPr>
        <w:t>See formula below.</w:t>
      </w:r>
    </w:p>
    <w:p w:rsidR="00EA2F56" w:rsidRPr="003051C1" w:rsidRDefault="00EA2F56" w:rsidP="00EA2F56">
      <w:pPr>
        <w:ind w:left="720"/>
        <w:rPr>
          <w:sz w:val="24"/>
          <w:szCs w:val="24"/>
        </w:rPr>
      </w:pPr>
    </w:p>
    <w:p w:rsidR="00EA2F56" w:rsidRPr="003051C1" w:rsidRDefault="00EA2F56" w:rsidP="00EA2F56">
      <w:pPr>
        <w:ind w:left="720"/>
        <w:jc w:val="both"/>
        <w:rPr>
          <w:sz w:val="24"/>
          <w:szCs w:val="24"/>
        </w:rPr>
      </w:pPr>
      <w:r w:rsidRPr="003051C1">
        <w:rPr>
          <w:b/>
          <w:sz w:val="24"/>
          <w:szCs w:val="24"/>
          <w:u w:val="single"/>
        </w:rPr>
        <w:t>Priority Rank 4</w:t>
      </w:r>
      <w:r w:rsidRPr="003051C1">
        <w:rPr>
          <w:b/>
          <w:sz w:val="24"/>
          <w:szCs w:val="24"/>
        </w:rPr>
        <w:t>:</w:t>
      </w:r>
      <w:r w:rsidRPr="003051C1">
        <w:rPr>
          <w:sz w:val="24"/>
          <w:szCs w:val="24"/>
        </w:rPr>
        <w:t xml:space="preserve">  Proposals by non-small diverse businesses as prime contractors with no SDB subcontracting commitments shall receive no points under this criterion.</w:t>
      </w:r>
    </w:p>
    <w:p w:rsidR="00EA2F56" w:rsidRPr="003051C1" w:rsidRDefault="00EA2F56" w:rsidP="00EA2F56">
      <w:pPr>
        <w:ind w:left="720"/>
        <w:rPr>
          <w:sz w:val="24"/>
          <w:szCs w:val="24"/>
        </w:rPr>
      </w:pPr>
    </w:p>
    <w:p w:rsidR="00EA2F56" w:rsidRPr="003051C1" w:rsidRDefault="00EA2F56" w:rsidP="00EA2F56">
      <w:pPr>
        <w:ind w:left="720"/>
        <w:jc w:val="both"/>
        <w:rPr>
          <w:sz w:val="24"/>
          <w:szCs w:val="24"/>
        </w:rPr>
      </w:pPr>
      <w:r w:rsidRPr="003051C1">
        <w:rPr>
          <w:sz w:val="24"/>
          <w:szCs w:val="24"/>
        </w:rPr>
        <w:t>To the extent that there are multiple SDB Participation submittals in Priority Rank 1 and/or Priority Rank 3 that offer significant subcontracting commitments to SDBs, the proposal offering the highest total percentage SDB subcontracting commitment shall receive the highest score (or additional points) available in that Priority Rank category and the other proposal(s) in that category shall be scored in proportion to the highest total percentage SDB subcontracting commitment.  Proportional scoring is determined by applying the following formula:</w:t>
      </w:r>
    </w:p>
    <w:p w:rsidR="00EA2F56" w:rsidRPr="003051C1" w:rsidRDefault="00EA2F56" w:rsidP="00EA2F56">
      <w:pPr>
        <w:ind w:left="360"/>
        <w:rPr>
          <w:i/>
          <w:iCs/>
          <w:sz w:val="24"/>
          <w:szCs w:val="24"/>
          <w:u w:val="single"/>
        </w:rPr>
      </w:pPr>
    </w:p>
    <w:p w:rsidR="00EA2F56" w:rsidRPr="003051C1" w:rsidRDefault="00EA2F56" w:rsidP="00EA2F56">
      <w:pPr>
        <w:ind w:left="1080"/>
        <w:rPr>
          <w:i/>
          <w:iCs/>
          <w:sz w:val="24"/>
          <w:szCs w:val="24"/>
        </w:rPr>
      </w:pPr>
      <w:r w:rsidRPr="003051C1">
        <w:rPr>
          <w:i/>
          <w:iCs/>
          <w:sz w:val="24"/>
          <w:szCs w:val="24"/>
          <w:u w:val="single"/>
        </w:rPr>
        <w:t>SDB % Being Scored</w:t>
      </w:r>
      <w:r w:rsidRPr="003051C1">
        <w:rPr>
          <w:i/>
          <w:iCs/>
          <w:sz w:val="24"/>
          <w:szCs w:val="24"/>
        </w:rPr>
        <w:t>                x         Points/Additional    =       Awarded/Additional</w:t>
      </w:r>
    </w:p>
    <w:p w:rsidR="00EA2F56" w:rsidRPr="003051C1" w:rsidRDefault="00EA2F56" w:rsidP="00EA2F56">
      <w:pPr>
        <w:ind w:left="1080"/>
        <w:rPr>
          <w:i/>
          <w:iCs/>
          <w:sz w:val="24"/>
          <w:szCs w:val="24"/>
        </w:rPr>
      </w:pPr>
      <w:r w:rsidRPr="003051C1">
        <w:rPr>
          <w:i/>
          <w:iCs/>
          <w:sz w:val="24"/>
          <w:szCs w:val="24"/>
        </w:rPr>
        <w:t xml:space="preserve">Highest % SDB Commitment </w:t>
      </w:r>
      <w:r w:rsidRPr="003051C1">
        <w:rPr>
          <w:i/>
          <w:iCs/>
          <w:sz w:val="24"/>
          <w:szCs w:val="24"/>
        </w:rPr>
        <w:tab/>
        <w:t xml:space="preserve">       Points Available*</w:t>
      </w:r>
      <w:r w:rsidRPr="003051C1">
        <w:rPr>
          <w:i/>
          <w:iCs/>
          <w:sz w:val="24"/>
          <w:szCs w:val="24"/>
        </w:rPr>
        <w:tab/>
      </w:r>
      <w:r w:rsidRPr="003051C1">
        <w:rPr>
          <w:i/>
          <w:iCs/>
          <w:sz w:val="24"/>
          <w:szCs w:val="24"/>
        </w:rPr>
        <w:tab/>
        <w:t>SDB Points</w:t>
      </w:r>
    </w:p>
    <w:p w:rsidR="00EA2F56" w:rsidRPr="003051C1" w:rsidRDefault="00EA2F56" w:rsidP="00EA2F56">
      <w:pPr>
        <w:ind w:left="1080"/>
        <w:rPr>
          <w:i/>
          <w:iCs/>
          <w:sz w:val="24"/>
          <w:szCs w:val="24"/>
        </w:rPr>
      </w:pPr>
    </w:p>
    <w:p w:rsidR="00EA2F56" w:rsidRPr="003051C1" w:rsidRDefault="00EA2F56" w:rsidP="00EA2F56">
      <w:pPr>
        <w:ind w:left="1080"/>
        <w:rPr>
          <w:i/>
          <w:iCs/>
          <w:sz w:val="24"/>
          <w:szCs w:val="24"/>
        </w:rPr>
      </w:pPr>
      <w:r w:rsidRPr="003051C1">
        <w:rPr>
          <w:i/>
          <w:iCs/>
          <w:sz w:val="24"/>
          <w:szCs w:val="24"/>
        </w:rPr>
        <w:t>Priority Rank 1 = 50 Additional Points Available</w:t>
      </w:r>
    </w:p>
    <w:p w:rsidR="00EA2F56" w:rsidRPr="003051C1" w:rsidRDefault="00EA2F56" w:rsidP="00EA2F56">
      <w:pPr>
        <w:ind w:left="1080"/>
        <w:rPr>
          <w:rFonts w:ascii="Arial" w:hAnsi="Arial" w:cs="Arial"/>
          <w:i/>
          <w:iCs/>
          <w:sz w:val="24"/>
          <w:szCs w:val="24"/>
        </w:rPr>
      </w:pPr>
      <w:r w:rsidRPr="003051C1">
        <w:rPr>
          <w:i/>
          <w:iCs/>
          <w:sz w:val="24"/>
          <w:szCs w:val="24"/>
        </w:rPr>
        <w:t>Priority Rank 3 = 100 Total Points Available</w:t>
      </w:r>
    </w:p>
    <w:p w:rsidR="00EA2F56" w:rsidRPr="003051C1" w:rsidRDefault="00EA2F56" w:rsidP="00EA2F56">
      <w:pPr>
        <w:autoSpaceDE w:val="0"/>
        <w:autoSpaceDN w:val="0"/>
        <w:adjustRightInd w:val="0"/>
        <w:ind w:left="360"/>
        <w:jc w:val="both"/>
        <w:rPr>
          <w:b/>
          <w:bCs/>
          <w:sz w:val="24"/>
          <w:szCs w:val="24"/>
        </w:rPr>
      </w:pPr>
    </w:p>
    <w:p w:rsidR="00EA2F56" w:rsidRPr="003051C1" w:rsidRDefault="00EA2F56" w:rsidP="00EA2F56">
      <w:pPr>
        <w:autoSpaceDE w:val="0"/>
        <w:autoSpaceDN w:val="0"/>
        <w:adjustRightInd w:val="0"/>
        <w:ind w:left="720"/>
        <w:jc w:val="both"/>
        <w:rPr>
          <w:bCs/>
          <w:sz w:val="24"/>
          <w:szCs w:val="24"/>
        </w:rPr>
      </w:pPr>
      <w:r w:rsidRPr="003051C1">
        <w:rPr>
          <w:bCs/>
          <w:sz w:val="24"/>
          <w:szCs w:val="24"/>
        </w:rPr>
        <w:t>Please refer to the following webpage for an illustrative chart which shows SDB scoring based on a hypothetical situation in which the Commonwealth receives proposals for each Priority Rank:</w:t>
      </w:r>
    </w:p>
    <w:p w:rsidR="00EA2F56" w:rsidRDefault="00FD27A4" w:rsidP="00EA2F56">
      <w:pPr>
        <w:autoSpaceDE w:val="0"/>
        <w:autoSpaceDN w:val="0"/>
        <w:adjustRightInd w:val="0"/>
        <w:ind w:left="720"/>
        <w:jc w:val="both"/>
        <w:rPr>
          <w:color w:val="1F497D"/>
          <w:sz w:val="24"/>
          <w:szCs w:val="24"/>
        </w:rPr>
      </w:pPr>
      <w:hyperlink r:id="rId20" w:history="1">
        <w:r w:rsidR="00EA2F56" w:rsidRPr="003051C1">
          <w:rPr>
            <w:color w:val="0000FF"/>
            <w:sz w:val="24"/>
            <w:szCs w:val="24"/>
            <w:u w:val="single"/>
          </w:rPr>
          <w:t>http://www.portal.state.pa.us/portal/server.pt/community/rfp_scoring_formulas_overview/20124</w:t>
        </w:r>
      </w:hyperlink>
    </w:p>
    <w:p w:rsidR="00EA2F56" w:rsidRPr="003051C1" w:rsidRDefault="00EA2F56" w:rsidP="00EA2F56">
      <w:pPr>
        <w:autoSpaceDE w:val="0"/>
        <w:autoSpaceDN w:val="0"/>
        <w:adjustRightInd w:val="0"/>
        <w:ind w:left="720"/>
        <w:jc w:val="both"/>
        <w:rPr>
          <w:bCs/>
          <w:sz w:val="24"/>
          <w:szCs w:val="24"/>
        </w:rPr>
      </w:pPr>
    </w:p>
    <w:p w:rsidR="00D22997" w:rsidRPr="00AE2712" w:rsidRDefault="00D22997" w:rsidP="00D22997">
      <w:pPr>
        <w:pStyle w:val="BodyTextIndent"/>
        <w:tabs>
          <w:tab w:val="left" w:pos="748"/>
          <w:tab w:val="left" w:pos="1440"/>
          <w:tab w:val="left" w:pos="2160"/>
          <w:tab w:val="left" w:pos="3240"/>
        </w:tabs>
        <w:spacing w:after="0"/>
        <w:ind w:left="0"/>
        <w:rPr>
          <w:sz w:val="24"/>
          <w:szCs w:val="24"/>
        </w:rPr>
      </w:pPr>
      <w:r w:rsidRPr="00AE2712">
        <w:rPr>
          <w:b/>
          <w:sz w:val="24"/>
          <w:szCs w:val="24"/>
        </w:rPr>
        <w:t>III-5.</w:t>
      </w:r>
      <w:r w:rsidRPr="00AE2712">
        <w:rPr>
          <w:b/>
          <w:sz w:val="24"/>
          <w:szCs w:val="24"/>
        </w:rPr>
        <w:tab/>
      </w:r>
      <w:r w:rsidRPr="00AE2712">
        <w:rPr>
          <w:b/>
          <w:sz w:val="24"/>
          <w:szCs w:val="24"/>
          <w:u w:val="single"/>
        </w:rPr>
        <w:t>POTENTIAL CONFLICTS OF INTEREST</w:t>
      </w:r>
      <w:r w:rsidRPr="00AE2712">
        <w:rPr>
          <w:b/>
          <w:sz w:val="24"/>
          <w:szCs w:val="24"/>
        </w:rPr>
        <w:t>.</w:t>
      </w:r>
      <w:r w:rsidRPr="00AE2712">
        <w:rPr>
          <w:sz w:val="24"/>
          <w:szCs w:val="24"/>
        </w:rPr>
        <w:tab/>
      </w:r>
      <w:r w:rsidRPr="00AE2712">
        <w:rPr>
          <w:sz w:val="24"/>
          <w:szCs w:val="24"/>
        </w:rPr>
        <w:tab/>
      </w:r>
      <w:r w:rsidR="00AB4A79" w:rsidRPr="00AE2712">
        <w:rPr>
          <w:sz w:val="24"/>
          <w:szCs w:val="24"/>
        </w:rPr>
        <w:t>O</w:t>
      </w:r>
      <w:r w:rsidRPr="00AE2712">
        <w:rPr>
          <w:sz w:val="24"/>
          <w:szCs w:val="24"/>
        </w:rPr>
        <w:t xml:space="preserve">ther than in performance of duties under this contract, </w:t>
      </w:r>
      <w:r w:rsidR="00AB4A79" w:rsidRPr="00AE2712">
        <w:rPr>
          <w:sz w:val="24"/>
          <w:szCs w:val="24"/>
        </w:rPr>
        <w:t xml:space="preserve">during the contractual term </w:t>
      </w:r>
      <w:r w:rsidRPr="00AE2712">
        <w:rPr>
          <w:sz w:val="24"/>
          <w:szCs w:val="24"/>
        </w:rPr>
        <w:t xml:space="preserve">the Contractor or any subcontractors, or any parent or related entities to the Contractor or any subcontractors, or any of the Contractor’s or any subcontractors’ employees, </w:t>
      </w:r>
      <w:r w:rsidR="00AB4A79" w:rsidRPr="00AE2712">
        <w:rPr>
          <w:sz w:val="24"/>
          <w:szCs w:val="24"/>
        </w:rPr>
        <w:t>must disclose to the Project Officer any work</w:t>
      </w:r>
      <w:r w:rsidR="003D309C" w:rsidRPr="00AE2712">
        <w:rPr>
          <w:sz w:val="24"/>
          <w:szCs w:val="24"/>
        </w:rPr>
        <w:t xml:space="preserve"> </w:t>
      </w:r>
      <w:r w:rsidR="00AB4A79" w:rsidRPr="00AE2712">
        <w:rPr>
          <w:sz w:val="24"/>
          <w:szCs w:val="24"/>
        </w:rPr>
        <w:t>for</w:t>
      </w:r>
      <w:r w:rsidR="003D309C" w:rsidRPr="00AE2712">
        <w:rPr>
          <w:sz w:val="24"/>
          <w:szCs w:val="24"/>
        </w:rPr>
        <w:t xml:space="preserve"> or any payment of any kind by</w:t>
      </w:r>
      <w:r w:rsidR="00AB4A79" w:rsidRPr="00AE2712">
        <w:rPr>
          <w:sz w:val="24"/>
          <w:szCs w:val="24"/>
        </w:rPr>
        <w:t xml:space="preserve"> any party which seeks alternative energy credits</w:t>
      </w:r>
      <w:r w:rsidRPr="00AE2712">
        <w:rPr>
          <w:sz w:val="24"/>
          <w:szCs w:val="24"/>
        </w:rPr>
        <w:t>.</w:t>
      </w:r>
      <w:r w:rsidR="00AB4A79" w:rsidRPr="00AE2712">
        <w:rPr>
          <w:sz w:val="24"/>
          <w:szCs w:val="24"/>
        </w:rPr>
        <w:t xml:space="preserve">  </w:t>
      </w:r>
      <w:r w:rsidRPr="00AE2712">
        <w:rPr>
          <w:sz w:val="24"/>
          <w:szCs w:val="24"/>
        </w:rPr>
        <w:t>The Proposer that perform</w:t>
      </w:r>
      <w:r w:rsidR="00DB4DB4" w:rsidRPr="00AE2712">
        <w:rPr>
          <w:sz w:val="24"/>
          <w:szCs w:val="24"/>
        </w:rPr>
        <w:t>s</w:t>
      </w:r>
      <w:r w:rsidRPr="00AE2712">
        <w:rPr>
          <w:sz w:val="24"/>
          <w:szCs w:val="24"/>
        </w:rPr>
        <w:t xml:space="preserve"> such prior work is required to explain, in detail, the measures that will be taken to avoid any conflict of interest or appearance of impartiality that may arise as a consequence of this contract.  The Issuing Office will determine, on a case-by-case basis,</w:t>
      </w:r>
      <w:r w:rsidR="00DB4DB4" w:rsidRPr="00AE2712">
        <w:rPr>
          <w:sz w:val="24"/>
          <w:szCs w:val="24"/>
        </w:rPr>
        <w:t xml:space="preserve"> </w:t>
      </w:r>
      <w:r w:rsidRPr="00AE2712">
        <w:rPr>
          <w:sz w:val="24"/>
          <w:szCs w:val="24"/>
        </w:rPr>
        <w:t>whether such prior activity creates an actual or pot</w:t>
      </w:r>
      <w:r w:rsidR="003D309C" w:rsidRPr="00AE2712">
        <w:rPr>
          <w:sz w:val="24"/>
          <w:szCs w:val="24"/>
        </w:rPr>
        <w:t>ential conflict of interest.  If the Project Officer deems the activity to be a conflict of interest, the Contractor agrees to take appropriate steps as directed by the Project Officer to eliminate the conflict.</w:t>
      </w:r>
      <w:r w:rsidRPr="00AE2712">
        <w:rPr>
          <w:sz w:val="24"/>
          <w:szCs w:val="24"/>
        </w:rPr>
        <w:t xml:space="preserve"> </w:t>
      </w:r>
      <w:r w:rsidR="003D309C" w:rsidRPr="00AE2712">
        <w:rPr>
          <w:sz w:val="24"/>
          <w:szCs w:val="24"/>
        </w:rPr>
        <w:t xml:space="preserve"> </w:t>
      </w:r>
      <w:r w:rsidRPr="00AE2712">
        <w:rPr>
          <w:sz w:val="24"/>
          <w:szCs w:val="24"/>
        </w:rPr>
        <w:t>(</w:t>
      </w:r>
      <w:r w:rsidRPr="00AE2712">
        <w:rPr>
          <w:i/>
          <w:sz w:val="24"/>
          <w:szCs w:val="24"/>
        </w:rPr>
        <w:t>See also</w:t>
      </w:r>
      <w:r w:rsidRPr="00AE2712">
        <w:rPr>
          <w:sz w:val="24"/>
          <w:szCs w:val="24"/>
        </w:rPr>
        <w:t xml:space="preserve"> II-</w:t>
      </w:r>
      <w:r w:rsidR="00230FF8">
        <w:rPr>
          <w:sz w:val="24"/>
          <w:szCs w:val="24"/>
        </w:rPr>
        <w:t>8</w:t>
      </w:r>
      <w:r w:rsidRPr="00AE2712">
        <w:rPr>
          <w:sz w:val="24"/>
          <w:szCs w:val="24"/>
        </w:rPr>
        <w:t>.)</w:t>
      </w:r>
    </w:p>
    <w:p w:rsidR="00D22997" w:rsidRDefault="00D22997" w:rsidP="00D22997">
      <w:pPr>
        <w:pStyle w:val="BodyTextIndent"/>
        <w:spacing w:after="0"/>
        <w:ind w:left="0"/>
        <w:jc w:val="center"/>
        <w:rPr>
          <w:b/>
          <w:sz w:val="24"/>
          <w:szCs w:val="24"/>
          <w:u w:val="single"/>
        </w:rPr>
      </w:pPr>
    </w:p>
    <w:p w:rsidR="00230FF8" w:rsidRPr="00A04B5C" w:rsidRDefault="00230FF8" w:rsidP="00230FF8">
      <w:pPr>
        <w:jc w:val="both"/>
        <w:rPr>
          <w:sz w:val="24"/>
          <w:szCs w:val="24"/>
        </w:rPr>
      </w:pPr>
      <w:r w:rsidRPr="00A04B5C">
        <w:rPr>
          <w:b/>
          <w:sz w:val="24"/>
          <w:szCs w:val="24"/>
        </w:rPr>
        <w:t>III-6.</w:t>
      </w:r>
      <w:r w:rsidRPr="00A04B5C">
        <w:rPr>
          <w:b/>
          <w:sz w:val="24"/>
          <w:szCs w:val="24"/>
        </w:rPr>
        <w:tab/>
      </w:r>
      <w:proofErr w:type="gramStart"/>
      <w:r w:rsidR="00E11ACE">
        <w:rPr>
          <w:b/>
          <w:sz w:val="24"/>
          <w:szCs w:val="24"/>
          <w:u w:val="single"/>
        </w:rPr>
        <w:t>PROPOSER</w:t>
      </w:r>
      <w:r w:rsidRPr="00A04B5C">
        <w:rPr>
          <w:b/>
          <w:sz w:val="24"/>
          <w:szCs w:val="24"/>
          <w:u w:val="single"/>
        </w:rPr>
        <w:t xml:space="preserve"> RESPONSIBIITY</w:t>
      </w:r>
      <w:r w:rsidRPr="00A04B5C">
        <w:rPr>
          <w:b/>
          <w:sz w:val="24"/>
          <w:szCs w:val="24"/>
        </w:rPr>
        <w:t>.</w:t>
      </w:r>
      <w:proofErr w:type="gramEnd"/>
      <w:r>
        <w:rPr>
          <w:sz w:val="24"/>
          <w:szCs w:val="24"/>
        </w:rPr>
        <w:t xml:space="preserve">  </w:t>
      </w:r>
      <w:r w:rsidRPr="00A04B5C">
        <w:rPr>
          <w:sz w:val="24"/>
          <w:szCs w:val="24"/>
        </w:rPr>
        <w:t xml:space="preserve">To be responsible, a </w:t>
      </w:r>
      <w:r w:rsidR="00E11ACE">
        <w:rPr>
          <w:sz w:val="24"/>
          <w:szCs w:val="24"/>
        </w:rPr>
        <w:t>Proposer</w:t>
      </w:r>
      <w:r w:rsidRPr="00A04B5C">
        <w:rPr>
          <w:sz w:val="24"/>
          <w:szCs w:val="24"/>
        </w:rPr>
        <w:t xml:space="preserve"> must submit a responsive proposal and possess the capability to fully perform the contract requirements in all respects and the integrity and reliability to assure good faith performance of the contract.</w:t>
      </w:r>
    </w:p>
    <w:p w:rsidR="00230FF8" w:rsidRPr="00A04B5C" w:rsidRDefault="00230FF8" w:rsidP="00230FF8">
      <w:pPr>
        <w:jc w:val="both"/>
        <w:rPr>
          <w:sz w:val="24"/>
          <w:szCs w:val="24"/>
        </w:rPr>
      </w:pPr>
    </w:p>
    <w:p w:rsidR="00230FF8" w:rsidRPr="00A04B5C" w:rsidRDefault="00230FF8" w:rsidP="00230FF8">
      <w:pPr>
        <w:jc w:val="both"/>
        <w:rPr>
          <w:sz w:val="24"/>
          <w:szCs w:val="24"/>
        </w:rPr>
      </w:pPr>
      <w:r w:rsidRPr="00A04B5C">
        <w:rPr>
          <w:sz w:val="24"/>
          <w:szCs w:val="24"/>
        </w:rPr>
        <w:t xml:space="preserve">In order for a </w:t>
      </w:r>
      <w:r w:rsidR="00E11ACE">
        <w:rPr>
          <w:sz w:val="24"/>
          <w:szCs w:val="24"/>
        </w:rPr>
        <w:t>Proposer</w:t>
      </w:r>
      <w:r w:rsidRPr="00A04B5C">
        <w:rPr>
          <w:sz w:val="24"/>
          <w:szCs w:val="24"/>
        </w:rPr>
        <w:t xml:space="preserve"> to be considered responsible for this RFP and therefore eligible for selection for best and final offers or selection for contract negotiations:</w:t>
      </w:r>
    </w:p>
    <w:p w:rsidR="00230FF8" w:rsidRPr="00A04B5C" w:rsidRDefault="00230FF8" w:rsidP="00230FF8">
      <w:pPr>
        <w:jc w:val="both"/>
        <w:rPr>
          <w:sz w:val="24"/>
          <w:szCs w:val="24"/>
        </w:rPr>
      </w:pPr>
    </w:p>
    <w:p w:rsidR="00230FF8" w:rsidRDefault="00230FF8" w:rsidP="00230FF8">
      <w:pPr>
        <w:pStyle w:val="BodyTextIndent"/>
        <w:tabs>
          <w:tab w:val="left" w:pos="748"/>
          <w:tab w:val="left" w:pos="1440"/>
          <w:tab w:val="left" w:pos="2160"/>
          <w:tab w:val="left" w:pos="3240"/>
        </w:tabs>
        <w:spacing w:after="0"/>
        <w:ind w:left="0"/>
        <w:rPr>
          <w:sz w:val="24"/>
          <w:szCs w:val="24"/>
        </w:rPr>
      </w:pPr>
      <w:r w:rsidRPr="00A04B5C">
        <w:rPr>
          <w:sz w:val="24"/>
          <w:szCs w:val="24"/>
        </w:rPr>
        <w:t xml:space="preserve">The total score for the technical submittal of the </w:t>
      </w:r>
      <w:r w:rsidR="00E11ACE">
        <w:rPr>
          <w:sz w:val="24"/>
          <w:szCs w:val="24"/>
        </w:rPr>
        <w:t>Proposer</w:t>
      </w:r>
      <w:r w:rsidRPr="00A04B5C">
        <w:rPr>
          <w:sz w:val="24"/>
          <w:szCs w:val="24"/>
        </w:rPr>
        <w:t xml:space="preserve">’s proposal must be greater than or equal to </w:t>
      </w:r>
      <w:r w:rsidRPr="00A04B5C">
        <w:rPr>
          <w:b/>
          <w:sz w:val="24"/>
          <w:szCs w:val="24"/>
        </w:rPr>
        <w:t>70%</w:t>
      </w:r>
      <w:r w:rsidRPr="00A04B5C">
        <w:rPr>
          <w:sz w:val="24"/>
          <w:szCs w:val="24"/>
        </w:rPr>
        <w:t xml:space="preserve"> of the </w:t>
      </w:r>
      <w:r w:rsidRPr="00A04B5C">
        <w:rPr>
          <w:b/>
          <w:sz w:val="24"/>
          <w:szCs w:val="24"/>
        </w:rPr>
        <w:t>available technical points</w:t>
      </w:r>
      <w:r>
        <w:rPr>
          <w:sz w:val="24"/>
          <w:szCs w:val="24"/>
        </w:rPr>
        <w:t>.</w:t>
      </w:r>
    </w:p>
    <w:p w:rsidR="00230FF8" w:rsidRDefault="00230FF8" w:rsidP="00230FF8">
      <w:pPr>
        <w:pStyle w:val="BodyTextIndent"/>
        <w:tabs>
          <w:tab w:val="left" w:pos="748"/>
          <w:tab w:val="left" w:pos="1440"/>
          <w:tab w:val="left" w:pos="2160"/>
          <w:tab w:val="left" w:pos="3240"/>
        </w:tabs>
        <w:spacing w:after="0"/>
        <w:ind w:left="0"/>
        <w:rPr>
          <w:sz w:val="24"/>
          <w:szCs w:val="24"/>
        </w:rPr>
      </w:pPr>
    </w:p>
    <w:p w:rsidR="00230FF8" w:rsidRPr="00852E3A" w:rsidRDefault="00230FF8" w:rsidP="00230FF8">
      <w:pPr>
        <w:autoSpaceDE w:val="0"/>
        <w:autoSpaceDN w:val="0"/>
        <w:adjustRightInd w:val="0"/>
        <w:rPr>
          <w:bCs/>
          <w:sz w:val="24"/>
          <w:szCs w:val="24"/>
        </w:rPr>
      </w:pPr>
      <w:r>
        <w:rPr>
          <w:sz w:val="24"/>
          <w:szCs w:val="24"/>
        </w:rPr>
        <w:t>Further, t</w:t>
      </w:r>
      <w:r w:rsidRPr="00852E3A">
        <w:rPr>
          <w:sz w:val="24"/>
          <w:szCs w:val="24"/>
        </w:rPr>
        <w:t xml:space="preserve">he Commission will award a contract only to a </w:t>
      </w:r>
      <w:r w:rsidR="00E11ACE">
        <w:rPr>
          <w:sz w:val="24"/>
          <w:szCs w:val="24"/>
        </w:rPr>
        <w:t>Proposer</w:t>
      </w:r>
      <w:r w:rsidRPr="00852E3A">
        <w:rPr>
          <w:sz w:val="24"/>
          <w:szCs w:val="24"/>
        </w:rPr>
        <w:t xml:space="preserve"> determined to be responsible in accordance with the most current version of Commonwealth Management Directive 215.9, </w:t>
      </w:r>
      <w:r w:rsidRPr="00852E3A">
        <w:rPr>
          <w:i/>
          <w:sz w:val="24"/>
          <w:szCs w:val="24"/>
        </w:rPr>
        <w:t>Contractor Responsibility Program</w:t>
      </w:r>
      <w:r w:rsidRPr="00852E3A">
        <w:rPr>
          <w:sz w:val="24"/>
          <w:szCs w:val="24"/>
        </w:rPr>
        <w:t>.</w:t>
      </w:r>
    </w:p>
    <w:p w:rsidR="00230FF8" w:rsidRDefault="00230FF8" w:rsidP="00230FF8">
      <w:pPr>
        <w:pStyle w:val="BodyTextIndent"/>
        <w:tabs>
          <w:tab w:val="left" w:pos="748"/>
          <w:tab w:val="left" w:pos="1440"/>
          <w:tab w:val="left" w:pos="2160"/>
          <w:tab w:val="left" w:pos="3240"/>
        </w:tabs>
        <w:spacing w:after="0"/>
        <w:ind w:left="0"/>
        <w:rPr>
          <w:sz w:val="24"/>
          <w:szCs w:val="24"/>
          <w:u w:val="single"/>
        </w:rPr>
      </w:pPr>
    </w:p>
    <w:p w:rsidR="00230FF8" w:rsidRPr="00A04B5C" w:rsidRDefault="00230FF8" w:rsidP="00230FF8">
      <w:pPr>
        <w:jc w:val="both"/>
        <w:rPr>
          <w:b/>
          <w:bCs/>
          <w:sz w:val="24"/>
          <w:szCs w:val="24"/>
        </w:rPr>
      </w:pPr>
      <w:r>
        <w:rPr>
          <w:b/>
          <w:bCs/>
          <w:sz w:val="24"/>
          <w:szCs w:val="24"/>
        </w:rPr>
        <w:t xml:space="preserve">III-7.  </w:t>
      </w:r>
      <w:r w:rsidRPr="00A04B5C">
        <w:rPr>
          <w:b/>
          <w:bCs/>
          <w:sz w:val="24"/>
          <w:szCs w:val="24"/>
          <w:u w:val="single"/>
        </w:rPr>
        <w:t>FINAL RANKING AND AWARD</w:t>
      </w:r>
      <w:r>
        <w:rPr>
          <w:b/>
          <w:bCs/>
          <w:sz w:val="24"/>
          <w:szCs w:val="24"/>
        </w:rPr>
        <w:t xml:space="preserve">.  </w:t>
      </w:r>
    </w:p>
    <w:p w:rsidR="00230FF8" w:rsidRPr="00A04B5C" w:rsidRDefault="00230FF8" w:rsidP="00230FF8">
      <w:pPr>
        <w:jc w:val="both"/>
        <w:rPr>
          <w:b/>
          <w:bCs/>
          <w:sz w:val="24"/>
          <w:szCs w:val="24"/>
        </w:rPr>
      </w:pPr>
    </w:p>
    <w:p w:rsidR="00230FF8" w:rsidRPr="00A04B5C" w:rsidRDefault="00230FF8" w:rsidP="00230FF8">
      <w:pPr>
        <w:numPr>
          <w:ilvl w:val="0"/>
          <w:numId w:val="20"/>
        </w:numPr>
        <w:ind w:left="720"/>
        <w:jc w:val="both"/>
        <w:rPr>
          <w:sz w:val="24"/>
          <w:szCs w:val="24"/>
        </w:rPr>
      </w:pPr>
      <w:r w:rsidRPr="00A04B5C">
        <w:rPr>
          <w:sz w:val="24"/>
          <w:szCs w:val="24"/>
        </w:rPr>
        <w:t>After any best and final offer process conducted, the Issuing Office will combine the evaluation committee’s final technical scores, BSBO’s final small diverse business participation scores, the final cost scores, in accordance with the relative weights assigned to these areas as set forth in this Part.</w:t>
      </w:r>
    </w:p>
    <w:p w:rsidR="00230FF8" w:rsidRPr="00A04B5C" w:rsidRDefault="00230FF8" w:rsidP="00230FF8">
      <w:pPr>
        <w:ind w:left="720" w:hanging="360"/>
        <w:jc w:val="both"/>
        <w:rPr>
          <w:sz w:val="24"/>
          <w:szCs w:val="24"/>
        </w:rPr>
      </w:pPr>
    </w:p>
    <w:p w:rsidR="00230FF8" w:rsidRPr="00A04B5C" w:rsidRDefault="00230FF8" w:rsidP="00230FF8">
      <w:pPr>
        <w:numPr>
          <w:ilvl w:val="0"/>
          <w:numId w:val="20"/>
        </w:numPr>
        <w:ind w:left="720"/>
        <w:jc w:val="both"/>
        <w:rPr>
          <w:sz w:val="24"/>
          <w:szCs w:val="24"/>
        </w:rPr>
      </w:pPr>
      <w:r w:rsidRPr="00A04B5C">
        <w:rPr>
          <w:sz w:val="24"/>
          <w:szCs w:val="24"/>
        </w:rPr>
        <w:t xml:space="preserve">The Issuing Office will rank responsible </w:t>
      </w:r>
      <w:r w:rsidR="00E11ACE">
        <w:rPr>
          <w:sz w:val="24"/>
          <w:szCs w:val="24"/>
        </w:rPr>
        <w:t>Proposer</w:t>
      </w:r>
      <w:r w:rsidRPr="00A04B5C">
        <w:rPr>
          <w:sz w:val="24"/>
          <w:szCs w:val="24"/>
        </w:rPr>
        <w:t>s according to the total overall score assigned to each, in descending order.</w:t>
      </w:r>
    </w:p>
    <w:p w:rsidR="00230FF8" w:rsidRPr="00A04B5C" w:rsidRDefault="00230FF8" w:rsidP="00230FF8">
      <w:pPr>
        <w:ind w:left="720" w:hanging="360"/>
        <w:jc w:val="both"/>
        <w:rPr>
          <w:sz w:val="24"/>
          <w:szCs w:val="24"/>
        </w:rPr>
      </w:pPr>
    </w:p>
    <w:p w:rsidR="00230FF8" w:rsidRPr="00A04B5C" w:rsidRDefault="00230FF8" w:rsidP="00230FF8">
      <w:pPr>
        <w:numPr>
          <w:ilvl w:val="0"/>
          <w:numId w:val="20"/>
        </w:numPr>
        <w:ind w:left="720"/>
        <w:jc w:val="both"/>
        <w:rPr>
          <w:sz w:val="24"/>
          <w:szCs w:val="24"/>
        </w:rPr>
      </w:pPr>
      <w:r w:rsidRPr="00A04B5C">
        <w:rPr>
          <w:sz w:val="24"/>
          <w:szCs w:val="24"/>
        </w:rPr>
        <w:t xml:space="preserve">The Issuing Office must select for contract negotiations the </w:t>
      </w:r>
      <w:r w:rsidR="00E11ACE">
        <w:rPr>
          <w:sz w:val="24"/>
          <w:szCs w:val="24"/>
        </w:rPr>
        <w:t>Proposer</w:t>
      </w:r>
      <w:r w:rsidRPr="00A04B5C">
        <w:rPr>
          <w:sz w:val="24"/>
          <w:szCs w:val="24"/>
        </w:rPr>
        <w:t xml:space="preserve"> with the highest overall score; PROVIDED, HOWEVER, THAT AN AWARD WILL NOT BE MADE TO AN </w:t>
      </w:r>
      <w:r w:rsidR="00E11ACE">
        <w:rPr>
          <w:sz w:val="24"/>
          <w:szCs w:val="24"/>
        </w:rPr>
        <w:t>PROPOSER</w:t>
      </w:r>
      <w:r w:rsidRPr="00A04B5C">
        <w:rPr>
          <w:sz w:val="24"/>
          <w:szCs w:val="24"/>
        </w:rPr>
        <w:t xml:space="preserve"> WHOSE PROPOSAL RECEIVED THE LOWEST TECHNICAL SCORE AND HAD THE LOWEST COST SCORE OF THE RESPONSIVE PROPOSALS RECEIVED FROM RESPONSIBLE </w:t>
      </w:r>
      <w:r w:rsidR="00E11ACE">
        <w:rPr>
          <w:sz w:val="24"/>
          <w:szCs w:val="24"/>
        </w:rPr>
        <w:t>PROPOSER</w:t>
      </w:r>
      <w:r w:rsidRPr="00A04B5C">
        <w:rPr>
          <w:sz w:val="24"/>
          <w:szCs w:val="24"/>
        </w:rPr>
        <w:t xml:space="preserve">S. IN THE EVENT SUCH A PROPOSAL ACHIEVES THE HIGHEST OVERALL SCORE, IT SHALL BE ELIMINATED FROM CONSIDERATION AND AWARD SHALL BE MADE TO THE </w:t>
      </w:r>
      <w:r w:rsidR="00E11ACE">
        <w:rPr>
          <w:sz w:val="24"/>
          <w:szCs w:val="24"/>
        </w:rPr>
        <w:t>PROPOSER</w:t>
      </w:r>
      <w:r w:rsidRPr="00A04B5C">
        <w:rPr>
          <w:sz w:val="24"/>
          <w:szCs w:val="24"/>
        </w:rPr>
        <w:t xml:space="preserve"> WITH THE NEXT HIGHEST OVERALL SCORE.</w:t>
      </w:r>
    </w:p>
    <w:p w:rsidR="00230FF8" w:rsidRPr="00A04B5C" w:rsidRDefault="00230FF8" w:rsidP="00230FF8">
      <w:pPr>
        <w:ind w:left="720" w:hanging="360"/>
        <w:jc w:val="both"/>
        <w:rPr>
          <w:sz w:val="24"/>
          <w:szCs w:val="24"/>
        </w:rPr>
      </w:pPr>
    </w:p>
    <w:p w:rsidR="00230FF8" w:rsidRPr="00A04B5C" w:rsidRDefault="00230FF8" w:rsidP="00230FF8">
      <w:pPr>
        <w:numPr>
          <w:ilvl w:val="0"/>
          <w:numId w:val="20"/>
        </w:numPr>
        <w:ind w:left="720"/>
        <w:jc w:val="both"/>
        <w:rPr>
          <w:sz w:val="24"/>
          <w:szCs w:val="24"/>
        </w:rPr>
      </w:pPr>
      <w:r w:rsidRPr="00A04B5C">
        <w:rPr>
          <w:sz w:val="24"/>
          <w:szCs w:val="24"/>
        </w:rPr>
        <w:t>The Issuing Office has the discretion to reject all proposals or cancel the request for proposals, at any time prior to the time a contract is fully executed, when it is in the best interests of the Commonwealth. The reasons for the rejection or cancellation shall be made part of the contract file.</w:t>
      </w:r>
    </w:p>
    <w:p w:rsidR="00230FF8" w:rsidRPr="00A04B5C" w:rsidRDefault="00230FF8" w:rsidP="00230FF8">
      <w:pPr>
        <w:pStyle w:val="BodyTextIndent"/>
        <w:tabs>
          <w:tab w:val="left" w:pos="748"/>
          <w:tab w:val="left" w:pos="1440"/>
          <w:tab w:val="left" w:pos="2160"/>
          <w:tab w:val="left" w:pos="3240"/>
        </w:tabs>
        <w:spacing w:after="0"/>
        <w:ind w:left="0"/>
        <w:rPr>
          <w:sz w:val="24"/>
          <w:szCs w:val="24"/>
          <w:u w:val="single"/>
        </w:rPr>
      </w:pPr>
    </w:p>
    <w:p w:rsidR="001247A6" w:rsidRDefault="001247A6" w:rsidP="00230FF8">
      <w:pPr>
        <w:pStyle w:val="BodyTextIndent"/>
        <w:spacing w:after="0"/>
        <w:ind w:left="0"/>
        <w:rPr>
          <w:b/>
          <w:sz w:val="24"/>
          <w:szCs w:val="24"/>
          <w:u w:val="single"/>
        </w:rPr>
      </w:pPr>
      <w:r>
        <w:rPr>
          <w:b/>
          <w:sz w:val="24"/>
          <w:szCs w:val="24"/>
          <w:u w:val="single"/>
        </w:rPr>
        <w:br w:type="page"/>
      </w:r>
    </w:p>
    <w:p w:rsidR="00D22997" w:rsidRPr="00AE2712" w:rsidRDefault="00D22997" w:rsidP="00D22997">
      <w:pPr>
        <w:pStyle w:val="BodyTextIndent"/>
        <w:spacing w:after="0"/>
        <w:ind w:left="0"/>
        <w:jc w:val="center"/>
        <w:rPr>
          <w:b/>
          <w:sz w:val="24"/>
          <w:szCs w:val="24"/>
          <w:u w:val="single"/>
        </w:rPr>
      </w:pPr>
      <w:r w:rsidRPr="00AE2712">
        <w:rPr>
          <w:b/>
          <w:sz w:val="24"/>
          <w:szCs w:val="24"/>
          <w:u w:val="single"/>
        </w:rPr>
        <w:t>PART IV</w:t>
      </w:r>
    </w:p>
    <w:p w:rsidR="00D22997" w:rsidRPr="00AE2712" w:rsidRDefault="00D22997" w:rsidP="00D22997">
      <w:pPr>
        <w:pStyle w:val="BodyTextIndent"/>
        <w:spacing w:after="0"/>
        <w:ind w:left="0"/>
        <w:jc w:val="center"/>
        <w:rPr>
          <w:b/>
          <w:sz w:val="24"/>
          <w:szCs w:val="24"/>
          <w:u w:val="single"/>
        </w:rPr>
      </w:pPr>
    </w:p>
    <w:p w:rsidR="00D22997" w:rsidRPr="00AE2712" w:rsidRDefault="00D22997" w:rsidP="00D22997">
      <w:pPr>
        <w:pStyle w:val="BodyTextIndent"/>
        <w:spacing w:after="0"/>
        <w:ind w:left="0"/>
        <w:jc w:val="center"/>
        <w:rPr>
          <w:b/>
          <w:sz w:val="24"/>
          <w:szCs w:val="24"/>
          <w:u w:val="single"/>
        </w:rPr>
      </w:pPr>
      <w:r w:rsidRPr="00AE2712">
        <w:rPr>
          <w:b/>
          <w:sz w:val="24"/>
          <w:szCs w:val="24"/>
          <w:u w:val="single"/>
        </w:rPr>
        <w:t>WORK STATEMENT</w:t>
      </w:r>
    </w:p>
    <w:p w:rsidR="00D22997" w:rsidRPr="00AE2712" w:rsidRDefault="00D22997" w:rsidP="00D22997">
      <w:pPr>
        <w:pStyle w:val="BodyTextIndent"/>
        <w:spacing w:after="0"/>
        <w:ind w:left="0"/>
        <w:jc w:val="center"/>
        <w:rPr>
          <w:sz w:val="24"/>
          <w:szCs w:val="24"/>
        </w:rPr>
      </w:pPr>
    </w:p>
    <w:p w:rsidR="00B6287A" w:rsidRPr="00AE2712" w:rsidRDefault="00B6287A" w:rsidP="00B6287A">
      <w:pPr>
        <w:jc w:val="center"/>
        <w:rPr>
          <w:b/>
          <w:sz w:val="24"/>
          <w:szCs w:val="24"/>
        </w:rPr>
      </w:pPr>
    </w:p>
    <w:p w:rsidR="00B6287A" w:rsidRPr="00AE2712" w:rsidRDefault="00B6287A" w:rsidP="00B6287A">
      <w:pPr>
        <w:rPr>
          <w:b/>
          <w:sz w:val="24"/>
          <w:szCs w:val="24"/>
        </w:rPr>
      </w:pPr>
      <w:r w:rsidRPr="00AE2712">
        <w:rPr>
          <w:b/>
          <w:sz w:val="24"/>
          <w:szCs w:val="24"/>
        </w:rPr>
        <w:t xml:space="preserve">IV-1.  </w:t>
      </w:r>
      <w:r w:rsidRPr="00AE2712">
        <w:rPr>
          <w:b/>
          <w:sz w:val="24"/>
          <w:szCs w:val="24"/>
          <w:u w:val="single"/>
        </w:rPr>
        <w:t>OBJECTIVES</w:t>
      </w:r>
      <w:r w:rsidRPr="00AE2712">
        <w:rPr>
          <w:b/>
          <w:sz w:val="24"/>
          <w:szCs w:val="24"/>
        </w:rPr>
        <w:t>.</w:t>
      </w:r>
      <w:r w:rsidRPr="00AE2712">
        <w:rPr>
          <w:sz w:val="24"/>
          <w:szCs w:val="24"/>
        </w:rPr>
        <w:tab/>
        <w:t xml:space="preserve">Part IV of the RFP identifies in detail the work that will need to be performed by the </w:t>
      </w:r>
      <w:r w:rsidR="00A308FC" w:rsidRPr="00AE2712">
        <w:rPr>
          <w:sz w:val="24"/>
          <w:szCs w:val="24"/>
        </w:rPr>
        <w:t>AEC</w:t>
      </w:r>
      <w:r w:rsidR="000742FA" w:rsidRPr="00AE2712">
        <w:rPr>
          <w:sz w:val="24"/>
          <w:szCs w:val="24"/>
        </w:rPr>
        <w:t xml:space="preserve"> </w:t>
      </w:r>
      <w:r w:rsidR="001A662D" w:rsidRPr="00AE2712">
        <w:rPr>
          <w:sz w:val="24"/>
          <w:szCs w:val="24"/>
        </w:rPr>
        <w:t>Administrator</w:t>
      </w:r>
      <w:r w:rsidRPr="00AE2712">
        <w:rPr>
          <w:sz w:val="24"/>
          <w:szCs w:val="24"/>
        </w:rPr>
        <w:t>.</w:t>
      </w:r>
    </w:p>
    <w:p w:rsidR="00B6287A" w:rsidRPr="00AE2712" w:rsidRDefault="00B6287A" w:rsidP="00B6287A">
      <w:pPr>
        <w:rPr>
          <w:sz w:val="24"/>
          <w:szCs w:val="24"/>
        </w:rPr>
      </w:pPr>
    </w:p>
    <w:p w:rsidR="00B6287A" w:rsidRPr="00AE2712" w:rsidRDefault="00B6287A" w:rsidP="00B6287A">
      <w:pPr>
        <w:rPr>
          <w:sz w:val="24"/>
          <w:szCs w:val="24"/>
        </w:rPr>
      </w:pPr>
      <w:r w:rsidRPr="00AE2712">
        <w:rPr>
          <w:sz w:val="24"/>
          <w:szCs w:val="24"/>
        </w:rPr>
        <w:t>The Commission issued this RFP to retain the services of a contractor who will perform certain functions necessary for the implementation of the Alternative Energy Portfolio Standards Act of 2004, as amended (“AEPS Act” or “Act”)</w:t>
      </w:r>
      <w:r w:rsidR="00A2288F" w:rsidRPr="00AE2712">
        <w:rPr>
          <w:sz w:val="24"/>
          <w:szCs w:val="24"/>
        </w:rPr>
        <w:t>.</w:t>
      </w:r>
      <w:r w:rsidRPr="00AE2712">
        <w:rPr>
          <w:rStyle w:val="FootnoteReference"/>
          <w:sz w:val="24"/>
          <w:szCs w:val="24"/>
        </w:rPr>
        <w:footnoteReference w:id="3"/>
      </w:r>
      <w:r w:rsidRPr="00AE2712">
        <w:rPr>
          <w:sz w:val="24"/>
          <w:szCs w:val="24"/>
        </w:rPr>
        <w:t xml:space="preserve"> </w:t>
      </w:r>
      <w:r w:rsidR="00A2288F" w:rsidRPr="00AE2712">
        <w:rPr>
          <w:sz w:val="24"/>
          <w:szCs w:val="24"/>
        </w:rPr>
        <w:t xml:space="preserve"> </w:t>
      </w:r>
      <w:r w:rsidRPr="00AE2712">
        <w:rPr>
          <w:sz w:val="24"/>
          <w:szCs w:val="24"/>
        </w:rPr>
        <w:t>These functions include:</w:t>
      </w:r>
    </w:p>
    <w:p w:rsidR="00B6287A" w:rsidRPr="00AE2712" w:rsidRDefault="00B6287A" w:rsidP="00B6287A">
      <w:pPr>
        <w:ind w:firstLine="720"/>
        <w:rPr>
          <w:sz w:val="24"/>
          <w:szCs w:val="24"/>
        </w:rPr>
      </w:pPr>
    </w:p>
    <w:p w:rsidR="00B6287A" w:rsidRPr="00AE2712" w:rsidRDefault="00B6287A" w:rsidP="00283E6A">
      <w:pPr>
        <w:pStyle w:val="ListParagraph"/>
        <w:numPr>
          <w:ilvl w:val="0"/>
          <w:numId w:val="12"/>
        </w:numPr>
        <w:rPr>
          <w:sz w:val="24"/>
          <w:szCs w:val="24"/>
        </w:rPr>
      </w:pPr>
      <w:r w:rsidRPr="00AE2712">
        <w:rPr>
          <w:sz w:val="24"/>
          <w:szCs w:val="24"/>
        </w:rPr>
        <w:t>The verification of electric distribution company (“EDC”) and electric generation supplier (“EGS”) compliance with the minimum portfolio requirements of the Act, and the reporting of compliance to the Commission.</w:t>
      </w:r>
    </w:p>
    <w:p w:rsidR="00B6287A" w:rsidRPr="00AE2712" w:rsidRDefault="00B6287A" w:rsidP="00283E6A">
      <w:pPr>
        <w:pStyle w:val="ListParagraph"/>
        <w:numPr>
          <w:ilvl w:val="0"/>
          <w:numId w:val="12"/>
        </w:numPr>
        <w:rPr>
          <w:sz w:val="24"/>
          <w:szCs w:val="24"/>
        </w:rPr>
      </w:pPr>
      <w:r w:rsidRPr="00AE2712">
        <w:rPr>
          <w:sz w:val="24"/>
          <w:szCs w:val="24"/>
        </w:rPr>
        <w:t>The calculation of EDC and EGS Tier I requirements on a quarterly basis.</w:t>
      </w:r>
    </w:p>
    <w:p w:rsidR="00B6287A" w:rsidRPr="00AE2712" w:rsidRDefault="00B6287A" w:rsidP="00283E6A">
      <w:pPr>
        <w:numPr>
          <w:ilvl w:val="0"/>
          <w:numId w:val="12"/>
        </w:numPr>
        <w:rPr>
          <w:sz w:val="24"/>
          <w:szCs w:val="24"/>
        </w:rPr>
      </w:pPr>
      <w:r w:rsidRPr="00AE2712">
        <w:rPr>
          <w:sz w:val="24"/>
          <w:szCs w:val="24"/>
        </w:rPr>
        <w:t xml:space="preserve">The review of applications </w:t>
      </w:r>
      <w:r w:rsidR="009A2D8F" w:rsidRPr="00AE2712">
        <w:rPr>
          <w:sz w:val="24"/>
          <w:szCs w:val="24"/>
        </w:rPr>
        <w:t xml:space="preserve">and determination of eligibility </w:t>
      </w:r>
      <w:r w:rsidRPr="00AE2712">
        <w:rPr>
          <w:sz w:val="24"/>
          <w:szCs w:val="24"/>
        </w:rPr>
        <w:t>for alternative energy system status.</w:t>
      </w:r>
      <w:r w:rsidR="009A2D8F" w:rsidRPr="00AE2712">
        <w:rPr>
          <w:sz w:val="24"/>
          <w:szCs w:val="24"/>
        </w:rPr>
        <w:t xml:space="preserve">  This will be done in accordance with standards and/or guidance as provided by DEP.</w:t>
      </w:r>
    </w:p>
    <w:p w:rsidR="009B557C" w:rsidRPr="00AE2712" w:rsidRDefault="009B557C" w:rsidP="00283E6A">
      <w:pPr>
        <w:numPr>
          <w:ilvl w:val="0"/>
          <w:numId w:val="12"/>
        </w:numPr>
        <w:rPr>
          <w:sz w:val="24"/>
          <w:szCs w:val="24"/>
        </w:rPr>
      </w:pPr>
      <w:r w:rsidRPr="00AE2712">
        <w:rPr>
          <w:sz w:val="24"/>
          <w:szCs w:val="24"/>
        </w:rPr>
        <w:t xml:space="preserve">Conduct </w:t>
      </w:r>
      <w:r w:rsidR="0012038B" w:rsidRPr="00AE2712">
        <w:rPr>
          <w:sz w:val="24"/>
          <w:szCs w:val="24"/>
        </w:rPr>
        <w:t xml:space="preserve">a limited number of </w:t>
      </w:r>
      <w:r w:rsidR="004900BB" w:rsidRPr="00AE2712">
        <w:rPr>
          <w:sz w:val="24"/>
          <w:szCs w:val="24"/>
        </w:rPr>
        <w:t xml:space="preserve">on-site </w:t>
      </w:r>
      <w:r w:rsidRPr="00AE2712">
        <w:rPr>
          <w:sz w:val="24"/>
          <w:szCs w:val="24"/>
        </w:rPr>
        <w:t>inspections</w:t>
      </w:r>
      <w:r w:rsidR="0012038B" w:rsidRPr="00AE2712">
        <w:rPr>
          <w:sz w:val="24"/>
          <w:szCs w:val="24"/>
        </w:rPr>
        <w:t xml:space="preserve"> at</w:t>
      </w:r>
      <w:r w:rsidR="004900BB" w:rsidRPr="00AE2712">
        <w:rPr>
          <w:sz w:val="24"/>
          <w:szCs w:val="24"/>
        </w:rPr>
        <w:t xml:space="preserve"> certified</w:t>
      </w:r>
      <w:r w:rsidR="0012038B" w:rsidRPr="00AE2712">
        <w:rPr>
          <w:sz w:val="24"/>
          <w:szCs w:val="24"/>
        </w:rPr>
        <w:t xml:space="preserve"> alternative energy systems</w:t>
      </w:r>
      <w:r w:rsidR="004900BB" w:rsidRPr="00AE2712">
        <w:rPr>
          <w:sz w:val="24"/>
          <w:szCs w:val="24"/>
        </w:rPr>
        <w:t>.</w:t>
      </w:r>
    </w:p>
    <w:p w:rsidR="00B6287A" w:rsidRPr="00AE2712" w:rsidRDefault="00B6287A" w:rsidP="00283E6A">
      <w:pPr>
        <w:numPr>
          <w:ilvl w:val="0"/>
          <w:numId w:val="12"/>
        </w:numPr>
        <w:rPr>
          <w:sz w:val="24"/>
          <w:szCs w:val="24"/>
        </w:rPr>
      </w:pPr>
      <w:r w:rsidRPr="00AE2712">
        <w:rPr>
          <w:sz w:val="24"/>
          <w:szCs w:val="24"/>
        </w:rPr>
        <w:t>Certifying that EDCs and EGSs use only valid alternative energy credits for compliance with the Act.</w:t>
      </w:r>
    </w:p>
    <w:p w:rsidR="00B6287A" w:rsidRPr="00AE2712" w:rsidRDefault="00B6287A" w:rsidP="00283E6A">
      <w:pPr>
        <w:numPr>
          <w:ilvl w:val="0"/>
          <w:numId w:val="12"/>
        </w:numPr>
        <w:rPr>
          <w:sz w:val="24"/>
          <w:szCs w:val="24"/>
        </w:rPr>
      </w:pPr>
      <w:r w:rsidRPr="00AE2712">
        <w:rPr>
          <w:sz w:val="24"/>
          <w:szCs w:val="24"/>
        </w:rPr>
        <w:t>The verification of small solar customer-generator alternative energy system generation output data.</w:t>
      </w:r>
    </w:p>
    <w:p w:rsidR="00B6287A" w:rsidRPr="00AE2712" w:rsidRDefault="00B6287A" w:rsidP="00283E6A">
      <w:pPr>
        <w:numPr>
          <w:ilvl w:val="0"/>
          <w:numId w:val="12"/>
        </w:numPr>
        <w:rPr>
          <w:sz w:val="24"/>
          <w:szCs w:val="24"/>
        </w:rPr>
      </w:pPr>
      <w:r w:rsidRPr="00AE2712">
        <w:rPr>
          <w:sz w:val="24"/>
          <w:szCs w:val="24"/>
        </w:rPr>
        <w:t>Approving, tracking and verifying alternative energy credits created by energy efficiency and demand response measures.</w:t>
      </w:r>
    </w:p>
    <w:p w:rsidR="00B6287A" w:rsidRPr="00AE2712" w:rsidRDefault="00B6287A" w:rsidP="00283E6A">
      <w:pPr>
        <w:numPr>
          <w:ilvl w:val="0"/>
          <w:numId w:val="12"/>
        </w:numPr>
        <w:rPr>
          <w:sz w:val="24"/>
          <w:szCs w:val="24"/>
        </w:rPr>
      </w:pPr>
      <w:r w:rsidRPr="00AE2712">
        <w:rPr>
          <w:sz w:val="24"/>
          <w:szCs w:val="24"/>
        </w:rPr>
        <w:t>Providing support services to customer-generators.</w:t>
      </w:r>
    </w:p>
    <w:p w:rsidR="00B6287A" w:rsidRPr="00AE2712" w:rsidRDefault="00B6287A" w:rsidP="00283E6A">
      <w:pPr>
        <w:numPr>
          <w:ilvl w:val="0"/>
          <w:numId w:val="12"/>
        </w:numPr>
        <w:rPr>
          <w:sz w:val="24"/>
          <w:szCs w:val="24"/>
        </w:rPr>
      </w:pPr>
      <w:r w:rsidRPr="00AE2712">
        <w:rPr>
          <w:sz w:val="24"/>
          <w:szCs w:val="24"/>
        </w:rPr>
        <w:t>The tracking and reporting of alternative energy credit prices to the Commission.</w:t>
      </w:r>
    </w:p>
    <w:p w:rsidR="00D90109" w:rsidRPr="00AE2712" w:rsidRDefault="00D90109" w:rsidP="00D90109">
      <w:pPr>
        <w:numPr>
          <w:ilvl w:val="0"/>
          <w:numId w:val="12"/>
        </w:numPr>
        <w:rPr>
          <w:sz w:val="24"/>
          <w:szCs w:val="24"/>
        </w:rPr>
      </w:pPr>
      <w:r w:rsidRPr="00AE2712">
        <w:rPr>
          <w:sz w:val="24"/>
          <w:szCs w:val="24"/>
        </w:rPr>
        <w:t>Provide to the Commission as needed, EGS credit obligation information prior to the end of the compliance year for situations related to the bonding requirements</w:t>
      </w:r>
      <w:r w:rsidR="001855E4" w:rsidRPr="00AE2712">
        <w:rPr>
          <w:sz w:val="24"/>
          <w:szCs w:val="24"/>
        </w:rPr>
        <w:t xml:space="preserve"> of EGSs</w:t>
      </w:r>
      <w:r w:rsidRPr="00AE2712">
        <w:rPr>
          <w:sz w:val="24"/>
          <w:szCs w:val="24"/>
        </w:rPr>
        <w:t>.</w:t>
      </w:r>
    </w:p>
    <w:p w:rsidR="009B00A0" w:rsidRPr="00AE2712" w:rsidRDefault="00CF4048" w:rsidP="00283E6A">
      <w:pPr>
        <w:numPr>
          <w:ilvl w:val="0"/>
          <w:numId w:val="12"/>
        </w:numPr>
        <w:rPr>
          <w:sz w:val="24"/>
          <w:szCs w:val="24"/>
        </w:rPr>
      </w:pPr>
      <w:r w:rsidRPr="00AE2712">
        <w:rPr>
          <w:sz w:val="24"/>
          <w:szCs w:val="24"/>
        </w:rPr>
        <w:t>Assisting DEP with confirming environmental certification by supplying DEP with annual recertification data for each registered AEPS facility.</w:t>
      </w:r>
    </w:p>
    <w:p w:rsidR="006524B0" w:rsidRPr="00AE2712" w:rsidRDefault="006524B0" w:rsidP="00283E6A">
      <w:pPr>
        <w:numPr>
          <w:ilvl w:val="0"/>
          <w:numId w:val="12"/>
        </w:numPr>
        <w:rPr>
          <w:sz w:val="24"/>
          <w:szCs w:val="24"/>
        </w:rPr>
      </w:pPr>
      <w:r w:rsidRPr="00AE2712">
        <w:rPr>
          <w:sz w:val="24"/>
          <w:szCs w:val="24"/>
        </w:rPr>
        <w:t xml:space="preserve">The calculation of the </w:t>
      </w:r>
      <w:r w:rsidR="009A2D8F" w:rsidRPr="00AE2712">
        <w:rPr>
          <w:sz w:val="24"/>
          <w:szCs w:val="24"/>
        </w:rPr>
        <w:t xml:space="preserve">annual </w:t>
      </w:r>
      <w:r w:rsidRPr="00AE2712">
        <w:rPr>
          <w:sz w:val="24"/>
          <w:szCs w:val="24"/>
        </w:rPr>
        <w:t xml:space="preserve">solar </w:t>
      </w:r>
      <w:r w:rsidR="00831DCA" w:rsidRPr="00AE2712">
        <w:rPr>
          <w:sz w:val="24"/>
          <w:szCs w:val="24"/>
        </w:rPr>
        <w:t xml:space="preserve">PV </w:t>
      </w:r>
      <w:r w:rsidRPr="00AE2712">
        <w:rPr>
          <w:sz w:val="24"/>
          <w:szCs w:val="24"/>
        </w:rPr>
        <w:t>alternative compliance payment</w:t>
      </w:r>
      <w:r w:rsidR="009A2D8F" w:rsidRPr="00AE2712">
        <w:rPr>
          <w:sz w:val="24"/>
          <w:szCs w:val="24"/>
        </w:rPr>
        <w:t xml:space="preserve"> value</w:t>
      </w:r>
      <w:r w:rsidRPr="00AE2712">
        <w:rPr>
          <w:sz w:val="24"/>
          <w:szCs w:val="24"/>
        </w:rPr>
        <w:t>.</w:t>
      </w:r>
    </w:p>
    <w:p w:rsidR="00B6287A" w:rsidRPr="00AE2712" w:rsidRDefault="00B6287A" w:rsidP="00283E6A">
      <w:pPr>
        <w:numPr>
          <w:ilvl w:val="0"/>
          <w:numId w:val="12"/>
        </w:numPr>
        <w:rPr>
          <w:sz w:val="24"/>
          <w:szCs w:val="24"/>
        </w:rPr>
      </w:pPr>
      <w:r w:rsidRPr="00AE2712">
        <w:rPr>
          <w:sz w:val="24"/>
          <w:szCs w:val="24"/>
        </w:rPr>
        <w:t>The calculation of alternative compliance payment amounts for EDCs and EGSs.</w:t>
      </w:r>
    </w:p>
    <w:p w:rsidR="00B6287A" w:rsidRPr="00AE2712" w:rsidRDefault="00B6287A" w:rsidP="00283E6A">
      <w:pPr>
        <w:numPr>
          <w:ilvl w:val="0"/>
          <w:numId w:val="12"/>
        </w:numPr>
        <w:rPr>
          <w:sz w:val="24"/>
          <w:szCs w:val="24"/>
        </w:rPr>
      </w:pPr>
      <w:r w:rsidRPr="00AE2712">
        <w:rPr>
          <w:sz w:val="24"/>
          <w:szCs w:val="24"/>
        </w:rPr>
        <w:t xml:space="preserve">Providing </w:t>
      </w:r>
      <w:r w:rsidR="009A2D8F" w:rsidRPr="00AE2712">
        <w:rPr>
          <w:sz w:val="24"/>
          <w:szCs w:val="24"/>
        </w:rPr>
        <w:t xml:space="preserve">monthly reports </w:t>
      </w:r>
      <w:r w:rsidRPr="00AE2712">
        <w:rPr>
          <w:sz w:val="24"/>
          <w:szCs w:val="24"/>
        </w:rPr>
        <w:t xml:space="preserve">to the Commission and DEP </w:t>
      </w:r>
      <w:r w:rsidR="009A2D8F" w:rsidRPr="00AE2712">
        <w:rPr>
          <w:sz w:val="24"/>
          <w:szCs w:val="24"/>
        </w:rPr>
        <w:t xml:space="preserve">summarizing monthly activities and noting any problems and/or issues addressed and needing to be addressed. </w:t>
      </w:r>
    </w:p>
    <w:p w:rsidR="00B6287A" w:rsidRPr="00AE2712" w:rsidRDefault="00B6287A" w:rsidP="00B6287A">
      <w:pPr>
        <w:rPr>
          <w:sz w:val="24"/>
          <w:szCs w:val="24"/>
        </w:rPr>
      </w:pPr>
    </w:p>
    <w:p w:rsidR="00B6287A" w:rsidRPr="00AE2712" w:rsidRDefault="00B6287A" w:rsidP="00B6287A">
      <w:pPr>
        <w:rPr>
          <w:sz w:val="24"/>
          <w:szCs w:val="24"/>
        </w:rPr>
      </w:pPr>
      <w:r w:rsidRPr="00AE2712">
        <w:rPr>
          <w:sz w:val="24"/>
          <w:szCs w:val="24"/>
        </w:rPr>
        <w:t xml:space="preserve">The Act provides that the </w:t>
      </w:r>
      <w:r w:rsidR="00A308FC" w:rsidRPr="00AE2712">
        <w:rPr>
          <w:sz w:val="24"/>
          <w:szCs w:val="24"/>
        </w:rPr>
        <w:t>AEC</w:t>
      </w:r>
      <w:r w:rsidR="000742FA" w:rsidRPr="00AE2712">
        <w:rPr>
          <w:sz w:val="24"/>
          <w:szCs w:val="24"/>
        </w:rPr>
        <w:t xml:space="preserve"> </w:t>
      </w:r>
      <w:r w:rsidR="001A662D" w:rsidRPr="00AE2712">
        <w:rPr>
          <w:sz w:val="24"/>
          <w:szCs w:val="24"/>
        </w:rPr>
        <w:t>Administrator</w:t>
      </w:r>
      <w:r w:rsidRPr="00AE2712">
        <w:rPr>
          <w:sz w:val="24"/>
          <w:szCs w:val="24"/>
        </w:rPr>
        <w:t>’s powers and duties will be established by Commission regulation.  The Commission adopted the final rulemaking order at the Public Meeting of September 25, 2008, that included the above-referenced powers and duties, which are in turn reflected in this document and the adopted regulations</w:t>
      </w:r>
      <w:r w:rsidR="00512444" w:rsidRPr="00AE2712">
        <w:rPr>
          <w:sz w:val="24"/>
          <w:szCs w:val="24"/>
        </w:rPr>
        <w:t>.</w:t>
      </w:r>
      <w:r w:rsidRPr="00AE2712">
        <w:rPr>
          <w:rStyle w:val="FootnoteReference"/>
          <w:sz w:val="24"/>
          <w:szCs w:val="24"/>
        </w:rPr>
        <w:footnoteReference w:id="4"/>
      </w:r>
      <w:r w:rsidRPr="00AE2712">
        <w:rPr>
          <w:sz w:val="24"/>
          <w:szCs w:val="24"/>
        </w:rPr>
        <w:t xml:space="preserve"> </w:t>
      </w:r>
      <w:r w:rsidRPr="00AE2712">
        <w:rPr>
          <w:i/>
          <w:sz w:val="24"/>
          <w:szCs w:val="24"/>
        </w:rPr>
        <w:t>Implementation of the Alternative Energy Portfolio Standards Act of 2004</w:t>
      </w:r>
      <w:r w:rsidRPr="00AE2712">
        <w:rPr>
          <w:sz w:val="24"/>
          <w:szCs w:val="24"/>
        </w:rPr>
        <w:t>, Final Rulemaking order, Docket No. L-00060180 (Order entered September 29, 200</w:t>
      </w:r>
      <w:r w:rsidR="005B791A" w:rsidRPr="00AE2712">
        <w:rPr>
          <w:sz w:val="24"/>
          <w:szCs w:val="24"/>
        </w:rPr>
        <w:t>8</w:t>
      </w:r>
      <w:r w:rsidRPr="00AE2712">
        <w:rPr>
          <w:sz w:val="24"/>
          <w:szCs w:val="24"/>
        </w:rPr>
        <w:t>)</w:t>
      </w:r>
      <w:r w:rsidR="00512444" w:rsidRPr="00AE2712">
        <w:rPr>
          <w:sz w:val="24"/>
          <w:szCs w:val="24"/>
        </w:rPr>
        <w:t>.</w:t>
      </w:r>
      <w:r w:rsidRPr="00AE2712">
        <w:rPr>
          <w:rStyle w:val="FootnoteReference"/>
          <w:sz w:val="24"/>
          <w:szCs w:val="24"/>
        </w:rPr>
        <w:footnoteReference w:id="5"/>
      </w:r>
      <w:r w:rsidR="00512444" w:rsidRPr="00AE2712">
        <w:rPr>
          <w:sz w:val="24"/>
          <w:szCs w:val="24"/>
        </w:rPr>
        <w:t xml:space="preserve"> </w:t>
      </w:r>
      <w:r w:rsidRPr="00AE2712">
        <w:rPr>
          <w:sz w:val="24"/>
          <w:szCs w:val="24"/>
        </w:rPr>
        <w:t xml:space="preserve"> In addition, the </w:t>
      </w:r>
      <w:r w:rsidR="00F009B1" w:rsidRPr="00AE2712">
        <w:rPr>
          <w:sz w:val="24"/>
          <w:szCs w:val="24"/>
        </w:rPr>
        <w:t>C</w:t>
      </w:r>
      <w:r w:rsidRPr="00AE2712">
        <w:rPr>
          <w:sz w:val="24"/>
          <w:szCs w:val="24"/>
        </w:rPr>
        <w:t xml:space="preserve">ommission established procedures and guidelines relating to the implementation of additions to the AEPS Act as contained in Act 129 of 2008.  </w:t>
      </w:r>
      <w:r w:rsidRPr="00AE2712">
        <w:rPr>
          <w:i/>
          <w:sz w:val="24"/>
          <w:szCs w:val="24"/>
        </w:rPr>
        <w:t xml:space="preserve">Implementation of Act 129 of 2008 Phase 4 – Relating to the Alternative Energy Portfolio Standards Act, </w:t>
      </w:r>
      <w:r w:rsidRPr="00AE2712">
        <w:rPr>
          <w:sz w:val="24"/>
          <w:szCs w:val="24"/>
        </w:rPr>
        <w:t>Docket No. M-2009-2093383 (Order entered May 28, 2009)</w:t>
      </w:r>
      <w:r w:rsidR="007F1530" w:rsidRPr="00AE2712">
        <w:rPr>
          <w:sz w:val="24"/>
          <w:szCs w:val="24"/>
        </w:rPr>
        <w:t>.</w:t>
      </w:r>
      <w:r w:rsidRPr="00AE2712">
        <w:rPr>
          <w:rStyle w:val="FootnoteReference"/>
          <w:sz w:val="24"/>
          <w:szCs w:val="24"/>
        </w:rPr>
        <w:footnoteReference w:id="6"/>
      </w:r>
      <w:r w:rsidRPr="00AE2712">
        <w:rPr>
          <w:sz w:val="24"/>
          <w:szCs w:val="24"/>
        </w:rPr>
        <w:t xml:space="preserve">  </w:t>
      </w:r>
      <w:r w:rsidR="00DB0822" w:rsidRPr="00AE2712">
        <w:rPr>
          <w:sz w:val="24"/>
          <w:szCs w:val="24"/>
        </w:rPr>
        <w:t xml:space="preserve">On February 20, 2014, the Commission issued for comment several revisions to the AEPS regulation that proposes changes to the procedures and guidelines relating to the implementation of the AEPS Act.  </w:t>
      </w:r>
      <w:r w:rsidR="00DB0822" w:rsidRPr="00AE2712">
        <w:rPr>
          <w:i/>
          <w:sz w:val="24"/>
          <w:szCs w:val="24"/>
        </w:rPr>
        <w:t>Implementation of the Alternative Energy Portfolio Standards Act of 2004</w:t>
      </w:r>
      <w:r w:rsidR="00DB0822" w:rsidRPr="00AE2712">
        <w:rPr>
          <w:sz w:val="24"/>
          <w:szCs w:val="24"/>
        </w:rPr>
        <w:t>, Proposed Rulemaking Order, at Docket No. L-2014-2404361 (Order entered February 20, 2014).</w:t>
      </w:r>
      <w:r w:rsidR="007F1530" w:rsidRPr="00AE2712">
        <w:rPr>
          <w:rStyle w:val="FootnoteReference"/>
          <w:sz w:val="24"/>
          <w:szCs w:val="24"/>
        </w:rPr>
        <w:footnoteReference w:id="7"/>
      </w:r>
      <w:r w:rsidR="00DB0822" w:rsidRPr="00AE2712">
        <w:rPr>
          <w:sz w:val="24"/>
          <w:szCs w:val="24"/>
        </w:rPr>
        <w:t xml:space="preserve">  </w:t>
      </w:r>
      <w:r w:rsidRPr="00AE2712">
        <w:rPr>
          <w:sz w:val="24"/>
          <w:szCs w:val="24"/>
        </w:rPr>
        <w:t>Contractors should review the AEPS Act as amended, these Commission orders and the adopted regulations prior to submitting a response.</w:t>
      </w:r>
    </w:p>
    <w:p w:rsidR="00B6287A" w:rsidRPr="00AE2712" w:rsidRDefault="00B6287A" w:rsidP="00B6287A">
      <w:pPr>
        <w:rPr>
          <w:sz w:val="24"/>
          <w:szCs w:val="24"/>
        </w:rPr>
      </w:pPr>
    </w:p>
    <w:p w:rsidR="00B6287A" w:rsidRPr="00AE2712" w:rsidRDefault="00B6287A" w:rsidP="00B6287A">
      <w:pPr>
        <w:rPr>
          <w:sz w:val="24"/>
          <w:szCs w:val="24"/>
        </w:rPr>
      </w:pPr>
      <w:r w:rsidRPr="00AE2712">
        <w:rPr>
          <w:b/>
          <w:sz w:val="24"/>
          <w:szCs w:val="24"/>
        </w:rPr>
        <w:t xml:space="preserve">IV-2.  </w:t>
      </w:r>
      <w:r w:rsidRPr="00AE2712">
        <w:rPr>
          <w:b/>
          <w:sz w:val="24"/>
          <w:szCs w:val="24"/>
          <w:u w:val="single"/>
        </w:rPr>
        <w:t>NATURE AND SCOPE OF THE PROJECT</w:t>
      </w:r>
      <w:r w:rsidRPr="00AE2712">
        <w:rPr>
          <w:b/>
          <w:sz w:val="24"/>
          <w:szCs w:val="24"/>
        </w:rPr>
        <w:t>.</w:t>
      </w:r>
      <w:r w:rsidRPr="00AE2712">
        <w:rPr>
          <w:b/>
          <w:sz w:val="24"/>
          <w:szCs w:val="24"/>
        </w:rPr>
        <w:tab/>
      </w:r>
      <w:r w:rsidRPr="00AE2712">
        <w:rPr>
          <w:sz w:val="24"/>
          <w:szCs w:val="24"/>
        </w:rPr>
        <w:t>This RFP will address tasks related to the verification of EDC and EGS compliance with their obligations under the Act.  It will also address tasks related to the rights and obligations of alternative energy systems and customer-generators.  EDCs and EGSs are required to increase their reliance on alternative energy sources in relation to their sales of electricity to Pennsylvania’s retail electric customers.  Compliance is measured in quantities of alternative energy credits, each of which represents one megawatt hour of qualified electricity generation or conservation, created by qualified alternative energy systems, to include customer-generators.</w:t>
      </w:r>
    </w:p>
    <w:p w:rsidR="00B6287A" w:rsidRPr="00AE2712" w:rsidRDefault="00B6287A" w:rsidP="00B6287A">
      <w:pPr>
        <w:rPr>
          <w:sz w:val="24"/>
          <w:szCs w:val="24"/>
        </w:rPr>
      </w:pPr>
    </w:p>
    <w:p w:rsidR="00B6287A" w:rsidRPr="00AE2712" w:rsidRDefault="00B6287A" w:rsidP="00B6287A">
      <w:pPr>
        <w:rPr>
          <w:sz w:val="24"/>
          <w:szCs w:val="24"/>
        </w:rPr>
      </w:pPr>
      <w:r w:rsidRPr="00AE2712">
        <w:rPr>
          <w:sz w:val="24"/>
          <w:szCs w:val="24"/>
        </w:rPr>
        <w:t>The Act and the Commission regulations require EDCs to interconnect and net meter customer-generators’ distributed generation systems that utilize an alternative energy source</w:t>
      </w:r>
      <w:r w:rsidR="007F1530" w:rsidRPr="00AE2712">
        <w:rPr>
          <w:sz w:val="24"/>
          <w:szCs w:val="24"/>
        </w:rPr>
        <w:t>.</w:t>
      </w:r>
      <w:r w:rsidRPr="00AE2712">
        <w:rPr>
          <w:rStyle w:val="FootnoteReference"/>
          <w:sz w:val="24"/>
          <w:szCs w:val="24"/>
        </w:rPr>
        <w:footnoteReference w:id="8"/>
      </w:r>
      <w:r w:rsidRPr="00AE2712">
        <w:rPr>
          <w:sz w:val="24"/>
          <w:szCs w:val="24"/>
        </w:rPr>
        <w:t xml:space="preserve">  However, the </w:t>
      </w:r>
      <w:r w:rsidR="0006049F" w:rsidRPr="00AE2712">
        <w:rPr>
          <w:sz w:val="24"/>
          <w:szCs w:val="24"/>
        </w:rPr>
        <w:t xml:space="preserve">AEC Administrator </w:t>
      </w:r>
      <w:r w:rsidRPr="00AE2712">
        <w:rPr>
          <w:sz w:val="24"/>
          <w:szCs w:val="24"/>
        </w:rPr>
        <w:t>will not be involved in the processing and review of customer-generator interconnection requests.  Commission staff will be responsible for reviewing disputes between EDCs and customer-generators regarding interconnection or net metering matters.</w:t>
      </w:r>
    </w:p>
    <w:p w:rsidR="00B6287A" w:rsidRPr="00AE2712" w:rsidRDefault="00B6287A" w:rsidP="00B6287A">
      <w:pPr>
        <w:rPr>
          <w:sz w:val="24"/>
          <w:szCs w:val="24"/>
        </w:rPr>
      </w:pPr>
    </w:p>
    <w:p w:rsidR="00B6287A" w:rsidRPr="00AE2712" w:rsidRDefault="00B6287A" w:rsidP="00B6287A">
      <w:pPr>
        <w:rPr>
          <w:sz w:val="24"/>
          <w:szCs w:val="24"/>
        </w:rPr>
      </w:pPr>
      <w:r w:rsidRPr="00AE2712">
        <w:rPr>
          <w:sz w:val="24"/>
          <w:szCs w:val="24"/>
        </w:rPr>
        <w:t xml:space="preserve">The RFP also addresses the processes and standards by which alternative energy systems, including customer-generators, may take advantage of the financial opportunities provided for in the Act and Commission regulations.  The </w:t>
      </w:r>
      <w:r w:rsidR="0006049F" w:rsidRPr="00AE2712">
        <w:rPr>
          <w:sz w:val="24"/>
          <w:szCs w:val="24"/>
        </w:rPr>
        <w:t xml:space="preserve">AEC Administrator </w:t>
      </w:r>
      <w:r w:rsidRPr="00AE2712">
        <w:rPr>
          <w:sz w:val="24"/>
          <w:szCs w:val="24"/>
        </w:rPr>
        <w:t xml:space="preserve">will review and make determinations on applications for alternative energy system status.  The </w:t>
      </w:r>
      <w:r w:rsidR="0006049F" w:rsidRPr="00AE2712">
        <w:rPr>
          <w:sz w:val="24"/>
          <w:szCs w:val="24"/>
        </w:rPr>
        <w:t xml:space="preserve">AEC Administrator </w:t>
      </w:r>
      <w:r w:rsidRPr="00AE2712">
        <w:rPr>
          <w:sz w:val="24"/>
          <w:szCs w:val="24"/>
        </w:rPr>
        <w:t xml:space="preserve">will also need to verify the alternative energy system’s use </w:t>
      </w:r>
      <w:r w:rsidR="00000F30" w:rsidRPr="00AE2712">
        <w:rPr>
          <w:sz w:val="24"/>
          <w:szCs w:val="24"/>
        </w:rPr>
        <w:t>of appropriate</w:t>
      </w:r>
      <w:r w:rsidRPr="00AE2712">
        <w:rPr>
          <w:sz w:val="24"/>
          <w:szCs w:val="24"/>
        </w:rPr>
        <w:t xml:space="preserve"> fuel sources and technologies.  This verification includes determining the effectiveness of approved demand side management and energy efficiency measures, consistent with the Commission’s Technical Reference Manual</w:t>
      </w:r>
      <w:r w:rsidR="00692E06" w:rsidRPr="00AE2712">
        <w:rPr>
          <w:sz w:val="24"/>
          <w:szCs w:val="24"/>
        </w:rPr>
        <w:t>.</w:t>
      </w:r>
      <w:r w:rsidRPr="00AE2712">
        <w:rPr>
          <w:rStyle w:val="FootnoteReference"/>
          <w:sz w:val="24"/>
          <w:szCs w:val="24"/>
        </w:rPr>
        <w:footnoteReference w:id="9"/>
      </w:r>
    </w:p>
    <w:p w:rsidR="00B6287A" w:rsidRPr="00AE2712" w:rsidRDefault="00B6287A" w:rsidP="00B6287A">
      <w:pPr>
        <w:rPr>
          <w:sz w:val="24"/>
          <w:szCs w:val="24"/>
        </w:rPr>
      </w:pPr>
    </w:p>
    <w:p w:rsidR="00B6287A" w:rsidRPr="00AE2712" w:rsidRDefault="00B6287A" w:rsidP="00B6287A">
      <w:pPr>
        <w:rPr>
          <w:sz w:val="24"/>
          <w:szCs w:val="24"/>
        </w:rPr>
      </w:pPr>
      <w:r w:rsidRPr="00AE2712">
        <w:rPr>
          <w:sz w:val="24"/>
          <w:szCs w:val="24"/>
        </w:rPr>
        <w:t xml:space="preserve">The </w:t>
      </w:r>
      <w:r w:rsidR="0006049F" w:rsidRPr="00AE2712">
        <w:rPr>
          <w:sz w:val="24"/>
          <w:szCs w:val="24"/>
        </w:rPr>
        <w:t xml:space="preserve">AEC Administrator </w:t>
      </w:r>
      <w:r w:rsidRPr="00AE2712">
        <w:rPr>
          <w:sz w:val="24"/>
          <w:szCs w:val="24"/>
        </w:rPr>
        <w:t xml:space="preserve">will work with the DEP in </w:t>
      </w:r>
      <w:r w:rsidR="00CF4048" w:rsidRPr="00AE2712">
        <w:rPr>
          <w:sz w:val="24"/>
          <w:szCs w:val="24"/>
        </w:rPr>
        <w:t>determining eligibility of</w:t>
      </w:r>
      <w:r w:rsidRPr="00AE2712">
        <w:rPr>
          <w:sz w:val="24"/>
          <w:szCs w:val="24"/>
        </w:rPr>
        <w:t xml:space="preserve"> alternative energy system applications.</w:t>
      </w:r>
    </w:p>
    <w:p w:rsidR="00B6287A" w:rsidRPr="00AE2712" w:rsidRDefault="00B6287A" w:rsidP="00B6287A">
      <w:pPr>
        <w:rPr>
          <w:sz w:val="24"/>
          <w:szCs w:val="24"/>
        </w:rPr>
      </w:pPr>
    </w:p>
    <w:p w:rsidR="00B6287A" w:rsidRPr="00AE2712" w:rsidRDefault="00437EB1" w:rsidP="00B6287A">
      <w:pPr>
        <w:rPr>
          <w:sz w:val="24"/>
          <w:szCs w:val="24"/>
        </w:rPr>
      </w:pPr>
      <w:r w:rsidRPr="00AE2712">
        <w:rPr>
          <w:sz w:val="24"/>
          <w:szCs w:val="24"/>
        </w:rPr>
        <w:t>P</w:t>
      </w:r>
      <w:r w:rsidR="00B6287A" w:rsidRPr="00AE2712">
        <w:rPr>
          <w:sz w:val="24"/>
          <w:szCs w:val="24"/>
        </w:rPr>
        <w:t>otential contractors should be aware that the Act’s alternative energy portfolio requirements do not apply to rural electric cooperatives selling electricity to their members or municipally-owned electric distribution companies selling electricity within their corporate limits.</w:t>
      </w:r>
    </w:p>
    <w:p w:rsidR="00437EB1" w:rsidRPr="00AE2712" w:rsidRDefault="00437EB1" w:rsidP="00B6287A">
      <w:pPr>
        <w:rPr>
          <w:sz w:val="24"/>
          <w:szCs w:val="24"/>
        </w:rPr>
      </w:pPr>
    </w:p>
    <w:p w:rsidR="00437EB1" w:rsidRPr="00AE2712" w:rsidRDefault="00437EB1" w:rsidP="00B6287A">
      <w:pPr>
        <w:rPr>
          <w:b/>
          <w:sz w:val="24"/>
          <w:szCs w:val="24"/>
        </w:rPr>
      </w:pPr>
      <w:r w:rsidRPr="00AE2712">
        <w:rPr>
          <w:sz w:val="24"/>
          <w:szCs w:val="24"/>
        </w:rPr>
        <w:t xml:space="preserve">Finally, successful bidders </w:t>
      </w:r>
      <w:r w:rsidR="00C1387B" w:rsidRPr="00AE2712">
        <w:rPr>
          <w:sz w:val="24"/>
          <w:szCs w:val="24"/>
        </w:rPr>
        <w:t>should</w:t>
      </w:r>
      <w:r w:rsidRPr="00AE2712">
        <w:rPr>
          <w:sz w:val="24"/>
          <w:szCs w:val="24"/>
        </w:rPr>
        <w:t xml:space="preserve"> be able to develop the capability to provide the required services no later than </w:t>
      </w:r>
      <w:r w:rsidR="00FF2229" w:rsidRPr="00AE2712">
        <w:rPr>
          <w:sz w:val="24"/>
          <w:szCs w:val="24"/>
        </w:rPr>
        <w:t>December 31, 2015</w:t>
      </w:r>
      <w:r w:rsidRPr="00AE2712">
        <w:rPr>
          <w:sz w:val="24"/>
          <w:szCs w:val="24"/>
        </w:rPr>
        <w:t xml:space="preserve">, which is the last day of the contract with the existing AEC Administrator.  </w:t>
      </w:r>
    </w:p>
    <w:p w:rsidR="00B6287A" w:rsidRPr="00AE2712" w:rsidRDefault="00B6287A" w:rsidP="00B6287A">
      <w:pPr>
        <w:rPr>
          <w:sz w:val="24"/>
          <w:szCs w:val="24"/>
        </w:rPr>
      </w:pPr>
    </w:p>
    <w:p w:rsidR="00FF2229" w:rsidRPr="00AE2712" w:rsidRDefault="00B6287A" w:rsidP="00B6287A">
      <w:pPr>
        <w:rPr>
          <w:sz w:val="24"/>
          <w:szCs w:val="24"/>
        </w:rPr>
      </w:pPr>
      <w:r w:rsidRPr="00AE2712">
        <w:rPr>
          <w:b/>
          <w:sz w:val="24"/>
          <w:szCs w:val="24"/>
        </w:rPr>
        <w:t xml:space="preserve">IV-3.  </w:t>
      </w:r>
      <w:r w:rsidR="00B041DA" w:rsidRPr="00AE2712">
        <w:rPr>
          <w:b/>
          <w:sz w:val="24"/>
          <w:szCs w:val="24"/>
          <w:u w:val="single"/>
        </w:rPr>
        <w:t>REQUIREMENTS</w:t>
      </w:r>
      <w:r w:rsidR="00B041DA" w:rsidRPr="00AE2712">
        <w:rPr>
          <w:b/>
          <w:sz w:val="24"/>
          <w:szCs w:val="24"/>
        </w:rPr>
        <w:t>.</w:t>
      </w:r>
      <w:r w:rsidR="00B041DA" w:rsidRPr="00AE2712">
        <w:rPr>
          <w:b/>
          <w:sz w:val="24"/>
          <w:szCs w:val="24"/>
        </w:rPr>
        <w:tab/>
      </w:r>
      <w:r w:rsidRPr="00AE2712">
        <w:rPr>
          <w:sz w:val="24"/>
          <w:szCs w:val="24"/>
        </w:rPr>
        <w:t>Compliance with the Act is verified for successive twelve month reporting periods that begin on June 1 and conclude on May 31 of the following year.</w:t>
      </w:r>
      <w:r w:rsidRPr="00AE2712">
        <w:rPr>
          <w:b/>
          <w:sz w:val="24"/>
          <w:szCs w:val="24"/>
        </w:rPr>
        <w:t xml:space="preserve">  </w:t>
      </w:r>
      <w:r w:rsidR="003A2885" w:rsidRPr="00AE2712">
        <w:rPr>
          <w:sz w:val="24"/>
          <w:szCs w:val="24"/>
        </w:rPr>
        <w:t>Thus, the contractor must be able to provide a report on EDC and EGS compliance with the portfolio requirements after the end of the reporting year in which the contract begins.</w:t>
      </w:r>
    </w:p>
    <w:p w:rsidR="00B6287A" w:rsidRPr="00AE2712" w:rsidRDefault="00B6287A" w:rsidP="00B6287A">
      <w:pPr>
        <w:rPr>
          <w:sz w:val="24"/>
          <w:szCs w:val="24"/>
        </w:rPr>
      </w:pPr>
    </w:p>
    <w:p w:rsidR="00B6287A" w:rsidRPr="00AE2712" w:rsidRDefault="00B6287A" w:rsidP="00B6287A">
      <w:pPr>
        <w:rPr>
          <w:sz w:val="24"/>
          <w:szCs w:val="24"/>
        </w:rPr>
      </w:pPr>
      <w:r w:rsidRPr="00AE2712">
        <w:rPr>
          <w:sz w:val="24"/>
          <w:szCs w:val="24"/>
        </w:rPr>
        <w:t xml:space="preserve">The following is a list of EDCs that </w:t>
      </w:r>
      <w:r w:rsidR="00D261DF" w:rsidRPr="00AE2712">
        <w:rPr>
          <w:sz w:val="24"/>
          <w:szCs w:val="24"/>
        </w:rPr>
        <w:t xml:space="preserve">have compliance obligations under the Act and therefore are subject to the </w:t>
      </w:r>
      <w:r w:rsidRPr="00AE2712">
        <w:rPr>
          <w:sz w:val="24"/>
          <w:szCs w:val="24"/>
        </w:rPr>
        <w:t>compliance requirements of this contract:</w:t>
      </w:r>
    </w:p>
    <w:p w:rsidR="00692E06" w:rsidRPr="00AE2712" w:rsidRDefault="00692E06" w:rsidP="00B6287A">
      <w:pPr>
        <w:rPr>
          <w:sz w:val="24"/>
          <w:szCs w:val="24"/>
        </w:rPr>
      </w:pPr>
    </w:p>
    <w:p w:rsidR="00B6287A" w:rsidRPr="00AE2712" w:rsidRDefault="00B6287A" w:rsidP="00B6287A">
      <w:pPr>
        <w:rPr>
          <w:sz w:val="24"/>
          <w:szCs w:val="24"/>
          <w:u w:val="single"/>
        </w:rPr>
      </w:pPr>
    </w:p>
    <w:p w:rsidR="00B6287A" w:rsidRPr="00AE2712" w:rsidRDefault="00B6287A" w:rsidP="00B6287A">
      <w:pPr>
        <w:rPr>
          <w:sz w:val="24"/>
          <w:szCs w:val="24"/>
        </w:rPr>
      </w:pPr>
      <w:r w:rsidRPr="00AE2712">
        <w:rPr>
          <w:sz w:val="24"/>
          <w:szCs w:val="24"/>
          <w:u w:val="single"/>
        </w:rPr>
        <w:t>EDC Service Territory</w:t>
      </w:r>
      <w:r w:rsidRPr="00AE2712">
        <w:rPr>
          <w:sz w:val="24"/>
          <w:szCs w:val="24"/>
        </w:rPr>
        <w:tab/>
      </w:r>
      <w:r w:rsidRPr="00AE2712">
        <w:rPr>
          <w:sz w:val="24"/>
          <w:szCs w:val="24"/>
        </w:rPr>
        <w:tab/>
      </w:r>
      <w:r w:rsidRPr="00AE2712">
        <w:rPr>
          <w:sz w:val="24"/>
          <w:szCs w:val="24"/>
        </w:rPr>
        <w:tab/>
      </w:r>
      <w:r w:rsidRPr="00AE2712">
        <w:rPr>
          <w:sz w:val="24"/>
          <w:szCs w:val="24"/>
        </w:rPr>
        <w:tab/>
      </w:r>
      <w:r w:rsidRPr="00AE2712">
        <w:rPr>
          <w:sz w:val="24"/>
          <w:szCs w:val="24"/>
        </w:rPr>
        <w:tab/>
      </w:r>
    </w:p>
    <w:p w:rsidR="003E3DAD" w:rsidRPr="00AE2712" w:rsidRDefault="00B6287A" w:rsidP="00B6287A">
      <w:pPr>
        <w:rPr>
          <w:sz w:val="24"/>
          <w:szCs w:val="24"/>
        </w:rPr>
      </w:pPr>
      <w:r w:rsidRPr="00AE2712">
        <w:rPr>
          <w:sz w:val="24"/>
          <w:szCs w:val="24"/>
        </w:rPr>
        <w:t>UGI Utilities Inc. – Electric Division</w:t>
      </w:r>
      <w:r w:rsidRPr="00AE2712">
        <w:rPr>
          <w:sz w:val="24"/>
          <w:szCs w:val="24"/>
        </w:rPr>
        <w:tab/>
      </w:r>
      <w:r w:rsidRPr="00AE2712">
        <w:rPr>
          <w:sz w:val="24"/>
          <w:szCs w:val="24"/>
        </w:rPr>
        <w:tab/>
      </w:r>
      <w:r w:rsidRPr="00AE2712">
        <w:rPr>
          <w:sz w:val="24"/>
          <w:szCs w:val="24"/>
        </w:rPr>
        <w:tab/>
        <w:t xml:space="preserve"> </w:t>
      </w:r>
    </w:p>
    <w:p w:rsidR="003E3DAD" w:rsidRPr="00AE2712" w:rsidRDefault="00B6287A" w:rsidP="00B6287A">
      <w:pPr>
        <w:rPr>
          <w:sz w:val="24"/>
          <w:szCs w:val="24"/>
        </w:rPr>
      </w:pPr>
      <w:r w:rsidRPr="00AE2712">
        <w:rPr>
          <w:sz w:val="24"/>
          <w:szCs w:val="24"/>
        </w:rPr>
        <w:t>Pennsylvania Power Company</w:t>
      </w:r>
      <w:r w:rsidRPr="00AE2712">
        <w:rPr>
          <w:sz w:val="24"/>
          <w:szCs w:val="24"/>
        </w:rPr>
        <w:tab/>
      </w:r>
      <w:r w:rsidRPr="00AE2712">
        <w:rPr>
          <w:sz w:val="24"/>
          <w:szCs w:val="24"/>
        </w:rPr>
        <w:tab/>
      </w:r>
      <w:r w:rsidRPr="00AE2712">
        <w:rPr>
          <w:sz w:val="24"/>
          <w:szCs w:val="24"/>
        </w:rPr>
        <w:tab/>
      </w:r>
      <w:r w:rsidRPr="00AE2712">
        <w:rPr>
          <w:sz w:val="24"/>
          <w:szCs w:val="24"/>
        </w:rPr>
        <w:tab/>
        <w:t xml:space="preserve"> </w:t>
      </w:r>
    </w:p>
    <w:p w:rsidR="003E3DAD" w:rsidRPr="00AE2712" w:rsidRDefault="00B6287A" w:rsidP="00B6287A">
      <w:pPr>
        <w:rPr>
          <w:sz w:val="24"/>
          <w:szCs w:val="24"/>
        </w:rPr>
      </w:pPr>
      <w:r w:rsidRPr="00AE2712">
        <w:rPr>
          <w:sz w:val="24"/>
          <w:szCs w:val="24"/>
        </w:rPr>
        <w:t>Pike County Power and Light</w:t>
      </w:r>
      <w:r w:rsidRPr="00AE2712">
        <w:rPr>
          <w:sz w:val="24"/>
          <w:szCs w:val="24"/>
        </w:rPr>
        <w:tab/>
      </w:r>
      <w:r w:rsidRPr="00AE2712">
        <w:rPr>
          <w:sz w:val="24"/>
          <w:szCs w:val="24"/>
        </w:rPr>
        <w:tab/>
      </w:r>
      <w:r w:rsidRPr="00AE2712">
        <w:rPr>
          <w:sz w:val="24"/>
          <w:szCs w:val="24"/>
        </w:rPr>
        <w:tab/>
      </w:r>
      <w:r w:rsidRPr="00AE2712">
        <w:rPr>
          <w:sz w:val="24"/>
          <w:szCs w:val="24"/>
        </w:rPr>
        <w:tab/>
        <w:t xml:space="preserve"> </w:t>
      </w:r>
    </w:p>
    <w:p w:rsidR="00B6287A" w:rsidRPr="00AE2712" w:rsidRDefault="00B6287A" w:rsidP="00B6287A">
      <w:pPr>
        <w:rPr>
          <w:sz w:val="24"/>
          <w:szCs w:val="24"/>
        </w:rPr>
      </w:pPr>
      <w:r w:rsidRPr="00AE2712">
        <w:rPr>
          <w:sz w:val="24"/>
          <w:szCs w:val="24"/>
        </w:rPr>
        <w:t>Citizens Electric of Lewisburg</w:t>
      </w:r>
      <w:r w:rsidRPr="00AE2712">
        <w:rPr>
          <w:sz w:val="24"/>
          <w:szCs w:val="24"/>
        </w:rPr>
        <w:tab/>
      </w:r>
      <w:r w:rsidRPr="00AE2712">
        <w:rPr>
          <w:sz w:val="24"/>
          <w:szCs w:val="24"/>
        </w:rPr>
        <w:tab/>
      </w:r>
      <w:r w:rsidRPr="00AE2712">
        <w:rPr>
          <w:sz w:val="24"/>
          <w:szCs w:val="24"/>
        </w:rPr>
        <w:tab/>
      </w:r>
      <w:r w:rsidRPr="00AE2712">
        <w:rPr>
          <w:sz w:val="24"/>
          <w:szCs w:val="24"/>
        </w:rPr>
        <w:tab/>
      </w:r>
    </w:p>
    <w:p w:rsidR="00B6287A" w:rsidRPr="00AE2712" w:rsidRDefault="00B6287A" w:rsidP="00B6287A">
      <w:pPr>
        <w:rPr>
          <w:sz w:val="24"/>
          <w:szCs w:val="24"/>
        </w:rPr>
      </w:pPr>
      <w:r w:rsidRPr="00AE2712">
        <w:rPr>
          <w:sz w:val="24"/>
          <w:szCs w:val="24"/>
        </w:rPr>
        <w:t>Wellsboro Electric Company</w:t>
      </w:r>
      <w:r w:rsidRPr="00AE2712">
        <w:rPr>
          <w:sz w:val="24"/>
          <w:szCs w:val="24"/>
        </w:rPr>
        <w:tab/>
      </w:r>
      <w:r w:rsidRPr="00AE2712">
        <w:rPr>
          <w:sz w:val="24"/>
          <w:szCs w:val="24"/>
        </w:rPr>
        <w:tab/>
      </w:r>
      <w:r w:rsidRPr="00AE2712">
        <w:rPr>
          <w:sz w:val="24"/>
          <w:szCs w:val="24"/>
        </w:rPr>
        <w:tab/>
      </w:r>
      <w:r w:rsidRPr="00AE2712">
        <w:rPr>
          <w:sz w:val="24"/>
          <w:szCs w:val="24"/>
        </w:rPr>
        <w:tab/>
      </w:r>
    </w:p>
    <w:p w:rsidR="00B6287A" w:rsidRPr="00AE2712" w:rsidRDefault="00B6287A" w:rsidP="00B6287A">
      <w:pPr>
        <w:rPr>
          <w:sz w:val="24"/>
          <w:szCs w:val="24"/>
        </w:rPr>
      </w:pPr>
      <w:r w:rsidRPr="00AE2712">
        <w:rPr>
          <w:sz w:val="24"/>
          <w:szCs w:val="24"/>
        </w:rPr>
        <w:t>Duquesne Light Company</w:t>
      </w:r>
      <w:r w:rsidRPr="00AE2712">
        <w:rPr>
          <w:sz w:val="24"/>
          <w:szCs w:val="24"/>
        </w:rPr>
        <w:tab/>
      </w:r>
      <w:r w:rsidRPr="00AE2712">
        <w:rPr>
          <w:sz w:val="24"/>
          <w:szCs w:val="24"/>
        </w:rPr>
        <w:tab/>
      </w:r>
      <w:r w:rsidRPr="00AE2712">
        <w:rPr>
          <w:sz w:val="24"/>
          <w:szCs w:val="24"/>
        </w:rPr>
        <w:tab/>
      </w:r>
      <w:r w:rsidRPr="00AE2712">
        <w:rPr>
          <w:sz w:val="24"/>
          <w:szCs w:val="24"/>
        </w:rPr>
        <w:tab/>
      </w:r>
      <w:r w:rsidRPr="00AE2712">
        <w:rPr>
          <w:sz w:val="24"/>
          <w:szCs w:val="24"/>
        </w:rPr>
        <w:tab/>
      </w:r>
    </w:p>
    <w:p w:rsidR="00B6287A" w:rsidRPr="00AE2712" w:rsidRDefault="00B6287A" w:rsidP="00B6287A">
      <w:pPr>
        <w:rPr>
          <w:sz w:val="24"/>
          <w:szCs w:val="24"/>
        </w:rPr>
      </w:pPr>
      <w:r w:rsidRPr="00AE2712">
        <w:rPr>
          <w:sz w:val="24"/>
          <w:szCs w:val="24"/>
        </w:rPr>
        <w:t>PPL Electric Utilities, Inc.</w:t>
      </w:r>
      <w:r w:rsidRPr="00AE2712">
        <w:rPr>
          <w:sz w:val="24"/>
          <w:szCs w:val="24"/>
        </w:rPr>
        <w:tab/>
      </w:r>
      <w:r w:rsidRPr="00AE2712">
        <w:rPr>
          <w:sz w:val="24"/>
          <w:szCs w:val="24"/>
        </w:rPr>
        <w:tab/>
      </w:r>
      <w:r w:rsidRPr="00AE2712">
        <w:rPr>
          <w:sz w:val="24"/>
          <w:szCs w:val="24"/>
        </w:rPr>
        <w:tab/>
      </w:r>
      <w:r w:rsidRPr="00AE2712">
        <w:rPr>
          <w:sz w:val="24"/>
          <w:szCs w:val="24"/>
        </w:rPr>
        <w:tab/>
      </w:r>
      <w:r w:rsidRPr="00AE2712">
        <w:rPr>
          <w:sz w:val="24"/>
          <w:szCs w:val="24"/>
        </w:rPr>
        <w:tab/>
        <w:t xml:space="preserve"> </w:t>
      </w:r>
    </w:p>
    <w:p w:rsidR="00B6287A" w:rsidRPr="00AE2712" w:rsidRDefault="00B6287A" w:rsidP="00B6287A">
      <w:pPr>
        <w:rPr>
          <w:sz w:val="24"/>
          <w:szCs w:val="24"/>
        </w:rPr>
      </w:pPr>
      <w:r w:rsidRPr="00AE2712">
        <w:rPr>
          <w:sz w:val="24"/>
          <w:szCs w:val="24"/>
        </w:rPr>
        <w:t>West Penn Power Company</w:t>
      </w:r>
      <w:r w:rsidRPr="00AE2712">
        <w:rPr>
          <w:sz w:val="24"/>
          <w:szCs w:val="24"/>
        </w:rPr>
        <w:tab/>
      </w:r>
      <w:r w:rsidRPr="00AE2712">
        <w:rPr>
          <w:sz w:val="24"/>
          <w:szCs w:val="24"/>
        </w:rPr>
        <w:tab/>
      </w:r>
      <w:r w:rsidRPr="00AE2712">
        <w:rPr>
          <w:sz w:val="24"/>
          <w:szCs w:val="24"/>
        </w:rPr>
        <w:tab/>
      </w:r>
      <w:r w:rsidRPr="00AE2712">
        <w:rPr>
          <w:sz w:val="24"/>
          <w:szCs w:val="24"/>
        </w:rPr>
        <w:tab/>
      </w:r>
    </w:p>
    <w:p w:rsidR="00B6287A" w:rsidRPr="00AE2712" w:rsidRDefault="00B6287A" w:rsidP="00B6287A">
      <w:pPr>
        <w:rPr>
          <w:sz w:val="24"/>
          <w:szCs w:val="24"/>
        </w:rPr>
      </w:pPr>
      <w:r w:rsidRPr="00AE2712">
        <w:rPr>
          <w:sz w:val="24"/>
          <w:szCs w:val="24"/>
        </w:rPr>
        <w:t>Pennsylvania Electric Company</w:t>
      </w:r>
      <w:r w:rsidRPr="00AE2712">
        <w:rPr>
          <w:sz w:val="24"/>
          <w:szCs w:val="24"/>
        </w:rPr>
        <w:tab/>
      </w:r>
      <w:r w:rsidRPr="00AE2712">
        <w:rPr>
          <w:sz w:val="24"/>
          <w:szCs w:val="24"/>
        </w:rPr>
        <w:tab/>
      </w:r>
      <w:r w:rsidRPr="00AE2712">
        <w:rPr>
          <w:sz w:val="24"/>
          <w:szCs w:val="24"/>
        </w:rPr>
        <w:tab/>
      </w:r>
      <w:r w:rsidRPr="00AE2712">
        <w:rPr>
          <w:sz w:val="24"/>
          <w:szCs w:val="24"/>
        </w:rPr>
        <w:tab/>
      </w:r>
    </w:p>
    <w:p w:rsidR="00B6287A" w:rsidRPr="00AE2712" w:rsidRDefault="00B6287A" w:rsidP="00B6287A">
      <w:pPr>
        <w:rPr>
          <w:sz w:val="24"/>
          <w:szCs w:val="24"/>
        </w:rPr>
      </w:pPr>
      <w:r w:rsidRPr="00AE2712">
        <w:rPr>
          <w:sz w:val="24"/>
          <w:szCs w:val="24"/>
        </w:rPr>
        <w:t>Metropolitan Edison Company</w:t>
      </w:r>
      <w:r w:rsidRPr="00AE2712">
        <w:rPr>
          <w:sz w:val="24"/>
          <w:szCs w:val="24"/>
        </w:rPr>
        <w:tab/>
      </w:r>
      <w:r w:rsidRPr="00AE2712">
        <w:rPr>
          <w:sz w:val="24"/>
          <w:szCs w:val="24"/>
        </w:rPr>
        <w:tab/>
      </w:r>
      <w:r w:rsidRPr="00AE2712">
        <w:rPr>
          <w:sz w:val="24"/>
          <w:szCs w:val="24"/>
        </w:rPr>
        <w:tab/>
      </w:r>
      <w:r w:rsidRPr="00AE2712">
        <w:rPr>
          <w:sz w:val="24"/>
          <w:szCs w:val="24"/>
        </w:rPr>
        <w:tab/>
      </w:r>
    </w:p>
    <w:p w:rsidR="00B6287A" w:rsidRPr="00AE2712" w:rsidRDefault="00B6287A" w:rsidP="00B6287A">
      <w:pPr>
        <w:rPr>
          <w:sz w:val="24"/>
          <w:szCs w:val="24"/>
        </w:rPr>
      </w:pPr>
      <w:r w:rsidRPr="00AE2712">
        <w:rPr>
          <w:sz w:val="24"/>
          <w:szCs w:val="24"/>
        </w:rPr>
        <w:t>PECO Energy Company</w:t>
      </w:r>
      <w:r w:rsidRPr="00AE2712">
        <w:rPr>
          <w:sz w:val="24"/>
          <w:szCs w:val="24"/>
        </w:rPr>
        <w:tab/>
      </w:r>
      <w:r w:rsidRPr="00AE2712">
        <w:rPr>
          <w:sz w:val="24"/>
          <w:szCs w:val="24"/>
        </w:rPr>
        <w:tab/>
      </w:r>
      <w:r w:rsidRPr="00AE2712">
        <w:rPr>
          <w:sz w:val="24"/>
          <w:szCs w:val="24"/>
        </w:rPr>
        <w:tab/>
      </w:r>
      <w:r w:rsidRPr="00AE2712">
        <w:rPr>
          <w:sz w:val="24"/>
          <w:szCs w:val="24"/>
        </w:rPr>
        <w:tab/>
      </w:r>
      <w:r w:rsidRPr="00AE2712">
        <w:rPr>
          <w:sz w:val="24"/>
          <w:szCs w:val="24"/>
        </w:rPr>
        <w:tab/>
      </w:r>
    </w:p>
    <w:p w:rsidR="00B6287A" w:rsidRPr="00AE2712" w:rsidRDefault="00B6287A" w:rsidP="00B6287A">
      <w:pPr>
        <w:rPr>
          <w:sz w:val="24"/>
          <w:szCs w:val="24"/>
        </w:rPr>
      </w:pPr>
    </w:p>
    <w:p w:rsidR="00B6287A" w:rsidRPr="00AE2712" w:rsidRDefault="00B6287A" w:rsidP="00B6287A">
      <w:pPr>
        <w:rPr>
          <w:sz w:val="24"/>
          <w:szCs w:val="24"/>
        </w:rPr>
      </w:pPr>
      <w:r w:rsidRPr="00AE2712">
        <w:rPr>
          <w:sz w:val="24"/>
          <w:szCs w:val="24"/>
        </w:rPr>
        <w:t xml:space="preserve">There are currently </w:t>
      </w:r>
      <w:r w:rsidR="00D57492">
        <w:rPr>
          <w:sz w:val="24"/>
          <w:szCs w:val="24"/>
        </w:rPr>
        <w:t xml:space="preserve">approximately </w:t>
      </w:r>
      <w:r w:rsidR="001345B9">
        <w:rPr>
          <w:sz w:val="24"/>
          <w:szCs w:val="24"/>
        </w:rPr>
        <w:t>430</w:t>
      </w:r>
      <w:r w:rsidR="003E3DAD" w:rsidRPr="00AE2712">
        <w:rPr>
          <w:sz w:val="24"/>
          <w:szCs w:val="24"/>
        </w:rPr>
        <w:t xml:space="preserve"> </w:t>
      </w:r>
      <w:r w:rsidRPr="00AE2712">
        <w:rPr>
          <w:sz w:val="24"/>
          <w:szCs w:val="24"/>
        </w:rPr>
        <w:t>licensed EGS</w:t>
      </w:r>
      <w:r w:rsidR="00ED1EE8" w:rsidRPr="00AE2712">
        <w:rPr>
          <w:sz w:val="24"/>
          <w:szCs w:val="24"/>
        </w:rPr>
        <w:t>s</w:t>
      </w:r>
      <w:r w:rsidRPr="00AE2712">
        <w:rPr>
          <w:sz w:val="24"/>
          <w:szCs w:val="24"/>
        </w:rPr>
        <w:t xml:space="preserve"> in Pennsylvania.  Many of these EGSs are not serving retail electric customers at this time.  For the </w:t>
      </w:r>
      <w:r w:rsidR="003E3DAD" w:rsidRPr="00AE2712">
        <w:rPr>
          <w:sz w:val="24"/>
          <w:szCs w:val="24"/>
        </w:rPr>
        <w:t>2013</w:t>
      </w:r>
      <w:r w:rsidRPr="00AE2712">
        <w:rPr>
          <w:sz w:val="24"/>
          <w:szCs w:val="24"/>
        </w:rPr>
        <w:t>/</w:t>
      </w:r>
      <w:r w:rsidR="003E3DAD" w:rsidRPr="00AE2712">
        <w:rPr>
          <w:sz w:val="24"/>
          <w:szCs w:val="24"/>
        </w:rPr>
        <w:t xml:space="preserve">2014 </w:t>
      </w:r>
      <w:r w:rsidRPr="00AE2712">
        <w:rPr>
          <w:sz w:val="24"/>
          <w:szCs w:val="24"/>
        </w:rPr>
        <w:t xml:space="preserve">reporting year, there were </w:t>
      </w:r>
      <w:r w:rsidR="001345B9">
        <w:rPr>
          <w:sz w:val="24"/>
          <w:szCs w:val="24"/>
        </w:rPr>
        <w:t>99</w:t>
      </w:r>
      <w:r w:rsidR="003E3DAD" w:rsidRPr="00AE2712">
        <w:rPr>
          <w:sz w:val="24"/>
          <w:szCs w:val="24"/>
        </w:rPr>
        <w:t xml:space="preserve"> </w:t>
      </w:r>
      <w:r w:rsidRPr="00AE2712">
        <w:rPr>
          <w:sz w:val="24"/>
          <w:szCs w:val="24"/>
        </w:rPr>
        <w:t>licensed EGSs that had retail sales and were subject to AEPS compliance obligations.</w:t>
      </w:r>
    </w:p>
    <w:p w:rsidR="00B6287A" w:rsidRPr="00AE2712" w:rsidRDefault="00B6287A" w:rsidP="00B6287A">
      <w:pPr>
        <w:rPr>
          <w:sz w:val="24"/>
          <w:szCs w:val="24"/>
        </w:rPr>
      </w:pPr>
    </w:p>
    <w:p w:rsidR="00B6287A" w:rsidRPr="00AE2712" w:rsidRDefault="00B6287A" w:rsidP="00B6287A">
      <w:pPr>
        <w:rPr>
          <w:sz w:val="24"/>
          <w:szCs w:val="24"/>
        </w:rPr>
      </w:pPr>
      <w:r w:rsidRPr="00AE2712">
        <w:rPr>
          <w:sz w:val="24"/>
          <w:szCs w:val="24"/>
        </w:rPr>
        <w:t xml:space="preserve">The </w:t>
      </w:r>
      <w:r w:rsidR="0006049F" w:rsidRPr="00AE2712">
        <w:rPr>
          <w:sz w:val="24"/>
          <w:szCs w:val="24"/>
        </w:rPr>
        <w:t xml:space="preserve">AEC Administrator </w:t>
      </w:r>
      <w:r w:rsidRPr="00AE2712">
        <w:rPr>
          <w:sz w:val="24"/>
          <w:szCs w:val="24"/>
        </w:rPr>
        <w:t xml:space="preserve">should expect to devote time each year of the contract responding to customer-generator inquiries, processing customer-generators’ applications for alternative energy system status and verifying the generation output data.  The Commission expects that the majority of new alternative energy system applications received by the </w:t>
      </w:r>
      <w:r w:rsidR="0006049F" w:rsidRPr="00AE2712">
        <w:rPr>
          <w:sz w:val="24"/>
          <w:szCs w:val="24"/>
        </w:rPr>
        <w:t xml:space="preserve">AEC Administrator </w:t>
      </w:r>
      <w:r w:rsidRPr="00AE2712">
        <w:rPr>
          <w:sz w:val="24"/>
          <w:szCs w:val="24"/>
        </w:rPr>
        <w:t>will be submitted by customer-generators</w:t>
      </w:r>
      <w:r w:rsidR="001936FB" w:rsidRPr="00AE2712">
        <w:rPr>
          <w:sz w:val="24"/>
          <w:szCs w:val="24"/>
        </w:rPr>
        <w:t xml:space="preserve"> and aggregators</w:t>
      </w:r>
      <w:r w:rsidRPr="00AE2712">
        <w:rPr>
          <w:sz w:val="24"/>
          <w:szCs w:val="24"/>
        </w:rPr>
        <w:t>.</w:t>
      </w:r>
    </w:p>
    <w:p w:rsidR="001936FB" w:rsidRPr="00AE2712" w:rsidRDefault="001936FB" w:rsidP="00B6287A">
      <w:pPr>
        <w:rPr>
          <w:sz w:val="24"/>
          <w:szCs w:val="24"/>
        </w:rPr>
      </w:pPr>
    </w:p>
    <w:p w:rsidR="00B6287A" w:rsidRPr="00AE2712" w:rsidRDefault="00B6287A" w:rsidP="00B6287A">
      <w:pPr>
        <w:rPr>
          <w:b/>
          <w:sz w:val="24"/>
          <w:szCs w:val="24"/>
        </w:rPr>
      </w:pPr>
      <w:r w:rsidRPr="00AE2712">
        <w:rPr>
          <w:b/>
          <w:sz w:val="24"/>
          <w:szCs w:val="24"/>
        </w:rPr>
        <w:t xml:space="preserve">IV-4. </w:t>
      </w:r>
      <w:r w:rsidR="00B041DA" w:rsidRPr="00AE2712">
        <w:rPr>
          <w:b/>
          <w:sz w:val="24"/>
          <w:szCs w:val="24"/>
        </w:rPr>
        <w:t xml:space="preserve"> </w:t>
      </w:r>
      <w:r w:rsidR="00B041DA" w:rsidRPr="00AE2712">
        <w:rPr>
          <w:b/>
          <w:sz w:val="24"/>
          <w:szCs w:val="24"/>
          <w:u w:val="single"/>
        </w:rPr>
        <w:t>TASKS</w:t>
      </w:r>
      <w:r w:rsidR="00B041DA" w:rsidRPr="00AE2712">
        <w:rPr>
          <w:b/>
          <w:sz w:val="24"/>
          <w:szCs w:val="24"/>
        </w:rPr>
        <w:t>.</w:t>
      </w:r>
    </w:p>
    <w:p w:rsidR="00B6287A" w:rsidRPr="00AE2712" w:rsidRDefault="00B6287A" w:rsidP="00B6287A">
      <w:pPr>
        <w:rPr>
          <w:b/>
          <w:sz w:val="24"/>
          <w:szCs w:val="24"/>
        </w:rPr>
      </w:pPr>
    </w:p>
    <w:p w:rsidR="00B6287A" w:rsidRPr="00AE2712" w:rsidRDefault="00B6287A" w:rsidP="00283E6A">
      <w:pPr>
        <w:numPr>
          <w:ilvl w:val="0"/>
          <w:numId w:val="11"/>
        </w:numPr>
        <w:rPr>
          <w:b/>
          <w:sz w:val="24"/>
          <w:szCs w:val="24"/>
        </w:rPr>
      </w:pPr>
      <w:r w:rsidRPr="00AE2712">
        <w:rPr>
          <w:b/>
          <w:sz w:val="24"/>
          <w:szCs w:val="24"/>
        </w:rPr>
        <w:t>Alternative Energy System Qualification</w:t>
      </w:r>
      <w:r w:rsidR="00C83D20" w:rsidRPr="00AE2712">
        <w:rPr>
          <w:b/>
          <w:sz w:val="24"/>
          <w:szCs w:val="24"/>
        </w:rPr>
        <w:t>.</w:t>
      </w:r>
      <w:r w:rsidRPr="00AE2712">
        <w:rPr>
          <w:rStyle w:val="FootnoteReference"/>
          <w:b/>
          <w:sz w:val="24"/>
          <w:szCs w:val="24"/>
        </w:rPr>
        <w:footnoteReference w:id="10"/>
      </w:r>
      <w:r w:rsidRPr="00AE2712">
        <w:rPr>
          <w:b/>
          <w:sz w:val="24"/>
          <w:szCs w:val="24"/>
        </w:rPr>
        <w:t xml:space="preserve">  </w:t>
      </w:r>
      <w:r w:rsidRPr="00AE2712">
        <w:rPr>
          <w:sz w:val="24"/>
          <w:szCs w:val="24"/>
        </w:rPr>
        <w:t>EDC and EGS compliance is measured in quantities of alternative energy credits.  Alternative energy credits may be certified (e.g., created) for the electric generation of power plants or electric conservation through program</w:t>
      </w:r>
      <w:r w:rsidR="00ED1EE8" w:rsidRPr="00AE2712">
        <w:rPr>
          <w:sz w:val="24"/>
          <w:szCs w:val="24"/>
        </w:rPr>
        <w:t>s</w:t>
      </w:r>
      <w:r w:rsidRPr="00AE2712">
        <w:rPr>
          <w:sz w:val="24"/>
          <w:szCs w:val="24"/>
        </w:rPr>
        <w:t xml:space="preserve"> or technologies that have been qualified for “alternative energy system” status.  Only electric generation facilities, customer-generators or other retail electric customers that use an alternative energy sources (i.e. DSM, energy efficiency technology/program) may qualify for alternative energy system” status.</w:t>
      </w:r>
    </w:p>
    <w:p w:rsidR="00B6287A" w:rsidRPr="00AE2712" w:rsidRDefault="00B6287A" w:rsidP="00B6287A">
      <w:pPr>
        <w:ind w:left="1440"/>
        <w:rPr>
          <w:b/>
          <w:sz w:val="24"/>
          <w:szCs w:val="24"/>
        </w:rPr>
      </w:pPr>
    </w:p>
    <w:p w:rsidR="00B6287A" w:rsidRPr="00AE2712" w:rsidRDefault="00B6287A" w:rsidP="00B6287A">
      <w:pPr>
        <w:ind w:left="1440"/>
        <w:rPr>
          <w:sz w:val="24"/>
          <w:szCs w:val="24"/>
        </w:rPr>
      </w:pPr>
      <w:r w:rsidRPr="00AE2712">
        <w:rPr>
          <w:sz w:val="24"/>
          <w:szCs w:val="24"/>
        </w:rPr>
        <w:t>The alternative energy system application forms have been developed and are available on the Pennsylvania AEPS Alternative Energy Credit Program website</w:t>
      </w:r>
      <w:r w:rsidRPr="00AE2712">
        <w:rPr>
          <w:rStyle w:val="FootnoteReference"/>
          <w:sz w:val="24"/>
          <w:szCs w:val="24"/>
        </w:rPr>
        <w:footnoteReference w:id="11"/>
      </w:r>
      <w:r w:rsidRPr="00AE2712">
        <w:rPr>
          <w:sz w:val="24"/>
          <w:szCs w:val="24"/>
        </w:rPr>
        <w:t xml:space="preserve"> at paaeps.com.  The </w:t>
      </w:r>
      <w:r w:rsidR="0006049F" w:rsidRPr="00AE2712">
        <w:rPr>
          <w:sz w:val="24"/>
          <w:szCs w:val="24"/>
        </w:rPr>
        <w:t xml:space="preserve">AEC </w:t>
      </w:r>
      <w:r w:rsidR="00000F30" w:rsidRPr="00AE2712">
        <w:rPr>
          <w:sz w:val="24"/>
          <w:szCs w:val="24"/>
        </w:rPr>
        <w:t>Administrator’s</w:t>
      </w:r>
      <w:r w:rsidRPr="00AE2712">
        <w:rPr>
          <w:sz w:val="24"/>
          <w:szCs w:val="24"/>
        </w:rPr>
        <w:t xml:space="preserve"> task will be to review and approve or reject new </w:t>
      </w:r>
      <w:r w:rsidR="001431D8" w:rsidRPr="00AE2712">
        <w:rPr>
          <w:sz w:val="24"/>
          <w:szCs w:val="24"/>
        </w:rPr>
        <w:t xml:space="preserve">completed </w:t>
      </w:r>
      <w:r w:rsidRPr="00AE2712">
        <w:rPr>
          <w:sz w:val="24"/>
          <w:szCs w:val="24"/>
        </w:rPr>
        <w:t xml:space="preserve">applications within 30 </w:t>
      </w:r>
      <w:r w:rsidR="001431D8" w:rsidRPr="00AE2712">
        <w:rPr>
          <w:sz w:val="24"/>
          <w:szCs w:val="24"/>
        </w:rPr>
        <w:t>business</w:t>
      </w:r>
      <w:r w:rsidRPr="00AE2712">
        <w:rPr>
          <w:sz w:val="24"/>
          <w:szCs w:val="24"/>
        </w:rPr>
        <w:t xml:space="preserve"> days.  Applicants will include newly constructed systems or already existing facilities that have not yet applied.  The </w:t>
      </w:r>
      <w:r w:rsidR="0006049F" w:rsidRPr="00AE2712">
        <w:rPr>
          <w:sz w:val="24"/>
          <w:szCs w:val="24"/>
        </w:rPr>
        <w:t xml:space="preserve">AEC Administrator </w:t>
      </w:r>
      <w:r w:rsidRPr="00AE2712">
        <w:rPr>
          <w:sz w:val="24"/>
          <w:szCs w:val="24"/>
        </w:rPr>
        <w:t>will use the following process in reviewing applications:</w:t>
      </w:r>
    </w:p>
    <w:p w:rsidR="00B6287A" w:rsidRPr="00AE2712" w:rsidRDefault="00B6287A" w:rsidP="00B6287A">
      <w:pPr>
        <w:ind w:left="1440"/>
        <w:rPr>
          <w:sz w:val="24"/>
          <w:szCs w:val="24"/>
        </w:rPr>
      </w:pPr>
    </w:p>
    <w:p w:rsidR="00B6287A" w:rsidRPr="00AE2712" w:rsidRDefault="00B6287A" w:rsidP="00B6287A">
      <w:pPr>
        <w:ind w:left="1440"/>
        <w:rPr>
          <w:sz w:val="24"/>
          <w:szCs w:val="24"/>
        </w:rPr>
      </w:pPr>
      <w:r w:rsidRPr="00AE2712">
        <w:rPr>
          <w:sz w:val="24"/>
          <w:szCs w:val="24"/>
        </w:rPr>
        <w:t>1.</w:t>
      </w:r>
      <w:r w:rsidRPr="00AE2712">
        <w:rPr>
          <w:sz w:val="24"/>
          <w:szCs w:val="24"/>
        </w:rPr>
        <w:tab/>
        <w:t xml:space="preserve">The </w:t>
      </w:r>
      <w:r w:rsidR="0006049F" w:rsidRPr="00AE2712">
        <w:rPr>
          <w:sz w:val="24"/>
          <w:szCs w:val="24"/>
        </w:rPr>
        <w:t xml:space="preserve">AEC Administrator </w:t>
      </w:r>
      <w:r w:rsidRPr="00AE2712">
        <w:rPr>
          <w:sz w:val="24"/>
          <w:szCs w:val="24"/>
        </w:rPr>
        <w:t xml:space="preserve">will initially review the application for completeness and adherence to instructions. </w:t>
      </w:r>
      <w:r w:rsidR="001431D8" w:rsidRPr="00AE2712">
        <w:rPr>
          <w:sz w:val="24"/>
          <w:szCs w:val="24"/>
        </w:rPr>
        <w:t xml:space="preserve"> </w:t>
      </w:r>
      <w:r w:rsidRPr="00AE2712">
        <w:rPr>
          <w:sz w:val="24"/>
          <w:szCs w:val="24"/>
        </w:rPr>
        <w:t xml:space="preserve">Incomplete or incorrectly completed applications should be rejected and the applicant notified of the deficiency.  A log should be maintained for all applications documenting the date of receipt and the date of rejection or approval of the application. </w:t>
      </w:r>
      <w:r w:rsidR="001431D8" w:rsidRPr="00AE2712">
        <w:rPr>
          <w:sz w:val="24"/>
          <w:szCs w:val="24"/>
        </w:rPr>
        <w:t xml:space="preserve"> </w:t>
      </w:r>
      <w:r w:rsidRPr="00AE2712">
        <w:rPr>
          <w:sz w:val="24"/>
          <w:szCs w:val="24"/>
        </w:rPr>
        <w:t>If an application is rejected, the reason(s) should be noted.</w:t>
      </w:r>
      <w:r w:rsidR="001431D8" w:rsidRPr="00AE2712">
        <w:rPr>
          <w:sz w:val="24"/>
          <w:szCs w:val="24"/>
        </w:rPr>
        <w:t xml:space="preserve">  Under the proposed new rules, applicants have 90 days to respond to requests for information or data and applications not approved by within 180 days of submission due to the applicant’s failure to provide information will be deemed rejected</w:t>
      </w:r>
      <w:r w:rsidRPr="00AE2712">
        <w:rPr>
          <w:sz w:val="24"/>
          <w:szCs w:val="24"/>
        </w:rPr>
        <w:t>.</w:t>
      </w:r>
    </w:p>
    <w:p w:rsidR="00B6287A" w:rsidRPr="00AE2712" w:rsidRDefault="00B6287A" w:rsidP="00B6287A">
      <w:pPr>
        <w:ind w:left="1440"/>
        <w:rPr>
          <w:sz w:val="24"/>
          <w:szCs w:val="24"/>
        </w:rPr>
      </w:pPr>
    </w:p>
    <w:p w:rsidR="00B6287A" w:rsidRPr="00AE2712" w:rsidRDefault="00B6287A" w:rsidP="00B6287A">
      <w:pPr>
        <w:ind w:left="1440"/>
        <w:rPr>
          <w:sz w:val="24"/>
          <w:szCs w:val="24"/>
        </w:rPr>
      </w:pPr>
      <w:r w:rsidRPr="00AE2712">
        <w:rPr>
          <w:sz w:val="24"/>
          <w:szCs w:val="24"/>
        </w:rPr>
        <w:t>2.</w:t>
      </w:r>
      <w:r w:rsidRPr="00AE2712">
        <w:rPr>
          <w:sz w:val="24"/>
          <w:szCs w:val="24"/>
        </w:rPr>
        <w:tab/>
        <w:t xml:space="preserve">Assuming a correctly completed application is submitted, the </w:t>
      </w:r>
      <w:r w:rsidR="0006049F" w:rsidRPr="00AE2712">
        <w:rPr>
          <w:sz w:val="24"/>
          <w:szCs w:val="24"/>
        </w:rPr>
        <w:t xml:space="preserve">AEC Administrator </w:t>
      </w:r>
      <w:r w:rsidRPr="00AE2712">
        <w:rPr>
          <w:sz w:val="24"/>
          <w:szCs w:val="24"/>
        </w:rPr>
        <w:t xml:space="preserve">will then verify the application for compliance with the geographic eligibility requirement of the Act.  Only an alternative energy system located in Pennsylvania, or the control area of </w:t>
      </w:r>
      <w:r w:rsidR="002902FD" w:rsidRPr="00AE2712">
        <w:rPr>
          <w:sz w:val="24"/>
          <w:szCs w:val="24"/>
        </w:rPr>
        <w:t xml:space="preserve">the </w:t>
      </w:r>
      <w:r w:rsidRPr="00AE2712">
        <w:rPr>
          <w:sz w:val="24"/>
          <w:szCs w:val="24"/>
        </w:rPr>
        <w:t xml:space="preserve">regional transmission organization (“RTO”) </w:t>
      </w:r>
      <w:r w:rsidR="002902FD" w:rsidRPr="00AE2712">
        <w:rPr>
          <w:sz w:val="24"/>
          <w:szCs w:val="24"/>
        </w:rPr>
        <w:t>PJM</w:t>
      </w:r>
      <w:r w:rsidRPr="00AE2712">
        <w:rPr>
          <w:sz w:val="24"/>
          <w:szCs w:val="24"/>
        </w:rPr>
        <w:t xml:space="preserve">, is eligible.  </w:t>
      </w:r>
      <w:r w:rsidR="00CD5943" w:rsidRPr="00AE2712">
        <w:rPr>
          <w:sz w:val="24"/>
          <w:szCs w:val="24"/>
        </w:rPr>
        <w:t xml:space="preserve">PJM is currently the only that manages the transmission system in Pennsylvania. Therefore, for example, a generation facility located in New York, which lies entirely in the control area of the New York Independent System Operator, Inc., would not be eligible whereas, a generation facility in Maryland, which lies entirely in the PJM control area, would be eligible.  </w:t>
      </w:r>
      <w:r w:rsidRPr="00AE2712">
        <w:rPr>
          <w:sz w:val="24"/>
          <w:szCs w:val="24"/>
        </w:rPr>
        <w:t xml:space="preserve">The applicant is required to identify </w:t>
      </w:r>
      <w:r w:rsidR="005C1C52" w:rsidRPr="00AE2712">
        <w:rPr>
          <w:sz w:val="24"/>
          <w:szCs w:val="24"/>
        </w:rPr>
        <w:t xml:space="preserve">in </w:t>
      </w:r>
      <w:r w:rsidRPr="00AE2712">
        <w:rPr>
          <w:sz w:val="24"/>
          <w:szCs w:val="24"/>
        </w:rPr>
        <w:t>which state and control area it is located.</w:t>
      </w:r>
    </w:p>
    <w:p w:rsidR="00B6287A" w:rsidRPr="00AE2712" w:rsidRDefault="00B6287A" w:rsidP="00B6287A">
      <w:pPr>
        <w:ind w:left="1440"/>
        <w:rPr>
          <w:sz w:val="24"/>
          <w:szCs w:val="24"/>
        </w:rPr>
      </w:pPr>
    </w:p>
    <w:p w:rsidR="00B6287A" w:rsidRPr="00AE2712" w:rsidRDefault="00B6287A" w:rsidP="00B6287A">
      <w:pPr>
        <w:ind w:left="1440"/>
        <w:rPr>
          <w:sz w:val="24"/>
          <w:szCs w:val="24"/>
        </w:rPr>
      </w:pPr>
      <w:r w:rsidRPr="00AE2712">
        <w:rPr>
          <w:sz w:val="24"/>
          <w:szCs w:val="24"/>
        </w:rPr>
        <w:t>3.</w:t>
      </w:r>
      <w:r w:rsidRPr="00AE2712">
        <w:rPr>
          <w:sz w:val="24"/>
          <w:szCs w:val="24"/>
        </w:rPr>
        <w:tab/>
        <w:t xml:space="preserve">An applicant must also demonstrate compliance with all applicable Pennsylvania </w:t>
      </w:r>
      <w:r w:rsidR="005C1C52" w:rsidRPr="00AE2712">
        <w:rPr>
          <w:sz w:val="24"/>
          <w:szCs w:val="24"/>
        </w:rPr>
        <w:t xml:space="preserve">and Federal </w:t>
      </w:r>
      <w:r w:rsidRPr="00AE2712">
        <w:rPr>
          <w:sz w:val="24"/>
          <w:szCs w:val="24"/>
        </w:rPr>
        <w:t>environmental laws</w:t>
      </w:r>
      <w:r w:rsidR="002C2728" w:rsidRPr="00AE2712">
        <w:rPr>
          <w:sz w:val="24"/>
          <w:szCs w:val="24"/>
        </w:rPr>
        <w:t xml:space="preserve"> at the time of application submittal and as part of an annual recertification</w:t>
      </w:r>
      <w:r w:rsidRPr="00AE2712">
        <w:rPr>
          <w:sz w:val="24"/>
          <w:szCs w:val="24"/>
        </w:rPr>
        <w:t xml:space="preserve">.   Applicants are required to provide environmental permit(s) information including </w:t>
      </w:r>
      <w:r w:rsidR="002C2728" w:rsidRPr="00AE2712">
        <w:rPr>
          <w:sz w:val="24"/>
          <w:szCs w:val="24"/>
        </w:rPr>
        <w:t xml:space="preserve">but not limited to </w:t>
      </w:r>
      <w:r w:rsidRPr="00AE2712">
        <w:rPr>
          <w:sz w:val="24"/>
          <w:szCs w:val="24"/>
        </w:rPr>
        <w:t xml:space="preserve">a copy of their Title V permit with documentation of fuel sources used.  </w:t>
      </w:r>
      <w:r w:rsidR="002C2728" w:rsidRPr="00AE2712">
        <w:rPr>
          <w:sz w:val="24"/>
          <w:szCs w:val="24"/>
        </w:rPr>
        <w:t xml:space="preserve">The applicant shall attest if any environmental violations have occurred, the nature of the violations and the extent to which resolution of any such violations is still ongoing.  </w:t>
      </w:r>
      <w:r w:rsidRPr="00AE2712">
        <w:rPr>
          <w:sz w:val="24"/>
          <w:szCs w:val="24"/>
        </w:rPr>
        <w:t xml:space="preserve">The </w:t>
      </w:r>
      <w:r w:rsidR="0006049F" w:rsidRPr="00AE2712">
        <w:rPr>
          <w:sz w:val="24"/>
          <w:szCs w:val="24"/>
        </w:rPr>
        <w:t xml:space="preserve">AEC Administrator </w:t>
      </w:r>
      <w:r w:rsidRPr="00AE2712">
        <w:rPr>
          <w:sz w:val="24"/>
          <w:szCs w:val="24"/>
        </w:rPr>
        <w:t xml:space="preserve">will </w:t>
      </w:r>
      <w:r w:rsidR="00A72329" w:rsidRPr="00AE2712">
        <w:rPr>
          <w:sz w:val="24"/>
          <w:szCs w:val="24"/>
        </w:rPr>
        <w:t xml:space="preserve">refer </w:t>
      </w:r>
      <w:r w:rsidRPr="00AE2712">
        <w:rPr>
          <w:sz w:val="24"/>
          <w:szCs w:val="24"/>
        </w:rPr>
        <w:t xml:space="preserve">these </w:t>
      </w:r>
      <w:r w:rsidR="00A72329" w:rsidRPr="00AE2712">
        <w:rPr>
          <w:sz w:val="24"/>
          <w:szCs w:val="24"/>
        </w:rPr>
        <w:t>matters and information</w:t>
      </w:r>
      <w:r w:rsidRPr="00AE2712">
        <w:rPr>
          <w:sz w:val="24"/>
          <w:szCs w:val="24"/>
        </w:rPr>
        <w:t xml:space="preserve"> to the DEP by forwarding a copy of the application </w:t>
      </w:r>
      <w:r w:rsidR="00A72329" w:rsidRPr="00AE2712">
        <w:rPr>
          <w:sz w:val="24"/>
          <w:szCs w:val="24"/>
        </w:rPr>
        <w:t xml:space="preserve">and any related pertinent information </w:t>
      </w:r>
      <w:r w:rsidRPr="00AE2712">
        <w:rPr>
          <w:sz w:val="24"/>
          <w:szCs w:val="24"/>
        </w:rPr>
        <w:t xml:space="preserve">to the appropriate DEP contact person.  DEP will verify that the facility has obtained the necessary permits to operate and is not guilty of </w:t>
      </w:r>
      <w:r w:rsidR="005C1C52" w:rsidRPr="00AE2712">
        <w:rPr>
          <w:sz w:val="24"/>
          <w:szCs w:val="24"/>
        </w:rPr>
        <w:t xml:space="preserve">a </w:t>
      </w:r>
      <w:r w:rsidRPr="00AE2712">
        <w:rPr>
          <w:sz w:val="24"/>
          <w:szCs w:val="24"/>
        </w:rPr>
        <w:t>major environmental violation</w:t>
      </w:r>
      <w:r w:rsidR="00A72329" w:rsidRPr="00AE2712">
        <w:rPr>
          <w:sz w:val="24"/>
          <w:szCs w:val="24"/>
        </w:rPr>
        <w:t xml:space="preserve"> or if additional considerations must be met in order receive or maintain certification as a qualified alternative energy system</w:t>
      </w:r>
      <w:r w:rsidRPr="00AE2712">
        <w:rPr>
          <w:sz w:val="24"/>
          <w:szCs w:val="24"/>
        </w:rPr>
        <w:t xml:space="preserve">.  DEP will also verify that the applicant relies on </w:t>
      </w:r>
      <w:r w:rsidR="002C2728" w:rsidRPr="00AE2712">
        <w:rPr>
          <w:sz w:val="24"/>
          <w:szCs w:val="24"/>
        </w:rPr>
        <w:t xml:space="preserve">at least </w:t>
      </w:r>
      <w:r w:rsidRPr="00AE2712">
        <w:rPr>
          <w:sz w:val="24"/>
          <w:szCs w:val="24"/>
        </w:rPr>
        <w:t>one of the “alternative energy sources” identified in Section 1648.2 of the Act, 73 P.S.</w:t>
      </w:r>
      <w:r w:rsidR="005C1C52" w:rsidRPr="00AE2712">
        <w:rPr>
          <w:sz w:val="24"/>
          <w:szCs w:val="24"/>
        </w:rPr>
        <w:t xml:space="preserve"> §</w:t>
      </w:r>
      <w:r w:rsidRPr="00AE2712">
        <w:rPr>
          <w:sz w:val="24"/>
          <w:szCs w:val="24"/>
        </w:rPr>
        <w:t xml:space="preserve"> 1648.2.  DEP will inform the </w:t>
      </w:r>
      <w:r w:rsidR="0006049F" w:rsidRPr="00AE2712">
        <w:rPr>
          <w:sz w:val="24"/>
          <w:szCs w:val="24"/>
        </w:rPr>
        <w:t xml:space="preserve">AEC Administrator </w:t>
      </w:r>
      <w:r w:rsidRPr="00AE2712">
        <w:rPr>
          <w:sz w:val="24"/>
          <w:szCs w:val="24"/>
        </w:rPr>
        <w:t xml:space="preserve">in writing of whether the applicant is in compliance with environmental laws and utilizes an alternative energy source.  The </w:t>
      </w:r>
      <w:r w:rsidR="0006049F" w:rsidRPr="00AE2712">
        <w:rPr>
          <w:sz w:val="24"/>
          <w:szCs w:val="24"/>
        </w:rPr>
        <w:t xml:space="preserve">AEC Administrator </w:t>
      </w:r>
      <w:r w:rsidRPr="00AE2712">
        <w:rPr>
          <w:sz w:val="24"/>
          <w:szCs w:val="24"/>
        </w:rPr>
        <w:t xml:space="preserve">will accept DEP’s determination on these </w:t>
      </w:r>
      <w:r w:rsidR="00A72329" w:rsidRPr="00AE2712">
        <w:rPr>
          <w:sz w:val="24"/>
          <w:szCs w:val="24"/>
        </w:rPr>
        <w:t>matters</w:t>
      </w:r>
      <w:r w:rsidRPr="00AE2712">
        <w:rPr>
          <w:sz w:val="24"/>
          <w:szCs w:val="24"/>
        </w:rPr>
        <w:t>.</w:t>
      </w:r>
    </w:p>
    <w:p w:rsidR="00B6287A" w:rsidRPr="00AE2712" w:rsidRDefault="00B6287A" w:rsidP="00B6287A">
      <w:pPr>
        <w:ind w:left="1440"/>
        <w:rPr>
          <w:sz w:val="24"/>
          <w:szCs w:val="24"/>
        </w:rPr>
      </w:pPr>
    </w:p>
    <w:p w:rsidR="00B6287A" w:rsidRPr="00AE2712" w:rsidRDefault="00B6287A" w:rsidP="00B6287A">
      <w:pPr>
        <w:ind w:left="1440"/>
        <w:rPr>
          <w:sz w:val="24"/>
          <w:szCs w:val="24"/>
        </w:rPr>
      </w:pPr>
      <w:r w:rsidRPr="00AE2712">
        <w:rPr>
          <w:sz w:val="24"/>
          <w:szCs w:val="24"/>
        </w:rPr>
        <w:t>4.</w:t>
      </w:r>
      <w:r w:rsidRPr="00AE2712">
        <w:rPr>
          <w:sz w:val="24"/>
          <w:szCs w:val="24"/>
        </w:rPr>
        <w:tab/>
        <w:t xml:space="preserve">If an applicant satisfies all qualification requirements, the </w:t>
      </w:r>
      <w:r w:rsidR="0006049F" w:rsidRPr="00AE2712">
        <w:rPr>
          <w:sz w:val="24"/>
          <w:szCs w:val="24"/>
        </w:rPr>
        <w:t xml:space="preserve">AEC Administrator </w:t>
      </w:r>
      <w:r w:rsidRPr="00AE2712">
        <w:rPr>
          <w:sz w:val="24"/>
          <w:szCs w:val="24"/>
        </w:rPr>
        <w:t xml:space="preserve">will award alternative energy system status.  The </w:t>
      </w:r>
      <w:r w:rsidR="0006049F" w:rsidRPr="00AE2712">
        <w:rPr>
          <w:sz w:val="24"/>
          <w:szCs w:val="24"/>
        </w:rPr>
        <w:t xml:space="preserve">AEC Administrator </w:t>
      </w:r>
      <w:r w:rsidRPr="00AE2712">
        <w:rPr>
          <w:sz w:val="24"/>
          <w:szCs w:val="24"/>
        </w:rPr>
        <w:t xml:space="preserve">will provide the alternative energy system with a Pennsylvania state certification number.  This is a unique number that will allow the alternative energy system to register with the PJM Environmental Information Services, Inc.’s (“PJM-EIS”) Generation Attribute Tracking System (“GATS”).  GATS is an online, information database that the Commission has designated as the alternative energy credits registry.  A numbering convention has already been developed that the </w:t>
      </w:r>
      <w:r w:rsidR="0006049F" w:rsidRPr="00AE2712">
        <w:rPr>
          <w:sz w:val="24"/>
          <w:szCs w:val="24"/>
        </w:rPr>
        <w:t xml:space="preserve">AEC Administrator </w:t>
      </w:r>
      <w:r w:rsidRPr="00AE2712">
        <w:rPr>
          <w:sz w:val="24"/>
          <w:szCs w:val="24"/>
        </w:rPr>
        <w:t xml:space="preserve">will use.  The </w:t>
      </w:r>
      <w:r w:rsidR="0006049F" w:rsidRPr="00AE2712">
        <w:rPr>
          <w:sz w:val="24"/>
          <w:szCs w:val="24"/>
        </w:rPr>
        <w:t xml:space="preserve">AEC Administrator </w:t>
      </w:r>
      <w:r w:rsidRPr="00AE2712">
        <w:rPr>
          <w:sz w:val="24"/>
          <w:szCs w:val="24"/>
        </w:rPr>
        <w:t>will notify PJM-EIS of its approval decision and the state certification number.</w:t>
      </w:r>
    </w:p>
    <w:p w:rsidR="00B6287A" w:rsidRPr="00AE2712" w:rsidRDefault="00B6287A" w:rsidP="00B6287A">
      <w:pPr>
        <w:ind w:left="1440"/>
        <w:rPr>
          <w:sz w:val="24"/>
          <w:szCs w:val="24"/>
        </w:rPr>
      </w:pPr>
    </w:p>
    <w:p w:rsidR="00B6287A" w:rsidRPr="00AE2712" w:rsidRDefault="00B6287A" w:rsidP="00B6287A">
      <w:pPr>
        <w:ind w:left="1440"/>
        <w:rPr>
          <w:sz w:val="24"/>
          <w:szCs w:val="24"/>
        </w:rPr>
      </w:pPr>
      <w:r w:rsidRPr="00AE2712">
        <w:rPr>
          <w:sz w:val="24"/>
          <w:szCs w:val="24"/>
        </w:rPr>
        <w:t>5.</w:t>
      </w:r>
      <w:r w:rsidRPr="00AE2712">
        <w:rPr>
          <w:sz w:val="24"/>
          <w:szCs w:val="24"/>
        </w:rPr>
        <w:tab/>
        <w:t xml:space="preserve">As a general rule, the </w:t>
      </w:r>
      <w:r w:rsidR="0006049F" w:rsidRPr="00AE2712">
        <w:rPr>
          <w:sz w:val="24"/>
          <w:szCs w:val="24"/>
        </w:rPr>
        <w:t xml:space="preserve">AEC Administrator </w:t>
      </w:r>
      <w:r w:rsidRPr="00AE2712">
        <w:rPr>
          <w:sz w:val="24"/>
          <w:szCs w:val="24"/>
        </w:rPr>
        <w:t xml:space="preserve">will not conduct a site visit or inspection of the system before processing the application.    </w:t>
      </w:r>
    </w:p>
    <w:p w:rsidR="00B6287A" w:rsidRPr="00AE2712" w:rsidRDefault="00B6287A" w:rsidP="00B6287A">
      <w:pPr>
        <w:ind w:left="1440"/>
        <w:rPr>
          <w:sz w:val="24"/>
          <w:szCs w:val="24"/>
        </w:rPr>
      </w:pPr>
    </w:p>
    <w:p w:rsidR="00B6287A" w:rsidRPr="00AE2712" w:rsidRDefault="00B6287A" w:rsidP="00B6287A">
      <w:pPr>
        <w:ind w:left="1440"/>
        <w:rPr>
          <w:sz w:val="24"/>
          <w:szCs w:val="24"/>
        </w:rPr>
      </w:pPr>
      <w:r w:rsidRPr="00AE2712">
        <w:rPr>
          <w:sz w:val="24"/>
          <w:szCs w:val="24"/>
        </w:rPr>
        <w:t>6.</w:t>
      </w:r>
      <w:r w:rsidRPr="00AE2712">
        <w:rPr>
          <w:sz w:val="24"/>
          <w:szCs w:val="24"/>
        </w:rPr>
        <w:tab/>
        <w:t xml:space="preserve">If an application is rejected, the applicant must appeal the </w:t>
      </w:r>
      <w:r w:rsidR="00000F30" w:rsidRPr="00AE2712">
        <w:rPr>
          <w:sz w:val="24"/>
          <w:szCs w:val="24"/>
        </w:rPr>
        <w:t>AEC Administrator’s</w:t>
      </w:r>
      <w:r w:rsidRPr="00AE2712">
        <w:rPr>
          <w:sz w:val="24"/>
          <w:szCs w:val="24"/>
        </w:rPr>
        <w:t xml:space="preserve"> decision within 20 days if it wishes to challenge the determination.  An appeal will be treated as a petition for appeal of staff actions, consistent with Commission regulations at 52 Pa. Code § 5.44.   </w:t>
      </w:r>
      <w:r w:rsidR="005C1C52" w:rsidRPr="00AE2712">
        <w:rPr>
          <w:sz w:val="24"/>
          <w:szCs w:val="24"/>
        </w:rPr>
        <w:t>T</w:t>
      </w:r>
      <w:r w:rsidRPr="00AE2712">
        <w:rPr>
          <w:sz w:val="24"/>
          <w:szCs w:val="24"/>
        </w:rPr>
        <w:t>he Commission</w:t>
      </w:r>
      <w:r w:rsidR="005C1C52" w:rsidRPr="00AE2712">
        <w:rPr>
          <w:sz w:val="24"/>
          <w:szCs w:val="24"/>
        </w:rPr>
        <w:t xml:space="preserve"> will rule on any timely filed appeal</w:t>
      </w:r>
      <w:r w:rsidRPr="00AE2712">
        <w:rPr>
          <w:sz w:val="24"/>
          <w:szCs w:val="24"/>
        </w:rPr>
        <w:t xml:space="preserve">.  The Commission </w:t>
      </w:r>
      <w:r w:rsidR="005C1C52" w:rsidRPr="00AE2712">
        <w:rPr>
          <w:sz w:val="24"/>
          <w:szCs w:val="24"/>
        </w:rPr>
        <w:t>can</w:t>
      </w:r>
      <w:r w:rsidRPr="00AE2712">
        <w:rPr>
          <w:sz w:val="24"/>
          <w:szCs w:val="24"/>
        </w:rPr>
        <w:t xml:space="preserve"> reverse the </w:t>
      </w:r>
      <w:r w:rsidR="00A308FC" w:rsidRPr="00AE2712">
        <w:rPr>
          <w:sz w:val="24"/>
          <w:szCs w:val="24"/>
        </w:rPr>
        <w:t>AEC</w:t>
      </w:r>
      <w:r w:rsidR="005C1C52" w:rsidRPr="00AE2712">
        <w:rPr>
          <w:sz w:val="24"/>
          <w:szCs w:val="24"/>
        </w:rPr>
        <w:t xml:space="preserve"> </w:t>
      </w:r>
      <w:r w:rsidR="001A662D" w:rsidRPr="00AE2712">
        <w:rPr>
          <w:sz w:val="24"/>
          <w:szCs w:val="24"/>
        </w:rPr>
        <w:t>Administrator</w:t>
      </w:r>
      <w:r w:rsidRPr="00AE2712">
        <w:rPr>
          <w:sz w:val="24"/>
          <w:szCs w:val="24"/>
        </w:rPr>
        <w:t>’s decision if it was incorrect as to the law or facts.</w:t>
      </w:r>
    </w:p>
    <w:p w:rsidR="00B6287A" w:rsidRPr="00AE2712" w:rsidRDefault="00B6287A" w:rsidP="00B6287A">
      <w:pPr>
        <w:ind w:left="1440"/>
        <w:rPr>
          <w:sz w:val="24"/>
          <w:szCs w:val="24"/>
        </w:rPr>
      </w:pPr>
    </w:p>
    <w:p w:rsidR="00B6287A" w:rsidRPr="00AE2712" w:rsidRDefault="00B6287A" w:rsidP="00B6287A">
      <w:pPr>
        <w:ind w:left="1440"/>
        <w:rPr>
          <w:sz w:val="24"/>
          <w:szCs w:val="24"/>
        </w:rPr>
      </w:pPr>
      <w:r w:rsidRPr="00AE2712">
        <w:rPr>
          <w:sz w:val="24"/>
          <w:szCs w:val="24"/>
        </w:rPr>
        <w:t xml:space="preserve">If the Commission refers the matter to the Office of Administrative Law Judge for evidentiary hearings, contractor staff may be called to testify and provide documentation to support their decision.  The Commission will provide legal counsel, as needed, for the </w:t>
      </w:r>
      <w:r w:rsidR="0006049F" w:rsidRPr="00AE2712">
        <w:rPr>
          <w:sz w:val="24"/>
          <w:szCs w:val="24"/>
        </w:rPr>
        <w:t xml:space="preserve">AEC Administrator </w:t>
      </w:r>
      <w:r w:rsidRPr="00AE2712">
        <w:rPr>
          <w:sz w:val="24"/>
          <w:szCs w:val="24"/>
        </w:rPr>
        <w:t>during this appeal process.</w:t>
      </w:r>
    </w:p>
    <w:p w:rsidR="00B6287A" w:rsidRPr="00AE2712" w:rsidRDefault="00B6287A" w:rsidP="00B6287A">
      <w:pPr>
        <w:tabs>
          <w:tab w:val="left" w:pos="7872"/>
        </w:tabs>
        <w:ind w:left="1440"/>
        <w:rPr>
          <w:sz w:val="24"/>
          <w:szCs w:val="24"/>
        </w:rPr>
      </w:pPr>
      <w:r w:rsidRPr="00AE2712">
        <w:rPr>
          <w:sz w:val="24"/>
          <w:szCs w:val="24"/>
        </w:rPr>
        <w:tab/>
      </w:r>
    </w:p>
    <w:p w:rsidR="00B6287A" w:rsidRPr="00AE2712" w:rsidRDefault="00B6287A" w:rsidP="00B6287A">
      <w:pPr>
        <w:ind w:left="1440"/>
        <w:rPr>
          <w:b/>
          <w:sz w:val="24"/>
          <w:szCs w:val="24"/>
        </w:rPr>
      </w:pPr>
      <w:r w:rsidRPr="00AE2712">
        <w:rPr>
          <w:b/>
          <w:sz w:val="24"/>
          <w:szCs w:val="24"/>
        </w:rPr>
        <w:t xml:space="preserve">Contractors should propose a timely and cost-effective protocol for reviewing applications that adheres to the above processes and standards contained in the Commission’s regulations. </w:t>
      </w:r>
    </w:p>
    <w:p w:rsidR="00B6287A" w:rsidRPr="00AE2712" w:rsidRDefault="00B6287A" w:rsidP="00B6287A">
      <w:pPr>
        <w:ind w:left="720"/>
        <w:rPr>
          <w:sz w:val="24"/>
          <w:szCs w:val="24"/>
        </w:rPr>
      </w:pPr>
    </w:p>
    <w:p w:rsidR="00B6287A" w:rsidRPr="00AE2712" w:rsidRDefault="00B6287A" w:rsidP="00283E6A">
      <w:pPr>
        <w:numPr>
          <w:ilvl w:val="0"/>
          <w:numId w:val="11"/>
        </w:numPr>
        <w:rPr>
          <w:sz w:val="24"/>
          <w:szCs w:val="24"/>
        </w:rPr>
      </w:pPr>
      <w:r w:rsidRPr="00AE2712">
        <w:rPr>
          <w:b/>
          <w:sz w:val="24"/>
          <w:szCs w:val="24"/>
        </w:rPr>
        <w:t>Certification of Alternative Energy Credits.</w:t>
      </w:r>
      <w:r w:rsidRPr="00AE2712">
        <w:rPr>
          <w:rStyle w:val="FootnoteReference"/>
          <w:sz w:val="24"/>
          <w:szCs w:val="24"/>
        </w:rPr>
        <w:footnoteReference w:id="12"/>
      </w:r>
      <w:r w:rsidRPr="00AE2712">
        <w:rPr>
          <w:b/>
          <w:sz w:val="24"/>
          <w:szCs w:val="24"/>
        </w:rPr>
        <w:t xml:space="preserve"> </w:t>
      </w:r>
      <w:r w:rsidRPr="00AE2712">
        <w:rPr>
          <w:sz w:val="24"/>
          <w:szCs w:val="24"/>
        </w:rPr>
        <w:t>Once an alternative energy system has been provided a Pennsylvania state certification number, it may be registered with GATS.  Alternative energy systems registered with GATS will accrue certificates equivalent to their electric generation or verified energy conservation measures.  Each certificate is unique, and documents the date of creation, resource type, generator, etc.</w:t>
      </w:r>
    </w:p>
    <w:p w:rsidR="00B6287A" w:rsidRPr="00AE2712" w:rsidRDefault="00B6287A" w:rsidP="00B6287A">
      <w:pPr>
        <w:rPr>
          <w:sz w:val="24"/>
          <w:szCs w:val="24"/>
        </w:rPr>
      </w:pPr>
    </w:p>
    <w:p w:rsidR="00B6287A" w:rsidRPr="00AE2712" w:rsidRDefault="00B6287A" w:rsidP="00B6287A">
      <w:pPr>
        <w:ind w:left="1440"/>
        <w:rPr>
          <w:sz w:val="24"/>
          <w:szCs w:val="24"/>
        </w:rPr>
      </w:pPr>
      <w:r w:rsidRPr="00AE2712">
        <w:rPr>
          <w:sz w:val="24"/>
          <w:szCs w:val="24"/>
        </w:rPr>
        <w:t>Generators will maintain these certificates in their active accounts on GATS until they are sold or transferred to another party, such as an EDC or EGS.  EDCs and EGSs will attempt to accrue a sufficient number of GATS registered certificates to satisfy their obligations under the Act.</w:t>
      </w:r>
    </w:p>
    <w:p w:rsidR="00B6287A" w:rsidRPr="00AE2712" w:rsidRDefault="00B6287A" w:rsidP="00B6287A">
      <w:pPr>
        <w:ind w:left="1440"/>
        <w:rPr>
          <w:sz w:val="24"/>
          <w:szCs w:val="24"/>
        </w:rPr>
      </w:pPr>
    </w:p>
    <w:p w:rsidR="00B6287A" w:rsidRPr="00AE2712" w:rsidRDefault="00B6287A" w:rsidP="00B6287A">
      <w:pPr>
        <w:ind w:left="1440"/>
        <w:rPr>
          <w:sz w:val="24"/>
          <w:szCs w:val="24"/>
        </w:rPr>
      </w:pPr>
      <w:r w:rsidRPr="00AE2712">
        <w:rPr>
          <w:sz w:val="24"/>
          <w:szCs w:val="24"/>
        </w:rPr>
        <w:t xml:space="preserve">Not every certificate created by GATS may be used for </w:t>
      </w:r>
      <w:r w:rsidR="00D33F09" w:rsidRPr="00AE2712">
        <w:rPr>
          <w:sz w:val="24"/>
          <w:szCs w:val="24"/>
        </w:rPr>
        <w:t xml:space="preserve">Pennsylvania </w:t>
      </w:r>
      <w:r w:rsidRPr="00AE2712">
        <w:rPr>
          <w:sz w:val="24"/>
          <w:szCs w:val="24"/>
        </w:rPr>
        <w:t xml:space="preserve">compliance purposes.  Before a GATS certificate can be used for </w:t>
      </w:r>
      <w:r w:rsidR="00D33F09" w:rsidRPr="00AE2712">
        <w:rPr>
          <w:sz w:val="24"/>
          <w:szCs w:val="24"/>
        </w:rPr>
        <w:t xml:space="preserve">Pennsylvania </w:t>
      </w:r>
      <w:r w:rsidRPr="00AE2712">
        <w:rPr>
          <w:sz w:val="24"/>
          <w:szCs w:val="24"/>
        </w:rPr>
        <w:t xml:space="preserve">compliance purposes, it must be validated as an “alternative energy credit.”  The </w:t>
      </w:r>
      <w:r w:rsidR="0006049F" w:rsidRPr="00AE2712">
        <w:rPr>
          <w:sz w:val="24"/>
          <w:szCs w:val="24"/>
        </w:rPr>
        <w:t xml:space="preserve">AEC Administrator </w:t>
      </w:r>
      <w:r w:rsidRPr="00AE2712">
        <w:rPr>
          <w:sz w:val="24"/>
          <w:szCs w:val="24"/>
        </w:rPr>
        <w:t>will need to address the following issues before an alternative energy credit is created.</w:t>
      </w:r>
    </w:p>
    <w:p w:rsidR="00B6287A" w:rsidRPr="00AE2712" w:rsidRDefault="00B6287A" w:rsidP="00B6287A">
      <w:pPr>
        <w:rPr>
          <w:sz w:val="24"/>
          <w:szCs w:val="24"/>
        </w:rPr>
      </w:pPr>
    </w:p>
    <w:p w:rsidR="00B6287A" w:rsidRPr="00AE2712" w:rsidRDefault="00B6287A" w:rsidP="00283E6A">
      <w:pPr>
        <w:numPr>
          <w:ilvl w:val="0"/>
          <w:numId w:val="13"/>
        </w:numPr>
        <w:rPr>
          <w:sz w:val="24"/>
          <w:szCs w:val="24"/>
        </w:rPr>
      </w:pPr>
      <w:r w:rsidRPr="00AE2712">
        <w:rPr>
          <w:sz w:val="24"/>
          <w:szCs w:val="24"/>
          <w:u w:val="single"/>
        </w:rPr>
        <w:t>Double-counting requirement</w:t>
      </w:r>
      <w:r w:rsidRPr="00AE2712">
        <w:rPr>
          <w:sz w:val="24"/>
          <w:szCs w:val="24"/>
        </w:rPr>
        <w:t>.  A GATS registered certificate may</w:t>
      </w:r>
      <w:r w:rsidR="00BA1730" w:rsidRPr="00AE2712">
        <w:rPr>
          <w:sz w:val="24"/>
          <w:szCs w:val="24"/>
        </w:rPr>
        <w:t xml:space="preserve"> only be used once and</w:t>
      </w:r>
      <w:r w:rsidRPr="00AE2712">
        <w:rPr>
          <w:sz w:val="24"/>
          <w:szCs w:val="24"/>
        </w:rPr>
        <w:t xml:space="preserve"> not be used to meet the compliance obligation in more than one jurisdiction.  For example, if an EGS has already used a GATS registered certificate to satisfy a compliance obligation in New Jersey, no EDC or EGS may use that same certificate for Pennsylvania compliance.  </w:t>
      </w:r>
    </w:p>
    <w:p w:rsidR="00B6287A" w:rsidRPr="00AE2712" w:rsidRDefault="00B6287A" w:rsidP="00B6287A">
      <w:pPr>
        <w:rPr>
          <w:sz w:val="24"/>
          <w:szCs w:val="24"/>
        </w:rPr>
      </w:pPr>
    </w:p>
    <w:p w:rsidR="00B6287A" w:rsidRPr="00AE2712" w:rsidRDefault="00B6287A" w:rsidP="00B6287A">
      <w:pPr>
        <w:ind w:left="2520"/>
        <w:rPr>
          <w:sz w:val="24"/>
          <w:szCs w:val="24"/>
        </w:rPr>
      </w:pPr>
      <w:r w:rsidRPr="00AE2712">
        <w:rPr>
          <w:sz w:val="24"/>
          <w:szCs w:val="24"/>
        </w:rPr>
        <w:t>PJM-EIS’s GATS system will create unique certificates for each megawatt hour of qualified generation or conservation.  These certificates will be retired and removed from GATS as they are used to satisfy state portfolio standards.</w:t>
      </w:r>
    </w:p>
    <w:p w:rsidR="00B6287A" w:rsidRPr="00AE2712" w:rsidRDefault="00B6287A" w:rsidP="00B6287A">
      <w:pPr>
        <w:ind w:left="2520"/>
        <w:rPr>
          <w:sz w:val="24"/>
          <w:szCs w:val="24"/>
        </w:rPr>
      </w:pPr>
    </w:p>
    <w:p w:rsidR="00B6287A" w:rsidRPr="00AE2712" w:rsidRDefault="00B6287A" w:rsidP="00B6287A">
      <w:pPr>
        <w:ind w:left="2520"/>
        <w:rPr>
          <w:sz w:val="24"/>
          <w:szCs w:val="24"/>
        </w:rPr>
      </w:pPr>
    </w:p>
    <w:p w:rsidR="00B6287A" w:rsidRPr="00AE2712" w:rsidRDefault="00B6287A" w:rsidP="00283E6A">
      <w:pPr>
        <w:numPr>
          <w:ilvl w:val="0"/>
          <w:numId w:val="13"/>
        </w:numPr>
        <w:rPr>
          <w:sz w:val="24"/>
          <w:szCs w:val="24"/>
        </w:rPr>
      </w:pPr>
      <w:r w:rsidRPr="00AE2712">
        <w:rPr>
          <w:sz w:val="24"/>
          <w:szCs w:val="24"/>
          <w:u w:val="single"/>
        </w:rPr>
        <w:t>Vintage limitation</w:t>
      </w:r>
      <w:r w:rsidRPr="00AE2712">
        <w:rPr>
          <w:sz w:val="24"/>
          <w:szCs w:val="24"/>
        </w:rPr>
        <w:t>.</w:t>
      </w:r>
      <w:r w:rsidR="008672F4" w:rsidRPr="00AE2712">
        <w:rPr>
          <w:sz w:val="24"/>
          <w:szCs w:val="24"/>
        </w:rPr>
        <w:t xml:space="preserve"> Alternative energy credits may only be awarded for generation that has occurred from the date and subsequent to which an application was submitted for alternative energy system certification.  </w:t>
      </w:r>
      <w:r w:rsidR="00141571" w:rsidRPr="00AE2712">
        <w:rPr>
          <w:sz w:val="24"/>
          <w:szCs w:val="24"/>
        </w:rPr>
        <w:t xml:space="preserve">No back-dating or </w:t>
      </w:r>
      <w:proofErr w:type="spellStart"/>
      <w:r w:rsidR="00141571" w:rsidRPr="00AE2712">
        <w:rPr>
          <w:sz w:val="24"/>
          <w:szCs w:val="24"/>
        </w:rPr>
        <w:t>vintaging</w:t>
      </w:r>
      <w:proofErr w:type="spellEnd"/>
      <w:r w:rsidR="00141571" w:rsidRPr="00AE2712">
        <w:rPr>
          <w:sz w:val="24"/>
          <w:szCs w:val="24"/>
        </w:rPr>
        <w:t xml:space="preserve"> of generation which occurred prior to the date of application submittal will be permitted.</w:t>
      </w:r>
      <w:r w:rsidR="008672F4" w:rsidRPr="00AE2712">
        <w:rPr>
          <w:sz w:val="24"/>
          <w:szCs w:val="24"/>
        </w:rPr>
        <w:t xml:space="preserve"> </w:t>
      </w:r>
      <w:r w:rsidR="00C83D20" w:rsidRPr="00AE2712">
        <w:rPr>
          <w:sz w:val="24"/>
          <w:szCs w:val="24"/>
        </w:rPr>
        <w:t>AECs may be used for compliance in the year they were produced or either of the two subsequent years, giving each credits a three year life.</w:t>
      </w:r>
    </w:p>
    <w:p w:rsidR="00B6287A" w:rsidRPr="00AE2712" w:rsidRDefault="00B6287A" w:rsidP="00B6287A">
      <w:pPr>
        <w:rPr>
          <w:sz w:val="24"/>
          <w:szCs w:val="24"/>
        </w:rPr>
      </w:pPr>
    </w:p>
    <w:p w:rsidR="00B6287A" w:rsidRPr="00AE2712" w:rsidRDefault="00B6287A" w:rsidP="00B6287A">
      <w:pPr>
        <w:ind w:left="2520"/>
        <w:rPr>
          <w:b/>
          <w:sz w:val="24"/>
          <w:szCs w:val="24"/>
        </w:rPr>
      </w:pPr>
      <w:r w:rsidRPr="00AE2712">
        <w:rPr>
          <w:b/>
          <w:sz w:val="24"/>
          <w:szCs w:val="24"/>
        </w:rPr>
        <w:t xml:space="preserve">Contractors should identify a protocol that will allow them to timely and cost-effectively verify that EDCs and EGSs do not use GATS certificates </w:t>
      </w:r>
      <w:r w:rsidR="00E661D3" w:rsidRPr="00AE2712">
        <w:rPr>
          <w:b/>
          <w:sz w:val="24"/>
          <w:szCs w:val="24"/>
        </w:rPr>
        <w:t xml:space="preserve">that exceed useful life of the </w:t>
      </w:r>
      <w:r w:rsidR="00141571" w:rsidRPr="00AE2712">
        <w:rPr>
          <w:b/>
          <w:sz w:val="24"/>
          <w:szCs w:val="24"/>
        </w:rPr>
        <w:t>certificate</w:t>
      </w:r>
      <w:r w:rsidRPr="00AE2712">
        <w:rPr>
          <w:b/>
          <w:sz w:val="24"/>
          <w:szCs w:val="24"/>
        </w:rPr>
        <w:t>.  This protocol may include utilization of existing GATS functionality, documentation obtained from EDCs, EGSs, etc.</w:t>
      </w:r>
    </w:p>
    <w:p w:rsidR="00B6287A" w:rsidRPr="00AE2712" w:rsidRDefault="00B6287A" w:rsidP="00B6287A">
      <w:pPr>
        <w:ind w:left="2520"/>
        <w:rPr>
          <w:sz w:val="24"/>
          <w:szCs w:val="24"/>
        </w:rPr>
      </w:pPr>
    </w:p>
    <w:p w:rsidR="008F6EAC" w:rsidRPr="00AE2712" w:rsidRDefault="008F6EAC" w:rsidP="00B6287A">
      <w:pPr>
        <w:ind w:left="2520"/>
        <w:rPr>
          <w:sz w:val="24"/>
          <w:szCs w:val="24"/>
        </w:rPr>
      </w:pPr>
    </w:p>
    <w:p w:rsidR="00B6287A" w:rsidRPr="00AE2712" w:rsidRDefault="00B6287A" w:rsidP="00283E6A">
      <w:pPr>
        <w:numPr>
          <w:ilvl w:val="0"/>
          <w:numId w:val="11"/>
        </w:numPr>
        <w:rPr>
          <w:b/>
          <w:sz w:val="24"/>
          <w:szCs w:val="24"/>
        </w:rPr>
      </w:pPr>
      <w:r w:rsidRPr="00AE2712">
        <w:rPr>
          <w:b/>
          <w:sz w:val="24"/>
          <w:szCs w:val="24"/>
        </w:rPr>
        <w:t>Verification of EDC and EGS Compliance with the Portfolio Standard Requirements.</w:t>
      </w:r>
    </w:p>
    <w:p w:rsidR="00B6287A" w:rsidRPr="00AE2712" w:rsidRDefault="00B6287A" w:rsidP="00B6287A">
      <w:pPr>
        <w:rPr>
          <w:sz w:val="24"/>
          <w:szCs w:val="24"/>
        </w:rPr>
      </w:pPr>
    </w:p>
    <w:p w:rsidR="00B6287A" w:rsidRPr="00AE2712" w:rsidRDefault="00B6287A" w:rsidP="00B6287A">
      <w:pPr>
        <w:ind w:left="1440"/>
        <w:rPr>
          <w:sz w:val="24"/>
          <w:szCs w:val="24"/>
        </w:rPr>
      </w:pPr>
      <w:r w:rsidRPr="00AE2712">
        <w:rPr>
          <w:sz w:val="24"/>
          <w:szCs w:val="24"/>
        </w:rPr>
        <w:t xml:space="preserve">The Act requires EDCs and EGSs to increase their reliance on electricity produced or conserved through alternative energy sources.  This mandate is implemented </w:t>
      </w:r>
      <w:r w:rsidR="00D33F09" w:rsidRPr="00AE2712">
        <w:rPr>
          <w:sz w:val="24"/>
          <w:szCs w:val="24"/>
        </w:rPr>
        <w:t>by imposing</w:t>
      </w:r>
      <w:r w:rsidRPr="00AE2712">
        <w:rPr>
          <w:sz w:val="24"/>
          <w:szCs w:val="24"/>
        </w:rPr>
        <w:t xml:space="preserve"> minimum targets for twelve month reporting periods.  Compliance is measured in quantities of alternative energy credits, which represents one megawatt hour of electricity generation or conservation.  The minimum portfolio requirements per reporting year can be found in the Commission’s regulations at 52 Pa. Code §75.61(b).</w:t>
      </w:r>
    </w:p>
    <w:p w:rsidR="00B6287A" w:rsidRPr="00AE2712" w:rsidRDefault="00B6287A" w:rsidP="00B6287A">
      <w:pPr>
        <w:ind w:left="1440"/>
        <w:rPr>
          <w:sz w:val="24"/>
          <w:szCs w:val="24"/>
        </w:rPr>
      </w:pPr>
    </w:p>
    <w:p w:rsidR="00B6287A" w:rsidRPr="00AE2712" w:rsidRDefault="00B6287A" w:rsidP="00B6287A">
      <w:pPr>
        <w:ind w:left="1440"/>
        <w:rPr>
          <w:sz w:val="24"/>
          <w:szCs w:val="24"/>
        </w:rPr>
      </w:pPr>
      <w:r w:rsidRPr="00AE2712">
        <w:rPr>
          <w:sz w:val="24"/>
          <w:szCs w:val="24"/>
        </w:rPr>
        <w:t xml:space="preserve">The Act provides for three separate and distinct portfolio requirements:  Tier I, solar </w:t>
      </w:r>
      <w:r w:rsidR="00831DCA" w:rsidRPr="00AE2712">
        <w:rPr>
          <w:sz w:val="24"/>
          <w:szCs w:val="24"/>
        </w:rPr>
        <w:t>PV</w:t>
      </w:r>
      <w:r w:rsidRPr="00AE2712">
        <w:rPr>
          <w:sz w:val="24"/>
          <w:szCs w:val="24"/>
        </w:rPr>
        <w:t xml:space="preserve">, and Tier II.  The solar </w:t>
      </w:r>
      <w:r w:rsidR="00831DCA" w:rsidRPr="00AE2712">
        <w:rPr>
          <w:sz w:val="24"/>
          <w:szCs w:val="24"/>
        </w:rPr>
        <w:t xml:space="preserve">PV </w:t>
      </w:r>
      <w:r w:rsidRPr="00AE2712">
        <w:rPr>
          <w:sz w:val="24"/>
          <w:szCs w:val="24"/>
        </w:rPr>
        <w:t xml:space="preserve">requirement </w:t>
      </w:r>
      <w:r w:rsidR="00985DCB" w:rsidRPr="00AE2712">
        <w:rPr>
          <w:sz w:val="24"/>
          <w:szCs w:val="24"/>
        </w:rPr>
        <w:t xml:space="preserve">(solar share) </w:t>
      </w:r>
      <w:r w:rsidRPr="00AE2712">
        <w:rPr>
          <w:sz w:val="24"/>
          <w:szCs w:val="24"/>
        </w:rPr>
        <w:t>represents a portion of the Tier I obligation</w:t>
      </w:r>
      <w:r w:rsidR="00CE5B03" w:rsidRPr="00AE2712">
        <w:rPr>
          <w:sz w:val="24"/>
          <w:szCs w:val="24"/>
        </w:rPr>
        <w:t>.  All</w:t>
      </w:r>
      <w:r w:rsidRPr="00AE2712">
        <w:rPr>
          <w:sz w:val="24"/>
          <w:szCs w:val="24"/>
        </w:rPr>
        <w:t xml:space="preserve"> </w:t>
      </w:r>
      <w:r w:rsidR="00CE5B03" w:rsidRPr="00AE2712">
        <w:rPr>
          <w:sz w:val="24"/>
          <w:szCs w:val="24"/>
        </w:rPr>
        <w:t>obligations are</w:t>
      </w:r>
      <w:r w:rsidRPr="00AE2712">
        <w:rPr>
          <w:sz w:val="24"/>
          <w:szCs w:val="24"/>
        </w:rPr>
        <w:t xml:space="preserve"> expressed as a percentage of the EDC</w:t>
      </w:r>
      <w:r w:rsidR="00D33F09" w:rsidRPr="00AE2712">
        <w:rPr>
          <w:sz w:val="24"/>
          <w:szCs w:val="24"/>
        </w:rPr>
        <w:t>’s</w:t>
      </w:r>
      <w:r w:rsidRPr="00AE2712">
        <w:rPr>
          <w:sz w:val="24"/>
          <w:szCs w:val="24"/>
        </w:rPr>
        <w:t xml:space="preserve"> or EGS’s overall retail sales.  For </w:t>
      </w:r>
      <w:r w:rsidRPr="0059645B">
        <w:rPr>
          <w:sz w:val="24"/>
          <w:szCs w:val="24"/>
        </w:rPr>
        <w:t xml:space="preserve">example, if an EDC or EGS had total annual sales of 100,000 megawatt-hours in the </w:t>
      </w:r>
      <w:r w:rsidR="00CE5B03" w:rsidRPr="0059645B">
        <w:rPr>
          <w:sz w:val="24"/>
          <w:szCs w:val="24"/>
        </w:rPr>
        <w:t>2016</w:t>
      </w:r>
      <w:r w:rsidRPr="0059645B">
        <w:rPr>
          <w:sz w:val="24"/>
          <w:szCs w:val="24"/>
        </w:rPr>
        <w:t>-</w:t>
      </w:r>
      <w:r w:rsidR="00CE5B03" w:rsidRPr="0059645B">
        <w:rPr>
          <w:sz w:val="24"/>
          <w:szCs w:val="24"/>
        </w:rPr>
        <w:t xml:space="preserve">2017 </w:t>
      </w:r>
      <w:r w:rsidRPr="0059645B">
        <w:rPr>
          <w:sz w:val="24"/>
          <w:szCs w:val="24"/>
        </w:rPr>
        <w:t xml:space="preserve">reporting year, the total Tier I credit requirement is </w:t>
      </w:r>
      <w:r w:rsidR="00CE5B03" w:rsidRPr="0059645B">
        <w:rPr>
          <w:sz w:val="24"/>
          <w:szCs w:val="24"/>
        </w:rPr>
        <w:t xml:space="preserve">6 </w:t>
      </w:r>
      <w:r w:rsidRPr="0059645B">
        <w:rPr>
          <w:sz w:val="24"/>
          <w:szCs w:val="24"/>
        </w:rPr>
        <w:t xml:space="preserve">percent or </w:t>
      </w:r>
      <w:r w:rsidR="00CE5B03" w:rsidRPr="0059645B">
        <w:rPr>
          <w:sz w:val="24"/>
          <w:szCs w:val="24"/>
        </w:rPr>
        <w:t>6</w:t>
      </w:r>
      <w:r w:rsidRPr="0059645B">
        <w:rPr>
          <w:sz w:val="24"/>
          <w:szCs w:val="24"/>
        </w:rPr>
        <w:t xml:space="preserve">,000 Tier I credits.  However, </w:t>
      </w:r>
      <w:r w:rsidR="00CE5B03" w:rsidRPr="0059645B">
        <w:rPr>
          <w:sz w:val="24"/>
          <w:szCs w:val="24"/>
        </w:rPr>
        <w:t>.2933</w:t>
      </w:r>
      <w:r w:rsidRPr="0059645B">
        <w:rPr>
          <w:sz w:val="24"/>
          <w:szCs w:val="24"/>
        </w:rPr>
        <w:t xml:space="preserve"> percent of all retail sales </w:t>
      </w:r>
      <w:r w:rsidR="00CE5B03" w:rsidRPr="0059645B">
        <w:rPr>
          <w:sz w:val="24"/>
          <w:szCs w:val="24"/>
        </w:rPr>
        <w:t>must</w:t>
      </w:r>
      <w:r w:rsidRPr="0059645B">
        <w:rPr>
          <w:sz w:val="24"/>
          <w:szCs w:val="24"/>
        </w:rPr>
        <w:t xml:space="preserve"> </w:t>
      </w:r>
      <w:r w:rsidR="00CE5B03" w:rsidRPr="0059645B">
        <w:rPr>
          <w:sz w:val="24"/>
          <w:szCs w:val="24"/>
        </w:rPr>
        <w:t xml:space="preserve">specifically </w:t>
      </w:r>
      <w:r w:rsidRPr="0059645B">
        <w:rPr>
          <w:sz w:val="24"/>
          <w:szCs w:val="24"/>
        </w:rPr>
        <w:t xml:space="preserve">come from solar </w:t>
      </w:r>
      <w:r w:rsidR="00831DCA" w:rsidRPr="0059645B">
        <w:rPr>
          <w:sz w:val="24"/>
          <w:szCs w:val="24"/>
        </w:rPr>
        <w:t xml:space="preserve">PV </w:t>
      </w:r>
      <w:r w:rsidRPr="0059645B">
        <w:rPr>
          <w:sz w:val="24"/>
          <w:szCs w:val="24"/>
        </w:rPr>
        <w:t xml:space="preserve">sources </w:t>
      </w:r>
      <w:r w:rsidR="00CE5B03" w:rsidRPr="0059645B">
        <w:rPr>
          <w:sz w:val="24"/>
          <w:szCs w:val="24"/>
        </w:rPr>
        <w:t xml:space="preserve">while </w:t>
      </w:r>
      <w:r w:rsidRPr="0059645B">
        <w:rPr>
          <w:sz w:val="24"/>
          <w:szCs w:val="24"/>
        </w:rPr>
        <w:t xml:space="preserve">the remaining </w:t>
      </w:r>
      <w:r w:rsidR="00C31B6E" w:rsidRPr="0059645B">
        <w:rPr>
          <w:sz w:val="24"/>
          <w:szCs w:val="24"/>
        </w:rPr>
        <w:t>2.9797</w:t>
      </w:r>
      <w:r w:rsidRPr="0059645B">
        <w:rPr>
          <w:sz w:val="24"/>
          <w:szCs w:val="24"/>
        </w:rPr>
        <w:t xml:space="preserve"> percent </w:t>
      </w:r>
      <w:r w:rsidR="00CE5B03" w:rsidRPr="0059645B">
        <w:rPr>
          <w:sz w:val="24"/>
          <w:szCs w:val="24"/>
        </w:rPr>
        <w:t xml:space="preserve">may come </w:t>
      </w:r>
      <w:r w:rsidRPr="0059645B">
        <w:rPr>
          <w:sz w:val="24"/>
          <w:szCs w:val="24"/>
        </w:rPr>
        <w:t xml:space="preserve">from </w:t>
      </w:r>
      <w:r w:rsidR="00CE5B03" w:rsidRPr="0059645B">
        <w:rPr>
          <w:sz w:val="24"/>
          <w:szCs w:val="24"/>
        </w:rPr>
        <w:t xml:space="preserve">other </w:t>
      </w:r>
      <w:r w:rsidRPr="0059645B">
        <w:rPr>
          <w:sz w:val="24"/>
          <w:szCs w:val="24"/>
        </w:rPr>
        <w:t xml:space="preserve">non-solar </w:t>
      </w:r>
      <w:r w:rsidR="00831DCA" w:rsidRPr="0059645B">
        <w:rPr>
          <w:sz w:val="24"/>
          <w:szCs w:val="24"/>
        </w:rPr>
        <w:t xml:space="preserve">PV </w:t>
      </w:r>
      <w:r w:rsidRPr="0059645B">
        <w:rPr>
          <w:sz w:val="24"/>
          <w:szCs w:val="24"/>
        </w:rPr>
        <w:t>Tier I sources</w:t>
      </w:r>
      <w:r w:rsidR="002F4D4F" w:rsidRPr="0059645B">
        <w:rPr>
          <w:sz w:val="24"/>
          <w:szCs w:val="24"/>
        </w:rPr>
        <w:t xml:space="preserve"> </w:t>
      </w:r>
      <w:r w:rsidR="00CE5B03" w:rsidRPr="0059645B">
        <w:rPr>
          <w:sz w:val="24"/>
          <w:szCs w:val="24"/>
        </w:rPr>
        <w:t xml:space="preserve">or a combination including non-solar </w:t>
      </w:r>
      <w:r w:rsidR="00831DCA" w:rsidRPr="0059645B">
        <w:rPr>
          <w:sz w:val="24"/>
          <w:szCs w:val="24"/>
        </w:rPr>
        <w:t>PV</w:t>
      </w:r>
      <w:r w:rsidR="00CE5B03" w:rsidRPr="0059645B">
        <w:rPr>
          <w:sz w:val="24"/>
          <w:szCs w:val="24"/>
        </w:rPr>
        <w:t xml:space="preserve"> Tier I </w:t>
      </w:r>
      <w:r w:rsidR="002F4D4F" w:rsidRPr="0059645B">
        <w:rPr>
          <w:sz w:val="24"/>
          <w:szCs w:val="24"/>
        </w:rPr>
        <w:t xml:space="preserve">and solar </w:t>
      </w:r>
      <w:r w:rsidR="00831DCA" w:rsidRPr="0059645B">
        <w:rPr>
          <w:sz w:val="24"/>
          <w:szCs w:val="24"/>
        </w:rPr>
        <w:t>PV</w:t>
      </w:r>
      <w:r w:rsidR="002F4D4F" w:rsidRPr="0059645B">
        <w:rPr>
          <w:sz w:val="24"/>
          <w:szCs w:val="24"/>
        </w:rPr>
        <w:t xml:space="preserve"> sources</w:t>
      </w:r>
      <w:r w:rsidR="00727FEA" w:rsidRPr="0059645B">
        <w:rPr>
          <w:sz w:val="24"/>
          <w:szCs w:val="24"/>
        </w:rPr>
        <w:t xml:space="preserve"> </w:t>
      </w:r>
      <w:r w:rsidRPr="0059645B">
        <w:rPr>
          <w:sz w:val="24"/>
          <w:szCs w:val="24"/>
        </w:rPr>
        <w:t xml:space="preserve">.  Therefore, the Tier I credit requirements </w:t>
      </w:r>
      <w:r w:rsidR="00831DCA" w:rsidRPr="0059645B">
        <w:rPr>
          <w:sz w:val="24"/>
          <w:szCs w:val="24"/>
        </w:rPr>
        <w:t xml:space="preserve">for the solar share </w:t>
      </w:r>
      <w:r w:rsidRPr="0059645B">
        <w:rPr>
          <w:sz w:val="24"/>
          <w:szCs w:val="24"/>
        </w:rPr>
        <w:t xml:space="preserve">are for </w:t>
      </w:r>
      <w:r w:rsidR="00B37DAC" w:rsidRPr="0059645B">
        <w:rPr>
          <w:sz w:val="24"/>
          <w:szCs w:val="24"/>
        </w:rPr>
        <w:t>2</w:t>
      </w:r>
      <w:r w:rsidR="000C1EC5" w:rsidRPr="0059645B">
        <w:rPr>
          <w:sz w:val="24"/>
          <w:szCs w:val="24"/>
        </w:rPr>
        <w:t>93</w:t>
      </w:r>
      <w:r w:rsidR="00C31B6E" w:rsidRPr="0059645B">
        <w:rPr>
          <w:sz w:val="24"/>
          <w:szCs w:val="24"/>
        </w:rPr>
        <w:t xml:space="preserve"> (rounded from </w:t>
      </w:r>
      <w:r w:rsidRPr="0059645B">
        <w:rPr>
          <w:sz w:val="24"/>
          <w:szCs w:val="24"/>
        </w:rPr>
        <w:t xml:space="preserve"> </w:t>
      </w:r>
      <w:r w:rsidR="00B37DAC" w:rsidRPr="0059645B">
        <w:rPr>
          <w:sz w:val="24"/>
          <w:szCs w:val="24"/>
        </w:rPr>
        <w:t>293</w:t>
      </w:r>
      <w:r w:rsidR="000C1EC5" w:rsidRPr="0059645B">
        <w:rPr>
          <w:sz w:val="24"/>
          <w:szCs w:val="24"/>
        </w:rPr>
        <w:t>.3</w:t>
      </w:r>
      <w:r w:rsidR="00C31B6E" w:rsidRPr="0059645B">
        <w:rPr>
          <w:sz w:val="24"/>
          <w:szCs w:val="24"/>
        </w:rPr>
        <w:t>)</w:t>
      </w:r>
      <w:r w:rsidRPr="0059645B">
        <w:rPr>
          <w:sz w:val="24"/>
          <w:szCs w:val="24"/>
        </w:rPr>
        <w:t xml:space="preserve"> solar </w:t>
      </w:r>
      <w:r w:rsidR="00831DCA" w:rsidRPr="0059645B">
        <w:rPr>
          <w:sz w:val="24"/>
          <w:szCs w:val="24"/>
        </w:rPr>
        <w:t xml:space="preserve">PV </w:t>
      </w:r>
      <w:r w:rsidRPr="0059645B">
        <w:rPr>
          <w:sz w:val="24"/>
          <w:szCs w:val="24"/>
        </w:rPr>
        <w:t>credits</w:t>
      </w:r>
      <w:r w:rsidR="00831DCA" w:rsidRPr="0059645B">
        <w:rPr>
          <w:sz w:val="24"/>
          <w:szCs w:val="24"/>
        </w:rPr>
        <w:t xml:space="preserve">.  The balance of the Tier I requirement is then </w:t>
      </w:r>
      <w:r w:rsidRPr="0059645B">
        <w:rPr>
          <w:sz w:val="24"/>
          <w:szCs w:val="24"/>
        </w:rPr>
        <w:t xml:space="preserve"> </w:t>
      </w:r>
      <w:r w:rsidR="00B37DAC" w:rsidRPr="0059645B">
        <w:rPr>
          <w:sz w:val="24"/>
          <w:szCs w:val="24"/>
        </w:rPr>
        <w:t>5,70</w:t>
      </w:r>
      <w:r w:rsidR="00156CB9" w:rsidRPr="0059645B">
        <w:rPr>
          <w:sz w:val="24"/>
          <w:szCs w:val="24"/>
        </w:rPr>
        <w:t>7</w:t>
      </w:r>
      <w:r w:rsidR="00831DCA" w:rsidRPr="0059645B">
        <w:rPr>
          <w:sz w:val="24"/>
          <w:szCs w:val="24"/>
        </w:rPr>
        <w:t xml:space="preserve"> credits</w:t>
      </w:r>
      <w:r w:rsidR="00411E91" w:rsidRPr="0059645B">
        <w:rPr>
          <w:sz w:val="24"/>
          <w:szCs w:val="24"/>
        </w:rPr>
        <w:t xml:space="preserve"> </w:t>
      </w:r>
      <w:r w:rsidR="00C31B6E" w:rsidRPr="0059645B">
        <w:rPr>
          <w:sz w:val="24"/>
          <w:szCs w:val="24"/>
        </w:rPr>
        <w:t xml:space="preserve">(rounded from </w:t>
      </w:r>
      <w:r w:rsidR="00B37DAC" w:rsidRPr="0059645B">
        <w:rPr>
          <w:sz w:val="24"/>
          <w:szCs w:val="24"/>
        </w:rPr>
        <w:t>5,70</w:t>
      </w:r>
      <w:r w:rsidR="00985DCB" w:rsidRPr="0059645B">
        <w:rPr>
          <w:sz w:val="24"/>
          <w:szCs w:val="24"/>
        </w:rPr>
        <w:t>6.</w:t>
      </w:r>
      <w:r w:rsidR="00B37DAC" w:rsidRPr="0059645B">
        <w:rPr>
          <w:sz w:val="24"/>
          <w:szCs w:val="24"/>
        </w:rPr>
        <w:t>7</w:t>
      </w:r>
      <w:r w:rsidRPr="0059645B">
        <w:rPr>
          <w:sz w:val="24"/>
          <w:szCs w:val="24"/>
        </w:rPr>
        <w:t xml:space="preserve">) </w:t>
      </w:r>
      <w:r w:rsidR="000C1EC5" w:rsidRPr="0059645B">
        <w:rPr>
          <w:sz w:val="24"/>
          <w:szCs w:val="24"/>
        </w:rPr>
        <w:t xml:space="preserve">of Tier I </w:t>
      </w:r>
      <w:r w:rsidRPr="0059645B">
        <w:rPr>
          <w:sz w:val="24"/>
          <w:szCs w:val="24"/>
        </w:rPr>
        <w:t xml:space="preserve">non-solar </w:t>
      </w:r>
      <w:r w:rsidR="00831DCA" w:rsidRPr="0059645B">
        <w:rPr>
          <w:sz w:val="24"/>
          <w:szCs w:val="24"/>
        </w:rPr>
        <w:t xml:space="preserve">PV </w:t>
      </w:r>
      <w:r w:rsidRPr="0059645B">
        <w:rPr>
          <w:sz w:val="24"/>
          <w:szCs w:val="24"/>
        </w:rPr>
        <w:t>credits</w:t>
      </w:r>
      <w:r w:rsidR="000C1EC5" w:rsidRPr="0059645B">
        <w:rPr>
          <w:sz w:val="24"/>
          <w:szCs w:val="24"/>
        </w:rPr>
        <w:t xml:space="preserve"> or some combination of</w:t>
      </w:r>
      <w:r w:rsidR="00831DCA" w:rsidRPr="00AE2712">
        <w:rPr>
          <w:sz w:val="24"/>
          <w:szCs w:val="24"/>
        </w:rPr>
        <w:t xml:space="preserve"> </w:t>
      </w:r>
      <w:r w:rsidR="00EF56AD" w:rsidRPr="00AE2712">
        <w:rPr>
          <w:sz w:val="24"/>
          <w:szCs w:val="24"/>
        </w:rPr>
        <w:t xml:space="preserve">non-solar PV credits and </w:t>
      </w:r>
      <w:r w:rsidR="00831DCA" w:rsidRPr="00AE2712">
        <w:rPr>
          <w:sz w:val="24"/>
          <w:szCs w:val="24"/>
        </w:rPr>
        <w:t>solar PV</w:t>
      </w:r>
      <w:r w:rsidR="000C1EC5" w:rsidRPr="00AE2712">
        <w:rPr>
          <w:sz w:val="24"/>
          <w:szCs w:val="24"/>
        </w:rPr>
        <w:t xml:space="preserve"> </w:t>
      </w:r>
      <w:r w:rsidR="00EF56AD" w:rsidRPr="00AE2712">
        <w:rPr>
          <w:sz w:val="24"/>
          <w:szCs w:val="24"/>
        </w:rPr>
        <w:t>credits that are in addition to those solar PV credits used for compliance with the solar share</w:t>
      </w:r>
      <w:r w:rsidRPr="00AE2712">
        <w:rPr>
          <w:sz w:val="24"/>
          <w:szCs w:val="24"/>
        </w:rPr>
        <w:t xml:space="preserve">.  </w:t>
      </w:r>
      <w:r w:rsidR="00000F30" w:rsidRPr="00AE2712">
        <w:rPr>
          <w:sz w:val="24"/>
          <w:szCs w:val="24"/>
        </w:rPr>
        <w:t xml:space="preserve">In addition, pursuant to 66 </w:t>
      </w:r>
      <w:proofErr w:type="spellStart"/>
      <w:r w:rsidR="00000F30" w:rsidRPr="00AE2712">
        <w:rPr>
          <w:sz w:val="24"/>
          <w:szCs w:val="24"/>
        </w:rPr>
        <w:t>Pa.C.S</w:t>
      </w:r>
      <w:proofErr w:type="spellEnd"/>
      <w:r w:rsidR="00000F30" w:rsidRPr="00AE2712">
        <w:rPr>
          <w:sz w:val="24"/>
          <w:szCs w:val="24"/>
        </w:rPr>
        <w:t xml:space="preserve">. § 2814, the Tier I non-solar </w:t>
      </w:r>
      <w:r w:rsidR="00EF56AD" w:rsidRPr="00AE2712">
        <w:rPr>
          <w:sz w:val="24"/>
          <w:szCs w:val="24"/>
        </w:rPr>
        <w:t xml:space="preserve">PV </w:t>
      </w:r>
      <w:r w:rsidR="00000F30" w:rsidRPr="00AE2712">
        <w:rPr>
          <w:sz w:val="24"/>
          <w:szCs w:val="24"/>
        </w:rPr>
        <w:t xml:space="preserve">requirement will be adjusted by the Commission on a quarterly basis.  </w:t>
      </w:r>
      <w:r w:rsidRPr="00AE2712">
        <w:rPr>
          <w:sz w:val="24"/>
          <w:szCs w:val="24"/>
        </w:rPr>
        <w:t>Each of these three requirements must be met for an EDC or EGS to satisfy its obligations for a reporting period.</w:t>
      </w:r>
    </w:p>
    <w:p w:rsidR="00B6287A" w:rsidRPr="00AE2712" w:rsidRDefault="00B6287A" w:rsidP="00B6287A">
      <w:pPr>
        <w:ind w:left="1440"/>
        <w:rPr>
          <w:sz w:val="24"/>
          <w:szCs w:val="24"/>
        </w:rPr>
      </w:pPr>
    </w:p>
    <w:p w:rsidR="00B6287A" w:rsidRPr="00AE2712" w:rsidRDefault="00B6287A" w:rsidP="00B6287A">
      <w:pPr>
        <w:ind w:left="1440"/>
        <w:rPr>
          <w:sz w:val="24"/>
          <w:szCs w:val="24"/>
        </w:rPr>
      </w:pPr>
      <w:r w:rsidRPr="00AE2712">
        <w:rPr>
          <w:sz w:val="24"/>
          <w:szCs w:val="24"/>
        </w:rPr>
        <w:t xml:space="preserve">As part of the quarterly adjustment of Tier I requirements, the </w:t>
      </w:r>
      <w:r w:rsidR="0006049F" w:rsidRPr="00AE2712">
        <w:rPr>
          <w:sz w:val="24"/>
          <w:szCs w:val="24"/>
        </w:rPr>
        <w:t xml:space="preserve">AEC Administrator </w:t>
      </w:r>
      <w:r w:rsidRPr="00AE2712">
        <w:rPr>
          <w:sz w:val="24"/>
          <w:szCs w:val="24"/>
        </w:rPr>
        <w:t>will be collecting data on a monthly and quarterly basis that will be used to make the quarterly adjustment.</w:t>
      </w:r>
      <w:r w:rsidRPr="00AE2712">
        <w:rPr>
          <w:rStyle w:val="FootnoteReference"/>
          <w:sz w:val="24"/>
          <w:szCs w:val="24"/>
        </w:rPr>
        <w:footnoteReference w:id="13"/>
      </w:r>
      <w:r w:rsidRPr="00AE2712">
        <w:rPr>
          <w:sz w:val="24"/>
          <w:szCs w:val="24"/>
        </w:rPr>
        <w:t xml:space="preserve">  Specifically, the additional Tier I resources defined in 66 Pa. C.S. §2814(a) and (b), must report total generation and the status of all associated credits on a monthly basis.   Any additional Tier I resource that fails to provide a monthly report will be disqualified for the quarter in which that month falls.   The </w:t>
      </w:r>
      <w:r w:rsidR="0006049F" w:rsidRPr="00AE2712">
        <w:rPr>
          <w:sz w:val="24"/>
          <w:szCs w:val="24"/>
        </w:rPr>
        <w:t xml:space="preserve">AEC Administrator </w:t>
      </w:r>
      <w:r w:rsidRPr="00AE2712">
        <w:rPr>
          <w:sz w:val="24"/>
          <w:szCs w:val="24"/>
        </w:rPr>
        <w:t xml:space="preserve">will notify the additional Tier I resource in writing if it fails to comply.  These additional Tier I resources are to give the </w:t>
      </w:r>
      <w:r w:rsidR="0006049F" w:rsidRPr="00AE2712">
        <w:rPr>
          <w:sz w:val="24"/>
          <w:szCs w:val="24"/>
        </w:rPr>
        <w:t xml:space="preserve">AEC Administrator </w:t>
      </w:r>
      <w:r w:rsidRPr="00AE2712">
        <w:rPr>
          <w:sz w:val="24"/>
          <w:szCs w:val="24"/>
        </w:rPr>
        <w:t xml:space="preserve">access to their GATS account so that the </w:t>
      </w:r>
      <w:r w:rsidR="0006049F" w:rsidRPr="00AE2712">
        <w:rPr>
          <w:sz w:val="24"/>
          <w:szCs w:val="24"/>
        </w:rPr>
        <w:t xml:space="preserve">AEC Administrator </w:t>
      </w:r>
      <w:r w:rsidRPr="00AE2712">
        <w:rPr>
          <w:sz w:val="24"/>
          <w:szCs w:val="24"/>
        </w:rPr>
        <w:t xml:space="preserve">can track and verify the number of additional credits available.  EDCs and EGSs are to report monthly retail sales on a quarterly basis.  The </w:t>
      </w:r>
      <w:r w:rsidR="0006049F" w:rsidRPr="00AE2712">
        <w:rPr>
          <w:sz w:val="24"/>
          <w:szCs w:val="24"/>
        </w:rPr>
        <w:t xml:space="preserve">AEC Administrator </w:t>
      </w:r>
      <w:r w:rsidRPr="00AE2712">
        <w:rPr>
          <w:sz w:val="24"/>
          <w:szCs w:val="24"/>
        </w:rPr>
        <w:t>will compute the quarterly Tier I requirement for each EDC and EGS and provide that information to the Commission so that this information can be posted on the Commission’s AEPS website within 45 days of the end of the quarter.   The quarterly Tier I requirements for each EDC and EGS will be summed to determine their annual Tier I requirement.</w:t>
      </w:r>
    </w:p>
    <w:p w:rsidR="00B6287A" w:rsidRPr="00AE2712" w:rsidRDefault="00B6287A" w:rsidP="00B6287A">
      <w:pPr>
        <w:rPr>
          <w:b/>
          <w:sz w:val="24"/>
          <w:szCs w:val="24"/>
        </w:rPr>
      </w:pPr>
    </w:p>
    <w:p w:rsidR="00B6287A" w:rsidRPr="00AE2712" w:rsidRDefault="00B6287A" w:rsidP="00B6287A">
      <w:pPr>
        <w:ind w:left="1440"/>
        <w:rPr>
          <w:sz w:val="24"/>
          <w:szCs w:val="24"/>
        </w:rPr>
      </w:pPr>
      <w:r w:rsidRPr="00AE2712">
        <w:rPr>
          <w:sz w:val="24"/>
          <w:szCs w:val="24"/>
        </w:rPr>
        <w:t xml:space="preserve">Compliance will be measured by comparing aggregate sales of electricity to retail customers against the quantity of alternative energy credits accrued for purposes of compliance with the Act.  After the end of </w:t>
      </w:r>
      <w:r w:rsidR="00000F30" w:rsidRPr="00AE2712">
        <w:rPr>
          <w:sz w:val="24"/>
          <w:szCs w:val="24"/>
        </w:rPr>
        <w:t>each true</w:t>
      </w:r>
      <w:r w:rsidRPr="00AE2712">
        <w:rPr>
          <w:sz w:val="24"/>
          <w:szCs w:val="24"/>
        </w:rPr>
        <w:t xml:space="preserve">-up period, the </w:t>
      </w:r>
      <w:r w:rsidR="0006049F" w:rsidRPr="00AE2712">
        <w:rPr>
          <w:sz w:val="24"/>
          <w:szCs w:val="24"/>
        </w:rPr>
        <w:t xml:space="preserve">AEC Administrator </w:t>
      </w:r>
      <w:r w:rsidRPr="00AE2712">
        <w:rPr>
          <w:sz w:val="24"/>
          <w:szCs w:val="24"/>
        </w:rPr>
        <w:t>will verify compliance with these requirements through a review of certificates held in the EDC’s and EGS’s reserve accounts in GATS</w:t>
      </w:r>
      <w:r w:rsidR="001C4E93" w:rsidRPr="00AE2712">
        <w:rPr>
          <w:sz w:val="24"/>
          <w:szCs w:val="24"/>
        </w:rPr>
        <w:t>.</w:t>
      </w:r>
      <w:r w:rsidRPr="00AE2712">
        <w:rPr>
          <w:rStyle w:val="FootnoteReference"/>
          <w:sz w:val="24"/>
          <w:szCs w:val="24"/>
        </w:rPr>
        <w:footnoteReference w:id="14"/>
      </w:r>
      <w:r w:rsidRPr="00AE2712">
        <w:rPr>
          <w:sz w:val="24"/>
          <w:szCs w:val="24"/>
        </w:rPr>
        <w:t xml:space="preserve">  The </w:t>
      </w:r>
      <w:r w:rsidR="0006049F" w:rsidRPr="00AE2712">
        <w:rPr>
          <w:sz w:val="24"/>
          <w:szCs w:val="24"/>
        </w:rPr>
        <w:t xml:space="preserve">AEC Administrator </w:t>
      </w:r>
      <w:r w:rsidRPr="00AE2712">
        <w:rPr>
          <w:sz w:val="24"/>
          <w:szCs w:val="24"/>
        </w:rPr>
        <w:t>will notify each EDC and EGS if they are compliant and will provide a compliance report to the Commission and DEP.</w:t>
      </w:r>
    </w:p>
    <w:p w:rsidR="00B6287A" w:rsidRPr="00AE2712" w:rsidRDefault="00B6287A" w:rsidP="00B6287A">
      <w:pPr>
        <w:rPr>
          <w:sz w:val="24"/>
          <w:szCs w:val="24"/>
        </w:rPr>
      </w:pPr>
    </w:p>
    <w:p w:rsidR="00B6287A" w:rsidRPr="00AE2712" w:rsidRDefault="00B6287A" w:rsidP="00411E91">
      <w:pPr>
        <w:ind w:left="1440"/>
        <w:rPr>
          <w:sz w:val="24"/>
          <w:szCs w:val="24"/>
        </w:rPr>
      </w:pPr>
      <w:r w:rsidRPr="00AE2712">
        <w:rPr>
          <w:sz w:val="24"/>
          <w:szCs w:val="24"/>
        </w:rPr>
        <w:t xml:space="preserve">The </w:t>
      </w:r>
      <w:r w:rsidR="0006049F" w:rsidRPr="00AE2712">
        <w:rPr>
          <w:sz w:val="24"/>
          <w:szCs w:val="24"/>
        </w:rPr>
        <w:t xml:space="preserve">AEC Administrator </w:t>
      </w:r>
      <w:r w:rsidRPr="00AE2712">
        <w:rPr>
          <w:sz w:val="24"/>
          <w:szCs w:val="24"/>
        </w:rPr>
        <w:t>will address the following issues in verifying compliance:</w:t>
      </w:r>
    </w:p>
    <w:p w:rsidR="00B6287A" w:rsidRPr="00AE2712" w:rsidRDefault="00B6287A" w:rsidP="00B6287A">
      <w:pPr>
        <w:ind w:left="2160"/>
        <w:rPr>
          <w:sz w:val="24"/>
          <w:szCs w:val="24"/>
        </w:rPr>
      </w:pPr>
    </w:p>
    <w:p w:rsidR="00B6287A" w:rsidRPr="00AE2712" w:rsidRDefault="00B6287A" w:rsidP="00B6287A">
      <w:pPr>
        <w:ind w:left="2160"/>
        <w:rPr>
          <w:sz w:val="24"/>
          <w:szCs w:val="24"/>
        </w:rPr>
      </w:pPr>
      <w:r w:rsidRPr="00AE2712">
        <w:rPr>
          <w:sz w:val="24"/>
          <w:szCs w:val="24"/>
        </w:rPr>
        <w:t>1.</w:t>
      </w:r>
      <w:r w:rsidRPr="00AE2712">
        <w:rPr>
          <w:sz w:val="24"/>
          <w:szCs w:val="24"/>
        </w:rPr>
        <w:tab/>
      </w:r>
      <w:r w:rsidRPr="00AE2712">
        <w:rPr>
          <w:sz w:val="24"/>
          <w:szCs w:val="24"/>
          <w:u w:val="single"/>
        </w:rPr>
        <w:t>Geographic Scope Limitation</w:t>
      </w:r>
      <w:r w:rsidRPr="00AE2712">
        <w:rPr>
          <w:sz w:val="24"/>
          <w:szCs w:val="24"/>
        </w:rPr>
        <w:t xml:space="preserve">:  Credits awarded for electric generation from outside Pennsylvania and within the PJM control area can be used by any EDC or EGS. </w:t>
      </w:r>
    </w:p>
    <w:p w:rsidR="00B6287A" w:rsidRPr="00AE2712" w:rsidRDefault="00B6287A" w:rsidP="00B6287A">
      <w:pPr>
        <w:ind w:left="720"/>
        <w:rPr>
          <w:sz w:val="24"/>
          <w:szCs w:val="24"/>
        </w:rPr>
      </w:pPr>
    </w:p>
    <w:p w:rsidR="00B6287A" w:rsidRPr="00AE2712" w:rsidRDefault="00B6287A" w:rsidP="00B6287A">
      <w:pPr>
        <w:ind w:left="2160"/>
        <w:rPr>
          <w:b/>
          <w:sz w:val="24"/>
          <w:szCs w:val="24"/>
        </w:rPr>
      </w:pPr>
      <w:r w:rsidRPr="00AE2712">
        <w:rPr>
          <w:b/>
          <w:sz w:val="24"/>
          <w:szCs w:val="24"/>
        </w:rPr>
        <w:t xml:space="preserve">The contractor should propose a protocol that will allow them to timely and cost-effectively verify that EDCs and EGSs do not use GATS registered certificates from inappropriate geographic areas to meet their portfolio compliance obligation.  </w:t>
      </w:r>
      <w:bookmarkStart w:id="1" w:name="OLE_LINK3"/>
      <w:bookmarkStart w:id="2" w:name="OLE_LINK4"/>
      <w:r w:rsidRPr="00AE2712">
        <w:rPr>
          <w:b/>
          <w:sz w:val="24"/>
          <w:szCs w:val="24"/>
        </w:rPr>
        <w:t>The protocol may utilize GATS functionality, data requests to EDCs and EGSs, data available from PJM, etc.</w:t>
      </w:r>
      <w:bookmarkEnd w:id="1"/>
      <w:bookmarkEnd w:id="2"/>
    </w:p>
    <w:p w:rsidR="00B6287A" w:rsidRPr="00AE2712" w:rsidRDefault="00B6287A" w:rsidP="00B6287A">
      <w:pPr>
        <w:ind w:left="2160"/>
        <w:rPr>
          <w:b/>
          <w:sz w:val="24"/>
          <w:szCs w:val="24"/>
        </w:rPr>
      </w:pPr>
    </w:p>
    <w:p w:rsidR="00B6287A" w:rsidRPr="00AE2712" w:rsidRDefault="00B6287A" w:rsidP="00B6287A">
      <w:pPr>
        <w:ind w:left="2160"/>
        <w:rPr>
          <w:sz w:val="24"/>
          <w:szCs w:val="24"/>
        </w:rPr>
      </w:pPr>
      <w:r w:rsidRPr="00AE2712">
        <w:rPr>
          <w:sz w:val="24"/>
          <w:szCs w:val="24"/>
        </w:rPr>
        <w:t xml:space="preserve">2.     </w:t>
      </w:r>
      <w:r w:rsidRPr="00AE2712">
        <w:rPr>
          <w:sz w:val="24"/>
          <w:szCs w:val="24"/>
          <w:u w:val="single"/>
        </w:rPr>
        <w:t>Banking restrictions</w:t>
      </w:r>
      <w:r w:rsidR="00692E06" w:rsidRPr="00AE2712">
        <w:rPr>
          <w:sz w:val="24"/>
          <w:szCs w:val="24"/>
        </w:rPr>
        <w:t>.</w:t>
      </w:r>
      <w:r w:rsidRPr="00AE2712">
        <w:rPr>
          <w:rStyle w:val="FootnoteReference"/>
          <w:sz w:val="24"/>
          <w:szCs w:val="24"/>
        </w:rPr>
        <w:footnoteReference w:id="15"/>
      </w:r>
      <w:r w:rsidRPr="00AE2712">
        <w:rPr>
          <w:sz w:val="24"/>
          <w:szCs w:val="24"/>
        </w:rPr>
        <w:t xml:space="preserve"> </w:t>
      </w:r>
      <w:r w:rsidR="00692E06" w:rsidRPr="00AE2712">
        <w:rPr>
          <w:sz w:val="24"/>
          <w:szCs w:val="24"/>
        </w:rPr>
        <w:t xml:space="preserve"> </w:t>
      </w:r>
      <w:r w:rsidRPr="00AE2712">
        <w:rPr>
          <w:sz w:val="24"/>
          <w:szCs w:val="24"/>
        </w:rPr>
        <w:t xml:space="preserve">The Act allows EDCs and EGSs to bank alternative energy credits generated in one reporting year, for compliance in the year it was </w:t>
      </w:r>
      <w:r w:rsidR="003A2885" w:rsidRPr="00AE2712">
        <w:rPr>
          <w:sz w:val="24"/>
          <w:szCs w:val="24"/>
        </w:rPr>
        <w:t>produced</w:t>
      </w:r>
      <w:r w:rsidRPr="00AE2712">
        <w:rPr>
          <w:sz w:val="24"/>
          <w:szCs w:val="24"/>
        </w:rPr>
        <w:t xml:space="preserve"> or in either or both of the two immediately following reporting years.</w:t>
      </w:r>
    </w:p>
    <w:p w:rsidR="00B6287A" w:rsidRPr="00AE2712" w:rsidRDefault="00B6287A" w:rsidP="00B6287A">
      <w:pPr>
        <w:ind w:left="2160"/>
        <w:rPr>
          <w:sz w:val="24"/>
          <w:szCs w:val="24"/>
        </w:rPr>
      </w:pPr>
    </w:p>
    <w:p w:rsidR="00B6287A" w:rsidRPr="00AE2712" w:rsidRDefault="00B6287A" w:rsidP="00B6287A">
      <w:pPr>
        <w:ind w:left="2160"/>
        <w:rPr>
          <w:b/>
          <w:sz w:val="24"/>
          <w:szCs w:val="24"/>
        </w:rPr>
      </w:pPr>
      <w:r w:rsidRPr="00AE2712">
        <w:rPr>
          <w:b/>
          <w:sz w:val="24"/>
          <w:szCs w:val="24"/>
        </w:rPr>
        <w:t>The contractor should propose a cost-effective protocol for ensuring that banked credits are only used for the appropriate reporting periods.  The protocol may utilize GATS functionality, data requests to EDCs and EGSs, etc.</w:t>
      </w:r>
    </w:p>
    <w:p w:rsidR="00B6287A" w:rsidRPr="00AE2712" w:rsidRDefault="00B6287A" w:rsidP="00B6287A">
      <w:pPr>
        <w:rPr>
          <w:b/>
          <w:sz w:val="24"/>
          <w:szCs w:val="24"/>
        </w:rPr>
      </w:pPr>
    </w:p>
    <w:p w:rsidR="00B6287A" w:rsidRPr="00AE2712" w:rsidRDefault="00B6287A" w:rsidP="00283E6A">
      <w:pPr>
        <w:numPr>
          <w:ilvl w:val="0"/>
          <w:numId w:val="11"/>
        </w:numPr>
        <w:rPr>
          <w:b/>
          <w:sz w:val="24"/>
          <w:szCs w:val="24"/>
        </w:rPr>
      </w:pPr>
      <w:r w:rsidRPr="00AE2712">
        <w:rPr>
          <w:b/>
          <w:sz w:val="24"/>
          <w:szCs w:val="24"/>
        </w:rPr>
        <w:t>Calculation of the Level of Alternative Compliance Payments for EDCs and EGSs</w:t>
      </w:r>
      <w:r w:rsidR="00692E06" w:rsidRPr="00AE2712">
        <w:rPr>
          <w:b/>
          <w:sz w:val="24"/>
          <w:szCs w:val="24"/>
        </w:rPr>
        <w:t>.</w:t>
      </w:r>
      <w:r w:rsidRPr="00AE2712">
        <w:rPr>
          <w:rStyle w:val="FootnoteReference"/>
          <w:sz w:val="24"/>
          <w:szCs w:val="24"/>
        </w:rPr>
        <w:footnoteReference w:id="16"/>
      </w:r>
    </w:p>
    <w:p w:rsidR="00B6287A" w:rsidRPr="00AE2712" w:rsidRDefault="00B6287A" w:rsidP="00B6287A">
      <w:pPr>
        <w:rPr>
          <w:b/>
          <w:sz w:val="24"/>
          <w:szCs w:val="24"/>
        </w:rPr>
      </w:pPr>
    </w:p>
    <w:p w:rsidR="00B6287A" w:rsidRPr="00AE2712" w:rsidRDefault="00B6287A" w:rsidP="00B6287A">
      <w:pPr>
        <w:ind w:left="1440"/>
        <w:rPr>
          <w:sz w:val="24"/>
          <w:szCs w:val="24"/>
        </w:rPr>
      </w:pPr>
      <w:r w:rsidRPr="00AE2712">
        <w:rPr>
          <w:sz w:val="24"/>
          <w:szCs w:val="24"/>
        </w:rPr>
        <w:t xml:space="preserve">The Act provides for a 90 day true-up period that follows the conclusion of each reporting period.  The true-up period is an opportunity for EDCs and EGSs to remedy non-compliance at the end of the reporting period without suffering a penalty.  At the end of the true-up period, the </w:t>
      </w:r>
      <w:r w:rsidR="0006049F" w:rsidRPr="00AE2712">
        <w:rPr>
          <w:sz w:val="24"/>
          <w:szCs w:val="24"/>
        </w:rPr>
        <w:t xml:space="preserve">AEC Administrator </w:t>
      </w:r>
      <w:r w:rsidRPr="00AE2712">
        <w:rPr>
          <w:sz w:val="24"/>
          <w:szCs w:val="24"/>
        </w:rPr>
        <w:t>will review the compliance status of the EDCs and EGSs for the recently concluded reporting period.  If an EDC or EGS still has not obtained sufficient alternative energy credits to meet the minimum requirements of the recently concluded reporting period, they will be deemed non-compliant.</w:t>
      </w:r>
    </w:p>
    <w:p w:rsidR="00B6287A" w:rsidRPr="00AE2712" w:rsidRDefault="00B6287A" w:rsidP="00B6287A">
      <w:pPr>
        <w:ind w:left="720"/>
        <w:rPr>
          <w:sz w:val="24"/>
          <w:szCs w:val="24"/>
        </w:rPr>
      </w:pPr>
    </w:p>
    <w:p w:rsidR="00B6287A" w:rsidRPr="00AE2712" w:rsidRDefault="00B6287A" w:rsidP="00B6287A">
      <w:pPr>
        <w:ind w:left="1440"/>
        <w:rPr>
          <w:sz w:val="24"/>
          <w:szCs w:val="24"/>
        </w:rPr>
      </w:pPr>
      <w:r w:rsidRPr="00AE2712">
        <w:rPr>
          <w:sz w:val="24"/>
          <w:szCs w:val="24"/>
        </w:rPr>
        <w:t xml:space="preserve">Non-compliant EDCs and EGSs are required to submit an alternative compliance payment to the Commission.  This payment is equal to $45 for each non-solar </w:t>
      </w:r>
      <w:r w:rsidR="00EF56AD" w:rsidRPr="00AE2712">
        <w:rPr>
          <w:sz w:val="24"/>
          <w:szCs w:val="24"/>
        </w:rPr>
        <w:t xml:space="preserve">PV </w:t>
      </w:r>
      <w:r w:rsidRPr="00AE2712">
        <w:rPr>
          <w:sz w:val="24"/>
          <w:szCs w:val="24"/>
        </w:rPr>
        <w:t xml:space="preserve">alternative energy credit that the EDC or EGS was deficient.  For the solar </w:t>
      </w:r>
      <w:r w:rsidR="00EF56AD" w:rsidRPr="00AE2712">
        <w:rPr>
          <w:sz w:val="24"/>
          <w:szCs w:val="24"/>
        </w:rPr>
        <w:t xml:space="preserve">PV </w:t>
      </w:r>
      <w:r w:rsidRPr="00AE2712">
        <w:rPr>
          <w:sz w:val="24"/>
          <w:szCs w:val="24"/>
        </w:rPr>
        <w:t xml:space="preserve">requirement, the payment is equal to 200% of the average market value of solar </w:t>
      </w:r>
      <w:r w:rsidR="00EF56AD" w:rsidRPr="00AE2712">
        <w:rPr>
          <w:sz w:val="24"/>
          <w:szCs w:val="24"/>
        </w:rPr>
        <w:t xml:space="preserve">PV </w:t>
      </w:r>
      <w:r w:rsidRPr="00AE2712">
        <w:rPr>
          <w:sz w:val="24"/>
          <w:szCs w:val="24"/>
        </w:rPr>
        <w:t xml:space="preserve">credits sold </w:t>
      </w:r>
      <w:r w:rsidR="00000F30" w:rsidRPr="00AE2712">
        <w:rPr>
          <w:sz w:val="24"/>
          <w:szCs w:val="24"/>
        </w:rPr>
        <w:t>in the</w:t>
      </w:r>
      <w:r w:rsidRPr="00AE2712">
        <w:rPr>
          <w:sz w:val="24"/>
          <w:szCs w:val="24"/>
        </w:rPr>
        <w:t xml:space="preserve"> RTO where the non-compliance occurred and </w:t>
      </w:r>
      <w:proofErr w:type="spellStart"/>
      <w:r w:rsidRPr="00AE2712">
        <w:rPr>
          <w:sz w:val="24"/>
          <w:szCs w:val="24"/>
        </w:rPr>
        <w:t>levelized</w:t>
      </w:r>
      <w:proofErr w:type="spellEnd"/>
      <w:r w:rsidRPr="00AE2712">
        <w:rPr>
          <w:sz w:val="24"/>
          <w:szCs w:val="24"/>
        </w:rPr>
        <w:t xml:space="preserve"> up-front rebates given to sellers of solar </w:t>
      </w:r>
      <w:r w:rsidR="00EF56AD" w:rsidRPr="00AE2712">
        <w:rPr>
          <w:sz w:val="24"/>
          <w:szCs w:val="24"/>
        </w:rPr>
        <w:t xml:space="preserve">PV </w:t>
      </w:r>
      <w:r w:rsidRPr="00AE2712">
        <w:rPr>
          <w:sz w:val="24"/>
          <w:szCs w:val="24"/>
        </w:rPr>
        <w:t>credits in other jurisdictions within PJM.</w:t>
      </w:r>
    </w:p>
    <w:p w:rsidR="00B6287A" w:rsidRPr="00AE2712" w:rsidRDefault="00B6287A" w:rsidP="00B6287A">
      <w:pPr>
        <w:ind w:left="720"/>
        <w:rPr>
          <w:sz w:val="24"/>
          <w:szCs w:val="24"/>
        </w:rPr>
      </w:pPr>
    </w:p>
    <w:p w:rsidR="00B6287A" w:rsidRPr="00AE2712" w:rsidRDefault="00B6287A" w:rsidP="00B6287A">
      <w:pPr>
        <w:ind w:left="1440"/>
        <w:rPr>
          <w:sz w:val="24"/>
          <w:szCs w:val="24"/>
        </w:rPr>
      </w:pPr>
      <w:r w:rsidRPr="00AE2712">
        <w:rPr>
          <w:sz w:val="24"/>
          <w:szCs w:val="24"/>
        </w:rPr>
        <w:t xml:space="preserve">The </w:t>
      </w:r>
      <w:r w:rsidR="0006049F" w:rsidRPr="00AE2712">
        <w:rPr>
          <w:sz w:val="24"/>
          <w:szCs w:val="24"/>
        </w:rPr>
        <w:t xml:space="preserve">AEC Administrator </w:t>
      </w:r>
      <w:r w:rsidRPr="00AE2712">
        <w:rPr>
          <w:sz w:val="24"/>
          <w:szCs w:val="24"/>
        </w:rPr>
        <w:t xml:space="preserve">will calculate an alternative compliance payment amount for those EDCs and EGSs that failed to meet their obligations.  Calculation of solar </w:t>
      </w:r>
      <w:r w:rsidR="00EF56AD" w:rsidRPr="00AE2712">
        <w:rPr>
          <w:sz w:val="24"/>
          <w:szCs w:val="24"/>
        </w:rPr>
        <w:t xml:space="preserve">PV </w:t>
      </w:r>
      <w:r w:rsidRPr="00AE2712">
        <w:rPr>
          <w:sz w:val="24"/>
          <w:szCs w:val="24"/>
        </w:rPr>
        <w:t xml:space="preserve">compliance payments will require a review of pricing data for the completed year, the amount of solar </w:t>
      </w:r>
      <w:r w:rsidR="00EF56AD" w:rsidRPr="00AE2712">
        <w:rPr>
          <w:sz w:val="24"/>
          <w:szCs w:val="24"/>
        </w:rPr>
        <w:t xml:space="preserve">PV </w:t>
      </w:r>
      <w:r w:rsidRPr="00AE2712">
        <w:rPr>
          <w:sz w:val="24"/>
          <w:szCs w:val="24"/>
        </w:rPr>
        <w:t xml:space="preserve">rebates given in other jurisdictions and the total kilowatt capacity for which rebates were given in the previous 20 years. The </w:t>
      </w:r>
      <w:r w:rsidR="0006049F" w:rsidRPr="00AE2712">
        <w:rPr>
          <w:sz w:val="24"/>
          <w:szCs w:val="24"/>
        </w:rPr>
        <w:t xml:space="preserve">AEC Administrator </w:t>
      </w:r>
      <w:r w:rsidRPr="00AE2712">
        <w:rPr>
          <w:sz w:val="24"/>
          <w:szCs w:val="24"/>
        </w:rPr>
        <w:t>will submit a report to the Commission regarding these amounts.  The Commission will then provide written notice to the EDC and EGS that was noncompliant.</w:t>
      </w:r>
    </w:p>
    <w:p w:rsidR="00B6287A" w:rsidRPr="00AE2712" w:rsidRDefault="00B6287A" w:rsidP="00B6287A">
      <w:pPr>
        <w:ind w:left="1440"/>
        <w:rPr>
          <w:sz w:val="24"/>
          <w:szCs w:val="24"/>
        </w:rPr>
      </w:pPr>
    </w:p>
    <w:p w:rsidR="00B6287A" w:rsidRPr="00AE2712" w:rsidRDefault="00B6287A" w:rsidP="00B6287A">
      <w:pPr>
        <w:ind w:left="1440"/>
        <w:rPr>
          <w:sz w:val="24"/>
          <w:szCs w:val="24"/>
        </w:rPr>
      </w:pPr>
      <w:r w:rsidRPr="00AE2712">
        <w:rPr>
          <w:sz w:val="24"/>
          <w:szCs w:val="24"/>
        </w:rPr>
        <w:t xml:space="preserve">An EDC or EGS may challenge the level of alternative compliance payments and appeal the </w:t>
      </w:r>
      <w:r w:rsidR="0006049F" w:rsidRPr="00AE2712">
        <w:rPr>
          <w:sz w:val="24"/>
          <w:szCs w:val="24"/>
        </w:rPr>
        <w:t>AEC Administrator</w:t>
      </w:r>
      <w:r w:rsidRPr="00AE2712">
        <w:rPr>
          <w:sz w:val="24"/>
          <w:szCs w:val="24"/>
        </w:rPr>
        <w:t xml:space="preserve">’s decision consistent with 52 Pa. Code § 5.44.  These questions will be referred to the Office of Administrative Law Judge as may be appropriate for hearings.  The </w:t>
      </w:r>
      <w:r w:rsidR="0006049F" w:rsidRPr="00AE2712">
        <w:rPr>
          <w:sz w:val="24"/>
          <w:szCs w:val="24"/>
        </w:rPr>
        <w:t xml:space="preserve">AEC Administrator </w:t>
      </w:r>
      <w:r w:rsidRPr="00AE2712">
        <w:rPr>
          <w:sz w:val="24"/>
          <w:szCs w:val="24"/>
        </w:rPr>
        <w:t>may need to provide testimony and documentation at th</w:t>
      </w:r>
      <w:r w:rsidR="00CD1AE9" w:rsidRPr="00AE2712">
        <w:rPr>
          <w:sz w:val="24"/>
          <w:szCs w:val="24"/>
        </w:rPr>
        <w:t>e</w:t>
      </w:r>
      <w:r w:rsidRPr="00AE2712">
        <w:rPr>
          <w:sz w:val="24"/>
          <w:szCs w:val="24"/>
        </w:rPr>
        <w:t>s</w:t>
      </w:r>
      <w:r w:rsidR="00CD1AE9" w:rsidRPr="00AE2712">
        <w:rPr>
          <w:sz w:val="24"/>
          <w:szCs w:val="24"/>
        </w:rPr>
        <w:t xml:space="preserve">e </w:t>
      </w:r>
      <w:r w:rsidRPr="00AE2712">
        <w:rPr>
          <w:sz w:val="24"/>
          <w:szCs w:val="24"/>
        </w:rPr>
        <w:t>hearing</w:t>
      </w:r>
      <w:r w:rsidR="00CD1AE9" w:rsidRPr="00AE2712">
        <w:rPr>
          <w:sz w:val="24"/>
          <w:szCs w:val="24"/>
        </w:rPr>
        <w:t>s</w:t>
      </w:r>
      <w:r w:rsidRPr="00AE2712">
        <w:rPr>
          <w:sz w:val="24"/>
          <w:szCs w:val="24"/>
        </w:rPr>
        <w:t xml:space="preserve">.  The Commission will provide legal counsel to the </w:t>
      </w:r>
      <w:r w:rsidR="0006049F" w:rsidRPr="00AE2712">
        <w:rPr>
          <w:sz w:val="24"/>
          <w:szCs w:val="24"/>
        </w:rPr>
        <w:t>AEC Administrator</w:t>
      </w:r>
      <w:r w:rsidRPr="00AE2712">
        <w:rPr>
          <w:sz w:val="24"/>
          <w:szCs w:val="24"/>
        </w:rPr>
        <w:t>, as necessary, for th</w:t>
      </w:r>
      <w:r w:rsidR="00CD1AE9" w:rsidRPr="00AE2712">
        <w:rPr>
          <w:sz w:val="24"/>
          <w:szCs w:val="24"/>
        </w:rPr>
        <w:t>e</w:t>
      </w:r>
      <w:r w:rsidRPr="00AE2712">
        <w:rPr>
          <w:sz w:val="24"/>
          <w:szCs w:val="24"/>
        </w:rPr>
        <w:t>s</w:t>
      </w:r>
      <w:r w:rsidR="00CD1AE9" w:rsidRPr="00AE2712">
        <w:rPr>
          <w:sz w:val="24"/>
          <w:szCs w:val="24"/>
        </w:rPr>
        <w:t>e</w:t>
      </w:r>
      <w:r w:rsidRPr="00AE2712">
        <w:rPr>
          <w:sz w:val="24"/>
          <w:szCs w:val="24"/>
        </w:rPr>
        <w:t xml:space="preserve"> proceeding</w:t>
      </w:r>
      <w:r w:rsidR="00CD1AE9" w:rsidRPr="00AE2712">
        <w:rPr>
          <w:sz w:val="24"/>
          <w:szCs w:val="24"/>
        </w:rPr>
        <w:t>s</w:t>
      </w:r>
      <w:r w:rsidRPr="00AE2712">
        <w:rPr>
          <w:sz w:val="24"/>
          <w:szCs w:val="24"/>
        </w:rPr>
        <w:t>.</w:t>
      </w:r>
    </w:p>
    <w:p w:rsidR="00B6287A" w:rsidRPr="00AE2712" w:rsidRDefault="00B6287A" w:rsidP="00B6287A">
      <w:pPr>
        <w:ind w:left="1440"/>
        <w:rPr>
          <w:sz w:val="24"/>
          <w:szCs w:val="24"/>
        </w:rPr>
      </w:pPr>
    </w:p>
    <w:p w:rsidR="00B6287A" w:rsidRPr="00AE2712" w:rsidRDefault="00B6287A" w:rsidP="00B6287A">
      <w:pPr>
        <w:ind w:left="1440"/>
        <w:rPr>
          <w:b/>
          <w:sz w:val="24"/>
          <w:szCs w:val="24"/>
        </w:rPr>
      </w:pPr>
      <w:r w:rsidRPr="00AE2712">
        <w:rPr>
          <w:b/>
          <w:sz w:val="24"/>
          <w:szCs w:val="24"/>
        </w:rPr>
        <w:t xml:space="preserve">Contractors should propose a protocol for the timely and cost-effective calculation of alternative compliance payment amounts consistent with the Commission’s regulations.  The protocol may utilize GATS functionality, data requests to EDCs and EGSs, etc. </w:t>
      </w:r>
    </w:p>
    <w:p w:rsidR="00B6287A" w:rsidRPr="00AE2712" w:rsidRDefault="00B6287A" w:rsidP="00B6287A">
      <w:pPr>
        <w:ind w:left="720"/>
        <w:rPr>
          <w:b/>
          <w:sz w:val="24"/>
          <w:szCs w:val="24"/>
        </w:rPr>
      </w:pPr>
    </w:p>
    <w:p w:rsidR="00B6287A" w:rsidRPr="00AE2712" w:rsidRDefault="00B6287A" w:rsidP="00283E6A">
      <w:pPr>
        <w:numPr>
          <w:ilvl w:val="0"/>
          <w:numId w:val="11"/>
        </w:numPr>
        <w:rPr>
          <w:sz w:val="24"/>
          <w:szCs w:val="24"/>
        </w:rPr>
      </w:pPr>
      <w:r w:rsidRPr="00AE2712">
        <w:rPr>
          <w:b/>
          <w:sz w:val="24"/>
          <w:szCs w:val="24"/>
        </w:rPr>
        <w:t>Verification of Alternative Energy System Status and Performance.</w:t>
      </w:r>
      <w:r w:rsidRPr="00AE2712">
        <w:rPr>
          <w:sz w:val="24"/>
          <w:szCs w:val="24"/>
          <w:u w:val="single"/>
        </w:rPr>
        <w:t xml:space="preserve"> </w:t>
      </w:r>
    </w:p>
    <w:p w:rsidR="00B6287A" w:rsidRPr="00AE2712" w:rsidRDefault="00B6287A" w:rsidP="00B6287A">
      <w:pPr>
        <w:ind w:left="720"/>
        <w:rPr>
          <w:sz w:val="24"/>
          <w:szCs w:val="24"/>
        </w:rPr>
      </w:pPr>
    </w:p>
    <w:p w:rsidR="00B6287A" w:rsidRPr="00AE2712" w:rsidRDefault="00B6287A" w:rsidP="00B6287A">
      <w:pPr>
        <w:ind w:left="1440"/>
        <w:rPr>
          <w:sz w:val="24"/>
          <w:szCs w:val="24"/>
        </w:rPr>
      </w:pPr>
      <w:r w:rsidRPr="00AE2712">
        <w:rPr>
          <w:sz w:val="24"/>
          <w:szCs w:val="24"/>
        </w:rPr>
        <w:t xml:space="preserve">It is important that alternative energy credits only be awarded to those systems that utilize appropriate fuels and technologies and in amounts that accurately reflect the generation or energy conservation associated with those systems.  The </w:t>
      </w:r>
      <w:r w:rsidR="0006049F" w:rsidRPr="00AE2712">
        <w:rPr>
          <w:sz w:val="24"/>
          <w:szCs w:val="24"/>
        </w:rPr>
        <w:t xml:space="preserve">AEC Administrator </w:t>
      </w:r>
      <w:r w:rsidRPr="00AE2712">
        <w:rPr>
          <w:sz w:val="24"/>
          <w:szCs w:val="24"/>
        </w:rPr>
        <w:t>will need to perform the following verification functions:</w:t>
      </w:r>
    </w:p>
    <w:p w:rsidR="00B6287A" w:rsidRPr="00AE2712" w:rsidRDefault="00B6287A" w:rsidP="00B6287A">
      <w:pPr>
        <w:ind w:left="1440"/>
        <w:rPr>
          <w:sz w:val="24"/>
          <w:szCs w:val="24"/>
        </w:rPr>
      </w:pPr>
    </w:p>
    <w:p w:rsidR="00B6287A" w:rsidRPr="00AE2712" w:rsidRDefault="00B6287A" w:rsidP="00B6287A">
      <w:pPr>
        <w:ind w:left="1440"/>
        <w:rPr>
          <w:sz w:val="24"/>
          <w:szCs w:val="24"/>
        </w:rPr>
      </w:pPr>
      <w:r w:rsidRPr="00AE2712">
        <w:rPr>
          <w:sz w:val="24"/>
          <w:szCs w:val="24"/>
        </w:rPr>
        <w:t>1.</w:t>
      </w:r>
      <w:r w:rsidRPr="00AE2712">
        <w:rPr>
          <w:sz w:val="24"/>
          <w:szCs w:val="24"/>
        </w:rPr>
        <w:tab/>
      </w:r>
      <w:r w:rsidRPr="00AE2712">
        <w:rPr>
          <w:sz w:val="24"/>
          <w:szCs w:val="24"/>
          <w:u w:val="single"/>
        </w:rPr>
        <w:t>Large generators</w:t>
      </w:r>
      <w:r w:rsidRPr="00AE2712">
        <w:rPr>
          <w:sz w:val="24"/>
          <w:szCs w:val="24"/>
        </w:rPr>
        <w:t xml:space="preserve">:  This includes those generation facilities that interconnect directly with the transmission system managed by PJM GATS will create certificates for PJM located facilities based on metered data available from the PJM Market Settlement System.  Accordingly, the </w:t>
      </w:r>
      <w:r w:rsidR="0006049F" w:rsidRPr="00AE2712">
        <w:rPr>
          <w:sz w:val="24"/>
          <w:szCs w:val="24"/>
        </w:rPr>
        <w:t xml:space="preserve">AEC Administrator </w:t>
      </w:r>
      <w:r w:rsidRPr="00AE2712">
        <w:rPr>
          <w:sz w:val="24"/>
          <w:szCs w:val="24"/>
        </w:rPr>
        <w:t>will not be expected to verify these facilities’ metered output.</w:t>
      </w:r>
    </w:p>
    <w:p w:rsidR="00B6287A" w:rsidRPr="00AE2712" w:rsidRDefault="00B6287A" w:rsidP="00B6287A">
      <w:pPr>
        <w:ind w:left="1440"/>
        <w:rPr>
          <w:sz w:val="24"/>
          <w:szCs w:val="24"/>
        </w:rPr>
      </w:pPr>
    </w:p>
    <w:p w:rsidR="00B6287A" w:rsidRPr="00AE2712" w:rsidRDefault="00B6287A" w:rsidP="00B6287A">
      <w:pPr>
        <w:ind w:left="1440"/>
        <w:rPr>
          <w:sz w:val="24"/>
          <w:szCs w:val="24"/>
        </w:rPr>
      </w:pPr>
      <w:r w:rsidRPr="00AE2712">
        <w:rPr>
          <w:sz w:val="24"/>
          <w:szCs w:val="24"/>
        </w:rPr>
        <w:t xml:space="preserve">The </w:t>
      </w:r>
      <w:r w:rsidR="0006049F" w:rsidRPr="00AE2712">
        <w:rPr>
          <w:sz w:val="24"/>
          <w:szCs w:val="24"/>
        </w:rPr>
        <w:t xml:space="preserve">AEC Administrator </w:t>
      </w:r>
      <w:r w:rsidRPr="00AE2712">
        <w:rPr>
          <w:sz w:val="24"/>
          <w:szCs w:val="24"/>
        </w:rPr>
        <w:t>will not conduct an on-site inspection of these large facilities before reviewing and processing an application for alternative energy system status.  However, the Commission wishes to ensure that large alternative energy systems are utilizing appropriate fuel sources and technologies and that their generation output is appropriately measured.</w:t>
      </w:r>
    </w:p>
    <w:p w:rsidR="00B6287A" w:rsidRPr="00AE2712" w:rsidRDefault="00B6287A" w:rsidP="00B6287A">
      <w:pPr>
        <w:ind w:left="1440"/>
        <w:rPr>
          <w:sz w:val="24"/>
          <w:szCs w:val="24"/>
        </w:rPr>
      </w:pPr>
    </w:p>
    <w:p w:rsidR="00B6287A" w:rsidRPr="00AE2712" w:rsidRDefault="00B6287A" w:rsidP="00B6287A">
      <w:pPr>
        <w:ind w:left="1440"/>
        <w:rPr>
          <w:sz w:val="24"/>
          <w:szCs w:val="24"/>
        </w:rPr>
      </w:pPr>
      <w:r w:rsidRPr="00AE2712">
        <w:rPr>
          <w:sz w:val="24"/>
          <w:szCs w:val="24"/>
        </w:rPr>
        <w:t xml:space="preserve">For example, some large generation facilities that interconnect directly with the transmission system managed by PJM rely on more than one energy source or technology. </w:t>
      </w:r>
      <w:r w:rsidR="00AB4209" w:rsidRPr="00AE2712">
        <w:rPr>
          <w:sz w:val="24"/>
          <w:szCs w:val="24"/>
        </w:rPr>
        <w:t xml:space="preserve"> </w:t>
      </w:r>
      <w:r w:rsidRPr="00AE2712">
        <w:rPr>
          <w:sz w:val="24"/>
          <w:szCs w:val="24"/>
        </w:rPr>
        <w:t xml:space="preserve">Either the primary or secondary fuel type may not represent an alternative energy source.  The Commission must ensure alternative energy credits are not being awarded for this non-alternative energy generation.  </w:t>
      </w:r>
    </w:p>
    <w:p w:rsidR="00B6287A" w:rsidRPr="00AE2712" w:rsidRDefault="00B6287A" w:rsidP="00B6287A">
      <w:pPr>
        <w:ind w:left="1440"/>
        <w:rPr>
          <w:sz w:val="24"/>
          <w:szCs w:val="24"/>
        </w:rPr>
      </w:pPr>
    </w:p>
    <w:p w:rsidR="00B6287A" w:rsidRPr="00AE2712" w:rsidRDefault="00B6287A" w:rsidP="00B6287A">
      <w:pPr>
        <w:ind w:left="1440"/>
        <w:rPr>
          <w:sz w:val="24"/>
          <w:szCs w:val="24"/>
        </w:rPr>
      </w:pPr>
      <w:r w:rsidRPr="00AE2712">
        <w:rPr>
          <w:b/>
          <w:sz w:val="24"/>
          <w:szCs w:val="24"/>
        </w:rPr>
        <w:t xml:space="preserve">Contractors should propose a protocol for a cost-effective and thorough inspection of </w:t>
      </w:r>
      <w:r w:rsidR="0049783D" w:rsidRPr="00AE2712">
        <w:rPr>
          <w:b/>
          <w:sz w:val="24"/>
          <w:szCs w:val="24"/>
        </w:rPr>
        <w:t xml:space="preserve">at least </w:t>
      </w:r>
      <w:r w:rsidRPr="00AE2712">
        <w:rPr>
          <w:b/>
          <w:sz w:val="24"/>
          <w:szCs w:val="24"/>
        </w:rPr>
        <w:t xml:space="preserve">ten (10) large alternative energy systems for each year of the contract.  At least one alternative energy system must be of the dual-fuel variety.  The contractor may make recommendations regarding which types of large systems it should focus its verification activities on. This verification protocol may include site inspections, the use of subcontractors, requests for documentation, etc. The </w:t>
      </w:r>
      <w:r w:rsidR="0006049F" w:rsidRPr="00AE2712">
        <w:rPr>
          <w:b/>
          <w:sz w:val="24"/>
          <w:szCs w:val="24"/>
        </w:rPr>
        <w:t xml:space="preserve">AEC Administrator </w:t>
      </w:r>
      <w:r w:rsidRPr="00AE2712">
        <w:rPr>
          <w:b/>
          <w:sz w:val="24"/>
          <w:szCs w:val="24"/>
        </w:rPr>
        <w:t>may assume that the Commission will revoke the alternative energy system status of any facility that fails to cooperate in the investigation.</w:t>
      </w:r>
    </w:p>
    <w:p w:rsidR="00B6287A" w:rsidRPr="00AE2712" w:rsidRDefault="00B6287A" w:rsidP="00B6287A">
      <w:pPr>
        <w:rPr>
          <w:sz w:val="24"/>
          <w:szCs w:val="24"/>
        </w:rPr>
      </w:pPr>
    </w:p>
    <w:p w:rsidR="00B6287A" w:rsidRPr="00AE2712" w:rsidRDefault="00B6287A" w:rsidP="00B6287A">
      <w:pPr>
        <w:ind w:left="1440"/>
        <w:rPr>
          <w:sz w:val="24"/>
          <w:szCs w:val="24"/>
        </w:rPr>
      </w:pPr>
      <w:r w:rsidRPr="00AE2712">
        <w:rPr>
          <w:sz w:val="24"/>
          <w:szCs w:val="24"/>
        </w:rPr>
        <w:t>2.</w:t>
      </w:r>
      <w:r w:rsidRPr="00AE2712">
        <w:rPr>
          <w:sz w:val="24"/>
          <w:szCs w:val="24"/>
        </w:rPr>
        <w:tab/>
      </w:r>
      <w:r w:rsidRPr="00AE2712">
        <w:rPr>
          <w:sz w:val="24"/>
          <w:szCs w:val="24"/>
          <w:u w:val="single"/>
        </w:rPr>
        <w:t>Customer-generators</w:t>
      </w:r>
      <w:r w:rsidRPr="00AE2712">
        <w:rPr>
          <w:sz w:val="24"/>
          <w:szCs w:val="24"/>
        </w:rPr>
        <w:t xml:space="preserve">.  </w:t>
      </w:r>
      <w:r w:rsidR="003A2885" w:rsidRPr="00AE2712">
        <w:rPr>
          <w:sz w:val="24"/>
          <w:szCs w:val="24"/>
        </w:rPr>
        <w:t>This includes those alternative energy systems that are net metered and interconnected with a EDCs' distribution system.</w:t>
      </w:r>
    </w:p>
    <w:p w:rsidR="00B6287A" w:rsidRPr="00AE2712" w:rsidRDefault="00B6287A" w:rsidP="00B6287A">
      <w:pPr>
        <w:ind w:left="1440"/>
        <w:rPr>
          <w:sz w:val="24"/>
          <w:szCs w:val="24"/>
        </w:rPr>
      </w:pPr>
    </w:p>
    <w:p w:rsidR="00B6287A" w:rsidRPr="00AE2712" w:rsidRDefault="00B6287A" w:rsidP="00B6287A">
      <w:pPr>
        <w:ind w:left="1440"/>
        <w:rPr>
          <w:sz w:val="24"/>
          <w:szCs w:val="24"/>
        </w:rPr>
      </w:pPr>
      <w:r w:rsidRPr="00AE2712">
        <w:rPr>
          <w:sz w:val="24"/>
          <w:szCs w:val="24"/>
        </w:rPr>
        <w:t>The Act allows customer-generators with interconnected and net metered alternative energy systems to earn alternative energy credits.  Please note that this is a separate requirement from the Commission’s net metering and interconnection regulations.   The Commission’s net metering regulations</w:t>
      </w:r>
      <w:r w:rsidRPr="00AE2712">
        <w:rPr>
          <w:rStyle w:val="FootnoteReference"/>
          <w:sz w:val="24"/>
          <w:szCs w:val="24"/>
        </w:rPr>
        <w:footnoteReference w:id="17"/>
      </w:r>
      <w:r w:rsidRPr="00AE2712">
        <w:rPr>
          <w:sz w:val="24"/>
          <w:szCs w:val="24"/>
        </w:rPr>
        <w:t xml:space="preserve"> allow for either a single, bi-directional meter</w:t>
      </w:r>
      <w:r w:rsidR="001C4E93" w:rsidRPr="00AE2712">
        <w:rPr>
          <w:sz w:val="24"/>
          <w:szCs w:val="24"/>
        </w:rPr>
        <w:t>,</w:t>
      </w:r>
      <w:r w:rsidRPr="00AE2712">
        <w:rPr>
          <w:sz w:val="24"/>
          <w:szCs w:val="24"/>
        </w:rPr>
        <w:t xml:space="preserve"> or two separate meters.  This is an acceptable approach for measuring customer-demand and excess electricity production.  However, a</w:t>
      </w:r>
      <w:r w:rsidR="00CD1AE9" w:rsidRPr="00AE2712">
        <w:rPr>
          <w:sz w:val="24"/>
          <w:szCs w:val="24"/>
        </w:rPr>
        <w:t>n additional</w:t>
      </w:r>
      <w:r w:rsidRPr="00AE2712">
        <w:rPr>
          <w:sz w:val="24"/>
          <w:szCs w:val="24"/>
        </w:rPr>
        <w:t xml:space="preserve"> meter may be required to verify alternative energy system generation or conservation.</w:t>
      </w:r>
    </w:p>
    <w:p w:rsidR="00B6287A" w:rsidRPr="00AE2712" w:rsidRDefault="00B6287A" w:rsidP="00B6287A">
      <w:pPr>
        <w:ind w:left="1440"/>
        <w:rPr>
          <w:sz w:val="24"/>
          <w:szCs w:val="24"/>
        </w:rPr>
      </w:pPr>
    </w:p>
    <w:p w:rsidR="00F009B1" w:rsidRPr="00AE2712" w:rsidRDefault="00B6287A" w:rsidP="00B6287A">
      <w:pPr>
        <w:ind w:left="1440"/>
        <w:rPr>
          <w:sz w:val="24"/>
          <w:szCs w:val="24"/>
        </w:rPr>
      </w:pPr>
      <w:r w:rsidRPr="00AE2712">
        <w:rPr>
          <w:sz w:val="24"/>
          <w:szCs w:val="24"/>
        </w:rPr>
        <w:t xml:space="preserve">The Commission’s regulations at 52 Pa. Code §75.63(f) requires all alternative energy systems output, except solar </w:t>
      </w:r>
      <w:r w:rsidR="00EF56AD" w:rsidRPr="00AE2712">
        <w:rPr>
          <w:sz w:val="24"/>
          <w:szCs w:val="24"/>
        </w:rPr>
        <w:t xml:space="preserve">PV </w:t>
      </w:r>
      <w:r w:rsidRPr="00AE2712">
        <w:rPr>
          <w:sz w:val="24"/>
          <w:szCs w:val="24"/>
        </w:rPr>
        <w:t xml:space="preserve">systems with a nameplate capacity of 15 kilowatts or less, to be verified by metered data.   The </w:t>
      </w:r>
      <w:r w:rsidR="0006049F" w:rsidRPr="00AE2712">
        <w:rPr>
          <w:sz w:val="24"/>
          <w:szCs w:val="24"/>
        </w:rPr>
        <w:t xml:space="preserve">AEC Administrator </w:t>
      </w:r>
      <w:r w:rsidRPr="00AE2712">
        <w:rPr>
          <w:sz w:val="24"/>
          <w:szCs w:val="24"/>
        </w:rPr>
        <w:t xml:space="preserve">is responsible for verifying the output of solar </w:t>
      </w:r>
      <w:r w:rsidR="00EF56AD" w:rsidRPr="00AE2712">
        <w:rPr>
          <w:sz w:val="24"/>
          <w:szCs w:val="24"/>
        </w:rPr>
        <w:t xml:space="preserve">PV </w:t>
      </w:r>
      <w:r w:rsidRPr="00AE2712">
        <w:rPr>
          <w:sz w:val="24"/>
          <w:szCs w:val="24"/>
        </w:rPr>
        <w:t xml:space="preserve">systems with a nameplate capacity of 15 kilowatts or less, through inspections, the use of engineering estimates, DEP meter records, GATS functionality, self-certification and the like.  See 52 Pa. Code §75.63(g).  Contractors should propose cost-effective protocols for obtaining accurate data for solar </w:t>
      </w:r>
      <w:r w:rsidR="00EF56AD" w:rsidRPr="00AE2712">
        <w:rPr>
          <w:sz w:val="24"/>
          <w:szCs w:val="24"/>
        </w:rPr>
        <w:t xml:space="preserve">PV </w:t>
      </w:r>
      <w:r w:rsidRPr="00AE2712">
        <w:rPr>
          <w:sz w:val="24"/>
          <w:szCs w:val="24"/>
        </w:rPr>
        <w:t xml:space="preserve">systems with nameplate capacities of 15 kilowatts or less.  In the event that engineering estimates, GATS generation self-report information or DEP meter reads are used for verifying customer-generator output, provisions should be made for follow-up inspections on systems where generation output is flagged for discrepant information.  </w:t>
      </w:r>
    </w:p>
    <w:p w:rsidR="00F009B1" w:rsidRPr="00AE2712" w:rsidRDefault="00F009B1" w:rsidP="00B6287A">
      <w:pPr>
        <w:ind w:left="1440"/>
        <w:rPr>
          <w:sz w:val="24"/>
          <w:szCs w:val="24"/>
        </w:rPr>
      </w:pPr>
    </w:p>
    <w:p w:rsidR="00B6287A" w:rsidRPr="00AE2712" w:rsidRDefault="00B6287A" w:rsidP="00B6287A">
      <w:pPr>
        <w:ind w:left="1440"/>
        <w:rPr>
          <w:b/>
          <w:sz w:val="24"/>
          <w:szCs w:val="24"/>
        </w:rPr>
      </w:pPr>
      <w:r w:rsidRPr="00AE2712">
        <w:rPr>
          <w:b/>
          <w:sz w:val="24"/>
          <w:szCs w:val="24"/>
        </w:rPr>
        <w:t>Contractors should propose cost-effective protocols for following up on discrepant generation output information.</w:t>
      </w:r>
    </w:p>
    <w:p w:rsidR="00B6287A" w:rsidRPr="00AE2712" w:rsidRDefault="00B6287A" w:rsidP="00B6287A">
      <w:pPr>
        <w:ind w:left="1440"/>
        <w:rPr>
          <w:sz w:val="24"/>
          <w:szCs w:val="24"/>
        </w:rPr>
      </w:pPr>
    </w:p>
    <w:p w:rsidR="00B6287A" w:rsidRPr="00AE2712" w:rsidRDefault="00B6287A" w:rsidP="00B6287A">
      <w:pPr>
        <w:ind w:left="1440"/>
        <w:rPr>
          <w:sz w:val="24"/>
          <w:szCs w:val="24"/>
        </w:rPr>
      </w:pPr>
      <w:r w:rsidRPr="00AE2712">
        <w:rPr>
          <w:sz w:val="24"/>
          <w:szCs w:val="24"/>
        </w:rPr>
        <w:t xml:space="preserve">The </w:t>
      </w:r>
      <w:r w:rsidR="0006049F" w:rsidRPr="00AE2712">
        <w:rPr>
          <w:sz w:val="24"/>
          <w:szCs w:val="24"/>
        </w:rPr>
        <w:t xml:space="preserve">AEC Administrator </w:t>
      </w:r>
      <w:r w:rsidRPr="00AE2712">
        <w:rPr>
          <w:sz w:val="24"/>
          <w:szCs w:val="24"/>
        </w:rPr>
        <w:t>will also need to conduct site inspections to some approved customer-generators as part of the verification process. The focus will be on the appropriate use of technology and verification that the meter is functioning properly.  This process will involve</w:t>
      </w:r>
      <w:r w:rsidR="0049783D" w:rsidRPr="00AE2712">
        <w:rPr>
          <w:sz w:val="24"/>
          <w:szCs w:val="24"/>
        </w:rPr>
        <w:t xml:space="preserve"> at least</w:t>
      </w:r>
      <w:r w:rsidRPr="00AE2712">
        <w:rPr>
          <w:sz w:val="24"/>
          <w:szCs w:val="24"/>
        </w:rPr>
        <w:t xml:space="preserve"> ten (10) customer-generator locations per year of the contract.  These inspections will include at least one inspection for each fuel or technology type that customer-generators in Pennsylvania are using.</w:t>
      </w:r>
    </w:p>
    <w:p w:rsidR="00B6287A" w:rsidRPr="00AE2712" w:rsidRDefault="00B6287A" w:rsidP="00B6287A">
      <w:pPr>
        <w:ind w:left="1440"/>
        <w:rPr>
          <w:sz w:val="24"/>
          <w:szCs w:val="24"/>
        </w:rPr>
      </w:pPr>
    </w:p>
    <w:p w:rsidR="00B6287A" w:rsidRPr="00AE2712" w:rsidRDefault="00B6287A" w:rsidP="00B6287A">
      <w:pPr>
        <w:ind w:left="1440"/>
        <w:rPr>
          <w:sz w:val="24"/>
          <w:szCs w:val="24"/>
        </w:rPr>
      </w:pPr>
      <w:r w:rsidRPr="00AE2712">
        <w:rPr>
          <w:b/>
          <w:sz w:val="24"/>
          <w:szCs w:val="24"/>
        </w:rPr>
        <w:t xml:space="preserve">Contractors should propose a protocol for a cost-effective and thorough site-visit.  This verification protocol may include the use of subcontractors, requests for documentation, etc. The </w:t>
      </w:r>
      <w:r w:rsidR="0006049F" w:rsidRPr="00AE2712">
        <w:rPr>
          <w:b/>
          <w:sz w:val="24"/>
          <w:szCs w:val="24"/>
        </w:rPr>
        <w:t xml:space="preserve">AEC Administrator </w:t>
      </w:r>
      <w:r w:rsidRPr="00AE2712">
        <w:rPr>
          <w:b/>
          <w:sz w:val="24"/>
          <w:szCs w:val="24"/>
        </w:rPr>
        <w:t>may assume that the Commission will revoke the alternative energy system status of any customer-generator that fails to cooperate in the site visit.</w:t>
      </w:r>
    </w:p>
    <w:p w:rsidR="00B6287A" w:rsidRPr="00AE2712" w:rsidRDefault="00B6287A" w:rsidP="00B6287A">
      <w:pPr>
        <w:ind w:left="1440"/>
        <w:rPr>
          <w:sz w:val="24"/>
          <w:szCs w:val="24"/>
        </w:rPr>
      </w:pPr>
    </w:p>
    <w:p w:rsidR="00B6287A" w:rsidRPr="00AE2712" w:rsidRDefault="00B6287A" w:rsidP="00B6287A">
      <w:pPr>
        <w:ind w:left="1440"/>
        <w:rPr>
          <w:sz w:val="24"/>
          <w:szCs w:val="24"/>
        </w:rPr>
      </w:pPr>
      <w:r w:rsidRPr="00AE2712">
        <w:rPr>
          <w:sz w:val="24"/>
          <w:szCs w:val="24"/>
        </w:rPr>
        <w:t>3.</w:t>
      </w:r>
      <w:r w:rsidRPr="00AE2712">
        <w:rPr>
          <w:sz w:val="24"/>
          <w:szCs w:val="24"/>
        </w:rPr>
        <w:tab/>
      </w:r>
      <w:r w:rsidRPr="00AE2712">
        <w:rPr>
          <w:sz w:val="24"/>
          <w:szCs w:val="24"/>
          <w:u w:val="single"/>
        </w:rPr>
        <w:t>Demand side management and energy efficiency programs</w:t>
      </w:r>
      <w:r w:rsidRPr="00AE2712">
        <w:rPr>
          <w:sz w:val="24"/>
          <w:szCs w:val="24"/>
        </w:rPr>
        <w:t xml:space="preserve">.  This includes those programs and technologies that result in the conservation of electricity.  The Commission’s expectation is that all reported savings will be reported first to the </w:t>
      </w:r>
      <w:r w:rsidR="0006049F" w:rsidRPr="00AE2712">
        <w:rPr>
          <w:sz w:val="24"/>
          <w:szCs w:val="24"/>
        </w:rPr>
        <w:t>AEC Administrator</w:t>
      </w:r>
      <w:r w:rsidRPr="00AE2712">
        <w:rPr>
          <w:sz w:val="24"/>
          <w:szCs w:val="24"/>
        </w:rPr>
        <w:t xml:space="preserve">.  The </w:t>
      </w:r>
      <w:r w:rsidR="0006049F" w:rsidRPr="00AE2712">
        <w:rPr>
          <w:sz w:val="24"/>
          <w:szCs w:val="24"/>
        </w:rPr>
        <w:t xml:space="preserve">AEC Administrator </w:t>
      </w:r>
      <w:r w:rsidRPr="00AE2712">
        <w:rPr>
          <w:sz w:val="24"/>
          <w:szCs w:val="24"/>
        </w:rPr>
        <w:t>will then verify the data using the Technical Reference Manual or approved custom verification method before submitting the data for the creation of certificates in GATS.</w:t>
      </w:r>
    </w:p>
    <w:p w:rsidR="00B6287A" w:rsidRPr="00AE2712" w:rsidRDefault="00B6287A" w:rsidP="00B6287A">
      <w:pPr>
        <w:rPr>
          <w:sz w:val="24"/>
          <w:szCs w:val="24"/>
        </w:rPr>
      </w:pPr>
    </w:p>
    <w:p w:rsidR="00B6287A" w:rsidRPr="00AE2712" w:rsidRDefault="00B6287A" w:rsidP="00B6287A">
      <w:pPr>
        <w:ind w:left="1440"/>
        <w:rPr>
          <w:b/>
          <w:sz w:val="24"/>
          <w:szCs w:val="24"/>
        </w:rPr>
      </w:pPr>
      <w:r w:rsidRPr="00AE2712">
        <w:rPr>
          <w:b/>
          <w:sz w:val="24"/>
          <w:szCs w:val="24"/>
        </w:rPr>
        <w:t xml:space="preserve">The contractor should propose a cost-effective protocol for verifying energy efficiency and demand-side management measures before GATS registered certificates are awarded. The </w:t>
      </w:r>
      <w:r w:rsidR="0006049F" w:rsidRPr="00AE2712">
        <w:rPr>
          <w:b/>
          <w:sz w:val="24"/>
          <w:szCs w:val="24"/>
        </w:rPr>
        <w:t xml:space="preserve">AEC Administrator </w:t>
      </w:r>
      <w:r w:rsidRPr="00AE2712">
        <w:rPr>
          <w:b/>
          <w:sz w:val="24"/>
          <w:szCs w:val="24"/>
        </w:rPr>
        <w:t>will use the Commission’s approved technical reference manual for measures covered in that document.</w:t>
      </w:r>
      <w:r w:rsidRPr="00AE2712">
        <w:rPr>
          <w:rStyle w:val="FootnoteReference"/>
          <w:sz w:val="24"/>
          <w:szCs w:val="24"/>
        </w:rPr>
        <w:footnoteReference w:id="18"/>
      </w:r>
      <w:r w:rsidRPr="00AE2712">
        <w:rPr>
          <w:b/>
          <w:sz w:val="24"/>
          <w:szCs w:val="24"/>
        </w:rPr>
        <w:t xml:space="preserve">  </w:t>
      </w:r>
    </w:p>
    <w:p w:rsidR="00B6287A" w:rsidRPr="00AE2712" w:rsidRDefault="00B6287A" w:rsidP="00B6287A">
      <w:pPr>
        <w:ind w:left="1440"/>
        <w:rPr>
          <w:b/>
          <w:sz w:val="24"/>
          <w:szCs w:val="24"/>
        </w:rPr>
      </w:pPr>
    </w:p>
    <w:p w:rsidR="00B6287A" w:rsidRPr="00AE2712" w:rsidRDefault="00B6287A" w:rsidP="00B6287A">
      <w:pPr>
        <w:ind w:left="1440"/>
        <w:rPr>
          <w:b/>
          <w:sz w:val="24"/>
          <w:szCs w:val="24"/>
        </w:rPr>
      </w:pPr>
      <w:r w:rsidRPr="00AE2712">
        <w:rPr>
          <w:b/>
          <w:sz w:val="24"/>
          <w:szCs w:val="24"/>
        </w:rPr>
        <w:t>For custom measures, the contractor should propose a cost-effective protocol for verifying efficiency and conservation measures.  The protocol may use existing or new technology applications, document requests, site inspections, the use of subcontractors, etc.</w:t>
      </w:r>
    </w:p>
    <w:p w:rsidR="006B6530" w:rsidRPr="00AE2712" w:rsidRDefault="006B6530" w:rsidP="00B6287A">
      <w:pPr>
        <w:ind w:left="1440" w:hanging="720"/>
        <w:rPr>
          <w:b/>
          <w:sz w:val="24"/>
          <w:szCs w:val="24"/>
        </w:rPr>
      </w:pPr>
    </w:p>
    <w:p w:rsidR="00B6287A" w:rsidRPr="00AE2712" w:rsidRDefault="00B6287A" w:rsidP="00B6287A">
      <w:pPr>
        <w:ind w:left="1440" w:hanging="720"/>
        <w:rPr>
          <w:sz w:val="24"/>
          <w:szCs w:val="24"/>
        </w:rPr>
      </w:pPr>
      <w:r w:rsidRPr="00AE2712">
        <w:rPr>
          <w:b/>
          <w:sz w:val="24"/>
          <w:szCs w:val="24"/>
        </w:rPr>
        <w:t>F.</w:t>
      </w:r>
      <w:r w:rsidRPr="00AE2712">
        <w:rPr>
          <w:b/>
          <w:sz w:val="24"/>
          <w:szCs w:val="24"/>
        </w:rPr>
        <w:tab/>
        <w:t xml:space="preserve">Support Services.  </w:t>
      </w:r>
      <w:r w:rsidRPr="00AE2712">
        <w:rPr>
          <w:sz w:val="24"/>
          <w:szCs w:val="24"/>
        </w:rPr>
        <w:t xml:space="preserve">The </w:t>
      </w:r>
      <w:r w:rsidR="0006049F" w:rsidRPr="00AE2712">
        <w:rPr>
          <w:sz w:val="24"/>
          <w:szCs w:val="24"/>
        </w:rPr>
        <w:t xml:space="preserve">AEC Administrator </w:t>
      </w:r>
      <w:r w:rsidRPr="00AE2712">
        <w:rPr>
          <w:sz w:val="24"/>
          <w:szCs w:val="24"/>
        </w:rPr>
        <w:t>will need to provide certain support functions to alternative energy system operators, EDCs, and EGSs:</w:t>
      </w:r>
    </w:p>
    <w:p w:rsidR="00B6287A" w:rsidRPr="00AE2712" w:rsidRDefault="00B6287A" w:rsidP="00B6287A">
      <w:pPr>
        <w:rPr>
          <w:b/>
          <w:sz w:val="24"/>
          <w:szCs w:val="24"/>
        </w:rPr>
      </w:pPr>
    </w:p>
    <w:p w:rsidR="00B6287A" w:rsidRPr="00AE2712" w:rsidRDefault="00B6287A" w:rsidP="00283E6A">
      <w:pPr>
        <w:numPr>
          <w:ilvl w:val="1"/>
          <w:numId w:val="14"/>
        </w:numPr>
        <w:rPr>
          <w:sz w:val="24"/>
          <w:szCs w:val="24"/>
        </w:rPr>
      </w:pPr>
      <w:r w:rsidRPr="00AE2712">
        <w:rPr>
          <w:sz w:val="24"/>
          <w:szCs w:val="24"/>
          <w:u w:val="single"/>
        </w:rPr>
        <w:t>Website</w:t>
      </w:r>
      <w:r w:rsidRPr="00AE2712">
        <w:rPr>
          <w:sz w:val="24"/>
          <w:szCs w:val="24"/>
        </w:rPr>
        <w:t xml:space="preserve"> – The </w:t>
      </w:r>
      <w:r w:rsidR="0006049F" w:rsidRPr="00AE2712">
        <w:rPr>
          <w:sz w:val="24"/>
          <w:szCs w:val="24"/>
        </w:rPr>
        <w:t xml:space="preserve">AEC Administrator </w:t>
      </w:r>
      <w:r w:rsidRPr="00AE2712">
        <w:rPr>
          <w:sz w:val="24"/>
          <w:szCs w:val="24"/>
        </w:rPr>
        <w:t>will maintain a public internet domain on the World Wide Web. This Website will have the following attributes:</w:t>
      </w:r>
    </w:p>
    <w:p w:rsidR="00B6287A" w:rsidRPr="00AE2712" w:rsidRDefault="00B6287A" w:rsidP="00B6287A">
      <w:pPr>
        <w:ind w:left="1440"/>
        <w:rPr>
          <w:sz w:val="24"/>
          <w:szCs w:val="24"/>
        </w:rPr>
      </w:pPr>
    </w:p>
    <w:p w:rsidR="00B6287A" w:rsidRPr="00AE2712" w:rsidRDefault="00B6287A" w:rsidP="00283E6A">
      <w:pPr>
        <w:numPr>
          <w:ilvl w:val="2"/>
          <w:numId w:val="14"/>
        </w:numPr>
        <w:rPr>
          <w:sz w:val="24"/>
          <w:szCs w:val="24"/>
        </w:rPr>
      </w:pPr>
      <w:r w:rsidRPr="00AE2712">
        <w:rPr>
          <w:sz w:val="24"/>
          <w:szCs w:val="24"/>
        </w:rPr>
        <w:t xml:space="preserve">A section describing the </w:t>
      </w:r>
      <w:r w:rsidR="0006049F" w:rsidRPr="00AE2712">
        <w:rPr>
          <w:sz w:val="24"/>
          <w:szCs w:val="24"/>
        </w:rPr>
        <w:t xml:space="preserve">AEC Administrator </w:t>
      </w:r>
      <w:r w:rsidRPr="00AE2712">
        <w:rPr>
          <w:sz w:val="24"/>
          <w:szCs w:val="24"/>
        </w:rPr>
        <w:t>and its functions in implementing the Act and it</w:t>
      </w:r>
      <w:r w:rsidR="00CD1AE9" w:rsidRPr="00AE2712">
        <w:rPr>
          <w:sz w:val="24"/>
          <w:szCs w:val="24"/>
        </w:rPr>
        <w:t>s</w:t>
      </w:r>
      <w:r w:rsidRPr="00AE2712">
        <w:rPr>
          <w:sz w:val="24"/>
          <w:szCs w:val="24"/>
        </w:rPr>
        <w:t xml:space="preserve"> relationship to the Commission.</w:t>
      </w:r>
    </w:p>
    <w:p w:rsidR="00B6287A" w:rsidRPr="00AE2712" w:rsidRDefault="00B6287A" w:rsidP="00283E6A">
      <w:pPr>
        <w:numPr>
          <w:ilvl w:val="2"/>
          <w:numId w:val="14"/>
        </w:numPr>
        <w:rPr>
          <w:sz w:val="24"/>
          <w:szCs w:val="24"/>
        </w:rPr>
      </w:pPr>
      <w:r w:rsidRPr="00AE2712">
        <w:rPr>
          <w:sz w:val="24"/>
          <w:szCs w:val="24"/>
        </w:rPr>
        <w:t xml:space="preserve">Contact information for the </w:t>
      </w:r>
      <w:r w:rsidR="0006049F" w:rsidRPr="00AE2712">
        <w:rPr>
          <w:sz w:val="24"/>
          <w:szCs w:val="24"/>
        </w:rPr>
        <w:t>AEC Administrator</w:t>
      </w:r>
      <w:r w:rsidRPr="00AE2712">
        <w:rPr>
          <w:sz w:val="24"/>
          <w:szCs w:val="24"/>
        </w:rPr>
        <w:t>, including a mailing address, email address, facsimile number and telephone number.</w:t>
      </w:r>
    </w:p>
    <w:p w:rsidR="00B6287A" w:rsidRPr="00AE2712" w:rsidRDefault="00B6287A" w:rsidP="00283E6A">
      <w:pPr>
        <w:numPr>
          <w:ilvl w:val="2"/>
          <w:numId w:val="14"/>
        </w:numPr>
        <w:rPr>
          <w:sz w:val="24"/>
          <w:szCs w:val="24"/>
        </w:rPr>
      </w:pPr>
      <w:r w:rsidRPr="00AE2712">
        <w:rPr>
          <w:sz w:val="24"/>
          <w:szCs w:val="24"/>
        </w:rPr>
        <w:t>A section including hypertext links to the Commission, DEP, PJM-EIS and other sites as the Commission may specify.</w:t>
      </w:r>
    </w:p>
    <w:p w:rsidR="00B6287A" w:rsidRPr="00AE2712" w:rsidRDefault="00B6287A" w:rsidP="00283E6A">
      <w:pPr>
        <w:numPr>
          <w:ilvl w:val="2"/>
          <w:numId w:val="14"/>
        </w:numPr>
        <w:rPr>
          <w:sz w:val="24"/>
          <w:szCs w:val="24"/>
        </w:rPr>
      </w:pPr>
      <w:r w:rsidRPr="00AE2712">
        <w:rPr>
          <w:sz w:val="24"/>
          <w:szCs w:val="24"/>
        </w:rPr>
        <w:t xml:space="preserve">A frequently asked question section for common inquiries </w:t>
      </w:r>
      <w:r w:rsidR="00CD1AE9" w:rsidRPr="00AE2712">
        <w:rPr>
          <w:sz w:val="24"/>
          <w:szCs w:val="24"/>
        </w:rPr>
        <w:t>from</w:t>
      </w:r>
      <w:r w:rsidRPr="00AE2712">
        <w:rPr>
          <w:sz w:val="24"/>
          <w:szCs w:val="24"/>
        </w:rPr>
        <w:t xml:space="preserve"> owners of alternative energy systems, customer-generators, EDCs</w:t>
      </w:r>
      <w:r w:rsidR="00CD1AE9" w:rsidRPr="00AE2712">
        <w:rPr>
          <w:sz w:val="24"/>
          <w:szCs w:val="24"/>
        </w:rPr>
        <w:t>,</w:t>
      </w:r>
      <w:r w:rsidRPr="00AE2712">
        <w:rPr>
          <w:sz w:val="24"/>
          <w:szCs w:val="24"/>
        </w:rPr>
        <w:t xml:space="preserve"> EGSs</w:t>
      </w:r>
      <w:r w:rsidR="00CD1AE9" w:rsidRPr="00AE2712">
        <w:rPr>
          <w:sz w:val="24"/>
          <w:szCs w:val="24"/>
        </w:rPr>
        <w:t xml:space="preserve"> and the public</w:t>
      </w:r>
      <w:r w:rsidRPr="00AE2712">
        <w:rPr>
          <w:sz w:val="24"/>
          <w:szCs w:val="24"/>
        </w:rPr>
        <w:t>.</w:t>
      </w:r>
    </w:p>
    <w:p w:rsidR="00B6287A" w:rsidRPr="00AE2712" w:rsidRDefault="00B6287A" w:rsidP="00283E6A">
      <w:pPr>
        <w:numPr>
          <w:ilvl w:val="2"/>
          <w:numId w:val="14"/>
        </w:numPr>
        <w:rPr>
          <w:sz w:val="24"/>
          <w:szCs w:val="24"/>
        </w:rPr>
      </w:pPr>
      <w:r w:rsidRPr="00AE2712">
        <w:rPr>
          <w:sz w:val="24"/>
          <w:szCs w:val="24"/>
        </w:rPr>
        <w:t xml:space="preserve">A section documenting average prices for alternative energy credits.  Average annual credit prices for alternative energy credits, Tier type as well as the alternative compliance payment for solar </w:t>
      </w:r>
      <w:r w:rsidR="00EF56AD" w:rsidRPr="00AE2712">
        <w:rPr>
          <w:sz w:val="24"/>
          <w:szCs w:val="24"/>
        </w:rPr>
        <w:t xml:space="preserve">PV </w:t>
      </w:r>
      <w:r w:rsidRPr="00AE2712">
        <w:rPr>
          <w:sz w:val="24"/>
          <w:szCs w:val="24"/>
        </w:rPr>
        <w:t>credits should be available for public inspection.</w:t>
      </w:r>
      <w:r w:rsidR="00CD1AE9" w:rsidRPr="00AE2712">
        <w:rPr>
          <w:sz w:val="24"/>
          <w:szCs w:val="24"/>
        </w:rPr>
        <w:t xml:space="preserve">  In addition, the aggregate quarterly Tier I requirements must be posted on this web site.</w:t>
      </w:r>
    </w:p>
    <w:p w:rsidR="00B6287A" w:rsidRPr="00AE2712" w:rsidRDefault="00B6287A" w:rsidP="00283E6A">
      <w:pPr>
        <w:numPr>
          <w:ilvl w:val="2"/>
          <w:numId w:val="14"/>
        </w:numPr>
        <w:rPr>
          <w:sz w:val="24"/>
          <w:szCs w:val="24"/>
        </w:rPr>
      </w:pPr>
      <w:r w:rsidRPr="00AE2712">
        <w:rPr>
          <w:sz w:val="24"/>
          <w:szCs w:val="24"/>
        </w:rPr>
        <w:t>Public list of qualified alternative energy systems.  A publicly available list of qualified alternative energy systems that identifies the resource type, whether it is located in Pennsylvania, the facility name, nameplate capacity and Pennsylvania state certification number. This list should be updated monthly.</w:t>
      </w:r>
    </w:p>
    <w:p w:rsidR="00B6287A" w:rsidRPr="00AE2712" w:rsidRDefault="00B6287A" w:rsidP="00283E6A">
      <w:pPr>
        <w:numPr>
          <w:ilvl w:val="2"/>
          <w:numId w:val="14"/>
        </w:numPr>
        <w:rPr>
          <w:sz w:val="24"/>
          <w:szCs w:val="24"/>
        </w:rPr>
      </w:pPr>
      <w:r w:rsidRPr="00AE2712">
        <w:rPr>
          <w:sz w:val="24"/>
          <w:szCs w:val="24"/>
        </w:rPr>
        <w:t>Private list of contact information for alternative energy systems. This list will include contact information such as mailing address, telephone number, fax number and email address.  This list should be updated monthly.</w:t>
      </w:r>
    </w:p>
    <w:p w:rsidR="00B6287A" w:rsidRPr="00AE2712" w:rsidRDefault="00B6287A" w:rsidP="00B6287A">
      <w:pPr>
        <w:ind w:left="2700"/>
        <w:rPr>
          <w:sz w:val="24"/>
          <w:szCs w:val="24"/>
        </w:rPr>
      </w:pPr>
    </w:p>
    <w:p w:rsidR="00B6287A" w:rsidRPr="00AE2712" w:rsidRDefault="00B6287A" w:rsidP="00283E6A">
      <w:pPr>
        <w:pStyle w:val="ListParagraph"/>
        <w:numPr>
          <w:ilvl w:val="1"/>
          <w:numId w:val="14"/>
        </w:numPr>
        <w:rPr>
          <w:sz w:val="24"/>
          <w:szCs w:val="24"/>
        </w:rPr>
      </w:pPr>
      <w:r w:rsidRPr="00AE2712">
        <w:rPr>
          <w:sz w:val="24"/>
          <w:szCs w:val="24"/>
        </w:rPr>
        <w:t xml:space="preserve">Help Line – The </w:t>
      </w:r>
      <w:r w:rsidR="0006049F" w:rsidRPr="00AE2712">
        <w:rPr>
          <w:sz w:val="24"/>
          <w:szCs w:val="24"/>
        </w:rPr>
        <w:t xml:space="preserve">AEC Administrator </w:t>
      </w:r>
      <w:r w:rsidRPr="00AE2712">
        <w:rPr>
          <w:sz w:val="24"/>
          <w:szCs w:val="24"/>
        </w:rPr>
        <w:t xml:space="preserve">will maintain a phone line for questions from alternative energy system operators, </w:t>
      </w:r>
      <w:r w:rsidR="00D400E7" w:rsidRPr="00AE2712">
        <w:rPr>
          <w:sz w:val="24"/>
          <w:szCs w:val="24"/>
        </w:rPr>
        <w:t xml:space="preserve">Aggregators. </w:t>
      </w:r>
      <w:r w:rsidRPr="00AE2712">
        <w:rPr>
          <w:sz w:val="24"/>
          <w:szCs w:val="24"/>
        </w:rPr>
        <w:t>EDCs and EGSs.  The line should be open from 8:00 am Eastern Standard</w:t>
      </w:r>
      <w:r w:rsidR="00AD33ED" w:rsidRPr="00AE2712">
        <w:rPr>
          <w:sz w:val="24"/>
          <w:szCs w:val="24"/>
        </w:rPr>
        <w:t>/Eastern Daylight Savings</w:t>
      </w:r>
      <w:r w:rsidRPr="00AE2712">
        <w:rPr>
          <w:sz w:val="24"/>
          <w:szCs w:val="24"/>
        </w:rPr>
        <w:t xml:space="preserve"> Time to 5:00 pm Eastern Standard</w:t>
      </w:r>
      <w:r w:rsidR="00AD33ED" w:rsidRPr="00AE2712">
        <w:rPr>
          <w:sz w:val="24"/>
          <w:szCs w:val="24"/>
        </w:rPr>
        <w:t>/Eastern Daylight Savings</w:t>
      </w:r>
      <w:r w:rsidRPr="00AE2712">
        <w:rPr>
          <w:sz w:val="24"/>
          <w:szCs w:val="24"/>
        </w:rPr>
        <w:t xml:space="preserve"> time, Monday through Friday, excluding federal holidays.</w:t>
      </w:r>
    </w:p>
    <w:p w:rsidR="00B6287A" w:rsidRPr="00AE2712" w:rsidRDefault="00B6287A" w:rsidP="00B6287A">
      <w:pPr>
        <w:ind w:left="3240"/>
        <w:rPr>
          <w:sz w:val="24"/>
          <w:szCs w:val="24"/>
        </w:rPr>
      </w:pPr>
    </w:p>
    <w:p w:rsidR="00B6287A" w:rsidRPr="00AE2712" w:rsidRDefault="00B6287A" w:rsidP="00B6287A">
      <w:pPr>
        <w:ind w:left="720"/>
        <w:rPr>
          <w:b/>
          <w:sz w:val="24"/>
          <w:szCs w:val="24"/>
        </w:rPr>
      </w:pPr>
      <w:r w:rsidRPr="00AE2712">
        <w:rPr>
          <w:b/>
          <w:sz w:val="24"/>
          <w:szCs w:val="24"/>
        </w:rPr>
        <w:t>Contractors should propose a cost-effective, user friendly means of offering these website and helpline services.  Contractors may utilize customized or off-the-shelf systems to provide these support functions.</w:t>
      </w:r>
    </w:p>
    <w:p w:rsidR="00B6287A" w:rsidRDefault="00B6287A" w:rsidP="00B6287A">
      <w:pPr>
        <w:rPr>
          <w:b/>
          <w:sz w:val="24"/>
          <w:szCs w:val="24"/>
        </w:rPr>
      </w:pPr>
    </w:p>
    <w:p w:rsidR="00116499" w:rsidRDefault="00116499" w:rsidP="00B6287A">
      <w:pPr>
        <w:rPr>
          <w:b/>
          <w:sz w:val="24"/>
          <w:szCs w:val="24"/>
        </w:rPr>
      </w:pPr>
    </w:p>
    <w:p w:rsidR="00116499" w:rsidRPr="00AE2712" w:rsidRDefault="00116499" w:rsidP="00B6287A">
      <w:pPr>
        <w:rPr>
          <w:b/>
          <w:sz w:val="24"/>
          <w:szCs w:val="24"/>
        </w:rPr>
      </w:pPr>
    </w:p>
    <w:p w:rsidR="00B6287A" w:rsidRPr="00AE2712" w:rsidRDefault="00B6287A" w:rsidP="00B6287A">
      <w:pPr>
        <w:rPr>
          <w:b/>
          <w:sz w:val="24"/>
          <w:szCs w:val="24"/>
        </w:rPr>
      </w:pPr>
      <w:r w:rsidRPr="00AE2712">
        <w:rPr>
          <w:b/>
          <w:sz w:val="24"/>
          <w:szCs w:val="24"/>
        </w:rPr>
        <w:t xml:space="preserve">IV-5. </w:t>
      </w:r>
      <w:r w:rsidR="00B041DA" w:rsidRPr="00AE2712">
        <w:rPr>
          <w:b/>
          <w:sz w:val="24"/>
          <w:szCs w:val="24"/>
        </w:rPr>
        <w:t xml:space="preserve"> </w:t>
      </w:r>
      <w:r w:rsidR="00B041DA" w:rsidRPr="00AE2712">
        <w:rPr>
          <w:b/>
          <w:sz w:val="24"/>
          <w:szCs w:val="24"/>
          <w:u w:val="single"/>
        </w:rPr>
        <w:t>REPORTS AND PROGRAM CONTROL</w:t>
      </w:r>
      <w:r w:rsidR="00B041DA" w:rsidRPr="00AE2712">
        <w:rPr>
          <w:b/>
          <w:sz w:val="24"/>
          <w:szCs w:val="24"/>
        </w:rPr>
        <w:t>.</w:t>
      </w:r>
    </w:p>
    <w:p w:rsidR="00B6287A" w:rsidRPr="00AE2712" w:rsidRDefault="00B6287A" w:rsidP="00B6287A">
      <w:pPr>
        <w:rPr>
          <w:b/>
          <w:sz w:val="24"/>
          <w:szCs w:val="24"/>
        </w:rPr>
      </w:pPr>
    </w:p>
    <w:p w:rsidR="00B6287A" w:rsidRPr="00AE2712" w:rsidRDefault="00B6287A" w:rsidP="00B6287A">
      <w:pPr>
        <w:pStyle w:val="BodyTextIndent"/>
        <w:tabs>
          <w:tab w:val="left" w:pos="720"/>
          <w:tab w:val="left" w:pos="1080"/>
        </w:tabs>
        <w:spacing w:after="0"/>
        <w:ind w:left="0"/>
        <w:rPr>
          <w:sz w:val="24"/>
          <w:szCs w:val="24"/>
        </w:rPr>
      </w:pPr>
      <w:r w:rsidRPr="00AE2712">
        <w:rPr>
          <w:sz w:val="24"/>
          <w:szCs w:val="24"/>
        </w:rPr>
        <w:tab/>
        <w:t>The Commission expects that there will be regular email and telephone contact between the contractor and Commission/DEP staff.  The chosen contractor will designate a program manager who will receive all correspondence from the Commission/DEP and be responsible for signing off on all reports provided to the Commission/DEP.  Periodic oral and written reports will be necessary in addition to the frequent informal contact between the contractor’s staff and the Commission/DEP staff.  These reports, as well as other documentation required from the contractor, are described below.</w:t>
      </w:r>
    </w:p>
    <w:p w:rsidR="00B6287A" w:rsidRPr="00AE2712" w:rsidRDefault="00B6287A" w:rsidP="00B6287A">
      <w:pPr>
        <w:pStyle w:val="BodyTextIndent"/>
        <w:spacing w:after="0"/>
        <w:rPr>
          <w:sz w:val="24"/>
          <w:szCs w:val="24"/>
        </w:rPr>
      </w:pPr>
    </w:p>
    <w:p w:rsidR="00B6287A" w:rsidRPr="00AE2712" w:rsidRDefault="00B6287A" w:rsidP="00B6287A">
      <w:pPr>
        <w:pStyle w:val="BodyTextIndent"/>
        <w:spacing w:after="0"/>
        <w:ind w:left="0" w:firstLine="720"/>
        <w:rPr>
          <w:sz w:val="24"/>
          <w:szCs w:val="24"/>
        </w:rPr>
      </w:pPr>
      <w:r w:rsidRPr="00AE2712">
        <w:rPr>
          <w:sz w:val="24"/>
          <w:szCs w:val="24"/>
        </w:rPr>
        <w:t>Working papers, including appropriate supporting data, will be retained by the contractor for the duration of the contract.  During this period, the working papers (hard copy and/or electronic) will be turned over to the Commission/DEP if requested, working papers will be retained for at least one year beyond the expiration of the contract.</w:t>
      </w:r>
    </w:p>
    <w:p w:rsidR="00B6287A" w:rsidRPr="00AE2712" w:rsidRDefault="00B6287A" w:rsidP="00B6287A">
      <w:pPr>
        <w:pStyle w:val="BodyTextIndent"/>
        <w:spacing w:after="0"/>
        <w:ind w:left="0" w:firstLine="720"/>
        <w:rPr>
          <w:sz w:val="24"/>
          <w:szCs w:val="24"/>
        </w:rPr>
      </w:pPr>
    </w:p>
    <w:p w:rsidR="00B6287A" w:rsidRPr="00AE2712" w:rsidRDefault="00B6287A" w:rsidP="00B6287A">
      <w:pPr>
        <w:pStyle w:val="BodyTextIndent"/>
        <w:tabs>
          <w:tab w:val="left" w:pos="0"/>
        </w:tabs>
        <w:spacing w:after="0"/>
        <w:ind w:left="0"/>
        <w:rPr>
          <w:sz w:val="24"/>
          <w:szCs w:val="24"/>
        </w:rPr>
      </w:pPr>
      <w:r w:rsidRPr="00AE2712">
        <w:rPr>
          <w:sz w:val="24"/>
          <w:szCs w:val="24"/>
        </w:rPr>
        <w:tab/>
        <w:t>In order to manage this project efficiently, computers will be used by the contractor and the staff of the Issuing Office.  The contractor should select the hardware and software necessary for the provision of these services.  Reports and other documentation should be provided in formats used by the Commission and DEP’s information systems, including Microsoft Office Word, Microsoft Office Excel, Microsoft Office PowerPoint, Adobe Reader, etc.</w:t>
      </w:r>
    </w:p>
    <w:p w:rsidR="00B6287A" w:rsidRPr="00AE2712" w:rsidRDefault="00B6287A" w:rsidP="00B6287A">
      <w:pPr>
        <w:pStyle w:val="BodyTextIndent"/>
        <w:spacing w:after="0"/>
        <w:ind w:left="0" w:firstLine="720"/>
        <w:rPr>
          <w:sz w:val="24"/>
          <w:szCs w:val="24"/>
        </w:rPr>
      </w:pPr>
    </w:p>
    <w:p w:rsidR="00B6287A" w:rsidRPr="00AE2712" w:rsidRDefault="00B6287A" w:rsidP="00B6287A">
      <w:pPr>
        <w:pStyle w:val="BodyTextIndent"/>
        <w:spacing w:after="0"/>
        <w:ind w:left="0" w:firstLine="720"/>
        <w:rPr>
          <w:sz w:val="24"/>
          <w:szCs w:val="24"/>
        </w:rPr>
      </w:pPr>
      <w:r w:rsidRPr="00AE2712">
        <w:rPr>
          <w:sz w:val="24"/>
          <w:szCs w:val="24"/>
        </w:rPr>
        <w:t>The contractor will provide the following reports to the Commission and DEP and attend the following meetings with the Commission and DEP. All reports are to be considered confidential unless authorized for release.</w:t>
      </w:r>
    </w:p>
    <w:p w:rsidR="00B6287A" w:rsidRPr="00AE2712" w:rsidRDefault="00B6287A" w:rsidP="00B6287A">
      <w:pPr>
        <w:pStyle w:val="BodyTextIndent"/>
        <w:tabs>
          <w:tab w:val="left" w:pos="1080"/>
          <w:tab w:val="left" w:pos="1800"/>
        </w:tabs>
        <w:spacing w:after="0"/>
        <w:ind w:left="0"/>
        <w:rPr>
          <w:sz w:val="24"/>
          <w:szCs w:val="24"/>
          <w:u w:val="single"/>
        </w:rPr>
      </w:pPr>
    </w:p>
    <w:p w:rsidR="00B6287A" w:rsidRPr="00AE2712" w:rsidRDefault="00B6287A" w:rsidP="00B6287A">
      <w:pPr>
        <w:pStyle w:val="BodyTextIndent"/>
        <w:spacing w:after="0"/>
        <w:ind w:left="720" w:hanging="720"/>
        <w:rPr>
          <w:sz w:val="24"/>
          <w:szCs w:val="24"/>
        </w:rPr>
      </w:pPr>
      <w:r w:rsidRPr="00AE2712">
        <w:rPr>
          <w:sz w:val="24"/>
          <w:szCs w:val="24"/>
        </w:rPr>
        <w:tab/>
        <w:t>1.</w:t>
      </w:r>
      <w:r w:rsidRPr="00AE2712">
        <w:rPr>
          <w:sz w:val="24"/>
          <w:szCs w:val="24"/>
        </w:rPr>
        <w:tab/>
      </w:r>
      <w:r w:rsidRPr="00AE2712">
        <w:rPr>
          <w:sz w:val="24"/>
          <w:szCs w:val="24"/>
          <w:u w:val="single"/>
        </w:rPr>
        <w:t>Monthly Written Status Reports</w:t>
      </w:r>
      <w:r w:rsidRPr="00AE2712">
        <w:rPr>
          <w:sz w:val="24"/>
          <w:szCs w:val="24"/>
        </w:rPr>
        <w:t xml:space="preserve"> – Based on the task plan submitted with the proposal, the monthly reports should consist of the following parts:</w:t>
      </w:r>
    </w:p>
    <w:p w:rsidR="00B6287A" w:rsidRPr="00AE2712" w:rsidRDefault="00B6287A" w:rsidP="00B6287A">
      <w:pPr>
        <w:pStyle w:val="BodyTextIndent"/>
        <w:tabs>
          <w:tab w:val="left" w:pos="1080"/>
          <w:tab w:val="left" w:pos="1800"/>
        </w:tabs>
        <w:spacing w:after="0"/>
        <w:ind w:left="1080" w:hanging="1080"/>
        <w:rPr>
          <w:sz w:val="24"/>
          <w:szCs w:val="24"/>
          <w:u w:val="single"/>
        </w:rPr>
      </w:pPr>
    </w:p>
    <w:p w:rsidR="00B6287A" w:rsidRPr="00AE2712" w:rsidRDefault="00B6287A" w:rsidP="00B6287A">
      <w:pPr>
        <w:pStyle w:val="BodyTextIndent"/>
        <w:tabs>
          <w:tab w:val="left" w:pos="1080"/>
        </w:tabs>
        <w:spacing w:after="0"/>
        <w:ind w:left="1080"/>
        <w:rPr>
          <w:sz w:val="24"/>
          <w:szCs w:val="24"/>
        </w:rPr>
      </w:pPr>
      <w:r w:rsidRPr="00AE2712">
        <w:rPr>
          <w:sz w:val="24"/>
          <w:szCs w:val="24"/>
        </w:rPr>
        <w:t>A.</w:t>
      </w:r>
      <w:r w:rsidRPr="00AE2712">
        <w:rPr>
          <w:sz w:val="24"/>
          <w:szCs w:val="24"/>
        </w:rPr>
        <w:tab/>
        <w:t>Alternative energy system applications:  This section should identify all applications received within the month</w:t>
      </w:r>
      <w:r w:rsidR="00E4366F" w:rsidRPr="00AE2712">
        <w:rPr>
          <w:sz w:val="24"/>
          <w:szCs w:val="24"/>
        </w:rPr>
        <w:t xml:space="preserve"> and their status as approved, rejected, or pending</w:t>
      </w:r>
      <w:r w:rsidRPr="00AE2712">
        <w:rPr>
          <w:sz w:val="24"/>
          <w:szCs w:val="24"/>
        </w:rPr>
        <w:t>.  Data should include alternative energy source type, the location of resource and the status of the application.</w:t>
      </w:r>
    </w:p>
    <w:p w:rsidR="00B6287A" w:rsidRPr="00AE2712" w:rsidRDefault="00B6287A" w:rsidP="00B6287A">
      <w:pPr>
        <w:pStyle w:val="BodyTextIndent"/>
        <w:tabs>
          <w:tab w:val="left" w:pos="748"/>
          <w:tab w:val="left" w:pos="1080"/>
        </w:tabs>
        <w:spacing w:after="0"/>
        <w:ind w:left="1122"/>
        <w:rPr>
          <w:sz w:val="24"/>
          <w:szCs w:val="24"/>
        </w:rPr>
      </w:pPr>
    </w:p>
    <w:p w:rsidR="00B6287A" w:rsidRPr="00AE2712" w:rsidRDefault="00B6287A" w:rsidP="00B6287A">
      <w:pPr>
        <w:pStyle w:val="BodyTextIndent"/>
        <w:tabs>
          <w:tab w:val="left" w:pos="748"/>
          <w:tab w:val="left" w:pos="1080"/>
        </w:tabs>
        <w:spacing w:after="0"/>
        <w:ind w:left="1080"/>
        <w:rPr>
          <w:sz w:val="24"/>
          <w:szCs w:val="24"/>
        </w:rPr>
      </w:pPr>
      <w:r w:rsidRPr="00AE2712">
        <w:rPr>
          <w:sz w:val="24"/>
          <w:szCs w:val="24"/>
        </w:rPr>
        <w:t>B.</w:t>
      </w:r>
      <w:r w:rsidRPr="00AE2712">
        <w:rPr>
          <w:sz w:val="24"/>
          <w:szCs w:val="24"/>
        </w:rPr>
        <w:tab/>
        <w:t>Alternative energy system site inspections:  This section should document all site inspections conducted in order to verify alternative energy source utilization and overall generation/conservation levels.  Data should include the name and location of the alternative energy system, including the unique Pennsylvania state certification number.  Findings and recommendations for additional action, if needed, should be included.</w:t>
      </w:r>
    </w:p>
    <w:p w:rsidR="00B6287A" w:rsidRPr="00AE2712" w:rsidRDefault="00B6287A" w:rsidP="00B6287A">
      <w:pPr>
        <w:pStyle w:val="BodyTextIndent"/>
        <w:tabs>
          <w:tab w:val="left" w:pos="748"/>
          <w:tab w:val="left" w:pos="1080"/>
          <w:tab w:val="left" w:pos="1440"/>
        </w:tabs>
        <w:spacing w:after="0"/>
        <w:ind w:left="1440"/>
        <w:rPr>
          <w:sz w:val="24"/>
          <w:szCs w:val="24"/>
        </w:rPr>
      </w:pPr>
    </w:p>
    <w:p w:rsidR="00B6287A" w:rsidRPr="00AE2712" w:rsidRDefault="00B6287A" w:rsidP="00283E6A">
      <w:pPr>
        <w:pStyle w:val="BodyTextIndent"/>
        <w:numPr>
          <w:ilvl w:val="0"/>
          <w:numId w:val="15"/>
        </w:numPr>
        <w:tabs>
          <w:tab w:val="clear" w:pos="1870"/>
          <w:tab w:val="num" w:pos="1080"/>
        </w:tabs>
        <w:spacing w:after="0"/>
        <w:ind w:left="1080" w:firstLine="0"/>
        <w:rPr>
          <w:sz w:val="24"/>
          <w:szCs w:val="24"/>
        </w:rPr>
      </w:pPr>
      <w:r w:rsidRPr="00AE2712">
        <w:rPr>
          <w:sz w:val="24"/>
          <w:szCs w:val="24"/>
        </w:rPr>
        <w:t xml:space="preserve">Public and Customer-generator assistance:  This section should document the number of phone and email inquiries received from the public and customer-generators regarding application for alternative energy system status, account balances, verification, etc.  This report should help the Commission, DEP and the </w:t>
      </w:r>
      <w:r w:rsidR="0006049F" w:rsidRPr="00AE2712">
        <w:rPr>
          <w:sz w:val="24"/>
          <w:szCs w:val="24"/>
        </w:rPr>
        <w:t xml:space="preserve">AEC Administrator </w:t>
      </w:r>
      <w:r w:rsidRPr="00AE2712">
        <w:rPr>
          <w:sz w:val="24"/>
          <w:szCs w:val="24"/>
        </w:rPr>
        <w:t>identify obstacles to customer-generator participation in the market and opportunities for improvement.</w:t>
      </w:r>
    </w:p>
    <w:p w:rsidR="00B6287A" w:rsidRPr="00AE2712" w:rsidRDefault="00B6287A" w:rsidP="00B6287A">
      <w:pPr>
        <w:pStyle w:val="BodyTextIndent"/>
        <w:tabs>
          <w:tab w:val="left" w:pos="748"/>
          <w:tab w:val="left" w:pos="1080"/>
        </w:tabs>
        <w:spacing w:after="0"/>
        <w:rPr>
          <w:sz w:val="24"/>
          <w:szCs w:val="24"/>
        </w:rPr>
      </w:pPr>
    </w:p>
    <w:p w:rsidR="00B6287A" w:rsidRPr="00AE2712" w:rsidRDefault="00B6287A" w:rsidP="00B6287A">
      <w:pPr>
        <w:pStyle w:val="BodyTextIndent"/>
        <w:tabs>
          <w:tab w:val="left" w:pos="1080"/>
        </w:tabs>
        <w:spacing w:after="0"/>
        <w:ind w:left="1080"/>
        <w:rPr>
          <w:sz w:val="24"/>
          <w:szCs w:val="24"/>
        </w:rPr>
      </w:pPr>
      <w:r w:rsidRPr="00AE2712">
        <w:rPr>
          <w:sz w:val="24"/>
          <w:szCs w:val="24"/>
        </w:rPr>
        <w:t>D.</w:t>
      </w:r>
      <w:r w:rsidRPr="00AE2712">
        <w:rPr>
          <w:sz w:val="24"/>
          <w:szCs w:val="24"/>
        </w:rPr>
        <w:tab/>
        <w:t>Miscellaneous: Other activities not addressed above or that may be later identified by the contractor, Commission, or DEP during the term of the contract.</w:t>
      </w:r>
    </w:p>
    <w:p w:rsidR="00B6287A" w:rsidRPr="00AE2712" w:rsidRDefault="00B6287A" w:rsidP="00B6287A">
      <w:pPr>
        <w:pStyle w:val="BodyTextIndent"/>
        <w:tabs>
          <w:tab w:val="left" w:pos="1800"/>
        </w:tabs>
        <w:spacing w:after="0"/>
        <w:ind w:left="0"/>
        <w:rPr>
          <w:sz w:val="24"/>
          <w:szCs w:val="24"/>
        </w:rPr>
      </w:pPr>
    </w:p>
    <w:p w:rsidR="00B6287A" w:rsidRPr="00AE2712" w:rsidRDefault="00B6287A" w:rsidP="00B6287A">
      <w:pPr>
        <w:pStyle w:val="BodyTextIndent"/>
        <w:tabs>
          <w:tab w:val="left" w:pos="748"/>
        </w:tabs>
        <w:spacing w:after="0"/>
        <w:ind w:left="748" w:hanging="748"/>
        <w:rPr>
          <w:sz w:val="24"/>
          <w:szCs w:val="24"/>
        </w:rPr>
      </w:pPr>
      <w:r w:rsidRPr="00AE2712">
        <w:rPr>
          <w:sz w:val="24"/>
          <w:szCs w:val="24"/>
        </w:rPr>
        <w:tab/>
        <w:t>Monthly reports should be delivered to the Commission/DEP by the 15</w:t>
      </w:r>
      <w:r w:rsidRPr="00AE2712">
        <w:rPr>
          <w:sz w:val="24"/>
          <w:szCs w:val="24"/>
          <w:vertAlign w:val="superscript"/>
        </w:rPr>
        <w:t>th</w:t>
      </w:r>
      <w:r w:rsidRPr="00AE2712">
        <w:rPr>
          <w:sz w:val="24"/>
          <w:szCs w:val="24"/>
        </w:rPr>
        <w:t xml:space="preserve"> working day following the month's end and shall be submitted for each month worked.</w:t>
      </w:r>
    </w:p>
    <w:p w:rsidR="00B6287A" w:rsidRPr="00AE2712" w:rsidRDefault="00B6287A" w:rsidP="00B6287A">
      <w:pPr>
        <w:pStyle w:val="BodyTextIndent"/>
        <w:tabs>
          <w:tab w:val="left" w:pos="748"/>
        </w:tabs>
        <w:spacing w:after="0"/>
        <w:ind w:left="748" w:hanging="748"/>
        <w:rPr>
          <w:sz w:val="24"/>
          <w:szCs w:val="24"/>
        </w:rPr>
      </w:pPr>
    </w:p>
    <w:p w:rsidR="00B6287A" w:rsidRPr="00AE2712" w:rsidRDefault="00B6287A" w:rsidP="00B6287A">
      <w:pPr>
        <w:pStyle w:val="BodyTextIndent"/>
        <w:tabs>
          <w:tab w:val="left" w:pos="630"/>
        </w:tabs>
        <w:spacing w:after="0"/>
        <w:ind w:left="720" w:hanging="720"/>
        <w:rPr>
          <w:sz w:val="24"/>
          <w:szCs w:val="24"/>
        </w:rPr>
      </w:pPr>
      <w:r w:rsidRPr="00AE2712">
        <w:rPr>
          <w:sz w:val="24"/>
          <w:szCs w:val="24"/>
        </w:rPr>
        <w:tab/>
      </w:r>
      <w:r w:rsidRPr="00AE2712">
        <w:rPr>
          <w:sz w:val="24"/>
          <w:szCs w:val="24"/>
        </w:rPr>
        <w:tab/>
        <w:t>2.</w:t>
      </w:r>
      <w:r w:rsidRPr="00AE2712">
        <w:rPr>
          <w:sz w:val="24"/>
          <w:szCs w:val="24"/>
        </w:rPr>
        <w:tab/>
      </w:r>
      <w:r w:rsidR="002E6EE1" w:rsidRPr="00AE2712">
        <w:rPr>
          <w:sz w:val="24"/>
          <w:szCs w:val="24"/>
          <w:u w:val="single"/>
        </w:rPr>
        <w:t>Semi-annual</w:t>
      </w:r>
      <w:r w:rsidRPr="00AE2712">
        <w:rPr>
          <w:sz w:val="24"/>
          <w:szCs w:val="24"/>
          <w:u w:val="single"/>
        </w:rPr>
        <w:t xml:space="preserve"> meetings with Commission and DEP staff</w:t>
      </w:r>
      <w:r w:rsidRPr="00AE2712">
        <w:rPr>
          <w:sz w:val="24"/>
          <w:szCs w:val="24"/>
        </w:rPr>
        <w:t xml:space="preserve"> - The contractor’s program manager and other appropriate staff will meet with relevant Commission and DEP staff at the Commission’s Harrisburg Offices</w:t>
      </w:r>
      <w:r w:rsidR="00690FD5" w:rsidRPr="00AE2712">
        <w:rPr>
          <w:sz w:val="24"/>
          <w:szCs w:val="24"/>
        </w:rPr>
        <w:t xml:space="preserve"> or by teleconference</w:t>
      </w:r>
      <w:r w:rsidRPr="00AE2712">
        <w:rPr>
          <w:sz w:val="24"/>
          <w:szCs w:val="24"/>
        </w:rPr>
        <w:t xml:space="preserve"> on a </w:t>
      </w:r>
      <w:r w:rsidR="002E6EE1" w:rsidRPr="00AE2712">
        <w:rPr>
          <w:sz w:val="24"/>
          <w:szCs w:val="24"/>
        </w:rPr>
        <w:t>semi-annual</w:t>
      </w:r>
      <w:r w:rsidRPr="00AE2712">
        <w:rPr>
          <w:sz w:val="24"/>
          <w:szCs w:val="24"/>
        </w:rPr>
        <w:t xml:space="preserve"> basis, as determined by the Commission.  The purpose of the meeting will be to review and discuss outstanding issues that arise about credit administration, identify resolutions, discuss implementation issues and identify action steps.  The contractor will be responsible for providing meeting summaries within ten </w:t>
      </w:r>
      <w:r w:rsidR="00147303" w:rsidRPr="00AE2712">
        <w:rPr>
          <w:sz w:val="24"/>
          <w:szCs w:val="24"/>
        </w:rPr>
        <w:t>(</w:t>
      </w:r>
      <w:r w:rsidRPr="00AE2712">
        <w:rPr>
          <w:sz w:val="24"/>
          <w:szCs w:val="24"/>
        </w:rPr>
        <w:t xml:space="preserve">10) working days of the meeting.  </w:t>
      </w:r>
    </w:p>
    <w:p w:rsidR="00B6287A" w:rsidRPr="00AE2712" w:rsidRDefault="00B6287A" w:rsidP="00B6287A">
      <w:pPr>
        <w:pStyle w:val="BodyTextIndent"/>
        <w:tabs>
          <w:tab w:val="left" w:pos="748"/>
        </w:tabs>
        <w:spacing w:after="0"/>
        <w:rPr>
          <w:sz w:val="24"/>
          <w:szCs w:val="24"/>
        </w:rPr>
      </w:pPr>
    </w:p>
    <w:p w:rsidR="00B6287A" w:rsidRPr="00AE2712" w:rsidRDefault="00B6287A" w:rsidP="00B6287A">
      <w:pPr>
        <w:tabs>
          <w:tab w:val="left" w:pos="720"/>
        </w:tabs>
        <w:ind w:left="720"/>
        <w:rPr>
          <w:sz w:val="24"/>
          <w:szCs w:val="24"/>
        </w:rPr>
      </w:pPr>
      <w:r w:rsidRPr="00AE2712">
        <w:rPr>
          <w:sz w:val="24"/>
          <w:szCs w:val="24"/>
        </w:rPr>
        <w:t>3.</w:t>
      </w:r>
      <w:r w:rsidRPr="00AE2712">
        <w:rPr>
          <w:sz w:val="24"/>
          <w:szCs w:val="24"/>
        </w:rPr>
        <w:tab/>
      </w:r>
      <w:r w:rsidRPr="00AE2712">
        <w:rPr>
          <w:sz w:val="24"/>
          <w:szCs w:val="24"/>
          <w:u w:val="single"/>
        </w:rPr>
        <w:t>Alternative energy credit pricing</w:t>
      </w:r>
      <w:r w:rsidRPr="00AE2712">
        <w:rPr>
          <w:sz w:val="24"/>
          <w:szCs w:val="24"/>
        </w:rPr>
        <w:t xml:space="preserve"> </w:t>
      </w:r>
      <w:r w:rsidR="007B1576" w:rsidRPr="00AE2712">
        <w:rPr>
          <w:sz w:val="24"/>
          <w:szCs w:val="24"/>
        </w:rPr>
        <w:t>–</w:t>
      </w:r>
      <w:r w:rsidR="007B1576" w:rsidRPr="00AE2712">
        <w:rPr>
          <w:b/>
          <w:color w:val="FF0000"/>
          <w:sz w:val="24"/>
          <w:szCs w:val="24"/>
        </w:rPr>
        <w:t xml:space="preserve">  </w:t>
      </w:r>
      <w:r w:rsidRPr="00AE2712">
        <w:rPr>
          <w:sz w:val="24"/>
          <w:szCs w:val="24"/>
        </w:rPr>
        <w:t>The Act requires the Commission</w:t>
      </w:r>
      <w:r w:rsidR="00CD1AE9" w:rsidRPr="00AE2712">
        <w:rPr>
          <w:sz w:val="24"/>
          <w:szCs w:val="24"/>
        </w:rPr>
        <w:t xml:space="preserve"> to</w:t>
      </w:r>
      <w:r w:rsidRPr="00AE2712">
        <w:rPr>
          <w:sz w:val="24"/>
          <w:szCs w:val="24"/>
        </w:rPr>
        <w:t xml:space="preserve"> maintain or designate a registry that will record the price paid for each alternative energy credit.  The Commission has designated PJM-EIS’s GATS to serve as that registry. The Commission’s regulations require EDCs and EGSs to provide the Commission and the </w:t>
      </w:r>
      <w:r w:rsidR="0006049F" w:rsidRPr="00AE2712">
        <w:rPr>
          <w:sz w:val="24"/>
          <w:szCs w:val="24"/>
        </w:rPr>
        <w:t xml:space="preserve">AEC Administrator </w:t>
      </w:r>
      <w:r w:rsidRPr="00AE2712">
        <w:rPr>
          <w:sz w:val="24"/>
          <w:szCs w:val="24"/>
        </w:rPr>
        <w:t>access to information in their GATS accounts.  See 52 Pa. Code §75.70(c).  The Commission is to make some level of pricing information available to the Pennsylvania General Assembly, and the public.  See 52 Pa. Code §75.70(d).</w:t>
      </w:r>
    </w:p>
    <w:p w:rsidR="00B6287A" w:rsidRPr="00AE2712" w:rsidRDefault="00B6287A" w:rsidP="00B6287A">
      <w:pPr>
        <w:tabs>
          <w:tab w:val="left" w:pos="720"/>
        </w:tabs>
        <w:ind w:left="720"/>
        <w:rPr>
          <w:sz w:val="24"/>
          <w:szCs w:val="24"/>
        </w:rPr>
      </w:pPr>
    </w:p>
    <w:p w:rsidR="00B6287A" w:rsidRPr="00AE2712" w:rsidRDefault="00B6287A" w:rsidP="00B6287A">
      <w:pPr>
        <w:tabs>
          <w:tab w:val="left" w:pos="720"/>
        </w:tabs>
        <w:ind w:left="720"/>
        <w:rPr>
          <w:sz w:val="24"/>
          <w:szCs w:val="24"/>
        </w:rPr>
      </w:pPr>
      <w:r w:rsidRPr="00AE2712">
        <w:rPr>
          <w:sz w:val="24"/>
          <w:szCs w:val="24"/>
        </w:rPr>
        <w:t>The Commission will provide information on the average annual credit prices for credits used for Pennsylvania compliance based on aggregate prices for all EDC and EGS transactions</w:t>
      </w:r>
      <w:r w:rsidR="004D04BE" w:rsidRPr="00AE2712">
        <w:rPr>
          <w:sz w:val="24"/>
          <w:szCs w:val="24"/>
        </w:rPr>
        <w:t xml:space="preserve"> with reported credit prices</w:t>
      </w:r>
      <w:r w:rsidRPr="00AE2712">
        <w:rPr>
          <w:sz w:val="24"/>
          <w:szCs w:val="24"/>
        </w:rPr>
        <w:t xml:space="preserve">.   Average annual prices will be posted on the Commission’s website as well as the AEPS website maintained by the </w:t>
      </w:r>
      <w:r w:rsidR="0006049F" w:rsidRPr="00AE2712">
        <w:rPr>
          <w:sz w:val="24"/>
          <w:szCs w:val="24"/>
        </w:rPr>
        <w:t xml:space="preserve">AEC </w:t>
      </w:r>
      <w:r w:rsidR="00000F30" w:rsidRPr="00AE2712">
        <w:rPr>
          <w:sz w:val="24"/>
          <w:szCs w:val="24"/>
        </w:rPr>
        <w:t>Administrator.</w:t>
      </w:r>
      <w:r w:rsidRPr="00AE2712">
        <w:rPr>
          <w:sz w:val="24"/>
          <w:szCs w:val="24"/>
        </w:rPr>
        <w:t xml:space="preserve">  The postings will include the average annual price paid for solar </w:t>
      </w:r>
      <w:r w:rsidR="00EF56AD" w:rsidRPr="00AE2712">
        <w:rPr>
          <w:sz w:val="24"/>
          <w:szCs w:val="24"/>
        </w:rPr>
        <w:t xml:space="preserve">PV </w:t>
      </w:r>
      <w:r w:rsidRPr="00AE2712">
        <w:rPr>
          <w:sz w:val="24"/>
          <w:szCs w:val="24"/>
        </w:rPr>
        <w:t xml:space="preserve">credits, Tier I non-solar </w:t>
      </w:r>
      <w:r w:rsidR="00EF56AD" w:rsidRPr="00AE2712">
        <w:rPr>
          <w:sz w:val="24"/>
          <w:szCs w:val="24"/>
        </w:rPr>
        <w:t xml:space="preserve">PV </w:t>
      </w:r>
      <w:r w:rsidRPr="00AE2712">
        <w:rPr>
          <w:sz w:val="24"/>
          <w:szCs w:val="24"/>
        </w:rPr>
        <w:t xml:space="preserve">credits and Tier II credits. </w:t>
      </w:r>
    </w:p>
    <w:p w:rsidR="00B6287A" w:rsidRPr="00AE2712" w:rsidRDefault="00B6287A" w:rsidP="00B6287A">
      <w:pPr>
        <w:tabs>
          <w:tab w:val="left" w:pos="720"/>
        </w:tabs>
        <w:ind w:left="720"/>
        <w:rPr>
          <w:sz w:val="24"/>
          <w:szCs w:val="24"/>
        </w:rPr>
      </w:pPr>
    </w:p>
    <w:p w:rsidR="00B6287A" w:rsidRPr="00AE2712" w:rsidRDefault="00B6287A" w:rsidP="00B6287A">
      <w:pPr>
        <w:tabs>
          <w:tab w:val="left" w:pos="720"/>
        </w:tabs>
        <w:ind w:left="720"/>
        <w:rPr>
          <w:sz w:val="24"/>
          <w:szCs w:val="24"/>
        </w:rPr>
      </w:pPr>
      <w:r w:rsidRPr="00AE2712">
        <w:rPr>
          <w:sz w:val="24"/>
          <w:szCs w:val="24"/>
        </w:rPr>
        <w:t xml:space="preserve">The </w:t>
      </w:r>
      <w:r w:rsidR="004D04BE" w:rsidRPr="00AE2712">
        <w:rPr>
          <w:sz w:val="24"/>
          <w:szCs w:val="24"/>
        </w:rPr>
        <w:t>AEC A</w:t>
      </w:r>
      <w:r w:rsidR="0006049F" w:rsidRPr="00AE2712">
        <w:rPr>
          <w:sz w:val="24"/>
          <w:szCs w:val="24"/>
        </w:rPr>
        <w:t xml:space="preserve">dministrator </w:t>
      </w:r>
      <w:r w:rsidRPr="00AE2712">
        <w:rPr>
          <w:sz w:val="24"/>
          <w:szCs w:val="24"/>
        </w:rPr>
        <w:t xml:space="preserve">will </w:t>
      </w:r>
      <w:r w:rsidR="0069766E" w:rsidRPr="00AE2712">
        <w:rPr>
          <w:sz w:val="24"/>
          <w:szCs w:val="24"/>
        </w:rPr>
        <w:t xml:space="preserve">annually </w:t>
      </w:r>
      <w:r w:rsidRPr="00AE2712">
        <w:rPr>
          <w:sz w:val="24"/>
          <w:szCs w:val="24"/>
        </w:rPr>
        <w:t xml:space="preserve">gather </w:t>
      </w:r>
      <w:r w:rsidR="0069766E" w:rsidRPr="00AE2712">
        <w:rPr>
          <w:sz w:val="24"/>
          <w:szCs w:val="24"/>
        </w:rPr>
        <w:t xml:space="preserve">and compute </w:t>
      </w:r>
      <w:r w:rsidRPr="00AE2712">
        <w:rPr>
          <w:sz w:val="24"/>
          <w:szCs w:val="24"/>
        </w:rPr>
        <w:t xml:space="preserve">credit price information from GATS information if such information is available.    The </w:t>
      </w:r>
      <w:r w:rsidR="0006049F" w:rsidRPr="00AE2712">
        <w:rPr>
          <w:sz w:val="24"/>
          <w:szCs w:val="24"/>
        </w:rPr>
        <w:t xml:space="preserve">AEC Administrator </w:t>
      </w:r>
      <w:r w:rsidRPr="00AE2712">
        <w:rPr>
          <w:sz w:val="24"/>
          <w:szCs w:val="24"/>
        </w:rPr>
        <w:t xml:space="preserve">will verify the accuracy of the pricing information with the EDC or EGS.  Where credit price information is not available in GATS, the </w:t>
      </w:r>
      <w:r w:rsidR="0006049F" w:rsidRPr="00AE2712">
        <w:rPr>
          <w:sz w:val="24"/>
          <w:szCs w:val="24"/>
        </w:rPr>
        <w:t xml:space="preserve">AEC Administrator </w:t>
      </w:r>
      <w:r w:rsidRPr="00AE2712">
        <w:rPr>
          <w:sz w:val="24"/>
          <w:szCs w:val="24"/>
        </w:rPr>
        <w:t xml:space="preserve">will request such information from EDCs and EGSs.  </w:t>
      </w:r>
    </w:p>
    <w:p w:rsidR="00B6287A" w:rsidRPr="00AE2712" w:rsidRDefault="00B6287A" w:rsidP="00B6287A">
      <w:pPr>
        <w:tabs>
          <w:tab w:val="left" w:pos="720"/>
        </w:tabs>
        <w:ind w:left="720"/>
        <w:rPr>
          <w:sz w:val="24"/>
          <w:szCs w:val="24"/>
        </w:rPr>
      </w:pPr>
    </w:p>
    <w:p w:rsidR="00B6287A" w:rsidRPr="00AE2712" w:rsidRDefault="00B6287A" w:rsidP="00B6287A">
      <w:pPr>
        <w:tabs>
          <w:tab w:val="left" w:pos="720"/>
        </w:tabs>
        <w:ind w:left="720"/>
        <w:rPr>
          <w:sz w:val="24"/>
          <w:szCs w:val="24"/>
        </w:rPr>
      </w:pPr>
      <w:r w:rsidRPr="00AE2712">
        <w:rPr>
          <w:sz w:val="24"/>
          <w:szCs w:val="24"/>
        </w:rPr>
        <w:t xml:space="preserve">The Commission will also need to know credit pricing information as part of making force majeure determinations.  The Commission will make a separate force majeure determination for Tier I non-solar </w:t>
      </w:r>
      <w:r w:rsidR="00EF56AD" w:rsidRPr="00AE2712">
        <w:rPr>
          <w:sz w:val="24"/>
          <w:szCs w:val="24"/>
        </w:rPr>
        <w:t>PV</w:t>
      </w:r>
      <w:r w:rsidRPr="00AE2712">
        <w:rPr>
          <w:sz w:val="24"/>
          <w:szCs w:val="24"/>
        </w:rPr>
        <w:t xml:space="preserve">, Tier II, and solar </w:t>
      </w:r>
      <w:r w:rsidR="00EF56AD" w:rsidRPr="00AE2712">
        <w:rPr>
          <w:sz w:val="24"/>
          <w:szCs w:val="24"/>
        </w:rPr>
        <w:t xml:space="preserve">PV </w:t>
      </w:r>
      <w:r w:rsidRPr="00AE2712">
        <w:rPr>
          <w:sz w:val="24"/>
          <w:szCs w:val="24"/>
        </w:rPr>
        <w:t xml:space="preserve">resources prior to each reporting year. See 52 Pa. Code §75.66.  The </w:t>
      </w:r>
      <w:r w:rsidR="0006049F" w:rsidRPr="00AE2712">
        <w:rPr>
          <w:sz w:val="24"/>
          <w:szCs w:val="24"/>
        </w:rPr>
        <w:t xml:space="preserve">AEC Administrator </w:t>
      </w:r>
      <w:r w:rsidRPr="00AE2712">
        <w:rPr>
          <w:sz w:val="24"/>
          <w:szCs w:val="24"/>
        </w:rPr>
        <w:t>will need to document credit prices over a six month period to allow the Commission to make such a determination.</w:t>
      </w:r>
    </w:p>
    <w:p w:rsidR="00B6287A" w:rsidRPr="00AE2712" w:rsidRDefault="00B6287A" w:rsidP="00B6287A">
      <w:pPr>
        <w:ind w:left="1440"/>
        <w:rPr>
          <w:sz w:val="24"/>
          <w:szCs w:val="24"/>
        </w:rPr>
      </w:pPr>
    </w:p>
    <w:p w:rsidR="00B6287A" w:rsidRPr="00AE2712" w:rsidRDefault="00B6287A" w:rsidP="00B6287A">
      <w:pPr>
        <w:pStyle w:val="BodyTextIndent"/>
        <w:tabs>
          <w:tab w:val="left" w:pos="748"/>
          <w:tab w:val="left" w:pos="1800"/>
        </w:tabs>
        <w:spacing w:after="0"/>
        <w:ind w:left="748" w:hanging="748"/>
        <w:rPr>
          <w:sz w:val="24"/>
          <w:szCs w:val="24"/>
        </w:rPr>
      </w:pPr>
      <w:r w:rsidRPr="00AE2712">
        <w:rPr>
          <w:b/>
          <w:sz w:val="24"/>
          <w:szCs w:val="24"/>
        </w:rPr>
        <w:tab/>
        <w:t>The contractor should propose a protocol for the cost-effective and timely assembly of credit pricing information.  The protocol may utilize GATS functionality, data requests to EDCs and EGSs, and other information sources.</w:t>
      </w:r>
    </w:p>
    <w:p w:rsidR="004C2751" w:rsidRPr="00AE2712" w:rsidRDefault="004C2751" w:rsidP="00D22997">
      <w:pPr>
        <w:pStyle w:val="BodyTextIndent"/>
        <w:tabs>
          <w:tab w:val="left" w:pos="748"/>
          <w:tab w:val="left" w:pos="1800"/>
        </w:tabs>
        <w:spacing w:after="0"/>
        <w:ind w:left="748" w:hanging="748"/>
        <w:rPr>
          <w:sz w:val="24"/>
          <w:szCs w:val="24"/>
        </w:rPr>
      </w:pPr>
    </w:p>
    <w:p w:rsidR="00D22997" w:rsidRPr="00AE2712" w:rsidRDefault="00D22997" w:rsidP="00692E06">
      <w:pPr>
        <w:pStyle w:val="BodyTextIndent"/>
        <w:tabs>
          <w:tab w:val="left" w:pos="748"/>
          <w:tab w:val="left" w:pos="1800"/>
        </w:tabs>
        <w:spacing w:after="0"/>
        <w:ind w:left="0"/>
        <w:rPr>
          <w:sz w:val="24"/>
          <w:szCs w:val="24"/>
        </w:rPr>
      </w:pPr>
      <w:r w:rsidRPr="00AE2712">
        <w:rPr>
          <w:b/>
          <w:sz w:val="24"/>
          <w:szCs w:val="24"/>
        </w:rPr>
        <w:t>IV-</w:t>
      </w:r>
      <w:r w:rsidR="009A52F4" w:rsidRPr="00AE2712">
        <w:rPr>
          <w:b/>
          <w:sz w:val="24"/>
          <w:szCs w:val="24"/>
        </w:rPr>
        <w:t>6</w:t>
      </w:r>
      <w:r w:rsidRPr="00AE2712">
        <w:rPr>
          <w:b/>
          <w:sz w:val="24"/>
          <w:szCs w:val="24"/>
        </w:rPr>
        <w:t>.</w:t>
      </w:r>
      <w:r w:rsidRPr="00AE2712">
        <w:rPr>
          <w:b/>
          <w:sz w:val="24"/>
          <w:szCs w:val="24"/>
        </w:rPr>
        <w:tab/>
      </w:r>
      <w:r w:rsidRPr="00AE2712">
        <w:rPr>
          <w:b/>
          <w:sz w:val="24"/>
          <w:szCs w:val="24"/>
          <w:u w:val="single"/>
        </w:rPr>
        <w:t>TESTIMONY</w:t>
      </w:r>
      <w:r w:rsidRPr="00AE2712">
        <w:rPr>
          <w:b/>
          <w:sz w:val="24"/>
          <w:szCs w:val="24"/>
        </w:rPr>
        <w:t>.</w:t>
      </w:r>
      <w:r w:rsidR="00692E06" w:rsidRPr="00AE2712">
        <w:rPr>
          <w:b/>
          <w:sz w:val="24"/>
          <w:szCs w:val="24"/>
        </w:rPr>
        <w:tab/>
      </w:r>
      <w:r w:rsidRPr="00AE2712">
        <w:rPr>
          <w:sz w:val="24"/>
          <w:szCs w:val="24"/>
        </w:rPr>
        <w:t xml:space="preserve">The Contractor is required to stand behind its conclusions and recommendations by testifying and by aiding in the preparation of testimony by Commission staff, if necessary, in any future rate case or other proceeding before the Commission or for proceedings in other venues.  The Contractor is required to provide factual support for its conclusions and recommendations in such testimony.  The Contractor’s staff involved in providing such testimony shall be compensated at 150% of the hourly rates indicated in the Proposal.  These costs will be paid in accordance with the payment methods of the contract; however, those costs will be in addition to and billed separately from the base contract amount at 150% of the salary rates provided in the Contractor’s Proposal.    </w:t>
      </w:r>
    </w:p>
    <w:p w:rsidR="00D22997" w:rsidRPr="00AE2712" w:rsidRDefault="00D22997" w:rsidP="00D22997">
      <w:pPr>
        <w:pStyle w:val="BodyTextIndent"/>
        <w:tabs>
          <w:tab w:val="left" w:pos="748"/>
          <w:tab w:val="left" w:pos="1800"/>
          <w:tab w:val="left" w:pos="3060"/>
        </w:tabs>
        <w:spacing w:after="0"/>
        <w:ind w:left="0"/>
        <w:rPr>
          <w:sz w:val="24"/>
          <w:szCs w:val="24"/>
        </w:rPr>
      </w:pPr>
    </w:p>
    <w:p w:rsidR="00D22997" w:rsidRPr="00AE2712" w:rsidRDefault="00D22997" w:rsidP="00D22997">
      <w:pPr>
        <w:pStyle w:val="BodyTextIndent"/>
        <w:tabs>
          <w:tab w:val="left" w:pos="748"/>
          <w:tab w:val="left" w:pos="1800"/>
          <w:tab w:val="left" w:pos="3060"/>
        </w:tabs>
        <w:spacing w:after="0"/>
        <w:ind w:left="0"/>
        <w:rPr>
          <w:sz w:val="24"/>
          <w:szCs w:val="24"/>
        </w:rPr>
      </w:pPr>
      <w:r w:rsidRPr="00AE2712">
        <w:rPr>
          <w:b/>
          <w:sz w:val="24"/>
          <w:szCs w:val="24"/>
        </w:rPr>
        <w:t>IV-</w:t>
      </w:r>
      <w:r w:rsidR="00286A5C" w:rsidRPr="00AE2712">
        <w:rPr>
          <w:b/>
          <w:sz w:val="24"/>
          <w:szCs w:val="24"/>
        </w:rPr>
        <w:t>7</w:t>
      </w:r>
      <w:r w:rsidRPr="00AE2712">
        <w:rPr>
          <w:b/>
          <w:sz w:val="24"/>
          <w:szCs w:val="24"/>
        </w:rPr>
        <w:t>.</w:t>
      </w:r>
      <w:r w:rsidRPr="00AE2712">
        <w:rPr>
          <w:b/>
          <w:sz w:val="24"/>
          <w:szCs w:val="24"/>
        </w:rPr>
        <w:tab/>
      </w:r>
      <w:r w:rsidRPr="00AE2712">
        <w:rPr>
          <w:b/>
          <w:sz w:val="24"/>
          <w:szCs w:val="24"/>
          <w:u w:val="single"/>
        </w:rPr>
        <w:t>ONGOING OBLIGATIONS</w:t>
      </w:r>
      <w:r w:rsidRPr="00AE2712">
        <w:rPr>
          <w:b/>
          <w:sz w:val="24"/>
          <w:szCs w:val="24"/>
        </w:rPr>
        <w:t>.</w:t>
      </w:r>
      <w:r w:rsidRPr="00AE2712">
        <w:rPr>
          <w:sz w:val="24"/>
          <w:szCs w:val="24"/>
        </w:rPr>
        <w:tab/>
        <w:t>Data, records, and other materials collected or created by the contractor regarding evaluation of the conservation plans is property of the Commission.  Information must be maintained in a manner to enable access for at least ten years from date of creation of the data, record or other materials.</w:t>
      </w:r>
      <w:r w:rsidR="00625A8B" w:rsidRPr="00AE2712">
        <w:rPr>
          <w:sz w:val="24"/>
          <w:szCs w:val="24"/>
        </w:rPr>
        <w:t xml:space="preserve">  Prior to destruction of such materials, the Contractor must notify the Commission to allow the Commission to take custody of such materials, if it so chooses.</w:t>
      </w:r>
      <w:r w:rsidRPr="00AE2712">
        <w:rPr>
          <w:sz w:val="24"/>
          <w:szCs w:val="24"/>
        </w:rPr>
        <w:t xml:space="preserve">  </w:t>
      </w:r>
    </w:p>
    <w:p w:rsidR="00D22997" w:rsidRPr="00AE2712" w:rsidRDefault="00D22997" w:rsidP="00D22997">
      <w:pPr>
        <w:pStyle w:val="BodyTextIndent"/>
        <w:spacing w:after="0"/>
        <w:ind w:left="0"/>
        <w:rPr>
          <w:sz w:val="24"/>
          <w:szCs w:val="24"/>
        </w:rPr>
      </w:pPr>
    </w:p>
    <w:p w:rsidR="00230FF8" w:rsidRPr="00852E3A" w:rsidRDefault="00230FF8" w:rsidP="00230FF8">
      <w:pPr>
        <w:pStyle w:val="BodyTextIndent"/>
        <w:ind w:left="0"/>
        <w:rPr>
          <w:sz w:val="24"/>
          <w:szCs w:val="24"/>
        </w:rPr>
      </w:pPr>
      <w:r w:rsidRPr="00852E3A">
        <w:rPr>
          <w:b/>
          <w:sz w:val="24"/>
          <w:szCs w:val="24"/>
        </w:rPr>
        <w:t>IV-</w:t>
      </w:r>
      <w:r>
        <w:rPr>
          <w:b/>
          <w:sz w:val="24"/>
          <w:szCs w:val="24"/>
        </w:rPr>
        <w:t>8</w:t>
      </w:r>
      <w:r w:rsidRPr="00852E3A">
        <w:rPr>
          <w:b/>
          <w:sz w:val="24"/>
          <w:szCs w:val="24"/>
        </w:rPr>
        <w:t xml:space="preserve">. </w:t>
      </w:r>
      <w:bookmarkStart w:id="3" w:name="_Toc62967380"/>
      <w:bookmarkStart w:id="4" w:name="_Toc63157351"/>
      <w:r>
        <w:rPr>
          <w:b/>
          <w:sz w:val="24"/>
          <w:szCs w:val="24"/>
        </w:rPr>
        <w:t xml:space="preserve"> </w:t>
      </w:r>
      <w:r w:rsidRPr="00230FF8">
        <w:rPr>
          <w:b/>
          <w:sz w:val="24"/>
          <w:szCs w:val="24"/>
          <w:u w:val="single"/>
        </w:rPr>
        <w:t>DISADVANTAGED BUSINESS PARTICIPATION</w:t>
      </w:r>
      <w:bookmarkEnd w:id="3"/>
      <w:bookmarkEnd w:id="4"/>
      <w:r w:rsidRPr="00852E3A">
        <w:rPr>
          <w:b/>
          <w:iCs/>
          <w:sz w:val="24"/>
          <w:szCs w:val="24"/>
        </w:rPr>
        <w:t>.</w:t>
      </w:r>
      <w:r w:rsidRPr="00230FF8">
        <w:rPr>
          <w:iCs/>
          <w:sz w:val="24"/>
          <w:szCs w:val="24"/>
        </w:rPr>
        <w:t xml:space="preserve"> </w:t>
      </w:r>
      <w:r w:rsidRPr="00230FF8">
        <w:rPr>
          <w:b/>
          <w:bCs/>
          <w:sz w:val="24"/>
          <w:szCs w:val="24"/>
        </w:rPr>
        <w:t xml:space="preserve"> </w:t>
      </w:r>
      <w:r w:rsidRPr="00852E3A">
        <w:rPr>
          <w:sz w:val="24"/>
          <w:szCs w:val="24"/>
        </w:rPr>
        <w:t>All contracts containing Disadvantaged Business participation must also include a provision requiring the selected Contractor to meet and maintain those commitments made to Disadvantaged Businesses at the time of proposal submittal or contract negotiation, unless a change in the commitment is approved by the B</w:t>
      </w:r>
      <w:r>
        <w:rPr>
          <w:sz w:val="24"/>
          <w:szCs w:val="24"/>
        </w:rPr>
        <w:t>SBO</w:t>
      </w:r>
      <w:r w:rsidRPr="00852E3A">
        <w:rPr>
          <w:sz w:val="24"/>
          <w:szCs w:val="24"/>
        </w:rPr>
        <w:t xml:space="preserve">.  </w:t>
      </w:r>
    </w:p>
    <w:p w:rsidR="00230FF8" w:rsidRPr="00852E3A" w:rsidRDefault="00230FF8" w:rsidP="00230FF8">
      <w:pPr>
        <w:jc w:val="both"/>
        <w:rPr>
          <w:sz w:val="24"/>
          <w:szCs w:val="24"/>
        </w:rPr>
      </w:pPr>
      <w:r w:rsidRPr="00852E3A">
        <w:rPr>
          <w:sz w:val="24"/>
          <w:szCs w:val="24"/>
        </w:rPr>
        <w:tab/>
        <w:t>The selected Contractor’s commitments to Disadvantaged Businesses made at the time of proposal submittal or contract negotiation shall be maintained throughout the term of the contract and through any renewal or extension of the contract.  Any proposed change must be submitted to B</w:t>
      </w:r>
      <w:r>
        <w:rPr>
          <w:sz w:val="24"/>
          <w:szCs w:val="24"/>
        </w:rPr>
        <w:t>SBO</w:t>
      </w:r>
      <w:r w:rsidRPr="00852E3A">
        <w:rPr>
          <w:sz w:val="24"/>
          <w:szCs w:val="24"/>
        </w:rPr>
        <w:t>, which will make a recommendation to the Contracting Officer regarding a course of action.</w:t>
      </w:r>
      <w:r w:rsidRPr="00852E3A">
        <w:rPr>
          <w:sz w:val="24"/>
          <w:szCs w:val="24"/>
        </w:rPr>
        <w:tab/>
      </w:r>
      <w:r>
        <w:rPr>
          <w:sz w:val="24"/>
          <w:szCs w:val="24"/>
        </w:rPr>
        <w:t xml:space="preserve"> </w:t>
      </w:r>
      <w:r w:rsidRPr="00852E3A">
        <w:rPr>
          <w:sz w:val="24"/>
          <w:szCs w:val="24"/>
        </w:rPr>
        <w:t>If a contract is assigned to another Contractor, the new Contractor must maintain the Disadvantaged Business.</w:t>
      </w:r>
    </w:p>
    <w:p w:rsidR="00230FF8" w:rsidRPr="00852E3A" w:rsidRDefault="00230FF8" w:rsidP="00230FF8">
      <w:pPr>
        <w:jc w:val="both"/>
        <w:rPr>
          <w:sz w:val="24"/>
          <w:szCs w:val="24"/>
        </w:rPr>
      </w:pPr>
    </w:p>
    <w:p w:rsidR="00230FF8" w:rsidRPr="00852E3A" w:rsidRDefault="00230FF8" w:rsidP="00230FF8">
      <w:pPr>
        <w:jc w:val="both"/>
        <w:rPr>
          <w:sz w:val="24"/>
          <w:szCs w:val="24"/>
        </w:rPr>
      </w:pPr>
      <w:r w:rsidRPr="00852E3A">
        <w:rPr>
          <w:sz w:val="24"/>
          <w:szCs w:val="24"/>
        </w:rPr>
        <w:tab/>
        <w:t>The selected Contractor shall complete the Prime Contractor’s Quarterly Utilization Report (or similar type document containing the same information) and submit it to the contracting officer of the Issuing Office and B</w:t>
      </w:r>
      <w:r>
        <w:rPr>
          <w:sz w:val="24"/>
          <w:szCs w:val="24"/>
        </w:rPr>
        <w:t>SBO</w:t>
      </w:r>
      <w:r w:rsidRPr="00852E3A">
        <w:rPr>
          <w:sz w:val="24"/>
          <w:szCs w:val="24"/>
        </w:rPr>
        <w:t xml:space="preserve"> within </w:t>
      </w:r>
      <w:r w:rsidRPr="00852E3A">
        <w:rPr>
          <w:b/>
          <w:bCs/>
          <w:sz w:val="24"/>
          <w:szCs w:val="24"/>
        </w:rPr>
        <w:t>10</w:t>
      </w:r>
      <w:r w:rsidRPr="00852E3A">
        <w:rPr>
          <w:sz w:val="24"/>
          <w:szCs w:val="24"/>
        </w:rPr>
        <w:t xml:space="preserve"> workdays at the end of each quarter the contract is in force.  This information will be used to determine the actual dollar amount paid to Small Disadvantaged Business.  Also, this information will serve as a record of fulfillment of the commitment the selected Contractor made and for which it received Disadvantaged Business and Enterprise Zone Small Business points.  If there was no activity during the quarter then the form must be completed by stating “No activity in this quarter.”</w:t>
      </w:r>
    </w:p>
    <w:p w:rsidR="00230FF8" w:rsidRPr="00852E3A" w:rsidRDefault="00230FF8" w:rsidP="00230FF8">
      <w:pPr>
        <w:jc w:val="both"/>
        <w:rPr>
          <w:sz w:val="24"/>
          <w:szCs w:val="24"/>
        </w:rPr>
      </w:pPr>
    </w:p>
    <w:p w:rsidR="006B6530" w:rsidRPr="00AE2712" w:rsidRDefault="00230FF8" w:rsidP="001247A6">
      <w:pPr>
        <w:jc w:val="both"/>
        <w:rPr>
          <w:sz w:val="24"/>
          <w:szCs w:val="24"/>
        </w:rPr>
      </w:pPr>
      <w:r w:rsidRPr="00852E3A">
        <w:rPr>
          <w:sz w:val="24"/>
          <w:szCs w:val="24"/>
        </w:rPr>
        <w:t xml:space="preserve">NOTE: EQUAL EMPLOYMENT OPPORTUNITY </w:t>
      </w:r>
      <w:smartTag w:uri="urn:schemas-microsoft-com:office:smarttags" w:element="stockticker">
        <w:r w:rsidRPr="00852E3A">
          <w:rPr>
            <w:sz w:val="24"/>
            <w:szCs w:val="24"/>
          </w:rPr>
          <w:t>AND</w:t>
        </w:r>
      </w:smartTag>
      <w:r w:rsidRPr="00852E3A">
        <w:rPr>
          <w:sz w:val="24"/>
          <w:szCs w:val="24"/>
        </w:rPr>
        <w:t xml:space="preserve"> CONTRACT COMPLIANCE STATEMENTS REFERRING TO COMPANY EQUAL EMPLOYMENT OPPORTUNITY POLICIES OR PAST CONTRACT COMPLIANCE PRACTICES DO NOT CONSTITUTE PROOF OF DISADVANTAGED BUSINESSES STATUS OR ENTITLE AN PROPOSER TO RECEIVE CREDIT FOR DISADVANTAGED BUSINESSES UTILIZATION.</w:t>
      </w:r>
    </w:p>
    <w:p w:rsidR="006B6530" w:rsidRPr="00AE2712" w:rsidRDefault="006B6530" w:rsidP="00D22997">
      <w:pPr>
        <w:pStyle w:val="BodyTextIndent"/>
        <w:spacing w:after="0"/>
        <w:ind w:left="0"/>
        <w:rPr>
          <w:sz w:val="24"/>
          <w:szCs w:val="24"/>
        </w:rPr>
        <w:sectPr w:rsidR="006B6530" w:rsidRPr="00AE2712" w:rsidSect="001D5768">
          <w:headerReference w:type="default" r:id="rId21"/>
          <w:footerReference w:type="default" r:id="rId22"/>
          <w:pgSz w:w="12240" w:h="15840" w:code="1"/>
          <w:pgMar w:top="1440" w:right="1440" w:bottom="1152" w:left="1440" w:header="720" w:footer="576" w:gutter="0"/>
          <w:pgNumType w:start="1"/>
          <w:cols w:space="720"/>
          <w:titlePg/>
          <w:docGrid w:linePitch="354"/>
        </w:sectPr>
      </w:pPr>
    </w:p>
    <w:p w:rsidR="00D22997" w:rsidRPr="00AE2712" w:rsidRDefault="00D22997" w:rsidP="00D22997">
      <w:pPr>
        <w:ind w:left="1496" w:hanging="374"/>
        <w:rPr>
          <w:sz w:val="24"/>
          <w:szCs w:val="24"/>
        </w:rPr>
      </w:pPr>
    </w:p>
    <w:p w:rsidR="00D22997" w:rsidRPr="00AE2712" w:rsidRDefault="00D22997" w:rsidP="00D22997">
      <w:pPr>
        <w:ind w:left="1496" w:hanging="374"/>
        <w:rPr>
          <w:sz w:val="24"/>
          <w:szCs w:val="24"/>
        </w:rPr>
      </w:pPr>
    </w:p>
    <w:p w:rsidR="00D22997" w:rsidRPr="00AE2712" w:rsidRDefault="00D22997" w:rsidP="00D22997">
      <w:pPr>
        <w:tabs>
          <w:tab w:val="left" w:pos="1080"/>
          <w:tab w:val="left" w:pos="5940"/>
        </w:tabs>
        <w:jc w:val="right"/>
        <w:rPr>
          <w:b/>
          <w:sz w:val="24"/>
          <w:szCs w:val="24"/>
        </w:rPr>
      </w:pPr>
    </w:p>
    <w:p w:rsidR="00D22997" w:rsidRPr="00AE2712" w:rsidRDefault="00D22997" w:rsidP="00D22997">
      <w:pPr>
        <w:tabs>
          <w:tab w:val="left" w:pos="1080"/>
          <w:tab w:val="left" w:pos="5940"/>
        </w:tabs>
        <w:jc w:val="center"/>
        <w:rPr>
          <w:sz w:val="24"/>
          <w:szCs w:val="24"/>
        </w:rPr>
      </w:pPr>
      <w:r w:rsidRPr="00AE2712">
        <w:rPr>
          <w:b/>
          <w:sz w:val="24"/>
          <w:szCs w:val="24"/>
        </w:rPr>
        <w:t>INSTRUCTIONS FOR NONCOLLUSION AFFIDAVIT</w:t>
      </w:r>
    </w:p>
    <w:p w:rsidR="00D22997" w:rsidRPr="00AE2712" w:rsidRDefault="00D22997" w:rsidP="00D22997">
      <w:pPr>
        <w:tabs>
          <w:tab w:val="left" w:pos="1080"/>
          <w:tab w:val="left" w:pos="5940"/>
        </w:tabs>
        <w:rPr>
          <w:sz w:val="24"/>
          <w:szCs w:val="24"/>
        </w:rPr>
      </w:pPr>
    </w:p>
    <w:p w:rsidR="00D22997" w:rsidRPr="00AE2712" w:rsidRDefault="00D22997" w:rsidP="00D22997">
      <w:pPr>
        <w:tabs>
          <w:tab w:val="left" w:pos="1080"/>
          <w:tab w:val="left" w:pos="5940"/>
        </w:tabs>
        <w:rPr>
          <w:sz w:val="24"/>
          <w:szCs w:val="24"/>
        </w:rPr>
      </w:pPr>
    </w:p>
    <w:p w:rsidR="00D22997" w:rsidRPr="00AE2712" w:rsidRDefault="00D22997" w:rsidP="00D22997">
      <w:pPr>
        <w:tabs>
          <w:tab w:val="left" w:pos="720"/>
          <w:tab w:val="left" w:pos="1080"/>
          <w:tab w:val="left" w:pos="5940"/>
        </w:tabs>
        <w:rPr>
          <w:sz w:val="24"/>
          <w:szCs w:val="24"/>
        </w:rPr>
      </w:pPr>
      <w:r w:rsidRPr="00AE2712">
        <w:rPr>
          <w:sz w:val="24"/>
          <w:szCs w:val="24"/>
        </w:rPr>
        <w:tab/>
        <w:t>1.</w:t>
      </w:r>
      <w:r w:rsidRPr="00AE2712">
        <w:rPr>
          <w:sz w:val="24"/>
          <w:szCs w:val="24"/>
        </w:rPr>
        <w:tab/>
        <w:t xml:space="preserve">This </w:t>
      </w:r>
      <w:proofErr w:type="spellStart"/>
      <w:r w:rsidRPr="00AE2712">
        <w:rPr>
          <w:sz w:val="24"/>
          <w:szCs w:val="24"/>
        </w:rPr>
        <w:t>Noncollusion</w:t>
      </w:r>
      <w:proofErr w:type="spellEnd"/>
      <w:r w:rsidRPr="00AE2712">
        <w:rPr>
          <w:sz w:val="24"/>
          <w:szCs w:val="24"/>
        </w:rPr>
        <w:t xml:space="preserve"> Affidavit is material to any contract/purchase order awarded pursuant to this bid.  According to section 4507 of Act 57 of May 15, 1998, 62 Pa. C.S. § 4507, governmental agencies may require </w:t>
      </w:r>
      <w:proofErr w:type="spellStart"/>
      <w:r w:rsidRPr="00AE2712">
        <w:rPr>
          <w:sz w:val="24"/>
          <w:szCs w:val="24"/>
        </w:rPr>
        <w:t>Noncollusion</w:t>
      </w:r>
      <w:proofErr w:type="spellEnd"/>
      <w:r w:rsidRPr="00AE2712">
        <w:rPr>
          <w:sz w:val="24"/>
          <w:szCs w:val="24"/>
        </w:rPr>
        <w:t xml:space="preserve"> Affidavits to be submitted with bids.</w:t>
      </w:r>
    </w:p>
    <w:p w:rsidR="00D22997" w:rsidRPr="00AE2712" w:rsidRDefault="00D22997" w:rsidP="00D22997">
      <w:pPr>
        <w:tabs>
          <w:tab w:val="left" w:pos="720"/>
          <w:tab w:val="left" w:pos="1080"/>
          <w:tab w:val="left" w:pos="5940"/>
        </w:tabs>
        <w:rPr>
          <w:sz w:val="24"/>
          <w:szCs w:val="24"/>
        </w:rPr>
      </w:pPr>
    </w:p>
    <w:p w:rsidR="00D22997" w:rsidRPr="00AE2712" w:rsidRDefault="00D22997" w:rsidP="00D22997">
      <w:pPr>
        <w:tabs>
          <w:tab w:val="left" w:pos="720"/>
          <w:tab w:val="left" w:pos="1080"/>
          <w:tab w:val="left" w:pos="5940"/>
        </w:tabs>
        <w:rPr>
          <w:sz w:val="24"/>
          <w:szCs w:val="24"/>
        </w:rPr>
      </w:pPr>
      <w:r w:rsidRPr="00AE2712">
        <w:rPr>
          <w:sz w:val="24"/>
          <w:szCs w:val="24"/>
        </w:rPr>
        <w:tab/>
        <w:t>2.</w:t>
      </w:r>
      <w:r w:rsidRPr="00AE2712">
        <w:rPr>
          <w:sz w:val="24"/>
          <w:szCs w:val="24"/>
        </w:rPr>
        <w:tab/>
        <w:t xml:space="preserve">This </w:t>
      </w:r>
      <w:proofErr w:type="spellStart"/>
      <w:r w:rsidRPr="00AE2712">
        <w:rPr>
          <w:sz w:val="24"/>
          <w:szCs w:val="24"/>
        </w:rPr>
        <w:t>Noncollusion</w:t>
      </w:r>
      <w:proofErr w:type="spellEnd"/>
      <w:r w:rsidRPr="00AE2712">
        <w:rPr>
          <w:sz w:val="24"/>
          <w:szCs w:val="24"/>
        </w:rPr>
        <w:t xml:space="preserve"> Affidavit must be executed by the member, officer or employee of the proposer who makes the final decision on prices and the amount quoted in the bid.</w:t>
      </w:r>
    </w:p>
    <w:p w:rsidR="00D22997" w:rsidRPr="00AE2712" w:rsidRDefault="00D22997" w:rsidP="00D22997">
      <w:pPr>
        <w:tabs>
          <w:tab w:val="left" w:pos="720"/>
          <w:tab w:val="left" w:pos="1080"/>
          <w:tab w:val="left" w:pos="5940"/>
        </w:tabs>
        <w:rPr>
          <w:sz w:val="24"/>
          <w:szCs w:val="24"/>
        </w:rPr>
      </w:pPr>
    </w:p>
    <w:p w:rsidR="00D22997" w:rsidRPr="00AE2712" w:rsidRDefault="00D22997" w:rsidP="00D22997">
      <w:pPr>
        <w:tabs>
          <w:tab w:val="left" w:pos="720"/>
          <w:tab w:val="left" w:pos="1080"/>
          <w:tab w:val="left" w:pos="5940"/>
        </w:tabs>
        <w:rPr>
          <w:sz w:val="24"/>
          <w:szCs w:val="24"/>
        </w:rPr>
      </w:pPr>
      <w:r w:rsidRPr="00AE2712">
        <w:rPr>
          <w:sz w:val="24"/>
          <w:szCs w:val="24"/>
        </w:rPr>
        <w:tab/>
        <w:t>3.</w:t>
      </w:r>
      <w:r w:rsidRPr="00AE2712">
        <w:rPr>
          <w:sz w:val="24"/>
          <w:szCs w:val="24"/>
        </w:rPr>
        <w:tab/>
        <w:t xml:space="preserve">Bid rigging and other efforts to restrain competition, and the making of false sworn statements in connection with the submission of bids are unlawful and may be subject to criminal prosecution.  </w:t>
      </w:r>
      <w:r w:rsidR="00000F30" w:rsidRPr="00AE2712">
        <w:rPr>
          <w:sz w:val="24"/>
          <w:szCs w:val="24"/>
        </w:rPr>
        <w:t>The person who signs the affidavit should examine it carefully before signing and assure himself or herself that each statement is true and accurate, making diligent inquiry, as necessary, of all other persons employed by or associated with the proposer with responsibilities for the preparation, approval or submission of the bid.</w:t>
      </w:r>
    </w:p>
    <w:p w:rsidR="00D22997" w:rsidRPr="00AE2712" w:rsidRDefault="00D22997" w:rsidP="00D22997">
      <w:pPr>
        <w:tabs>
          <w:tab w:val="left" w:pos="720"/>
          <w:tab w:val="left" w:pos="1080"/>
          <w:tab w:val="left" w:pos="5940"/>
        </w:tabs>
        <w:rPr>
          <w:sz w:val="24"/>
          <w:szCs w:val="24"/>
        </w:rPr>
      </w:pPr>
    </w:p>
    <w:p w:rsidR="00D22997" w:rsidRPr="00AE2712" w:rsidRDefault="00D22997" w:rsidP="00D22997">
      <w:pPr>
        <w:tabs>
          <w:tab w:val="left" w:pos="720"/>
          <w:tab w:val="left" w:pos="1080"/>
          <w:tab w:val="left" w:pos="5940"/>
        </w:tabs>
        <w:rPr>
          <w:sz w:val="24"/>
          <w:szCs w:val="24"/>
        </w:rPr>
      </w:pPr>
      <w:r w:rsidRPr="00AE2712">
        <w:rPr>
          <w:sz w:val="24"/>
          <w:szCs w:val="24"/>
        </w:rPr>
        <w:tab/>
        <w:t>4.</w:t>
      </w:r>
      <w:r w:rsidRPr="00AE2712">
        <w:rPr>
          <w:sz w:val="24"/>
          <w:szCs w:val="24"/>
        </w:rPr>
        <w:tab/>
        <w:t>In the case of a bid submitted by a joint venture, each party to the venture must be identified in the bid documents, and an affidavit must be submitted separately on behalf of each party.</w:t>
      </w:r>
    </w:p>
    <w:p w:rsidR="00D22997" w:rsidRPr="00AE2712" w:rsidRDefault="00D22997" w:rsidP="00D22997">
      <w:pPr>
        <w:tabs>
          <w:tab w:val="left" w:pos="720"/>
          <w:tab w:val="left" w:pos="1080"/>
          <w:tab w:val="left" w:pos="5940"/>
        </w:tabs>
        <w:rPr>
          <w:sz w:val="24"/>
          <w:szCs w:val="24"/>
        </w:rPr>
      </w:pPr>
    </w:p>
    <w:p w:rsidR="00D22997" w:rsidRPr="00AE2712" w:rsidRDefault="00D22997" w:rsidP="00D22997">
      <w:pPr>
        <w:tabs>
          <w:tab w:val="left" w:pos="720"/>
          <w:tab w:val="left" w:pos="1080"/>
          <w:tab w:val="left" w:pos="5940"/>
        </w:tabs>
        <w:rPr>
          <w:sz w:val="24"/>
          <w:szCs w:val="24"/>
        </w:rPr>
      </w:pPr>
      <w:r w:rsidRPr="00AE2712">
        <w:rPr>
          <w:sz w:val="24"/>
          <w:szCs w:val="24"/>
        </w:rPr>
        <w:tab/>
        <w:t>5.</w:t>
      </w:r>
      <w:r w:rsidRPr="00AE2712">
        <w:rPr>
          <w:sz w:val="24"/>
          <w:szCs w:val="24"/>
        </w:rPr>
        <w:tab/>
        <w:t>The term “complementary bid” as used in the affidavit has the meaning commonly associated with that term in the bidding process, and includes the knowing submission of bids higher than the bid of another firm, any intentionally high or noncompetitive bid, and any other form of bid submitted for the purpose of giving a false appearance of competition.</w:t>
      </w:r>
    </w:p>
    <w:p w:rsidR="00D22997" w:rsidRPr="00AE2712" w:rsidRDefault="00D22997" w:rsidP="00D22997">
      <w:pPr>
        <w:tabs>
          <w:tab w:val="left" w:pos="720"/>
          <w:tab w:val="left" w:pos="1080"/>
          <w:tab w:val="left" w:pos="5940"/>
        </w:tabs>
        <w:rPr>
          <w:sz w:val="24"/>
          <w:szCs w:val="24"/>
        </w:rPr>
      </w:pPr>
    </w:p>
    <w:p w:rsidR="00D22997" w:rsidRPr="00AE2712" w:rsidRDefault="00D22997" w:rsidP="00D22997">
      <w:pPr>
        <w:tabs>
          <w:tab w:val="left" w:pos="720"/>
          <w:tab w:val="left" w:pos="1080"/>
          <w:tab w:val="left" w:pos="5940"/>
        </w:tabs>
        <w:rPr>
          <w:sz w:val="24"/>
          <w:szCs w:val="24"/>
        </w:rPr>
      </w:pPr>
      <w:r w:rsidRPr="00AE2712">
        <w:rPr>
          <w:sz w:val="24"/>
          <w:szCs w:val="24"/>
        </w:rPr>
        <w:tab/>
        <w:t>6.</w:t>
      </w:r>
      <w:r w:rsidRPr="00AE2712">
        <w:rPr>
          <w:sz w:val="24"/>
          <w:szCs w:val="24"/>
        </w:rPr>
        <w:tab/>
        <w:t>Failure to submit an affidavit with the bid proposal in compliance with these instructions may result in disqualification of the bid.</w:t>
      </w:r>
    </w:p>
    <w:p w:rsidR="00D22997" w:rsidRPr="00AE2712" w:rsidRDefault="00D22997" w:rsidP="00D22997">
      <w:pPr>
        <w:tabs>
          <w:tab w:val="left" w:pos="720"/>
          <w:tab w:val="left" w:pos="1080"/>
          <w:tab w:val="left" w:pos="5940"/>
        </w:tabs>
        <w:rPr>
          <w:sz w:val="24"/>
          <w:szCs w:val="24"/>
        </w:rPr>
      </w:pPr>
    </w:p>
    <w:p w:rsidR="00D22997" w:rsidRPr="00230FF8" w:rsidRDefault="00D22997" w:rsidP="00D22997">
      <w:pPr>
        <w:jc w:val="center"/>
        <w:rPr>
          <w:sz w:val="20"/>
          <w:szCs w:val="20"/>
        </w:rPr>
      </w:pPr>
      <w:r w:rsidRPr="00AE2712">
        <w:rPr>
          <w:sz w:val="24"/>
          <w:szCs w:val="24"/>
          <w:u w:val="single"/>
        </w:rPr>
        <w:br w:type="page"/>
      </w:r>
      <w:r w:rsidRPr="00230FF8">
        <w:rPr>
          <w:b/>
          <w:sz w:val="20"/>
          <w:szCs w:val="20"/>
        </w:rPr>
        <w:t>NONCOLLUSION AFFIDAVIT</w:t>
      </w:r>
    </w:p>
    <w:p w:rsidR="00D22997" w:rsidRPr="00230FF8" w:rsidRDefault="00D22997" w:rsidP="00D22997">
      <w:pPr>
        <w:rPr>
          <w:sz w:val="20"/>
          <w:szCs w:val="20"/>
        </w:rPr>
      </w:pPr>
    </w:p>
    <w:p w:rsidR="00D22997" w:rsidRPr="00230FF8" w:rsidRDefault="0006049F" w:rsidP="00D22997">
      <w:pPr>
        <w:jc w:val="right"/>
        <w:rPr>
          <w:sz w:val="20"/>
          <w:szCs w:val="20"/>
        </w:rPr>
      </w:pPr>
      <w:r w:rsidRPr="00230FF8">
        <w:rPr>
          <w:sz w:val="20"/>
          <w:szCs w:val="20"/>
        </w:rPr>
        <w:t xml:space="preserve">AEC Administrator </w:t>
      </w:r>
      <w:r w:rsidR="00D22997" w:rsidRPr="00230FF8">
        <w:rPr>
          <w:sz w:val="20"/>
          <w:szCs w:val="20"/>
        </w:rPr>
        <w:t xml:space="preserve">RFP </w:t>
      </w:r>
    </w:p>
    <w:p w:rsidR="00D22997" w:rsidRPr="00230FF8" w:rsidRDefault="00D22997" w:rsidP="00D22997">
      <w:pPr>
        <w:spacing w:line="360" w:lineRule="auto"/>
        <w:rPr>
          <w:sz w:val="20"/>
          <w:szCs w:val="20"/>
        </w:rPr>
      </w:pPr>
      <w:r w:rsidRPr="00230FF8">
        <w:rPr>
          <w:sz w:val="20"/>
          <w:szCs w:val="20"/>
        </w:rPr>
        <w:t>State of ________________________:</w:t>
      </w:r>
    </w:p>
    <w:p w:rsidR="00D22997" w:rsidRPr="00230FF8" w:rsidRDefault="00D22997" w:rsidP="00D22997">
      <w:pPr>
        <w:rPr>
          <w:sz w:val="20"/>
          <w:szCs w:val="20"/>
        </w:rPr>
      </w:pPr>
      <w:r w:rsidRPr="00230FF8">
        <w:rPr>
          <w:sz w:val="20"/>
          <w:szCs w:val="20"/>
        </w:rPr>
        <w:t>County of ______________________: S.S.</w:t>
      </w:r>
    </w:p>
    <w:p w:rsidR="00D22997" w:rsidRPr="00230FF8" w:rsidRDefault="00D22997" w:rsidP="00D22997">
      <w:pPr>
        <w:rPr>
          <w:sz w:val="20"/>
          <w:szCs w:val="20"/>
        </w:rPr>
      </w:pPr>
    </w:p>
    <w:p w:rsidR="00D22997" w:rsidRPr="00230FF8" w:rsidRDefault="00D22997" w:rsidP="00D22997">
      <w:pPr>
        <w:rPr>
          <w:sz w:val="20"/>
          <w:szCs w:val="20"/>
        </w:rPr>
      </w:pPr>
      <w:r w:rsidRPr="00230FF8">
        <w:rPr>
          <w:sz w:val="20"/>
          <w:szCs w:val="20"/>
        </w:rPr>
        <w:tab/>
        <w:t xml:space="preserve">I state that I am </w:t>
      </w:r>
      <w:r w:rsidRPr="00230FF8">
        <w:rPr>
          <w:b/>
          <w:sz w:val="20"/>
          <w:szCs w:val="20"/>
          <w:u w:val="single"/>
        </w:rPr>
        <w:t>________(Title)___________</w:t>
      </w:r>
      <w:r w:rsidRPr="00230FF8">
        <w:rPr>
          <w:sz w:val="20"/>
          <w:szCs w:val="20"/>
        </w:rPr>
        <w:t xml:space="preserve"> of </w:t>
      </w:r>
      <w:r w:rsidRPr="00230FF8">
        <w:rPr>
          <w:b/>
          <w:sz w:val="20"/>
          <w:szCs w:val="20"/>
          <w:u w:val="single"/>
        </w:rPr>
        <w:t>_________(Name of Firm)_________</w:t>
      </w:r>
      <w:r w:rsidRPr="00230FF8">
        <w:rPr>
          <w:sz w:val="20"/>
          <w:szCs w:val="20"/>
        </w:rPr>
        <w:t xml:space="preserve"> and that </w:t>
      </w:r>
    </w:p>
    <w:p w:rsidR="00D22997" w:rsidRPr="00230FF8" w:rsidRDefault="00D22997" w:rsidP="00D22997">
      <w:pPr>
        <w:rPr>
          <w:sz w:val="20"/>
          <w:szCs w:val="20"/>
        </w:rPr>
      </w:pPr>
      <w:r w:rsidRPr="00230FF8">
        <w:rPr>
          <w:sz w:val="20"/>
          <w:szCs w:val="20"/>
        </w:rPr>
        <w:t>I am authorized to make this affidavit on behalf of my firm, and its owners, directors, and officers.  I am the person responsible in my firm for the price(s) and the amount of this bid.</w:t>
      </w:r>
    </w:p>
    <w:p w:rsidR="00D22997" w:rsidRPr="00230FF8" w:rsidRDefault="00D22997" w:rsidP="00D22997">
      <w:pPr>
        <w:rPr>
          <w:sz w:val="20"/>
          <w:szCs w:val="20"/>
        </w:rPr>
      </w:pPr>
    </w:p>
    <w:p w:rsidR="00D22997" w:rsidRPr="00230FF8" w:rsidRDefault="00D22997" w:rsidP="00D22997">
      <w:pPr>
        <w:rPr>
          <w:sz w:val="20"/>
          <w:szCs w:val="20"/>
        </w:rPr>
      </w:pPr>
      <w:r w:rsidRPr="00230FF8">
        <w:rPr>
          <w:sz w:val="20"/>
          <w:szCs w:val="20"/>
        </w:rPr>
        <w:tab/>
        <w:t>I state that:</w:t>
      </w:r>
    </w:p>
    <w:p w:rsidR="00D22997" w:rsidRPr="00230FF8" w:rsidRDefault="00D22997" w:rsidP="00D22997">
      <w:pPr>
        <w:rPr>
          <w:sz w:val="20"/>
          <w:szCs w:val="20"/>
        </w:rPr>
      </w:pPr>
    </w:p>
    <w:p w:rsidR="00D22997" w:rsidRPr="00230FF8" w:rsidRDefault="00D22997" w:rsidP="00D22997">
      <w:pPr>
        <w:rPr>
          <w:sz w:val="20"/>
          <w:szCs w:val="20"/>
        </w:rPr>
      </w:pPr>
      <w:r w:rsidRPr="00230FF8">
        <w:rPr>
          <w:sz w:val="20"/>
          <w:szCs w:val="20"/>
        </w:rPr>
        <w:tab/>
      </w:r>
      <w:r w:rsidRPr="00230FF8">
        <w:rPr>
          <w:sz w:val="20"/>
          <w:szCs w:val="20"/>
        </w:rPr>
        <w:tab/>
      </w:r>
      <w:r w:rsidRPr="00230FF8">
        <w:rPr>
          <w:b/>
          <w:sz w:val="20"/>
          <w:szCs w:val="20"/>
        </w:rPr>
        <w:t>(1)</w:t>
      </w:r>
      <w:r w:rsidRPr="00230FF8">
        <w:rPr>
          <w:sz w:val="20"/>
          <w:szCs w:val="20"/>
        </w:rPr>
        <w:tab/>
        <w:t>The price(s) and amount of this bid have been arrived at independently and without consultation, communication or agreement with any other contractor, proposer or potential proposer.</w:t>
      </w:r>
    </w:p>
    <w:p w:rsidR="00D22997" w:rsidRPr="00230FF8" w:rsidRDefault="00D22997" w:rsidP="00D22997">
      <w:pPr>
        <w:rPr>
          <w:sz w:val="20"/>
          <w:szCs w:val="20"/>
        </w:rPr>
      </w:pPr>
    </w:p>
    <w:p w:rsidR="00D22997" w:rsidRPr="00230FF8" w:rsidRDefault="00D22997" w:rsidP="00D22997">
      <w:pPr>
        <w:rPr>
          <w:sz w:val="20"/>
          <w:szCs w:val="20"/>
        </w:rPr>
      </w:pPr>
      <w:r w:rsidRPr="00230FF8">
        <w:rPr>
          <w:sz w:val="20"/>
          <w:szCs w:val="20"/>
        </w:rPr>
        <w:tab/>
      </w:r>
      <w:r w:rsidRPr="00230FF8">
        <w:rPr>
          <w:sz w:val="20"/>
          <w:szCs w:val="20"/>
        </w:rPr>
        <w:tab/>
      </w:r>
      <w:r w:rsidRPr="00230FF8">
        <w:rPr>
          <w:b/>
          <w:sz w:val="20"/>
          <w:szCs w:val="20"/>
        </w:rPr>
        <w:t>(2)</w:t>
      </w:r>
      <w:r w:rsidRPr="00230FF8">
        <w:rPr>
          <w:sz w:val="20"/>
          <w:szCs w:val="20"/>
        </w:rPr>
        <w:tab/>
        <w:t>Neither the price(s) nor the amount of this bid, and neither the approximate price(s) nor approximate amount of this bid, have been disclosed to any other firm or person who is a proposer or potential proposer, and they will not be disclosed before bid opening.</w:t>
      </w:r>
    </w:p>
    <w:p w:rsidR="00D22997" w:rsidRPr="00230FF8" w:rsidRDefault="00D22997" w:rsidP="00D22997">
      <w:pPr>
        <w:rPr>
          <w:sz w:val="20"/>
          <w:szCs w:val="20"/>
        </w:rPr>
      </w:pPr>
    </w:p>
    <w:p w:rsidR="00D22997" w:rsidRPr="00230FF8" w:rsidRDefault="00D22997" w:rsidP="00D22997">
      <w:pPr>
        <w:rPr>
          <w:sz w:val="20"/>
          <w:szCs w:val="20"/>
        </w:rPr>
      </w:pPr>
      <w:r w:rsidRPr="00230FF8">
        <w:rPr>
          <w:sz w:val="20"/>
          <w:szCs w:val="20"/>
        </w:rPr>
        <w:tab/>
      </w:r>
      <w:r w:rsidRPr="00230FF8">
        <w:rPr>
          <w:sz w:val="20"/>
          <w:szCs w:val="20"/>
        </w:rPr>
        <w:tab/>
      </w:r>
      <w:r w:rsidRPr="00230FF8">
        <w:rPr>
          <w:b/>
          <w:sz w:val="20"/>
          <w:szCs w:val="20"/>
        </w:rPr>
        <w:t>(3)</w:t>
      </w:r>
      <w:r w:rsidRPr="00230FF8">
        <w:rPr>
          <w:sz w:val="20"/>
          <w:szCs w:val="20"/>
        </w:rPr>
        <w:tab/>
        <w:t>No attempt has been made or will be made to induce any firm or person to refrain from bidding on this contract, or to submit a bid higher than this bid, or to submit any intentionally high or noncompetitive bid or other form of complementary bid.</w:t>
      </w:r>
    </w:p>
    <w:p w:rsidR="00D22997" w:rsidRPr="00230FF8" w:rsidRDefault="00D22997" w:rsidP="00D22997">
      <w:pPr>
        <w:rPr>
          <w:sz w:val="20"/>
          <w:szCs w:val="20"/>
        </w:rPr>
      </w:pPr>
    </w:p>
    <w:p w:rsidR="00D22997" w:rsidRPr="00230FF8" w:rsidRDefault="00D22997" w:rsidP="00D22997">
      <w:pPr>
        <w:rPr>
          <w:sz w:val="20"/>
          <w:szCs w:val="20"/>
        </w:rPr>
      </w:pPr>
      <w:r w:rsidRPr="00230FF8">
        <w:rPr>
          <w:sz w:val="20"/>
          <w:szCs w:val="20"/>
        </w:rPr>
        <w:tab/>
      </w:r>
      <w:r w:rsidRPr="00230FF8">
        <w:rPr>
          <w:sz w:val="20"/>
          <w:szCs w:val="20"/>
        </w:rPr>
        <w:tab/>
      </w:r>
      <w:r w:rsidRPr="00230FF8">
        <w:rPr>
          <w:b/>
          <w:sz w:val="20"/>
          <w:szCs w:val="20"/>
        </w:rPr>
        <w:t>(4)</w:t>
      </w:r>
      <w:r w:rsidRPr="00230FF8">
        <w:rPr>
          <w:sz w:val="20"/>
          <w:szCs w:val="20"/>
        </w:rPr>
        <w:tab/>
        <w:t>The bid of my firm is made in good faith and not pursuant to any agreement or discussion with, or inducement from, any firm or person to submit a complementary or other noncompetitive bid.</w:t>
      </w:r>
    </w:p>
    <w:p w:rsidR="00D22997" w:rsidRPr="00230FF8" w:rsidRDefault="00D22997" w:rsidP="00D22997">
      <w:pPr>
        <w:rPr>
          <w:sz w:val="20"/>
          <w:szCs w:val="20"/>
        </w:rPr>
      </w:pPr>
    </w:p>
    <w:p w:rsidR="00D22997" w:rsidRPr="00230FF8" w:rsidRDefault="00D22997" w:rsidP="00D22997">
      <w:pPr>
        <w:rPr>
          <w:sz w:val="20"/>
          <w:szCs w:val="20"/>
        </w:rPr>
      </w:pPr>
      <w:r w:rsidRPr="00230FF8">
        <w:rPr>
          <w:sz w:val="20"/>
          <w:szCs w:val="20"/>
        </w:rPr>
        <w:tab/>
      </w:r>
      <w:r w:rsidRPr="00230FF8">
        <w:rPr>
          <w:sz w:val="20"/>
          <w:szCs w:val="20"/>
        </w:rPr>
        <w:tab/>
      </w:r>
      <w:r w:rsidRPr="00230FF8">
        <w:rPr>
          <w:b/>
          <w:sz w:val="20"/>
          <w:szCs w:val="20"/>
        </w:rPr>
        <w:t>(5)</w:t>
      </w:r>
      <w:r w:rsidRPr="00230FF8">
        <w:rPr>
          <w:sz w:val="20"/>
          <w:szCs w:val="20"/>
        </w:rPr>
        <w:tab/>
      </w:r>
      <w:r w:rsidRPr="00230FF8">
        <w:rPr>
          <w:b/>
          <w:sz w:val="20"/>
          <w:szCs w:val="20"/>
          <w:u w:val="single"/>
        </w:rPr>
        <w:t>______(Name of Firm)_________</w:t>
      </w:r>
      <w:r w:rsidRPr="00230FF8">
        <w:rPr>
          <w:sz w:val="20"/>
          <w:szCs w:val="20"/>
        </w:rPr>
        <w:t>, its affiliates, subsidiaries, officers, directors, and employees are not currently under investigation by any governmental agency and have not in the last four years been convicted or found liable for any act prohibited by state or federal law in any jurisdiction, involving conspiracy or collusion with respect to bidding on any public contract, except as follows:</w:t>
      </w:r>
    </w:p>
    <w:p w:rsidR="00D22997" w:rsidRPr="00230FF8" w:rsidRDefault="00D22997" w:rsidP="00D22997">
      <w:pPr>
        <w:rPr>
          <w:sz w:val="20"/>
          <w:szCs w:val="20"/>
        </w:rPr>
      </w:pPr>
    </w:p>
    <w:p w:rsidR="00D22997" w:rsidRPr="00230FF8" w:rsidRDefault="00D22997" w:rsidP="00D22997">
      <w:pPr>
        <w:rPr>
          <w:sz w:val="20"/>
          <w:szCs w:val="20"/>
        </w:rPr>
      </w:pPr>
      <w:r w:rsidRPr="00230FF8">
        <w:rPr>
          <w:sz w:val="20"/>
          <w:szCs w:val="20"/>
        </w:rPr>
        <w:tab/>
      </w:r>
      <w:r w:rsidRPr="00230FF8">
        <w:rPr>
          <w:sz w:val="20"/>
          <w:szCs w:val="20"/>
        </w:rPr>
        <w:tab/>
        <w:t xml:space="preserve">I state that </w:t>
      </w:r>
      <w:r w:rsidRPr="00230FF8">
        <w:rPr>
          <w:b/>
          <w:sz w:val="20"/>
          <w:szCs w:val="20"/>
          <w:u w:val="single"/>
        </w:rPr>
        <w:t>______(Name of Firm)______</w:t>
      </w:r>
      <w:r w:rsidRPr="00230FF8">
        <w:rPr>
          <w:sz w:val="20"/>
          <w:szCs w:val="20"/>
        </w:rPr>
        <w:t xml:space="preserve"> understands and acknowledges that the above representations are material and important, and will be relied on by the </w:t>
      </w:r>
      <w:r w:rsidRPr="00230FF8">
        <w:rPr>
          <w:b/>
          <w:sz w:val="20"/>
          <w:szCs w:val="20"/>
          <w:u w:val="single"/>
        </w:rPr>
        <w:t>_Pennsylvania Public Utility Commission_</w:t>
      </w:r>
      <w:r w:rsidRPr="00230FF8">
        <w:rPr>
          <w:b/>
          <w:sz w:val="20"/>
          <w:szCs w:val="20"/>
        </w:rPr>
        <w:t xml:space="preserve"> </w:t>
      </w:r>
      <w:r w:rsidRPr="00230FF8">
        <w:rPr>
          <w:sz w:val="20"/>
          <w:szCs w:val="20"/>
        </w:rPr>
        <w:t>in awarding the contract(s)/purchase order(s) for which this bid is submitted.  I understand and my firm understands that any misstatement in this affidavit is and shall be treated as fraudulent concealment from the Purchasing Agency of the true facts relating to the submission of this bid.</w:t>
      </w:r>
    </w:p>
    <w:p w:rsidR="00D22997" w:rsidRPr="00230FF8" w:rsidRDefault="00D22997" w:rsidP="00D22997">
      <w:pPr>
        <w:rPr>
          <w:sz w:val="20"/>
          <w:szCs w:val="20"/>
        </w:rPr>
      </w:pPr>
    </w:p>
    <w:p w:rsidR="00D22997" w:rsidRPr="00230FF8" w:rsidRDefault="00D22997" w:rsidP="00D22997">
      <w:pPr>
        <w:tabs>
          <w:tab w:val="left" w:pos="5040"/>
          <w:tab w:val="left" w:pos="8640"/>
        </w:tabs>
        <w:rPr>
          <w:sz w:val="20"/>
          <w:szCs w:val="20"/>
        </w:rPr>
      </w:pPr>
      <w:r w:rsidRPr="00230FF8">
        <w:rPr>
          <w:sz w:val="20"/>
          <w:szCs w:val="20"/>
        </w:rPr>
        <w:t>__________________________________</w:t>
      </w:r>
      <w:r w:rsidRPr="00230FF8">
        <w:rPr>
          <w:sz w:val="20"/>
          <w:szCs w:val="20"/>
        </w:rPr>
        <w:tab/>
        <w:t>__________________________________</w:t>
      </w:r>
    </w:p>
    <w:p w:rsidR="00D22997" w:rsidRPr="00230FF8" w:rsidRDefault="00D22997" w:rsidP="00D22997">
      <w:pPr>
        <w:tabs>
          <w:tab w:val="left" w:pos="1260"/>
          <w:tab w:val="left" w:pos="6120"/>
        </w:tabs>
        <w:rPr>
          <w:sz w:val="20"/>
          <w:szCs w:val="20"/>
        </w:rPr>
      </w:pPr>
      <w:r w:rsidRPr="00230FF8">
        <w:rPr>
          <w:sz w:val="20"/>
          <w:szCs w:val="20"/>
        </w:rPr>
        <w:tab/>
        <w:t>(Signature)</w:t>
      </w:r>
      <w:r w:rsidRPr="00230FF8">
        <w:rPr>
          <w:sz w:val="20"/>
          <w:szCs w:val="20"/>
        </w:rPr>
        <w:tab/>
        <w:t>(Signatory’s Name)</w:t>
      </w:r>
    </w:p>
    <w:p w:rsidR="00D22997" w:rsidRPr="00230FF8" w:rsidRDefault="00D22997" w:rsidP="00D22997">
      <w:pPr>
        <w:tabs>
          <w:tab w:val="left" w:pos="1080"/>
          <w:tab w:val="left" w:pos="5940"/>
        </w:tabs>
        <w:rPr>
          <w:sz w:val="20"/>
          <w:szCs w:val="20"/>
        </w:rPr>
      </w:pPr>
    </w:p>
    <w:p w:rsidR="00D22997" w:rsidRPr="00230FF8" w:rsidRDefault="00D22997" w:rsidP="00D22997">
      <w:pPr>
        <w:tabs>
          <w:tab w:val="left" w:pos="1080"/>
          <w:tab w:val="left" w:pos="5940"/>
        </w:tabs>
        <w:rPr>
          <w:sz w:val="20"/>
          <w:szCs w:val="20"/>
        </w:rPr>
      </w:pPr>
      <w:r w:rsidRPr="00230FF8">
        <w:rPr>
          <w:sz w:val="20"/>
          <w:szCs w:val="20"/>
        </w:rPr>
        <w:t>__________________________________</w:t>
      </w:r>
    </w:p>
    <w:p w:rsidR="00D22997" w:rsidRPr="00230FF8" w:rsidRDefault="00D22997" w:rsidP="00D22997">
      <w:pPr>
        <w:tabs>
          <w:tab w:val="left" w:pos="1080"/>
          <w:tab w:val="left" w:pos="5940"/>
        </w:tabs>
        <w:rPr>
          <w:sz w:val="20"/>
          <w:szCs w:val="20"/>
        </w:rPr>
      </w:pPr>
      <w:r w:rsidRPr="00230FF8">
        <w:rPr>
          <w:sz w:val="20"/>
          <w:szCs w:val="20"/>
        </w:rPr>
        <w:tab/>
        <w:t>(Signatory’s Title)</w:t>
      </w:r>
    </w:p>
    <w:p w:rsidR="00D22997" w:rsidRPr="00230FF8" w:rsidRDefault="00D22997" w:rsidP="00D22997">
      <w:pPr>
        <w:tabs>
          <w:tab w:val="left" w:pos="900"/>
          <w:tab w:val="left" w:pos="5940"/>
        </w:tabs>
        <w:rPr>
          <w:sz w:val="20"/>
          <w:szCs w:val="20"/>
        </w:rPr>
      </w:pPr>
    </w:p>
    <w:p w:rsidR="00D22997" w:rsidRPr="00230FF8" w:rsidRDefault="00D22997" w:rsidP="00D22997">
      <w:pPr>
        <w:tabs>
          <w:tab w:val="left" w:pos="900"/>
          <w:tab w:val="left" w:pos="5940"/>
        </w:tabs>
        <w:rPr>
          <w:sz w:val="20"/>
          <w:szCs w:val="20"/>
        </w:rPr>
      </w:pPr>
      <w:r w:rsidRPr="00230FF8">
        <w:rPr>
          <w:sz w:val="20"/>
          <w:szCs w:val="20"/>
        </w:rPr>
        <w:t>SWORN TO AND SUBSCRIBED</w:t>
      </w:r>
    </w:p>
    <w:p w:rsidR="00D22997" w:rsidRPr="00230FF8" w:rsidRDefault="00D22997" w:rsidP="00D22997">
      <w:pPr>
        <w:tabs>
          <w:tab w:val="left" w:pos="900"/>
          <w:tab w:val="left" w:pos="5940"/>
        </w:tabs>
        <w:rPr>
          <w:sz w:val="20"/>
          <w:szCs w:val="20"/>
        </w:rPr>
      </w:pPr>
      <w:r w:rsidRPr="00230FF8">
        <w:rPr>
          <w:sz w:val="20"/>
          <w:szCs w:val="20"/>
        </w:rPr>
        <w:t>BEFORE ME THIS _______ DAY</w:t>
      </w:r>
    </w:p>
    <w:p w:rsidR="00D22997" w:rsidRPr="00230FF8" w:rsidRDefault="00D22997" w:rsidP="00D22997">
      <w:pPr>
        <w:tabs>
          <w:tab w:val="left" w:pos="900"/>
          <w:tab w:val="left" w:pos="5940"/>
        </w:tabs>
        <w:rPr>
          <w:sz w:val="20"/>
          <w:szCs w:val="20"/>
        </w:rPr>
      </w:pPr>
      <w:r w:rsidRPr="00230FF8">
        <w:rPr>
          <w:sz w:val="20"/>
          <w:szCs w:val="20"/>
        </w:rPr>
        <w:t>OF ___________________ 20____</w:t>
      </w:r>
    </w:p>
    <w:p w:rsidR="00D22997" w:rsidRPr="00230FF8" w:rsidRDefault="00D22997" w:rsidP="00D22997">
      <w:pPr>
        <w:tabs>
          <w:tab w:val="left" w:pos="900"/>
          <w:tab w:val="left" w:pos="5940"/>
        </w:tabs>
        <w:rPr>
          <w:sz w:val="20"/>
          <w:szCs w:val="20"/>
        </w:rPr>
      </w:pPr>
    </w:p>
    <w:p w:rsidR="00D22997" w:rsidRPr="00230FF8" w:rsidRDefault="00D22997" w:rsidP="00D22997">
      <w:pPr>
        <w:tabs>
          <w:tab w:val="left" w:pos="900"/>
          <w:tab w:val="left" w:pos="5940"/>
        </w:tabs>
        <w:rPr>
          <w:sz w:val="20"/>
          <w:szCs w:val="20"/>
        </w:rPr>
      </w:pPr>
      <w:r w:rsidRPr="00230FF8">
        <w:rPr>
          <w:sz w:val="20"/>
          <w:szCs w:val="20"/>
        </w:rPr>
        <w:t>__________________________________ My Commission Expires ________________________</w:t>
      </w:r>
    </w:p>
    <w:p w:rsidR="00D22997" w:rsidRPr="00AE2712" w:rsidRDefault="00D22997" w:rsidP="00D22997">
      <w:pPr>
        <w:tabs>
          <w:tab w:val="left" w:pos="1080"/>
          <w:tab w:val="left" w:pos="5940"/>
        </w:tabs>
        <w:rPr>
          <w:sz w:val="24"/>
          <w:szCs w:val="24"/>
        </w:rPr>
        <w:sectPr w:rsidR="00D22997" w:rsidRPr="00AE2712" w:rsidSect="001D5768">
          <w:headerReference w:type="default" r:id="rId23"/>
          <w:footerReference w:type="default" r:id="rId24"/>
          <w:pgSz w:w="12240" w:h="15840"/>
          <w:pgMar w:top="1440" w:right="1440" w:bottom="1152" w:left="1440" w:header="720" w:footer="720" w:gutter="0"/>
          <w:cols w:space="720"/>
          <w:docGrid w:linePitch="360"/>
        </w:sectPr>
      </w:pPr>
      <w:r w:rsidRPr="00230FF8">
        <w:rPr>
          <w:sz w:val="20"/>
          <w:szCs w:val="20"/>
        </w:rPr>
        <w:tab/>
        <w:t>Notary Public</w:t>
      </w:r>
    </w:p>
    <w:p w:rsidR="00D22997" w:rsidRPr="00AE2712" w:rsidRDefault="00D22997" w:rsidP="00D22997">
      <w:pPr>
        <w:jc w:val="center"/>
        <w:rPr>
          <w:b/>
          <w:sz w:val="24"/>
          <w:szCs w:val="24"/>
          <w:lang w:eastAsia="ja-JP"/>
        </w:rPr>
      </w:pPr>
      <w:r w:rsidRPr="00AE2712">
        <w:rPr>
          <w:b/>
          <w:sz w:val="24"/>
          <w:szCs w:val="24"/>
          <w:lang w:eastAsia="ja-JP"/>
        </w:rPr>
        <w:t>PROPOSAL COVER SHEET</w:t>
      </w:r>
    </w:p>
    <w:p w:rsidR="00230FF8" w:rsidRDefault="0006049F" w:rsidP="00D22997">
      <w:pPr>
        <w:jc w:val="center"/>
        <w:rPr>
          <w:b/>
          <w:sz w:val="24"/>
          <w:szCs w:val="24"/>
          <w:lang w:eastAsia="ja-JP"/>
        </w:rPr>
      </w:pPr>
      <w:r w:rsidRPr="00AE2712">
        <w:rPr>
          <w:b/>
          <w:sz w:val="24"/>
          <w:szCs w:val="24"/>
          <w:lang w:eastAsia="ja-JP"/>
        </w:rPr>
        <w:t xml:space="preserve">AEC Administrator </w:t>
      </w:r>
      <w:r w:rsidR="00230FF8">
        <w:rPr>
          <w:b/>
          <w:sz w:val="24"/>
          <w:szCs w:val="24"/>
          <w:lang w:eastAsia="ja-JP"/>
        </w:rPr>
        <w:t>RFP</w:t>
      </w:r>
    </w:p>
    <w:p w:rsidR="00D22997" w:rsidRPr="00AE2712" w:rsidRDefault="00230FF8" w:rsidP="00D22997">
      <w:pPr>
        <w:jc w:val="center"/>
        <w:rPr>
          <w:b/>
          <w:sz w:val="24"/>
          <w:szCs w:val="24"/>
          <w:lang w:eastAsia="ja-JP"/>
        </w:rPr>
      </w:pPr>
      <w:r>
        <w:rPr>
          <w:b/>
          <w:sz w:val="24"/>
          <w:szCs w:val="24"/>
          <w:lang w:eastAsia="ja-JP"/>
        </w:rPr>
        <w:t xml:space="preserve">Pa PUC </w:t>
      </w:r>
      <w:r w:rsidR="002C0521" w:rsidRPr="00AE2712">
        <w:rPr>
          <w:b/>
          <w:sz w:val="24"/>
          <w:szCs w:val="24"/>
          <w:lang w:eastAsia="ja-JP"/>
        </w:rPr>
        <w:t>RFP</w:t>
      </w:r>
      <w:r>
        <w:rPr>
          <w:b/>
          <w:sz w:val="24"/>
          <w:szCs w:val="24"/>
          <w:lang w:eastAsia="ja-JP"/>
        </w:rPr>
        <w:t>-2015-2</w:t>
      </w:r>
    </w:p>
    <w:p w:rsidR="00D22997" w:rsidRPr="00AE2712" w:rsidRDefault="00D22997" w:rsidP="00D22997">
      <w:pPr>
        <w:jc w:val="center"/>
        <w:rPr>
          <w:b/>
          <w:sz w:val="24"/>
          <w:szCs w:val="24"/>
          <w:lang w:eastAsia="ja-JP"/>
        </w:rPr>
      </w:pPr>
    </w:p>
    <w:p w:rsidR="00D22997" w:rsidRPr="00AE2712" w:rsidRDefault="00D22997" w:rsidP="00D22997">
      <w:pPr>
        <w:jc w:val="center"/>
        <w:rPr>
          <w:b/>
          <w:sz w:val="24"/>
          <w:szCs w:val="24"/>
        </w:rPr>
      </w:pPr>
      <w:r w:rsidRPr="00AE2712">
        <w:rPr>
          <w:b/>
          <w:sz w:val="24"/>
          <w:szCs w:val="24"/>
        </w:rPr>
        <w:t>COMMONWEALTH OF PENNSYLVANIA</w:t>
      </w:r>
    </w:p>
    <w:p w:rsidR="00D22997" w:rsidRPr="00AE2712" w:rsidRDefault="00D22997" w:rsidP="00D22997">
      <w:pPr>
        <w:jc w:val="center"/>
        <w:rPr>
          <w:b/>
          <w:sz w:val="24"/>
          <w:szCs w:val="24"/>
        </w:rPr>
      </w:pPr>
      <w:r w:rsidRPr="00AE2712">
        <w:rPr>
          <w:b/>
          <w:sz w:val="24"/>
          <w:szCs w:val="24"/>
        </w:rPr>
        <w:t>Pennsylvania Public Utility Commission</w:t>
      </w:r>
    </w:p>
    <w:p w:rsidR="00D22997" w:rsidRPr="00AE2712" w:rsidRDefault="00D22997" w:rsidP="00D22997">
      <w:pPr>
        <w:jc w:val="center"/>
        <w:rPr>
          <w:b/>
          <w:sz w:val="24"/>
          <w:szCs w:val="24"/>
        </w:rPr>
      </w:pPr>
      <w:r w:rsidRPr="00AE2712">
        <w:rPr>
          <w:b/>
          <w:sz w:val="24"/>
          <w:szCs w:val="24"/>
        </w:rPr>
        <w:t xml:space="preserve">Bureau of </w:t>
      </w:r>
      <w:r w:rsidR="002E6EE1" w:rsidRPr="00AE2712">
        <w:rPr>
          <w:b/>
          <w:sz w:val="24"/>
          <w:szCs w:val="24"/>
        </w:rPr>
        <w:t>Technical Utility Services</w:t>
      </w:r>
      <w:r w:rsidRPr="00AE2712">
        <w:rPr>
          <w:b/>
          <w:sz w:val="24"/>
          <w:szCs w:val="24"/>
        </w:rPr>
        <w:t xml:space="preserve"> </w:t>
      </w:r>
    </w:p>
    <w:p w:rsidR="00D22997" w:rsidRPr="00AE2712" w:rsidRDefault="00D22997" w:rsidP="00D22997">
      <w:pPr>
        <w:rPr>
          <w:sz w:val="24"/>
          <w:szCs w:val="24"/>
        </w:rPr>
      </w:pPr>
    </w:p>
    <w:p w:rsidR="00D22997" w:rsidRPr="00AE2712" w:rsidRDefault="00D22997" w:rsidP="00D22997">
      <w:pPr>
        <w:rPr>
          <w:b/>
          <w:bCs/>
          <w:sz w:val="24"/>
          <w:szCs w:val="24"/>
        </w:rPr>
      </w:pPr>
      <w:r w:rsidRPr="00AE2712">
        <w:rPr>
          <w:b/>
          <w:bCs/>
          <w:sz w:val="24"/>
          <w:szCs w:val="24"/>
        </w:rPr>
        <w:t xml:space="preserve">Enclosed </w:t>
      </w:r>
      <w:r w:rsidR="00AD1A64" w:rsidRPr="00AE2712">
        <w:rPr>
          <w:b/>
          <w:bCs/>
          <w:sz w:val="24"/>
          <w:szCs w:val="24"/>
        </w:rPr>
        <w:t xml:space="preserve">in one package are </w:t>
      </w:r>
      <w:r w:rsidRPr="00AE2712">
        <w:rPr>
          <w:b/>
          <w:bCs/>
          <w:sz w:val="24"/>
          <w:szCs w:val="24"/>
        </w:rPr>
        <w:t xml:space="preserve">three separately sealed submittals </w:t>
      </w:r>
      <w:r w:rsidR="00AD1A64" w:rsidRPr="00AE2712">
        <w:rPr>
          <w:b/>
          <w:bCs/>
          <w:sz w:val="24"/>
          <w:szCs w:val="24"/>
        </w:rPr>
        <w:t xml:space="preserve">that constitute </w:t>
      </w:r>
      <w:r w:rsidRPr="00AE2712">
        <w:rPr>
          <w:b/>
          <w:bCs/>
          <w:sz w:val="24"/>
          <w:szCs w:val="24"/>
        </w:rPr>
        <w:t xml:space="preserve">the proposal of the Proposer identified below for the above-referenced RFP:  </w:t>
      </w:r>
    </w:p>
    <w:p w:rsidR="00D22997" w:rsidRPr="00AE2712" w:rsidRDefault="00D22997" w:rsidP="00D22997">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5508"/>
      </w:tblGrid>
      <w:tr w:rsidR="00D22997" w:rsidRPr="00AE2712" w:rsidTr="00D22997">
        <w:tc>
          <w:tcPr>
            <w:tcW w:w="8856" w:type="dxa"/>
            <w:gridSpan w:val="2"/>
          </w:tcPr>
          <w:p w:rsidR="00D22997" w:rsidRPr="00AE2712" w:rsidRDefault="00D22997" w:rsidP="00230FF8">
            <w:pPr>
              <w:jc w:val="center"/>
              <w:rPr>
                <w:sz w:val="24"/>
                <w:szCs w:val="24"/>
              </w:rPr>
            </w:pPr>
            <w:r w:rsidRPr="00AE2712">
              <w:rPr>
                <w:b/>
                <w:sz w:val="24"/>
                <w:szCs w:val="24"/>
              </w:rPr>
              <w:t>Proposer Information:</w:t>
            </w:r>
          </w:p>
        </w:tc>
      </w:tr>
      <w:tr w:rsidR="00D22997" w:rsidRPr="00AE2712" w:rsidTr="00DC28F3">
        <w:trPr>
          <w:trHeight w:val="720"/>
        </w:trPr>
        <w:tc>
          <w:tcPr>
            <w:tcW w:w="3348" w:type="dxa"/>
          </w:tcPr>
          <w:p w:rsidR="00D22997" w:rsidRPr="00AE2712" w:rsidRDefault="00D22997" w:rsidP="00D22997">
            <w:pPr>
              <w:rPr>
                <w:sz w:val="24"/>
                <w:szCs w:val="24"/>
              </w:rPr>
            </w:pPr>
            <w:r w:rsidRPr="00AE2712">
              <w:rPr>
                <w:sz w:val="24"/>
                <w:szCs w:val="24"/>
              </w:rPr>
              <w:t>Proposer Name</w:t>
            </w:r>
          </w:p>
        </w:tc>
        <w:tc>
          <w:tcPr>
            <w:tcW w:w="5508" w:type="dxa"/>
          </w:tcPr>
          <w:p w:rsidR="00D22997" w:rsidRPr="00AE2712" w:rsidRDefault="00D22997" w:rsidP="00D22997">
            <w:pPr>
              <w:rPr>
                <w:sz w:val="24"/>
                <w:szCs w:val="24"/>
              </w:rPr>
            </w:pPr>
          </w:p>
        </w:tc>
      </w:tr>
      <w:tr w:rsidR="00D22997" w:rsidRPr="00AE2712" w:rsidTr="00DC28F3">
        <w:trPr>
          <w:trHeight w:val="967"/>
        </w:trPr>
        <w:tc>
          <w:tcPr>
            <w:tcW w:w="3348" w:type="dxa"/>
          </w:tcPr>
          <w:p w:rsidR="00D22997" w:rsidRPr="00AE2712" w:rsidRDefault="00D22997" w:rsidP="00D22997">
            <w:pPr>
              <w:rPr>
                <w:sz w:val="24"/>
                <w:szCs w:val="24"/>
              </w:rPr>
            </w:pPr>
            <w:r w:rsidRPr="00AE2712">
              <w:rPr>
                <w:sz w:val="24"/>
                <w:szCs w:val="24"/>
              </w:rPr>
              <w:t>Proposer Mailing Address</w:t>
            </w:r>
          </w:p>
        </w:tc>
        <w:tc>
          <w:tcPr>
            <w:tcW w:w="5508" w:type="dxa"/>
          </w:tcPr>
          <w:p w:rsidR="00D22997" w:rsidRPr="00AE2712" w:rsidRDefault="00D22997" w:rsidP="00D22997">
            <w:pPr>
              <w:rPr>
                <w:sz w:val="24"/>
                <w:szCs w:val="24"/>
              </w:rPr>
            </w:pPr>
          </w:p>
          <w:p w:rsidR="00D22997" w:rsidRPr="00AE2712" w:rsidRDefault="00D22997" w:rsidP="00D22997">
            <w:pPr>
              <w:rPr>
                <w:sz w:val="24"/>
                <w:szCs w:val="24"/>
              </w:rPr>
            </w:pPr>
          </w:p>
        </w:tc>
      </w:tr>
      <w:tr w:rsidR="00D22997" w:rsidRPr="00AE2712" w:rsidTr="00DC28F3">
        <w:tc>
          <w:tcPr>
            <w:tcW w:w="3348" w:type="dxa"/>
          </w:tcPr>
          <w:p w:rsidR="00D22997" w:rsidRPr="00AE2712" w:rsidRDefault="00D22997" w:rsidP="00D22997">
            <w:pPr>
              <w:rPr>
                <w:sz w:val="24"/>
                <w:szCs w:val="24"/>
              </w:rPr>
            </w:pPr>
            <w:r w:rsidRPr="00AE2712">
              <w:rPr>
                <w:sz w:val="24"/>
                <w:szCs w:val="24"/>
              </w:rPr>
              <w:t>Proposer Website</w:t>
            </w:r>
          </w:p>
        </w:tc>
        <w:tc>
          <w:tcPr>
            <w:tcW w:w="5508" w:type="dxa"/>
          </w:tcPr>
          <w:p w:rsidR="00D22997" w:rsidRPr="00AE2712" w:rsidRDefault="00D22997" w:rsidP="00D22997">
            <w:pPr>
              <w:rPr>
                <w:sz w:val="24"/>
                <w:szCs w:val="24"/>
              </w:rPr>
            </w:pPr>
          </w:p>
        </w:tc>
      </w:tr>
      <w:tr w:rsidR="00D22997" w:rsidRPr="00AE2712" w:rsidTr="00DC28F3">
        <w:tc>
          <w:tcPr>
            <w:tcW w:w="3348" w:type="dxa"/>
          </w:tcPr>
          <w:p w:rsidR="00D22997" w:rsidRPr="00AE2712" w:rsidRDefault="00D22997" w:rsidP="00D22997">
            <w:pPr>
              <w:rPr>
                <w:sz w:val="24"/>
                <w:szCs w:val="24"/>
              </w:rPr>
            </w:pPr>
            <w:r w:rsidRPr="00AE2712">
              <w:rPr>
                <w:sz w:val="24"/>
                <w:szCs w:val="24"/>
              </w:rPr>
              <w:t>Proposer Contact Person</w:t>
            </w:r>
          </w:p>
        </w:tc>
        <w:tc>
          <w:tcPr>
            <w:tcW w:w="5508" w:type="dxa"/>
          </w:tcPr>
          <w:p w:rsidR="00D22997" w:rsidRPr="00AE2712" w:rsidRDefault="00D22997" w:rsidP="00D22997">
            <w:pPr>
              <w:rPr>
                <w:sz w:val="24"/>
                <w:szCs w:val="24"/>
              </w:rPr>
            </w:pPr>
          </w:p>
        </w:tc>
      </w:tr>
      <w:tr w:rsidR="00D22997" w:rsidRPr="00AE2712" w:rsidTr="00DC28F3">
        <w:tc>
          <w:tcPr>
            <w:tcW w:w="3348" w:type="dxa"/>
          </w:tcPr>
          <w:p w:rsidR="00D22997" w:rsidRPr="00AE2712" w:rsidRDefault="00D22997" w:rsidP="00D22997">
            <w:pPr>
              <w:rPr>
                <w:sz w:val="24"/>
                <w:szCs w:val="24"/>
              </w:rPr>
            </w:pPr>
            <w:r w:rsidRPr="00AE2712">
              <w:rPr>
                <w:sz w:val="24"/>
                <w:szCs w:val="24"/>
              </w:rPr>
              <w:t xml:space="preserve">Contact Person’s Phone </w:t>
            </w:r>
          </w:p>
        </w:tc>
        <w:tc>
          <w:tcPr>
            <w:tcW w:w="5508" w:type="dxa"/>
          </w:tcPr>
          <w:p w:rsidR="00D22997" w:rsidRPr="00AE2712" w:rsidRDefault="00D22997" w:rsidP="00D22997">
            <w:pPr>
              <w:rPr>
                <w:sz w:val="24"/>
                <w:szCs w:val="24"/>
              </w:rPr>
            </w:pPr>
          </w:p>
        </w:tc>
      </w:tr>
      <w:tr w:rsidR="00D22997" w:rsidRPr="00AE2712" w:rsidTr="00DC28F3">
        <w:tc>
          <w:tcPr>
            <w:tcW w:w="3348" w:type="dxa"/>
          </w:tcPr>
          <w:p w:rsidR="00D22997" w:rsidRPr="00AE2712" w:rsidRDefault="00D22997" w:rsidP="00D22997">
            <w:pPr>
              <w:rPr>
                <w:sz w:val="24"/>
                <w:szCs w:val="24"/>
              </w:rPr>
            </w:pPr>
            <w:r w:rsidRPr="00AE2712">
              <w:rPr>
                <w:sz w:val="24"/>
                <w:szCs w:val="24"/>
              </w:rPr>
              <w:t>Contact Person’s E-Mail</w:t>
            </w:r>
          </w:p>
        </w:tc>
        <w:tc>
          <w:tcPr>
            <w:tcW w:w="5508" w:type="dxa"/>
          </w:tcPr>
          <w:p w:rsidR="00D22997" w:rsidRPr="00AE2712" w:rsidRDefault="00D22997" w:rsidP="00D22997">
            <w:pPr>
              <w:rPr>
                <w:sz w:val="24"/>
                <w:szCs w:val="24"/>
              </w:rPr>
            </w:pPr>
          </w:p>
        </w:tc>
      </w:tr>
      <w:tr w:rsidR="00D22997" w:rsidRPr="00AE2712" w:rsidTr="00DC28F3">
        <w:tc>
          <w:tcPr>
            <w:tcW w:w="3348" w:type="dxa"/>
          </w:tcPr>
          <w:p w:rsidR="00D22997" w:rsidRPr="00AE2712" w:rsidRDefault="00D22997" w:rsidP="00D22997">
            <w:pPr>
              <w:rPr>
                <w:sz w:val="24"/>
                <w:szCs w:val="24"/>
              </w:rPr>
            </w:pPr>
            <w:r w:rsidRPr="00AE2712">
              <w:rPr>
                <w:sz w:val="24"/>
                <w:szCs w:val="24"/>
              </w:rPr>
              <w:t>Proposer Federal ID Number</w:t>
            </w:r>
          </w:p>
        </w:tc>
        <w:tc>
          <w:tcPr>
            <w:tcW w:w="5508" w:type="dxa"/>
          </w:tcPr>
          <w:p w:rsidR="00D22997" w:rsidRPr="00AE2712" w:rsidRDefault="00D22997" w:rsidP="00D22997">
            <w:pPr>
              <w:rPr>
                <w:sz w:val="24"/>
                <w:szCs w:val="24"/>
              </w:rPr>
            </w:pPr>
          </w:p>
        </w:tc>
      </w:tr>
    </w:tbl>
    <w:p w:rsidR="00D22997" w:rsidRPr="00AE2712" w:rsidRDefault="00D22997" w:rsidP="00D22997">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6588"/>
      </w:tblGrid>
      <w:tr w:rsidR="00D22997" w:rsidRPr="00AE2712" w:rsidTr="00D22997">
        <w:tc>
          <w:tcPr>
            <w:tcW w:w="8856" w:type="dxa"/>
            <w:gridSpan w:val="2"/>
          </w:tcPr>
          <w:p w:rsidR="00D22997" w:rsidRPr="00AE2712" w:rsidRDefault="00D22997" w:rsidP="00D22997">
            <w:pPr>
              <w:jc w:val="center"/>
              <w:rPr>
                <w:b/>
                <w:sz w:val="24"/>
                <w:szCs w:val="24"/>
              </w:rPr>
            </w:pPr>
            <w:r w:rsidRPr="00AE2712">
              <w:rPr>
                <w:b/>
                <w:sz w:val="24"/>
                <w:szCs w:val="24"/>
              </w:rPr>
              <w:t>Submittals Enclosed and Separately Sealed:</w:t>
            </w:r>
          </w:p>
          <w:p w:rsidR="00D22997" w:rsidRPr="00AE2712" w:rsidRDefault="00D22997" w:rsidP="00D22997">
            <w:pPr>
              <w:jc w:val="center"/>
              <w:rPr>
                <w:sz w:val="24"/>
                <w:szCs w:val="24"/>
              </w:rPr>
            </w:pPr>
          </w:p>
        </w:tc>
      </w:tr>
      <w:tr w:rsidR="00D22997" w:rsidRPr="00AE2712" w:rsidTr="00D22997">
        <w:tc>
          <w:tcPr>
            <w:tcW w:w="2268" w:type="dxa"/>
          </w:tcPr>
          <w:p w:rsidR="00D22997" w:rsidRPr="00AE2712" w:rsidRDefault="00D22997" w:rsidP="00D22997">
            <w:pPr>
              <w:jc w:val="center"/>
              <w:rPr>
                <w:b/>
                <w:sz w:val="24"/>
                <w:szCs w:val="24"/>
              </w:rPr>
            </w:pPr>
            <w:r w:rsidRPr="00AE2712">
              <w:rPr>
                <w:b/>
                <w:sz w:val="24"/>
                <w:szCs w:val="24"/>
              </w:rPr>
              <w:sym w:font="Symbol" w:char="F07F"/>
            </w:r>
          </w:p>
        </w:tc>
        <w:tc>
          <w:tcPr>
            <w:tcW w:w="6588" w:type="dxa"/>
          </w:tcPr>
          <w:p w:rsidR="00D22997" w:rsidRPr="00AE2712" w:rsidRDefault="00D22997" w:rsidP="00D22997">
            <w:pPr>
              <w:rPr>
                <w:sz w:val="24"/>
                <w:szCs w:val="24"/>
              </w:rPr>
            </w:pPr>
            <w:r w:rsidRPr="00AE2712">
              <w:rPr>
                <w:sz w:val="24"/>
                <w:szCs w:val="24"/>
              </w:rPr>
              <w:t>Technical Submittal</w:t>
            </w:r>
          </w:p>
        </w:tc>
      </w:tr>
      <w:tr w:rsidR="00D22997" w:rsidRPr="00AE2712" w:rsidTr="00D22997">
        <w:tc>
          <w:tcPr>
            <w:tcW w:w="2268" w:type="dxa"/>
          </w:tcPr>
          <w:p w:rsidR="00D22997" w:rsidRPr="00AE2712" w:rsidRDefault="00D22997" w:rsidP="00D22997">
            <w:pPr>
              <w:jc w:val="center"/>
              <w:rPr>
                <w:sz w:val="24"/>
                <w:szCs w:val="24"/>
              </w:rPr>
            </w:pPr>
            <w:r w:rsidRPr="00AE2712">
              <w:rPr>
                <w:b/>
                <w:sz w:val="24"/>
                <w:szCs w:val="24"/>
              </w:rPr>
              <w:sym w:font="Symbol" w:char="F07F"/>
            </w:r>
          </w:p>
        </w:tc>
        <w:tc>
          <w:tcPr>
            <w:tcW w:w="6588" w:type="dxa"/>
          </w:tcPr>
          <w:p w:rsidR="00D22997" w:rsidRPr="00AE2712" w:rsidRDefault="00D22997" w:rsidP="00D22997">
            <w:pPr>
              <w:rPr>
                <w:sz w:val="24"/>
                <w:szCs w:val="24"/>
              </w:rPr>
            </w:pPr>
            <w:r w:rsidRPr="00AE2712">
              <w:rPr>
                <w:sz w:val="24"/>
                <w:szCs w:val="24"/>
              </w:rPr>
              <w:t>Disadvantaged Business Submittal</w:t>
            </w:r>
          </w:p>
        </w:tc>
      </w:tr>
      <w:tr w:rsidR="00D22997" w:rsidRPr="00AE2712" w:rsidTr="00D22997">
        <w:tc>
          <w:tcPr>
            <w:tcW w:w="2268" w:type="dxa"/>
          </w:tcPr>
          <w:p w:rsidR="00D22997" w:rsidRPr="00AE2712" w:rsidRDefault="00D22997" w:rsidP="00D22997">
            <w:pPr>
              <w:jc w:val="center"/>
              <w:rPr>
                <w:sz w:val="24"/>
                <w:szCs w:val="24"/>
              </w:rPr>
            </w:pPr>
            <w:r w:rsidRPr="00AE2712">
              <w:rPr>
                <w:b/>
                <w:sz w:val="24"/>
                <w:szCs w:val="24"/>
              </w:rPr>
              <w:sym w:font="Symbol" w:char="F07F"/>
            </w:r>
          </w:p>
        </w:tc>
        <w:tc>
          <w:tcPr>
            <w:tcW w:w="6588" w:type="dxa"/>
          </w:tcPr>
          <w:p w:rsidR="00D22997" w:rsidRPr="00AE2712" w:rsidRDefault="00D22997" w:rsidP="00D22997">
            <w:pPr>
              <w:rPr>
                <w:sz w:val="24"/>
                <w:szCs w:val="24"/>
              </w:rPr>
            </w:pPr>
            <w:r w:rsidRPr="00AE2712">
              <w:rPr>
                <w:sz w:val="24"/>
                <w:szCs w:val="24"/>
              </w:rPr>
              <w:t>Cost Submittal</w:t>
            </w:r>
          </w:p>
        </w:tc>
      </w:tr>
    </w:tbl>
    <w:p w:rsidR="00D22997" w:rsidRPr="00AE2712" w:rsidRDefault="00D22997" w:rsidP="00D22997">
      <w:pPr>
        <w:rPr>
          <w:sz w:val="24"/>
          <w:szCs w:val="24"/>
        </w:rPr>
      </w:pPr>
    </w:p>
    <w:tbl>
      <w:tblPr>
        <w:tblW w:w="0" w:type="auto"/>
        <w:tblLook w:val="0000" w:firstRow="0" w:lastRow="0" w:firstColumn="0" w:lastColumn="0" w:noHBand="0" w:noVBand="0"/>
      </w:tblPr>
      <w:tblGrid>
        <w:gridCol w:w="9576"/>
      </w:tblGrid>
      <w:tr w:rsidR="00D22997" w:rsidRPr="00AE2712" w:rsidTr="00D22997">
        <w:tc>
          <w:tcPr>
            <w:tcW w:w="9576" w:type="dxa"/>
          </w:tcPr>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350"/>
            </w:tblGrid>
            <w:tr w:rsidR="00D22997" w:rsidRPr="00AE2712" w:rsidTr="009A0D5F">
              <w:tc>
                <w:tcPr>
                  <w:tcW w:w="957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6048"/>
                  </w:tblGrid>
                  <w:tr w:rsidR="00D22997" w:rsidRPr="00AE2712" w:rsidTr="00D026B3">
                    <w:tc>
                      <w:tcPr>
                        <w:tcW w:w="8856" w:type="dxa"/>
                        <w:gridSpan w:val="2"/>
                      </w:tcPr>
                      <w:p w:rsidR="00D22997" w:rsidRPr="00AE2712" w:rsidRDefault="00D22997" w:rsidP="00D026B3">
                        <w:pPr>
                          <w:jc w:val="center"/>
                          <w:rPr>
                            <w:b/>
                            <w:sz w:val="24"/>
                            <w:szCs w:val="24"/>
                          </w:rPr>
                        </w:pPr>
                        <w:r w:rsidRPr="00AE2712">
                          <w:rPr>
                            <w:b/>
                            <w:sz w:val="24"/>
                            <w:szCs w:val="24"/>
                          </w:rPr>
                          <w:t>Signature</w:t>
                        </w:r>
                      </w:p>
                      <w:p w:rsidR="00D22997" w:rsidRPr="00AE2712" w:rsidRDefault="00D22997" w:rsidP="00D026B3">
                        <w:pPr>
                          <w:jc w:val="center"/>
                          <w:rPr>
                            <w:b/>
                            <w:sz w:val="24"/>
                            <w:szCs w:val="24"/>
                          </w:rPr>
                        </w:pPr>
                      </w:p>
                    </w:tc>
                  </w:tr>
                  <w:tr w:rsidR="00D22997" w:rsidRPr="00AE2712" w:rsidTr="00D026B3">
                    <w:tc>
                      <w:tcPr>
                        <w:tcW w:w="2808" w:type="dxa"/>
                      </w:tcPr>
                      <w:p w:rsidR="00D22997" w:rsidRPr="00AE2712" w:rsidRDefault="00D22997" w:rsidP="00D22997">
                        <w:pPr>
                          <w:rPr>
                            <w:sz w:val="24"/>
                            <w:szCs w:val="24"/>
                          </w:rPr>
                        </w:pPr>
                        <w:r w:rsidRPr="00AE2712">
                          <w:rPr>
                            <w:sz w:val="24"/>
                            <w:szCs w:val="24"/>
                          </w:rPr>
                          <w:t>Signature of an official authorized to bind the Proposer to the provisions contained in the Proposer’s proposal:</w:t>
                        </w:r>
                      </w:p>
                    </w:tc>
                    <w:tc>
                      <w:tcPr>
                        <w:tcW w:w="6048" w:type="dxa"/>
                      </w:tcPr>
                      <w:p w:rsidR="00D22997" w:rsidRPr="00AE2712" w:rsidRDefault="00D22997" w:rsidP="00D22997">
                        <w:pPr>
                          <w:rPr>
                            <w:sz w:val="24"/>
                            <w:szCs w:val="24"/>
                          </w:rPr>
                        </w:pPr>
                      </w:p>
                    </w:tc>
                  </w:tr>
                  <w:tr w:rsidR="00D22997" w:rsidRPr="00AE2712" w:rsidTr="00D026B3">
                    <w:trPr>
                      <w:trHeight w:val="522"/>
                    </w:trPr>
                    <w:tc>
                      <w:tcPr>
                        <w:tcW w:w="2808" w:type="dxa"/>
                      </w:tcPr>
                      <w:p w:rsidR="00D22997" w:rsidRPr="00AE2712" w:rsidRDefault="00D22997" w:rsidP="00D22997">
                        <w:pPr>
                          <w:rPr>
                            <w:sz w:val="24"/>
                            <w:szCs w:val="24"/>
                          </w:rPr>
                        </w:pPr>
                        <w:r w:rsidRPr="00AE2712">
                          <w:rPr>
                            <w:sz w:val="24"/>
                            <w:szCs w:val="24"/>
                          </w:rPr>
                          <w:t>Printed Name</w:t>
                        </w:r>
                      </w:p>
                    </w:tc>
                    <w:tc>
                      <w:tcPr>
                        <w:tcW w:w="6048" w:type="dxa"/>
                      </w:tcPr>
                      <w:p w:rsidR="00D22997" w:rsidRPr="00AE2712" w:rsidRDefault="00D22997" w:rsidP="00D22997">
                        <w:pPr>
                          <w:rPr>
                            <w:sz w:val="24"/>
                            <w:szCs w:val="24"/>
                          </w:rPr>
                        </w:pPr>
                      </w:p>
                    </w:tc>
                  </w:tr>
                  <w:tr w:rsidR="00D22997" w:rsidRPr="00AE2712" w:rsidTr="00D026B3">
                    <w:trPr>
                      <w:trHeight w:val="488"/>
                    </w:trPr>
                    <w:tc>
                      <w:tcPr>
                        <w:tcW w:w="2808" w:type="dxa"/>
                      </w:tcPr>
                      <w:p w:rsidR="00D22997" w:rsidRPr="00AE2712" w:rsidRDefault="00D22997" w:rsidP="00D22997">
                        <w:pPr>
                          <w:rPr>
                            <w:sz w:val="24"/>
                            <w:szCs w:val="24"/>
                          </w:rPr>
                        </w:pPr>
                        <w:r w:rsidRPr="00AE2712">
                          <w:rPr>
                            <w:sz w:val="24"/>
                            <w:szCs w:val="24"/>
                          </w:rPr>
                          <w:t>Title</w:t>
                        </w:r>
                      </w:p>
                    </w:tc>
                    <w:tc>
                      <w:tcPr>
                        <w:tcW w:w="6048" w:type="dxa"/>
                      </w:tcPr>
                      <w:p w:rsidR="00D22997" w:rsidRPr="00AE2712" w:rsidRDefault="00D22997" w:rsidP="00D22997">
                        <w:pPr>
                          <w:rPr>
                            <w:sz w:val="24"/>
                            <w:szCs w:val="24"/>
                          </w:rPr>
                        </w:pPr>
                      </w:p>
                    </w:tc>
                  </w:tr>
                  <w:tr w:rsidR="00AD1A64" w:rsidRPr="00AE2712" w:rsidTr="00D026B3">
                    <w:trPr>
                      <w:trHeight w:val="482"/>
                    </w:trPr>
                    <w:tc>
                      <w:tcPr>
                        <w:tcW w:w="2808" w:type="dxa"/>
                      </w:tcPr>
                      <w:p w:rsidR="00AD1A64" w:rsidRPr="00AE2712" w:rsidRDefault="00AD1A64" w:rsidP="00D22997">
                        <w:pPr>
                          <w:rPr>
                            <w:sz w:val="24"/>
                            <w:szCs w:val="24"/>
                          </w:rPr>
                        </w:pPr>
                        <w:r w:rsidRPr="00AE2712">
                          <w:rPr>
                            <w:sz w:val="24"/>
                            <w:szCs w:val="24"/>
                          </w:rPr>
                          <w:t>Date</w:t>
                        </w:r>
                      </w:p>
                    </w:tc>
                    <w:tc>
                      <w:tcPr>
                        <w:tcW w:w="6048" w:type="dxa"/>
                      </w:tcPr>
                      <w:p w:rsidR="00AD1A64" w:rsidRPr="00AE2712" w:rsidRDefault="00AD1A64" w:rsidP="00D22997">
                        <w:pPr>
                          <w:rPr>
                            <w:sz w:val="24"/>
                            <w:szCs w:val="24"/>
                          </w:rPr>
                        </w:pPr>
                      </w:p>
                    </w:tc>
                  </w:tr>
                </w:tbl>
                <w:p w:rsidR="00D22997" w:rsidRPr="00AE2712" w:rsidRDefault="00D22997" w:rsidP="00D22997">
                  <w:pPr>
                    <w:rPr>
                      <w:sz w:val="24"/>
                      <w:szCs w:val="24"/>
                    </w:rPr>
                  </w:pPr>
                </w:p>
              </w:tc>
            </w:tr>
          </w:tbl>
          <w:p w:rsidR="00D22997" w:rsidRPr="00AE2712" w:rsidRDefault="00D22997" w:rsidP="00D22997">
            <w:pPr>
              <w:rPr>
                <w:sz w:val="24"/>
                <w:szCs w:val="24"/>
              </w:rPr>
            </w:pPr>
          </w:p>
        </w:tc>
      </w:tr>
    </w:tbl>
    <w:p w:rsidR="00D22997" w:rsidRPr="00AE2712" w:rsidRDefault="00D22997" w:rsidP="00D22997">
      <w:pPr>
        <w:pStyle w:val="BodyText"/>
        <w:rPr>
          <w:rFonts w:ascii="Times New Roman" w:hAnsi="Times New Roman"/>
          <w:szCs w:val="24"/>
        </w:rPr>
      </w:pPr>
    </w:p>
    <w:p w:rsidR="00D22997" w:rsidRPr="00AE2712" w:rsidRDefault="00D22997" w:rsidP="00D22997">
      <w:pPr>
        <w:pStyle w:val="BodyText"/>
        <w:rPr>
          <w:rFonts w:ascii="Times New Roman" w:hAnsi="Times New Roman"/>
          <w:szCs w:val="24"/>
        </w:rPr>
      </w:pPr>
      <w:r w:rsidRPr="00AE2712">
        <w:rPr>
          <w:rFonts w:ascii="Times New Roman" w:hAnsi="Times New Roman"/>
          <w:szCs w:val="24"/>
        </w:rPr>
        <w:t xml:space="preserve">FAILURE TO COMPLETE, </w:t>
      </w:r>
      <w:r w:rsidRPr="00AE2712">
        <w:rPr>
          <w:rFonts w:ascii="Times New Roman" w:hAnsi="Times New Roman"/>
          <w:szCs w:val="24"/>
          <w:u w:val="single"/>
        </w:rPr>
        <w:t>SIGN</w:t>
      </w:r>
      <w:r w:rsidRPr="00AE2712">
        <w:rPr>
          <w:rFonts w:ascii="Times New Roman" w:hAnsi="Times New Roman"/>
          <w:szCs w:val="24"/>
        </w:rPr>
        <w:t xml:space="preserve"> </w:t>
      </w:r>
      <w:smartTag w:uri="urn:schemas-microsoft-com:office:smarttags" w:element="stockticker">
        <w:r w:rsidRPr="00AE2712">
          <w:rPr>
            <w:rFonts w:ascii="Times New Roman" w:hAnsi="Times New Roman"/>
            <w:szCs w:val="24"/>
          </w:rPr>
          <w:t>AND</w:t>
        </w:r>
      </w:smartTag>
      <w:r w:rsidRPr="00AE2712">
        <w:rPr>
          <w:rFonts w:ascii="Times New Roman" w:hAnsi="Times New Roman"/>
          <w:szCs w:val="24"/>
        </w:rPr>
        <w:t xml:space="preserve"> RETURN THIS </w:t>
      </w:r>
      <w:smartTag w:uri="urn:schemas-microsoft-com:office:smarttags" w:element="stockticker">
        <w:r w:rsidRPr="00AE2712">
          <w:rPr>
            <w:rFonts w:ascii="Times New Roman" w:hAnsi="Times New Roman"/>
            <w:szCs w:val="24"/>
          </w:rPr>
          <w:t>FORM</w:t>
        </w:r>
      </w:smartTag>
      <w:r w:rsidRPr="00AE2712">
        <w:rPr>
          <w:rFonts w:ascii="Times New Roman" w:hAnsi="Times New Roman"/>
          <w:szCs w:val="24"/>
        </w:rPr>
        <w:t xml:space="preserve"> WITH THE PROPOSER’S PROPOSAL </w:t>
      </w:r>
      <w:smartTag w:uri="urn:schemas-microsoft-com:office:smarttags" w:element="stockticker">
        <w:r w:rsidRPr="00AE2712">
          <w:rPr>
            <w:rFonts w:ascii="Times New Roman" w:hAnsi="Times New Roman"/>
            <w:szCs w:val="24"/>
          </w:rPr>
          <w:t>MAY</w:t>
        </w:r>
      </w:smartTag>
      <w:r w:rsidRPr="00AE2712">
        <w:rPr>
          <w:rFonts w:ascii="Times New Roman" w:hAnsi="Times New Roman"/>
          <w:szCs w:val="24"/>
        </w:rPr>
        <w:t xml:space="preserve"> RESULT IN THE REJECTION OF THE PROPOSER’S PROPOSAL</w:t>
      </w:r>
    </w:p>
    <w:p w:rsidR="003F3A5F" w:rsidRPr="00AE2712" w:rsidRDefault="003F3A5F" w:rsidP="00D22997">
      <w:pPr>
        <w:jc w:val="center"/>
        <w:rPr>
          <w:b/>
          <w:sz w:val="24"/>
          <w:szCs w:val="24"/>
          <w:lang w:eastAsia="ja-JP"/>
        </w:rPr>
      </w:pPr>
    </w:p>
    <w:p w:rsidR="00E527CE" w:rsidRPr="00AE2712" w:rsidRDefault="00E527CE" w:rsidP="00D22997">
      <w:pPr>
        <w:jc w:val="center"/>
        <w:rPr>
          <w:b/>
          <w:sz w:val="24"/>
          <w:szCs w:val="24"/>
          <w:lang w:eastAsia="ja-JP"/>
        </w:rPr>
        <w:sectPr w:rsidR="00E527CE" w:rsidRPr="00AE2712" w:rsidSect="001D5768">
          <w:headerReference w:type="default" r:id="rId25"/>
          <w:footerReference w:type="default" r:id="rId26"/>
          <w:pgSz w:w="12240" w:h="15840"/>
          <w:pgMar w:top="1440" w:right="1440" w:bottom="1152" w:left="1440" w:header="720" w:footer="720" w:gutter="0"/>
          <w:cols w:space="720"/>
          <w:docGrid w:linePitch="360"/>
        </w:sectPr>
      </w:pPr>
    </w:p>
    <w:p w:rsidR="00D22997" w:rsidRPr="00AE2712" w:rsidRDefault="00D22997" w:rsidP="00D22997">
      <w:pPr>
        <w:jc w:val="center"/>
        <w:rPr>
          <w:b/>
          <w:bCs/>
          <w:sz w:val="24"/>
          <w:szCs w:val="24"/>
        </w:rPr>
      </w:pPr>
      <w:r w:rsidRPr="00AE2712">
        <w:rPr>
          <w:b/>
          <w:bCs/>
          <w:sz w:val="24"/>
          <w:szCs w:val="24"/>
          <w:lang w:eastAsia="ja-JP"/>
        </w:rPr>
        <w:t>RFP TRANSMITTAL LETTER</w:t>
      </w:r>
    </w:p>
    <w:p w:rsidR="00D22997" w:rsidRPr="00AE2712" w:rsidRDefault="00D22997" w:rsidP="00D22997">
      <w:pPr>
        <w:pStyle w:val="Header"/>
        <w:tabs>
          <w:tab w:val="clear" w:pos="4320"/>
          <w:tab w:val="clear" w:pos="8640"/>
        </w:tabs>
        <w:rPr>
          <w:b/>
          <w:bCs/>
          <w:sz w:val="24"/>
          <w:szCs w:val="24"/>
        </w:rPr>
      </w:pPr>
    </w:p>
    <w:p w:rsidR="00D22997" w:rsidRPr="00AE2712" w:rsidRDefault="00D22997" w:rsidP="00D22997">
      <w:pPr>
        <w:pStyle w:val="Header"/>
        <w:tabs>
          <w:tab w:val="clear" w:pos="4320"/>
          <w:tab w:val="clear" w:pos="8640"/>
        </w:tabs>
        <w:jc w:val="center"/>
        <w:rPr>
          <w:b/>
          <w:bCs/>
          <w:sz w:val="24"/>
          <w:szCs w:val="24"/>
        </w:rPr>
      </w:pPr>
      <w:r w:rsidRPr="00AE2712">
        <w:rPr>
          <w:b/>
          <w:bCs/>
          <w:sz w:val="24"/>
          <w:szCs w:val="24"/>
        </w:rPr>
        <w:t>Pennsylvania Public Utility Commission</w:t>
      </w:r>
    </w:p>
    <w:p w:rsidR="00D22997" w:rsidRPr="00AE2712" w:rsidRDefault="00D22997" w:rsidP="00D22997">
      <w:pPr>
        <w:pStyle w:val="Header"/>
        <w:jc w:val="center"/>
        <w:rPr>
          <w:b/>
          <w:bCs/>
          <w:sz w:val="24"/>
          <w:szCs w:val="24"/>
        </w:rPr>
      </w:pPr>
      <w:r w:rsidRPr="00AE2712">
        <w:rPr>
          <w:b/>
          <w:bCs/>
          <w:sz w:val="24"/>
          <w:szCs w:val="24"/>
        </w:rPr>
        <w:t xml:space="preserve">Bureau of </w:t>
      </w:r>
      <w:r w:rsidR="002E6EE1" w:rsidRPr="00AE2712">
        <w:rPr>
          <w:b/>
          <w:bCs/>
          <w:sz w:val="24"/>
          <w:szCs w:val="24"/>
        </w:rPr>
        <w:t>Technical Utility Services</w:t>
      </w:r>
    </w:p>
    <w:p w:rsidR="00D22997" w:rsidRPr="00AE2712" w:rsidRDefault="001002C0" w:rsidP="00D22997">
      <w:pPr>
        <w:autoSpaceDE w:val="0"/>
        <w:autoSpaceDN w:val="0"/>
        <w:adjustRightInd w:val="0"/>
        <w:jc w:val="center"/>
        <w:rPr>
          <w:b/>
          <w:bCs/>
          <w:sz w:val="24"/>
          <w:szCs w:val="24"/>
        </w:rPr>
      </w:pPr>
      <w:r w:rsidRPr="00AE2712">
        <w:rPr>
          <w:b/>
          <w:bCs/>
          <w:sz w:val="24"/>
          <w:szCs w:val="24"/>
        </w:rPr>
        <w:t>A</w:t>
      </w:r>
      <w:r w:rsidR="000B5982" w:rsidRPr="00AE2712">
        <w:rPr>
          <w:b/>
          <w:bCs/>
          <w:sz w:val="24"/>
          <w:szCs w:val="24"/>
        </w:rPr>
        <w:t xml:space="preserve">lternative Energy Credits </w:t>
      </w:r>
      <w:r w:rsidR="0006049F" w:rsidRPr="00AE2712">
        <w:rPr>
          <w:b/>
          <w:bCs/>
          <w:sz w:val="24"/>
          <w:szCs w:val="24"/>
        </w:rPr>
        <w:t xml:space="preserve">Administrator </w:t>
      </w:r>
    </w:p>
    <w:p w:rsidR="00D22997" w:rsidRPr="00AE2712" w:rsidRDefault="002879C3" w:rsidP="00D22997">
      <w:pPr>
        <w:jc w:val="center"/>
        <w:rPr>
          <w:b/>
          <w:bCs/>
          <w:sz w:val="24"/>
          <w:szCs w:val="24"/>
        </w:rPr>
      </w:pPr>
      <w:r>
        <w:rPr>
          <w:b/>
          <w:bCs/>
          <w:sz w:val="24"/>
          <w:szCs w:val="24"/>
        </w:rPr>
        <w:t xml:space="preserve">Pa PUC </w:t>
      </w:r>
      <w:r w:rsidR="00F14D04" w:rsidRPr="00AE2712">
        <w:rPr>
          <w:b/>
          <w:bCs/>
          <w:sz w:val="24"/>
          <w:szCs w:val="24"/>
        </w:rPr>
        <w:t>RFP-201</w:t>
      </w:r>
      <w:r w:rsidR="002E6EE1" w:rsidRPr="00AE2712">
        <w:rPr>
          <w:b/>
          <w:bCs/>
          <w:sz w:val="24"/>
          <w:szCs w:val="24"/>
        </w:rPr>
        <w:t>5</w:t>
      </w:r>
      <w:r w:rsidR="00F14D04" w:rsidRPr="00AE2712">
        <w:rPr>
          <w:b/>
          <w:bCs/>
          <w:sz w:val="24"/>
          <w:szCs w:val="24"/>
        </w:rPr>
        <w:t>-</w:t>
      </w:r>
      <w:r>
        <w:rPr>
          <w:b/>
          <w:bCs/>
          <w:sz w:val="24"/>
          <w:szCs w:val="24"/>
        </w:rPr>
        <w:t>2</w:t>
      </w:r>
    </w:p>
    <w:p w:rsidR="00D22997" w:rsidRPr="00AE2712" w:rsidRDefault="002879C3" w:rsidP="00B8649D">
      <w:pPr>
        <w:jc w:val="center"/>
        <w:rPr>
          <w:b/>
          <w:bCs/>
          <w:noProof/>
          <w:sz w:val="24"/>
          <w:szCs w:val="24"/>
        </w:rPr>
      </w:pPr>
      <w:r>
        <w:rPr>
          <w:b/>
          <w:bCs/>
          <w:noProof/>
          <w:sz w:val="24"/>
          <w:szCs w:val="24"/>
        </w:rPr>
        <w:t>&lt;date&gt;</w:t>
      </w:r>
    </w:p>
    <w:p w:rsidR="00D22997" w:rsidRPr="00AE2712" w:rsidRDefault="00D22997" w:rsidP="00D22997">
      <w:pPr>
        <w:pStyle w:val="Heading1"/>
        <w:jc w:val="left"/>
        <w:rPr>
          <w:rFonts w:ascii="Times New Roman" w:hAnsi="Times New Roman"/>
          <w:bCs/>
          <w:noProof/>
          <w:szCs w:val="24"/>
          <w:highlight w:val="yellow"/>
          <w:u w:val="none"/>
        </w:rPr>
      </w:pPr>
      <w:r w:rsidRPr="00AE2712">
        <w:rPr>
          <w:rFonts w:ascii="Times New Roman" w:hAnsi="Times New Roman"/>
          <w:bCs/>
          <w:noProof/>
          <w:szCs w:val="24"/>
          <w:highlight w:val="yellow"/>
          <w:u w:val="none"/>
        </w:rPr>
        <w:t>[Company Name]</w:t>
      </w:r>
    </w:p>
    <w:p w:rsidR="00D22997" w:rsidRPr="00AE2712" w:rsidRDefault="00D22997" w:rsidP="00D22997">
      <w:pPr>
        <w:rPr>
          <w:b/>
          <w:bCs/>
          <w:noProof/>
          <w:sz w:val="24"/>
          <w:szCs w:val="24"/>
          <w:highlight w:val="yellow"/>
        </w:rPr>
      </w:pPr>
      <w:r w:rsidRPr="00AE2712">
        <w:rPr>
          <w:b/>
          <w:bCs/>
          <w:noProof/>
          <w:sz w:val="24"/>
          <w:szCs w:val="24"/>
          <w:highlight w:val="yellow"/>
        </w:rPr>
        <w:t>[Address]</w:t>
      </w:r>
    </w:p>
    <w:p w:rsidR="00D22997" w:rsidRPr="00AE2712" w:rsidRDefault="00D22997" w:rsidP="00D22997">
      <w:pPr>
        <w:rPr>
          <w:b/>
          <w:bCs/>
          <w:sz w:val="24"/>
          <w:szCs w:val="24"/>
        </w:rPr>
      </w:pPr>
      <w:r w:rsidRPr="00AE2712">
        <w:rPr>
          <w:b/>
          <w:bCs/>
          <w:noProof/>
          <w:sz w:val="24"/>
          <w:szCs w:val="24"/>
          <w:highlight w:val="yellow"/>
        </w:rPr>
        <w:t>[City, State Postal Code]</w:t>
      </w:r>
    </w:p>
    <w:p w:rsidR="00D22997" w:rsidRPr="00AE2712" w:rsidRDefault="00D22997" w:rsidP="00D22997">
      <w:pPr>
        <w:rPr>
          <w:b/>
          <w:bCs/>
          <w:sz w:val="24"/>
          <w:szCs w:val="24"/>
        </w:rPr>
      </w:pPr>
    </w:p>
    <w:p w:rsidR="00D22997" w:rsidRPr="00AE2712" w:rsidRDefault="00D22997" w:rsidP="00D22997">
      <w:pPr>
        <w:rPr>
          <w:sz w:val="24"/>
          <w:szCs w:val="24"/>
        </w:rPr>
      </w:pPr>
      <w:r w:rsidRPr="00AE2712">
        <w:rPr>
          <w:sz w:val="24"/>
          <w:szCs w:val="24"/>
        </w:rPr>
        <w:t xml:space="preserve">Dear Mr./Ms. </w:t>
      </w:r>
      <w:r w:rsidRPr="00AE2712">
        <w:rPr>
          <w:b/>
          <w:bCs/>
          <w:iCs/>
          <w:sz w:val="24"/>
          <w:szCs w:val="24"/>
          <w:highlight w:val="yellow"/>
        </w:rPr>
        <w:t>[Contact]:</w:t>
      </w:r>
    </w:p>
    <w:p w:rsidR="00D22997" w:rsidRPr="00AE2712" w:rsidRDefault="00D22997" w:rsidP="00D22997">
      <w:pPr>
        <w:rPr>
          <w:b/>
          <w:bCs/>
          <w:sz w:val="24"/>
          <w:szCs w:val="24"/>
        </w:rPr>
      </w:pPr>
    </w:p>
    <w:p w:rsidR="00D22997" w:rsidRPr="00AE2712" w:rsidRDefault="00D22997" w:rsidP="00D22997">
      <w:pPr>
        <w:rPr>
          <w:sz w:val="24"/>
          <w:szCs w:val="24"/>
        </w:rPr>
      </w:pPr>
      <w:r w:rsidRPr="00AE2712">
        <w:rPr>
          <w:sz w:val="24"/>
          <w:szCs w:val="24"/>
        </w:rPr>
        <w:tab/>
        <w:t xml:space="preserve">You are invited to submit a proposal for the </w:t>
      </w:r>
      <w:r w:rsidR="001002C0" w:rsidRPr="00AE2712">
        <w:rPr>
          <w:sz w:val="24"/>
          <w:szCs w:val="24"/>
        </w:rPr>
        <w:t xml:space="preserve">Alternative Energy </w:t>
      </w:r>
      <w:r w:rsidR="00DF3F1A" w:rsidRPr="00AE2712">
        <w:rPr>
          <w:sz w:val="24"/>
          <w:szCs w:val="24"/>
        </w:rPr>
        <w:t>Credits</w:t>
      </w:r>
      <w:r w:rsidR="0006049F" w:rsidRPr="00AE2712">
        <w:rPr>
          <w:sz w:val="24"/>
          <w:szCs w:val="24"/>
        </w:rPr>
        <w:t xml:space="preserve"> Administrator </w:t>
      </w:r>
      <w:r w:rsidRPr="00AE2712">
        <w:rPr>
          <w:sz w:val="24"/>
          <w:szCs w:val="24"/>
        </w:rPr>
        <w:t>Contract in accordance with the enclosed request for proposal.</w:t>
      </w:r>
    </w:p>
    <w:p w:rsidR="00D22997" w:rsidRPr="00AE2712" w:rsidRDefault="00D22997" w:rsidP="00D22997">
      <w:pPr>
        <w:rPr>
          <w:sz w:val="24"/>
          <w:szCs w:val="24"/>
        </w:rPr>
      </w:pPr>
    </w:p>
    <w:p w:rsidR="00D22997" w:rsidRPr="00AE2712" w:rsidRDefault="00D22997" w:rsidP="00D22997">
      <w:pPr>
        <w:rPr>
          <w:sz w:val="24"/>
          <w:szCs w:val="24"/>
        </w:rPr>
      </w:pPr>
      <w:r w:rsidRPr="00AE2712">
        <w:rPr>
          <w:sz w:val="24"/>
          <w:szCs w:val="24"/>
        </w:rPr>
        <w:tab/>
        <w:t>All proposals must be submitted to the</w:t>
      </w:r>
      <w:r w:rsidR="00AC1F76" w:rsidRPr="00AE2712">
        <w:rPr>
          <w:sz w:val="24"/>
          <w:szCs w:val="24"/>
        </w:rPr>
        <w:t xml:space="preserve"> address stated in Section I-11 of the RFP</w:t>
      </w:r>
      <w:r w:rsidR="008704C6" w:rsidRPr="00AE2712">
        <w:rPr>
          <w:sz w:val="24"/>
          <w:szCs w:val="24"/>
        </w:rPr>
        <w:t xml:space="preserve"> </w:t>
      </w:r>
      <w:r w:rsidRPr="00AE2712">
        <w:rPr>
          <w:sz w:val="24"/>
          <w:szCs w:val="24"/>
        </w:rPr>
        <w:t xml:space="preserve">no later than </w:t>
      </w:r>
      <w:r w:rsidR="00B8649D" w:rsidRPr="00AE2712">
        <w:rPr>
          <w:sz w:val="24"/>
          <w:szCs w:val="24"/>
        </w:rPr>
        <w:t>3 p.m.</w:t>
      </w:r>
      <w:r w:rsidRPr="00AE2712">
        <w:rPr>
          <w:sz w:val="24"/>
          <w:szCs w:val="24"/>
        </w:rPr>
        <w:t>,</w:t>
      </w:r>
      <w:r w:rsidR="00B8649D" w:rsidRPr="00AE2712">
        <w:rPr>
          <w:sz w:val="24"/>
          <w:szCs w:val="24"/>
        </w:rPr>
        <w:t xml:space="preserve"> </w:t>
      </w:r>
      <w:r w:rsidR="002E6EE1" w:rsidRPr="00AE2712">
        <w:rPr>
          <w:sz w:val="24"/>
          <w:szCs w:val="24"/>
        </w:rPr>
        <w:t>Ju</w:t>
      </w:r>
      <w:r w:rsidR="0059645B">
        <w:rPr>
          <w:sz w:val="24"/>
          <w:szCs w:val="24"/>
        </w:rPr>
        <w:t>ly 9</w:t>
      </w:r>
      <w:r w:rsidR="002E6EE1" w:rsidRPr="00AE2712">
        <w:rPr>
          <w:sz w:val="24"/>
          <w:szCs w:val="24"/>
        </w:rPr>
        <w:t>, 2015</w:t>
      </w:r>
      <w:r w:rsidR="00B8649D" w:rsidRPr="00AE2712">
        <w:rPr>
          <w:sz w:val="24"/>
          <w:szCs w:val="24"/>
        </w:rPr>
        <w:t xml:space="preserve">, as stated in the Calendar of Events. </w:t>
      </w:r>
      <w:r w:rsidRPr="00AE2712">
        <w:rPr>
          <w:sz w:val="24"/>
          <w:szCs w:val="24"/>
        </w:rPr>
        <w:t xml:space="preserve"> </w:t>
      </w:r>
      <w:r w:rsidRPr="00AE2712">
        <w:rPr>
          <w:sz w:val="24"/>
          <w:szCs w:val="24"/>
          <w:u w:val="single"/>
        </w:rPr>
        <w:t>Late proposals will not be considered regardless of the reason</w:t>
      </w:r>
      <w:r w:rsidRPr="00AE2712">
        <w:rPr>
          <w:sz w:val="24"/>
          <w:szCs w:val="24"/>
        </w:rPr>
        <w:t>.</w:t>
      </w:r>
    </w:p>
    <w:p w:rsidR="00D22997" w:rsidRPr="00AE2712" w:rsidRDefault="00D22997" w:rsidP="00D22997">
      <w:pPr>
        <w:pStyle w:val="Header"/>
        <w:tabs>
          <w:tab w:val="clear" w:pos="4320"/>
          <w:tab w:val="clear" w:pos="8640"/>
        </w:tabs>
        <w:rPr>
          <w:sz w:val="24"/>
          <w:szCs w:val="24"/>
        </w:rPr>
      </w:pPr>
    </w:p>
    <w:p w:rsidR="00D22997" w:rsidRPr="00AE2712" w:rsidRDefault="00D22997" w:rsidP="00D22997">
      <w:pPr>
        <w:rPr>
          <w:sz w:val="24"/>
          <w:szCs w:val="24"/>
        </w:rPr>
      </w:pPr>
      <w:r w:rsidRPr="00AE2712">
        <w:rPr>
          <w:sz w:val="24"/>
          <w:szCs w:val="24"/>
        </w:rPr>
        <w:tab/>
        <w:t>All questions should be submitted by email (with subject line “</w:t>
      </w:r>
      <w:r w:rsidR="00F14D04" w:rsidRPr="00AE2712">
        <w:rPr>
          <w:sz w:val="24"/>
          <w:szCs w:val="24"/>
        </w:rPr>
        <w:t>RFP-201</w:t>
      </w:r>
      <w:r w:rsidR="002E6EE1" w:rsidRPr="00AE2712">
        <w:rPr>
          <w:sz w:val="24"/>
          <w:szCs w:val="24"/>
        </w:rPr>
        <w:t>5</w:t>
      </w:r>
      <w:r w:rsidR="00F14D04" w:rsidRPr="00AE2712">
        <w:rPr>
          <w:sz w:val="24"/>
          <w:szCs w:val="24"/>
        </w:rPr>
        <w:t>-</w:t>
      </w:r>
      <w:r w:rsidR="002879C3">
        <w:rPr>
          <w:sz w:val="24"/>
          <w:szCs w:val="24"/>
        </w:rPr>
        <w:t>2</w:t>
      </w:r>
      <w:r w:rsidRPr="00AE2712">
        <w:rPr>
          <w:sz w:val="24"/>
          <w:szCs w:val="24"/>
        </w:rPr>
        <w:t xml:space="preserve"> </w:t>
      </w:r>
      <w:r w:rsidR="0006049F" w:rsidRPr="00AE2712">
        <w:rPr>
          <w:sz w:val="24"/>
          <w:szCs w:val="24"/>
        </w:rPr>
        <w:t xml:space="preserve">AEC Administrator </w:t>
      </w:r>
      <w:r w:rsidR="002C4D7E" w:rsidRPr="00AE2712">
        <w:rPr>
          <w:sz w:val="24"/>
          <w:szCs w:val="24"/>
        </w:rPr>
        <w:t xml:space="preserve">RFP </w:t>
      </w:r>
      <w:r w:rsidRPr="00AE2712">
        <w:rPr>
          <w:sz w:val="24"/>
          <w:szCs w:val="24"/>
        </w:rPr>
        <w:t xml:space="preserve">Question”) to </w:t>
      </w:r>
      <w:r w:rsidR="002E6EE1" w:rsidRPr="00AE2712">
        <w:rPr>
          <w:sz w:val="24"/>
          <w:szCs w:val="24"/>
        </w:rPr>
        <w:t>Darren D. Gill</w:t>
      </w:r>
      <w:r w:rsidRPr="00AE2712">
        <w:rPr>
          <w:sz w:val="24"/>
          <w:szCs w:val="24"/>
        </w:rPr>
        <w:t xml:space="preserve"> at </w:t>
      </w:r>
      <w:hyperlink r:id="rId27" w:history="1">
        <w:r w:rsidR="002879C3" w:rsidRPr="00B91804">
          <w:rPr>
            <w:rStyle w:val="Hyperlink"/>
            <w:sz w:val="24"/>
            <w:szCs w:val="24"/>
          </w:rPr>
          <w:t>dgill@pa.gov</w:t>
        </w:r>
      </w:hyperlink>
      <w:r w:rsidR="002879C3">
        <w:rPr>
          <w:sz w:val="24"/>
          <w:szCs w:val="24"/>
        </w:rPr>
        <w:t xml:space="preserve"> </w:t>
      </w:r>
      <w:r w:rsidRPr="00AE2712">
        <w:rPr>
          <w:sz w:val="24"/>
          <w:szCs w:val="24"/>
        </w:rPr>
        <w:t>no later than</w:t>
      </w:r>
      <w:r w:rsidR="003868DF" w:rsidRPr="00AE2712">
        <w:rPr>
          <w:sz w:val="24"/>
          <w:szCs w:val="24"/>
        </w:rPr>
        <w:t xml:space="preserve"> </w:t>
      </w:r>
      <w:r w:rsidR="002E6EE1" w:rsidRPr="00AE2712">
        <w:rPr>
          <w:sz w:val="24"/>
          <w:szCs w:val="24"/>
        </w:rPr>
        <w:t xml:space="preserve">May </w:t>
      </w:r>
      <w:r w:rsidR="0059645B">
        <w:rPr>
          <w:sz w:val="24"/>
          <w:szCs w:val="24"/>
        </w:rPr>
        <w:t>29</w:t>
      </w:r>
      <w:r w:rsidR="002E6EE1" w:rsidRPr="00AE2712">
        <w:rPr>
          <w:sz w:val="24"/>
          <w:szCs w:val="24"/>
        </w:rPr>
        <w:t>, 2015</w:t>
      </w:r>
      <w:r w:rsidR="002C4D7E" w:rsidRPr="00AE2712">
        <w:rPr>
          <w:sz w:val="24"/>
          <w:szCs w:val="24"/>
        </w:rPr>
        <w:t>, as stated in the Calendar of Events</w:t>
      </w:r>
      <w:r w:rsidRPr="00AE2712">
        <w:rPr>
          <w:b/>
          <w:bCs/>
          <w:sz w:val="24"/>
          <w:szCs w:val="24"/>
        </w:rPr>
        <w:t>.</w:t>
      </w:r>
      <w:r w:rsidRPr="00AE2712">
        <w:rPr>
          <w:sz w:val="24"/>
          <w:szCs w:val="24"/>
        </w:rPr>
        <w:t xml:space="preserve">  All Proposers will be provided with written answers to questions asked by any Proposer </w:t>
      </w:r>
      <w:r w:rsidR="000D5A70">
        <w:rPr>
          <w:sz w:val="24"/>
          <w:szCs w:val="24"/>
        </w:rPr>
        <w:t>by</w:t>
      </w:r>
      <w:r w:rsidR="00BE4E48" w:rsidRPr="00AE2712">
        <w:rPr>
          <w:sz w:val="24"/>
          <w:szCs w:val="24"/>
        </w:rPr>
        <w:t xml:space="preserve"> </w:t>
      </w:r>
      <w:r w:rsidR="002E6EE1" w:rsidRPr="00AE2712">
        <w:rPr>
          <w:sz w:val="24"/>
          <w:szCs w:val="24"/>
        </w:rPr>
        <w:t xml:space="preserve">June </w:t>
      </w:r>
      <w:r w:rsidR="000D5A70">
        <w:rPr>
          <w:sz w:val="24"/>
          <w:szCs w:val="24"/>
        </w:rPr>
        <w:t>22</w:t>
      </w:r>
      <w:r w:rsidR="002E6EE1" w:rsidRPr="00AE2712">
        <w:rPr>
          <w:sz w:val="24"/>
          <w:szCs w:val="24"/>
        </w:rPr>
        <w:t>, 2015</w:t>
      </w:r>
      <w:r w:rsidR="002C4D7E" w:rsidRPr="00AE2712">
        <w:rPr>
          <w:sz w:val="24"/>
          <w:szCs w:val="24"/>
        </w:rPr>
        <w:t>, as stated in the Calendar of Events</w:t>
      </w:r>
      <w:r w:rsidRPr="00AE2712">
        <w:rPr>
          <w:sz w:val="24"/>
          <w:szCs w:val="24"/>
        </w:rPr>
        <w:t>.</w:t>
      </w:r>
    </w:p>
    <w:p w:rsidR="00D22997" w:rsidRPr="00AE2712" w:rsidRDefault="00D22997" w:rsidP="00D22997">
      <w:pPr>
        <w:pStyle w:val="CommentText"/>
        <w:rPr>
          <w:sz w:val="24"/>
          <w:szCs w:val="24"/>
        </w:rPr>
      </w:pPr>
    </w:p>
    <w:p w:rsidR="00D22997" w:rsidRPr="00AE2712" w:rsidRDefault="00D22997" w:rsidP="00D22997">
      <w:pPr>
        <w:rPr>
          <w:sz w:val="24"/>
          <w:szCs w:val="24"/>
        </w:rPr>
      </w:pPr>
      <w:r w:rsidRPr="00AE2712">
        <w:rPr>
          <w:sz w:val="24"/>
          <w:szCs w:val="24"/>
        </w:rPr>
        <w:tab/>
        <w:t>In addition, a pre</w:t>
      </w:r>
      <w:r w:rsidR="00DB4D7C" w:rsidRPr="00AE2712">
        <w:rPr>
          <w:sz w:val="24"/>
          <w:szCs w:val="24"/>
        </w:rPr>
        <w:noBreakHyphen/>
      </w:r>
      <w:r w:rsidRPr="00AE2712">
        <w:rPr>
          <w:sz w:val="24"/>
          <w:szCs w:val="24"/>
        </w:rPr>
        <w:t xml:space="preserve">proposal conference will be held on </w:t>
      </w:r>
      <w:r w:rsidR="0059645B">
        <w:rPr>
          <w:sz w:val="24"/>
          <w:szCs w:val="24"/>
        </w:rPr>
        <w:t xml:space="preserve">June </w:t>
      </w:r>
      <w:r w:rsidR="000D5A70">
        <w:rPr>
          <w:sz w:val="24"/>
          <w:szCs w:val="24"/>
        </w:rPr>
        <w:t>10</w:t>
      </w:r>
      <w:r w:rsidR="003868DF" w:rsidRPr="00AE2712">
        <w:rPr>
          <w:sz w:val="24"/>
          <w:szCs w:val="24"/>
        </w:rPr>
        <w:t>, 201</w:t>
      </w:r>
      <w:r w:rsidR="002E6EE1" w:rsidRPr="00AE2712">
        <w:rPr>
          <w:sz w:val="24"/>
          <w:szCs w:val="24"/>
        </w:rPr>
        <w:t>5</w:t>
      </w:r>
      <w:r w:rsidR="002C4D7E" w:rsidRPr="00AE2712">
        <w:rPr>
          <w:sz w:val="24"/>
          <w:szCs w:val="24"/>
        </w:rPr>
        <w:t xml:space="preserve"> at 1 p.m. in </w:t>
      </w:r>
      <w:r w:rsidR="00BE4E48" w:rsidRPr="00AE2712">
        <w:rPr>
          <w:sz w:val="24"/>
          <w:szCs w:val="24"/>
        </w:rPr>
        <w:t>Executive Chambers</w:t>
      </w:r>
      <w:r w:rsidR="002C4D7E" w:rsidRPr="00AE2712">
        <w:rPr>
          <w:sz w:val="24"/>
          <w:szCs w:val="24"/>
        </w:rPr>
        <w:t>,</w:t>
      </w:r>
      <w:r w:rsidR="00BE4E48" w:rsidRPr="00AE2712">
        <w:rPr>
          <w:sz w:val="24"/>
          <w:szCs w:val="24"/>
        </w:rPr>
        <w:t xml:space="preserve"> Third Floor,</w:t>
      </w:r>
      <w:r w:rsidR="002C4D7E" w:rsidRPr="00AE2712">
        <w:rPr>
          <w:sz w:val="24"/>
          <w:szCs w:val="24"/>
        </w:rPr>
        <w:t xml:space="preserve"> Commonwealth Keystone Building, </w:t>
      </w:r>
      <w:proofErr w:type="gramStart"/>
      <w:r w:rsidR="002C4D7E" w:rsidRPr="00AE2712">
        <w:rPr>
          <w:sz w:val="24"/>
          <w:szCs w:val="24"/>
        </w:rPr>
        <w:t>400</w:t>
      </w:r>
      <w:proofErr w:type="gramEnd"/>
      <w:r w:rsidR="002C4D7E" w:rsidRPr="00AE2712">
        <w:rPr>
          <w:sz w:val="24"/>
          <w:szCs w:val="24"/>
        </w:rPr>
        <w:t xml:space="preserve"> North St., Harrisburg PA 171</w:t>
      </w:r>
      <w:r w:rsidR="00AF4A87" w:rsidRPr="00AE2712">
        <w:rPr>
          <w:sz w:val="24"/>
          <w:szCs w:val="24"/>
        </w:rPr>
        <w:t>20</w:t>
      </w:r>
      <w:r w:rsidRPr="00AE2712">
        <w:rPr>
          <w:sz w:val="24"/>
          <w:szCs w:val="24"/>
        </w:rPr>
        <w:t>.</w:t>
      </w:r>
      <w:r w:rsidR="00AC1F76" w:rsidRPr="00AE2712">
        <w:rPr>
          <w:sz w:val="24"/>
          <w:szCs w:val="24"/>
        </w:rPr>
        <w:t xml:space="preserve">  Questions may also be submitted at the pre-proposal conference, </w:t>
      </w:r>
      <w:r w:rsidR="00AF4A87" w:rsidRPr="00AE2712">
        <w:rPr>
          <w:sz w:val="24"/>
          <w:szCs w:val="24"/>
        </w:rPr>
        <w:t>which</w:t>
      </w:r>
      <w:r w:rsidR="00AC1F76" w:rsidRPr="00AE2712">
        <w:rPr>
          <w:sz w:val="24"/>
          <w:szCs w:val="24"/>
        </w:rPr>
        <w:t xml:space="preserve"> will also be answered </w:t>
      </w:r>
      <w:r w:rsidR="000D5A70">
        <w:rPr>
          <w:sz w:val="24"/>
          <w:szCs w:val="24"/>
        </w:rPr>
        <w:t>by</w:t>
      </w:r>
      <w:r w:rsidR="00AC1F76" w:rsidRPr="00AE2712">
        <w:rPr>
          <w:sz w:val="24"/>
          <w:szCs w:val="24"/>
        </w:rPr>
        <w:t xml:space="preserve"> </w:t>
      </w:r>
      <w:r w:rsidR="002E6EE1" w:rsidRPr="00AE2712">
        <w:rPr>
          <w:sz w:val="24"/>
          <w:szCs w:val="24"/>
        </w:rPr>
        <w:t xml:space="preserve">June </w:t>
      </w:r>
      <w:r w:rsidR="000D5A70">
        <w:rPr>
          <w:sz w:val="24"/>
          <w:szCs w:val="24"/>
        </w:rPr>
        <w:t>22</w:t>
      </w:r>
      <w:r w:rsidR="002E6EE1" w:rsidRPr="00AE2712">
        <w:rPr>
          <w:sz w:val="24"/>
          <w:szCs w:val="24"/>
        </w:rPr>
        <w:t>, 2015</w:t>
      </w:r>
      <w:r w:rsidR="00AC1F76" w:rsidRPr="00AE2712">
        <w:rPr>
          <w:sz w:val="24"/>
          <w:szCs w:val="24"/>
        </w:rPr>
        <w:t>.</w:t>
      </w:r>
      <w:r w:rsidR="00AF4A87" w:rsidRPr="00AE2712">
        <w:rPr>
          <w:sz w:val="24"/>
          <w:szCs w:val="24"/>
        </w:rPr>
        <w:t xml:space="preserve">  Attendance at the pre-proposal conference, either by teleconference or in person, is mandatory.  </w:t>
      </w:r>
      <w:r w:rsidRPr="00AE2712">
        <w:rPr>
          <w:sz w:val="24"/>
          <w:szCs w:val="24"/>
        </w:rPr>
        <w:t xml:space="preserve">    </w:t>
      </w:r>
    </w:p>
    <w:p w:rsidR="00D22997" w:rsidRPr="00AE2712" w:rsidRDefault="00D22997" w:rsidP="00D22997">
      <w:pPr>
        <w:rPr>
          <w:b/>
          <w:bCs/>
          <w:sz w:val="24"/>
          <w:szCs w:val="24"/>
        </w:rPr>
      </w:pPr>
    </w:p>
    <w:p w:rsidR="00D22997" w:rsidRPr="00AE2712" w:rsidRDefault="00D22997" w:rsidP="00D22997">
      <w:pPr>
        <w:pStyle w:val="CommentText"/>
        <w:ind w:left="5040"/>
        <w:rPr>
          <w:sz w:val="24"/>
          <w:szCs w:val="24"/>
        </w:rPr>
      </w:pPr>
      <w:r w:rsidRPr="00AE2712">
        <w:rPr>
          <w:sz w:val="24"/>
          <w:szCs w:val="24"/>
        </w:rPr>
        <w:t>Sincerely,</w:t>
      </w:r>
    </w:p>
    <w:p w:rsidR="00D22997" w:rsidRPr="00AE2712" w:rsidRDefault="00D22997" w:rsidP="00D22997">
      <w:pPr>
        <w:ind w:left="5040"/>
        <w:rPr>
          <w:sz w:val="24"/>
          <w:szCs w:val="24"/>
        </w:rPr>
      </w:pPr>
    </w:p>
    <w:p w:rsidR="00D22997" w:rsidRPr="00AE2712" w:rsidRDefault="00D22997" w:rsidP="00D22997">
      <w:pPr>
        <w:ind w:left="5040"/>
        <w:rPr>
          <w:sz w:val="24"/>
          <w:szCs w:val="24"/>
        </w:rPr>
      </w:pPr>
    </w:p>
    <w:p w:rsidR="00D22997" w:rsidRPr="00AE2712" w:rsidRDefault="00D22997" w:rsidP="00D22997">
      <w:pPr>
        <w:ind w:left="5040"/>
        <w:rPr>
          <w:sz w:val="24"/>
          <w:szCs w:val="24"/>
        </w:rPr>
      </w:pPr>
    </w:p>
    <w:p w:rsidR="00D22997" w:rsidRPr="00AE2712" w:rsidRDefault="002E6EE1" w:rsidP="00D22997">
      <w:pPr>
        <w:ind w:left="5040"/>
        <w:rPr>
          <w:bCs/>
          <w:sz w:val="24"/>
          <w:szCs w:val="24"/>
        </w:rPr>
      </w:pPr>
      <w:r w:rsidRPr="00AE2712">
        <w:rPr>
          <w:bCs/>
          <w:sz w:val="24"/>
          <w:szCs w:val="24"/>
        </w:rPr>
        <w:t>Darren D. Gill</w:t>
      </w:r>
    </w:p>
    <w:p w:rsidR="00D22997" w:rsidRPr="00AE2712" w:rsidRDefault="00D22997" w:rsidP="00D22997">
      <w:pPr>
        <w:ind w:left="5040"/>
        <w:rPr>
          <w:sz w:val="24"/>
          <w:szCs w:val="24"/>
        </w:rPr>
      </w:pPr>
      <w:r w:rsidRPr="00AE2712">
        <w:rPr>
          <w:sz w:val="24"/>
          <w:szCs w:val="24"/>
        </w:rPr>
        <w:t>Issuing Officer/Project Officer</w:t>
      </w:r>
    </w:p>
    <w:p w:rsidR="002E6EE1" w:rsidRPr="00AE2712" w:rsidRDefault="002E6EE1" w:rsidP="00D22997">
      <w:pPr>
        <w:ind w:left="5040"/>
        <w:rPr>
          <w:sz w:val="24"/>
          <w:szCs w:val="24"/>
        </w:rPr>
      </w:pPr>
      <w:r w:rsidRPr="00AE2712">
        <w:rPr>
          <w:sz w:val="24"/>
          <w:szCs w:val="24"/>
        </w:rPr>
        <w:t xml:space="preserve">Deputy </w:t>
      </w:r>
      <w:r w:rsidR="00D22997" w:rsidRPr="00AE2712">
        <w:rPr>
          <w:sz w:val="24"/>
          <w:szCs w:val="24"/>
        </w:rPr>
        <w:t xml:space="preserve">Director </w:t>
      </w:r>
    </w:p>
    <w:p w:rsidR="00D22997" w:rsidRPr="00AE2712" w:rsidRDefault="00D22997" w:rsidP="00D22997">
      <w:pPr>
        <w:ind w:left="5040"/>
        <w:rPr>
          <w:b/>
          <w:bCs/>
          <w:sz w:val="24"/>
          <w:szCs w:val="24"/>
        </w:rPr>
      </w:pPr>
      <w:r w:rsidRPr="00AE2712">
        <w:rPr>
          <w:sz w:val="24"/>
          <w:szCs w:val="24"/>
        </w:rPr>
        <w:t xml:space="preserve">Bureau of </w:t>
      </w:r>
      <w:r w:rsidR="002E6EE1" w:rsidRPr="00AE2712">
        <w:rPr>
          <w:sz w:val="24"/>
          <w:szCs w:val="24"/>
        </w:rPr>
        <w:t>Technical Utility Services</w:t>
      </w:r>
    </w:p>
    <w:p w:rsidR="00D22997" w:rsidRPr="00AE2712" w:rsidRDefault="00D22997" w:rsidP="00D22997">
      <w:pPr>
        <w:ind w:left="5040"/>
        <w:rPr>
          <w:b/>
          <w:bCs/>
          <w:sz w:val="24"/>
          <w:szCs w:val="24"/>
        </w:rPr>
      </w:pPr>
    </w:p>
    <w:p w:rsidR="00D22997" w:rsidRPr="00AE2712" w:rsidRDefault="00D22997" w:rsidP="00D22997">
      <w:pPr>
        <w:rPr>
          <w:sz w:val="24"/>
          <w:szCs w:val="24"/>
        </w:rPr>
      </w:pPr>
      <w:r w:rsidRPr="00AE2712">
        <w:rPr>
          <w:sz w:val="24"/>
          <w:szCs w:val="24"/>
        </w:rPr>
        <w:t>Enclosure:</w:t>
      </w:r>
      <w:r w:rsidR="00B8649D" w:rsidRPr="00AE2712">
        <w:rPr>
          <w:sz w:val="24"/>
          <w:szCs w:val="24"/>
        </w:rPr>
        <w:t xml:space="preserve"> </w:t>
      </w:r>
      <w:r w:rsidRPr="00AE2712">
        <w:rPr>
          <w:sz w:val="24"/>
          <w:szCs w:val="24"/>
        </w:rPr>
        <w:t>Request for Proposal</w:t>
      </w:r>
    </w:p>
    <w:p w:rsidR="001247A6" w:rsidRDefault="001247A6" w:rsidP="00D22997">
      <w:pPr>
        <w:rPr>
          <w:sz w:val="24"/>
          <w:szCs w:val="24"/>
        </w:rPr>
        <w:sectPr w:rsidR="001247A6" w:rsidSect="001D5768">
          <w:headerReference w:type="default" r:id="rId28"/>
          <w:footerReference w:type="even" r:id="rId29"/>
          <w:footerReference w:type="default" r:id="rId30"/>
          <w:headerReference w:type="first" r:id="rId31"/>
          <w:footerReference w:type="first" r:id="rId32"/>
          <w:pgSz w:w="12240" w:h="15840" w:code="1"/>
          <w:pgMar w:top="1440" w:right="1440" w:bottom="1152" w:left="1440" w:header="720" w:footer="720" w:gutter="0"/>
          <w:pgNumType w:start="1"/>
          <w:cols w:space="720"/>
          <w:titlePg/>
        </w:sectPr>
      </w:pPr>
    </w:p>
    <w:p w:rsidR="00057B39" w:rsidRPr="00AE2712" w:rsidRDefault="000B5982" w:rsidP="00057B39">
      <w:pPr>
        <w:pStyle w:val="Title"/>
        <w:rPr>
          <w:rFonts w:ascii="Times New Roman" w:hAnsi="Times New Roman"/>
          <w:szCs w:val="24"/>
        </w:rPr>
      </w:pPr>
      <w:r w:rsidRPr="00AE2712">
        <w:rPr>
          <w:rFonts w:ascii="Times New Roman" w:hAnsi="Times New Roman"/>
          <w:szCs w:val="24"/>
        </w:rPr>
        <w:t xml:space="preserve">Alternative Energy Credits </w:t>
      </w:r>
      <w:r w:rsidR="0006049F" w:rsidRPr="00AE2712">
        <w:rPr>
          <w:rFonts w:ascii="Times New Roman" w:hAnsi="Times New Roman"/>
          <w:szCs w:val="24"/>
        </w:rPr>
        <w:t xml:space="preserve">Administrator </w:t>
      </w:r>
      <w:r w:rsidR="00057B39" w:rsidRPr="00AE2712">
        <w:rPr>
          <w:rFonts w:ascii="Times New Roman" w:hAnsi="Times New Roman"/>
          <w:szCs w:val="24"/>
        </w:rPr>
        <w:t>Contract</w:t>
      </w:r>
    </w:p>
    <w:p w:rsidR="00057B39" w:rsidRPr="00AE2712" w:rsidRDefault="00057B39" w:rsidP="00057B39">
      <w:pPr>
        <w:pStyle w:val="Footer"/>
        <w:tabs>
          <w:tab w:val="clear" w:pos="4320"/>
          <w:tab w:val="clear" w:pos="8640"/>
        </w:tabs>
        <w:rPr>
          <w:sz w:val="24"/>
          <w:szCs w:val="24"/>
        </w:rPr>
      </w:pPr>
    </w:p>
    <w:p w:rsidR="00057B39" w:rsidRPr="00AE2712" w:rsidRDefault="00057B39" w:rsidP="00057B39">
      <w:pPr>
        <w:ind w:firstLine="720"/>
        <w:rPr>
          <w:sz w:val="24"/>
          <w:szCs w:val="24"/>
        </w:rPr>
      </w:pPr>
      <w:r w:rsidRPr="00AE2712">
        <w:rPr>
          <w:sz w:val="24"/>
          <w:szCs w:val="24"/>
        </w:rPr>
        <w:tab/>
        <w:t>This Contract is entered into by ______</w:t>
      </w:r>
      <w:r w:rsidR="000B5982" w:rsidRPr="00AE2712">
        <w:rPr>
          <w:sz w:val="24"/>
          <w:szCs w:val="24"/>
        </w:rPr>
        <w:t>________________ (“Contractor”)</w:t>
      </w:r>
      <w:r w:rsidRPr="00AE2712">
        <w:rPr>
          <w:sz w:val="24"/>
          <w:szCs w:val="24"/>
        </w:rPr>
        <w:t xml:space="preserve"> and the Pennsylvania Public Utility Commission (“Commission”).  </w:t>
      </w:r>
    </w:p>
    <w:p w:rsidR="00057B39" w:rsidRDefault="00057B39" w:rsidP="00057B39">
      <w:pPr>
        <w:rPr>
          <w:sz w:val="24"/>
          <w:szCs w:val="24"/>
        </w:rPr>
      </w:pPr>
    </w:p>
    <w:p w:rsidR="002879C3" w:rsidRDefault="002879C3" w:rsidP="00057B39">
      <w:pPr>
        <w:rPr>
          <w:sz w:val="24"/>
          <w:szCs w:val="24"/>
        </w:rPr>
      </w:pPr>
      <w:r w:rsidRPr="00852E3A">
        <w:rPr>
          <w:b/>
          <w:sz w:val="24"/>
          <w:szCs w:val="24"/>
          <w:u w:val="single"/>
        </w:rPr>
        <w:t>Incorporation by Reference</w:t>
      </w:r>
      <w:r w:rsidRPr="00852E3A">
        <w:rPr>
          <w:b/>
          <w:sz w:val="24"/>
          <w:szCs w:val="24"/>
        </w:rPr>
        <w:t>.</w:t>
      </w:r>
      <w:r w:rsidRPr="00852E3A">
        <w:rPr>
          <w:sz w:val="24"/>
          <w:szCs w:val="24"/>
        </w:rPr>
        <w:t xml:space="preserve">  The R</w:t>
      </w:r>
      <w:r w:rsidR="00186F88">
        <w:rPr>
          <w:sz w:val="24"/>
          <w:szCs w:val="24"/>
        </w:rPr>
        <w:t>equest for Proposal</w:t>
      </w:r>
      <w:r w:rsidRPr="00852E3A">
        <w:rPr>
          <w:sz w:val="24"/>
          <w:szCs w:val="24"/>
        </w:rPr>
        <w:t xml:space="preserve"> and all exhibits, appendices, addenda, and other attachments thereto, and the Contractor’s Proposal and all exhibits, appendices, addenda, and other attachments thereto</w:t>
      </w:r>
      <w:r>
        <w:rPr>
          <w:sz w:val="24"/>
          <w:szCs w:val="24"/>
        </w:rPr>
        <w:t>,</w:t>
      </w:r>
      <w:r w:rsidRPr="00852E3A">
        <w:rPr>
          <w:sz w:val="24"/>
          <w:szCs w:val="24"/>
        </w:rPr>
        <w:t xml:space="preserve"> are hereby incorporated into this Contract by reference.  </w:t>
      </w:r>
    </w:p>
    <w:p w:rsidR="002879C3" w:rsidRPr="00AE2712" w:rsidRDefault="002879C3" w:rsidP="00057B39">
      <w:pPr>
        <w:rPr>
          <w:sz w:val="24"/>
          <w:szCs w:val="24"/>
        </w:rPr>
      </w:pPr>
    </w:p>
    <w:p w:rsidR="00057B39" w:rsidRPr="00116499" w:rsidRDefault="00057B39" w:rsidP="00116499">
      <w:pPr>
        <w:rPr>
          <w:b/>
          <w:sz w:val="24"/>
          <w:szCs w:val="24"/>
        </w:rPr>
      </w:pPr>
      <w:r w:rsidRPr="00AE2712">
        <w:rPr>
          <w:b/>
          <w:sz w:val="24"/>
          <w:szCs w:val="24"/>
        </w:rPr>
        <w:t>I.</w:t>
      </w:r>
      <w:r w:rsidRPr="00AE2712">
        <w:rPr>
          <w:b/>
          <w:sz w:val="24"/>
          <w:szCs w:val="24"/>
        </w:rPr>
        <w:tab/>
      </w:r>
      <w:r w:rsidRPr="00AE2712">
        <w:rPr>
          <w:b/>
          <w:sz w:val="24"/>
          <w:szCs w:val="24"/>
          <w:u w:val="single"/>
        </w:rPr>
        <w:t>Covenants of the Parties</w:t>
      </w:r>
      <w:r w:rsidR="00116499">
        <w:rPr>
          <w:b/>
          <w:sz w:val="24"/>
          <w:szCs w:val="24"/>
        </w:rPr>
        <w:t>.</w:t>
      </w:r>
    </w:p>
    <w:p w:rsidR="00057B39" w:rsidRPr="00AE2712" w:rsidRDefault="00057B39" w:rsidP="00116499">
      <w:pPr>
        <w:rPr>
          <w:sz w:val="24"/>
          <w:szCs w:val="24"/>
        </w:rPr>
      </w:pPr>
    </w:p>
    <w:p w:rsidR="00057B39" w:rsidRPr="00AE2712" w:rsidRDefault="00057B39" w:rsidP="00116499">
      <w:pPr>
        <w:ind w:left="720" w:hanging="720"/>
        <w:rPr>
          <w:sz w:val="24"/>
          <w:szCs w:val="24"/>
        </w:rPr>
      </w:pPr>
      <w:r w:rsidRPr="00AE2712">
        <w:rPr>
          <w:sz w:val="24"/>
          <w:szCs w:val="24"/>
        </w:rPr>
        <w:tab/>
        <w:t>The parties to this Contract agree and promise that:</w:t>
      </w:r>
    </w:p>
    <w:p w:rsidR="00057B39" w:rsidRPr="00AE2712" w:rsidRDefault="00057B39" w:rsidP="00116499">
      <w:pPr>
        <w:ind w:left="720" w:hanging="720"/>
        <w:rPr>
          <w:sz w:val="24"/>
          <w:szCs w:val="24"/>
        </w:rPr>
      </w:pPr>
    </w:p>
    <w:p w:rsidR="000B1637" w:rsidRDefault="00057B39" w:rsidP="001D2191">
      <w:pPr>
        <w:pStyle w:val="BodyTextIndent"/>
        <w:spacing w:after="0"/>
        <w:rPr>
          <w:sz w:val="24"/>
          <w:szCs w:val="24"/>
        </w:rPr>
      </w:pPr>
      <w:r w:rsidRPr="00AE2712">
        <w:rPr>
          <w:sz w:val="24"/>
          <w:szCs w:val="24"/>
        </w:rPr>
        <w:tab/>
        <w:t>A.</w:t>
      </w:r>
      <w:r w:rsidRPr="00AE2712">
        <w:rPr>
          <w:sz w:val="24"/>
          <w:szCs w:val="24"/>
        </w:rPr>
        <w:tab/>
        <w:t xml:space="preserve">Subject in all respects to the terms and conditions of this Contract and to the duties and limitations contained in the statutory and common law of the Commonwealth of Pennsylvania, the Contractor shall perform as the </w:t>
      </w:r>
      <w:r w:rsidR="00E017FA" w:rsidRPr="00AE2712">
        <w:rPr>
          <w:sz w:val="24"/>
          <w:szCs w:val="24"/>
        </w:rPr>
        <w:t xml:space="preserve">Alternative Energy Credits </w:t>
      </w:r>
      <w:r w:rsidR="0006049F" w:rsidRPr="00AE2712">
        <w:rPr>
          <w:sz w:val="24"/>
          <w:szCs w:val="24"/>
        </w:rPr>
        <w:t xml:space="preserve">Administrator </w:t>
      </w:r>
      <w:r w:rsidR="00E017FA" w:rsidRPr="00AE2712">
        <w:rPr>
          <w:sz w:val="24"/>
          <w:szCs w:val="24"/>
        </w:rPr>
        <w:t>(“</w:t>
      </w:r>
      <w:r w:rsidR="00A308FC" w:rsidRPr="00AE2712">
        <w:rPr>
          <w:sz w:val="24"/>
          <w:szCs w:val="24"/>
        </w:rPr>
        <w:t>AEC</w:t>
      </w:r>
      <w:r w:rsidR="005A46F2" w:rsidRPr="00AE2712">
        <w:rPr>
          <w:sz w:val="24"/>
          <w:szCs w:val="24"/>
        </w:rPr>
        <w:t xml:space="preserve"> </w:t>
      </w:r>
      <w:r w:rsidR="001A662D" w:rsidRPr="00AE2712">
        <w:rPr>
          <w:sz w:val="24"/>
          <w:szCs w:val="24"/>
        </w:rPr>
        <w:t>Administrator</w:t>
      </w:r>
      <w:r w:rsidR="00E017FA" w:rsidRPr="00AE2712">
        <w:rPr>
          <w:sz w:val="24"/>
          <w:szCs w:val="24"/>
        </w:rPr>
        <w:t xml:space="preserve">”) </w:t>
      </w:r>
      <w:r w:rsidRPr="00AE2712">
        <w:rPr>
          <w:sz w:val="24"/>
          <w:szCs w:val="24"/>
        </w:rPr>
        <w:t xml:space="preserve">for the Commission.  The duties of the </w:t>
      </w:r>
      <w:r w:rsidR="0006049F" w:rsidRPr="00AE2712">
        <w:rPr>
          <w:sz w:val="24"/>
          <w:szCs w:val="24"/>
        </w:rPr>
        <w:t xml:space="preserve">AEC Administrator </w:t>
      </w:r>
      <w:r w:rsidRPr="00AE2712">
        <w:rPr>
          <w:sz w:val="24"/>
          <w:szCs w:val="24"/>
        </w:rPr>
        <w:t xml:space="preserve">shall be completed as outlined in and in accordance with the promises, warranties and representations contained in the Contractor’s Proposal (“Proposal”) and the Request For Proposals (“RFP”).  </w:t>
      </w:r>
    </w:p>
    <w:p w:rsidR="00057B39" w:rsidRPr="00AE2712" w:rsidRDefault="00057B39" w:rsidP="00116499">
      <w:pPr>
        <w:pStyle w:val="BodyTextIndent"/>
        <w:tabs>
          <w:tab w:val="left" w:pos="1260"/>
        </w:tabs>
        <w:spacing w:after="0"/>
        <w:rPr>
          <w:sz w:val="24"/>
          <w:szCs w:val="24"/>
        </w:rPr>
      </w:pPr>
      <w:r w:rsidRPr="00AE2712">
        <w:rPr>
          <w:sz w:val="24"/>
          <w:szCs w:val="24"/>
        </w:rPr>
        <w:t xml:space="preserve">  </w:t>
      </w:r>
    </w:p>
    <w:p w:rsidR="004B60C3" w:rsidRDefault="00057B39" w:rsidP="001D2191">
      <w:pPr>
        <w:pStyle w:val="BodyTextIndent"/>
        <w:spacing w:after="0"/>
        <w:rPr>
          <w:sz w:val="24"/>
          <w:szCs w:val="24"/>
        </w:rPr>
      </w:pPr>
      <w:r w:rsidRPr="00AE2712">
        <w:rPr>
          <w:sz w:val="24"/>
          <w:szCs w:val="24"/>
        </w:rPr>
        <w:tab/>
        <w:t>B.</w:t>
      </w:r>
      <w:r w:rsidRPr="00AE2712">
        <w:rPr>
          <w:sz w:val="24"/>
          <w:szCs w:val="24"/>
        </w:rPr>
        <w:tab/>
        <w:t xml:space="preserve">The Commission by its agent, the Project Officer and other designated staff, as described below, shall have the right and opportunity to participate actively in the activities of the Contractor, and to this end shall have immediate access to all data, models, and other materials or information </w:t>
      </w:r>
      <w:r w:rsidR="00B10EFC" w:rsidRPr="00AE2712">
        <w:rPr>
          <w:sz w:val="24"/>
          <w:szCs w:val="24"/>
        </w:rPr>
        <w:t>of the Contractor related to this project</w:t>
      </w:r>
      <w:r w:rsidR="004B60C3" w:rsidRPr="00AE2712">
        <w:rPr>
          <w:sz w:val="24"/>
          <w:szCs w:val="24"/>
        </w:rPr>
        <w:t>.</w:t>
      </w:r>
    </w:p>
    <w:p w:rsidR="000B1637" w:rsidRPr="00AE2712" w:rsidRDefault="000B1637" w:rsidP="00116499">
      <w:pPr>
        <w:pStyle w:val="BodyTextIndent"/>
        <w:tabs>
          <w:tab w:val="left" w:pos="1260"/>
        </w:tabs>
        <w:spacing w:after="0"/>
        <w:rPr>
          <w:sz w:val="24"/>
          <w:szCs w:val="24"/>
        </w:rPr>
      </w:pPr>
    </w:p>
    <w:p w:rsidR="00057B39" w:rsidRPr="00AE2712" w:rsidRDefault="004B60C3" w:rsidP="001D2191">
      <w:pPr>
        <w:pStyle w:val="BodyTextIndent"/>
        <w:spacing w:after="0"/>
        <w:rPr>
          <w:sz w:val="24"/>
          <w:szCs w:val="24"/>
        </w:rPr>
      </w:pPr>
      <w:r w:rsidRPr="00AE2712">
        <w:rPr>
          <w:sz w:val="24"/>
          <w:szCs w:val="24"/>
        </w:rPr>
        <w:tab/>
        <w:t>C.</w:t>
      </w:r>
      <w:r w:rsidRPr="00AE2712">
        <w:rPr>
          <w:sz w:val="24"/>
          <w:szCs w:val="24"/>
        </w:rPr>
        <w:tab/>
        <w:t>All data, models, reports, information</w:t>
      </w:r>
      <w:r w:rsidR="002332C3" w:rsidRPr="00AE2712">
        <w:rPr>
          <w:sz w:val="24"/>
          <w:szCs w:val="24"/>
        </w:rPr>
        <w:t xml:space="preserve">, databases, </w:t>
      </w:r>
      <w:r w:rsidR="00D25FD5" w:rsidRPr="00AE2712">
        <w:rPr>
          <w:sz w:val="24"/>
          <w:szCs w:val="24"/>
        </w:rPr>
        <w:t xml:space="preserve">developed </w:t>
      </w:r>
      <w:r w:rsidR="002332C3" w:rsidRPr="00AE2712">
        <w:rPr>
          <w:sz w:val="24"/>
          <w:szCs w:val="24"/>
        </w:rPr>
        <w:t xml:space="preserve">software, database search queries, software instructions or templates, and any other documentation or software </w:t>
      </w:r>
      <w:r w:rsidR="003773C1" w:rsidRPr="00AE2712">
        <w:rPr>
          <w:sz w:val="24"/>
          <w:szCs w:val="24"/>
        </w:rPr>
        <w:t xml:space="preserve">created, </w:t>
      </w:r>
      <w:r w:rsidR="002332C3" w:rsidRPr="00AE2712">
        <w:rPr>
          <w:sz w:val="24"/>
          <w:szCs w:val="24"/>
        </w:rPr>
        <w:t>utilized</w:t>
      </w:r>
      <w:r w:rsidR="003773C1" w:rsidRPr="00AE2712">
        <w:rPr>
          <w:sz w:val="24"/>
          <w:szCs w:val="24"/>
        </w:rPr>
        <w:t xml:space="preserve">, or received </w:t>
      </w:r>
      <w:r w:rsidR="002332C3" w:rsidRPr="00AE2712">
        <w:rPr>
          <w:sz w:val="24"/>
          <w:szCs w:val="24"/>
        </w:rPr>
        <w:t xml:space="preserve">by the Contractor </w:t>
      </w:r>
      <w:r w:rsidR="007915A0" w:rsidRPr="00AE2712">
        <w:rPr>
          <w:sz w:val="24"/>
          <w:szCs w:val="24"/>
        </w:rPr>
        <w:t>or its employees or any subcontractor</w:t>
      </w:r>
      <w:r w:rsidR="005E7E78" w:rsidRPr="00AE2712">
        <w:rPr>
          <w:sz w:val="24"/>
          <w:szCs w:val="24"/>
        </w:rPr>
        <w:t>s</w:t>
      </w:r>
      <w:r w:rsidR="007915A0" w:rsidRPr="00AE2712">
        <w:rPr>
          <w:sz w:val="24"/>
          <w:szCs w:val="24"/>
        </w:rPr>
        <w:t xml:space="preserve"> or their employees </w:t>
      </w:r>
      <w:r w:rsidR="003773C1" w:rsidRPr="00AE2712">
        <w:rPr>
          <w:sz w:val="24"/>
          <w:szCs w:val="24"/>
        </w:rPr>
        <w:t xml:space="preserve">during </w:t>
      </w:r>
      <w:r w:rsidR="002332C3" w:rsidRPr="00AE2712">
        <w:rPr>
          <w:sz w:val="24"/>
          <w:szCs w:val="24"/>
        </w:rPr>
        <w:t xml:space="preserve">this </w:t>
      </w:r>
      <w:r w:rsidR="0006049F" w:rsidRPr="00AE2712">
        <w:rPr>
          <w:sz w:val="24"/>
          <w:szCs w:val="24"/>
        </w:rPr>
        <w:t xml:space="preserve">AEC Administrator </w:t>
      </w:r>
      <w:r w:rsidR="002332C3" w:rsidRPr="00AE2712">
        <w:rPr>
          <w:sz w:val="24"/>
          <w:szCs w:val="24"/>
        </w:rPr>
        <w:t>Project</w:t>
      </w:r>
      <w:r w:rsidR="002679F7" w:rsidRPr="00AE2712">
        <w:rPr>
          <w:sz w:val="24"/>
          <w:szCs w:val="24"/>
        </w:rPr>
        <w:t xml:space="preserve"> (or “Project”)</w:t>
      </w:r>
      <w:r w:rsidR="002332C3" w:rsidRPr="00AE2712">
        <w:rPr>
          <w:sz w:val="24"/>
          <w:szCs w:val="24"/>
        </w:rPr>
        <w:t xml:space="preserve"> </w:t>
      </w:r>
      <w:r w:rsidRPr="00AE2712">
        <w:rPr>
          <w:sz w:val="24"/>
          <w:szCs w:val="24"/>
        </w:rPr>
        <w:t>shall be</w:t>
      </w:r>
      <w:r w:rsidR="002332C3" w:rsidRPr="00AE2712">
        <w:rPr>
          <w:sz w:val="24"/>
          <w:szCs w:val="24"/>
        </w:rPr>
        <w:t>come</w:t>
      </w:r>
      <w:r w:rsidRPr="00AE2712">
        <w:rPr>
          <w:sz w:val="24"/>
          <w:szCs w:val="24"/>
        </w:rPr>
        <w:t xml:space="preserve"> the property of the Commission.</w:t>
      </w:r>
      <w:r w:rsidR="003773C1" w:rsidRPr="00AE2712">
        <w:rPr>
          <w:sz w:val="24"/>
          <w:szCs w:val="24"/>
        </w:rPr>
        <w:t xml:space="preserve">  The Contractor is working for hire of the Commission, and </w:t>
      </w:r>
      <w:r w:rsidR="006137C1" w:rsidRPr="00AE2712">
        <w:rPr>
          <w:sz w:val="24"/>
          <w:szCs w:val="24"/>
        </w:rPr>
        <w:t xml:space="preserve">the Contractor </w:t>
      </w:r>
      <w:r w:rsidR="00FD35F5" w:rsidRPr="00AE2712">
        <w:rPr>
          <w:sz w:val="24"/>
          <w:szCs w:val="24"/>
        </w:rPr>
        <w:t xml:space="preserve">or its employees </w:t>
      </w:r>
      <w:r w:rsidR="006137C1" w:rsidRPr="00AE2712">
        <w:rPr>
          <w:sz w:val="24"/>
          <w:szCs w:val="24"/>
        </w:rPr>
        <w:t>or any subcontractor</w:t>
      </w:r>
      <w:r w:rsidR="005E7E78" w:rsidRPr="00AE2712">
        <w:rPr>
          <w:sz w:val="24"/>
          <w:szCs w:val="24"/>
        </w:rPr>
        <w:t>s</w:t>
      </w:r>
      <w:r w:rsidR="006137C1" w:rsidRPr="00AE2712">
        <w:rPr>
          <w:sz w:val="24"/>
          <w:szCs w:val="24"/>
        </w:rPr>
        <w:t xml:space="preserve"> or their employees expressly agree that </w:t>
      </w:r>
      <w:r w:rsidR="003773C1" w:rsidRPr="00AE2712">
        <w:rPr>
          <w:sz w:val="24"/>
          <w:szCs w:val="24"/>
        </w:rPr>
        <w:t xml:space="preserve">any copyrights </w:t>
      </w:r>
      <w:r w:rsidR="00900D75" w:rsidRPr="00AE2712">
        <w:rPr>
          <w:sz w:val="24"/>
          <w:szCs w:val="24"/>
        </w:rPr>
        <w:t xml:space="preserve">or other intellectual property </w:t>
      </w:r>
      <w:r w:rsidR="003773C1" w:rsidRPr="00AE2712">
        <w:rPr>
          <w:sz w:val="24"/>
          <w:szCs w:val="24"/>
        </w:rPr>
        <w:t xml:space="preserve">created by the Contractor </w:t>
      </w:r>
      <w:r w:rsidR="00FD35F5" w:rsidRPr="00AE2712">
        <w:rPr>
          <w:sz w:val="24"/>
          <w:szCs w:val="24"/>
        </w:rPr>
        <w:t xml:space="preserve">or its employees </w:t>
      </w:r>
      <w:r w:rsidR="006137C1" w:rsidRPr="00AE2712">
        <w:rPr>
          <w:sz w:val="24"/>
          <w:szCs w:val="24"/>
        </w:rPr>
        <w:t>or any subcontractor</w:t>
      </w:r>
      <w:r w:rsidR="005E7E78" w:rsidRPr="00AE2712">
        <w:rPr>
          <w:sz w:val="24"/>
          <w:szCs w:val="24"/>
        </w:rPr>
        <w:t>s</w:t>
      </w:r>
      <w:r w:rsidR="006137C1" w:rsidRPr="00AE2712">
        <w:rPr>
          <w:sz w:val="24"/>
          <w:szCs w:val="24"/>
        </w:rPr>
        <w:t xml:space="preserve"> or their employees </w:t>
      </w:r>
      <w:r w:rsidR="003773C1" w:rsidRPr="00AE2712">
        <w:rPr>
          <w:sz w:val="24"/>
          <w:szCs w:val="24"/>
        </w:rPr>
        <w:t>during the course of its work on this Project shall be property of the Commission.</w:t>
      </w:r>
      <w:r w:rsidR="00C54C04" w:rsidRPr="00AE2712">
        <w:rPr>
          <w:sz w:val="24"/>
          <w:szCs w:val="24"/>
        </w:rPr>
        <w:t xml:space="preserve">  Contractor agrees to obtain such copyrights and other intellectual property rights from </w:t>
      </w:r>
      <w:r w:rsidR="000F694C" w:rsidRPr="00AE2712">
        <w:rPr>
          <w:sz w:val="24"/>
          <w:szCs w:val="24"/>
        </w:rPr>
        <w:t>its</w:t>
      </w:r>
      <w:r w:rsidR="00C54C04" w:rsidRPr="00AE2712">
        <w:rPr>
          <w:sz w:val="24"/>
          <w:szCs w:val="24"/>
        </w:rPr>
        <w:t xml:space="preserve"> employees and any subcontractor</w:t>
      </w:r>
      <w:r w:rsidR="005E7E78" w:rsidRPr="00AE2712">
        <w:rPr>
          <w:sz w:val="24"/>
          <w:szCs w:val="24"/>
        </w:rPr>
        <w:t>s</w:t>
      </w:r>
      <w:r w:rsidR="00C54C04" w:rsidRPr="00AE2712">
        <w:rPr>
          <w:sz w:val="24"/>
          <w:szCs w:val="24"/>
        </w:rPr>
        <w:t xml:space="preserve"> or their employees to effectuate Commission’s ownership of such rights. </w:t>
      </w:r>
      <w:r w:rsidR="00495858" w:rsidRPr="00AE2712">
        <w:rPr>
          <w:sz w:val="24"/>
          <w:szCs w:val="24"/>
        </w:rPr>
        <w:t xml:space="preserve"> Contractor </w:t>
      </w:r>
      <w:r w:rsidR="005E7E78" w:rsidRPr="00AE2712">
        <w:rPr>
          <w:sz w:val="24"/>
          <w:szCs w:val="24"/>
        </w:rPr>
        <w:t>shal</w:t>
      </w:r>
      <w:r w:rsidR="00495858" w:rsidRPr="00AE2712">
        <w:rPr>
          <w:sz w:val="24"/>
          <w:szCs w:val="24"/>
        </w:rPr>
        <w:t>l have a non-exclusive</w:t>
      </w:r>
      <w:r w:rsidR="005F0B85" w:rsidRPr="00AE2712">
        <w:rPr>
          <w:sz w:val="24"/>
          <w:szCs w:val="24"/>
        </w:rPr>
        <w:t>, unrestricted</w:t>
      </w:r>
      <w:r w:rsidR="00495858" w:rsidRPr="00AE2712">
        <w:rPr>
          <w:sz w:val="24"/>
          <w:szCs w:val="24"/>
        </w:rPr>
        <w:t xml:space="preserve"> license </w:t>
      </w:r>
      <w:r w:rsidR="005F0B85" w:rsidRPr="00AE2712">
        <w:rPr>
          <w:sz w:val="24"/>
          <w:szCs w:val="24"/>
        </w:rPr>
        <w:t xml:space="preserve">from the Commission </w:t>
      </w:r>
      <w:r w:rsidR="00495858" w:rsidRPr="00AE2712">
        <w:rPr>
          <w:sz w:val="24"/>
          <w:szCs w:val="24"/>
        </w:rPr>
        <w:t xml:space="preserve">to </w:t>
      </w:r>
      <w:r w:rsidR="00BA3C7C" w:rsidRPr="00AE2712">
        <w:rPr>
          <w:sz w:val="24"/>
          <w:szCs w:val="24"/>
        </w:rPr>
        <w:t xml:space="preserve">use </w:t>
      </w:r>
      <w:r w:rsidR="00495858" w:rsidRPr="00AE2712">
        <w:rPr>
          <w:sz w:val="24"/>
          <w:szCs w:val="24"/>
        </w:rPr>
        <w:t>any such copyrights or other intellectual property created by the Contractor</w:t>
      </w:r>
      <w:r w:rsidRPr="00AE2712">
        <w:rPr>
          <w:sz w:val="24"/>
          <w:szCs w:val="24"/>
        </w:rPr>
        <w:t xml:space="preserve"> </w:t>
      </w:r>
      <w:r w:rsidR="000F694C" w:rsidRPr="00AE2712">
        <w:rPr>
          <w:sz w:val="24"/>
          <w:szCs w:val="24"/>
        </w:rPr>
        <w:t xml:space="preserve">or its employees </w:t>
      </w:r>
      <w:r w:rsidR="00495858" w:rsidRPr="00AE2712">
        <w:rPr>
          <w:sz w:val="24"/>
          <w:szCs w:val="24"/>
        </w:rPr>
        <w:t>or any subcontractor</w:t>
      </w:r>
      <w:r w:rsidR="006F7EF5" w:rsidRPr="00AE2712">
        <w:rPr>
          <w:sz w:val="24"/>
          <w:szCs w:val="24"/>
        </w:rPr>
        <w:t>s</w:t>
      </w:r>
      <w:r w:rsidR="00495858" w:rsidRPr="00AE2712">
        <w:rPr>
          <w:sz w:val="24"/>
          <w:szCs w:val="24"/>
        </w:rPr>
        <w:t xml:space="preserve"> or their employees during the course of </w:t>
      </w:r>
      <w:r w:rsidR="000F694C" w:rsidRPr="00AE2712">
        <w:rPr>
          <w:sz w:val="24"/>
          <w:szCs w:val="24"/>
        </w:rPr>
        <w:t>their</w:t>
      </w:r>
      <w:r w:rsidR="00495858" w:rsidRPr="00AE2712">
        <w:rPr>
          <w:sz w:val="24"/>
          <w:szCs w:val="24"/>
        </w:rPr>
        <w:t xml:space="preserve"> work on this Project.  Contractor’s non-exclusive</w:t>
      </w:r>
      <w:r w:rsidR="005F0B85" w:rsidRPr="00AE2712">
        <w:rPr>
          <w:sz w:val="24"/>
          <w:szCs w:val="24"/>
        </w:rPr>
        <w:t>, unrestricted</w:t>
      </w:r>
      <w:r w:rsidR="00495858" w:rsidRPr="00AE2712">
        <w:rPr>
          <w:sz w:val="24"/>
          <w:szCs w:val="24"/>
        </w:rPr>
        <w:t xml:space="preserve"> license </w:t>
      </w:r>
      <w:r w:rsidR="005F0B85" w:rsidRPr="00AE2712">
        <w:rPr>
          <w:sz w:val="24"/>
          <w:szCs w:val="24"/>
        </w:rPr>
        <w:t xml:space="preserve">to </w:t>
      </w:r>
      <w:r w:rsidR="00BA3C7C" w:rsidRPr="00AE2712">
        <w:rPr>
          <w:sz w:val="24"/>
          <w:szCs w:val="24"/>
        </w:rPr>
        <w:t xml:space="preserve">use </w:t>
      </w:r>
      <w:r w:rsidR="005F0B85" w:rsidRPr="00AE2712">
        <w:rPr>
          <w:sz w:val="24"/>
          <w:szCs w:val="24"/>
        </w:rPr>
        <w:t>any such copyrights or other intellectual property shall be irrevocable</w:t>
      </w:r>
      <w:r w:rsidR="004941FD" w:rsidRPr="00AE2712">
        <w:rPr>
          <w:sz w:val="24"/>
          <w:szCs w:val="24"/>
        </w:rPr>
        <w:t xml:space="preserve"> and </w:t>
      </w:r>
      <w:r w:rsidR="00443D96" w:rsidRPr="00AE2712">
        <w:rPr>
          <w:sz w:val="24"/>
          <w:szCs w:val="24"/>
        </w:rPr>
        <w:t>shall continue in perpetuity after the termination of the Contract</w:t>
      </w:r>
      <w:r w:rsidR="005F0B85" w:rsidRPr="00AE2712">
        <w:rPr>
          <w:sz w:val="24"/>
          <w:szCs w:val="24"/>
        </w:rPr>
        <w:t xml:space="preserve">.  </w:t>
      </w:r>
      <w:r w:rsidRPr="00AE2712">
        <w:rPr>
          <w:sz w:val="24"/>
          <w:szCs w:val="24"/>
        </w:rPr>
        <w:t xml:space="preserve"> </w:t>
      </w:r>
      <w:r w:rsidR="00B10EFC" w:rsidRPr="00AE2712">
        <w:rPr>
          <w:sz w:val="24"/>
          <w:szCs w:val="24"/>
        </w:rPr>
        <w:t xml:space="preserve">  </w:t>
      </w:r>
      <w:r w:rsidR="00057B39" w:rsidRPr="00AE2712">
        <w:rPr>
          <w:sz w:val="24"/>
          <w:szCs w:val="24"/>
        </w:rPr>
        <w:t xml:space="preserve"> </w:t>
      </w:r>
    </w:p>
    <w:p w:rsidR="001D2191" w:rsidRDefault="001D2191" w:rsidP="00116499">
      <w:pPr>
        <w:pStyle w:val="BodyTextIndent"/>
        <w:spacing w:after="0"/>
        <w:ind w:left="0"/>
        <w:rPr>
          <w:b/>
          <w:sz w:val="24"/>
          <w:szCs w:val="24"/>
        </w:rPr>
      </w:pPr>
    </w:p>
    <w:p w:rsidR="00057B39" w:rsidRPr="00116499" w:rsidRDefault="00057B39" w:rsidP="00116499">
      <w:pPr>
        <w:pStyle w:val="BodyTextIndent"/>
        <w:spacing w:after="0"/>
        <w:ind w:left="0"/>
        <w:rPr>
          <w:b/>
          <w:sz w:val="24"/>
          <w:szCs w:val="24"/>
        </w:rPr>
      </w:pPr>
      <w:r w:rsidRPr="00AE2712">
        <w:rPr>
          <w:b/>
          <w:sz w:val="24"/>
          <w:szCs w:val="24"/>
        </w:rPr>
        <w:t>II.</w:t>
      </w:r>
      <w:r w:rsidRPr="00AE2712">
        <w:rPr>
          <w:b/>
          <w:sz w:val="24"/>
          <w:szCs w:val="24"/>
        </w:rPr>
        <w:tab/>
      </w:r>
      <w:r w:rsidR="00DE72D9" w:rsidRPr="00AE2712">
        <w:rPr>
          <w:b/>
          <w:sz w:val="24"/>
          <w:szCs w:val="24"/>
          <w:u w:val="single"/>
        </w:rPr>
        <w:t>Party Representatives and Payment</w:t>
      </w:r>
      <w:r w:rsidR="00116499">
        <w:rPr>
          <w:b/>
          <w:sz w:val="24"/>
          <w:szCs w:val="24"/>
        </w:rPr>
        <w:t>.</w:t>
      </w:r>
    </w:p>
    <w:p w:rsidR="007D0C27" w:rsidRPr="00AE2712" w:rsidRDefault="007D0C27" w:rsidP="00116499">
      <w:pPr>
        <w:pStyle w:val="BodyTextIndent"/>
        <w:tabs>
          <w:tab w:val="left" w:pos="1260"/>
        </w:tabs>
        <w:spacing w:after="0"/>
        <w:rPr>
          <w:sz w:val="24"/>
          <w:szCs w:val="24"/>
        </w:rPr>
      </w:pPr>
    </w:p>
    <w:p w:rsidR="00057B39" w:rsidRPr="00AE2712" w:rsidRDefault="00057B39" w:rsidP="000F5835">
      <w:pPr>
        <w:pStyle w:val="BodyTextIndent"/>
        <w:spacing w:after="0"/>
        <w:rPr>
          <w:sz w:val="24"/>
          <w:szCs w:val="24"/>
        </w:rPr>
      </w:pPr>
      <w:r w:rsidRPr="00AE2712">
        <w:rPr>
          <w:sz w:val="24"/>
          <w:szCs w:val="24"/>
        </w:rPr>
        <w:tab/>
        <w:t>A.</w:t>
      </w:r>
      <w:r w:rsidRPr="00AE2712">
        <w:rPr>
          <w:sz w:val="24"/>
          <w:szCs w:val="24"/>
        </w:rPr>
        <w:tab/>
      </w:r>
      <w:r w:rsidRPr="00AE2712">
        <w:rPr>
          <w:sz w:val="24"/>
          <w:szCs w:val="24"/>
          <w:u w:val="single"/>
        </w:rPr>
        <w:t xml:space="preserve">Project Officer and </w:t>
      </w:r>
      <w:r w:rsidR="00DE72D9" w:rsidRPr="00AE2712">
        <w:rPr>
          <w:sz w:val="24"/>
          <w:szCs w:val="24"/>
          <w:u w:val="single"/>
        </w:rPr>
        <w:t>Contractor</w:t>
      </w:r>
      <w:r w:rsidRPr="00AE2712">
        <w:rPr>
          <w:sz w:val="24"/>
          <w:szCs w:val="24"/>
          <w:u w:val="single"/>
        </w:rPr>
        <w:t xml:space="preserve"> Representative</w:t>
      </w:r>
    </w:p>
    <w:p w:rsidR="00057B39" w:rsidRPr="00AE2712" w:rsidRDefault="00057B39" w:rsidP="00116499">
      <w:pPr>
        <w:pStyle w:val="BodyTextIndent"/>
        <w:spacing w:after="0"/>
        <w:rPr>
          <w:sz w:val="24"/>
          <w:szCs w:val="24"/>
        </w:rPr>
      </w:pPr>
    </w:p>
    <w:p w:rsidR="00057B39" w:rsidRPr="00AE2712" w:rsidRDefault="00057B39" w:rsidP="00577EC8">
      <w:pPr>
        <w:tabs>
          <w:tab w:val="left" w:pos="748"/>
          <w:tab w:val="left" w:pos="1122"/>
        </w:tabs>
        <w:ind w:left="748"/>
        <w:rPr>
          <w:sz w:val="24"/>
          <w:szCs w:val="24"/>
        </w:rPr>
      </w:pPr>
      <w:r w:rsidRPr="00AE2712">
        <w:rPr>
          <w:sz w:val="24"/>
          <w:szCs w:val="24"/>
        </w:rPr>
        <w:t>1.</w:t>
      </w:r>
      <w:r w:rsidRPr="00AE2712">
        <w:rPr>
          <w:sz w:val="24"/>
          <w:szCs w:val="24"/>
        </w:rPr>
        <w:tab/>
        <w:t xml:space="preserve">The Commission has designated </w:t>
      </w:r>
      <w:r w:rsidR="00D43931" w:rsidRPr="00AE2712">
        <w:rPr>
          <w:sz w:val="24"/>
          <w:szCs w:val="24"/>
        </w:rPr>
        <w:t>Darren D. Gill</w:t>
      </w:r>
      <w:r w:rsidRPr="00AE2712">
        <w:rPr>
          <w:sz w:val="24"/>
          <w:szCs w:val="24"/>
        </w:rPr>
        <w:t xml:space="preserve">, </w:t>
      </w:r>
      <w:r w:rsidR="00D43931" w:rsidRPr="00AE2712">
        <w:rPr>
          <w:sz w:val="24"/>
          <w:szCs w:val="24"/>
        </w:rPr>
        <w:t xml:space="preserve">Deputy </w:t>
      </w:r>
      <w:r w:rsidRPr="00AE2712">
        <w:rPr>
          <w:sz w:val="24"/>
          <w:szCs w:val="24"/>
        </w:rPr>
        <w:t xml:space="preserve">Director of the Bureau of </w:t>
      </w:r>
      <w:r w:rsidR="00D43931" w:rsidRPr="00AE2712">
        <w:rPr>
          <w:sz w:val="24"/>
          <w:szCs w:val="24"/>
        </w:rPr>
        <w:t>Technical Utility Services</w:t>
      </w:r>
      <w:r w:rsidRPr="00AE2712">
        <w:rPr>
          <w:sz w:val="24"/>
          <w:szCs w:val="24"/>
        </w:rPr>
        <w:t>, telephone number (717) 78</w:t>
      </w:r>
      <w:r w:rsidR="00D43931" w:rsidRPr="00AE2712">
        <w:rPr>
          <w:sz w:val="24"/>
          <w:szCs w:val="24"/>
        </w:rPr>
        <w:t>3-5244</w:t>
      </w:r>
      <w:r w:rsidRPr="00AE2712">
        <w:rPr>
          <w:sz w:val="24"/>
          <w:szCs w:val="24"/>
        </w:rPr>
        <w:t xml:space="preserve"> and email </w:t>
      </w:r>
      <w:hyperlink r:id="rId33" w:history="1">
        <w:r w:rsidR="00C438EC" w:rsidRPr="00585949">
          <w:rPr>
            <w:rStyle w:val="Hyperlink"/>
            <w:sz w:val="24"/>
            <w:szCs w:val="24"/>
          </w:rPr>
          <w:t>dgill@pa.gov</w:t>
        </w:r>
      </w:hyperlink>
      <w:r w:rsidR="00C438EC">
        <w:rPr>
          <w:sz w:val="24"/>
          <w:szCs w:val="24"/>
        </w:rPr>
        <w:t xml:space="preserve"> </w:t>
      </w:r>
      <w:r w:rsidRPr="00AE2712">
        <w:rPr>
          <w:sz w:val="24"/>
          <w:szCs w:val="24"/>
        </w:rPr>
        <w:t>as its staff contact (“Project Officer”) and has authorized him/her to act on behalf of the Commission under this Contract.  The Project Officer may appoint members of the Commission staff or its designees to represent him/her as appropriate.</w:t>
      </w:r>
    </w:p>
    <w:p w:rsidR="00057B39" w:rsidRPr="00AE2712" w:rsidRDefault="00057B39" w:rsidP="00116499">
      <w:pPr>
        <w:pStyle w:val="BodyTextIndent"/>
        <w:spacing w:after="0"/>
        <w:rPr>
          <w:sz w:val="24"/>
          <w:szCs w:val="24"/>
        </w:rPr>
      </w:pPr>
    </w:p>
    <w:p w:rsidR="00057B39" w:rsidRPr="00AE2712" w:rsidRDefault="00057B39" w:rsidP="00577EC8">
      <w:pPr>
        <w:tabs>
          <w:tab w:val="left" w:pos="748"/>
          <w:tab w:val="left" w:pos="1122"/>
        </w:tabs>
        <w:ind w:left="748"/>
        <w:rPr>
          <w:sz w:val="24"/>
          <w:szCs w:val="24"/>
        </w:rPr>
      </w:pPr>
      <w:r w:rsidRPr="00AE2712">
        <w:rPr>
          <w:sz w:val="24"/>
          <w:szCs w:val="24"/>
        </w:rPr>
        <w:t>2.</w:t>
      </w:r>
      <w:r w:rsidRPr="00AE2712">
        <w:rPr>
          <w:sz w:val="24"/>
          <w:szCs w:val="24"/>
        </w:rPr>
        <w:tab/>
        <w:t xml:space="preserve">The Contractor has designated _______________________ telephone number ______________, and email </w:t>
      </w:r>
      <w:r w:rsidRPr="00AE2712">
        <w:rPr>
          <w:b/>
          <w:sz w:val="24"/>
          <w:szCs w:val="24"/>
        </w:rPr>
        <w:t>________________</w:t>
      </w:r>
      <w:r w:rsidRPr="00AE2712">
        <w:rPr>
          <w:sz w:val="24"/>
          <w:szCs w:val="24"/>
        </w:rPr>
        <w:t xml:space="preserve"> as its staff contact (“Contractor Representative”) and has authorized him/her to act as the lead contact on behalf of the Contractor under this Contract.    </w:t>
      </w:r>
    </w:p>
    <w:p w:rsidR="00057B39" w:rsidRPr="00AE2712" w:rsidRDefault="00057B39" w:rsidP="00116499">
      <w:pPr>
        <w:pStyle w:val="BodyTextIndent"/>
        <w:spacing w:after="0"/>
        <w:rPr>
          <w:sz w:val="24"/>
          <w:szCs w:val="24"/>
        </w:rPr>
      </w:pPr>
    </w:p>
    <w:p w:rsidR="00057B39" w:rsidRPr="00AE2712" w:rsidRDefault="00422A7D" w:rsidP="00577EC8">
      <w:pPr>
        <w:tabs>
          <w:tab w:val="left" w:pos="748"/>
          <w:tab w:val="left" w:pos="1122"/>
        </w:tabs>
        <w:ind w:left="748"/>
        <w:rPr>
          <w:sz w:val="24"/>
          <w:szCs w:val="24"/>
        </w:rPr>
      </w:pPr>
      <w:r w:rsidRPr="00AE2712">
        <w:rPr>
          <w:sz w:val="24"/>
          <w:szCs w:val="24"/>
        </w:rPr>
        <w:t>3</w:t>
      </w:r>
      <w:r w:rsidR="00057B39" w:rsidRPr="00AE2712">
        <w:rPr>
          <w:sz w:val="24"/>
          <w:szCs w:val="24"/>
        </w:rPr>
        <w:t>.</w:t>
      </w:r>
      <w:r w:rsidR="00057B39" w:rsidRPr="00AE2712">
        <w:rPr>
          <w:sz w:val="24"/>
          <w:szCs w:val="24"/>
        </w:rPr>
        <w:tab/>
        <w:t xml:space="preserve">The parties agree to communicate fully with each other through the designated representatives and to keep each other informed of all pertinent matters and developments relating to the </w:t>
      </w:r>
      <w:r w:rsidR="0006049F" w:rsidRPr="00AE2712">
        <w:rPr>
          <w:sz w:val="24"/>
          <w:szCs w:val="24"/>
        </w:rPr>
        <w:t xml:space="preserve">AEC Administrator </w:t>
      </w:r>
      <w:r w:rsidR="00057B39" w:rsidRPr="00AE2712">
        <w:rPr>
          <w:sz w:val="24"/>
          <w:szCs w:val="24"/>
        </w:rPr>
        <w:t>Project.</w:t>
      </w:r>
    </w:p>
    <w:p w:rsidR="00057B39" w:rsidRPr="00AE2712" w:rsidRDefault="00057B39" w:rsidP="00116499">
      <w:pPr>
        <w:pStyle w:val="BodyTextIndent"/>
        <w:tabs>
          <w:tab w:val="left" w:pos="1260"/>
        </w:tabs>
        <w:spacing w:after="0"/>
        <w:rPr>
          <w:sz w:val="24"/>
          <w:szCs w:val="24"/>
        </w:rPr>
      </w:pPr>
    </w:p>
    <w:p w:rsidR="00057B39" w:rsidRPr="00AE2712" w:rsidRDefault="00057B39" w:rsidP="000F5835">
      <w:pPr>
        <w:pStyle w:val="BodyTextIndent"/>
        <w:spacing w:after="0"/>
        <w:rPr>
          <w:sz w:val="24"/>
          <w:szCs w:val="24"/>
        </w:rPr>
      </w:pPr>
      <w:r w:rsidRPr="00AE2712">
        <w:rPr>
          <w:sz w:val="24"/>
          <w:szCs w:val="24"/>
        </w:rPr>
        <w:tab/>
        <w:t>B.</w:t>
      </w:r>
      <w:r w:rsidRPr="00AE2712">
        <w:rPr>
          <w:sz w:val="24"/>
          <w:szCs w:val="24"/>
        </w:rPr>
        <w:tab/>
      </w:r>
      <w:r w:rsidRPr="00AE2712">
        <w:rPr>
          <w:sz w:val="24"/>
          <w:szCs w:val="24"/>
          <w:u w:val="single"/>
        </w:rPr>
        <w:t>Expenses and Payment</w:t>
      </w:r>
    </w:p>
    <w:p w:rsidR="00057B39" w:rsidRPr="00AE2712" w:rsidRDefault="00057B39" w:rsidP="00116499">
      <w:pPr>
        <w:pStyle w:val="BodyTextIndent"/>
        <w:spacing w:after="0"/>
        <w:rPr>
          <w:sz w:val="24"/>
          <w:szCs w:val="24"/>
        </w:rPr>
      </w:pPr>
    </w:p>
    <w:p w:rsidR="00057B39" w:rsidRPr="00AE2712" w:rsidRDefault="00057B39" w:rsidP="00577EC8">
      <w:pPr>
        <w:tabs>
          <w:tab w:val="left" w:pos="748"/>
        </w:tabs>
        <w:ind w:left="748"/>
        <w:rPr>
          <w:sz w:val="24"/>
          <w:szCs w:val="24"/>
        </w:rPr>
      </w:pPr>
      <w:r w:rsidRPr="00AE2712">
        <w:rPr>
          <w:sz w:val="24"/>
          <w:szCs w:val="24"/>
        </w:rPr>
        <w:t>1.</w:t>
      </w:r>
      <w:r w:rsidRPr="00AE2712">
        <w:rPr>
          <w:sz w:val="24"/>
          <w:szCs w:val="24"/>
        </w:rPr>
        <w:tab/>
        <w:t>Payment.  As provided in Section I-</w:t>
      </w:r>
      <w:r w:rsidR="002879C3">
        <w:rPr>
          <w:sz w:val="24"/>
          <w:szCs w:val="24"/>
        </w:rPr>
        <w:t>28</w:t>
      </w:r>
      <w:r w:rsidRPr="00AE2712">
        <w:rPr>
          <w:sz w:val="24"/>
          <w:szCs w:val="24"/>
        </w:rPr>
        <w:t xml:space="preserve"> “Payment” of the RFP and hereafter.</w:t>
      </w:r>
    </w:p>
    <w:p w:rsidR="00057B39" w:rsidRPr="00AE2712" w:rsidRDefault="00057B39" w:rsidP="00116499">
      <w:pPr>
        <w:pStyle w:val="BodyTextIndent"/>
        <w:spacing w:after="0"/>
        <w:ind w:left="748" w:hanging="748"/>
        <w:rPr>
          <w:sz w:val="24"/>
          <w:szCs w:val="24"/>
        </w:rPr>
      </w:pPr>
    </w:p>
    <w:p w:rsidR="00057B39" w:rsidRPr="00AE2712" w:rsidRDefault="00057B39" w:rsidP="00116499">
      <w:pPr>
        <w:pStyle w:val="BodyTextIndent"/>
        <w:spacing w:after="0"/>
        <w:ind w:left="748" w:hanging="748"/>
        <w:rPr>
          <w:sz w:val="24"/>
          <w:szCs w:val="24"/>
        </w:rPr>
      </w:pPr>
      <w:r w:rsidRPr="00AE2712">
        <w:rPr>
          <w:sz w:val="24"/>
          <w:szCs w:val="24"/>
        </w:rPr>
        <w:tab/>
        <w:t>2.</w:t>
      </w:r>
      <w:r w:rsidRPr="00AE2712">
        <w:rPr>
          <w:sz w:val="24"/>
          <w:szCs w:val="24"/>
        </w:rPr>
        <w:tab/>
        <w:t>The Project Officer shall have the right and opportunity to approve, in whole or in part, each invoice.  The basis for the Project Officer’s approval shall be a finding that the expenses are reasonable, necessary and correct and billed in accordance with the provisions of this Contract.  Such approval or payment may be withheld if the following items are not included in the invoice:</w:t>
      </w:r>
    </w:p>
    <w:p w:rsidR="00057B39" w:rsidRPr="00AE2712" w:rsidRDefault="00057B39" w:rsidP="00116499">
      <w:pPr>
        <w:pStyle w:val="BodyTextIndent"/>
        <w:tabs>
          <w:tab w:val="left" w:pos="1260"/>
        </w:tabs>
        <w:spacing w:after="0"/>
        <w:rPr>
          <w:sz w:val="24"/>
          <w:szCs w:val="24"/>
        </w:rPr>
      </w:pPr>
    </w:p>
    <w:p w:rsidR="00057B39" w:rsidRPr="00AE2712" w:rsidRDefault="00057B39" w:rsidP="00116499">
      <w:pPr>
        <w:pStyle w:val="BodyTextIndent"/>
        <w:tabs>
          <w:tab w:val="left" w:pos="720"/>
          <w:tab w:val="left" w:pos="1260"/>
        </w:tabs>
        <w:spacing w:after="0"/>
        <w:ind w:left="1620" w:hanging="1620"/>
        <w:rPr>
          <w:sz w:val="24"/>
          <w:szCs w:val="24"/>
        </w:rPr>
      </w:pPr>
      <w:r w:rsidRPr="00AE2712">
        <w:rPr>
          <w:sz w:val="24"/>
          <w:szCs w:val="24"/>
        </w:rPr>
        <w:tab/>
      </w:r>
      <w:r w:rsidRPr="00AE2712">
        <w:rPr>
          <w:sz w:val="24"/>
          <w:szCs w:val="24"/>
        </w:rPr>
        <w:tab/>
        <w:t>a)</w:t>
      </w:r>
      <w:r w:rsidRPr="00AE2712">
        <w:rPr>
          <w:sz w:val="24"/>
          <w:szCs w:val="24"/>
        </w:rPr>
        <w:tab/>
      </w:r>
      <w:r w:rsidR="005A46F2" w:rsidRPr="00AE2712">
        <w:rPr>
          <w:sz w:val="24"/>
          <w:szCs w:val="24"/>
        </w:rPr>
        <w:t>A</w:t>
      </w:r>
      <w:r w:rsidRPr="00AE2712">
        <w:rPr>
          <w:sz w:val="24"/>
          <w:szCs w:val="24"/>
        </w:rPr>
        <w:t xml:space="preserve"> list of the individuals, by name and title, who have worked during the invoice period;</w:t>
      </w:r>
    </w:p>
    <w:p w:rsidR="00057B39" w:rsidRPr="00AE2712" w:rsidRDefault="00057B39" w:rsidP="00116499">
      <w:pPr>
        <w:pStyle w:val="BodyTextIndent"/>
        <w:tabs>
          <w:tab w:val="left" w:pos="720"/>
          <w:tab w:val="left" w:pos="1260"/>
        </w:tabs>
        <w:spacing w:after="0"/>
        <w:ind w:left="1620" w:hanging="1620"/>
        <w:rPr>
          <w:sz w:val="24"/>
          <w:szCs w:val="24"/>
        </w:rPr>
      </w:pPr>
    </w:p>
    <w:p w:rsidR="00057B39" w:rsidRPr="00AE2712" w:rsidRDefault="00057B39" w:rsidP="00116499">
      <w:pPr>
        <w:pStyle w:val="BodyTextIndent"/>
        <w:tabs>
          <w:tab w:val="left" w:pos="720"/>
          <w:tab w:val="left" w:pos="1260"/>
        </w:tabs>
        <w:spacing w:after="0"/>
        <w:ind w:left="1620" w:hanging="1620"/>
        <w:rPr>
          <w:sz w:val="24"/>
          <w:szCs w:val="24"/>
        </w:rPr>
      </w:pPr>
      <w:r w:rsidRPr="00AE2712">
        <w:rPr>
          <w:sz w:val="24"/>
          <w:szCs w:val="24"/>
        </w:rPr>
        <w:tab/>
      </w:r>
      <w:r w:rsidRPr="00AE2712">
        <w:rPr>
          <w:sz w:val="24"/>
          <w:szCs w:val="24"/>
        </w:rPr>
        <w:tab/>
        <w:t>b)</w:t>
      </w:r>
      <w:r w:rsidRPr="00AE2712">
        <w:rPr>
          <w:sz w:val="24"/>
          <w:szCs w:val="24"/>
        </w:rPr>
        <w:tab/>
      </w:r>
      <w:r w:rsidR="005A46F2" w:rsidRPr="00AE2712">
        <w:rPr>
          <w:sz w:val="24"/>
          <w:szCs w:val="24"/>
        </w:rPr>
        <w:t>T</w:t>
      </w:r>
      <w:r w:rsidRPr="00AE2712">
        <w:rPr>
          <w:sz w:val="24"/>
          <w:szCs w:val="24"/>
        </w:rPr>
        <w:t>he hourly rates of these individuals as stated in the Proposal;</w:t>
      </w:r>
    </w:p>
    <w:p w:rsidR="00057B39" w:rsidRPr="00AE2712" w:rsidRDefault="00057B39" w:rsidP="00116499">
      <w:pPr>
        <w:pStyle w:val="BodyTextIndent"/>
        <w:tabs>
          <w:tab w:val="left" w:pos="720"/>
          <w:tab w:val="left" w:pos="1260"/>
        </w:tabs>
        <w:spacing w:after="0"/>
        <w:ind w:left="1620" w:hanging="1620"/>
        <w:rPr>
          <w:sz w:val="24"/>
          <w:szCs w:val="24"/>
        </w:rPr>
      </w:pPr>
    </w:p>
    <w:p w:rsidR="00057B39" w:rsidRPr="00AE2712" w:rsidRDefault="00057B39" w:rsidP="00116499">
      <w:pPr>
        <w:pStyle w:val="BodyTextIndent"/>
        <w:tabs>
          <w:tab w:val="left" w:pos="720"/>
          <w:tab w:val="left" w:pos="1260"/>
        </w:tabs>
        <w:spacing w:after="0"/>
        <w:ind w:left="1620" w:hanging="1620"/>
        <w:rPr>
          <w:sz w:val="24"/>
          <w:szCs w:val="24"/>
        </w:rPr>
      </w:pPr>
      <w:r w:rsidRPr="00AE2712">
        <w:rPr>
          <w:sz w:val="24"/>
          <w:szCs w:val="24"/>
        </w:rPr>
        <w:tab/>
      </w:r>
      <w:r w:rsidRPr="00AE2712">
        <w:rPr>
          <w:sz w:val="24"/>
          <w:szCs w:val="24"/>
        </w:rPr>
        <w:tab/>
        <w:t>c)</w:t>
      </w:r>
      <w:r w:rsidRPr="00AE2712">
        <w:rPr>
          <w:sz w:val="24"/>
          <w:szCs w:val="24"/>
        </w:rPr>
        <w:tab/>
      </w:r>
      <w:r w:rsidR="005A46F2" w:rsidRPr="00AE2712">
        <w:rPr>
          <w:sz w:val="24"/>
          <w:szCs w:val="24"/>
        </w:rPr>
        <w:t>T</w:t>
      </w:r>
      <w:r w:rsidRPr="00AE2712">
        <w:rPr>
          <w:sz w:val="24"/>
          <w:szCs w:val="24"/>
        </w:rPr>
        <w:t>he number of hours spent by each individual;</w:t>
      </w:r>
    </w:p>
    <w:p w:rsidR="00057B39" w:rsidRPr="00AE2712" w:rsidRDefault="00057B39" w:rsidP="00116499">
      <w:pPr>
        <w:pStyle w:val="BodyTextIndent"/>
        <w:tabs>
          <w:tab w:val="left" w:pos="720"/>
          <w:tab w:val="left" w:pos="1260"/>
        </w:tabs>
        <w:spacing w:after="0"/>
        <w:ind w:left="1620" w:hanging="1620"/>
        <w:rPr>
          <w:sz w:val="24"/>
          <w:szCs w:val="24"/>
        </w:rPr>
      </w:pPr>
    </w:p>
    <w:p w:rsidR="00057B39" w:rsidRPr="00AE2712" w:rsidRDefault="00057B39" w:rsidP="00116499">
      <w:pPr>
        <w:pStyle w:val="BodyTextIndent"/>
        <w:tabs>
          <w:tab w:val="left" w:pos="720"/>
          <w:tab w:val="left" w:pos="1260"/>
        </w:tabs>
        <w:spacing w:after="0"/>
        <w:ind w:left="1620" w:hanging="1620"/>
        <w:rPr>
          <w:sz w:val="24"/>
          <w:szCs w:val="24"/>
        </w:rPr>
      </w:pPr>
      <w:r w:rsidRPr="00AE2712">
        <w:rPr>
          <w:sz w:val="24"/>
          <w:szCs w:val="24"/>
        </w:rPr>
        <w:tab/>
      </w:r>
      <w:r w:rsidRPr="00AE2712">
        <w:rPr>
          <w:sz w:val="24"/>
          <w:szCs w:val="24"/>
        </w:rPr>
        <w:tab/>
        <w:t>d)</w:t>
      </w:r>
      <w:r w:rsidRPr="00AE2712">
        <w:rPr>
          <w:sz w:val="24"/>
          <w:szCs w:val="24"/>
        </w:rPr>
        <w:tab/>
      </w:r>
      <w:r w:rsidR="005A46F2" w:rsidRPr="00AE2712">
        <w:rPr>
          <w:sz w:val="24"/>
          <w:szCs w:val="24"/>
        </w:rPr>
        <w:t>A</w:t>
      </w:r>
      <w:r w:rsidRPr="00AE2712">
        <w:rPr>
          <w:sz w:val="24"/>
          <w:szCs w:val="24"/>
        </w:rPr>
        <w:t xml:space="preserve"> listing by category of materials and supplies purchased during the invoice period; </w:t>
      </w:r>
    </w:p>
    <w:p w:rsidR="00057B39" w:rsidRPr="00AE2712" w:rsidRDefault="00057B39" w:rsidP="00116499">
      <w:pPr>
        <w:pStyle w:val="BodyTextIndent"/>
        <w:tabs>
          <w:tab w:val="left" w:pos="720"/>
          <w:tab w:val="left" w:pos="1260"/>
        </w:tabs>
        <w:spacing w:after="0"/>
        <w:ind w:left="1620" w:hanging="1620"/>
        <w:rPr>
          <w:sz w:val="24"/>
          <w:szCs w:val="24"/>
        </w:rPr>
      </w:pPr>
    </w:p>
    <w:p w:rsidR="00057B39" w:rsidRPr="00AE2712" w:rsidRDefault="005A46F2" w:rsidP="00116499">
      <w:pPr>
        <w:pStyle w:val="BodyTextIndent"/>
        <w:numPr>
          <w:ilvl w:val="0"/>
          <w:numId w:val="10"/>
        </w:numPr>
        <w:tabs>
          <w:tab w:val="left" w:pos="720"/>
          <w:tab w:val="left" w:pos="1260"/>
        </w:tabs>
        <w:spacing w:after="0"/>
        <w:rPr>
          <w:sz w:val="24"/>
          <w:szCs w:val="24"/>
        </w:rPr>
      </w:pPr>
      <w:r w:rsidRPr="00AE2712">
        <w:rPr>
          <w:sz w:val="24"/>
          <w:szCs w:val="24"/>
        </w:rPr>
        <w:t>A</w:t>
      </w:r>
      <w:r w:rsidR="00057B39" w:rsidRPr="00AE2712">
        <w:rPr>
          <w:sz w:val="24"/>
          <w:szCs w:val="24"/>
        </w:rPr>
        <w:t xml:space="preserve"> list of transportation lodging, and meal expenses by each individual incurring such costs during the invoice period and the basis for calculating such costs; and</w:t>
      </w:r>
    </w:p>
    <w:p w:rsidR="00057B39" w:rsidRPr="00AE2712" w:rsidRDefault="00057B39" w:rsidP="00116499">
      <w:pPr>
        <w:pStyle w:val="BodyTextIndent"/>
        <w:tabs>
          <w:tab w:val="left" w:pos="720"/>
          <w:tab w:val="left" w:pos="1260"/>
        </w:tabs>
        <w:spacing w:after="0"/>
        <w:ind w:left="1260"/>
        <w:rPr>
          <w:sz w:val="24"/>
          <w:szCs w:val="24"/>
        </w:rPr>
      </w:pPr>
    </w:p>
    <w:p w:rsidR="00057B39" w:rsidRPr="00AE2712" w:rsidRDefault="005A46F2" w:rsidP="00116499">
      <w:pPr>
        <w:pStyle w:val="BodyTextIndent"/>
        <w:numPr>
          <w:ilvl w:val="0"/>
          <w:numId w:val="10"/>
        </w:numPr>
        <w:tabs>
          <w:tab w:val="left" w:pos="720"/>
          <w:tab w:val="left" w:pos="1260"/>
        </w:tabs>
        <w:spacing w:after="0"/>
        <w:rPr>
          <w:sz w:val="24"/>
          <w:szCs w:val="24"/>
        </w:rPr>
      </w:pPr>
      <w:r w:rsidRPr="00AE2712">
        <w:rPr>
          <w:sz w:val="24"/>
          <w:szCs w:val="24"/>
        </w:rPr>
        <w:t>T</w:t>
      </w:r>
      <w:r w:rsidR="00057B39" w:rsidRPr="00AE2712">
        <w:rPr>
          <w:sz w:val="24"/>
          <w:szCs w:val="24"/>
        </w:rPr>
        <w:t>he specific dates when services were rendered.</w:t>
      </w:r>
    </w:p>
    <w:p w:rsidR="00057B39" w:rsidRPr="00AE2712" w:rsidRDefault="00057B39" w:rsidP="00116499">
      <w:pPr>
        <w:pStyle w:val="BodyTextIndent"/>
        <w:tabs>
          <w:tab w:val="left" w:pos="720"/>
          <w:tab w:val="left" w:pos="1260"/>
        </w:tabs>
        <w:spacing w:after="0"/>
        <w:ind w:left="0"/>
        <w:rPr>
          <w:sz w:val="24"/>
          <w:szCs w:val="24"/>
        </w:rPr>
      </w:pPr>
    </w:p>
    <w:p w:rsidR="00057B39" w:rsidRPr="00AE2712" w:rsidRDefault="00057B39" w:rsidP="00577EC8">
      <w:pPr>
        <w:pStyle w:val="BodyTextIndent"/>
        <w:spacing w:after="0"/>
        <w:ind w:left="748" w:hanging="748"/>
        <w:rPr>
          <w:sz w:val="24"/>
          <w:szCs w:val="24"/>
        </w:rPr>
      </w:pPr>
      <w:r w:rsidRPr="00AE2712">
        <w:rPr>
          <w:sz w:val="24"/>
          <w:szCs w:val="24"/>
        </w:rPr>
        <w:tab/>
        <w:t>3.</w:t>
      </w:r>
      <w:r w:rsidRPr="00AE2712">
        <w:rPr>
          <w:sz w:val="24"/>
          <w:szCs w:val="24"/>
        </w:rPr>
        <w:tab/>
        <w:t xml:space="preserve">The approval of the Project Officer may also be withheld as to any costs that are not just, reasonable, or in conformity with costs in the Proposal.  </w:t>
      </w:r>
    </w:p>
    <w:p w:rsidR="00057B39" w:rsidRPr="00AE2712" w:rsidRDefault="00057B39" w:rsidP="00116499">
      <w:pPr>
        <w:pStyle w:val="BodyTextIndent"/>
        <w:tabs>
          <w:tab w:val="left" w:pos="1260"/>
        </w:tabs>
        <w:spacing w:after="0"/>
        <w:rPr>
          <w:sz w:val="24"/>
          <w:szCs w:val="24"/>
        </w:rPr>
      </w:pPr>
    </w:p>
    <w:p w:rsidR="00057B39" w:rsidRPr="00AE2712" w:rsidRDefault="00057B39" w:rsidP="00577EC8">
      <w:pPr>
        <w:pStyle w:val="BodyTextIndent"/>
        <w:spacing w:after="0"/>
        <w:ind w:left="748" w:hanging="748"/>
        <w:rPr>
          <w:sz w:val="24"/>
          <w:szCs w:val="24"/>
        </w:rPr>
      </w:pPr>
      <w:r w:rsidRPr="00AE2712">
        <w:rPr>
          <w:sz w:val="24"/>
          <w:szCs w:val="24"/>
        </w:rPr>
        <w:tab/>
        <w:t>4.</w:t>
      </w:r>
      <w:r w:rsidRPr="00AE2712">
        <w:rPr>
          <w:sz w:val="24"/>
          <w:szCs w:val="24"/>
        </w:rPr>
        <w:tab/>
        <w:t xml:space="preserve">The total amount paid the Contractor under this Contract shall not exceed the following amounts except as provided in the RFP regarding approved additional expenditures. </w:t>
      </w:r>
    </w:p>
    <w:p w:rsidR="00057B39" w:rsidRPr="00AE2712" w:rsidRDefault="00057B39" w:rsidP="00116499">
      <w:pPr>
        <w:pStyle w:val="BodyTextIndent"/>
        <w:tabs>
          <w:tab w:val="left" w:pos="720"/>
          <w:tab w:val="left" w:pos="1260"/>
        </w:tabs>
        <w:spacing w:after="0"/>
        <w:rPr>
          <w:sz w:val="24"/>
          <w:szCs w:val="24"/>
        </w:rPr>
      </w:pPr>
      <w:r w:rsidRPr="00AE2712">
        <w:rPr>
          <w:sz w:val="24"/>
          <w:szCs w:val="24"/>
        </w:rPr>
        <w:tab/>
      </w:r>
      <w:r w:rsidRPr="00AE2712">
        <w:rPr>
          <w:sz w:val="24"/>
          <w:szCs w:val="24"/>
        </w:rPr>
        <w:tab/>
      </w:r>
      <w:r w:rsidRPr="00AE2712">
        <w:rPr>
          <w:sz w:val="24"/>
          <w:szCs w:val="24"/>
        </w:rPr>
        <w:tab/>
      </w:r>
      <w:r w:rsidRPr="00AE2712">
        <w:rPr>
          <w:sz w:val="24"/>
          <w:szCs w:val="24"/>
        </w:rPr>
        <w:tab/>
      </w:r>
    </w:p>
    <w:p w:rsidR="00057B39" w:rsidRPr="00AE2712" w:rsidRDefault="00057B39" w:rsidP="00116499">
      <w:pPr>
        <w:pStyle w:val="BodyTextIndent"/>
        <w:tabs>
          <w:tab w:val="left" w:pos="720"/>
          <w:tab w:val="left" w:pos="1260"/>
        </w:tabs>
        <w:spacing w:after="0"/>
        <w:rPr>
          <w:sz w:val="24"/>
          <w:szCs w:val="24"/>
          <w:highlight w:val="yellow"/>
        </w:rPr>
      </w:pPr>
      <w:r w:rsidRPr="00AE2712">
        <w:rPr>
          <w:sz w:val="24"/>
          <w:szCs w:val="24"/>
        </w:rPr>
        <w:tab/>
      </w:r>
      <w:r w:rsidRPr="00AE2712">
        <w:rPr>
          <w:sz w:val="24"/>
          <w:szCs w:val="24"/>
        </w:rPr>
        <w:tab/>
      </w:r>
      <w:r w:rsidRPr="00AE2712">
        <w:rPr>
          <w:sz w:val="24"/>
          <w:szCs w:val="24"/>
        </w:rPr>
        <w:tab/>
      </w:r>
      <w:r w:rsidRPr="00AE2712">
        <w:rPr>
          <w:sz w:val="24"/>
          <w:szCs w:val="24"/>
        </w:rPr>
        <w:tab/>
      </w:r>
      <w:r w:rsidRPr="00AE2712">
        <w:rPr>
          <w:sz w:val="24"/>
          <w:szCs w:val="24"/>
        </w:rPr>
        <w:tab/>
        <w:t>Total Contract Price:  $xxx,</w:t>
      </w:r>
      <w:r w:rsidRPr="00AE2712">
        <w:rPr>
          <w:bCs/>
          <w:sz w:val="24"/>
          <w:szCs w:val="24"/>
        </w:rPr>
        <w:t xml:space="preserve"> </w:t>
      </w:r>
      <w:r w:rsidRPr="00AE2712">
        <w:rPr>
          <w:sz w:val="24"/>
          <w:szCs w:val="24"/>
        </w:rPr>
        <w:t xml:space="preserve">xxx </w:t>
      </w:r>
    </w:p>
    <w:p w:rsidR="00057B39" w:rsidRPr="00AE2712" w:rsidRDefault="00057B39" w:rsidP="00116499">
      <w:pPr>
        <w:pStyle w:val="BodyTextIndent"/>
        <w:tabs>
          <w:tab w:val="left" w:pos="720"/>
          <w:tab w:val="left" w:pos="1260"/>
          <w:tab w:val="left" w:pos="1980"/>
          <w:tab w:val="left" w:pos="2520"/>
        </w:tabs>
        <w:spacing w:after="0"/>
        <w:ind w:left="1620" w:hanging="1620"/>
        <w:rPr>
          <w:sz w:val="24"/>
          <w:szCs w:val="24"/>
        </w:rPr>
      </w:pPr>
    </w:p>
    <w:p w:rsidR="00057B39" w:rsidRPr="00AE2712" w:rsidRDefault="00057B39" w:rsidP="00577EC8">
      <w:pPr>
        <w:pStyle w:val="BodyTextIndent"/>
        <w:spacing w:after="0"/>
        <w:ind w:left="748" w:hanging="748"/>
        <w:rPr>
          <w:sz w:val="24"/>
          <w:szCs w:val="24"/>
        </w:rPr>
      </w:pPr>
      <w:r w:rsidRPr="00AE2712">
        <w:rPr>
          <w:sz w:val="24"/>
          <w:szCs w:val="24"/>
        </w:rPr>
        <w:tab/>
        <w:t>5.</w:t>
      </w:r>
      <w:r w:rsidRPr="00AE2712">
        <w:rPr>
          <w:sz w:val="24"/>
          <w:szCs w:val="24"/>
        </w:rPr>
        <w:tab/>
        <w:t>No expenditures will be reimbursed if they were incurred before the effective date of this contract.</w:t>
      </w:r>
    </w:p>
    <w:p w:rsidR="00057B39" w:rsidRPr="00AE2712" w:rsidRDefault="00057B39" w:rsidP="00116499">
      <w:pPr>
        <w:pStyle w:val="BodyTextIndent"/>
        <w:tabs>
          <w:tab w:val="left" w:pos="720"/>
          <w:tab w:val="left" w:pos="1170"/>
          <w:tab w:val="left" w:pos="1309"/>
          <w:tab w:val="left" w:pos="1980"/>
          <w:tab w:val="left" w:pos="2520"/>
        </w:tabs>
        <w:spacing w:after="0"/>
        <w:rPr>
          <w:sz w:val="24"/>
          <w:szCs w:val="24"/>
        </w:rPr>
      </w:pPr>
    </w:p>
    <w:p w:rsidR="00057B39" w:rsidRPr="00AE2712" w:rsidRDefault="00057B39" w:rsidP="00577EC8">
      <w:pPr>
        <w:pStyle w:val="BodyTextIndent"/>
        <w:spacing w:after="0"/>
        <w:ind w:left="748" w:hanging="748"/>
        <w:rPr>
          <w:sz w:val="24"/>
          <w:szCs w:val="24"/>
        </w:rPr>
      </w:pPr>
      <w:r w:rsidRPr="00AE2712">
        <w:rPr>
          <w:sz w:val="24"/>
          <w:szCs w:val="24"/>
        </w:rPr>
        <w:tab/>
        <w:t>6.</w:t>
      </w:r>
      <w:r w:rsidRPr="00AE2712">
        <w:rPr>
          <w:sz w:val="24"/>
          <w:szCs w:val="24"/>
        </w:rPr>
        <w:tab/>
        <w:t>All charges for services and other costs charged by the Contractor are subject to review at any time by the Commission.</w:t>
      </w:r>
    </w:p>
    <w:p w:rsidR="00057B39" w:rsidRPr="00AE2712" w:rsidRDefault="00057B39" w:rsidP="00116499">
      <w:pPr>
        <w:pStyle w:val="BodyTextIndent"/>
        <w:tabs>
          <w:tab w:val="left" w:pos="720"/>
          <w:tab w:val="left" w:pos="1170"/>
        </w:tabs>
        <w:spacing w:after="0"/>
        <w:rPr>
          <w:sz w:val="24"/>
          <w:szCs w:val="24"/>
        </w:rPr>
      </w:pPr>
    </w:p>
    <w:p w:rsidR="00057B39" w:rsidRPr="00116499" w:rsidRDefault="00057B39" w:rsidP="00116499">
      <w:pPr>
        <w:pStyle w:val="BodyTextIndent"/>
        <w:spacing w:after="0"/>
        <w:ind w:left="0"/>
        <w:rPr>
          <w:b/>
          <w:sz w:val="24"/>
          <w:szCs w:val="24"/>
        </w:rPr>
      </w:pPr>
      <w:r w:rsidRPr="00AE2712">
        <w:rPr>
          <w:b/>
          <w:sz w:val="24"/>
          <w:szCs w:val="24"/>
        </w:rPr>
        <w:t>III.</w:t>
      </w:r>
      <w:r w:rsidRPr="00AE2712">
        <w:rPr>
          <w:b/>
          <w:sz w:val="24"/>
          <w:szCs w:val="24"/>
        </w:rPr>
        <w:tab/>
      </w:r>
      <w:r w:rsidRPr="00AE2712">
        <w:rPr>
          <w:b/>
          <w:sz w:val="24"/>
          <w:szCs w:val="24"/>
          <w:u w:val="single"/>
        </w:rPr>
        <w:t>Other Rights of Parties</w:t>
      </w:r>
      <w:r w:rsidR="00116499">
        <w:rPr>
          <w:b/>
          <w:sz w:val="24"/>
          <w:szCs w:val="24"/>
        </w:rPr>
        <w:t>.</w:t>
      </w:r>
    </w:p>
    <w:p w:rsidR="00057B39" w:rsidRPr="00AE2712" w:rsidRDefault="00057B39" w:rsidP="00116499">
      <w:pPr>
        <w:pStyle w:val="BodyTextIndent"/>
        <w:tabs>
          <w:tab w:val="left" w:pos="720"/>
          <w:tab w:val="left" w:pos="1260"/>
        </w:tabs>
        <w:spacing w:after="0"/>
        <w:ind w:left="1620" w:hanging="1620"/>
        <w:rPr>
          <w:sz w:val="24"/>
          <w:szCs w:val="24"/>
        </w:rPr>
      </w:pPr>
    </w:p>
    <w:p w:rsidR="00057B39" w:rsidRPr="00AE2712" w:rsidRDefault="00057B39" w:rsidP="00116499">
      <w:pPr>
        <w:pStyle w:val="BodyTextIndent"/>
        <w:tabs>
          <w:tab w:val="left" w:pos="720"/>
          <w:tab w:val="left" w:pos="1260"/>
        </w:tabs>
        <w:spacing w:after="0"/>
        <w:rPr>
          <w:sz w:val="24"/>
          <w:szCs w:val="24"/>
        </w:rPr>
      </w:pPr>
      <w:r w:rsidRPr="00AE2712">
        <w:rPr>
          <w:sz w:val="24"/>
          <w:szCs w:val="24"/>
        </w:rPr>
        <w:tab/>
        <w:t>A.</w:t>
      </w:r>
      <w:r w:rsidRPr="00AE2712">
        <w:rPr>
          <w:sz w:val="24"/>
          <w:szCs w:val="24"/>
        </w:rPr>
        <w:tab/>
      </w:r>
      <w:r w:rsidRPr="00AE2712">
        <w:rPr>
          <w:sz w:val="24"/>
          <w:szCs w:val="24"/>
          <w:u w:val="single"/>
        </w:rPr>
        <w:t>Commission's Right to Disapprove Expenditures</w:t>
      </w:r>
    </w:p>
    <w:p w:rsidR="00057B39" w:rsidRPr="00AE2712" w:rsidRDefault="00057B39" w:rsidP="00116499">
      <w:pPr>
        <w:pStyle w:val="BodyTextIndent"/>
        <w:tabs>
          <w:tab w:val="left" w:pos="720"/>
          <w:tab w:val="left" w:pos="1260"/>
        </w:tabs>
        <w:spacing w:after="0"/>
        <w:rPr>
          <w:sz w:val="24"/>
          <w:szCs w:val="24"/>
        </w:rPr>
      </w:pPr>
    </w:p>
    <w:p w:rsidR="00057B39" w:rsidRPr="00AE2712" w:rsidRDefault="00057B39" w:rsidP="00116499">
      <w:pPr>
        <w:pStyle w:val="BodyTextIndent"/>
        <w:tabs>
          <w:tab w:val="left" w:pos="720"/>
          <w:tab w:val="left" w:pos="1260"/>
        </w:tabs>
        <w:spacing w:after="0"/>
        <w:rPr>
          <w:sz w:val="24"/>
          <w:szCs w:val="24"/>
        </w:rPr>
      </w:pPr>
      <w:r w:rsidRPr="00AE2712">
        <w:rPr>
          <w:sz w:val="24"/>
          <w:szCs w:val="24"/>
        </w:rPr>
        <w:tab/>
        <w:t xml:space="preserve">The Commission shall have the right to approve or disapprove invoice expenditures and may adjust payment to the Contractor for the amount of any disapproved expenditure.  The Contractor will not be paid for any cost incurred for services not in compliance with the terms of this contract.  </w:t>
      </w:r>
    </w:p>
    <w:p w:rsidR="00057B39" w:rsidRPr="00AE2712" w:rsidRDefault="00057B39" w:rsidP="00116499">
      <w:pPr>
        <w:pStyle w:val="BodyTextIndent"/>
        <w:tabs>
          <w:tab w:val="left" w:pos="720"/>
          <w:tab w:val="left" w:pos="1260"/>
        </w:tabs>
        <w:spacing w:after="0"/>
        <w:rPr>
          <w:sz w:val="24"/>
          <w:szCs w:val="24"/>
        </w:rPr>
      </w:pPr>
    </w:p>
    <w:p w:rsidR="00057B39" w:rsidRPr="00AE2712" w:rsidRDefault="00057B39" w:rsidP="00116499">
      <w:pPr>
        <w:pStyle w:val="BodyTextIndent"/>
        <w:tabs>
          <w:tab w:val="left" w:pos="720"/>
          <w:tab w:val="left" w:pos="1260"/>
        </w:tabs>
        <w:spacing w:after="0"/>
        <w:rPr>
          <w:sz w:val="24"/>
          <w:szCs w:val="24"/>
        </w:rPr>
      </w:pPr>
      <w:r w:rsidRPr="00AE2712">
        <w:rPr>
          <w:sz w:val="24"/>
          <w:szCs w:val="24"/>
        </w:rPr>
        <w:tab/>
        <w:t>B.</w:t>
      </w:r>
      <w:r w:rsidRPr="00AE2712">
        <w:rPr>
          <w:sz w:val="24"/>
          <w:szCs w:val="24"/>
        </w:rPr>
        <w:tab/>
      </w:r>
      <w:r w:rsidRPr="00AE2712">
        <w:rPr>
          <w:sz w:val="24"/>
          <w:szCs w:val="24"/>
          <w:u w:val="single"/>
        </w:rPr>
        <w:t>Commission's Right to Make Amendments and Changes to Contract</w:t>
      </w:r>
    </w:p>
    <w:p w:rsidR="00057B39" w:rsidRPr="00AE2712" w:rsidRDefault="00057B39" w:rsidP="00116499">
      <w:pPr>
        <w:pStyle w:val="BodyTextIndent"/>
        <w:tabs>
          <w:tab w:val="left" w:pos="720"/>
          <w:tab w:val="left" w:pos="1260"/>
        </w:tabs>
        <w:spacing w:after="0"/>
        <w:rPr>
          <w:sz w:val="24"/>
          <w:szCs w:val="24"/>
        </w:rPr>
      </w:pPr>
    </w:p>
    <w:p w:rsidR="00057B39" w:rsidRPr="00AE2712" w:rsidRDefault="00057B39" w:rsidP="00116499">
      <w:pPr>
        <w:pStyle w:val="BodyTextIndent"/>
        <w:tabs>
          <w:tab w:val="left" w:pos="720"/>
          <w:tab w:val="left" w:pos="1260"/>
        </w:tabs>
        <w:spacing w:after="0"/>
        <w:rPr>
          <w:sz w:val="24"/>
          <w:szCs w:val="24"/>
        </w:rPr>
      </w:pPr>
      <w:r w:rsidRPr="00AE2712">
        <w:rPr>
          <w:sz w:val="24"/>
          <w:szCs w:val="24"/>
        </w:rPr>
        <w:tab/>
        <w:t xml:space="preserve">Subject to the terms and conditions of this Contract and to the statutory and common law of the Commonwealth of Pennsylvania, the Commission shall have the right to make changes in the Statement of Work in the Proposal, provided that any such changes are within the general scope of the Statement of Work, that payment for work performed under such changes shall be made pursuant to the Proposal, and that the total cost of this contract is not exceeded.  </w:t>
      </w:r>
    </w:p>
    <w:p w:rsidR="00057B39" w:rsidRPr="00AE2712" w:rsidRDefault="00057B39" w:rsidP="00116499">
      <w:pPr>
        <w:pStyle w:val="BodyTextIndent"/>
        <w:tabs>
          <w:tab w:val="left" w:pos="720"/>
          <w:tab w:val="left" w:pos="1260"/>
        </w:tabs>
        <w:spacing w:after="0"/>
        <w:rPr>
          <w:sz w:val="24"/>
          <w:szCs w:val="24"/>
        </w:rPr>
      </w:pPr>
    </w:p>
    <w:p w:rsidR="00057B39" w:rsidRPr="00AE2712" w:rsidRDefault="00057B39" w:rsidP="00116499">
      <w:pPr>
        <w:pStyle w:val="BodyTextIndent"/>
        <w:tabs>
          <w:tab w:val="left" w:pos="720"/>
          <w:tab w:val="left" w:pos="1260"/>
        </w:tabs>
        <w:spacing w:after="0"/>
        <w:rPr>
          <w:sz w:val="24"/>
          <w:szCs w:val="24"/>
        </w:rPr>
      </w:pPr>
      <w:r w:rsidRPr="00AE2712">
        <w:rPr>
          <w:sz w:val="24"/>
          <w:szCs w:val="24"/>
        </w:rPr>
        <w:tab/>
        <w:t>C.</w:t>
      </w:r>
      <w:r w:rsidRPr="00AE2712">
        <w:rPr>
          <w:sz w:val="24"/>
          <w:szCs w:val="24"/>
        </w:rPr>
        <w:tab/>
      </w:r>
      <w:r w:rsidRPr="00AE2712">
        <w:rPr>
          <w:sz w:val="24"/>
          <w:szCs w:val="24"/>
          <w:u w:val="single"/>
        </w:rPr>
        <w:t>Confidentiality</w:t>
      </w:r>
    </w:p>
    <w:p w:rsidR="00057B39" w:rsidRPr="00AE2712" w:rsidRDefault="00057B39" w:rsidP="00116499">
      <w:pPr>
        <w:pStyle w:val="BodyTextIndent"/>
        <w:tabs>
          <w:tab w:val="left" w:pos="720"/>
          <w:tab w:val="left" w:pos="1260"/>
        </w:tabs>
        <w:spacing w:after="0"/>
        <w:rPr>
          <w:sz w:val="24"/>
          <w:szCs w:val="24"/>
        </w:rPr>
      </w:pPr>
    </w:p>
    <w:p w:rsidR="00057B39" w:rsidRPr="00AE2712" w:rsidRDefault="00057B39" w:rsidP="00577EC8">
      <w:pPr>
        <w:pStyle w:val="BodyTextIndent"/>
        <w:spacing w:after="0"/>
        <w:ind w:left="748" w:hanging="748"/>
        <w:rPr>
          <w:sz w:val="24"/>
          <w:szCs w:val="24"/>
        </w:rPr>
      </w:pPr>
      <w:r w:rsidRPr="00AE2712">
        <w:rPr>
          <w:sz w:val="24"/>
          <w:szCs w:val="24"/>
        </w:rPr>
        <w:tab/>
        <w:t>1.</w:t>
      </w:r>
      <w:r w:rsidRPr="00AE2712">
        <w:rPr>
          <w:sz w:val="24"/>
          <w:szCs w:val="24"/>
        </w:rPr>
        <w:tab/>
        <w:t xml:space="preserve">The parties recognize that it will be necessary for the Contractor to review certain proprietary information of the </w:t>
      </w:r>
      <w:r w:rsidR="00BE2A4D" w:rsidRPr="00AE2712">
        <w:rPr>
          <w:sz w:val="24"/>
          <w:szCs w:val="24"/>
        </w:rPr>
        <w:t>Commission</w:t>
      </w:r>
      <w:r w:rsidRPr="00AE2712">
        <w:rPr>
          <w:sz w:val="24"/>
          <w:szCs w:val="24"/>
        </w:rPr>
        <w:t>.  Accordingly, the Contractor</w:t>
      </w:r>
      <w:r w:rsidR="00BE2A4D" w:rsidRPr="00AE2712">
        <w:rPr>
          <w:sz w:val="24"/>
          <w:szCs w:val="24"/>
        </w:rPr>
        <w:t xml:space="preserve"> </w:t>
      </w:r>
      <w:r w:rsidRPr="00AE2712">
        <w:rPr>
          <w:sz w:val="24"/>
          <w:szCs w:val="24"/>
        </w:rPr>
        <w:t xml:space="preserve">and the Commission have or will execute </w:t>
      </w:r>
      <w:r w:rsidR="00BE2A4D" w:rsidRPr="00AE2712">
        <w:rPr>
          <w:sz w:val="24"/>
          <w:szCs w:val="24"/>
        </w:rPr>
        <w:t xml:space="preserve">a </w:t>
      </w:r>
      <w:r w:rsidRPr="00AE2712">
        <w:rPr>
          <w:sz w:val="24"/>
          <w:szCs w:val="24"/>
        </w:rPr>
        <w:t xml:space="preserve">Nondisclosure Agreement that </w:t>
      </w:r>
      <w:r w:rsidR="00BE2A4D" w:rsidRPr="00AE2712">
        <w:rPr>
          <w:sz w:val="24"/>
          <w:szCs w:val="24"/>
        </w:rPr>
        <w:t>is</w:t>
      </w:r>
      <w:r w:rsidRPr="00AE2712">
        <w:rPr>
          <w:sz w:val="24"/>
          <w:szCs w:val="24"/>
        </w:rPr>
        <w:t xml:space="preserve"> substantially similar to the Nondisclosure Agreement attached hereto as Exhibit 1.  The </w:t>
      </w:r>
      <w:r w:rsidR="001877B6" w:rsidRPr="00AE2712">
        <w:rPr>
          <w:sz w:val="24"/>
          <w:szCs w:val="24"/>
        </w:rPr>
        <w:t xml:space="preserve">executed </w:t>
      </w:r>
      <w:r w:rsidRPr="00AE2712">
        <w:rPr>
          <w:sz w:val="24"/>
          <w:szCs w:val="24"/>
        </w:rPr>
        <w:t>Nondisclosure Agreement is hereby incorporated into this Contract by reference.</w:t>
      </w:r>
    </w:p>
    <w:p w:rsidR="00057B39" w:rsidRPr="00AE2712" w:rsidRDefault="00057B39" w:rsidP="00116499">
      <w:pPr>
        <w:pStyle w:val="BodyTextIndent"/>
        <w:tabs>
          <w:tab w:val="left" w:pos="720"/>
          <w:tab w:val="left" w:pos="1260"/>
        </w:tabs>
        <w:spacing w:after="0"/>
        <w:rPr>
          <w:sz w:val="24"/>
          <w:szCs w:val="24"/>
        </w:rPr>
      </w:pPr>
    </w:p>
    <w:p w:rsidR="00057B39" w:rsidRPr="00AE2712" w:rsidRDefault="00057B39" w:rsidP="00577EC8">
      <w:pPr>
        <w:pStyle w:val="BodyTextIndent"/>
        <w:spacing w:after="0"/>
        <w:ind w:left="748" w:hanging="748"/>
        <w:rPr>
          <w:sz w:val="24"/>
          <w:szCs w:val="24"/>
        </w:rPr>
      </w:pPr>
      <w:r w:rsidRPr="00AE2712">
        <w:rPr>
          <w:sz w:val="24"/>
          <w:szCs w:val="24"/>
        </w:rPr>
        <w:tab/>
        <w:t>2.</w:t>
      </w:r>
      <w:r w:rsidRPr="00AE2712">
        <w:rPr>
          <w:sz w:val="24"/>
          <w:szCs w:val="24"/>
        </w:rPr>
        <w:tab/>
      </w:r>
      <w:r w:rsidR="0071391D" w:rsidRPr="00AE2712">
        <w:rPr>
          <w:sz w:val="24"/>
          <w:szCs w:val="24"/>
        </w:rPr>
        <w:t xml:space="preserve">The Contractor may not </w:t>
      </w:r>
      <w:r w:rsidRPr="00AE2712">
        <w:rPr>
          <w:sz w:val="24"/>
          <w:szCs w:val="24"/>
        </w:rPr>
        <w:t xml:space="preserve">release of any information concerning the </w:t>
      </w:r>
      <w:r w:rsidR="0006049F" w:rsidRPr="00AE2712">
        <w:rPr>
          <w:sz w:val="24"/>
          <w:szCs w:val="24"/>
        </w:rPr>
        <w:t xml:space="preserve">AEC Administrator </w:t>
      </w:r>
      <w:r w:rsidRPr="00AE2712">
        <w:rPr>
          <w:sz w:val="24"/>
          <w:szCs w:val="24"/>
        </w:rPr>
        <w:t xml:space="preserve">Project other than the existence and nature of the Contractor without the prior written approval of the Commission’s Project Officer or his/her designee.  </w:t>
      </w:r>
    </w:p>
    <w:p w:rsidR="00057B39" w:rsidRDefault="00057B39" w:rsidP="00116499">
      <w:pPr>
        <w:pStyle w:val="BodyTextIndent"/>
        <w:tabs>
          <w:tab w:val="left" w:pos="720"/>
          <w:tab w:val="left" w:pos="1260"/>
        </w:tabs>
        <w:spacing w:after="0"/>
        <w:rPr>
          <w:sz w:val="24"/>
          <w:szCs w:val="24"/>
        </w:rPr>
      </w:pPr>
    </w:p>
    <w:p w:rsidR="00057B39" w:rsidRPr="00AE2712" w:rsidRDefault="0071391D" w:rsidP="00116499">
      <w:pPr>
        <w:pStyle w:val="BodyTextIndent"/>
        <w:tabs>
          <w:tab w:val="left" w:pos="720"/>
          <w:tab w:val="left" w:pos="1260"/>
        </w:tabs>
        <w:spacing w:after="0"/>
        <w:rPr>
          <w:sz w:val="24"/>
          <w:szCs w:val="24"/>
        </w:rPr>
      </w:pPr>
      <w:r w:rsidRPr="00AE2712">
        <w:rPr>
          <w:sz w:val="24"/>
          <w:szCs w:val="24"/>
        </w:rPr>
        <w:tab/>
      </w:r>
      <w:r w:rsidR="00057B39" w:rsidRPr="00AE2712">
        <w:rPr>
          <w:sz w:val="24"/>
          <w:szCs w:val="24"/>
        </w:rPr>
        <w:t>D.</w:t>
      </w:r>
      <w:r w:rsidR="00057B39" w:rsidRPr="00AE2712">
        <w:rPr>
          <w:sz w:val="24"/>
          <w:szCs w:val="24"/>
        </w:rPr>
        <w:tab/>
      </w:r>
      <w:r w:rsidR="00057B39" w:rsidRPr="00AE2712">
        <w:rPr>
          <w:sz w:val="24"/>
          <w:szCs w:val="24"/>
          <w:u w:val="single"/>
        </w:rPr>
        <w:t>Termination</w:t>
      </w:r>
    </w:p>
    <w:p w:rsidR="00057B39" w:rsidRPr="00AE2712" w:rsidRDefault="00057B39" w:rsidP="00116499">
      <w:pPr>
        <w:pStyle w:val="BodyTextIndent"/>
        <w:tabs>
          <w:tab w:val="left" w:pos="720"/>
          <w:tab w:val="left" w:pos="1260"/>
        </w:tabs>
        <w:spacing w:after="0"/>
        <w:rPr>
          <w:sz w:val="24"/>
          <w:szCs w:val="24"/>
        </w:rPr>
      </w:pPr>
    </w:p>
    <w:p w:rsidR="00057B39" w:rsidRPr="00AE2712" w:rsidRDefault="00057B39" w:rsidP="00116499">
      <w:pPr>
        <w:pStyle w:val="BodyTextIndent"/>
        <w:tabs>
          <w:tab w:val="left" w:pos="720"/>
          <w:tab w:val="left" w:pos="1260"/>
        </w:tabs>
        <w:spacing w:after="0"/>
        <w:rPr>
          <w:sz w:val="24"/>
          <w:szCs w:val="24"/>
        </w:rPr>
      </w:pPr>
      <w:r w:rsidRPr="00AE2712">
        <w:rPr>
          <w:sz w:val="24"/>
          <w:szCs w:val="24"/>
        </w:rPr>
        <w:tab/>
        <w:t xml:space="preserve">The Commission reserves the right to terminate this Contract with thirty (30) </w:t>
      </w:r>
      <w:r w:rsidR="00CD5943" w:rsidRPr="00AE2712">
        <w:rPr>
          <w:sz w:val="24"/>
          <w:szCs w:val="24"/>
        </w:rPr>
        <w:t>days’ notice</w:t>
      </w:r>
      <w:r w:rsidRPr="00AE2712">
        <w:rPr>
          <w:sz w:val="24"/>
          <w:szCs w:val="24"/>
        </w:rPr>
        <w:t xml:space="preserve"> to the Contractor if the Contractor's performance is, in the sole view of the Commission, unsatisfactory and not in keeping with the Proposal and the RFP, and/or for any material breach of the terms contained herein.  In the event of a material breach of the Contract terms, the Project Officer shall inform the Contractor’s Representative of the breach.  The Contractor shall have ten days in which to cure the breach to the satisfaction of the Commission.  This provision shall not be construed as a limitation on remedies by the Commission for breach of this Contract by the Contractor.</w:t>
      </w:r>
    </w:p>
    <w:p w:rsidR="005A46F2" w:rsidRPr="00AE2712" w:rsidRDefault="005A46F2" w:rsidP="00116499">
      <w:pPr>
        <w:pStyle w:val="BodyTextIndent"/>
        <w:tabs>
          <w:tab w:val="left" w:pos="720"/>
          <w:tab w:val="left" w:pos="1260"/>
        </w:tabs>
        <w:spacing w:after="0"/>
        <w:rPr>
          <w:sz w:val="24"/>
          <w:szCs w:val="24"/>
        </w:rPr>
      </w:pPr>
    </w:p>
    <w:p w:rsidR="00057B39" w:rsidRPr="00116499" w:rsidRDefault="00057B39" w:rsidP="00116499">
      <w:pPr>
        <w:pStyle w:val="BodyTextIndent"/>
        <w:spacing w:after="0"/>
        <w:ind w:left="0"/>
        <w:rPr>
          <w:b/>
          <w:sz w:val="24"/>
          <w:szCs w:val="24"/>
        </w:rPr>
      </w:pPr>
      <w:r w:rsidRPr="00116499">
        <w:rPr>
          <w:b/>
          <w:sz w:val="24"/>
          <w:szCs w:val="24"/>
        </w:rPr>
        <w:t>IV.</w:t>
      </w:r>
      <w:r w:rsidRPr="00116499">
        <w:rPr>
          <w:b/>
          <w:sz w:val="24"/>
          <w:szCs w:val="24"/>
        </w:rPr>
        <w:tab/>
      </w:r>
      <w:r w:rsidRPr="00AE2712">
        <w:rPr>
          <w:b/>
          <w:sz w:val="24"/>
          <w:szCs w:val="24"/>
          <w:u w:val="single"/>
        </w:rPr>
        <w:t>Other Agreements by the Parties</w:t>
      </w:r>
      <w:r w:rsidR="00116499">
        <w:rPr>
          <w:b/>
          <w:sz w:val="24"/>
          <w:szCs w:val="24"/>
        </w:rPr>
        <w:t>.</w:t>
      </w:r>
    </w:p>
    <w:p w:rsidR="00057B39" w:rsidRPr="00AE2712" w:rsidRDefault="00057B39" w:rsidP="00116499">
      <w:pPr>
        <w:pStyle w:val="BodyTextIndent"/>
        <w:tabs>
          <w:tab w:val="left" w:pos="720"/>
          <w:tab w:val="left" w:pos="1260"/>
        </w:tabs>
        <w:spacing w:after="0"/>
        <w:rPr>
          <w:sz w:val="24"/>
          <w:szCs w:val="24"/>
        </w:rPr>
      </w:pPr>
    </w:p>
    <w:p w:rsidR="00057B39" w:rsidRPr="00AE2712" w:rsidRDefault="00057B39" w:rsidP="00116499">
      <w:pPr>
        <w:pStyle w:val="BodyTextIndent"/>
        <w:tabs>
          <w:tab w:val="left" w:pos="720"/>
          <w:tab w:val="left" w:pos="1260"/>
        </w:tabs>
        <w:spacing w:after="0"/>
        <w:rPr>
          <w:sz w:val="24"/>
          <w:szCs w:val="24"/>
        </w:rPr>
      </w:pPr>
      <w:r w:rsidRPr="00AE2712">
        <w:rPr>
          <w:sz w:val="24"/>
          <w:szCs w:val="24"/>
        </w:rPr>
        <w:tab/>
        <w:t>A.</w:t>
      </w:r>
      <w:r w:rsidRPr="00AE2712">
        <w:rPr>
          <w:sz w:val="24"/>
          <w:szCs w:val="24"/>
        </w:rPr>
        <w:tab/>
      </w:r>
      <w:r w:rsidRPr="00AE2712">
        <w:rPr>
          <w:sz w:val="24"/>
          <w:szCs w:val="24"/>
          <w:u w:val="single"/>
        </w:rPr>
        <w:t>Status of Contractor</w:t>
      </w:r>
    </w:p>
    <w:p w:rsidR="00057B39" w:rsidRPr="00AE2712" w:rsidRDefault="00057B39" w:rsidP="00116499">
      <w:pPr>
        <w:pStyle w:val="BodyTextIndent"/>
        <w:tabs>
          <w:tab w:val="left" w:pos="720"/>
          <w:tab w:val="left" w:pos="1260"/>
        </w:tabs>
        <w:spacing w:after="0"/>
        <w:rPr>
          <w:sz w:val="24"/>
          <w:szCs w:val="24"/>
        </w:rPr>
      </w:pPr>
    </w:p>
    <w:p w:rsidR="00057B39" w:rsidRPr="00AE2712" w:rsidRDefault="00057B39" w:rsidP="00116499">
      <w:pPr>
        <w:pStyle w:val="BodyTextIndent"/>
        <w:tabs>
          <w:tab w:val="left" w:pos="720"/>
          <w:tab w:val="left" w:pos="1260"/>
        </w:tabs>
        <w:spacing w:after="0"/>
        <w:rPr>
          <w:sz w:val="24"/>
          <w:szCs w:val="24"/>
        </w:rPr>
      </w:pPr>
      <w:r w:rsidRPr="00AE2712">
        <w:rPr>
          <w:sz w:val="24"/>
          <w:szCs w:val="24"/>
        </w:rPr>
        <w:tab/>
        <w:t>The parties hereto agree that the Contractor and any agents and employees of the Contractor shall act, in the performance of this Contract, in an independent capacity and not as officers, employees or agents of the Commission</w:t>
      </w:r>
      <w:r w:rsidR="00474754" w:rsidRPr="00AE2712">
        <w:rPr>
          <w:sz w:val="24"/>
          <w:szCs w:val="24"/>
        </w:rPr>
        <w:t>.</w:t>
      </w:r>
    </w:p>
    <w:p w:rsidR="00057B39" w:rsidRPr="00AE2712" w:rsidRDefault="00057B39" w:rsidP="00116499">
      <w:pPr>
        <w:pStyle w:val="BodyTextIndent"/>
        <w:tabs>
          <w:tab w:val="left" w:pos="720"/>
          <w:tab w:val="left" w:pos="1260"/>
        </w:tabs>
        <w:spacing w:after="0"/>
        <w:rPr>
          <w:sz w:val="24"/>
          <w:szCs w:val="24"/>
        </w:rPr>
      </w:pPr>
    </w:p>
    <w:p w:rsidR="00057B39" w:rsidRPr="00AE2712" w:rsidRDefault="00057B39" w:rsidP="00116499">
      <w:pPr>
        <w:pStyle w:val="BodyTextIndent"/>
        <w:tabs>
          <w:tab w:val="left" w:pos="720"/>
          <w:tab w:val="left" w:pos="1260"/>
        </w:tabs>
        <w:spacing w:after="0"/>
        <w:rPr>
          <w:sz w:val="24"/>
          <w:szCs w:val="24"/>
        </w:rPr>
      </w:pPr>
      <w:r w:rsidRPr="00AE2712">
        <w:rPr>
          <w:sz w:val="24"/>
          <w:szCs w:val="24"/>
        </w:rPr>
        <w:tab/>
      </w:r>
      <w:r w:rsidR="007E36AB">
        <w:rPr>
          <w:sz w:val="24"/>
          <w:szCs w:val="24"/>
        </w:rPr>
        <w:t>B</w:t>
      </w:r>
      <w:r w:rsidRPr="00AE2712">
        <w:rPr>
          <w:sz w:val="24"/>
          <w:szCs w:val="24"/>
        </w:rPr>
        <w:t>.</w:t>
      </w:r>
      <w:r w:rsidRPr="00AE2712">
        <w:rPr>
          <w:sz w:val="24"/>
          <w:szCs w:val="24"/>
        </w:rPr>
        <w:tab/>
      </w:r>
      <w:r w:rsidRPr="00AE2712">
        <w:rPr>
          <w:sz w:val="24"/>
          <w:szCs w:val="24"/>
          <w:u w:val="single"/>
        </w:rPr>
        <w:t>Interest of Contractor</w:t>
      </w:r>
    </w:p>
    <w:p w:rsidR="00057B39" w:rsidRPr="00AE2712" w:rsidRDefault="00057B39" w:rsidP="00116499">
      <w:pPr>
        <w:pStyle w:val="BodyTextIndent"/>
        <w:tabs>
          <w:tab w:val="left" w:pos="720"/>
          <w:tab w:val="left" w:pos="1260"/>
        </w:tabs>
        <w:spacing w:after="0"/>
        <w:rPr>
          <w:sz w:val="24"/>
          <w:szCs w:val="24"/>
        </w:rPr>
      </w:pPr>
    </w:p>
    <w:p w:rsidR="00057B39" w:rsidRPr="00AE2712" w:rsidRDefault="00057B39" w:rsidP="00116499">
      <w:pPr>
        <w:pStyle w:val="BodyTextIndent"/>
        <w:tabs>
          <w:tab w:val="left" w:pos="720"/>
          <w:tab w:val="left" w:pos="1260"/>
        </w:tabs>
        <w:spacing w:after="0"/>
        <w:rPr>
          <w:sz w:val="24"/>
          <w:szCs w:val="24"/>
        </w:rPr>
      </w:pPr>
      <w:r w:rsidRPr="00AE2712">
        <w:rPr>
          <w:sz w:val="24"/>
          <w:szCs w:val="24"/>
        </w:rPr>
        <w:tab/>
        <w:t xml:space="preserve">The Contractor warrants that it presently has no interest and promises that it shall not acquire any interest, direct or indirect, which would conflict in any manner or degree with the performance of its services hereunder.  The Contractor agrees that in the performance of this Contract, it shall not knowingly employ any person having such interest.  The Contractor further certifies that no member of the board of the Contractor or any of its officers or directors have such an adverse interest.  Contractor personnel who perform the services are employees of the Contractor (or its subcontractors) and the Contractor will be solely responsible for payment of compensation to such persons.  The Contractor agrees to indemnify, defend, and hold harmless the Commission for any claim asserted against the Commission alleging that the Commission is an employer, co-employer or joint employer of any Contractor </w:t>
      </w:r>
      <w:r w:rsidR="0010452A" w:rsidRPr="00AE2712">
        <w:rPr>
          <w:sz w:val="24"/>
          <w:szCs w:val="24"/>
        </w:rPr>
        <w:t xml:space="preserve">or subcontractor </w:t>
      </w:r>
      <w:r w:rsidRPr="00AE2712">
        <w:rPr>
          <w:sz w:val="24"/>
          <w:szCs w:val="24"/>
        </w:rPr>
        <w:t>personnel.  The Contractor will assume full responsibility for payment of all federal, state, provincial and local taxes, withholding or contributions imposed or required under unemployment insurance, social security and income tax laws with respect to such persons.  Should the Commission be required to pay any amount to a governmental agency for failure to withhold any amount as may be required by law, the Contractor agrees to indemnify, defend and hold harmless the Commission for any amount so paid, including interest, penalties and fines.  The Contractor is not an agent of the Commission and has no authority to represent the Commission as to any matters, except as expressly authorized in this Contract.</w:t>
      </w:r>
    </w:p>
    <w:p w:rsidR="00057B39" w:rsidRPr="00AE2712" w:rsidRDefault="00057B39" w:rsidP="00116499">
      <w:pPr>
        <w:pStyle w:val="BodyTextIndent"/>
        <w:tabs>
          <w:tab w:val="left" w:pos="720"/>
          <w:tab w:val="left" w:pos="1260"/>
        </w:tabs>
        <w:spacing w:after="0"/>
        <w:rPr>
          <w:sz w:val="24"/>
          <w:szCs w:val="24"/>
        </w:rPr>
      </w:pPr>
    </w:p>
    <w:p w:rsidR="00057B39" w:rsidRPr="00AE2712" w:rsidRDefault="00057B39" w:rsidP="00116499">
      <w:pPr>
        <w:pStyle w:val="BodyTextIndent"/>
        <w:tabs>
          <w:tab w:val="left" w:pos="720"/>
          <w:tab w:val="left" w:pos="1260"/>
        </w:tabs>
        <w:spacing w:after="0"/>
        <w:rPr>
          <w:sz w:val="24"/>
          <w:szCs w:val="24"/>
        </w:rPr>
      </w:pPr>
      <w:r w:rsidRPr="00AE2712">
        <w:rPr>
          <w:sz w:val="24"/>
          <w:szCs w:val="24"/>
        </w:rPr>
        <w:tab/>
      </w:r>
      <w:r w:rsidR="007E36AB">
        <w:rPr>
          <w:sz w:val="24"/>
          <w:szCs w:val="24"/>
        </w:rPr>
        <w:t>C</w:t>
      </w:r>
      <w:r w:rsidRPr="00AE2712">
        <w:rPr>
          <w:sz w:val="24"/>
          <w:szCs w:val="24"/>
        </w:rPr>
        <w:t>.</w:t>
      </w:r>
      <w:r w:rsidRPr="00AE2712">
        <w:rPr>
          <w:sz w:val="24"/>
          <w:szCs w:val="24"/>
        </w:rPr>
        <w:tab/>
      </w:r>
      <w:r w:rsidRPr="00AE2712">
        <w:rPr>
          <w:sz w:val="24"/>
          <w:szCs w:val="24"/>
          <w:u w:val="single"/>
        </w:rPr>
        <w:t>Disputes</w:t>
      </w:r>
    </w:p>
    <w:p w:rsidR="00057B39" w:rsidRPr="00AE2712" w:rsidRDefault="00057B39" w:rsidP="00116499">
      <w:pPr>
        <w:pStyle w:val="BodyTextIndent"/>
        <w:tabs>
          <w:tab w:val="left" w:pos="720"/>
          <w:tab w:val="left" w:pos="1260"/>
        </w:tabs>
        <w:spacing w:after="0"/>
        <w:rPr>
          <w:sz w:val="24"/>
          <w:szCs w:val="24"/>
        </w:rPr>
      </w:pPr>
    </w:p>
    <w:p w:rsidR="00057B39" w:rsidRPr="00AE2712" w:rsidRDefault="00057B39" w:rsidP="00116499">
      <w:pPr>
        <w:pStyle w:val="BodyTextIndent"/>
        <w:tabs>
          <w:tab w:val="left" w:pos="720"/>
          <w:tab w:val="left" w:pos="1260"/>
        </w:tabs>
        <w:spacing w:after="0"/>
        <w:rPr>
          <w:sz w:val="24"/>
          <w:szCs w:val="24"/>
        </w:rPr>
      </w:pPr>
      <w:r w:rsidRPr="00AE2712">
        <w:rPr>
          <w:sz w:val="24"/>
          <w:szCs w:val="24"/>
        </w:rPr>
        <w:tab/>
        <w:t>All questions arising respecting any matter pertaining to this Contract or any part thereof or any breach of contract arising thereunder shall be referred to the Project Officer.  Any dispute which cannot be settled by negotiations after submission to the Project Officer shall then be submitted to the Commission for resolution.  The provisions of this paragraph shall not be construed to limit the remedies of the Commission</w:t>
      </w:r>
      <w:r w:rsidR="00FF7D0D" w:rsidRPr="00AE2712">
        <w:rPr>
          <w:sz w:val="24"/>
          <w:szCs w:val="24"/>
        </w:rPr>
        <w:t xml:space="preserve"> or</w:t>
      </w:r>
      <w:r w:rsidRPr="00AE2712">
        <w:rPr>
          <w:sz w:val="24"/>
          <w:szCs w:val="24"/>
        </w:rPr>
        <w:t xml:space="preserve"> the Contractor for breach of this Contract, nor shall it limit the Commission</w:t>
      </w:r>
      <w:r w:rsidR="00FF7D0D" w:rsidRPr="00AE2712">
        <w:rPr>
          <w:sz w:val="24"/>
          <w:szCs w:val="24"/>
        </w:rPr>
        <w:t xml:space="preserve"> or</w:t>
      </w:r>
      <w:r w:rsidRPr="00AE2712">
        <w:rPr>
          <w:sz w:val="24"/>
          <w:szCs w:val="24"/>
        </w:rPr>
        <w:t xml:space="preserve"> the Contractor’s rights to appeal to the Commonwealth Court after resolution by the Commission.  This provision shall not be construed as an arbitration provision that provides the Commission with arbitration powers.</w:t>
      </w:r>
    </w:p>
    <w:p w:rsidR="00057B39" w:rsidRPr="00AE2712" w:rsidRDefault="00057B39" w:rsidP="00116499">
      <w:pPr>
        <w:pStyle w:val="BodyTextIndent"/>
        <w:tabs>
          <w:tab w:val="left" w:pos="720"/>
          <w:tab w:val="left" w:pos="1260"/>
        </w:tabs>
        <w:spacing w:after="0"/>
        <w:rPr>
          <w:sz w:val="24"/>
          <w:szCs w:val="24"/>
        </w:rPr>
      </w:pPr>
    </w:p>
    <w:p w:rsidR="00057B39" w:rsidRPr="00AE2712" w:rsidRDefault="00057B39" w:rsidP="00116499">
      <w:pPr>
        <w:pStyle w:val="BodyTextIndent"/>
        <w:tabs>
          <w:tab w:val="left" w:pos="720"/>
          <w:tab w:val="left" w:pos="1260"/>
        </w:tabs>
        <w:spacing w:after="0"/>
        <w:rPr>
          <w:sz w:val="24"/>
          <w:szCs w:val="24"/>
        </w:rPr>
      </w:pPr>
      <w:r w:rsidRPr="00AE2712">
        <w:rPr>
          <w:sz w:val="24"/>
          <w:szCs w:val="24"/>
        </w:rPr>
        <w:tab/>
      </w:r>
      <w:r w:rsidR="007E36AB">
        <w:rPr>
          <w:sz w:val="24"/>
          <w:szCs w:val="24"/>
        </w:rPr>
        <w:t>D</w:t>
      </w:r>
      <w:r w:rsidRPr="00AE2712">
        <w:rPr>
          <w:sz w:val="24"/>
          <w:szCs w:val="24"/>
        </w:rPr>
        <w:t>.</w:t>
      </w:r>
      <w:r w:rsidRPr="00AE2712">
        <w:rPr>
          <w:sz w:val="24"/>
          <w:szCs w:val="24"/>
        </w:rPr>
        <w:tab/>
      </w:r>
      <w:r w:rsidRPr="00AE2712">
        <w:rPr>
          <w:sz w:val="24"/>
          <w:szCs w:val="24"/>
          <w:u w:val="single"/>
        </w:rPr>
        <w:t>Conflicts between the Contract, the RFP, and the Proposal</w:t>
      </w:r>
    </w:p>
    <w:p w:rsidR="00057B39" w:rsidRPr="00AE2712" w:rsidRDefault="00057B39" w:rsidP="00116499">
      <w:pPr>
        <w:pStyle w:val="BodyTextIndent"/>
        <w:tabs>
          <w:tab w:val="left" w:pos="720"/>
          <w:tab w:val="left" w:pos="1260"/>
        </w:tabs>
        <w:spacing w:after="0"/>
        <w:rPr>
          <w:sz w:val="24"/>
          <w:szCs w:val="24"/>
        </w:rPr>
      </w:pPr>
    </w:p>
    <w:p w:rsidR="00057B39" w:rsidRPr="00AE2712" w:rsidRDefault="00057B39" w:rsidP="00116499">
      <w:pPr>
        <w:pStyle w:val="BodyTextIndent"/>
        <w:tabs>
          <w:tab w:val="left" w:pos="720"/>
          <w:tab w:val="left" w:pos="1260"/>
        </w:tabs>
        <w:spacing w:after="0"/>
        <w:rPr>
          <w:sz w:val="24"/>
          <w:szCs w:val="24"/>
        </w:rPr>
      </w:pPr>
      <w:r w:rsidRPr="00AE2712">
        <w:rPr>
          <w:sz w:val="24"/>
          <w:szCs w:val="24"/>
        </w:rPr>
        <w:tab/>
        <w:t>Whenever a provision of the Proposal conflicts with the Contract or the RFP, the provisions of the Contract and the RFP prevail over the Proposal.</w:t>
      </w:r>
    </w:p>
    <w:p w:rsidR="00057B39" w:rsidRPr="00AE2712" w:rsidRDefault="00057B39" w:rsidP="00116499">
      <w:pPr>
        <w:pStyle w:val="BodyTextIndent"/>
        <w:tabs>
          <w:tab w:val="left" w:pos="720"/>
          <w:tab w:val="left" w:pos="1260"/>
        </w:tabs>
        <w:spacing w:after="0"/>
        <w:rPr>
          <w:sz w:val="24"/>
          <w:szCs w:val="24"/>
        </w:rPr>
      </w:pPr>
    </w:p>
    <w:p w:rsidR="00057B39" w:rsidRPr="00AE2712" w:rsidRDefault="00057B39" w:rsidP="00116499">
      <w:pPr>
        <w:pStyle w:val="BodyTextIndent"/>
        <w:tabs>
          <w:tab w:val="left" w:pos="720"/>
          <w:tab w:val="left" w:pos="1260"/>
        </w:tabs>
        <w:spacing w:after="0"/>
        <w:rPr>
          <w:sz w:val="24"/>
          <w:szCs w:val="24"/>
        </w:rPr>
      </w:pPr>
      <w:r w:rsidRPr="00AE2712">
        <w:rPr>
          <w:sz w:val="24"/>
          <w:szCs w:val="24"/>
        </w:rPr>
        <w:tab/>
      </w:r>
      <w:r w:rsidR="007E36AB">
        <w:rPr>
          <w:sz w:val="24"/>
          <w:szCs w:val="24"/>
        </w:rPr>
        <w:t>E</w:t>
      </w:r>
      <w:r w:rsidRPr="00AE2712">
        <w:rPr>
          <w:sz w:val="24"/>
          <w:szCs w:val="24"/>
        </w:rPr>
        <w:t>.</w:t>
      </w:r>
      <w:r w:rsidRPr="00AE2712">
        <w:rPr>
          <w:sz w:val="24"/>
          <w:szCs w:val="24"/>
        </w:rPr>
        <w:tab/>
      </w:r>
      <w:r w:rsidRPr="00AE2712">
        <w:rPr>
          <w:sz w:val="24"/>
          <w:szCs w:val="24"/>
          <w:u w:val="single"/>
        </w:rPr>
        <w:t>Integration Clause</w:t>
      </w:r>
    </w:p>
    <w:p w:rsidR="00057B39" w:rsidRPr="00AE2712" w:rsidRDefault="00057B39" w:rsidP="00116499">
      <w:pPr>
        <w:pStyle w:val="BodyTextIndent"/>
        <w:tabs>
          <w:tab w:val="left" w:pos="720"/>
          <w:tab w:val="left" w:pos="1260"/>
        </w:tabs>
        <w:spacing w:after="0"/>
        <w:rPr>
          <w:sz w:val="24"/>
          <w:szCs w:val="24"/>
        </w:rPr>
      </w:pPr>
    </w:p>
    <w:p w:rsidR="00057B39" w:rsidRPr="00AE2712" w:rsidRDefault="00057B39" w:rsidP="00116499">
      <w:pPr>
        <w:pStyle w:val="BodyTextIndent"/>
        <w:tabs>
          <w:tab w:val="left" w:pos="720"/>
          <w:tab w:val="left" w:pos="1260"/>
        </w:tabs>
        <w:spacing w:after="0"/>
        <w:rPr>
          <w:sz w:val="24"/>
          <w:szCs w:val="24"/>
        </w:rPr>
      </w:pPr>
      <w:r w:rsidRPr="00AE2712">
        <w:rPr>
          <w:sz w:val="24"/>
          <w:szCs w:val="24"/>
        </w:rPr>
        <w:tab/>
        <w:t>This Contract, and all exhibits, appendices, addenda, and other attachments thereto, constitutes the entire agreement between the parties, subject to the provisions of paragraph G “Amendments" below.  No other agreements, whether oral or written, or outside conditions, warranties, or understandings regarding the subject matter of this Contract shall be deemed to exist for purposes of interpreting this Contract, nor shall any such agreements be enforceable against the Commission</w:t>
      </w:r>
      <w:r w:rsidR="00DB5B6D" w:rsidRPr="00AE2712">
        <w:rPr>
          <w:sz w:val="24"/>
          <w:szCs w:val="24"/>
        </w:rPr>
        <w:t xml:space="preserve"> or the </w:t>
      </w:r>
      <w:r w:rsidRPr="00AE2712">
        <w:rPr>
          <w:sz w:val="24"/>
          <w:szCs w:val="24"/>
        </w:rPr>
        <w:t>Contractor.</w:t>
      </w:r>
    </w:p>
    <w:p w:rsidR="00057B39" w:rsidRPr="00AE2712" w:rsidRDefault="00057B39" w:rsidP="00116499">
      <w:pPr>
        <w:pStyle w:val="BodyTextIndent"/>
        <w:tabs>
          <w:tab w:val="left" w:pos="720"/>
          <w:tab w:val="left" w:pos="1260"/>
        </w:tabs>
        <w:spacing w:after="0"/>
        <w:rPr>
          <w:sz w:val="24"/>
          <w:szCs w:val="24"/>
        </w:rPr>
      </w:pPr>
    </w:p>
    <w:p w:rsidR="00057B39" w:rsidRPr="00AE2712" w:rsidRDefault="00057B39" w:rsidP="00116499">
      <w:pPr>
        <w:pStyle w:val="BodyTextIndent"/>
        <w:tabs>
          <w:tab w:val="left" w:pos="720"/>
          <w:tab w:val="left" w:pos="1260"/>
        </w:tabs>
        <w:spacing w:after="0"/>
        <w:rPr>
          <w:sz w:val="24"/>
          <w:szCs w:val="24"/>
        </w:rPr>
      </w:pPr>
      <w:r w:rsidRPr="00AE2712">
        <w:rPr>
          <w:sz w:val="24"/>
          <w:szCs w:val="24"/>
        </w:rPr>
        <w:tab/>
      </w:r>
      <w:r w:rsidR="007E36AB">
        <w:rPr>
          <w:sz w:val="24"/>
          <w:szCs w:val="24"/>
        </w:rPr>
        <w:t>F</w:t>
      </w:r>
      <w:r w:rsidRPr="00AE2712">
        <w:rPr>
          <w:sz w:val="24"/>
          <w:szCs w:val="24"/>
        </w:rPr>
        <w:t>.</w:t>
      </w:r>
      <w:r w:rsidRPr="00AE2712">
        <w:rPr>
          <w:sz w:val="24"/>
          <w:szCs w:val="24"/>
        </w:rPr>
        <w:tab/>
      </w:r>
      <w:r w:rsidRPr="00AE2712">
        <w:rPr>
          <w:sz w:val="24"/>
          <w:szCs w:val="24"/>
          <w:u w:val="single"/>
        </w:rPr>
        <w:t>Amendments</w:t>
      </w:r>
    </w:p>
    <w:p w:rsidR="00057B39" w:rsidRPr="00AE2712" w:rsidRDefault="00057B39" w:rsidP="00116499">
      <w:pPr>
        <w:pStyle w:val="BodyTextIndent"/>
        <w:tabs>
          <w:tab w:val="left" w:pos="720"/>
          <w:tab w:val="left" w:pos="1260"/>
        </w:tabs>
        <w:spacing w:after="0"/>
        <w:rPr>
          <w:sz w:val="24"/>
          <w:szCs w:val="24"/>
        </w:rPr>
      </w:pPr>
    </w:p>
    <w:p w:rsidR="00057B39" w:rsidRPr="00AE2712" w:rsidRDefault="00057B39" w:rsidP="00116499">
      <w:pPr>
        <w:pStyle w:val="BodyTextIndent"/>
        <w:tabs>
          <w:tab w:val="left" w:pos="720"/>
          <w:tab w:val="left" w:pos="1260"/>
        </w:tabs>
        <w:spacing w:after="0"/>
        <w:rPr>
          <w:sz w:val="24"/>
          <w:szCs w:val="24"/>
        </w:rPr>
      </w:pPr>
      <w:r w:rsidRPr="00AE2712">
        <w:rPr>
          <w:sz w:val="24"/>
          <w:szCs w:val="24"/>
        </w:rPr>
        <w:tab/>
        <w:t>No amendment or modification changing the scope or terms of this Contract shall have any force or effect unless it is in writing and signed by all parties except as provided in this Contract.</w:t>
      </w:r>
    </w:p>
    <w:p w:rsidR="00057B39" w:rsidRPr="00AE2712" w:rsidRDefault="00057B39" w:rsidP="00116499">
      <w:pPr>
        <w:pStyle w:val="BodyTextIndent"/>
        <w:tabs>
          <w:tab w:val="left" w:pos="720"/>
          <w:tab w:val="left" w:pos="1260"/>
        </w:tabs>
        <w:spacing w:after="0"/>
        <w:rPr>
          <w:sz w:val="24"/>
          <w:szCs w:val="24"/>
        </w:rPr>
      </w:pPr>
    </w:p>
    <w:p w:rsidR="00057B39" w:rsidRPr="00AE2712" w:rsidRDefault="007D0C27" w:rsidP="00116499">
      <w:pPr>
        <w:pStyle w:val="BodyTextIndent"/>
        <w:tabs>
          <w:tab w:val="left" w:pos="720"/>
          <w:tab w:val="left" w:pos="1260"/>
        </w:tabs>
        <w:spacing w:after="0"/>
        <w:rPr>
          <w:sz w:val="24"/>
          <w:szCs w:val="24"/>
        </w:rPr>
      </w:pPr>
      <w:r w:rsidRPr="00AE2712">
        <w:rPr>
          <w:sz w:val="24"/>
          <w:szCs w:val="24"/>
        </w:rPr>
        <w:tab/>
      </w:r>
      <w:r w:rsidR="007E36AB">
        <w:rPr>
          <w:sz w:val="24"/>
          <w:szCs w:val="24"/>
        </w:rPr>
        <w:t>G</w:t>
      </w:r>
      <w:r w:rsidR="00057B39" w:rsidRPr="00AE2712">
        <w:rPr>
          <w:sz w:val="24"/>
          <w:szCs w:val="24"/>
        </w:rPr>
        <w:t>.</w:t>
      </w:r>
      <w:r w:rsidR="00057B39" w:rsidRPr="00AE2712">
        <w:rPr>
          <w:sz w:val="24"/>
          <w:szCs w:val="24"/>
        </w:rPr>
        <w:tab/>
      </w:r>
      <w:r w:rsidR="00057B39" w:rsidRPr="00AE2712">
        <w:rPr>
          <w:sz w:val="24"/>
          <w:szCs w:val="24"/>
          <w:u w:val="single"/>
        </w:rPr>
        <w:t>Applicable Law</w:t>
      </w:r>
    </w:p>
    <w:p w:rsidR="00057B39" w:rsidRPr="00AE2712" w:rsidRDefault="00057B39" w:rsidP="00116499">
      <w:pPr>
        <w:pStyle w:val="BodyTextIndent"/>
        <w:tabs>
          <w:tab w:val="left" w:pos="720"/>
          <w:tab w:val="left" w:pos="1260"/>
        </w:tabs>
        <w:spacing w:after="0"/>
        <w:rPr>
          <w:sz w:val="24"/>
          <w:szCs w:val="24"/>
        </w:rPr>
      </w:pPr>
    </w:p>
    <w:p w:rsidR="00057B39" w:rsidRPr="00AE2712" w:rsidRDefault="00057B39" w:rsidP="00116499">
      <w:pPr>
        <w:pStyle w:val="BodyTextIndent"/>
        <w:tabs>
          <w:tab w:val="left" w:pos="720"/>
          <w:tab w:val="left" w:pos="1260"/>
        </w:tabs>
        <w:spacing w:after="0"/>
        <w:rPr>
          <w:sz w:val="24"/>
          <w:szCs w:val="24"/>
        </w:rPr>
      </w:pPr>
      <w:r w:rsidRPr="00AE2712">
        <w:rPr>
          <w:sz w:val="24"/>
          <w:szCs w:val="24"/>
        </w:rPr>
        <w:tab/>
        <w:t>This Contract shall be interpreted, construed, and governed by the laws of the Commonwealth of Pennsylvania.  Contractor expressly submits to the personal and subject matter jurisdiction of the Courts of the Commonwealth of Pennsylvania.</w:t>
      </w:r>
    </w:p>
    <w:p w:rsidR="00057B39" w:rsidRPr="00AE2712" w:rsidRDefault="00057B39" w:rsidP="00116499">
      <w:pPr>
        <w:pStyle w:val="BodyTextIndent"/>
        <w:tabs>
          <w:tab w:val="left" w:pos="720"/>
          <w:tab w:val="left" w:pos="1260"/>
        </w:tabs>
        <w:spacing w:after="0"/>
        <w:rPr>
          <w:sz w:val="24"/>
          <w:szCs w:val="24"/>
        </w:rPr>
      </w:pPr>
    </w:p>
    <w:p w:rsidR="00057B39" w:rsidRPr="00AE2712" w:rsidRDefault="00057B39" w:rsidP="00116499">
      <w:pPr>
        <w:pStyle w:val="BodyTextIndent"/>
        <w:tabs>
          <w:tab w:val="left" w:pos="720"/>
          <w:tab w:val="left" w:pos="1260"/>
        </w:tabs>
        <w:spacing w:after="0"/>
        <w:rPr>
          <w:sz w:val="24"/>
          <w:szCs w:val="24"/>
        </w:rPr>
      </w:pPr>
      <w:r w:rsidRPr="00AE2712">
        <w:rPr>
          <w:sz w:val="24"/>
          <w:szCs w:val="24"/>
        </w:rPr>
        <w:tab/>
      </w:r>
      <w:r w:rsidR="007E36AB">
        <w:rPr>
          <w:sz w:val="24"/>
          <w:szCs w:val="24"/>
        </w:rPr>
        <w:t>H.</w:t>
      </w:r>
      <w:r w:rsidRPr="00AE2712">
        <w:rPr>
          <w:sz w:val="24"/>
          <w:szCs w:val="24"/>
        </w:rPr>
        <w:tab/>
      </w:r>
      <w:r w:rsidRPr="00AE2712">
        <w:rPr>
          <w:sz w:val="24"/>
          <w:szCs w:val="24"/>
          <w:u w:val="single"/>
        </w:rPr>
        <w:t>Assignment and Delegation</w:t>
      </w:r>
    </w:p>
    <w:p w:rsidR="00057B39" w:rsidRPr="00AE2712" w:rsidRDefault="00057B39" w:rsidP="00116499">
      <w:pPr>
        <w:pStyle w:val="BodyTextIndent"/>
        <w:tabs>
          <w:tab w:val="left" w:pos="720"/>
          <w:tab w:val="left" w:pos="1260"/>
        </w:tabs>
        <w:spacing w:after="0"/>
        <w:rPr>
          <w:sz w:val="24"/>
          <w:szCs w:val="24"/>
        </w:rPr>
      </w:pPr>
    </w:p>
    <w:p w:rsidR="00057B39" w:rsidRPr="00AE2712" w:rsidRDefault="00057B39" w:rsidP="00116499">
      <w:pPr>
        <w:pStyle w:val="BodyTextIndent"/>
        <w:tabs>
          <w:tab w:val="left" w:pos="720"/>
          <w:tab w:val="left" w:pos="1260"/>
        </w:tabs>
        <w:spacing w:after="0"/>
        <w:rPr>
          <w:sz w:val="24"/>
          <w:szCs w:val="24"/>
        </w:rPr>
      </w:pPr>
      <w:r w:rsidRPr="00AE2712">
        <w:rPr>
          <w:sz w:val="24"/>
          <w:szCs w:val="24"/>
        </w:rPr>
        <w:tab/>
        <w:t xml:space="preserve">Neither this Contract nor any of its benefits or duties may be assigned or delegated by subcontract or otherwise, except for those subcontracts specifically identified by this Proposal, without prior written approval by the Commission.  Any subcontract shall contain all of the provisions of this Contract. </w:t>
      </w:r>
    </w:p>
    <w:p w:rsidR="00057B39" w:rsidRPr="00AE2712" w:rsidRDefault="00057B39" w:rsidP="00116499">
      <w:pPr>
        <w:pStyle w:val="BodyTextIndent"/>
        <w:tabs>
          <w:tab w:val="left" w:pos="720"/>
          <w:tab w:val="left" w:pos="1260"/>
        </w:tabs>
        <w:spacing w:after="0"/>
        <w:rPr>
          <w:sz w:val="24"/>
          <w:szCs w:val="24"/>
        </w:rPr>
      </w:pPr>
    </w:p>
    <w:p w:rsidR="00057B39" w:rsidRPr="00AE2712" w:rsidRDefault="00057B39" w:rsidP="00116499">
      <w:pPr>
        <w:pStyle w:val="BodyTextIndent"/>
        <w:tabs>
          <w:tab w:val="left" w:pos="720"/>
          <w:tab w:val="left" w:pos="1260"/>
        </w:tabs>
        <w:spacing w:after="0"/>
        <w:rPr>
          <w:sz w:val="24"/>
          <w:szCs w:val="24"/>
          <w:u w:val="single"/>
        </w:rPr>
      </w:pPr>
      <w:r w:rsidRPr="00AE2712">
        <w:rPr>
          <w:sz w:val="24"/>
          <w:szCs w:val="24"/>
        </w:rPr>
        <w:tab/>
      </w:r>
      <w:r w:rsidR="007E36AB">
        <w:rPr>
          <w:sz w:val="24"/>
          <w:szCs w:val="24"/>
        </w:rPr>
        <w:t>I</w:t>
      </w:r>
      <w:r w:rsidRPr="00AE2712">
        <w:rPr>
          <w:sz w:val="24"/>
          <w:szCs w:val="24"/>
        </w:rPr>
        <w:t>.</w:t>
      </w:r>
      <w:r w:rsidRPr="00AE2712">
        <w:rPr>
          <w:sz w:val="24"/>
          <w:szCs w:val="24"/>
        </w:rPr>
        <w:tab/>
      </w:r>
      <w:r w:rsidRPr="00AE2712">
        <w:rPr>
          <w:sz w:val="24"/>
          <w:szCs w:val="24"/>
          <w:u w:val="single"/>
        </w:rPr>
        <w:t>Severability</w:t>
      </w:r>
    </w:p>
    <w:p w:rsidR="00057B39" w:rsidRPr="00AE2712" w:rsidRDefault="00057B39" w:rsidP="00116499">
      <w:pPr>
        <w:pStyle w:val="BodyTextIndent"/>
        <w:tabs>
          <w:tab w:val="left" w:pos="720"/>
          <w:tab w:val="left" w:pos="1260"/>
        </w:tabs>
        <w:spacing w:after="0"/>
        <w:ind w:left="0"/>
        <w:rPr>
          <w:sz w:val="24"/>
          <w:szCs w:val="24"/>
        </w:rPr>
      </w:pPr>
    </w:p>
    <w:p w:rsidR="00057B39" w:rsidRPr="00AE2712" w:rsidRDefault="00057B39" w:rsidP="00116499">
      <w:pPr>
        <w:pStyle w:val="BodyTextIndent"/>
        <w:tabs>
          <w:tab w:val="left" w:pos="720"/>
          <w:tab w:val="left" w:pos="1260"/>
        </w:tabs>
        <w:spacing w:after="0"/>
        <w:rPr>
          <w:sz w:val="24"/>
          <w:szCs w:val="24"/>
        </w:rPr>
      </w:pPr>
      <w:r w:rsidRPr="00AE2712">
        <w:rPr>
          <w:sz w:val="24"/>
          <w:szCs w:val="24"/>
        </w:rPr>
        <w:tab/>
        <w:t>If any provision of this Contract is invalid, the remainder of the Contract shall not be affected thereby if the essential terms and conditions of the Contract remain valid, legal and enforceable.</w:t>
      </w:r>
    </w:p>
    <w:p w:rsidR="00A13ED1" w:rsidRPr="00AE2712" w:rsidRDefault="00057B39" w:rsidP="00116499">
      <w:pPr>
        <w:pStyle w:val="BodyTextIndent"/>
        <w:tabs>
          <w:tab w:val="left" w:pos="720"/>
          <w:tab w:val="left" w:pos="1260"/>
        </w:tabs>
        <w:spacing w:after="0"/>
        <w:rPr>
          <w:sz w:val="24"/>
          <w:szCs w:val="24"/>
        </w:rPr>
      </w:pPr>
      <w:r w:rsidRPr="00AE2712">
        <w:rPr>
          <w:sz w:val="24"/>
          <w:szCs w:val="24"/>
        </w:rPr>
        <w:tab/>
      </w:r>
    </w:p>
    <w:p w:rsidR="00057B39" w:rsidRPr="00AE2712" w:rsidRDefault="00057B39" w:rsidP="00116499">
      <w:pPr>
        <w:pStyle w:val="BodyTextIndent"/>
        <w:tabs>
          <w:tab w:val="left" w:pos="720"/>
          <w:tab w:val="left" w:pos="1260"/>
        </w:tabs>
        <w:spacing w:after="0"/>
        <w:rPr>
          <w:sz w:val="24"/>
          <w:szCs w:val="24"/>
        </w:rPr>
      </w:pPr>
      <w:r w:rsidRPr="00AE2712">
        <w:rPr>
          <w:sz w:val="24"/>
          <w:szCs w:val="24"/>
        </w:rPr>
        <w:tab/>
      </w:r>
      <w:r w:rsidR="007E36AB">
        <w:rPr>
          <w:sz w:val="24"/>
          <w:szCs w:val="24"/>
        </w:rPr>
        <w:t>J</w:t>
      </w:r>
      <w:r w:rsidRPr="00AE2712">
        <w:rPr>
          <w:sz w:val="24"/>
          <w:szCs w:val="24"/>
        </w:rPr>
        <w:t>.</w:t>
      </w:r>
      <w:r w:rsidRPr="00AE2712">
        <w:rPr>
          <w:sz w:val="24"/>
          <w:szCs w:val="24"/>
        </w:rPr>
        <w:tab/>
      </w:r>
      <w:r w:rsidRPr="00AE2712">
        <w:rPr>
          <w:sz w:val="24"/>
          <w:szCs w:val="24"/>
          <w:u w:val="single"/>
        </w:rPr>
        <w:t>Non-Waiver</w:t>
      </w:r>
    </w:p>
    <w:p w:rsidR="00057B39" w:rsidRPr="00AE2712" w:rsidRDefault="00057B39" w:rsidP="00116499">
      <w:pPr>
        <w:pStyle w:val="BodyTextIndent"/>
        <w:tabs>
          <w:tab w:val="left" w:pos="720"/>
          <w:tab w:val="left" w:pos="1260"/>
        </w:tabs>
        <w:spacing w:after="0"/>
        <w:rPr>
          <w:sz w:val="24"/>
          <w:szCs w:val="24"/>
        </w:rPr>
      </w:pPr>
    </w:p>
    <w:p w:rsidR="00057B39" w:rsidRPr="00AE2712" w:rsidRDefault="00057B39" w:rsidP="00116499">
      <w:pPr>
        <w:pStyle w:val="BodyTextIndent"/>
        <w:tabs>
          <w:tab w:val="left" w:pos="720"/>
          <w:tab w:val="left" w:pos="1260"/>
        </w:tabs>
        <w:spacing w:after="0"/>
        <w:rPr>
          <w:sz w:val="24"/>
          <w:szCs w:val="24"/>
        </w:rPr>
      </w:pPr>
      <w:r w:rsidRPr="00AE2712">
        <w:rPr>
          <w:sz w:val="24"/>
          <w:szCs w:val="24"/>
        </w:rPr>
        <w:tab/>
        <w:t>No provision of this Contract can be waived by any party unless made in writing and signed by the party against whom waiver is sought; nor shall the failure by any party to, at any time or on multiple occasions, require performance of any provision hereof be construed as a waiver of future enforcement thereof; nor shall waiver by any party of any breach hereof be construed as a waiver of any future breach.</w:t>
      </w:r>
    </w:p>
    <w:p w:rsidR="003424ED" w:rsidRPr="00AE2712" w:rsidRDefault="003424ED" w:rsidP="00116499">
      <w:pPr>
        <w:pStyle w:val="BodyTextIndent"/>
        <w:tabs>
          <w:tab w:val="left" w:pos="720"/>
          <w:tab w:val="left" w:pos="1260"/>
        </w:tabs>
        <w:spacing w:after="0"/>
        <w:rPr>
          <w:sz w:val="24"/>
          <w:szCs w:val="24"/>
        </w:rPr>
      </w:pPr>
    </w:p>
    <w:p w:rsidR="00057B39" w:rsidRPr="00AE2712" w:rsidRDefault="00057B39" w:rsidP="00116499">
      <w:pPr>
        <w:pStyle w:val="BodyTextIndent"/>
        <w:tabs>
          <w:tab w:val="left" w:pos="720"/>
          <w:tab w:val="left" w:pos="1260"/>
        </w:tabs>
        <w:spacing w:after="0"/>
        <w:rPr>
          <w:sz w:val="24"/>
          <w:szCs w:val="24"/>
        </w:rPr>
      </w:pPr>
      <w:r w:rsidRPr="00AE2712">
        <w:rPr>
          <w:sz w:val="24"/>
          <w:szCs w:val="24"/>
        </w:rPr>
        <w:tab/>
      </w:r>
      <w:r w:rsidR="007E36AB">
        <w:rPr>
          <w:sz w:val="24"/>
          <w:szCs w:val="24"/>
        </w:rPr>
        <w:t>K</w:t>
      </w:r>
      <w:r w:rsidRPr="00AE2712">
        <w:rPr>
          <w:sz w:val="24"/>
          <w:szCs w:val="24"/>
        </w:rPr>
        <w:t>.</w:t>
      </w:r>
      <w:r w:rsidRPr="00AE2712">
        <w:rPr>
          <w:sz w:val="24"/>
          <w:szCs w:val="24"/>
        </w:rPr>
        <w:tab/>
      </w:r>
      <w:r w:rsidRPr="00AE2712">
        <w:rPr>
          <w:sz w:val="24"/>
          <w:szCs w:val="24"/>
          <w:u w:val="single"/>
        </w:rPr>
        <w:t>Time of the Essence</w:t>
      </w:r>
    </w:p>
    <w:p w:rsidR="00057B39" w:rsidRPr="00AE2712" w:rsidRDefault="00057B39" w:rsidP="00116499">
      <w:pPr>
        <w:pStyle w:val="BodyTextIndent"/>
        <w:tabs>
          <w:tab w:val="left" w:pos="720"/>
          <w:tab w:val="left" w:pos="1260"/>
        </w:tabs>
        <w:spacing w:after="0"/>
        <w:rPr>
          <w:sz w:val="24"/>
          <w:szCs w:val="24"/>
        </w:rPr>
      </w:pPr>
    </w:p>
    <w:p w:rsidR="00057B39" w:rsidRPr="00AE2712" w:rsidRDefault="00057B39" w:rsidP="00116499">
      <w:pPr>
        <w:pStyle w:val="BodyTextIndent"/>
        <w:tabs>
          <w:tab w:val="left" w:pos="720"/>
          <w:tab w:val="left" w:pos="1260"/>
        </w:tabs>
        <w:spacing w:after="0"/>
        <w:rPr>
          <w:sz w:val="24"/>
          <w:szCs w:val="24"/>
        </w:rPr>
      </w:pPr>
      <w:r w:rsidRPr="00AE2712">
        <w:rPr>
          <w:sz w:val="24"/>
          <w:szCs w:val="24"/>
        </w:rPr>
        <w:tab/>
        <w:t>Time is of the essence in this Contract and any failure to perform any of the terms hereof in the time and manner specified shall be deemed a material breach of this contract.</w:t>
      </w:r>
    </w:p>
    <w:p w:rsidR="00057B39" w:rsidRPr="00AE2712" w:rsidRDefault="00057B39" w:rsidP="00116499">
      <w:pPr>
        <w:pStyle w:val="BodyTextIndent"/>
        <w:tabs>
          <w:tab w:val="left" w:pos="720"/>
          <w:tab w:val="left" w:pos="1260"/>
        </w:tabs>
        <w:spacing w:after="0"/>
        <w:rPr>
          <w:sz w:val="24"/>
          <w:szCs w:val="24"/>
        </w:rPr>
      </w:pPr>
    </w:p>
    <w:p w:rsidR="00057B39" w:rsidRPr="00AE2712" w:rsidRDefault="00057B39" w:rsidP="00116499">
      <w:pPr>
        <w:pStyle w:val="BodyTextIndent"/>
        <w:tabs>
          <w:tab w:val="left" w:pos="720"/>
          <w:tab w:val="left" w:pos="1260"/>
        </w:tabs>
        <w:spacing w:after="0"/>
        <w:rPr>
          <w:sz w:val="24"/>
          <w:szCs w:val="24"/>
        </w:rPr>
      </w:pPr>
      <w:r w:rsidRPr="00AE2712">
        <w:rPr>
          <w:sz w:val="24"/>
          <w:szCs w:val="24"/>
        </w:rPr>
        <w:tab/>
      </w:r>
      <w:r w:rsidR="007E36AB">
        <w:rPr>
          <w:sz w:val="24"/>
          <w:szCs w:val="24"/>
        </w:rPr>
        <w:t>L</w:t>
      </w:r>
      <w:r w:rsidRPr="00AE2712">
        <w:rPr>
          <w:sz w:val="24"/>
          <w:szCs w:val="24"/>
        </w:rPr>
        <w:t>.</w:t>
      </w:r>
      <w:r w:rsidRPr="00AE2712">
        <w:rPr>
          <w:sz w:val="24"/>
          <w:szCs w:val="24"/>
        </w:rPr>
        <w:tab/>
      </w:r>
      <w:r w:rsidRPr="00AE2712">
        <w:rPr>
          <w:sz w:val="24"/>
          <w:szCs w:val="24"/>
          <w:u w:val="single"/>
        </w:rPr>
        <w:t>Effective Dates</w:t>
      </w:r>
    </w:p>
    <w:p w:rsidR="00057B39" w:rsidRPr="00AE2712" w:rsidRDefault="00057B39" w:rsidP="00116499">
      <w:pPr>
        <w:pStyle w:val="BodyTextIndent"/>
        <w:tabs>
          <w:tab w:val="left" w:pos="720"/>
          <w:tab w:val="left" w:pos="1260"/>
        </w:tabs>
        <w:spacing w:after="0"/>
        <w:rPr>
          <w:sz w:val="24"/>
          <w:szCs w:val="24"/>
        </w:rPr>
      </w:pPr>
    </w:p>
    <w:p w:rsidR="00057B39" w:rsidRPr="00AE2712" w:rsidRDefault="00057B39" w:rsidP="00116499">
      <w:pPr>
        <w:pStyle w:val="BodyTextIndent"/>
        <w:tabs>
          <w:tab w:val="left" w:pos="720"/>
          <w:tab w:val="left" w:pos="1260"/>
        </w:tabs>
        <w:spacing w:after="0"/>
        <w:rPr>
          <w:sz w:val="24"/>
          <w:szCs w:val="24"/>
        </w:rPr>
      </w:pPr>
      <w:r w:rsidRPr="00AE2712">
        <w:rPr>
          <w:sz w:val="24"/>
          <w:szCs w:val="24"/>
        </w:rPr>
        <w:tab/>
        <w:t>The effective date of this Contract shall be fixed by the Issuing Office after the Contract has been fully executed by the Contractor</w:t>
      </w:r>
      <w:r w:rsidR="0069171D" w:rsidRPr="00AE2712">
        <w:rPr>
          <w:sz w:val="24"/>
          <w:szCs w:val="24"/>
        </w:rPr>
        <w:t xml:space="preserve"> </w:t>
      </w:r>
      <w:r w:rsidRPr="00AE2712">
        <w:rPr>
          <w:sz w:val="24"/>
          <w:szCs w:val="24"/>
        </w:rPr>
        <w:t xml:space="preserve">and the Commission and all approvals required by the Commonwealth contracting procedures have been obtained. </w:t>
      </w:r>
    </w:p>
    <w:p w:rsidR="00057B39" w:rsidRPr="00AE2712" w:rsidRDefault="00057B39" w:rsidP="00116499">
      <w:pPr>
        <w:pStyle w:val="BodyTextIndent"/>
        <w:tabs>
          <w:tab w:val="left" w:pos="720"/>
          <w:tab w:val="left" w:pos="1260"/>
        </w:tabs>
        <w:spacing w:after="0"/>
        <w:rPr>
          <w:sz w:val="24"/>
          <w:szCs w:val="24"/>
        </w:rPr>
      </w:pPr>
    </w:p>
    <w:p w:rsidR="00057B39" w:rsidRPr="00AE2712" w:rsidRDefault="00057B39" w:rsidP="00116499">
      <w:pPr>
        <w:pStyle w:val="BodyTextIndent"/>
        <w:tabs>
          <w:tab w:val="left" w:pos="720"/>
          <w:tab w:val="left" w:pos="1260"/>
        </w:tabs>
        <w:spacing w:after="0"/>
        <w:rPr>
          <w:sz w:val="24"/>
          <w:szCs w:val="24"/>
        </w:rPr>
      </w:pPr>
      <w:r w:rsidRPr="00AE2712">
        <w:rPr>
          <w:sz w:val="24"/>
          <w:szCs w:val="24"/>
        </w:rPr>
        <w:tab/>
      </w:r>
      <w:r w:rsidR="007E36AB">
        <w:rPr>
          <w:sz w:val="24"/>
          <w:szCs w:val="24"/>
        </w:rPr>
        <w:t>M</w:t>
      </w:r>
      <w:r w:rsidRPr="00AE2712">
        <w:rPr>
          <w:sz w:val="24"/>
          <w:szCs w:val="24"/>
        </w:rPr>
        <w:t>.</w:t>
      </w:r>
      <w:r w:rsidRPr="00AE2712">
        <w:rPr>
          <w:sz w:val="24"/>
          <w:szCs w:val="24"/>
        </w:rPr>
        <w:tab/>
      </w:r>
      <w:r w:rsidRPr="00AE2712">
        <w:rPr>
          <w:sz w:val="24"/>
          <w:szCs w:val="24"/>
          <w:u w:val="single"/>
        </w:rPr>
        <w:t>Insurance</w:t>
      </w:r>
    </w:p>
    <w:p w:rsidR="00057B39" w:rsidRPr="00AE2712" w:rsidRDefault="00057B39" w:rsidP="00116499">
      <w:pPr>
        <w:pStyle w:val="BodyTextIndent"/>
        <w:tabs>
          <w:tab w:val="left" w:pos="720"/>
          <w:tab w:val="left" w:pos="1260"/>
        </w:tabs>
        <w:spacing w:after="0"/>
        <w:rPr>
          <w:sz w:val="24"/>
          <w:szCs w:val="24"/>
        </w:rPr>
      </w:pPr>
    </w:p>
    <w:p w:rsidR="00057B39" w:rsidRPr="00AE2712" w:rsidRDefault="00057B39" w:rsidP="00116499">
      <w:pPr>
        <w:pStyle w:val="BodyTextIndent"/>
        <w:tabs>
          <w:tab w:val="left" w:pos="720"/>
          <w:tab w:val="left" w:pos="1260"/>
        </w:tabs>
        <w:spacing w:after="0"/>
        <w:rPr>
          <w:sz w:val="24"/>
          <w:szCs w:val="24"/>
        </w:rPr>
      </w:pPr>
      <w:r w:rsidRPr="00AE2712">
        <w:rPr>
          <w:sz w:val="24"/>
          <w:szCs w:val="24"/>
        </w:rPr>
        <w:tab/>
        <w:t>During the performance of the work covered by this Contract, the Contractor shall maintain the following minimum insurance coverage at no additional cost to the Commission:</w:t>
      </w:r>
    </w:p>
    <w:p w:rsidR="00057B39" w:rsidRPr="00AE2712" w:rsidRDefault="00057B39" w:rsidP="00116499">
      <w:pPr>
        <w:pStyle w:val="BodyTextIndent"/>
        <w:tabs>
          <w:tab w:val="left" w:pos="720"/>
          <w:tab w:val="left" w:pos="1260"/>
        </w:tabs>
        <w:spacing w:after="0"/>
        <w:rPr>
          <w:sz w:val="24"/>
          <w:szCs w:val="24"/>
        </w:rPr>
      </w:pPr>
    </w:p>
    <w:p w:rsidR="00057B39" w:rsidRPr="00AE2712" w:rsidRDefault="00057B39" w:rsidP="00116499">
      <w:pPr>
        <w:pStyle w:val="BodyTextIndent"/>
        <w:tabs>
          <w:tab w:val="left" w:pos="720"/>
          <w:tab w:val="left" w:pos="1260"/>
        </w:tabs>
        <w:spacing w:after="0"/>
        <w:rPr>
          <w:sz w:val="24"/>
          <w:szCs w:val="24"/>
        </w:rPr>
      </w:pPr>
      <w:r w:rsidRPr="00AE2712">
        <w:rPr>
          <w:sz w:val="24"/>
          <w:szCs w:val="24"/>
        </w:rPr>
        <w:tab/>
        <w:t>1.</w:t>
      </w:r>
      <w:r w:rsidRPr="00AE2712">
        <w:rPr>
          <w:sz w:val="24"/>
          <w:szCs w:val="24"/>
        </w:rPr>
        <w:tab/>
        <w:t>Workers’ Compensation Insurance as required by law.</w:t>
      </w:r>
    </w:p>
    <w:p w:rsidR="00057B39" w:rsidRPr="00AE2712" w:rsidRDefault="00057B39" w:rsidP="00116499">
      <w:pPr>
        <w:pStyle w:val="BodyTextIndent"/>
        <w:tabs>
          <w:tab w:val="left" w:pos="720"/>
          <w:tab w:val="left" w:pos="1260"/>
        </w:tabs>
        <w:spacing w:after="0"/>
        <w:rPr>
          <w:sz w:val="24"/>
          <w:szCs w:val="24"/>
        </w:rPr>
      </w:pPr>
    </w:p>
    <w:p w:rsidR="00057B39" w:rsidRPr="00AE2712" w:rsidRDefault="00057B39" w:rsidP="00116499">
      <w:pPr>
        <w:pStyle w:val="BodyTextIndent"/>
        <w:tabs>
          <w:tab w:val="left" w:pos="720"/>
          <w:tab w:val="left" w:pos="1260"/>
        </w:tabs>
        <w:spacing w:after="0"/>
        <w:rPr>
          <w:sz w:val="24"/>
          <w:szCs w:val="24"/>
        </w:rPr>
      </w:pPr>
      <w:r w:rsidRPr="00AE2712">
        <w:rPr>
          <w:sz w:val="24"/>
          <w:szCs w:val="24"/>
        </w:rPr>
        <w:tab/>
        <w:t>2.</w:t>
      </w:r>
      <w:r w:rsidRPr="00AE2712">
        <w:rPr>
          <w:sz w:val="24"/>
          <w:szCs w:val="24"/>
        </w:rPr>
        <w:tab/>
        <w:t>Employer's Liability Insurance (bodily injury) of $1,000,000 per accident, and Employer's Liability Insurance (occupational diseases) of $1,000,000 per person and $2,000,000 in the general aggregate.</w:t>
      </w:r>
    </w:p>
    <w:p w:rsidR="00057B39" w:rsidRPr="00AE2712" w:rsidRDefault="00057B39" w:rsidP="00116499">
      <w:pPr>
        <w:pStyle w:val="BodyTextIndent"/>
        <w:tabs>
          <w:tab w:val="left" w:pos="720"/>
          <w:tab w:val="left" w:pos="1260"/>
        </w:tabs>
        <w:spacing w:after="0"/>
        <w:ind w:left="0"/>
        <w:rPr>
          <w:sz w:val="24"/>
          <w:szCs w:val="24"/>
        </w:rPr>
      </w:pPr>
    </w:p>
    <w:p w:rsidR="00057B39" w:rsidRPr="00AE2712" w:rsidRDefault="00057B39" w:rsidP="00116499">
      <w:pPr>
        <w:pStyle w:val="BodyTextIndent"/>
        <w:tabs>
          <w:tab w:val="left" w:pos="720"/>
          <w:tab w:val="left" w:pos="1260"/>
        </w:tabs>
        <w:spacing w:after="0"/>
        <w:rPr>
          <w:sz w:val="24"/>
          <w:szCs w:val="24"/>
        </w:rPr>
      </w:pPr>
      <w:r w:rsidRPr="00AE2712">
        <w:rPr>
          <w:sz w:val="24"/>
          <w:szCs w:val="24"/>
        </w:rPr>
        <w:tab/>
        <w:t>3.</w:t>
      </w:r>
      <w:r w:rsidRPr="00AE2712">
        <w:rPr>
          <w:sz w:val="24"/>
          <w:szCs w:val="24"/>
        </w:rPr>
        <w:tab/>
        <w:t>Comprehensive General Liability Insurance of $1,000,000 each person; $1,000,000 each occurrence for bodily injuries; and $1,000,000 for property damage.</w:t>
      </w:r>
    </w:p>
    <w:p w:rsidR="00057B39" w:rsidRPr="00AE2712" w:rsidRDefault="00057B39" w:rsidP="00116499">
      <w:pPr>
        <w:pStyle w:val="BodyTextIndent"/>
        <w:tabs>
          <w:tab w:val="left" w:pos="720"/>
          <w:tab w:val="left" w:pos="1260"/>
        </w:tabs>
        <w:spacing w:after="0"/>
        <w:rPr>
          <w:sz w:val="24"/>
          <w:szCs w:val="24"/>
        </w:rPr>
      </w:pPr>
    </w:p>
    <w:p w:rsidR="00057B39" w:rsidRPr="00AE2712" w:rsidRDefault="00057B39" w:rsidP="00116499">
      <w:pPr>
        <w:pStyle w:val="BodyTextIndent"/>
        <w:tabs>
          <w:tab w:val="left" w:pos="720"/>
          <w:tab w:val="left" w:pos="1260"/>
        </w:tabs>
        <w:spacing w:after="0"/>
        <w:rPr>
          <w:sz w:val="24"/>
          <w:szCs w:val="24"/>
        </w:rPr>
      </w:pPr>
      <w:r w:rsidRPr="00AE2712">
        <w:rPr>
          <w:sz w:val="24"/>
          <w:szCs w:val="24"/>
        </w:rPr>
        <w:tab/>
        <w:t>4.</w:t>
      </w:r>
      <w:r w:rsidRPr="00AE2712">
        <w:rPr>
          <w:sz w:val="24"/>
          <w:szCs w:val="24"/>
        </w:rPr>
        <w:tab/>
        <w:t>Comprehensive Automobile Liability Insurance covering all owned and hired vehicles of $1,000,000 each person, $1,000,000 each accident for bodily injuries, and $1,000,000 each accident for property damage.</w:t>
      </w:r>
    </w:p>
    <w:p w:rsidR="00057B39" w:rsidRPr="00AE2712" w:rsidRDefault="00057B39" w:rsidP="00116499">
      <w:pPr>
        <w:pStyle w:val="BodyTextIndent"/>
        <w:tabs>
          <w:tab w:val="left" w:pos="720"/>
          <w:tab w:val="left" w:pos="1260"/>
        </w:tabs>
        <w:spacing w:after="0"/>
        <w:rPr>
          <w:sz w:val="24"/>
          <w:szCs w:val="24"/>
        </w:rPr>
      </w:pPr>
    </w:p>
    <w:p w:rsidR="00057B39" w:rsidRPr="00AE2712" w:rsidRDefault="00057B39" w:rsidP="00116499">
      <w:pPr>
        <w:pStyle w:val="BodyTextIndent"/>
        <w:tabs>
          <w:tab w:val="left" w:pos="720"/>
          <w:tab w:val="left" w:pos="1260"/>
        </w:tabs>
        <w:spacing w:after="0"/>
        <w:rPr>
          <w:sz w:val="24"/>
          <w:szCs w:val="24"/>
        </w:rPr>
      </w:pPr>
      <w:r w:rsidRPr="00AE2712">
        <w:rPr>
          <w:sz w:val="24"/>
          <w:szCs w:val="24"/>
        </w:rPr>
        <w:tab/>
        <w:t>The insurance called for above is subject to the normal limitations and exclusions applying to each type of insurance; provided, however, that first dollar coverage shall be provided for each type.  The Commission</w:t>
      </w:r>
      <w:r w:rsidR="0069171D" w:rsidRPr="00AE2712">
        <w:rPr>
          <w:sz w:val="24"/>
          <w:szCs w:val="24"/>
        </w:rPr>
        <w:t xml:space="preserve"> </w:t>
      </w:r>
      <w:r w:rsidRPr="00AE2712">
        <w:rPr>
          <w:sz w:val="24"/>
          <w:szCs w:val="24"/>
        </w:rPr>
        <w:t>will be named as an additional insured on the policies referred to in 2, 3, and 4 above and such insurance shall be endorsed to require the insurer to furnish the Commission with ten (10) days written notice prior to the effective date of any cancellation of insurance.</w:t>
      </w:r>
    </w:p>
    <w:p w:rsidR="00057B39" w:rsidRPr="00AE2712" w:rsidRDefault="00057B39" w:rsidP="00116499">
      <w:pPr>
        <w:pStyle w:val="BodyTextIndent"/>
        <w:tabs>
          <w:tab w:val="left" w:pos="720"/>
          <w:tab w:val="left" w:pos="1260"/>
        </w:tabs>
        <w:spacing w:after="0"/>
        <w:rPr>
          <w:sz w:val="24"/>
          <w:szCs w:val="24"/>
        </w:rPr>
      </w:pPr>
    </w:p>
    <w:p w:rsidR="00057B39" w:rsidRPr="00AE2712" w:rsidRDefault="00057B39" w:rsidP="00116499">
      <w:pPr>
        <w:pStyle w:val="BodyTextIndent"/>
        <w:tabs>
          <w:tab w:val="left" w:pos="720"/>
          <w:tab w:val="left" w:pos="1260"/>
        </w:tabs>
        <w:spacing w:after="0"/>
        <w:rPr>
          <w:sz w:val="24"/>
          <w:szCs w:val="24"/>
        </w:rPr>
      </w:pPr>
      <w:r w:rsidRPr="00AE2712">
        <w:rPr>
          <w:sz w:val="24"/>
          <w:szCs w:val="24"/>
        </w:rPr>
        <w:tab/>
        <w:t>Upon request, the Contractor shall furnish the Commission with certificates or other documentary evidence showing that the insurance to be carried by the Contractor in accordance with this paragraph has been arranged.</w:t>
      </w:r>
    </w:p>
    <w:p w:rsidR="001D2191" w:rsidRPr="00AE2712" w:rsidRDefault="001D2191" w:rsidP="00116499">
      <w:pPr>
        <w:pStyle w:val="BodyTextIndent"/>
        <w:tabs>
          <w:tab w:val="left" w:pos="720"/>
          <w:tab w:val="left" w:pos="1260"/>
        </w:tabs>
        <w:spacing w:after="0"/>
        <w:rPr>
          <w:sz w:val="24"/>
          <w:szCs w:val="24"/>
        </w:rPr>
      </w:pPr>
    </w:p>
    <w:p w:rsidR="00057B39" w:rsidRPr="00AE2712" w:rsidRDefault="00057B39" w:rsidP="00116499">
      <w:pPr>
        <w:pStyle w:val="BodyTextIndent"/>
        <w:tabs>
          <w:tab w:val="left" w:pos="720"/>
          <w:tab w:val="left" w:pos="1260"/>
        </w:tabs>
        <w:spacing w:after="0"/>
        <w:rPr>
          <w:sz w:val="24"/>
          <w:szCs w:val="24"/>
        </w:rPr>
      </w:pPr>
      <w:r w:rsidRPr="00AE2712">
        <w:rPr>
          <w:sz w:val="24"/>
          <w:szCs w:val="24"/>
        </w:rPr>
        <w:tab/>
      </w:r>
      <w:r w:rsidR="007E36AB">
        <w:rPr>
          <w:sz w:val="24"/>
          <w:szCs w:val="24"/>
        </w:rPr>
        <w:t>O</w:t>
      </w:r>
      <w:r w:rsidRPr="00AE2712">
        <w:rPr>
          <w:sz w:val="24"/>
          <w:szCs w:val="24"/>
        </w:rPr>
        <w:t>.</w:t>
      </w:r>
      <w:r w:rsidRPr="00AE2712">
        <w:rPr>
          <w:sz w:val="24"/>
          <w:szCs w:val="24"/>
        </w:rPr>
        <w:tab/>
      </w:r>
      <w:r w:rsidRPr="00AE2712">
        <w:rPr>
          <w:sz w:val="24"/>
          <w:szCs w:val="24"/>
          <w:u w:val="single"/>
        </w:rPr>
        <w:t>Indemnity</w:t>
      </w:r>
    </w:p>
    <w:p w:rsidR="00057B39" w:rsidRPr="00AE2712" w:rsidRDefault="00057B39" w:rsidP="00116499">
      <w:pPr>
        <w:pStyle w:val="BodyTextIndent"/>
        <w:tabs>
          <w:tab w:val="left" w:pos="720"/>
          <w:tab w:val="left" w:pos="1260"/>
        </w:tabs>
        <w:spacing w:after="0"/>
        <w:rPr>
          <w:sz w:val="24"/>
          <w:szCs w:val="24"/>
        </w:rPr>
      </w:pPr>
    </w:p>
    <w:p w:rsidR="00057B39" w:rsidRPr="00AE2712" w:rsidRDefault="00057B39" w:rsidP="00116499">
      <w:pPr>
        <w:pStyle w:val="BodyTextIndent"/>
        <w:tabs>
          <w:tab w:val="left" w:pos="720"/>
          <w:tab w:val="left" w:pos="1260"/>
        </w:tabs>
        <w:spacing w:after="0"/>
        <w:rPr>
          <w:sz w:val="24"/>
          <w:szCs w:val="24"/>
        </w:rPr>
      </w:pPr>
      <w:r w:rsidRPr="00AE2712">
        <w:rPr>
          <w:sz w:val="24"/>
          <w:szCs w:val="24"/>
        </w:rPr>
        <w:tab/>
      </w:r>
      <w:r w:rsidR="00D0403C" w:rsidRPr="00AE2712">
        <w:rPr>
          <w:sz w:val="24"/>
          <w:szCs w:val="24"/>
        </w:rPr>
        <w:t xml:space="preserve">The Contractor agrees and undertakes to indemnify, defend, and hold harmless the Commission and its agents, employees and subcontractors against any and all liabilities, claims, damages, causes of action, judgments, costs and expenses, including reasonable attorneys’ fees, in any way relating to or arising out of any action or operation </w:t>
      </w:r>
      <w:r w:rsidR="00FD393D">
        <w:rPr>
          <w:sz w:val="24"/>
          <w:szCs w:val="24"/>
        </w:rPr>
        <w:t xml:space="preserve">of the Contractor </w:t>
      </w:r>
      <w:r w:rsidR="00FD393D" w:rsidRPr="00AE2712">
        <w:rPr>
          <w:sz w:val="24"/>
          <w:szCs w:val="24"/>
        </w:rPr>
        <w:t>and its agents, employees and subcontractors</w:t>
      </w:r>
      <w:r w:rsidR="00D0403C" w:rsidRPr="00AE2712">
        <w:rPr>
          <w:sz w:val="24"/>
          <w:szCs w:val="24"/>
        </w:rPr>
        <w:t xml:space="preserve">, including but not limited to personal injury or property damage, including </w:t>
      </w:r>
      <w:r w:rsidR="003424ED" w:rsidRPr="00AE2712">
        <w:rPr>
          <w:sz w:val="24"/>
          <w:szCs w:val="24"/>
        </w:rPr>
        <w:t xml:space="preserve">but not limited to </w:t>
      </w:r>
      <w:r w:rsidR="00D0403C" w:rsidRPr="00AE2712">
        <w:rPr>
          <w:sz w:val="24"/>
          <w:szCs w:val="24"/>
        </w:rPr>
        <w:t>injury or damage to the person or property of the Commission or the Contractor, or their respective agents, employees, or subcontractors, and shall, at the request of the Commission, defend any and all actions brought against the Commission and its respective agents, employees, and subcontractors based upon any and all such claims or demands.  The Contractor expressly waives use of the “statutory employer” defenses provided in the Pennsylvania Worker’s Compensation Act at 77 P.S. § 481(a) and (b) and 77 P.S. § 52 with regard to this indemnity.</w:t>
      </w:r>
      <w:r w:rsidRPr="00AE2712">
        <w:rPr>
          <w:sz w:val="24"/>
          <w:szCs w:val="24"/>
        </w:rPr>
        <w:t xml:space="preserve">  </w:t>
      </w:r>
    </w:p>
    <w:p w:rsidR="00057B39" w:rsidRPr="00AE2712" w:rsidRDefault="00057B39" w:rsidP="00116499">
      <w:pPr>
        <w:pStyle w:val="BodyTextIndent"/>
        <w:tabs>
          <w:tab w:val="left" w:pos="720"/>
          <w:tab w:val="left" w:pos="1260"/>
        </w:tabs>
        <w:spacing w:after="0"/>
        <w:rPr>
          <w:sz w:val="24"/>
          <w:szCs w:val="24"/>
        </w:rPr>
      </w:pPr>
      <w:r w:rsidRPr="00AE2712">
        <w:rPr>
          <w:sz w:val="24"/>
          <w:szCs w:val="24"/>
        </w:rPr>
        <w:t xml:space="preserve"> </w:t>
      </w:r>
    </w:p>
    <w:p w:rsidR="00057B39" w:rsidRPr="00AE2712" w:rsidRDefault="00057B39" w:rsidP="00116499">
      <w:pPr>
        <w:pStyle w:val="BodyTextIndent"/>
        <w:tabs>
          <w:tab w:val="left" w:pos="720"/>
          <w:tab w:val="left" w:pos="1260"/>
        </w:tabs>
        <w:spacing w:after="0"/>
        <w:rPr>
          <w:b/>
          <w:sz w:val="24"/>
          <w:szCs w:val="24"/>
        </w:rPr>
      </w:pPr>
      <w:r w:rsidRPr="00AE2712">
        <w:rPr>
          <w:sz w:val="24"/>
          <w:szCs w:val="24"/>
        </w:rPr>
        <w:tab/>
        <w:t xml:space="preserve">P. </w:t>
      </w:r>
      <w:r w:rsidRPr="00AE2712">
        <w:rPr>
          <w:b/>
          <w:sz w:val="24"/>
          <w:szCs w:val="24"/>
        </w:rPr>
        <w:tab/>
      </w:r>
      <w:r w:rsidRPr="00AE2712">
        <w:rPr>
          <w:sz w:val="24"/>
          <w:szCs w:val="24"/>
          <w:u w:val="single"/>
        </w:rPr>
        <w:t>LIMITATION OF LIABILITY</w:t>
      </w:r>
    </w:p>
    <w:p w:rsidR="00057B39" w:rsidRPr="00AE2712" w:rsidRDefault="00057B39" w:rsidP="00116499">
      <w:pPr>
        <w:pStyle w:val="BodyTextIndent"/>
        <w:tabs>
          <w:tab w:val="left" w:pos="720"/>
          <w:tab w:val="left" w:pos="1260"/>
        </w:tabs>
        <w:spacing w:after="0"/>
        <w:rPr>
          <w:b/>
          <w:sz w:val="24"/>
          <w:szCs w:val="24"/>
        </w:rPr>
      </w:pPr>
    </w:p>
    <w:p w:rsidR="00057B39" w:rsidRPr="00AE2712" w:rsidRDefault="00057B39" w:rsidP="00116499">
      <w:pPr>
        <w:pStyle w:val="BodyTextIndent"/>
        <w:tabs>
          <w:tab w:val="left" w:pos="720"/>
          <w:tab w:val="left" w:pos="1260"/>
        </w:tabs>
        <w:spacing w:after="0"/>
        <w:rPr>
          <w:sz w:val="24"/>
          <w:szCs w:val="24"/>
          <w:u w:val="single"/>
        </w:rPr>
      </w:pPr>
      <w:r w:rsidRPr="00AE2712">
        <w:rPr>
          <w:b/>
          <w:sz w:val="24"/>
          <w:szCs w:val="24"/>
        </w:rPr>
        <w:tab/>
      </w:r>
      <w:r w:rsidR="00D0403C" w:rsidRPr="00AE2712">
        <w:rPr>
          <w:sz w:val="24"/>
          <w:szCs w:val="24"/>
        </w:rPr>
        <w:t>IN NO EVENT, WHETHER BASED ON CONTRACT, INDEMNITY, WARRANTY, TORT (INCLUDING NEGLIGENCE AND GROSS NEGLIGENCE), STRICT LIABILITY OR OTHERWISE, SHALL THE COMMISSION OR ITS RESPECTIVE AGENTS, EMPLOYEES AND SUBCONTRACTORS, BE LIABLE TO THE CONTRACTOR FOR SPECIAL INDIRECT, INCIDENTAL, PUNITIVE, OR CONSEQUENTIAL DAMAGES WHATSOEVER INCLUDING, WITHOUT LIMITATION, LOSS OF PROFITS OR REVENUE OR COST OF CAPITAL.</w:t>
      </w:r>
    </w:p>
    <w:p w:rsidR="001F196E" w:rsidRPr="00AE2712" w:rsidRDefault="001F196E" w:rsidP="00116499">
      <w:pPr>
        <w:pStyle w:val="BodyTextIndent"/>
        <w:tabs>
          <w:tab w:val="left" w:pos="720"/>
          <w:tab w:val="left" w:pos="1260"/>
        </w:tabs>
        <w:spacing w:after="0"/>
        <w:rPr>
          <w:sz w:val="24"/>
          <w:szCs w:val="24"/>
        </w:rPr>
      </w:pPr>
    </w:p>
    <w:p w:rsidR="00057B39" w:rsidRPr="00AE2712" w:rsidRDefault="00057B39" w:rsidP="00116499">
      <w:pPr>
        <w:pStyle w:val="BodyTextIndent"/>
        <w:tabs>
          <w:tab w:val="left" w:pos="720"/>
          <w:tab w:val="left" w:pos="1260"/>
        </w:tabs>
        <w:spacing w:after="0"/>
        <w:rPr>
          <w:sz w:val="24"/>
          <w:szCs w:val="24"/>
        </w:rPr>
      </w:pPr>
      <w:r w:rsidRPr="00AE2712">
        <w:rPr>
          <w:sz w:val="24"/>
          <w:szCs w:val="24"/>
        </w:rPr>
        <w:tab/>
        <w:t>Q.</w:t>
      </w:r>
      <w:r w:rsidRPr="00AE2712">
        <w:rPr>
          <w:sz w:val="24"/>
          <w:szCs w:val="24"/>
        </w:rPr>
        <w:tab/>
      </w:r>
      <w:r w:rsidRPr="00AE2712">
        <w:rPr>
          <w:sz w:val="24"/>
          <w:szCs w:val="24"/>
          <w:u w:val="single"/>
        </w:rPr>
        <w:t>Immunity</w:t>
      </w:r>
    </w:p>
    <w:p w:rsidR="00057B39" w:rsidRPr="00AE2712" w:rsidRDefault="00057B39" w:rsidP="00116499">
      <w:pPr>
        <w:pStyle w:val="BodyTextIndent"/>
        <w:tabs>
          <w:tab w:val="left" w:pos="720"/>
          <w:tab w:val="left" w:pos="1260"/>
        </w:tabs>
        <w:spacing w:after="0"/>
        <w:rPr>
          <w:sz w:val="24"/>
          <w:szCs w:val="24"/>
        </w:rPr>
      </w:pPr>
    </w:p>
    <w:p w:rsidR="00057B39" w:rsidRPr="00AE2712" w:rsidRDefault="00057B39" w:rsidP="00116499">
      <w:pPr>
        <w:pStyle w:val="BodyTextIndent"/>
        <w:tabs>
          <w:tab w:val="left" w:pos="720"/>
          <w:tab w:val="left" w:pos="1260"/>
        </w:tabs>
        <w:spacing w:after="0"/>
        <w:rPr>
          <w:sz w:val="24"/>
          <w:szCs w:val="24"/>
        </w:rPr>
      </w:pPr>
      <w:r w:rsidRPr="00AE2712">
        <w:rPr>
          <w:sz w:val="24"/>
          <w:szCs w:val="24"/>
        </w:rPr>
        <w:tab/>
        <w:t>Nothing contained in this Contract shall be construed as a waiver of the immunity of the Commonwealth or the Commission against suit.</w:t>
      </w:r>
    </w:p>
    <w:p w:rsidR="00057B39" w:rsidRPr="00AE2712" w:rsidRDefault="00057B39" w:rsidP="00116499">
      <w:pPr>
        <w:pStyle w:val="BodyTextIndent"/>
        <w:tabs>
          <w:tab w:val="left" w:pos="720"/>
          <w:tab w:val="left" w:pos="1260"/>
        </w:tabs>
        <w:spacing w:after="0"/>
        <w:rPr>
          <w:sz w:val="24"/>
          <w:szCs w:val="24"/>
        </w:rPr>
      </w:pPr>
    </w:p>
    <w:p w:rsidR="00057B39" w:rsidRPr="00AE2712" w:rsidRDefault="00057B39" w:rsidP="00116499">
      <w:pPr>
        <w:pStyle w:val="BodyTextIndent"/>
        <w:tabs>
          <w:tab w:val="left" w:pos="720"/>
          <w:tab w:val="left" w:pos="1260"/>
        </w:tabs>
        <w:spacing w:after="0"/>
        <w:rPr>
          <w:sz w:val="24"/>
          <w:szCs w:val="24"/>
        </w:rPr>
      </w:pPr>
      <w:r w:rsidRPr="00AE2712">
        <w:rPr>
          <w:sz w:val="24"/>
          <w:szCs w:val="24"/>
        </w:rPr>
        <w:tab/>
      </w:r>
      <w:r w:rsidR="006E6BD1" w:rsidRPr="00AE2712">
        <w:rPr>
          <w:sz w:val="24"/>
          <w:szCs w:val="24"/>
        </w:rPr>
        <w:t>R</w:t>
      </w:r>
      <w:r w:rsidRPr="00AE2712">
        <w:rPr>
          <w:sz w:val="24"/>
          <w:szCs w:val="24"/>
        </w:rPr>
        <w:t>.</w:t>
      </w:r>
      <w:r w:rsidRPr="00AE2712">
        <w:rPr>
          <w:sz w:val="24"/>
          <w:szCs w:val="24"/>
        </w:rPr>
        <w:tab/>
      </w:r>
      <w:r w:rsidRPr="00AE2712">
        <w:rPr>
          <w:sz w:val="24"/>
          <w:szCs w:val="24"/>
          <w:u w:val="single"/>
        </w:rPr>
        <w:t>Jurisdiction</w:t>
      </w:r>
    </w:p>
    <w:p w:rsidR="00057B39" w:rsidRPr="00AE2712" w:rsidRDefault="00057B39" w:rsidP="00116499">
      <w:pPr>
        <w:pStyle w:val="BodyTextIndent"/>
        <w:tabs>
          <w:tab w:val="left" w:pos="720"/>
          <w:tab w:val="left" w:pos="1260"/>
        </w:tabs>
        <w:spacing w:after="0"/>
        <w:rPr>
          <w:sz w:val="24"/>
          <w:szCs w:val="24"/>
        </w:rPr>
      </w:pPr>
    </w:p>
    <w:p w:rsidR="00057B39" w:rsidRPr="00AE2712" w:rsidRDefault="00057B39" w:rsidP="00116499">
      <w:pPr>
        <w:pStyle w:val="BodyTextIndent"/>
        <w:tabs>
          <w:tab w:val="left" w:pos="720"/>
          <w:tab w:val="left" w:pos="1260"/>
        </w:tabs>
        <w:spacing w:after="0"/>
        <w:rPr>
          <w:sz w:val="24"/>
          <w:szCs w:val="24"/>
        </w:rPr>
      </w:pPr>
      <w:r w:rsidRPr="00AE2712">
        <w:rPr>
          <w:sz w:val="24"/>
          <w:szCs w:val="24"/>
        </w:rPr>
        <w:tab/>
        <w:t xml:space="preserve">It is understood and agreed that actions undertaken by the Contractor </w:t>
      </w:r>
      <w:r w:rsidR="006E6BD1" w:rsidRPr="00AE2712">
        <w:rPr>
          <w:sz w:val="24"/>
          <w:szCs w:val="24"/>
        </w:rPr>
        <w:t xml:space="preserve">pursuant to this Contract </w:t>
      </w:r>
      <w:r w:rsidRPr="00AE2712">
        <w:rPr>
          <w:sz w:val="24"/>
          <w:szCs w:val="24"/>
        </w:rPr>
        <w:t>shall be limited to matters within the jurisdiction of the Commission.</w:t>
      </w:r>
    </w:p>
    <w:p w:rsidR="00057B39" w:rsidRPr="00AE2712" w:rsidRDefault="00057B39" w:rsidP="00116499">
      <w:pPr>
        <w:pStyle w:val="BodyTextIndent"/>
        <w:tabs>
          <w:tab w:val="left" w:pos="720"/>
          <w:tab w:val="left" w:pos="1260"/>
        </w:tabs>
        <w:spacing w:after="0"/>
        <w:rPr>
          <w:sz w:val="24"/>
          <w:szCs w:val="24"/>
        </w:rPr>
      </w:pPr>
    </w:p>
    <w:p w:rsidR="00057B39" w:rsidRPr="00AE2712" w:rsidRDefault="00057B39" w:rsidP="00116499">
      <w:pPr>
        <w:pStyle w:val="BodyTextIndent"/>
        <w:tabs>
          <w:tab w:val="left" w:pos="720"/>
          <w:tab w:val="left" w:pos="1260"/>
        </w:tabs>
        <w:spacing w:after="0"/>
        <w:rPr>
          <w:sz w:val="24"/>
          <w:szCs w:val="24"/>
        </w:rPr>
      </w:pPr>
      <w:r w:rsidRPr="00AE2712">
        <w:rPr>
          <w:sz w:val="24"/>
          <w:szCs w:val="24"/>
        </w:rPr>
        <w:tab/>
      </w:r>
      <w:r w:rsidR="006E6BD1" w:rsidRPr="00AE2712">
        <w:rPr>
          <w:sz w:val="24"/>
          <w:szCs w:val="24"/>
        </w:rPr>
        <w:t>S</w:t>
      </w:r>
      <w:r w:rsidRPr="00AE2712">
        <w:rPr>
          <w:sz w:val="24"/>
          <w:szCs w:val="24"/>
        </w:rPr>
        <w:t>.</w:t>
      </w:r>
      <w:r w:rsidRPr="00AE2712">
        <w:rPr>
          <w:sz w:val="24"/>
          <w:szCs w:val="24"/>
        </w:rPr>
        <w:tab/>
      </w:r>
      <w:r w:rsidRPr="00AE2712">
        <w:rPr>
          <w:sz w:val="24"/>
          <w:szCs w:val="24"/>
          <w:u w:val="single"/>
        </w:rPr>
        <w:t>Employees, Background Checks, Substance Abuse</w:t>
      </w:r>
    </w:p>
    <w:p w:rsidR="00057B39" w:rsidRPr="00AE2712" w:rsidRDefault="00057B39" w:rsidP="00116499">
      <w:pPr>
        <w:pStyle w:val="BodyTextIndent"/>
        <w:tabs>
          <w:tab w:val="left" w:pos="720"/>
          <w:tab w:val="left" w:pos="1260"/>
        </w:tabs>
        <w:spacing w:after="0"/>
        <w:rPr>
          <w:sz w:val="24"/>
          <w:szCs w:val="24"/>
        </w:rPr>
      </w:pPr>
    </w:p>
    <w:p w:rsidR="00057B39" w:rsidRPr="00AE2712" w:rsidRDefault="00057B39" w:rsidP="00116499">
      <w:pPr>
        <w:pStyle w:val="BodyTextIndent"/>
        <w:tabs>
          <w:tab w:val="left" w:pos="720"/>
          <w:tab w:val="left" w:pos="1260"/>
        </w:tabs>
        <w:spacing w:after="0"/>
        <w:rPr>
          <w:sz w:val="24"/>
          <w:szCs w:val="24"/>
        </w:rPr>
      </w:pPr>
      <w:r w:rsidRPr="00AE2712">
        <w:rPr>
          <w:sz w:val="24"/>
          <w:szCs w:val="24"/>
        </w:rPr>
        <w:tab/>
        <w:t>1.</w:t>
      </w:r>
      <w:r w:rsidRPr="00AE2712">
        <w:rPr>
          <w:sz w:val="24"/>
          <w:szCs w:val="24"/>
        </w:rPr>
        <w:tab/>
        <w:t>Contractor shall employ for the work only persons known to it to be experienced, qualified, reliable, and trustworthy.  At the request of the Commission</w:t>
      </w:r>
      <w:r w:rsidR="00DF47EA" w:rsidRPr="00AE2712">
        <w:rPr>
          <w:sz w:val="24"/>
          <w:szCs w:val="24"/>
        </w:rPr>
        <w:t xml:space="preserve"> Project Officer, </w:t>
      </w:r>
      <w:r w:rsidRPr="00AE2712">
        <w:rPr>
          <w:sz w:val="24"/>
          <w:szCs w:val="24"/>
        </w:rPr>
        <w:t>the credentials of any of Contractor’s employees assigned to perform the work shall be submitted in advance of such assignment.  During the performance of the work, the Commission staff may object to any Contractor’s employee, who, in their opinion, does not meet these criteria.  In such case, Contractor shall at its expense and risk, immediately replace and remove such employee and promptly advise the Commission’s Project Officer.</w:t>
      </w:r>
    </w:p>
    <w:p w:rsidR="00057B39" w:rsidRPr="00AE2712" w:rsidRDefault="00057B39" w:rsidP="00116499">
      <w:pPr>
        <w:pStyle w:val="BodyTextIndent"/>
        <w:tabs>
          <w:tab w:val="left" w:pos="720"/>
          <w:tab w:val="left" w:pos="1260"/>
        </w:tabs>
        <w:spacing w:after="0"/>
        <w:rPr>
          <w:sz w:val="24"/>
          <w:szCs w:val="24"/>
        </w:rPr>
      </w:pPr>
    </w:p>
    <w:p w:rsidR="00057B39" w:rsidRPr="00AE2712" w:rsidRDefault="00057B39" w:rsidP="00116499">
      <w:pPr>
        <w:pStyle w:val="BodyTextIndent"/>
        <w:tabs>
          <w:tab w:val="left" w:pos="720"/>
          <w:tab w:val="left" w:pos="1260"/>
        </w:tabs>
        <w:spacing w:after="0"/>
        <w:rPr>
          <w:sz w:val="24"/>
          <w:szCs w:val="24"/>
        </w:rPr>
      </w:pPr>
      <w:r w:rsidRPr="00AE2712">
        <w:rPr>
          <w:sz w:val="24"/>
          <w:szCs w:val="24"/>
        </w:rPr>
        <w:tab/>
        <w:t>2.</w:t>
      </w:r>
      <w:r w:rsidRPr="00AE2712">
        <w:rPr>
          <w:sz w:val="24"/>
          <w:szCs w:val="24"/>
        </w:rPr>
        <w:tab/>
        <w:t xml:space="preserve">Background checks.  Contractor shall make best efforts to ensure that Contractor’s employees assigned to work on this Project do not have criminal records and are not involved in criminal activity which could create a risk of fraud/embezzlement and/or a risk to the Commission’s property and employees.  </w:t>
      </w:r>
    </w:p>
    <w:p w:rsidR="00057B39" w:rsidRPr="00AE2712" w:rsidRDefault="00057B39" w:rsidP="00116499">
      <w:pPr>
        <w:pStyle w:val="BodyTextIndent"/>
        <w:tabs>
          <w:tab w:val="left" w:pos="720"/>
          <w:tab w:val="left" w:pos="1260"/>
        </w:tabs>
        <w:spacing w:after="0"/>
        <w:rPr>
          <w:sz w:val="24"/>
          <w:szCs w:val="24"/>
        </w:rPr>
      </w:pPr>
      <w:r w:rsidRPr="00AE2712">
        <w:rPr>
          <w:sz w:val="24"/>
          <w:szCs w:val="24"/>
        </w:rPr>
        <w:tab/>
      </w:r>
    </w:p>
    <w:p w:rsidR="00057B39" w:rsidRPr="00AE2712" w:rsidRDefault="00057B39" w:rsidP="00116499">
      <w:pPr>
        <w:pStyle w:val="BodyTextIndent"/>
        <w:tabs>
          <w:tab w:val="left" w:pos="720"/>
          <w:tab w:val="left" w:pos="1260"/>
        </w:tabs>
        <w:spacing w:after="0"/>
        <w:rPr>
          <w:sz w:val="24"/>
          <w:szCs w:val="24"/>
        </w:rPr>
      </w:pPr>
      <w:r w:rsidRPr="00AE2712">
        <w:rPr>
          <w:sz w:val="24"/>
          <w:szCs w:val="24"/>
        </w:rPr>
        <w:tab/>
      </w:r>
      <w:r w:rsidRPr="00AE2712">
        <w:rPr>
          <w:sz w:val="24"/>
          <w:szCs w:val="24"/>
        </w:rPr>
        <w:tab/>
        <w:t xml:space="preserve">Contractor will obtain criminal background checks for all employees, including but not limited to employees of all subcontractors, for this Project who will visit or otherwise have physical contact with </w:t>
      </w:r>
      <w:r w:rsidR="008B77FC" w:rsidRPr="00AE2712">
        <w:rPr>
          <w:sz w:val="24"/>
          <w:szCs w:val="24"/>
        </w:rPr>
        <w:t xml:space="preserve">the public, </w:t>
      </w:r>
      <w:r w:rsidRPr="00AE2712">
        <w:rPr>
          <w:sz w:val="24"/>
          <w:szCs w:val="24"/>
        </w:rPr>
        <w:t xml:space="preserve">or </w:t>
      </w:r>
      <w:r w:rsidR="008B77FC" w:rsidRPr="00AE2712">
        <w:rPr>
          <w:sz w:val="24"/>
          <w:szCs w:val="24"/>
        </w:rPr>
        <w:t xml:space="preserve">with the public’s </w:t>
      </w:r>
      <w:r w:rsidRPr="00AE2712">
        <w:rPr>
          <w:sz w:val="24"/>
          <w:szCs w:val="24"/>
        </w:rPr>
        <w:t>premises or property</w:t>
      </w:r>
      <w:r w:rsidR="008B77FC" w:rsidRPr="00AE2712">
        <w:rPr>
          <w:sz w:val="24"/>
          <w:szCs w:val="24"/>
        </w:rPr>
        <w:t>,</w:t>
      </w:r>
      <w:r w:rsidRPr="00AE2712">
        <w:rPr>
          <w:sz w:val="24"/>
          <w:szCs w:val="24"/>
        </w:rPr>
        <w:t xml:space="preserve"> </w:t>
      </w:r>
      <w:r w:rsidRPr="00AE2712">
        <w:rPr>
          <w:sz w:val="24"/>
          <w:szCs w:val="24"/>
          <w:u w:val="single"/>
        </w:rPr>
        <w:t>prior</w:t>
      </w:r>
      <w:r w:rsidRPr="00AE2712">
        <w:rPr>
          <w:sz w:val="24"/>
          <w:szCs w:val="24"/>
        </w:rPr>
        <w:t xml:space="preserve"> to such employee performing work on the Project.  Criminal background checks will be checked at least every year for such employees.  Contractor will maintain up</w:t>
      </w:r>
      <w:r w:rsidR="00A4515F" w:rsidRPr="00AE2712">
        <w:rPr>
          <w:sz w:val="24"/>
          <w:szCs w:val="24"/>
        </w:rPr>
        <w:t>-</w:t>
      </w:r>
      <w:r w:rsidRPr="00AE2712">
        <w:rPr>
          <w:sz w:val="24"/>
          <w:szCs w:val="24"/>
        </w:rPr>
        <w:t>to</w:t>
      </w:r>
      <w:r w:rsidR="00A4515F" w:rsidRPr="00AE2712">
        <w:rPr>
          <w:sz w:val="24"/>
          <w:szCs w:val="24"/>
        </w:rPr>
        <w:t>-</w:t>
      </w:r>
      <w:r w:rsidRPr="00AE2712">
        <w:rPr>
          <w:sz w:val="24"/>
          <w:szCs w:val="24"/>
        </w:rPr>
        <w:t xml:space="preserve">date records evidencing such criminal background checks.    </w:t>
      </w:r>
    </w:p>
    <w:p w:rsidR="00057B39" w:rsidRPr="00AE2712" w:rsidRDefault="00057B39" w:rsidP="00116499">
      <w:pPr>
        <w:pStyle w:val="BodyTextIndent"/>
        <w:tabs>
          <w:tab w:val="left" w:pos="720"/>
          <w:tab w:val="left" w:pos="1260"/>
        </w:tabs>
        <w:spacing w:after="0"/>
        <w:rPr>
          <w:sz w:val="24"/>
          <w:szCs w:val="24"/>
        </w:rPr>
      </w:pPr>
    </w:p>
    <w:p w:rsidR="00057B39" w:rsidRPr="00AE2712" w:rsidRDefault="00057B39" w:rsidP="00116499">
      <w:pPr>
        <w:pStyle w:val="BodyTextIndent"/>
        <w:tabs>
          <w:tab w:val="left" w:pos="720"/>
          <w:tab w:val="left" w:pos="1260"/>
        </w:tabs>
        <w:spacing w:after="0"/>
        <w:rPr>
          <w:sz w:val="24"/>
          <w:szCs w:val="24"/>
        </w:rPr>
      </w:pPr>
      <w:r w:rsidRPr="00AE2712">
        <w:rPr>
          <w:sz w:val="24"/>
          <w:szCs w:val="24"/>
        </w:rPr>
        <w:tab/>
      </w:r>
      <w:r w:rsidRPr="00AE2712">
        <w:rPr>
          <w:sz w:val="24"/>
          <w:szCs w:val="24"/>
        </w:rPr>
        <w:tab/>
        <w:t xml:space="preserve">Upon actual knowledge of a criminal record or involvement in a potentially criminal activity, including but not limited to threats, harassment, or other abuse, Contractor shall immediately remove any such employee or employees from the work and immediately contact the Project Officer to inform them of the circumstances.  </w:t>
      </w:r>
      <w:r w:rsidR="00A4515F" w:rsidRPr="00AE2712">
        <w:rPr>
          <w:sz w:val="24"/>
          <w:szCs w:val="24"/>
        </w:rPr>
        <w:t>The Project Officer may</w:t>
      </w:r>
      <w:r w:rsidRPr="00AE2712">
        <w:rPr>
          <w:sz w:val="24"/>
          <w:szCs w:val="24"/>
        </w:rPr>
        <w:t xml:space="preserve">, at any time, request </w:t>
      </w:r>
      <w:r w:rsidR="00A4515F" w:rsidRPr="00AE2712">
        <w:rPr>
          <w:sz w:val="24"/>
          <w:szCs w:val="24"/>
        </w:rPr>
        <w:t xml:space="preserve">that the </w:t>
      </w:r>
      <w:r w:rsidRPr="00AE2712">
        <w:rPr>
          <w:sz w:val="24"/>
          <w:szCs w:val="24"/>
        </w:rPr>
        <w:t xml:space="preserve">Contractor verify that an employee </w:t>
      </w:r>
      <w:r w:rsidR="00A4515F" w:rsidRPr="00AE2712">
        <w:rPr>
          <w:sz w:val="24"/>
          <w:szCs w:val="24"/>
        </w:rPr>
        <w:t xml:space="preserve">of the Contractor or its subcontractors </w:t>
      </w:r>
      <w:r w:rsidRPr="00AE2712">
        <w:rPr>
          <w:sz w:val="24"/>
          <w:szCs w:val="24"/>
        </w:rPr>
        <w:t>do</w:t>
      </w:r>
      <w:r w:rsidR="00A4515F" w:rsidRPr="00AE2712">
        <w:rPr>
          <w:sz w:val="24"/>
          <w:szCs w:val="24"/>
        </w:rPr>
        <w:t>es</w:t>
      </w:r>
      <w:r w:rsidRPr="00AE2712">
        <w:rPr>
          <w:sz w:val="24"/>
          <w:szCs w:val="24"/>
        </w:rPr>
        <w:t xml:space="preserve"> not possess a criminal record.  </w:t>
      </w:r>
    </w:p>
    <w:p w:rsidR="00057B39" w:rsidRPr="00AE2712" w:rsidRDefault="00057B39" w:rsidP="00116499">
      <w:pPr>
        <w:pStyle w:val="BodyTextIndent"/>
        <w:spacing w:after="0"/>
        <w:ind w:left="1496"/>
        <w:rPr>
          <w:sz w:val="24"/>
          <w:szCs w:val="24"/>
        </w:rPr>
      </w:pPr>
      <w:r w:rsidRPr="00AE2712">
        <w:rPr>
          <w:sz w:val="24"/>
          <w:szCs w:val="24"/>
        </w:rPr>
        <w:tab/>
      </w:r>
    </w:p>
    <w:p w:rsidR="00057B39" w:rsidRPr="00AE2712" w:rsidRDefault="00057B39" w:rsidP="001D2191">
      <w:pPr>
        <w:pStyle w:val="BodyTextIndent"/>
        <w:spacing w:after="0"/>
        <w:ind w:left="720"/>
        <w:rPr>
          <w:sz w:val="24"/>
          <w:szCs w:val="24"/>
        </w:rPr>
      </w:pPr>
      <w:r w:rsidRPr="00AE2712">
        <w:rPr>
          <w:sz w:val="24"/>
          <w:szCs w:val="24"/>
        </w:rPr>
        <w:t>a.</w:t>
      </w:r>
      <w:r w:rsidRPr="00AE2712">
        <w:rPr>
          <w:sz w:val="24"/>
          <w:szCs w:val="24"/>
        </w:rPr>
        <w:tab/>
        <w:t>Contractor shall provide certification for each of the Contractor’s employees who are authorized as part of the work to have electronic or unescorted physical access to critical cyber assets (as the same are identified from time to time), that such employee (</w:t>
      </w:r>
      <w:proofErr w:type="spellStart"/>
      <w:r w:rsidRPr="00AE2712">
        <w:rPr>
          <w:sz w:val="24"/>
          <w:szCs w:val="24"/>
        </w:rPr>
        <w:t>i</w:t>
      </w:r>
      <w:proofErr w:type="spellEnd"/>
      <w:r w:rsidRPr="00AE2712">
        <w:rPr>
          <w:sz w:val="24"/>
          <w:szCs w:val="24"/>
        </w:rPr>
        <w:t>) has submitted to a Background Check within the past seven years whereby no evidence of a criminal record or criminal activity was discovered; (ii) is subject to a seven-year cycle re-check of the Background Check; and (iii) has received the Contractor-sponsored security awareness training or will receive such training prior to accessing critical cyber assets.  These requirements are subject to audit by Commission staff.</w:t>
      </w:r>
    </w:p>
    <w:p w:rsidR="00057B39" w:rsidRPr="00AE2712" w:rsidRDefault="00057B39" w:rsidP="00116499">
      <w:pPr>
        <w:pStyle w:val="BodyTextIndent"/>
        <w:tabs>
          <w:tab w:val="left" w:pos="720"/>
          <w:tab w:val="left" w:pos="1260"/>
        </w:tabs>
        <w:spacing w:after="0"/>
        <w:rPr>
          <w:sz w:val="24"/>
          <w:szCs w:val="24"/>
        </w:rPr>
      </w:pPr>
    </w:p>
    <w:p w:rsidR="00057B39" w:rsidRPr="00AE2712" w:rsidRDefault="00057B39" w:rsidP="00116499">
      <w:pPr>
        <w:pStyle w:val="BodyTextIndent"/>
        <w:tabs>
          <w:tab w:val="left" w:pos="720"/>
          <w:tab w:val="left" w:pos="1260"/>
        </w:tabs>
        <w:spacing w:after="0"/>
        <w:rPr>
          <w:sz w:val="24"/>
          <w:szCs w:val="24"/>
        </w:rPr>
      </w:pPr>
      <w:r w:rsidRPr="00AE2712">
        <w:rPr>
          <w:sz w:val="24"/>
          <w:szCs w:val="24"/>
        </w:rPr>
        <w:tab/>
        <w:t>3.</w:t>
      </w:r>
      <w:r w:rsidRPr="00AE2712">
        <w:rPr>
          <w:sz w:val="24"/>
          <w:szCs w:val="24"/>
        </w:rPr>
        <w:tab/>
        <w:t xml:space="preserve">Substance Abuse.  Contractor agrees to comply with all applicable state and federal laws regarding a drug-free workplace.  Contractor shall make a good faith effort to ensure that all Contractor’s employees undertaking work will not be under the influence, purchase, transfer, use or possess illegal drugs or </w:t>
      </w:r>
      <w:r w:rsidR="003020B3" w:rsidRPr="00AE2712">
        <w:rPr>
          <w:sz w:val="24"/>
          <w:szCs w:val="24"/>
        </w:rPr>
        <w:t xml:space="preserve">abuse </w:t>
      </w:r>
      <w:r w:rsidRPr="00AE2712">
        <w:rPr>
          <w:sz w:val="24"/>
          <w:szCs w:val="24"/>
        </w:rPr>
        <w:t xml:space="preserve">alcohol or prescription drugs in any way.  Upon actual knowledge of such activity or any such potential activity, Contractor shall immediately remove any such employee or employees from the work and immediately contact the Project Officer to inform them of the circumstances.  </w:t>
      </w:r>
    </w:p>
    <w:p w:rsidR="00C438EC" w:rsidRPr="00AE2712" w:rsidRDefault="00C438EC" w:rsidP="00057B39">
      <w:pPr>
        <w:pStyle w:val="BodyTextIndent"/>
        <w:tabs>
          <w:tab w:val="left" w:pos="720"/>
          <w:tab w:val="left" w:pos="1260"/>
        </w:tabs>
        <w:rPr>
          <w:sz w:val="24"/>
          <w:szCs w:val="24"/>
        </w:rPr>
      </w:pPr>
    </w:p>
    <w:p w:rsidR="00057B39" w:rsidRPr="00AE2712" w:rsidRDefault="00057B39" w:rsidP="00577EC8">
      <w:pPr>
        <w:pStyle w:val="BodyTextIndent"/>
        <w:tabs>
          <w:tab w:val="left" w:pos="720"/>
          <w:tab w:val="left" w:pos="1260"/>
        </w:tabs>
        <w:spacing w:after="0"/>
        <w:ind w:left="0"/>
        <w:rPr>
          <w:sz w:val="24"/>
          <w:szCs w:val="24"/>
        </w:rPr>
      </w:pPr>
      <w:r w:rsidRPr="00AE2712">
        <w:rPr>
          <w:sz w:val="24"/>
          <w:szCs w:val="24"/>
        </w:rPr>
        <w:tab/>
      </w:r>
      <w:r w:rsidRPr="00AE2712">
        <w:rPr>
          <w:b/>
          <w:sz w:val="24"/>
          <w:szCs w:val="24"/>
        </w:rPr>
        <w:t>IN WITNESS THEREOF</w:t>
      </w:r>
      <w:r w:rsidRPr="00AE2712">
        <w:rPr>
          <w:sz w:val="24"/>
          <w:szCs w:val="24"/>
        </w:rPr>
        <w:t>, intending to be legally bound, the Contractor</w:t>
      </w:r>
      <w:r w:rsidR="003020B3" w:rsidRPr="00AE2712">
        <w:rPr>
          <w:sz w:val="24"/>
          <w:szCs w:val="24"/>
        </w:rPr>
        <w:t xml:space="preserve"> </w:t>
      </w:r>
      <w:r w:rsidRPr="00AE2712">
        <w:rPr>
          <w:sz w:val="24"/>
          <w:szCs w:val="24"/>
        </w:rPr>
        <w:t xml:space="preserve">and the Commission </w:t>
      </w:r>
      <w:r w:rsidR="004D5A69" w:rsidRPr="00AE2712">
        <w:rPr>
          <w:sz w:val="24"/>
          <w:szCs w:val="24"/>
        </w:rPr>
        <w:t>hereby execute</w:t>
      </w:r>
      <w:r w:rsidRPr="00AE2712">
        <w:rPr>
          <w:sz w:val="24"/>
          <w:szCs w:val="24"/>
        </w:rPr>
        <w:t xml:space="preserve"> this </w:t>
      </w:r>
      <w:r w:rsidR="003020B3" w:rsidRPr="00AE2712">
        <w:rPr>
          <w:sz w:val="24"/>
          <w:szCs w:val="24"/>
        </w:rPr>
        <w:t xml:space="preserve">Alternative Energy Credits </w:t>
      </w:r>
      <w:r w:rsidR="0006049F" w:rsidRPr="00AE2712">
        <w:rPr>
          <w:sz w:val="24"/>
          <w:szCs w:val="24"/>
        </w:rPr>
        <w:t xml:space="preserve">Administrator </w:t>
      </w:r>
      <w:r w:rsidRPr="00AE2712">
        <w:rPr>
          <w:sz w:val="24"/>
          <w:szCs w:val="24"/>
        </w:rPr>
        <w:t>Contract.</w:t>
      </w:r>
    </w:p>
    <w:p w:rsidR="00057B39" w:rsidRPr="00AE2712" w:rsidRDefault="00057B39" w:rsidP="00577EC8">
      <w:pPr>
        <w:pStyle w:val="BodyTextIndent"/>
        <w:tabs>
          <w:tab w:val="left" w:pos="1260"/>
        </w:tabs>
        <w:spacing w:after="0"/>
        <w:ind w:left="0"/>
        <w:rPr>
          <w:sz w:val="24"/>
          <w:szCs w:val="24"/>
        </w:rPr>
      </w:pPr>
    </w:p>
    <w:p w:rsidR="007D0C27" w:rsidRPr="00AE2712" w:rsidRDefault="007D0C27" w:rsidP="00577EC8">
      <w:pPr>
        <w:pStyle w:val="BodyTextIndent"/>
        <w:tabs>
          <w:tab w:val="left" w:pos="1260"/>
        </w:tabs>
        <w:spacing w:after="0"/>
        <w:ind w:left="0"/>
        <w:rPr>
          <w:sz w:val="24"/>
          <w:szCs w:val="24"/>
        </w:rPr>
      </w:pPr>
    </w:p>
    <w:p w:rsidR="00057B39" w:rsidRPr="00AE2712" w:rsidRDefault="00057B39" w:rsidP="00577EC8">
      <w:pPr>
        <w:pStyle w:val="BodyTextIndent"/>
        <w:tabs>
          <w:tab w:val="left" w:pos="1260"/>
        </w:tabs>
        <w:spacing w:after="0"/>
        <w:ind w:left="0"/>
        <w:rPr>
          <w:sz w:val="24"/>
          <w:szCs w:val="24"/>
        </w:rPr>
      </w:pPr>
      <w:r w:rsidRPr="00AE2712">
        <w:rPr>
          <w:sz w:val="24"/>
          <w:szCs w:val="24"/>
        </w:rPr>
        <w:t>________________________________</w:t>
      </w:r>
      <w:r w:rsidR="00F2515F" w:rsidRPr="00AE2712">
        <w:rPr>
          <w:sz w:val="24"/>
          <w:szCs w:val="24"/>
        </w:rPr>
        <w:t>_</w:t>
      </w:r>
      <w:r w:rsidR="00A13ED1">
        <w:rPr>
          <w:sz w:val="24"/>
          <w:szCs w:val="24"/>
        </w:rPr>
        <w:t>__________</w:t>
      </w:r>
      <w:r w:rsidRPr="00AE2712">
        <w:rPr>
          <w:sz w:val="24"/>
          <w:szCs w:val="24"/>
        </w:rPr>
        <w:tab/>
        <w:t>__________</w:t>
      </w:r>
    </w:p>
    <w:p w:rsidR="00057B39" w:rsidRPr="00AE2712" w:rsidRDefault="00057B39" w:rsidP="00577EC8">
      <w:pPr>
        <w:pStyle w:val="BodyTextIndent"/>
        <w:tabs>
          <w:tab w:val="left" w:pos="1260"/>
        </w:tabs>
        <w:spacing w:after="0"/>
        <w:ind w:left="0"/>
        <w:rPr>
          <w:sz w:val="24"/>
          <w:szCs w:val="24"/>
        </w:rPr>
      </w:pPr>
      <w:r w:rsidRPr="00AE2712">
        <w:rPr>
          <w:sz w:val="24"/>
          <w:szCs w:val="24"/>
        </w:rPr>
        <w:t>Contractor</w:t>
      </w:r>
      <w:r w:rsidRPr="00AE2712">
        <w:rPr>
          <w:sz w:val="24"/>
          <w:szCs w:val="24"/>
        </w:rPr>
        <w:tab/>
      </w:r>
      <w:r w:rsidRPr="00AE2712">
        <w:rPr>
          <w:sz w:val="24"/>
          <w:szCs w:val="24"/>
        </w:rPr>
        <w:tab/>
      </w:r>
      <w:r w:rsidRPr="00AE2712">
        <w:rPr>
          <w:sz w:val="24"/>
          <w:szCs w:val="24"/>
        </w:rPr>
        <w:tab/>
      </w:r>
      <w:r w:rsidRPr="00AE2712">
        <w:rPr>
          <w:sz w:val="24"/>
          <w:szCs w:val="24"/>
        </w:rPr>
        <w:tab/>
      </w:r>
      <w:r w:rsidRPr="00AE2712">
        <w:rPr>
          <w:sz w:val="24"/>
          <w:szCs w:val="24"/>
        </w:rPr>
        <w:tab/>
        <w:t>Title</w:t>
      </w:r>
      <w:r w:rsidRPr="00AE2712">
        <w:rPr>
          <w:sz w:val="24"/>
          <w:szCs w:val="24"/>
        </w:rPr>
        <w:tab/>
      </w:r>
      <w:r w:rsidRPr="00AE2712">
        <w:rPr>
          <w:sz w:val="24"/>
          <w:szCs w:val="24"/>
        </w:rPr>
        <w:tab/>
      </w:r>
      <w:r w:rsidRPr="00AE2712">
        <w:rPr>
          <w:sz w:val="24"/>
          <w:szCs w:val="24"/>
        </w:rPr>
        <w:tab/>
        <w:t>Date</w:t>
      </w:r>
    </w:p>
    <w:p w:rsidR="007D0C27" w:rsidRPr="00AE2712" w:rsidRDefault="007D0C27" w:rsidP="00577EC8">
      <w:pPr>
        <w:pStyle w:val="BodyTextIndent"/>
        <w:tabs>
          <w:tab w:val="left" w:pos="1260"/>
        </w:tabs>
        <w:spacing w:after="0"/>
        <w:ind w:left="0"/>
        <w:rPr>
          <w:sz w:val="24"/>
          <w:szCs w:val="24"/>
          <w:u w:val="single"/>
        </w:rPr>
      </w:pPr>
    </w:p>
    <w:p w:rsidR="007D0C27" w:rsidRPr="00AE2712" w:rsidRDefault="007D0C27" w:rsidP="00577EC8">
      <w:pPr>
        <w:pStyle w:val="BodyTextIndent"/>
        <w:tabs>
          <w:tab w:val="left" w:pos="1260"/>
        </w:tabs>
        <w:spacing w:after="0"/>
        <w:ind w:left="0"/>
        <w:rPr>
          <w:sz w:val="24"/>
          <w:szCs w:val="24"/>
          <w:u w:val="single"/>
        </w:rPr>
      </w:pPr>
    </w:p>
    <w:p w:rsidR="00057B39" w:rsidRPr="00AE2712" w:rsidRDefault="00057B39" w:rsidP="00577EC8">
      <w:pPr>
        <w:pStyle w:val="BodyTextIndent"/>
        <w:tabs>
          <w:tab w:val="left" w:pos="1260"/>
        </w:tabs>
        <w:spacing w:after="0"/>
        <w:ind w:left="0"/>
        <w:rPr>
          <w:sz w:val="24"/>
          <w:szCs w:val="24"/>
        </w:rPr>
      </w:pPr>
      <w:r w:rsidRPr="00AE2712">
        <w:rPr>
          <w:sz w:val="24"/>
          <w:szCs w:val="24"/>
        </w:rPr>
        <w:t>_________________________________</w:t>
      </w:r>
      <w:r w:rsidR="00A13ED1">
        <w:rPr>
          <w:sz w:val="24"/>
          <w:szCs w:val="24"/>
        </w:rPr>
        <w:t>__________</w:t>
      </w:r>
      <w:r w:rsidRPr="00AE2712">
        <w:rPr>
          <w:sz w:val="24"/>
          <w:szCs w:val="24"/>
        </w:rPr>
        <w:tab/>
        <w:t>__________</w:t>
      </w:r>
    </w:p>
    <w:p w:rsidR="00057B39" w:rsidRPr="00AE2712" w:rsidRDefault="00057B39" w:rsidP="00577EC8">
      <w:pPr>
        <w:pStyle w:val="BodyTextIndent"/>
        <w:tabs>
          <w:tab w:val="left" w:pos="1260"/>
        </w:tabs>
        <w:spacing w:after="0"/>
        <w:ind w:left="0"/>
        <w:rPr>
          <w:sz w:val="24"/>
          <w:szCs w:val="24"/>
        </w:rPr>
      </w:pPr>
      <w:r w:rsidRPr="00AE2712">
        <w:rPr>
          <w:sz w:val="24"/>
          <w:szCs w:val="24"/>
        </w:rPr>
        <w:t>Robert C. Gramola</w:t>
      </w:r>
      <w:r w:rsidRPr="00AE2712">
        <w:rPr>
          <w:sz w:val="24"/>
          <w:szCs w:val="24"/>
        </w:rPr>
        <w:tab/>
      </w:r>
      <w:r w:rsidRPr="00AE2712">
        <w:rPr>
          <w:sz w:val="24"/>
          <w:szCs w:val="24"/>
        </w:rPr>
        <w:tab/>
      </w:r>
      <w:r w:rsidRPr="00AE2712">
        <w:rPr>
          <w:sz w:val="24"/>
          <w:szCs w:val="24"/>
        </w:rPr>
        <w:tab/>
      </w:r>
      <w:r w:rsidRPr="00AE2712">
        <w:rPr>
          <w:sz w:val="24"/>
          <w:szCs w:val="24"/>
        </w:rPr>
        <w:tab/>
      </w:r>
      <w:r w:rsidRPr="00AE2712">
        <w:rPr>
          <w:sz w:val="24"/>
          <w:szCs w:val="24"/>
        </w:rPr>
        <w:tab/>
      </w:r>
      <w:r w:rsidRPr="00AE2712">
        <w:rPr>
          <w:sz w:val="24"/>
          <w:szCs w:val="24"/>
        </w:rPr>
        <w:tab/>
        <w:t>Date</w:t>
      </w:r>
    </w:p>
    <w:p w:rsidR="00057B39" w:rsidRPr="00AE2712" w:rsidRDefault="00057B39" w:rsidP="00577EC8">
      <w:pPr>
        <w:pStyle w:val="BodyTextIndent"/>
        <w:tabs>
          <w:tab w:val="left" w:pos="1260"/>
        </w:tabs>
        <w:spacing w:after="0"/>
        <w:ind w:left="0"/>
        <w:rPr>
          <w:sz w:val="24"/>
          <w:szCs w:val="24"/>
        </w:rPr>
      </w:pPr>
      <w:r w:rsidRPr="00AE2712">
        <w:rPr>
          <w:sz w:val="24"/>
          <w:szCs w:val="24"/>
        </w:rPr>
        <w:t>Director of Administrative Services</w:t>
      </w:r>
      <w:r w:rsidRPr="00AE2712">
        <w:rPr>
          <w:sz w:val="24"/>
          <w:szCs w:val="24"/>
        </w:rPr>
        <w:tab/>
        <w:t xml:space="preserve">              </w:t>
      </w:r>
      <w:r w:rsidRPr="00AE2712">
        <w:rPr>
          <w:sz w:val="24"/>
          <w:szCs w:val="24"/>
        </w:rPr>
        <w:tab/>
      </w:r>
      <w:r w:rsidRPr="00AE2712">
        <w:rPr>
          <w:sz w:val="24"/>
          <w:szCs w:val="24"/>
        </w:rPr>
        <w:tab/>
      </w:r>
      <w:r w:rsidRPr="00AE2712">
        <w:rPr>
          <w:sz w:val="24"/>
          <w:szCs w:val="24"/>
        </w:rPr>
        <w:tab/>
      </w:r>
    </w:p>
    <w:p w:rsidR="00057B39" w:rsidRPr="00AE2712" w:rsidRDefault="00F2515F" w:rsidP="00577EC8">
      <w:pPr>
        <w:pStyle w:val="BodyTextIndent"/>
        <w:tabs>
          <w:tab w:val="left" w:pos="1260"/>
        </w:tabs>
        <w:spacing w:after="0"/>
        <w:ind w:left="0"/>
        <w:rPr>
          <w:sz w:val="24"/>
          <w:szCs w:val="24"/>
        </w:rPr>
      </w:pPr>
      <w:r w:rsidRPr="00AE2712">
        <w:rPr>
          <w:sz w:val="24"/>
          <w:szCs w:val="24"/>
        </w:rPr>
        <w:t>Pennsylvania Public Utility Commission</w:t>
      </w:r>
      <w:r w:rsidR="00057B39" w:rsidRPr="00AE2712">
        <w:rPr>
          <w:sz w:val="24"/>
          <w:szCs w:val="24"/>
        </w:rPr>
        <w:tab/>
      </w:r>
      <w:r w:rsidR="00057B39" w:rsidRPr="00AE2712">
        <w:rPr>
          <w:sz w:val="24"/>
          <w:szCs w:val="24"/>
        </w:rPr>
        <w:tab/>
      </w:r>
      <w:r w:rsidR="00057B39" w:rsidRPr="00AE2712">
        <w:rPr>
          <w:sz w:val="24"/>
          <w:szCs w:val="24"/>
        </w:rPr>
        <w:tab/>
      </w:r>
    </w:p>
    <w:p w:rsidR="000F4ACB" w:rsidRPr="00AE2712" w:rsidRDefault="000F4ACB" w:rsidP="00577EC8">
      <w:pPr>
        <w:pStyle w:val="BodyTextIndent"/>
        <w:tabs>
          <w:tab w:val="left" w:pos="1260"/>
        </w:tabs>
        <w:spacing w:after="0"/>
        <w:ind w:left="0"/>
        <w:rPr>
          <w:sz w:val="24"/>
          <w:szCs w:val="24"/>
        </w:rPr>
      </w:pPr>
    </w:p>
    <w:p w:rsidR="000F4ACB" w:rsidRPr="00AE2712" w:rsidRDefault="000F4ACB" w:rsidP="00577EC8">
      <w:pPr>
        <w:pStyle w:val="BodyTextIndent"/>
        <w:tabs>
          <w:tab w:val="left" w:pos="1260"/>
        </w:tabs>
        <w:spacing w:after="0"/>
        <w:ind w:left="0"/>
        <w:rPr>
          <w:sz w:val="24"/>
          <w:szCs w:val="24"/>
        </w:rPr>
      </w:pPr>
    </w:p>
    <w:p w:rsidR="00057B39" w:rsidRPr="00AE2712" w:rsidRDefault="00057B39" w:rsidP="00577EC8">
      <w:pPr>
        <w:pStyle w:val="BodyTextIndent"/>
        <w:tabs>
          <w:tab w:val="left" w:pos="1260"/>
        </w:tabs>
        <w:spacing w:after="0"/>
        <w:ind w:left="0"/>
        <w:rPr>
          <w:sz w:val="24"/>
          <w:szCs w:val="24"/>
        </w:rPr>
      </w:pPr>
      <w:r w:rsidRPr="00AE2712">
        <w:rPr>
          <w:sz w:val="24"/>
          <w:szCs w:val="24"/>
        </w:rPr>
        <w:t>_________________________________</w:t>
      </w:r>
      <w:r w:rsidR="00A13ED1">
        <w:rPr>
          <w:sz w:val="24"/>
          <w:szCs w:val="24"/>
        </w:rPr>
        <w:t>__________</w:t>
      </w:r>
      <w:r w:rsidRPr="00AE2712">
        <w:rPr>
          <w:sz w:val="24"/>
          <w:szCs w:val="24"/>
        </w:rPr>
        <w:tab/>
        <w:t>__________</w:t>
      </w:r>
    </w:p>
    <w:p w:rsidR="00057B39" w:rsidRPr="00AE2712" w:rsidRDefault="00057B39" w:rsidP="00577EC8">
      <w:pPr>
        <w:pStyle w:val="BodyTextIndent"/>
        <w:tabs>
          <w:tab w:val="left" w:pos="1260"/>
        </w:tabs>
        <w:spacing w:after="0"/>
        <w:ind w:left="0"/>
        <w:rPr>
          <w:sz w:val="24"/>
          <w:szCs w:val="24"/>
        </w:rPr>
      </w:pPr>
      <w:r w:rsidRPr="00AE2712">
        <w:rPr>
          <w:sz w:val="24"/>
          <w:szCs w:val="24"/>
        </w:rPr>
        <w:t>Bohdan R. Pankiw</w:t>
      </w:r>
      <w:r w:rsidRPr="00AE2712">
        <w:rPr>
          <w:sz w:val="24"/>
          <w:szCs w:val="24"/>
        </w:rPr>
        <w:tab/>
      </w:r>
      <w:r w:rsidRPr="00AE2712">
        <w:rPr>
          <w:sz w:val="24"/>
          <w:szCs w:val="24"/>
        </w:rPr>
        <w:tab/>
      </w:r>
      <w:r w:rsidRPr="00AE2712">
        <w:rPr>
          <w:sz w:val="24"/>
          <w:szCs w:val="24"/>
        </w:rPr>
        <w:tab/>
      </w:r>
      <w:r w:rsidRPr="00AE2712">
        <w:rPr>
          <w:sz w:val="24"/>
          <w:szCs w:val="24"/>
        </w:rPr>
        <w:tab/>
      </w:r>
      <w:r w:rsidRPr="00AE2712">
        <w:rPr>
          <w:sz w:val="24"/>
          <w:szCs w:val="24"/>
        </w:rPr>
        <w:tab/>
      </w:r>
      <w:r w:rsidRPr="00AE2712">
        <w:rPr>
          <w:sz w:val="24"/>
          <w:szCs w:val="24"/>
        </w:rPr>
        <w:tab/>
        <w:t>Date</w:t>
      </w:r>
    </w:p>
    <w:p w:rsidR="0020280D" w:rsidRPr="00AE2712" w:rsidRDefault="00057B39" w:rsidP="00577EC8">
      <w:pPr>
        <w:pStyle w:val="BodyTextIndent"/>
        <w:tabs>
          <w:tab w:val="left" w:pos="1260"/>
        </w:tabs>
        <w:spacing w:after="0"/>
        <w:ind w:left="0"/>
        <w:rPr>
          <w:sz w:val="24"/>
          <w:szCs w:val="24"/>
        </w:rPr>
      </w:pPr>
      <w:r w:rsidRPr="00AE2712">
        <w:rPr>
          <w:sz w:val="24"/>
          <w:szCs w:val="24"/>
        </w:rPr>
        <w:t>Chief Counsel</w:t>
      </w:r>
    </w:p>
    <w:p w:rsidR="0020280D" w:rsidRPr="00AE2712" w:rsidRDefault="00F2515F" w:rsidP="00577EC8">
      <w:pPr>
        <w:pStyle w:val="BodyTextIndent"/>
        <w:tabs>
          <w:tab w:val="left" w:pos="1260"/>
        </w:tabs>
        <w:spacing w:after="0"/>
        <w:ind w:left="0"/>
        <w:rPr>
          <w:sz w:val="24"/>
          <w:szCs w:val="24"/>
        </w:rPr>
      </w:pPr>
      <w:r w:rsidRPr="00AE2712">
        <w:rPr>
          <w:sz w:val="24"/>
          <w:szCs w:val="24"/>
        </w:rPr>
        <w:t>Pennsylvania Public Utility Commission</w:t>
      </w:r>
    </w:p>
    <w:p w:rsidR="00057B39" w:rsidRPr="00AE2712" w:rsidRDefault="00057B39" w:rsidP="00577EC8">
      <w:pPr>
        <w:pStyle w:val="BodyTextIndent"/>
        <w:tabs>
          <w:tab w:val="left" w:pos="1260"/>
        </w:tabs>
        <w:spacing w:after="0"/>
        <w:ind w:left="0"/>
        <w:rPr>
          <w:b/>
          <w:sz w:val="24"/>
          <w:szCs w:val="24"/>
          <w:u w:val="single"/>
        </w:rPr>
      </w:pPr>
    </w:p>
    <w:p w:rsidR="00057B39" w:rsidRPr="00AE2712" w:rsidRDefault="00057B39" w:rsidP="00057B39">
      <w:pPr>
        <w:pStyle w:val="BodyTextIndent"/>
        <w:tabs>
          <w:tab w:val="left" w:pos="1260"/>
        </w:tabs>
        <w:ind w:left="0"/>
        <w:jc w:val="center"/>
        <w:rPr>
          <w:b/>
          <w:sz w:val="24"/>
          <w:szCs w:val="24"/>
          <w:u w:val="single"/>
        </w:rPr>
        <w:sectPr w:rsidR="00057B39" w:rsidRPr="00AE2712" w:rsidSect="001D5768">
          <w:headerReference w:type="default" r:id="rId34"/>
          <w:footerReference w:type="default" r:id="rId35"/>
          <w:headerReference w:type="first" r:id="rId36"/>
          <w:footerReference w:type="first" r:id="rId37"/>
          <w:pgSz w:w="12240" w:h="15840" w:code="1"/>
          <w:pgMar w:top="1440" w:right="1440" w:bottom="1152" w:left="1440" w:header="720" w:footer="720" w:gutter="0"/>
          <w:pgNumType w:start="1"/>
          <w:cols w:space="720"/>
          <w:titlePg/>
        </w:sectPr>
      </w:pPr>
    </w:p>
    <w:p w:rsidR="00440ECD" w:rsidRPr="00AE2712" w:rsidRDefault="00440ECD" w:rsidP="00440ECD">
      <w:pPr>
        <w:pStyle w:val="BodyTextIndent"/>
        <w:tabs>
          <w:tab w:val="left" w:pos="1260"/>
        </w:tabs>
        <w:spacing w:after="0"/>
        <w:ind w:left="0"/>
        <w:jc w:val="center"/>
        <w:rPr>
          <w:b/>
          <w:sz w:val="24"/>
          <w:szCs w:val="24"/>
        </w:rPr>
      </w:pPr>
      <w:r w:rsidRPr="00AE2712">
        <w:rPr>
          <w:b/>
          <w:sz w:val="24"/>
          <w:szCs w:val="24"/>
        </w:rPr>
        <w:t xml:space="preserve">Alternative Energy Credits </w:t>
      </w:r>
      <w:r w:rsidR="0006049F" w:rsidRPr="00AE2712">
        <w:rPr>
          <w:b/>
          <w:sz w:val="24"/>
          <w:szCs w:val="24"/>
        </w:rPr>
        <w:t xml:space="preserve">Administrator </w:t>
      </w:r>
      <w:r w:rsidRPr="00AE2712">
        <w:rPr>
          <w:b/>
          <w:sz w:val="24"/>
          <w:szCs w:val="24"/>
        </w:rPr>
        <w:t>Contract</w:t>
      </w:r>
    </w:p>
    <w:p w:rsidR="00057B39" w:rsidRPr="00AE2712" w:rsidRDefault="00057B39" w:rsidP="00440ECD">
      <w:pPr>
        <w:pStyle w:val="BodyTextIndent"/>
        <w:tabs>
          <w:tab w:val="left" w:pos="1260"/>
        </w:tabs>
        <w:spacing w:after="0"/>
        <w:ind w:left="0"/>
        <w:jc w:val="center"/>
        <w:rPr>
          <w:b/>
          <w:sz w:val="24"/>
          <w:szCs w:val="24"/>
        </w:rPr>
      </w:pPr>
      <w:r w:rsidRPr="00AE2712">
        <w:rPr>
          <w:b/>
          <w:sz w:val="24"/>
          <w:szCs w:val="24"/>
          <w:u w:val="single"/>
        </w:rPr>
        <w:t>Nondisclosure Agreement</w:t>
      </w:r>
    </w:p>
    <w:p w:rsidR="00057B39" w:rsidRPr="00AE2712" w:rsidRDefault="00057B39" w:rsidP="00057B39">
      <w:pPr>
        <w:pStyle w:val="BodyTextIndent"/>
        <w:tabs>
          <w:tab w:val="left" w:pos="720"/>
          <w:tab w:val="left" w:pos="1260"/>
        </w:tabs>
        <w:ind w:left="0"/>
        <w:rPr>
          <w:sz w:val="24"/>
          <w:szCs w:val="24"/>
        </w:rPr>
      </w:pPr>
    </w:p>
    <w:p w:rsidR="00057B39" w:rsidRPr="00AE2712" w:rsidRDefault="00057B39" w:rsidP="00057B39">
      <w:pPr>
        <w:pStyle w:val="BodyTextIndent"/>
        <w:tabs>
          <w:tab w:val="left" w:pos="720"/>
          <w:tab w:val="left" w:pos="1260"/>
        </w:tabs>
        <w:ind w:left="0"/>
        <w:rPr>
          <w:sz w:val="24"/>
          <w:szCs w:val="24"/>
        </w:rPr>
      </w:pPr>
      <w:r w:rsidRPr="00AE2712">
        <w:rPr>
          <w:sz w:val="24"/>
          <w:szCs w:val="24"/>
        </w:rPr>
        <w:tab/>
      </w:r>
      <w:r w:rsidR="00440ECD" w:rsidRPr="00AE2712">
        <w:rPr>
          <w:sz w:val="24"/>
          <w:szCs w:val="24"/>
        </w:rPr>
        <w:t>T</w:t>
      </w:r>
      <w:r w:rsidRPr="00AE2712">
        <w:rPr>
          <w:sz w:val="24"/>
          <w:szCs w:val="24"/>
        </w:rPr>
        <w:t>he Pennsylvania Public Utility Commission (“Commission”)</w:t>
      </w:r>
      <w:r w:rsidR="00440ECD" w:rsidRPr="00AE2712">
        <w:rPr>
          <w:sz w:val="24"/>
          <w:szCs w:val="24"/>
        </w:rPr>
        <w:t xml:space="preserve"> and </w:t>
      </w:r>
      <w:r w:rsidRPr="00AE2712">
        <w:rPr>
          <w:sz w:val="24"/>
          <w:szCs w:val="24"/>
        </w:rPr>
        <w:t>_____________________ (“Contractor”), intending to be legally bound, hereby agree as follows:</w:t>
      </w:r>
    </w:p>
    <w:p w:rsidR="00057B39" w:rsidRPr="00AE2712" w:rsidRDefault="00057B39" w:rsidP="00057B39">
      <w:pPr>
        <w:pStyle w:val="BodyTextIndent"/>
        <w:tabs>
          <w:tab w:val="left" w:pos="720"/>
          <w:tab w:val="left" w:pos="1260"/>
        </w:tabs>
        <w:ind w:left="0"/>
        <w:rPr>
          <w:sz w:val="24"/>
          <w:szCs w:val="24"/>
        </w:rPr>
      </w:pPr>
      <w:r w:rsidRPr="00AE2712">
        <w:rPr>
          <w:sz w:val="24"/>
          <w:szCs w:val="24"/>
        </w:rPr>
        <w:tab/>
        <w:t>1.</w:t>
      </w:r>
      <w:r w:rsidRPr="00AE2712">
        <w:rPr>
          <w:sz w:val="24"/>
          <w:szCs w:val="24"/>
        </w:rPr>
        <w:tab/>
        <w:t xml:space="preserve">As part of the </w:t>
      </w:r>
      <w:r w:rsidR="00FF58AE" w:rsidRPr="00AE2712">
        <w:rPr>
          <w:sz w:val="24"/>
          <w:szCs w:val="24"/>
        </w:rPr>
        <w:t xml:space="preserve">Alternative Energy Credits </w:t>
      </w:r>
      <w:r w:rsidR="0006049F" w:rsidRPr="00AE2712">
        <w:rPr>
          <w:sz w:val="24"/>
          <w:szCs w:val="24"/>
        </w:rPr>
        <w:t xml:space="preserve">Administrator </w:t>
      </w:r>
      <w:r w:rsidRPr="00AE2712">
        <w:rPr>
          <w:sz w:val="24"/>
          <w:szCs w:val="24"/>
        </w:rPr>
        <w:t>Contract, it may be necessary for the Contractor to review data</w:t>
      </w:r>
      <w:r w:rsidR="00FF58AE" w:rsidRPr="00AE2712">
        <w:rPr>
          <w:sz w:val="24"/>
          <w:szCs w:val="24"/>
        </w:rPr>
        <w:t>,</w:t>
      </w:r>
      <w:r w:rsidRPr="00AE2712">
        <w:rPr>
          <w:sz w:val="24"/>
          <w:szCs w:val="24"/>
        </w:rPr>
        <w:t xml:space="preserve"> books, records, and documents </w:t>
      </w:r>
      <w:r w:rsidR="00FF58AE" w:rsidRPr="00AE2712">
        <w:rPr>
          <w:sz w:val="24"/>
          <w:szCs w:val="24"/>
        </w:rPr>
        <w:t xml:space="preserve">of the Commission and the general public </w:t>
      </w:r>
      <w:r w:rsidRPr="00AE2712">
        <w:rPr>
          <w:sz w:val="24"/>
          <w:szCs w:val="24"/>
        </w:rPr>
        <w:t xml:space="preserve">that are considered to be confidential (proprietary information).  </w:t>
      </w:r>
    </w:p>
    <w:p w:rsidR="007E36AB" w:rsidRPr="000451E6" w:rsidRDefault="007E36AB" w:rsidP="007E36AB">
      <w:pPr>
        <w:tabs>
          <w:tab w:val="left" w:pos="1260"/>
        </w:tabs>
        <w:ind w:firstLine="720"/>
        <w:rPr>
          <w:sz w:val="24"/>
          <w:szCs w:val="24"/>
        </w:rPr>
      </w:pPr>
      <w:r w:rsidRPr="000451E6">
        <w:rPr>
          <w:sz w:val="24"/>
          <w:szCs w:val="24"/>
        </w:rPr>
        <w:t>2.</w:t>
      </w:r>
      <w:r w:rsidRPr="000451E6">
        <w:rPr>
          <w:sz w:val="24"/>
          <w:szCs w:val="24"/>
        </w:rPr>
        <w:tab/>
      </w:r>
      <w:r w:rsidRPr="00852E3A">
        <w:rPr>
          <w:sz w:val="24"/>
          <w:szCs w:val="24"/>
        </w:rPr>
        <w:t>W</w:t>
      </w:r>
      <w:r w:rsidRPr="000451E6">
        <w:rPr>
          <w:sz w:val="24"/>
          <w:szCs w:val="24"/>
        </w:rPr>
        <w:t xml:space="preserve">ith respect to proprietary information provided under this </w:t>
      </w:r>
      <w:r w:rsidRPr="00852E3A">
        <w:rPr>
          <w:sz w:val="24"/>
          <w:szCs w:val="24"/>
        </w:rPr>
        <w:t>Contract</w:t>
      </w:r>
      <w:r w:rsidRPr="000451E6">
        <w:rPr>
          <w:sz w:val="24"/>
          <w:szCs w:val="24"/>
        </w:rPr>
        <w:t>, the Con</w:t>
      </w:r>
      <w:r w:rsidRPr="00852E3A">
        <w:rPr>
          <w:sz w:val="24"/>
          <w:szCs w:val="24"/>
        </w:rPr>
        <w:t xml:space="preserve">tractor </w:t>
      </w:r>
      <w:r w:rsidRPr="000451E6">
        <w:rPr>
          <w:sz w:val="24"/>
          <w:szCs w:val="24"/>
        </w:rPr>
        <w:t>and its authorized representatives shall:</w:t>
      </w:r>
    </w:p>
    <w:p w:rsidR="007E36AB" w:rsidRPr="000451E6" w:rsidRDefault="007E36AB" w:rsidP="007E36AB">
      <w:pPr>
        <w:tabs>
          <w:tab w:val="left" w:pos="720"/>
          <w:tab w:val="left" w:pos="1260"/>
        </w:tabs>
        <w:rPr>
          <w:sz w:val="24"/>
          <w:szCs w:val="24"/>
        </w:rPr>
      </w:pPr>
    </w:p>
    <w:p w:rsidR="007E36AB" w:rsidRPr="000451E6" w:rsidRDefault="007E36AB" w:rsidP="007E36AB">
      <w:pPr>
        <w:tabs>
          <w:tab w:val="left" w:pos="720"/>
          <w:tab w:val="left" w:pos="1260"/>
        </w:tabs>
        <w:ind w:left="1260" w:hanging="1260"/>
        <w:rPr>
          <w:sz w:val="24"/>
          <w:szCs w:val="24"/>
        </w:rPr>
      </w:pPr>
      <w:r w:rsidRPr="000451E6">
        <w:rPr>
          <w:sz w:val="24"/>
          <w:szCs w:val="24"/>
        </w:rPr>
        <w:tab/>
        <w:t>(a)</w:t>
      </w:r>
      <w:r w:rsidRPr="000451E6">
        <w:rPr>
          <w:sz w:val="24"/>
          <w:szCs w:val="24"/>
        </w:rPr>
        <w:tab/>
      </w:r>
      <w:r w:rsidRPr="00852E3A">
        <w:rPr>
          <w:sz w:val="24"/>
          <w:szCs w:val="24"/>
        </w:rPr>
        <w:t>H</w:t>
      </w:r>
      <w:r w:rsidRPr="000451E6">
        <w:rPr>
          <w:sz w:val="24"/>
          <w:szCs w:val="24"/>
        </w:rPr>
        <w:t>old the proprietary information in confidence;</w:t>
      </w:r>
    </w:p>
    <w:p w:rsidR="007E36AB" w:rsidRPr="000451E6" w:rsidRDefault="007E36AB" w:rsidP="007E36AB">
      <w:pPr>
        <w:tabs>
          <w:tab w:val="left" w:pos="720"/>
          <w:tab w:val="left" w:pos="1260"/>
        </w:tabs>
        <w:ind w:left="1260" w:hanging="1260"/>
        <w:rPr>
          <w:sz w:val="24"/>
          <w:szCs w:val="24"/>
        </w:rPr>
      </w:pPr>
    </w:p>
    <w:p w:rsidR="007E36AB" w:rsidRPr="000451E6" w:rsidRDefault="007E36AB" w:rsidP="007E36AB">
      <w:pPr>
        <w:tabs>
          <w:tab w:val="left" w:pos="720"/>
          <w:tab w:val="left" w:pos="1260"/>
        </w:tabs>
        <w:ind w:left="1260" w:hanging="1260"/>
        <w:rPr>
          <w:sz w:val="24"/>
          <w:szCs w:val="24"/>
        </w:rPr>
      </w:pPr>
      <w:r w:rsidRPr="000451E6">
        <w:rPr>
          <w:sz w:val="24"/>
          <w:szCs w:val="24"/>
        </w:rPr>
        <w:tab/>
        <w:t>(b)</w:t>
      </w:r>
      <w:r w:rsidRPr="000451E6">
        <w:rPr>
          <w:sz w:val="24"/>
          <w:szCs w:val="24"/>
        </w:rPr>
        <w:tab/>
      </w:r>
      <w:r w:rsidRPr="00852E3A">
        <w:rPr>
          <w:sz w:val="24"/>
          <w:szCs w:val="24"/>
        </w:rPr>
        <w:t>R</w:t>
      </w:r>
      <w:r w:rsidRPr="000451E6">
        <w:rPr>
          <w:sz w:val="24"/>
          <w:szCs w:val="24"/>
        </w:rPr>
        <w:t>estrict disclosure of the proprietary information only to persons authorized under this Agreement who have a need to know;</w:t>
      </w:r>
    </w:p>
    <w:p w:rsidR="007E36AB" w:rsidRPr="000451E6" w:rsidRDefault="007E36AB" w:rsidP="007E36AB">
      <w:pPr>
        <w:tabs>
          <w:tab w:val="left" w:pos="720"/>
          <w:tab w:val="left" w:pos="1260"/>
        </w:tabs>
        <w:ind w:left="1260" w:hanging="1260"/>
        <w:rPr>
          <w:sz w:val="24"/>
          <w:szCs w:val="24"/>
        </w:rPr>
      </w:pPr>
    </w:p>
    <w:p w:rsidR="007E36AB" w:rsidRPr="000451E6" w:rsidRDefault="007E36AB" w:rsidP="007E36AB">
      <w:pPr>
        <w:tabs>
          <w:tab w:val="left" w:pos="720"/>
          <w:tab w:val="left" w:pos="1260"/>
        </w:tabs>
        <w:ind w:left="1260" w:hanging="1260"/>
        <w:rPr>
          <w:sz w:val="24"/>
          <w:szCs w:val="24"/>
        </w:rPr>
      </w:pPr>
      <w:r w:rsidRPr="000451E6">
        <w:rPr>
          <w:sz w:val="24"/>
          <w:szCs w:val="24"/>
        </w:rPr>
        <w:tab/>
        <w:t>(c)</w:t>
      </w:r>
      <w:r w:rsidRPr="000451E6">
        <w:rPr>
          <w:sz w:val="24"/>
          <w:szCs w:val="24"/>
        </w:rPr>
        <w:tab/>
      </w:r>
      <w:r w:rsidRPr="00852E3A">
        <w:rPr>
          <w:sz w:val="24"/>
          <w:szCs w:val="24"/>
        </w:rPr>
        <w:t>U</w:t>
      </w:r>
      <w:r w:rsidRPr="000451E6">
        <w:rPr>
          <w:sz w:val="24"/>
          <w:szCs w:val="24"/>
        </w:rPr>
        <w:t>se the proprietary information solely in connection with the Con</w:t>
      </w:r>
      <w:r w:rsidRPr="00852E3A">
        <w:rPr>
          <w:sz w:val="24"/>
          <w:szCs w:val="24"/>
        </w:rPr>
        <w:t xml:space="preserve">tractor’s </w:t>
      </w:r>
      <w:r w:rsidRPr="000451E6">
        <w:rPr>
          <w:sz w:val="24"/>
          <w:szCs w:val="24"/>
        </w:rPr>
        <w:t xml:space="preserve">work on the </w:t>
      </w:r>
      <w:r w:rsidRPr="00852E3A">
        <w:rPr>
          <w:sz w:val="24"/>
          <w:szCs w:val="24"/>
        </w:rPr>
        <w:t>Contract</w:t>
      </w:r>
      <w:r w:rsidRPr="000451E6">
        <w:rPr>
          <w:sz w:val="24"/>
          <w:szCs w:val="24"/>
        </w:rPr>
        <w:t>;</w:t>
      </w:r>
    </w:p>
    <w:p w:rsidR="007E36AB" w:rsidRPr="000451E6" w:rsidRDefault="007E36AB" w:rsidP="007E36AB">
      <w:pPr>
        <w:tabs>
          <w:tab w:val="left" w:pos="720"/>
          <w:tab w:val="left" w:pos="1260"/>
        </w:tabs>
        <w:ind w:left="1260" w:hanging="1260"/>
        <w:rPr>
          <w:sz w:val="24"/>
          <w:szCs w:val="24"/>
        </w:rPr>
      </w:pPr>
    </w:p>
    <w:p w:rsidR="007E36AB" w:rsidRPr="000451E6" w:rsidRDefault="007E36AB" w:rsidP="007E36AB">
      <w:pPr>
        <w:tabs>
          <w:tab w:val="left" w:pos="720"/>
          <w:tab w:val="left" w:pos="1260"/>
        </w:tabs>
        <w:ind w:left="1260" w:hanging="1260"/>
        <w:rPr>
          <w:sz w:val="24"/>
          <w:szCs w:val="24"/>
        </w:rPr>
      </w:pPr>
      <w:r w:rsidRPr="000451E6">
        <w:rPr>
          <w:sz w:val="24"/>
          <w:szCs w:val="24"/>
        </w:rPr>
        <w:tab/>
        <w:t>(d)</w:t>
      </w:r>
      <w:r w:rsidRPr="000451E6">
        <w:rPr>
          <w:sz w:val="24"/>
          <w:szCs w:val="24"/>
        </w:rPr>
        <w:tab/>
      </w:r>
      <w:r w:rsidRPr="00852E3A">
        <w:rPr>
          <w:sz w:val="24"/>
          <w:szCs w:val="24"/>
        </w:rPr>
        <w:t>No</w:t>
      </w:r>
      <w:r w:rsidRPr="000451E6">
        <w:rPr>
          <w:sz w:val="24"/>
          <w:szCs w:val="24"/>
        </w:rPr>
        <w:t>t disclose the proprietary information publicly or privately to any third party in any manner; and</w:t>
      </w:r>
    </w:p>
    <w:p w:rsidR="007E36AB" w:rsidRPr="000451E6" w:rsidRDefault="007E36AB" w:rsidP="007E36AB">
      <w:pPr>
        <w:tabs>
          <w:tab w:val="left" w:pos="720"/>
          <w:tab w:val="left" w:pos="1260"/>
        </w:tabs>
        <w:ind w:left="1260" w:hanging="1260"/>
        <w:rPr>
          <w:sz w:val="24"/>
          <w:szCs w:val="24"/>
        </w:rPr>
      </w:pPr>
    </w:p>
    <w:p w:rsidR="007E36AB" w:rsidRPr="000451E6" w:rsidRDefault="007E36AB" w:rsidP="007E36AB">
      <w:pPr>
        <w:tabs>
          <w:tab w:val="left" w:pos="720"/>
          <w:tab w:val="left" w:pos="1260"/>
        </w:tabs>
        <w:ind w:left="1260" w:hanging="1260"/>
        <w:rPr>
          <w:sz w:val="24"/>
          <w:szCs w:val="24"/>
        </w:rPr>
      </w:pPr>
      <w:r w:rsidRPr="000451E6">
        <w:rPr>
          <w:sz w:val="24"/>
          <w:szCs w:val="24"/>
        </w:rPr>
        <w:tab/>
        <w:t>(e)</w:t>
      </w:r>
      <w:r w:rsidRPr="000451E6">
        <w:rPr>
          <w:sz w:val="24"/>
          <w:szCs w:val="24"/>
        </w:rPr>
        <w:tab/>
      </w:r>
      <w:r w:rsidRPr="00852E3A">
        <w:rPr>
          <w:sz w:val="24"/>
          <w:szCs w:val="24"/>
        </w:rPr>
        <w:t>A</w:t>
      </w:r>
      <w:r w:rsidRPr="000451E6">
        <w:rPr>
          <w:sz w:val="24"/>
          <w:szCs w:val="24"/>
        </w:rPr>
        <w:t>dvise the Con</w:t>
      </w:r>
      <w:r w:rsidRPr="00852E3A">
        <w:rPr>
          <w:sz w:val="24"/>
          <w:szCs w:val="24"/>
        </w:rPr>
        <w:t>tractor</w:t>
      </w:r>
      <w:r w:rsidRPr="000451E6">
        <w:rPr>
          <w:sz w:val="24"/>
          <w:szCs w:val="24"/>
        </w:rPr>
        <w:t>'s representatives of their obligation with respect to the proprietary information.</w:t>
      </w:r>
    </w:p>
    <w:p w:rsidR="007E36AB" w:rsidRPr="000451E6" w:rsidRDefault="007E36AB" w:rsidP="007E36AB">
      <w:pPr>
        <w:tabs>
          <w:tab w:val="left" w:pos="720"/>
          <w:tab w:val="left" w:pos="1260"/>
        </w:tabs>
        <w:ind w:left="1260" w:hanging="1260"/>
        <w:rPr>
          <w:sz w:val="24"/>
          <w:szCs w:val="24"/>
        </w:rPr>
      </w:pPr>
    </w:p>
    <w:p w:rsidR="007E36AB" w:rsidRPr="000451E6" w:rsidRDefault="007E36AB" w:rsidP="007E36AB">
      <w:pPr>
        <w:tabs>
          <w:tab w:val="left" w:pos="720"/>
          <w:tab w:val="left" w:pos="1260"/>
        </w:tabs>
        <w:rPr>
          <w:sz w:val="24"/>
          <w:szCs w:val="24"/>
        </w:rPr>
      </w:pPr>
      <w:r w:rsidRPr="000451E6">
        <w:rPr>
          <w:sz w:val="24"/>
          <w:szCs w:val="24"/>
        </w:rPr>
        <w:tab/>
      </w:r>
      <w:r w:rsidRPr="00852E3A">
        <w:rPr>
          <w:sz w:val="24"/>
          <w:szCs w:val="24"/>
        </w:rPr>
        <w:t>3</w:t>
      </w:r>
      <w:r w:rsidRPr="000451E6">
        <w:rPr>
          <w:sz w:val="24"/>
          <w:szCs w:val="24"/>
        </w:rPr>
        <w:t>.</w:t>
      </w:r>
      <w:r w:rsidRPr="000451E6">
        <w:rPr>
          <w:sz w:val="24"/>
          <w:szCs w:val="24"/>
        </w:rPr>
        <w:tab/>
        <w:t xml:space="preserve">The Consultant may make proprietary information available to the Commission's Staff under this Agreement provided, however, that in the event of </w:t>
      </w:r>
      <w:r w:rsidRPr="00852E3A">
        <w:rPr>
          <w:sz w:val="24"/>
          <w:szCs w:val="24"/>
        </w:rPr>
        <w:t xml:space="preserve">such </w:t>
      </w:r>
      <w:r w:rsidRPr="000451E6">
        <w:rPr>
          <w:sz w:val="24"/>
          <w:szCs w:val="24"/>
        </w:rPr>
        <w:t xml:space="preserve">disclosure, the Commission's Staff shall also be bound by the terms of this </w:t>
      </w:r>
      <w:r w:rsidRPr="00852E3A">
        <w:rPr>
          <w:sz w:val="24"/>
          <w:szCs w:val="24"/>
        </w:rPr>
        <w:t>Nondisclosure Agreement</w:t>
      </w:r>
      <w:r w:rsidRPr="000451E6">
        <w:rPr>
          <w:sz w:val="24"/>
          <w:szCs w:val="24"/>
        </w:rPr>
        <w:t>.</w:t>
      </w:r>
    </w:p>
    <w:p w:rsidR="007E36AB" w:rsidRPr="000451E6" w:rsidRDefault="007E36AB" w:rsidP="007E36AB">
      <w:pPr>
        <w:tabs>
          <w:tab w:val="left" w:pos="720"/>
          <w:tab w:val="left" w:pos="1260"/>
        </w:tabs>
        <w:rPr>
          <w:sz w:val="24"/>
          <w:szCs w:val="24"/>
        </w:rPr>
      </w:pPr>
    </w:p>
    <w:p w:rsidR="007E36AB" w:rsidRPr="000451E6" w:rsidRDefault="007E36AB" w:rsidP="007E36AB">
      <w:pPr>
        <w:tabs>
          <w:tab w:val="left" w:pos="720"/>
          <w:tab w:val="left" w:pos="1260"/>
        </w:tabs>
        <w:rPr>
          <w:sz w:val="24"/>
          <w:szCs w:val="24"/>
        </w:rPr>
      </w:pPr>
      <w:r w:rsidRPr="000451E6">
        <w:rPr>
          <w:sz w:val="24"/>
          <w:szCs w:val="24"/>
        </w:rPr>
        <w:tab/>
      </w:r>
      <w:r w:rsidRPr="00852E3A">
        <w:rPr>
          <w:sz w:val="24"/>
          <w:szCs w:val="24"/>
        </w:rPr>
        <w:t>4</w:t>
      </w:r>
      <w:r w:rsidRPr="000451E6">
        <w:rPr>
          <w:sz w:val="24"/>
          <w:szCs w:val="24"/>
        </w:rPr>
        <w:t>.</w:t>
      </w:r>
      <w:r w:rsidRPr="000451E6">
        <w:rPr>
          <w:sz w:val="24"/>
          <w:szCs w:val="24"/>
        </w:rPr>
        <w:tab/>
        <w:t>Proprietary information that is provided to the Co</w:t>
      </w:r>
      <w:r w:rsidRPr="00852E3A">
        <w:rPr>
          <w:sz w:val="24"/>
          <w:szCs w:val="24"/>
        </w:rPr>
        <w:t>ntractor</w:t>
      </w:r>
      <w:r w:rsidRPr="000451E6">
        <w:rPr>
          <w:sz w:val="24"/>
          <w:szCs w:val="24"/>
        </w:rPr>
        <w:t xml:space="preserve"> and/or Commission Staff will be protected from disclosure as proprietary information until such time as the Commission (or court of competent jurisdiction, if an appeal of a Commission determination is taken) rules that the documents are non-proprietary and, therefore, subject to public disclosure.</w:t>
      </w:r>
    </w:p>
    <w:p w:rsidR="007E36AB" w:rsidRPr="000451E6" w:rsidRDefault="007E36AB" w:rsidP="007E36AB">
      <w:pPr>
        <w:tabs>
          <w:tab w:val="left" w:pos="720"/>
          <w:tab w:val="left" w:pos="1260"/>
        </w:tabs>
        <w:rPr>
          <w:sz w:val="24"/>
          <w:szCs w:val="24"/>
        </w:rPr>
      </w:pPr>
    </w:p>
    <w:p w:rsidR="007E36AB" w:rsidRPr="000451E6" w:rsidRDefault="007E36AB" w:rsidP="007E36AB">
      <w:pPr>
        <w:tabs>
          <w:tab w:val="left" w:pos="720"/>
          <w:tab w:val="left" w:pos="1260"/>
        </w:tabs>
        <w:rPr>
          <w:sz w:val="24"/>
          <w:szCs w:val="24"/>
        </w:rPr>
      </w:pPr>
      <w:r w:rsidRPr="000451E6">
        <w:rPr>
          <w:sz w:val="24"/>
          <w:szCs w:val="24"/>
        </w:rPr>
        <w:tab/>
      </w:r>
      <w:r w:rsidRPr="00852E3A">
        <w:rPr>
          <w:sz w:val="24"/>
          <w:szCs w:val="24"/>
        </w:rPr>
        <w:t>5</w:t>
      </w:r>
      <w:r w:rsidRPr="000451E6">
        <w:rPr>
          <w:sz w:val="24"/>
          <w:szCs w:val="24"/>
        </w:rPr>
        <w:t>.</w:t>
      </w:r>
      <w:r w:rsidRPr="000451E6">
        <w:rPr>
          <w:sz w:val="24"/>
          <w:szCs w:val="24"/>
        </w:rPr>
        <w:tab/>
        <w:t>The Con</w:t>
      </w:r>
      <w:r w:rsidRPr="00852E3A">
        <w:rPr>
          <w:sz w:val="24"/>
          <w:szCs w:val="24"/>
        </w:rPr>
        <w:t>tractor</w:t>
      </w:r>
      <w:r w:rsidRPr="000451E6">
        <w:rPr>
          <w:sz w:val="24"/>
          <w:szCs w:val="24"/>
        </w:rPr>
        <w:t xml:space="preserve"> recognizes that the provisions of this </w:t>
      </w:r>
      <w:r w:rsidRPr="00852E3A">
        <w:rPr>
          <w:sz w:val="24"/>
          <w:szCs w:val="24"/>
        </w:rPr>
        <w:t>Nondisclosure Agreement</w:t>
      </w:r>
      <w:r w:rsidRPr="000451E6">
        <w:rPr>
          <w:sz w:val="24"/>
          <w:szCs w:val="24"/>
        </w:rPr>
        <w:t xml:space="preserve"> are vitally important to the welfare of the </w:t>
      </w:r>
      <w:r w:rsidRPr="00852E3A">
        <w:rPr>
          <w:sz w:val="24"/>
          <w:szCs w:val="24"/>
        </w:rPr>
        <w:t xml:space="preserve">Commission </w:t>
      </w:r>
      <w:r w:rsidRPr="000451E6">
        <w:rPr>
          <w:sz w:val="24"/>
          <w:szCs w:val="24"/>
        </w:rPr>
        <w:t xml:space="preserve">and other entities providing information pursuant to the </w:t>
      </w:r>
      <w:r w:rsidRPr="00852E3A">
        <w:rPr>
          <w:sz w:val="24"/>
          <w:szCs w:val="24"/>
        </w:rPr>
        <w:t>Contract</w:t>
      </w:r>
      <w:r w:rsidRPr="000451E6">
        <w:rPr>
          <w:sz w:val="24"/>
          <w:szCs w:val="24"/>
        </w:rPr>
        <w:t xml:space="preserve"> and that money damages may not be an adequate remedy for any violation by the Con</w:t>
      </w:r>
      <w:r w:rsidRPr="00852E3A">
        <w:rPr>
          <w:sz w:val="24"/>
          <w:szCs w:val="24"/>
        </w:rPr>
        <w:t>tract</w:t>
      </w:r>
      <w:r w:rsidRPr="000451E6">
        <w:rPr>
          <w:sz w:val="24"/>
          <w:szCs w:val="24"/>
        </w:rPr>
        <w:t xml:space="preserve"> thereof.  Accordingly, in the event of any breach or violation by the Con</w:t>
      </w:r>
      <w:r w:rsidRPr="00852E3A">
        <w:rPr>
          <w:sz w:val="24"/>
          <w:szCs w:val="24"/>
        </w:rPr>
        <w:t>tractor</w:t>
      </w:r>
      <w:r w:rsidRPr="000451E6">
        <w:rPr>
          <w:sz w:val="24"/>
          <w:szCs w:val="24"/>
        </w:rPr>
        <w:t xml:space="preserve"> of the provisions thereof, the </w:t>
      </w:r>
      <w:r w:rsidRPr="00852E3A">
        <w:rPr>
          <w:sz w:val="24"/>
          <w:szCs w:val="24"/>
        </w:rPr>
        <w:t>Commission</w:t>
      </w:r>
      <w:r w:rsidRPr="000451E6">
        <w:rPr>
          <w:sz w:val="24"/>
          <w:szCs w:val="24"/>
        </w:rPr>
        <w:t xml:space="preserve"> or other entity may institute and maintain a proceeding to compel specific performance by the Con</w:t>
      </w:r>
      <w:r w:rsidRPr="00852E3A">
        <w:rPr>
          <w:sz w:val="24"/>
          <w:szCs w:val="24"/>
        </w:rPr>
        <w:t>tractor</w:t>
      </w:r>
      <w:r w:rsidRPr="000451E6">
        <w:rPr>
          <w:sz w:val="24"/>
          <w:szCs w:val="24"/>
        </w:rPr>
        <w:t xml:space="preserve"> thereof or to issue an injunction restraining such breach or violation hereunder by the Con</w:t>
      </w:r>
      <w:r w:rsidRPr="00852E3A">
        <w:rPr>
          <w:sz w:val="24"/>
          <w:szCs w:val="24"/>
        </w:rPr>
        <w:t>tractor</w:t>
      </w:r>
      <w:r w:rsidRPr="000451E6">
        <w:rPr>
          <w:sz w:val="24"/>
          <w:szCs w:val="24"/>
        </w:rPr>
        <w:t>.</w:t>
      </w:r>
    </w:p>
    <w:p w:rsidR="007E36AB" w:rsidRPr="000451E6" w:rsidRDefault="007E36AB" w:rsidP="007E36AB">
      <w:pPr>
        <w:tabs>
          <w:tab w:val="left" w:pos="720"/>
          <w:tab w:val="left" w:pos="1260"/>
        </w:tabs>
        <w:rPr>
          <w:sz w:val="24"/>
          <w:szCs w:val="24"/>
        </w:rPr>
      </w:pPr>
    </w:p>
    <w:p w:rsidR="007E36AB" w:rsidRPr="000451E6" w:rsidRDefault="007E36AB" w:rsidP="007E36AB">
      <w:pPr>
        <w:tabs>
          <w:tab w:val="left" w:pos="720"/>
          <w:tab w:val="left" w:pos="1260"/>
        </w:tabs>
        <w:rPr>
          <w:sz w:val="24"/>
          <w:szCs w:val="24"/>
        </w:rPr>
      </w:pPr>
      <w:r w:rsidRPr="000451E6">
        <w:rPr>
          <w:sz w:val="24"/>
          <w:szCs w:val="24"/>
        </w:rPr>
        <w:tab/>
      </w:r>
      <w:r w:rsidRPr="00852E3A">
        <w:rPr>
          <w:sz w:val="24"/>
          <w:szCs w:val="24"/>
        </w:rPr>
        <w:t>6</w:t>
      </w:r>
      <w:r w:rsidRPr="000451E6">
        <w:rPr>
          <w:sz w:val="24"/>
          <w:szCs w:val="24"/>
        </w:rPr>
        <w:t>.</w:t>
      </w:r>
      <w:r w:rsidRPr="000451E6">
        <w:rPr>
          <w:sz w:val="24"/>
          <w:szCs w:val="24"/>
        </w:rPr>
        <w:tab/>
        <w:t xml:space="preserve">Nothing in this </w:t>
      </w:r>
      <w:r w:rsidRPr="00852E3A">
        <w:rPr>
          <w:sz w:val="24"/>
          <w:szCs w:val="24"/>
        </w:rPr>
        <w:t>Nondisclosure Agreement</w:t>
      </w:r>
      <w:r w:rsidRPr="000451E6">
        <w:rPr>
          <w:sz w:val="24"/>
          <w:szCs w:val="24"/>
        </w:rPr>
        <w:t xml:space="preserve"> shall otherwise affect, abridge, increase, or decrease the statutory authority of the Commission to investigate or inspect the facilities and data, books, records, and documents of </w:t>
      </w:r>
      <w:r w:rsidRPr="00852E3A">
        <w:rPr>
          <w:sz w:val="24"/>
          <w:szCs w:val="24"/>
        </w:rPr>
        <w:t>a regulated entity</w:t>
      </w:r>
      <w:r w:rsidRPr="000451E6">
        <w:rPr>
          <w:sz w:val="24"/>
          <w:szCs w:val="24"/>
        </w:rPr>
        <w:t xml:space="preserve">, or to examine records of the cost to </w:t>
      </w:r>
      <w:r w:rsidRPr="00852E3A">
        <w:rPr>
          <w:sz w:val="24"/>
          <w:szCs w:val="24"/>
        </w:rPr>
        <w:t>a regulated entity</w:t>
      </w:r>
      <w:r w:rsidRPr="000451E6">
        <w:rPr>
          <w:sz w:val="24"/>
          <w:szCs w:val="24"/>
        </w:rPr>
        <w:t xml:space="preserve">'s affiliates for providing services or furnishing property to </w:t>
      </w:r>
      <w:r w:rsidRPr="00852E3A">
        <w:rPr>
          <w:sz w:val="24"/>
          <w:szCs w:val="24"/>
        </w:rPr>
        <w:t>a regulated entity</w:t>
      </w:r>
      <w:r w:rsidRPr="000451E6">
        <w:rPr>
          <w:sz w:val="24"/>
          <w:szCs w:val="24"/>
        </w:rPr>
        <w:t xml:space="preserve"> (where applicable)</w:t>
      </w:r>
      <w:r w:rsidRPr="00852E3A">
        <w:rPr>
          <w:sz w:val="24"/>
          <w:szCs w:val="24"/>
        </w:rPr>
        <w:t xml:space="preserve"> </w:t>
      </w:r>
      <w:r w:rsidRPr="000451E6">
        <w:rPr>
          <w:sz w:val="24"/>
          <w:szCs w:val="24"/>
        </w:rPr>
        <w:t>as permitted by the statutory and common law of the Commonwealth of Pennsylvania.</w:t>
      </w:r>
    </w:p>
    <w:p w:rsidR="007E36AB" w:rsidRPr="000451E6" w:rsidRDefault="007E36AB" w:rsidP="007E36AB">
      <w:pPr>
        <w:tabs>
          <w:tab w:val="left" w:pos="720"/>
          <w:tab w:val="left" w:pos="1260"/>
        </w:tabs>
        <w:rPr>
          <w:sz w:val="24"/>
          <w:szCs w:val="24"/>
        </w:rPr>
      </w:pPr>
    </w:p>
    <w:p w:rsidR="007E36AB" w:rsidRPr="000451E6" w:rsidRDefault="007E36AB" w:rsidP="007E36AB">
      <w:pPr>
        <w:tabs>
          <w:tab w:val="left" w:pos="720"/>
          <w:tab w:val="left" w:pos="1260"/>
        </w:tabs>
        <w:rPr>
          <w:sz w:val="24"/>
          <w:szCs w:val="24"/>
        </w:rPr>
      </w:pPr>
      <w:r w:rsidRPr="000451E6">
        <w:rPr>
          <w:sz w:val="24"/>
          <w:szCs w:val="24"/>
        </w:rPr>
        <w:tab/>
      </w:r>
      <w:r w:rsidRPr="00852E3A">
        <w:rPr>
          <w:sz w:val="24"/>
          <w:szCs w:val="24"/>
        </w:rPr>
        <w:t>7</w:t>
      </w:r>
      <w:r w:rsidRPr="000451E6">
        <w:rPr>
          <w:sz w:val="24"/>
          <w:szCs w:val="24"/>
        </w:rPr>
        <w:t>.</w:t>
      </w:r>
      <w:r w:rsidRPr="000451E6">
        <w:rPr>
          <w:sz w:val="24"/>
          <w:szCs w:val="24"/>
        </w:rPr>
        <w:tab/>
        <w:t xml:space="preserve">Nothing contained in this </w:t>
      </w:r>
      <w:r w:rsidRPr="00852E3A">
        <w:rPr>
          <w:sz w:val="24"/>
          <w:szCs w:val="24"/>
        </w:rPr>
        <w:t>Nondisclosure Agreement</w:t>
      </w:r>
      <w:r w:rsidRPr="000451E6">
        <w:rPr>
          <w:sz w:val="24"/>
          <w:szCs w:val="24"/>
        </w:rPr>
        <w:t xml:space="preserve"> shall affect, abridge, increase, or decrease the ability of the </w:t>
      </w:r>
      <w:r w:rsidRPr="00852E3A">
        <w:rPr>
          <w:sz w:val="24"/>
          <w:szCs w:val="24"/>
        </w:rPr>
        <w:t>Commission</w:t>
      </w:r>
      <w:r w:rsidRPr="000451E6">
        <w:rPr>
          <w:sz w:val="24"/>
          <w:szCs w:val="24"/>
        </w:rPr>
        <w:t xml:space="preserve"> to appeal to the Commonwealth Court to protect its rights.</w:t>
      </w:r>
    </w:p>
    <w:p w:rsidR="007E36AB" w:rsidRPr="000451E6" w:rsidRDefault="007E36AB" w:rsidP="007E36AB">
      <w:pPr>
        <w:tabs>
          <w:tab w:val="left" w:pos="720"/>
          <w:tab w:val="left" w:pos="1260"/>
        </w:tabs>
        <w:rPr>
          <w:sz w:val="24"/>
          <w:szCs w:val="24"/>
        </w:rPr>
      </w:pPr>
    </w:p>
    <w:p w:rsidR="007E36AB" w:rsidRPr="000451E6" w:rsidRDefault="007E36AB" w:rsidP="007E36AB">
      <w:pPr>
        <w:tabs>
          <w:tab w:val="left" w:pos="720"/>
          <w:tab w:val="left" w:pos="1260"/>
        </w:tabs>
        <w:rPr>
          <w:sz w:val="24"/>
          <w:szCs w:val="24"/>
        </w:rPr>
      </w:pPr>
      <w:r w:rsidRPr="000451E6">
        <w:rPr>
          <w:sz w:val="24"/>
          <w:szCs w:val="24"/>
        </w:rPr>
        <w:tab/>
      </w:r>
      <w:r w:rsidRPr="00852E3A">
        <w:rPr>
          <w:sz w:val="24"/>
          <w:szCs w:val="24"/>
        </w:rPr>
        <w:t>8</w:t>
      </w:r>
      <w:r w:rsidRPr="000451E6">
        <w:rPr>
          <w:sz w:val="24"/>
          <w:szCs w:val="24"/>
        </w:rPr>
        <w:t>.</w:t>
      </w:r>
      <w:r w:rsidRPr="000451E6">
        <w:rPr>
          <w:sz w:val="24"/>
          <w:szCs w:val="24"/>
        </w:rPr>
        <w:tab/>
        <w:t>This Nondisclosure Agreement may be executed in counterpart.</w:t>
      </w:r>
    </w:p>
    <w:p w:rsidR="007E36AB" w:rsidRPr="000451E6" w:rsidRDefault="007E36AB" w:rsidP="007E36AB">
      <w:pPr>
        <w:tabs>
          <w:tab w:val="left" w:pos="720"/>
          <w:tab w:val="left" w:pos="1260"/>
        </w:tabs>
        <w:rPr>
          <w:sz w:val="24"/>
          <w:szCs w:val="24"/>
        </w:rPr>
      </w:pPr>
    </w:p>
    <w:p w:rsidR="007E36AB" w:rsidRPr="000451E6" w:rsidRDefault="007E36AB" w:rsidP="007E36AB">
      <w:pPr>
        <w:tabs>
          <w:tab w:val="left" w:pos="720"/>
          <w:tab w:val="left" w:pos="1260"/>
        </w:tabs>
        <w:rPr>
          <w:sz w:val="24"/>
          <w:szCs w:val="24"/>
        </w:rPr>
      </w:pPr>
      <w:r w:rsidRPr="000451E6">
        <w:rPr>
          <w:sz w:val="24"/>
          <w:szCs w:val="24"/>
        </w:rPr>
        <w:tab/>
      </w:r>
      <w:r w:rsidRPr="000451E6">
        <w:rPr>
          <w:b/>
          <w:sz w:val="24"/>
          <w:szCs w:val="24"/>
        </w:rPr>
        <w:t xml:space="preserve">IN WITNESS </w:t>
      </w:r>
      <w:r>
        <w:rPr>
          <w:b/>
          <w:sz w:val="24"/>
          <w:szCs w:val="24"/>
        </w:rPr>
        <w:t>T</w:t>
      </w:r>
      <w:r w:rsidRPr="000451E6">
        <w:rPr>
          <w:b/>
          <w:sz w:val="24"/>
          <w:szCs w:val="24"/>
        </w:rPr>
        <w:t>HEREOF</w:t>
      </w:r>
      <w:r w:rsidRPr="000451E6">
        <w:rPr>
          <w:sz w:val="24"/>
          <w:szCs w:val="24"/>
        </w:rPr>
        <w:t xml:space="preserve">, intending to be legally bound, the </w:t>
      </w:r>
      <w:r w:rsidRPr="00852E3A">
        <w:rPr>
          <w:sz w:val="24"/>
          <w:szCs w:val="24"/>
        </w:rPr>
        <w:t xml:space="preserve">Contractor </w:t>
      </w:r>
      <w:r w:rsidRPr="000451E6">
        <w:rPr>
          <w:sz w:val="24"/>
          <w:szCs w:val="24"/>
        </w:rPr>
        <w:t xml:space="preserve">and the Commission execute </w:t>
      </w:r>
      <w:r w:rsidR="00FF3067">
        <w:rPr>
          <w:sz w:val="24"/>
          <w:szCs w:val="24"/>
        </w:rPr>
        <w:t xml:space="preserve">this Nondisclosure Agreement </w:t>
      </w:r>
      <w:r w:rsidRPr="000451E6">
        <w:rPr>
          <w:sz w:val="24"/>
          <w:szCs w:val="24"/>
        </w:rPr>
        <w:t xml:space="preserve">as </w:t>
      </w:r>
      <w:r w:rsidRPr="00852E3A">
        <w:rPr>
          <w:sz w:val="24"/>
          <w:szCs w:val="24"/>
        </w:rPr>
        <w:t xml:space="preserve">Exhibit 1of the </w:t>
      </w:r>
      <w:r w:rsidR="00FF3067">
        <w:rPr>
          <w:sz w:val="24"/>
          <w:szCs w:val="24"/>
        </w:rPr>
        <w:t xml:space="preserve">Alternative Energy Credits Administrator </w:t>
      </w:r>
      <w:r w:rsidRPr="000451E6">
        <w:rPr>
          <w:sz w:val="24"/>
          <w:szCs w:val="24"/>
        </w:rPr>
        <w:t>Contract.</w:t>
      </w:r>
    </w:p>
    <w:p w:rsidR="007E36AB" w:rsidRPr="000451E6" w:rsidRDefault="007E36AB" w:rsidP="007E36AB">
      <w:pPr>
        <w:tabs>
          <w:tab w:val="left" w:pos="1260"/>
        </w:tabs>
        <w:jc w:val="both"/>
        <w:rPr>
          <w:sz w:val="24"/>
          <w:szCs w:val="24"/>
        </w:rPr>
      </w:pPr>
    </w:p>
    <w:p w:rsidR="007E36AB" w:rsidRPr="00852E3A" w:rsidRDefault="007E36AB" w:rsidP="007E36AB">
      <w:pPr>
        <w:tabs>
          <w:tab w:val="left" w:pos="1260"/>
        </w:tabs>
        <w:jc w:val="both"/>
        <w:rPr>
          <w:sz w:val="24"/>
          <w:szCs w:val="24"/>
        </w:rPr>
      </w:pPr>
    </w:p>
    <w:p w:rsidR="007E36AB" w:rsidRPr="000451E6" w:rsidRDefault="007E36AB" w:rsidP="007E36AB">
      <w:pPr>
        <w:tabs>
          <w:tab w:val="left" w:pos="1260"/>
        </w:tabs>
        <w:jc w:val="both"/>
        <w:rPr>
          <w:sz w:val="24"/>
          <w:szCs w:val="24"/>
        </w:rPr>
      </w:pPr>
    </w:p>
    <w:p w:rsidR="007E36AB" w:rsidRPr="000451E6" w:rsidRDefault="007E36AB" w:rsidP="007E36AB">
      <w:pPr>
        <w:tabs>
          <w:tab w:val="left" w:pos="540"/>
          <w:tab w:val="left" w:pos="1260"/>
        </w:tabs>
        <w:jc w:val="both"/>
        <w:rPr>
          <w:sz w:val="24"/>
          <w:szCs w:val="24"/>
        </w:rPr>
      </w:pPr>
      <w:r w:rsidRPr="000451E6">
        <w:rPr>
          <w:sz w:val="24"/>
          <w:szCs w:val="24"/>
          <w:u w:val="single"/>
        </w:rPr>
        <w:tab/>
      </w:r>
      <w:r w:rsidRPr="000451E6">
        <w:rPr>
          <w:sz w:val="24"/>
          <w:szCs w:val="24"/>
          <w:u w:val="single"/>
        </w:rPr>
        <w:tab/>
      </w:r>
      <w:r w:rsidRPr="000451E6">
        <w:rPr>
          <w:sz w:val="24"/>
          <w:szCs w:val="24"/>
          <w:u w:val="single"/>
        </w:rPr>
        <w:tab/>
      </w:r>
      <w:r w:rsidRPr="000451E6">
        <w:rPr>
          <w:sz w:val="24"/>
          <w:szCs w:val="24"/>
          <w:u w:val="single"/>
        </w:rPr>
        <w:tab/>
      </w:r>
      <w:r w:rsidRPr="000451E6">
        <w:rPr>
          <w:sz w:val="24"/>
          <w:szCs w:val="24"/>
          <w:u w:val="single"/>
        </w:rPr>
        <w:tab/>
      </w:r>
      <w:r w:rsidRPr="000451E6">
        <w:rPr>
          <w:sz w:val="24"/>
          <w:szCs w:val="24"/>
          <w:u w:val="single"/>
        </w:rPr>
        <w:tab/>
      </w:r>
      <w:r w:rsidRPr="000451E6">
        <w:rPr>
          <w:sz w:val="24"/>
          <w:szCs w:val="24"/>
          <w:u w:val="single"/>
        </w:rPr>
        <w:tab/>
      </w:r>
      <w:r w:rsidRPr="000451E6">
        <w:rPr>
          <w:sz w:val="24"/>
          <w:szCs w:val="24"/>
          <w:u w:val="single"/>
        </w:rPr>
        <w:tab/>
      </w:r>
      <w:r w:rsidR="00FF3067">
        <w:rPr>
          <w:sz w:val="24"/>
          <w:szCs w:val="24"/>
          <w:u w:val="single"/>
        </w:rPr>
        <w:t xml:space="preserve">           </w:t>
      </w:r>
      <w:r w:rsidRPr="000451E6">
        <w:rPr>
          <w:sz w:val="24"/>
          <w:szCs w:val="24"/>
        </w:rPr>
        <w:tab/>
      </w:r>
      <w:r w:rsidRPr="00852E3A">
        <w:rPr>
          <w:sz w:val="24"/>
          <w:szCs w:val="24"/>
        </w:rPr>
        <w:tab/>
      </w:r>
      <w:r w:rsidRPr="000451E6">
        <w:rPr>
          <w:sz w:val="24"/>
          <w:szCs w:val="24"/>
          <w:u w:val="single"/>
        </w:rPr>
        <w:tab/>
      </w:r>
      <w:r w:rsidRPr="000451E6">
        <w:rPr>
          <w:sz w:val="24"/>
          <w:szCs w:val="24"/>
          <w:u w:val="single"/>
        </w:rPr>
        <w:tab/>
      </w:r>
      <w:r w:rsidRPr="000451E6">
        <w:rPr>
          <w:sz w:val="24"/>
          <w:szCs w:val="24"/>
          <w:u w:val="single"/>
        </w:rPr>
        <w:tab/>
      </w:r>
      <w:r w:rsidRPr="000451E6">
        <w:rPr>
          <w:sz w:val="24"/>
          <w:szCs w:val="24"/>
          <w:u w:val="single"/>
        </w:rPr>
        <w:tab/>
      </w:r>
    </w:p>
    <w:p w:rsidR="007E36AB" w:rsidRPr="000451E6" w:rsidRDefault="007E36AB" w:rsidP="007E36AB">
      <w:pPr>
        <w:tabs>
          <w:tab w:val="left" w:pos="1260"/>
        </w:tabs>
        <w:jc w:val="both"/>
        <w:rPr>
          <w:sz w:val="24"/>
          <w:szCs w:val="24"/>
        </w:rPr>
      </w:pPr>
      <w:r w:rsidRPr="000451E6">
        <w:rPr>
          <w:sz w:val="24"/>
          <w:szCs w:val="24"/>
        </w:rPr>
        <w:tab/>
        <w:t>(Co</w:t>
      </w:r>
      <w:r w:rsidRPr="00852E3A">
        <w:rPr>
          <w:sz w:val="24"/>
          <w:szCs w:val="24"/>
        </w:rPr>
        <w:t>ntractor</w:t>
      </w:r>
      <w:r w:rsidRPr="000451E6">
        <w:rPr>
          <w:sz w:val="24"/>
          <w:szCs w:val="24"/>
        </w:rPr>
        <w:t>)</w:t>
      </w:r>
      <w:r w:rsidRPr="000451E6">
        <w:rPr>
          <w:sz w:val="24"/>
          <w:szCs w:val="24"/>
        </w:rPr>
        <w:tab/>
      </w:r>
      <w:r w:rsidRPr="00852E3A">
        <w:rPr>
          <w:sz w:val="24"/>
          <w:szCs w:val="24"/>
        </w:rPr>
        <w:tab/>
      </w:r>
      <w:r w:rsidRPr="000451E6">
        <w:rPr>
          <w:sz w:val="24"/>
          <w:szCs w:val="24"/>
        </w:rPr>
        <w:tab/>
      </w:r>
      <w:r w:rsidRPr="000451E6">
        <w:rPr>
          <w:sz w:val="24"/>
          <w:szCs w:val="24"/>
        </w:rPr>
        <w:tab/>
      </w:r>
      <w:r w:rsidRPr="000451E6">
        <w:rPr>
          <w:sz w:val="24"/>
          <w:szCs w:val="24"/>
        </w:rPr>
        <w:tab/>
      </w:r>
      <w:r w:rsidRPr="000451E6">
        <w:rPr>
          <w:sz w:val="24"/>
          <w:szCs w:val="24"/>
        </w:rPr>
        <w:tab/>
      </w:r>
      <w:r w:rsidRPr="000451E6">
        <w:rPr>
          <w:sz w:val="24"/>
          <w:szCs w:val="24"/>
        </w:rPr>
        <w:tab/>
      </w:r>
      <w:r w:rsidRPr="00852E3A">
        <w:rPr>
          <w:sz w:val="24"/>
          <w:szCs w:val="24"/>
        </w:rPr>
        <w:tab/>
      </w:r>
      <w:r w:rsidRPr="000451E6">
        <w:rPr>
          <w:sz w:val="24"/>
          <w:szCs w:val="24"/>
        </w:rPr>
        <w:t>(Date)</w:t>
      </w:r>
    </w:p>
    <w:p w:rsidR="007E36AB" w:rsidRPr="000451E6" w:rsidRDefault="007E36AB" w:rsidP="007E36AB">
      <w:pPr>
        <w:tabs>
          <w:tab w:val="left" w:pos="1260"/>
        </w:tabs>
        <w:jc w:val="both"/>
        <w:rPr>
          <w:sz w:val="24"/>
          <w:szCs w:val="24"/>
        </w:rPr>
      </w:pPr>
    </w:p>
    <w:p w:rsidR="007E36AB" w:rsidRPr="000451E6" w:rsidRDefault="007E36AB" w:rsidP="007E36AB">
      <w:pPr>
        <w:tabs>
          <w:tab w:val="left" w:pos="1260"/>
        </w:tabs>
        <w:jc w:val="both"/>
        <w:rPr>
          <w:sz w:val="24"/>
          <w:szCs w:val="24"/>
        </w:rPr>
      </w:pPr>
    </w:p>
    <w:p w:rsidR="007E36AB" w:rsidRPr="000451E6" w:rsidRDefault="007E36AB" w:rsidP="007E36AB">
      <w:pPr>
        <w:tabs>
          <w:tab w:val="left" w:pos="1260"/>
        </w:tabs>
        <w:jc w:val="both"/>
        <w:rPr>
          <w:sz w:val="24"/>
          <w:szCs w:val="24"/>
        </w:rPr>
      </w:pPr>
    </w:p>
    <w:p w:rsidR="007E36AB" w:rsidRPr="000451E6" w:rsidRDefault="007E36AB" w:rsidP="007E36AB">
      <w:pPr>
        <w:tabs>
          <w:tab w:val="left" w:pos="1260"/>
        </w:tabs>
        <w:jc w:val="both"/>
        <w:rPr>
          <w:sz w:val="24"/>
          <w:szCs w:val="24"/>
        </w:rPr>
      </w:pPr>
      <w:r w:rsidRPr="000451E6">
        <w:rPr>
          <w:sz w:val="24"/>
          <w:szCs w:val="24"/>
          <w:u w:val="single"/>
        </w:rPr>
        <w:tab/>
      </w:r>
      <w:r w:rsidRPr="000451E6">
        <w:rPr>
          <w:sz w:val="24"/>
          <w:szCs w:val="24"/>
          <w:u w:val="single"/>
        </w:rPr>
        <w:tab/>
      </w:r>
      <w:r w:rsidRPr="000451E6">
        <w:rPr>
          <w:sz w:val="24"/>
          <w:szCs w:val="24"/>
          <w:u w:val="single"/>
        </w:rPr>
        <w:tab/>
      </w:r>
      <w:r w:rsidRPr="000451E6">
        <w:rPr>
          <w:sz w:val="24"/>
          <w:szCs w:val="24"/>
          <w:u w:val="single"/>
        </w:rPr>
        <w:tab/>
      </w:r>
      <w:r w:rsidRPr="000451E6">
        <w:rPr>
          <w:sz w:val="24"/>
          <w:szCs w:val="24"/>
          <w:u w:val="single"/>
        </w:rPr>
        <w:tab/>
      </w:r>
      <w:r w:rsidRPr="000451E6">
        <w:rPr>
          <w:sz w:val="24"/>
          <w:szCs w:val="24"/>
          <w:u w:val="single"/>
        </w:rPr>
        <w:tab/>
      </w:r>
      <w:r w:rsidRPr="000451E6">
        <w:rPr>
          <w:sz w:val="24"/>
          <w:szCs w:val="24"/>
          <w:u w:val="single"/>
        </w:rPr>
        <w:tab/>
      </w:r>
      <w:r w:rsidRPr="000451E6">
        <w:rPr>
          <w:sz w:val="24"/>
          <w:szCs w:val="24"/>
          <w:u w:val="single"/>
        </w:rPr>
        <w:tab/>
      </w:r>
      <w:r w:rsidRPr="000451E6">
        <w:rPr>
          <w:sz w:val="24"/>
          <w:szCs w:val="24"/>
        </w:rPr>
        <w:tab/>
      </w:r>
      <w:r w:rsidRPr="000451E6">
        <w:rPr>
          <w:sz w:val="24"/>
          <w:szCs w:val="24"/>
          <w:u w:val="single"/>
        </w:rPr>
        <w:tab/>
      </w:r>
      <w:r w:rsidRPr="000451E6">
        <w:rPr>
          <w:sz w:val="24"/>
          <w:szCs w:val="24"/>
          <w:u w:val="single"/>
        </w:rPr>
        <w:tab/>
      </w:r>
      <w:r w:rsidRPr="000451E6">
        <w:rPr>
          <w:sz w:val="24"/>
          <w:szCs w:val="24"/>
          <w:u w:val="single"/>
        </w:rPr>
        <w:tab/>
      </w:r>
      <w:r w:rsidRPr="000451E6">
        <w:rPr>
          <w:sz w:val="24"/>
          <w:szCs w:val="24"/>
          <w:u w:val="single"/>
        </w:rPr>
        <w:tab/>
      </w:r>
    </w:p>
    <w:p w:rsidR="007E36AB" w:rsidRPr="000451E6" w:rsidRDefault="007E36AB" w:rsidP="007E36AB">
      <w:pPr>
        <w:tabs>
          <w:tab w:val="left" w:pos="1260"/>
        </w:tabs>
        <w:jc w:val="both"/>
        <w:rPr>
          <w:sz w:val="24"/>
          <w:szCs w:val="24"/>
        </w:rPr>
      </w:pPr>
      <w:r w:rsidRPr="000451E6">
        <w:rPr>
          <w:sz w:val="24"/>
          <w:szCs w:val="24"/>
        </w:rPr>
        <w:t>Robert C. Gramola</w:t>
      </w:r>
      <w:r w:rsidRPr="000451E6">
        <w:rPr>
          <w:sz w:val="24"/>
          <w:szCs w:val="24"/>
        </w:rPr>
        <w:tab/>
      </w:r>
      <w:r w:rsidRPr="000451E6">
        <w:rPr>
          <w:sz w:val="24"/>
          <w:szCs w:val="24"/>
        </w:rPr>
        <w:tab/>
      </w:r>
      <w:r w:rsidRPr="000451E6">
        <w:rPr>
          <w:sz w:val="24"/>
          <w:szCs w:val="24"/>
        </w:rPr>
        <w:tab/>
      </w:r>
      <w:r w:rsidRPr="000451E6">
        <w:rPr>
          <w:sz w:val="24"/>
          <w:szCs w:val="24"/>
        </w:rPr>
        <w:tab/>
      </w:r>
      <w:r w:rsidRPr="000451E6">
        <w:rPr>
          <w:sz w:val="24"/>
          <w:szCs w:val="24"/>
        </w:rPr>
        <w:tab/>
      </w:r>
      <w:r w:rsidRPr="000451E6">
        <w:rPr>
          <w:sz w:val="24"/>
          <w:szCs w:val="24"/>
        </w:rPr>
        <w:tab/>
      </w:r>
      <w:r w:rsidRPr="000451E6">
        <w:rPr>
          <w:sz w:val="24"/>
          <w:szCs w:val="24"/>
        </w:rPr>
        <w:tab/>
      </w:r>
      <w:r w:rsidRPr="000451E6">
        <w:rPr>
          <w:sz w:val="24"/>
          <w:szCs w:val="24"/>
        </w:rPr>
        <w:tab/>
      </w:r>
      <w:r w:rsidRPr="00852E3A">
        <w:rPr>
          <w:sz w:val="24"/>
          <w:szCs w:val="24"/>
        </w:rPr>
        <w:tab/>
      </w:r>
      <w:r w:rsidRPr="000451E6">
        <w:rPr>
          <w:sz w:val="24"/>
          <w:szCs w:val="24"/>
        </w:rPr>
        <w:t>(Date)</w:t>
      </w:r>
    </w:p>
    <w:p w:rsidR="007E36AB" w:rsidRPr="000451E6" w:rsidRDefault="007E36AB" w:rsidP="007E36AB">
      <w:pPr>
        <w:tabs>
          <w:tab w:val="left" w:pos="1260"/>
        </w:tabs>
        <w:jc w:val="both"/>
        <w:rPr>
          <w:sz w:val="24"/>
          <w:szCs w:val="24"/>
        </w:rPr>
      </w:pPr>
      <w:r w:rsidRPr="000451E6">
        <w:rPr>
          <w:sz w:val="24"/>
          <w:szCs w:val="24"/>
        </w:rPr>
        <w:t>Director of Administration</w:t>
      </w:r>
      <w:r w:rsidRPr="000451E6">
        <w:rPr>
          <w:sz w:val="24"/>
          <w:szCs w:val="24"/>
        </w:rPr>
        <w:tab/>
      </w:r>
    </w:p>
    <w:p w:rsidR="007E36AB" w:rsidRPr="000451E6" w:rsidRDefault="007E36AB" w:rsidP="007E36AB">
      <w:pPr>
        <w:tabs>
          <w:tab w:val="left" w:pos="1260"/>
        </w:tabs>
        <w:jc w:val="both"/>
        <w:rPr>
          <w:sz w:val="24"/>
          <w:szCs w:val="24"/>
        </w:rPr>
      </w:pPr>
      <w:r w:rsidRPr="000451E6">
        <w:rPr>
          <w:sz w:val="24"/>
          <w:szCs w:val="24"/>
        </w:rPr>
        <w:t>Pennsylvania Public Utility Commission</w:t>
      </w:r>
    </w:p>
    <w:p w:rsidR="007E36AB" w:rsidRPr="000451E6" w:rsidRDefault="007E36AB" w:rsidP="007E36AB">
      <w:pPr>
        <w:tabs>
          <w:tab w:val="left" w:pos="1260"/>
        </w:tabs>
        <w:jc w:val="both"/>
        <w:rPr>
          <w:sz w:val="24"/>
          <w:szCs w:val="24"/>
        </w:rPr>
      </w:pPr>
    </w:p>
    <w:p w:rsidR="007E36AB" w:rsidRPr="00852E3A" w:rsidRDefault="007E36AB" w:rsidP="007E36AB">
      <w:pPr>
        <w:tabs>
          <w:tab w:val="left" w:pos="1260"/>
        </w:tabs>
        <w:jc w:val="both"/>
        <w:rPr>
          <w:sz w:val="24"/>
          <w:szCs w:val="24"/>
        </w:rPr>
      </w:pPr>
    </w:p>
    <w:p w:rsidR="007E36AB" w:rsidRPr="000451E6" w:rsidRDefault="007E36AB" w:rsidP="007E36AB">
      <w:pPr>
        <w:tabs>
          <w:tab w:val="left" w:pos="1260"/>
        </w:tabs>
        <w:jc w:val="both"/>
        <w:rPr>
          <w:sz w:val="24"/>
          <w:szCs w:val="24"/>
        </w:rPr>
      </w:pPr>
    </w:p>
    <w:p w:rsidR="007E36AB" w:rsidRPr="000451E6" w:rsidRDefault="007E36AB" w:rsidP="007E36AB">
      <w:pPr>
        <w:tabs>
          <w:tab w:val="left" w:pos="1260"/>
        </w:tabs>
        <w:jc w:val="both"/>
        <w:rPr>
          <w:sz w:val="24"/>
          <w:szCs w:val="24"/>
        </w:rPr>
      </w:pPr>
      <w:r w:rsidRPr="000451E6">
        <w:rPr>
          <w:sz w:val="24"/>
          <w:szCs w:val="24"/>
          <w:u w:val="single"/>
        </w:rPr>
        <w:tab/>
      </w:r>
      <w:r w:rsidRPr="000451E6">
        <w:rPr>
          <w:sz w:val="24"/>
          <w:szCs w:val="24"/>
          <w:u w:val="single"/>
        </w:rPr>
        <w:tab/>
      </w:r>
      <w:r w:rsidRPr="000451E6">
        <w:rPr>
          <w:sz w:val="24"/>
          <w:szCs w:val="24"/>
          <w:u w:val="single"/>
        </w:rPr>
        <w:tab/>
      </w:r>
      <w:r w:rsidRPr="000451E6">
        <w:rPr>
          <w:sz w:val="24"/>
          <w:szCs w:val="24"/>
          <w:u w:val="single"/>
        </w:rPr>
        <w:tab/>
      </w:r>
      <w:r w:rsidRPr="000451E6">
        <w:rPr>
          <w:sz w:val="24"/>
          <w:szCs w:val="24"/>
          <w:u w:val="single"/>
        </w:rPr>
        <w:tab/>
      </w:r>
      <w:r w:rsidRPr="000451E6">
        <w:rPr>
          <w:sz w:val="24"/>
          <w:szCs w:val="24"/>
          <w:u w:val="single"/>
        </w:rPr>
        <w:tab/>
      </w:r>
      <w:r w:rsidRPr="000451E6">
        <w:rPr>
          <w:sz w:val="24"/>
          <w:szCs w:val="24"/>
          <w:u w:val="single"/>
        </w:rPr>
        <w:tab/>
      </w:r>
      <w:r w:rsidRPr="000451E6">
        <w:rPr>
          <w:sz w:val="24"/>
          <w:szCs w:val="24"/>
          <w:u w:val="single"/>
        </w:rPr>
        <w:tab/>
      </w:r>
      <w:r w:rsidRPr="000451E6">
        <w:rPr>
          <w:sz w:val="24"/>
          <w:szCs w:val="24"/>
        </w:rPr>
        <w:tab/>
      </w:r>
      <w:r w:rsidRPr="000451E6">
        <w:rPr>
          <w:sz w:val="24"/>
          <w:szCs w:val="24"/>
          <w:u w:val="single"/>
        </w:rPr>
        <w:tab/>
      </w:r>
      <w:r w:rsidRPr="000451E6">
        <w:rPr>
          <w:sz w:val="24"/>
          <w:szCs w:val="24"/>
          <w:u w:val="single"/>
        </w:rPr>
        <w:tab/>
      </w:r>
      <w:r w:rsidRPr="000451E6">
        <w:rPr>
          <w:sz w:val="24"/>
          <w:szCs w:val="24"/>
          <w:u w:val="single"/>
        </w:rPr>
        <w:tab/>
      </w:r>
      <w:r w:rsidRPr="000451E6">
        <w:rPr>
          <w:sz w:val="24"/>
          <w:szCs w:val="24"/>
          <w:u w:val="single"/>
        </w:rPr>
        <w:tab/>
      </w:r>
    </w:p>
    <w:p w:rsidR="007E36AB" w:rsidRPr="000451E6" w:rsidRDefault="007E36AB" w:rsidP="007E36AB">
      <w:pPr>
        <w:rPr>
          <w:sz w:val="24"/>
          <w:szCs w:val="24"/>
        </w:rPr>
      </w:pPr>
      <w:r w:rsidRPr="000451E6">
        <w:rPr>
          <w:sz w:val="24"/>
          <w:szCs w:val="24"/>
        </w:rPr>
        <w:t>Bohdan R. Pankiw</w:t>
      </w:r>
      <w:r w:rsidRPr="000451E6">
        <w:rPr>
          <w:sz w:val="24"/>
          <w:szCs w:val="24"/>
        </w:rPr>
        <w:tab/>
      </w:r>
      <w:r w:rsidRPr="000451E6">
        <w:rPr>
          <w:sz w:val="24"/>
          <w:szCs w:val="24"/>
        </w:rPr>
        <w:tab/>
      </w:r>
      <w:r w:rsidRPr="000451E6">
        <w:rPr>
          <w:sz w:val="24"/>
          <w:szCs w:val="24"/>
        </w:rPr>
        <w:tab/>
      </w:r>
      <w:r w:rsidRPr="000451E6">
        <w:rPr>
          <w:sz w:val="24"/>
          <w:szCs w:val="24"/>
        </w:rPr>
        <w:tab/>
      </w:r>
      <w:r w:rsidRPr="000451E6">
        <w:rPr>
          <w:sz w:val="24"/>
          <w:szCs w:val="24"/>
        </w:rPr>
        <w:tab/>
      </w:r>
      <w:r w:rsidRPr="000451E6">
        <w:rPr>
          <w:sz w:val="24"/>
          <w:szCs w:val="24"/>
        </w:rPr>
        <w:tab/>
      </w:r>
      <w:r w:rsidRPr="000451E6">
        <w:rPr>
          <w:sz w:val="24"/>
          <w:szCs w:val="24"/>
        </w:rPr>
        <w:tab/>
      </w:r>
      <w:r w:rsidRPr="000451E6">
        <w:rPr>
          <w:sz w:val="24"/>
          <w:szCs w:val="24"/>
        </w:rPr>
        <w:tab/>
      </w:r>
      <w:r w:rsidRPr="00852E3A">
        <w:rPr>
          <w:sz w:val="24"/>
          <w:szCs w:val="24"/>
        </w:rPr>
        <w:tab/>
      </w:r>
      <w:r w:rsidRPr="000451E6">
        <w:rPr>
          <w:sz w:val="24"/>
          <w:szCs w:val="24"/>
        </w:rPr>
        <w:t>(Date)</w:t>
      </w:r>
    </w:p>
    <w:p w:rsidR="007E36AB" w:rsidRPr="000451E6" w:rsidRDefault="007E36AB" w:rsidP="007E36AB">
      <w:pPr>
        <w:rPr>
          <w:sz w:val="24"/>
          <w:szCs w:val="24"/>
        </w:rPr>
      </w:pPr>
      <w:r w:rsidRPr="000451E6">
        <w:rPr>
          <w:sz w:val="24"/>
          <w:szCs w:val="24"/>
        </w:rPr>
        <w:t>Chief Counsel</w:t>
      </w:r>
      <w:r w:rsidRPr="000451E6">
        <w:rPr>
          <w:sz w:val="24"/>
          <w:szCs w:val="24"/>
        </w:rPr>
        <w:tab/>
      </w:r>
    </w:p>
    <w:p w:rsidR="007E36AB" w:rsidRDefault="007E36AB" w:rsidP="007E36AB">
      <w:pPr>
        <w:rPr>
          <w:sz w:val="24"/>
          <w:szCs w:val="24"/>
        </w:rPr>
      </w:pPr>
      <w:r w:rsidRPr="000451E6">
        <w:rPr>
          <w:sz w:val="24"/>
          <w:szCs w:val="24"/>
        </w:rPr>
        <w:t>Pennsylvania Public Utility Commission</w:t>
      </w:r>
    </w:p>
    <w:p w:rsidR="004D1DAC" w:rsidRPr="000451E6" w:rsidRDefault="004D1DAC" w:rsidP="007E36AB">
      <w:pPr>
        <w:rPr>
          <w:sz w:val="24"/>
          <w:szCs w:val="24"/>
        </w:rPr>
      </w:pPr>
    </w:p>
    <w:p w:rsidR="00057B39" w:rsidRPr="00AE2712" w:rsidRDefault="00057B39" w:rsidP="00057B39">
      <w:pPr>
        <w:rPr>
          <w:sz w:val="24"/>
          <w:szCs w:val="24"/>
        </w:rPr>
      </w:pPr>
    </w:p>
    <w:p w:rsidR="00736989" w:rsidRDefault="00736989">
      <w:pPr>
        <w:rPr>
          <w:sz w:val="24"/>
          <w:szCs w:val="24"/>
        </w:rPr>
        <w:sectPr w:rsidR="00736989" w:rsidSect="001D5768">
          <w:headerReference w:type="default" r:id="rId38"/>
          <w:footerReference w:type="default" r:id="rId39"/>
          <w:pgSz w:w="12240" w:h="15840"/>
          <w:pgMar w:top="1440" w:right="1440" w:bottom="1152" w:left="1440" w:header="720" w:footer="720" w:gutter="0"/>
          <w:pgNumType w:start="1"/>
          <w:cols w:space="720"/>
          <w:docGrid w:linePitch="360"/>
        </w:sectPr>
      </w:pPr>
    </w:p>
    <w:p w:rsidR="007E36AB" w:rsidRDefault="007E36AB">
      <w:pPr>
        <w:rPr>
          <w:sz w:val="24"/>
          <w:szCs w:val="24"/>
        </w:rPr>
      </w:pPr>
    </w:p>
    <w:p w:rsidR="007E36AB" w:rsidRPr="0095452C" w:rsidRDefault="007E36AB" w:rsidP="007E36AB">
      <w:pPr>
        <w:ind w:left="200"/>
        <w:jc w:val="center"/>
        <w:rPr>
          <w:b/>
          <w:color w:val="000000"/>
          <w:sz w:val="24"/>
          <w:szCs w:val="24"/>
        </w:rPr>
      </w:pPr>
      <w:r w:rsidRPr="0095452C">
        <w:rPr>
          <w:b/>
          <w:color w:val="000000"/>
          <w:sz w:val="24"/>
          <w:szCs w:val="24"/>
        </w:rPr>
        <w:t xml:space="preserve">NONDISCRIMINATION/SEXUAL HARASSMENT </w:t>
      </w:r>
      <w:r>
        <w:rPr>
          <w:b/>
          <w:color w:val="000000"/>
          <w:sz w:val="24"/>
          <w:szCs w:val="24"/>
        </w:rPr>
        <w:t>PROVISIONS</w:t>
      </w:r>
    </w:p>
    <w:p w:rsidR="007E36AB" w:rsidRPr="0095452C" w:rsidRDefault="007E36AB" w:rsidP="007E36AB">
      <w:pPr>
        <w:ind w:left="200"/>
        <w:rPr>
          <w:color w:val="000000"/>
          <w:sz w:val="24"/>
          <w:szCs w:val="24"/>
        </w:rPr>
      </w:pPr>
      <w:r w:rsidRPr="0095452C">
        <w:rPr>
          <w:color w:val="000000"/>
          <w:sz w:val="24"/>
          <w:szCs w:val="24"/>
        </w:rPr>
        <w:t> </w:t>
      </w:r>
    </w:p>
    <w:p w:rsidR="007E36AB" w:rsidRPr="0095452C" w:rsidRDefault="007E36AB" w:rsidP="007E36AB">
      <w:pPr>
        <w:ind w:left="180"/>
        <w:jc w:val="both"/>
        <w:rPr>
          <w:color w:val="000000"/>
          <w:sz w:val="24"/>
          <w:szCs w:val="24"/>
        </w:rPr>
      </w:pPr>
      <w:r w:rsidRPr="0095452C">
        <w:rPr>
          <w:color w:val="000000"/>
          <w:sz w:val="24"/>
          <w:szCs w:val="24"/>
        </w:rPr>
        <w:t> </w:t>
      </w:r>
      <w:r w:rsidRPr="0095452C">
        <w:rPr>
          <w:color w:val="000000"/>
          <w:sz w:val="24"/>
          <w:szCs w:val="24"/>
        </w:rPr>
        <w:tab/>
        <w:t xml:space="preserve">   During the term of this Contract, CONTRACTOR agrees as follows:</w:t>
      </w:r>
    </w:p>
    <w:p w:rsidR="007E36AB" w:rsidRPr="0095452C" w:rsidRDefault="007E36AB" w:rsidP="007E36AB">
      <w:pPr>
        <w:ind w:left="200"/>
        <w:jc w:val="both"/>
        <w:rPr>
          <w:color w:val="000000"/>
          <w:sz w:val="24"/>
          <w:szCs w:val="24"/>
        </w:rPr>
      </w:pPr>
      <w:r w:rsidRPr="0095452C">
        <w:rPr>
          <w:color w:val="000000"/>
          <w:sz w:val="24"/>
          <w:szCs w:val="24"/>
        </w:rPr>
        <w:t> </w:t>
      </w:r>
    </w:p>
    <w:p w:rsidR="007E36AB" w:rsidRPr="0095452C" w:rsidRDefault="007E36AB" w:rsidP="007E36AB">
      <w:pPr>
        <w:ind w:left="200" w:firstLine="720"/>
        <w:jc w:val="both"/>
        <w:rPr>
          <w:color w:val="000000"/>
          <w:sz w:val="24"/>
          <w:szCs w:val="24"/>
        </w:rPr>
      </w:pPr>
      <w:r w:rsidRPr="0095452C">
        <w:rPr>
          <w:color w:val="000000"/>
          <w:sz w:val="24"/>
          <w:szCs w:val="24"/>
        </w:rPr>
        <w:t>1.</w:t>
      </w:r>
      <w:r w:rsidRPr="0095452C">
        <w:rPr>
          <w:color w:val="000000"/>
          <w:sz w:val="24"/>
          <w:szCs w:val="24"/>
        </w:rPr>
        <w:tab/>
        <w:t>In the hiring of any employees for the manufacture of supplies, performance of work, or any other activity required under this Contract or any subcontract, CONTRACTOR, subcontractor, or any person acting on behalf of CONTRACTOR or subcontractor, shall not, by reason of gender, race, creed, or color, discriminate against any citizen of this PUC who is qualified and available to perform the work to which the employment relates.</w:t>
      </w:r>
    </w:p>
    <w:p w:rsidR="007E36AB" w:rsidRPr="0095452C" w:rsidRDefault="007E36AB" w:rsidP="007E36AB">
      <w:pPr>
        <w:ind w:left="200"/>
        <w:jc w:val="both"/>
        <w:rPr>
          <w:color w:val="000000"/>
          <w:sz w:val="24"/>
          <w:szCs w:val="24"/>
        </w:rPr>
      </w:pPr>
      <w:r w:rsidRPr="0095452C">
        <w:rPr>
          <w:color w:val="000000"/>
          <w:sz w:val="24"/>
          <w:szCs w:val="24"/>
        </w:rPr>
        <w:t> </w:t>
      </w:r>
    </w:p>
    <w:p w:rsidR="007E36AB" w:rsidRPr="0095452C" w:rsidRDefault="007E36AB" w:rsidP="007E36AB">
      <w:pPr>
        <w:ind w:left="200" w:firstLine="720"/>
        <w:jc w:val="both"/>
        <w:rPr>
          <w:color w:val="000000"/>
          <w:sz w:val="24"/>
          <w:szCs w:val="24"/>
        </w:rPr>
      </w:pPr>
      <w:r w:rsidRPr="0095452C">
        <w:rPr>
          <w:color w:val="000000"/>
          <w:sz w:val="24"/>
          <w:szCs w:val="24"/>
        </w:rPr>
        <w:t>2.</w:t>
      </w:r>
      <w:r w:rsidRPr="0095452C">
        <w:rPr>
          <w:color w:val="000000"/>
          <w:sz w:val="24"/>
          <w:szCs w:val="24"/>
        </w:rPr>
        <w:tab/>
        <w:t>Neither CONTRACTOR nor any subcontractor nor any person on their behalf shall in any manner discriminate against or intimidate any employee involved in the manufacture of supplies, the performance of work, or any other activity required under this Contract on account of gender, race, creed, or color.</w:t>
      </w:r>
    </w:p>
    <w:p w:rsidR="007E36AB" w:rsidRPr="0095452C" w:rsidRDefault="007E36AB" w:rsidP="007E36AB">
      <w:pPr>
        <w:ind w:left="200"/>
        <w:jc w:val="both"/>
        <w:rPr>
          <w:color w:val="000000"/>
          <w:sz w:val="24"/>
          <w:szCs w:val="24"/>
        </w:rPr>
      </w:pPr>
      <w:r w:rsidRPr="0095452C">
        <w:rPr>
          <w:color w:val="000000"/>
          <w:sz w:val="24"/>
          <w:szCs w:val="24"/>
        </w:rPr>
        <w:t> </w:t>
      </w:r>
    </w:p>
    <w:p w:rsidR="007E36AB" w:rsidRPr="0095452C" w:rsidRDefault="007E36AB" w:rsidP="007E36AB">
      <w:pPr>
        <w:ind w:left="200" w:firstLine="720"/>
        <w:jc w:val="both"/>
        <w:rPr>
          <w:color w:val="000000"/>
          <w:sz w:val="24"/>
          <w:szCs w:val="24"/>
        </w:rPr>
      </w:pPr>
      <w:r w:rsidRPr="0095452C">
        <w:rPr>
          <w:color w:val="000000"/>
          <w:sz w:val="24"/>
          <w:szCs w:val="24"/>
        </w:rPr>
        <w:t>3.</w:t>
      </w:r>
      <w:r w:rsidRPr="0095452C">
        <w:rPr>
          <w:color w:val="000000"/>
          <w:sz w:val="24"/>
          <w:szCs w:val="24"/>
        </w:rPr>
        <w:tab/>
        <w:t>CONTRACTOR and each subcontractor shall establish and maintain a written sexual harassment policy and shall inform their employees of the policy. The policy must contain a notice that sexual harassment will not be tolerated and employees who practice it will be disciplined.</w:t>
      </w:r>
    </w:p>
    <w:p w:rsidR="007E36AB" w:rsidRPr="0095452C" w:rsidRDefault="007E36AB" w:rsidP="007E36AB">
      <w:pPr>
        <w:ind w:left="200"/>
        <w:jc w:val="both"/>
        <w:rPr>
          <w:color w:val="000000"/>
          <w:sz w:val="24"/>
          <w:szCs w:val="24"/>
        </w:rPr>
      </w:pPr>
      <w:r w:rsidRPr="0095452C">
        <w:rPr>
          <w:color w:val="000000"/>
          <w:sz w:val="24"/>
          <w:szCs w:val="24"/>
        </w:rPr>
        <w:t> </w:t>
      </w:r>
    </w:p>
    <w:p w:rsidR="007E36AB" w:rsidRPr="0095452C" w:rsidRDefault="007E36AB" w:rsidP="007E36AB">
      <w:pPr>
        <w:ind w:left="200" w:firstLine="720"/>
        <w:jc w:val="both"/>
        <w:rPr>
          <w:color w:val="000000"/>
          <w:sz w:val="24"/>
          <w:szCs w:val="24"/>
        </w:rPr>
      </w:pPr>
      <w:r w:rsidRPr="0095452C">
        <w:rPr>
          <w:color w:val="000000"/>
          <w:sz w:val="24"/>
          <w:szCs w:val="24"/>
        </w:rPr>
        <w:t>4.</w:t>
      </w:r>
      <w:r w:rsidRPr="0095452C">
        <w:rPr>
          <w:color w:val="000000"/>
          <w:sz w:val="24"/>
          <w:szCs w:val="24"/>
        </w:rPr>
        <w:tab/>
        <w:t>CONTRACTOR and each subcontractor shall not discriminate by reason of gender, race, creed, or color against any subcontractor or supplier who is qualified to perform the work to which this Contract relates.</w:t>
      </w:r>
    </w:p>
    <w:p w:rsidR="007E36AB" w:rsidRPr="0095452C" w:rsidRDefault="007E36AB" w:rsidP="007E36AB">
      <w:pPr>
        <w:ind w:left="200"/>
        <w:jc w:val="both"/>
        <w:rPr>
          <w:color w:val="000000"/>
          <w:sz w:val="24"/>
          <w:szCs w:val="24"/>
        </w:rPr>
      </w:pPr>
      <w:r w:rsidRPr="0095452C">
        <w:rPr>
          <w:color w:val="000000"/>
          <w:sz w:val="24"/>
          <w:szCs w:val="24"/>
        </w:rPr>
        <w:t> </w:t>
      </w:r>
    </w:p>
    <w:p w:rsidR="007E36AB" w:rsidRPr="0095452C" w:rsidRDefault="007E36AB" w:rsidP="007E36AB">
      <w:pPr>
        <w:ind w:left="200" w:firstLine="720"/>
        <w:jc w:val="both"/>
        <w:rPr>
          <w:color w:val="000000"/>
          <w:sz w:val="24"/>
          <w:szCs w:val="24"/>
        </w:rPr>
      </w:pPr>
      <w:r w:rsidRPr="0095452C">
        <w:rPr>
          <w:color w:val="000000"/>
          <w:sz w:val="24"/>
          <w:szCs w:val="24"/>
        </w:rPr>
        <w:t>5.</w:t>
      </w:r>
      <w:r w:rsidRPr="0095452C">
        <w:rPr>
          <w:color w:val="000000"/>
          <w:sz w:val="24"/>
          <w:szCs w:val="24"/>
        </w:rPr>
        <w:tab/>
        <w:t>CONTRACTOR and each subcontractor shall, within the time periods requested by the PUC, furnish all necessary employment documents and records to and permit access to its books, records, and accounts by the PUC and the Department of General Services, for purposes of investigation to ascertain compliance with the provisions of this Nondiscrimination/Sexual Harassment Clause. If CONTRACTOR or subcontractor does not possess documents or records reflecting the necessary information requested, it shall furnish such information on reporting forms supplied by the PUC or the Department of General Services.</w:t>
      </w:r>
    </w:p>
    <w:p w:rsidR="007E36AB" w:rsidRPr="0095452C" w:rsidRDefault="007E36AB" w:rsidP="007E36AB">
      <w:pPr>
        <w:ind w:left="200"/>
        <w:jc w:val="both"/>
        <w:rPr>
          <w:color w:val="000000"/>
          <w:sz w:val="24"/>
          <w:szCs w:val="24"/>
        </w:rPr>
      </w:pPr>
      <w:r w:rsidRPr="0095452C">
        <w:rPr>
          <w:color w:val="000000"/>
          <w:sz w:val="24"/>
          <w:szCs w:val="24"/>
        </w:rPr>
        <w:t> </w:t>
      </w:r>
    </w:p>
    <w:p w:rsidR="007E36AB" w:rsidRPr="0095452C" w:rsidRDefault="007E36AB" w:rsidP="007E36AB">
      <w:pPr>
        <w:ind w:left="200" w:firstLine="720"/>
        <w:jc w:val="both"/>
        <w:rPr>
          <w:color w:val="000000"/>
          <w:sz w:val="24"/>
          <w:szCs w:val="24"/>
        </w:rPr>
      </w:pPr>
      <w:r w:rsidRPr="0095452C">
        <w:rPr>
          <w:color w:val="000000"/>
          <w:sz w:val="24"/>
          <w:szCs w:val="24"/>
        </w:rPr>
        <w:t>6.</w:t>
      </w:r>
      <w:r w:rsidRPr="0095452C">
        <w:rPr>
          <w:color w:val="000000"/>
          <w:sz w:val="24"/>
          <w:szCs w:val="24"/>
        </w:rPr>
        <w:tab/>
        <w:t>CONTRACTOR shall include the provisions of this Nondiscrimination/Sexual Harassment Clause in every subcontract so that those provisions applicable to subcontractors will be binding upon each subcontractor.</w:t>
      </w:r>
    </w:p>
    <w:p w:rsidR="007E36AB" w:rsidRPr="0095452C" w:rsidRDefault="007E36AB" w:rsidP="007E36AB">
      <w:pPr>
        <w:ind w:left="200"/>
        <w:jc w:val="both"/>
        <w:rPr>
          <w:color w:val="000000"/>
          <w:sz w:val="24"/>
          <w:szCs w:val="24"/>
        </w:rPr>
      </w:pPr>
      <w:r w:rsidRPr="0095452C">
        <w:rPr>
          <w:color w:val="000000"/>
          <w:sz w:val="24"/>
          <w:szCs w:val="24"/>
        </w:rPr>
        <w:t> </w:t>
      </w:r>
    </w:p>
    <w:p w:rsidR="00736989" w:rsidRDefault="007E36AB" w:rsidP="00736989">
      <w:pPr>
        <w:ind w:left="200" w:firstLine="720"/>
        <w:jc w:val="both"/>
        <w:rPr>
          <w:color w:val="000000"/>
          <w:sz w:val="24"/>
          <w:szCs w:val="24"/>
        </w:rPr>
        <w:sectPr w:rsidR="00736989" w:rsidSect="001D5768">
          <w:headerReference w:type="default" r:id="rId40"/>
          <w:footerReference w:type="default" r:id="rId41"/>
          <w:pgSz w:w="12240" w:h="15840"/>
          <w:pgMar w:top="1440" w:right="1440" w:bottom="1152" w:left="1440" w:header="720" w:footer="720" w:gutter="0"/>
          <w:pgNumType w:start="1"/>
          <w:cols w:space="720"/>
          <w:docGrid w:linePitch="360"/>
        </w:sectPr>
      </w:pPr>
      <w:r w:rsidRPr="0095452C">
        <w:rPr>
          <w:color w:val="000000"/>
          <w:sz w:val="24"/>
          <w:szCs w:val="24"/>
        </w:rPr>
        <w:t>7.</w:t>
      </w:r>
      <w:r w:rsidRPr="0095452C">
        <w:rPr>
          <w:color w:val="000000"/>
          <w:sz w:val="24"/>
          <w:szCs w:val="24"/>
        </w:rPr>
        <w:tab/>
        <w:t>The PUC may cancel or terminate this Contract, and all money due or to become due under this Contract may be forfeited for a violation of the terms and conditions of this Nondiscrimination/Sexual Harassment Clause. In addition, the PUC may proceed with debarment or suspension and may place CONTRACTOR in the Contractor Responsibility File.</w:t>
      </w:r>
    </w:p>
    <w:p w:rsidR="007E36AB" w:rsidRDefault="007E36AB" w:rsidP="00736989">
      <w:pPr>
        <w:ind w:left="200" w:firstLine="720"/>
        <w:jc w:val="both"/>
        <w:rPr>
          <w:sz w:val="24"/>
          <w:szCs w:val="24"/>
        </w:rPr>
      </w:pPr>
    </w:p>
    <w:p w:rsidR="007E36AB" w:rsidRPr="0095452C" w:rsidRDefault="007E36AB" w:rsidP="007E36AB">
      <w:pPr>
        <w:ind w:left="200"/>
        <w:jc w:val="center"/>
        <w:rPr>
          <w:b/>
          <w:sz w:val="24"/>
          <w:szCs w:val="24"/>
        </w:rPr>
      </w:pPr>
      <w:r w:rsidRPr="0095452C">
        <w:rPr>
          <w:b/>
          <w:sz w:val="24"/>
          <w:szCs w:val="24"/>
        </w:rPr>
        <w:t>RESPONSIBILITY PROVISIONS</w:t>
      </w:r>
    </w:p>
    <w:p w:rsidR="007E36AB" w:rsidRPr="0095452C" w:rsidRDefault="007E36AB" w:rsidP="007E36AB">
      <w:pPr>
        <w:ind w:left="200"/>
        <w:rPr>
          <w:sz w:val="24"/>
          <w:szCs w:val="24"/>
        </w:rPr>
      </w:pPr>
      <w:r w:rsidRPr="0095452C">
        <w:rPr>
          <w:sz w:val="24"/>
          <w:szCs w:val="24"/>
        </w:rPr>
        <w:t>  </w:t>
      </w:r>
    </w:p>
    <w:p w:rsidR="007E36AB" w:rsidRPr="0095452C" w:rsidRDefault="007E36AB" w:rsidP="007E36AB">
      <w:pPr>
        <w:ind w:left="200" w:firstLine="720"/>
        <w:jc w:val="both"/>
        <w:rPr>
          <w:sz w:val="24"/>
          <w:szCs w:val="24"/>
        </w:rPr>
      </w:pPr>
      <w:r w:rsidRPr="0095452C">
        <w:rPr>
          <w:sz w:val="24"/>
          <w:szCs w:val="24"/>
        </w:rPr>
        <w:t>1.</w:t>
      </w:r>
      <w:r w:rsidRPr="0095452C">
        <w:rPr>
          <w:sz w:val="24"/>
          <w:szCs w:val="24"/>
        </w:rPr>
        <w:tab/>
        <w:t>CONTRACTOR certifies, for itself and all its subcontractors, that as of the date of its execution of this Contract, that neither CONTRACTOR, nor any subcontractors, nor any suppliers are under suspension or debarment by the PUC or any governmental entity, instrumentality, or authority and, if CONTRACTOR cannot so certify, then it agrees to submit, along with its Contract, a written explanation of why such certification cannot be made.</w:t>
      </w:r>
    </w:p>
    <w:p w:rsidR="007E36AB" w:rsidRPr="0095452C" w:rsidRDefault="007E36AB" w:rsidP="007E36AB">
      <w:pPr>
        <w:ind w:left="200"/>
        <w:jc w:val="both"/>
        <w:rPr>
          <w:sz w:val="24"/>
          <w:szCs w:val="24"/>
        </w:rPr>
      </w:pPr>
      <w:r w:rsidRPr="0095452C">
        <w:rPr>
          <w:sz w:val="24"/>
          <w:szCs w:val="24"/>
        </w:rPr>
        <w:t> </w:t>
      </w:r>
    </w:p>
    <w:p w:rsidR="007E36AB" w:rsidRPr="0095452C" w:rsidRDefault="007E36AB" w:rsidP="007E36AB">
      <w:pPr>
        <w:ind w:left="200" w:firstLine="720"/>
        <w:jc w:val="both"/>
        <w:rPr>
          <w:sz w:val="24"/>
          <w:szCs w:val="24"/>
        </w:rPr>
      </w:pPr>
      <w:r w:rsidRPr="0095452C">
        <w:rPr>
          <w:sz w:val="24"/>
          <w:szCs w:val="24"/>
        </w:rPr>
        <w:t>2.</w:t>
      </w:r>
      <w:r w:rsidRPr="0095452C">
        <w:rPr>
          <w:sz w:val="24"/>
          <w:szCs w:val="24"/>
        </w:rPr>
        <w:tab/>
        <w:t>CONTRACTOR also certifies, that as of the date of its execution of this Contract, it has no tax liabilities or other PUC obligations.</w:t>
      </w:r>
    </w:p>
    <w:p w:rsidR="007E36AB" w:rsidRPr="0095452C" w:rsidRDefault="007E36AB" w:rsidP="007E36AB">
      <w:pPr>
        <w:ind w:left="200"/>
        <w:jc w:val="both"/>
        <w:rPr>
          <w:sz w:val="24"/>
          <w:szCs w:val="24"/>
        </w:rPr>
      </w:pPr>
      <w:r w:rsidRPr="0095452C">
        <w:rPr>
          <w:sz w:val="24"/>
          <w:szCs w:val="24"/>
        </w:rPr>
        <w:t> </w:t>
      </w:r>
    </w:p>
    <w:p w:rsidR="007E36AB" w:rsidRPr="0095452C" w:rsidRDefault="007E36AB" w:rsidP="007E36AB">
      <w:pPr>
        <w:ind w:left="200" w:firstLine="720"/>
        <w:jc w:val="both"/>
        <w:rPr>
          <w:sz w:val="24"/>
          <w:szCs w:val="24"/>
        </w:rPr>
      </w:pPr>
      <w:r w:rsidRPr="0095452C">
        <w:rPr>
          <w:sz w:val="24"/>
          <w:szCs w:val="24"/>
        </w:rPr>
        <w:t>3.</w:t>
      </w:r>
      <w:r w:rsidRPr="0095452C">
        <w:rPr>
          <w:sz w:val="24"/>
          <w:szCs w:val="24"/>
        </w:rPr>
        <w:tab/>
        <w:t>CONTRACTOR’s obligations pursuant to these provisions are ongoing from and after the effective date of this Contract through the termination date thereof. Accordingly, CONTRACTOR shall have an obligation to inform the PUC if, at any time during the term of this Contract, is becomes delinquent in the payment of taxes, or other PUC obligations, or if it or any of its subcontractors are suspended or debarred by the PUC, the federal government, or any other state or governmental entity. Such notification shall be made within 15 days of the date of suspension or debarment.</w:t>
      </w:r>
    </w:p>
    <w:p w:rsidR="007E36AB" w:rsidRPr="0095452C" w:rsidRDefault="007E36AB" w:rsidP="007E36AB">
      <w:pPr>
        <w:ind w:left="200"/>
        <w:jc w:val="both"/>
        <w:rPr>
          <w:sz w:val="24"/>
          <w:szCs w:val="24"/>
        </w:rPr>
      </w:pPr>
      <w:r w:rsidRPr="0095452C">
        <w:rPr>
          <w:sz w:val="24"/>
          <w:szCs w:val="24"/>
        </w:rPr>
        <w:t> </w:t>
      </w:r>
    </w:p>
    <w:p w:rsidR="007E36AB" w:rsidRPr="0095452C" w:rsidRDefault="007E36AB" w:rsidP="007E36AB">
      <w:pPr>
        <w:ind w:left="200" w:firstLine="720"/>
        <w:jc w:val="both"/>
        <w:rPr>
          <w:sz w:val="24"/>
          <w:szCs w:val="24"/>
        </w:rPr>
      </w:pPr>
      <w:r w:rsidRPr="0095452C">
        <w:rPr>
          <w:sz w:val="24"/>
          <w:szCs w:val="24"/>
        </w:rPr>
        <w:t>4.</w:t>
      </w:r>
      <w:r w:rsidRPr="0095452C">
        <w:rPr>
          <w:sz w:val="24"/>
          <w:szCs w:val="24"/>
        </w:rPr>
        <w:tab/>
        <w:t>The failure of CONTRACTOR to notify the PUC of its suspension or debarment by the PUC, any other state, or the federal government shall constitute an event of default of this Contract with the PUC.</w:t>
      </w:r>
    </w:p>
    <w:p w:rsidR="007E36AB" w:rsidRPr="0095452C" w:rsidRDefault="007E36AB" w:rsidP="007E36AB">
      <w:pPr>
        <w:ind w:left="200"/>
        <w:jc w:val="both"/>
        <w:rPr>
          <w:sz w:val="24"/>
          <w:szCs w:val="24"/>
        </w:rPr>
      </w:pPr>
      <w:r w:rsidRPr="0095452C">
        <w:rPr>
          <w:sz w:val="24"/>
          <w:szCs w:val="24"/>
        </w:rPr>
        <w:t> </w:t>
      </w:r>
    </w:p>
    <w:p w:rsidR="007E36AB" w:rsidRPr="0095452C" w:rsidRDefault="007E36AB" w:rsidP="007E36AB">
      <w:pPr>
        <w:ind w:left="200" w:firstLine="720"/>
        <w:jc w:val="both"/>
        <w:rPr>
          <w:sz w:val="24"/>
          <w:szCs w:val="24"/>
        </w:rPr>
      </w:pPr>
      <w:r w:rsidRPr="0095452C">
        <w:rPr>
          <w:sz w:val="24"/>
          <w:szCs w:val="24"/>
        </w:rPr>
        <w:t>5.</w:t>
      </w:r>
      <w:r w:rsidRPr="0095452C">
        <w:rPr>
          <w:sz w:val="24"/>
          <w:szCs w:val="24"/>
        </w:rPr>
        <w:tab/>
        <w:t>CONTRACTOR agrees to reimburse the PUC for the reasonable costs of investigation incurred by the Pennsylvania Office of Inspector General for investigations of CONTRACTOR’s compliance with the terms of this or any other Contract between CONTRACTOR and the PUC, which results in the suspension or debarment of CONTRACTOR. Such costs shall include, but shall not be limited to, salaries of investigators, including overtime, travel, and lodging expenses; and expert witness and documentary fees. CONTRACTOR shall not be responsible for investigative costs for investigations that do not result in CONTRACTOR’s suspension or debarment.</w:t>
      </w:r>
    </w:p>
    <w:p w:rsidR="007E36AB" w:rsidRPr="0095452C" w:rsidRDefault="007E36AB" w:rsidP="007E36AB">
      <w:pPr>
        <w:ind w:left="200" w:firstLine="720"/>
        <w:jc w:val="both"/>
        <w:rPr>
          <w:sz w:val="24"/>
          <w:szCs w:val="24"/>
        </w:rPr>
      </w:pPr>
    </w:p>
    <w:p w:rsidR="007E36AB" w:rsidRPr="0095452C" w:rsidRDefault="007E36AB" w:rsidP="007E36AB">
      <w:pPr>
        <w:ind w:left="200" w:firstLine="720"/>
        <w:jc w:val="both"/>
        <w:rPr>
          <w:sz w:val="24"/>
          <w:szCs w:val="24"/>
        </w:rPr>
      </w:pPr>
      <w:r w:rsidRPr="0095452C">
        <w:rPr>
          <w:sz w:val="24"/>
          <w:szCs w:val="24"/>
        </w:rPr>
        <w:t>6.</w:t>
      </w:r>
      <w:r w:rsidRPr="0095452C">
        <w:rPr>
          <w:sz w:val="24"/>
          <w:szCs w:val="24"/>
        </w:rPr>
        <w:tab/>
        <w:t>CONTRACTOR may obtain a current list of suspended and debarred PUC contractors either by searching the Internet at www.dgs.state.pa.us, or by contacting the:</w:t>
      </w:r>
    </w:p>
    <w:p w:rsidR="007E36AB" w:rsidRPr="0095452C" w:rsidRDefault="007E36AB" w:rsidP="007E36AB">
      <w:pPr>
        <w:ind w:left="200"/>
        <w:jc w:val="both"/>
        <w:rPr>
          <w:sz w:val="24"/>
          <w:szCs w:val="24"/>
        </w:rPr>
      </w:pPr>
      <w:r w:rsidRPr="0095452C">
        <w:rPr>
          <w:sz w:val="24"/>
          <w:szCs w:val="24"/>
        </w:rPr>
        <w:t> </w:t>
      </w:r>
    </w:p>
    <w:p w:rsidR="007E36AB" w:rsidRPr="0095452C" w:rsidRDefault="007E36AB" w:rsidP="007E36AB">
      <w:pPr>
        <w:ind w:left="1640" w:right="1440"/>
        <w:rPr>
          <w:sz w:val="24"/>
          <w:szCs w:val="24"/>
        </w:rPr>
      </w:pPr>
      <w:r w:rsidRPr="0095452C">
        <w:rPr>
          <w:sz w:val="24"/>
          <w:szCs w:val="24"/>
        </w:rPr>
        <w:t>Department of General Services</w:t>
      </w:r>
    </w:p>
    <w:p w:rsidR="007E36AB" w:rsidRPr="0095452C" w:rsidRDefault="007E36AB" w:rsidP="007E36AB">
      <w:pPr>
        <w:ind w:left="1640" w:right="1440"/>
        <w:rPr>
          <w:sz w:val="24"/>
          <w:szCs w:val="24"/>
        </w:rPr>
      </w:pPr>
      <w:r w:rsidRPr="0095452C">
        <w:rPr>
          <w:sz w:val="24"/>
          <w:szCs w:val="24"/>
        </w:rPr>
        <w:t>Office of Chief Counsel</w:t>
      </w:r>
    </w:p>
    <w:p w:rsidR="007E36AB" w:rsidRPr="0095452C" w:rsidRDefault="007E36AB" w:rsidP="007E36AB">
      <w:pPr>
        <w:ind w:left="1640" w:right="1440"/>
        <w:rPr>
          <w:sz w:val="24"/>
          <w:szCs w:val="24"/>
        </w:rPr>
      </w:pPr>
      <w:r w:rsidRPr="0095452C">
        <w:rPr>
          <w:sz w:val="24"/>
          <w:szCs w:val="24"/>
        </w:rPr>
        <w:t>603 North Office Building</w:t>
      </w:r>
    </w:p>
    <w:p w:rsidR="007E36AB" w:rsidRPr="0095452C" w:rsidRDefault="007E36AB" w:rsidP="007E36AB">
      <w:pPr>
        <w:ind w:left="1640" w:right="1440"/>
        <w:rPr>
          <w:sz w:val="24"/>
          <w:szCs w:val="24"/>
        </w:rPr>
      </w:pPr>
      <w:r w:rsidRPr="0095452C">
        <w:rPr>
          <w:sz w:val="24"/>
          <w:szCs w:val="24"/>
        </w:rPr>
        <w:t>Harrisburg, Pennsylvania 17125</w:t>
      </w:r>
    </w:p>
    <w:p w:rsidR="007E36AB" w:rsidRPr="0095452C" w:rsidRDefault="007E36AB" w:rsidP="007E36AB">
      <w:pPr>
        <w:ind w:left="1640" w:right="1440"/>
        <w:rPr>
          <w:sz w:val="24"/>
          <w:szCs w:val="24"/>
        </w:rPr>
      </w:pPr>
      <w:r w:rsidRPr="0095452C">
        <w:rPr>
          <w:sz w:val="24"/>
          <w:szCs w:val="24"/>
        </w:rPr>
        <w:t>Phone: (717) 783-6472</w:t>
      </w:r>
    </w:p>
    <w:p w:rsidR="007E36AB" w:rsidRPr="0095452C" w:rsidRDefault="007E36AB" w:rsidP="007E36AB">
      <w:pPr>
        <w:ind w:left="1640" w:right="1440"/>
        <w:rPr>
          <w:sz w:val="24"/>
          <w:szCs w:val="24"/>
        </w:rPr>
      </w:pPr>
      <w:r w:rsidRPr="0095452C">
        <w:rPr>
          <w:sz w:val="24"/>
          <w:szCs w:val="24"/>
        </w:rPr>
        <w:t>Fax: (717) 787-9138</w:t>
      </w:r>
    </w:p>
    <w:p w:rsidR="00736989" w:rsidRDefault="00736989" w:rsidP="007E36AB">
      <w:pPr>
        <w:pStyle w:val="BodyTextIndent"/>
        <w:ind w:left="0"/>
        <w:rPr>
          <w:sz w:val="24"/>
          <w:szCs w:val="24"/>
        </w:rPr>
        <w:sectPr w:rsidR="00736989" w:rsidSect="001D5768">
          <w:headerReference w:type="default" r:id="rId42"/>
          <w:pgSz w:w="12240" w:h="15840"/>
          <w:pgMar w:top="1440" w:right="1440" w:bottom="1152" w:left="1440" w:header="720" w:footer="720" w:gutter="0"/>
          <w:pgNumType w:start="1"/>
          <w:cols w:space="720"/>
          <w:docGrid w:linePitch="360"/>
        </w:sectPr>
      </w:pPr>
    </w:p>
    <w:p w:rsidR="007E36AB" w:rsidRDefault="007E36AB" w:rsidP="007E36AB">
      <w:pPr>
        <w:pStyle w:val="BodyTextIndent"/>
        <w:ind w:left="0"/>
        <w:rPr>
          <w:sz w:val="24"/>
          <w:szCs w:val="24"/>
        </w:rPr>
      </w:pPr>
    </w:p>
    <w:p w:rsidR="007E36AB" w:rsidRPr="0095452C" w:rsidRDefault="007E36AB" w:rsidP="007E36AB">
      <w:pPr>
        <w:ind w:left="200"/>
        <w:jc w:val="center"/>
        <w:outlineLvl w:val="0"/>
        <w:rPr>
          <w:sz w:val="24"/>
          <w:szCs w:val="24"/>
        </w:rPr>
      </w:pPr>
      <w:r w:rsidRPr="0095452C">
        <w:rPr>
          <w:b/>
          <w:iCs/>
          <w:sz w:val="24"/>
          <w:szCs w:val="24"/>
        </w:rPr>
        <w:t>THE AMERICANS WITH DISABILITIES ACT</w:t>
      </w:r>
      <w:r w:rsidRPr="0095452C">
        <w:rPr>
          <w:b/>
          <w:sz w:val="24"/>
          <w:szCs w:val="24"/>
        </w:rPr>
        <w:t xml:space="preserve"> PROVISIONS</w:t>
      </w:r>
    </w:p>
    <w:p w:rsidR="007E36AB" w:rsidRPr="0095452C" w:rsidRDefault="007E36AB" w:rsidP="007E36AB">
      <w:pPr>
        <w:ind w:left="200"/>
        <w:rPr>
          <w:sz w:val="24"/>
          <w:szCs w:val="24"/>
        </w:rPr>
      </w:pPr>
      <w:r w:rsidRPr="0095452C">
        <w:rPr>
          <w:sz w:val="24"/>
          <w:szCs w:val="24"/>
        </w:rPr>
        <w:t>  </w:t>
      </w:r>
    </w:p>
    <w:p w:rsidR="007E36AB" w:rsidRPr="0095452C" w:rsidRDefault="007E36AB" w:rsidP="007E36AB">
      <w:pPr>
        <w:ind w:left="200" w:firstLine="720"/>
        <w:jc w:val="both"/>
        <w:rPr>
          <w:sz w:val="24"/>
          <w:szCs w:val="24"/>
        </w:rPr>
      </w:pPr>
      <w:r w:rsidRPr="0095452C">
        <w:rPr>
          <w:sz w:val="24"/>
          <w:szCs w:val="24"/>
        </w:rPr>
        <w:t>1.</w:t>
      </w:r>
      <w:r w:rsidRPr="0095452C">
        <w:rPr>
          <w:sz w:val="24"/>
          <w:szCs w:val="24"/>
        </w:rPr>
        <w:tab/>
        <w:t xml:space="preserve">Pursuant to federal regulations promulgated under the authority of </w:t>
      </w:r>
      <w:r w:rsidRPr="0095452C">
        <w:rPr>
          <w:i/>
          <w:sz w:val="24"/>
          <w:szCs w:val="24"/>
        </w:rPr>
        <w:t>The Americans With Disabilities Act</w:t>
      </w:r>
      <w:r w:rsidRPr="0095452C">
        <w:rPr>
          <w:sz w:val="24"/>
          <w:szCs w:val="24"/>
        </w:rPr>
        <w:t xml:space="preserve">, 28 C.F.R. § 35.101, </w:t>
      </w:r>
      <w:r w:rsidRPr="0095452C">
        <w:rPr>
          <w:i/>
          <w:sz w:val="24"/>
          <w:szCs w:val="24"/>
        </w:rPr>
        <w:t>et seq.</w:t>
      </w:r>
      <w:r w:rsidRPr="0095452C">
        <w:rPr>
          <w:sz w:val="24"/>
          <w:szCs w:val="24"/>
        </w:rPr>
        <w:t xml:space="preserve">, CONTRACTOR understands and agrees that it shall not cause any individual with a disability to be excluded from participation in this Contract or from activities provided for under this Contract on the basis of the disability. As a condition of accepting this Contract, CONTRACTOR agrees to comply with the </w:t>
      </w:r>
      <w:r w:rsidRPr="0095452C">
        <w:rPr>
          <w:i/>
          <w:iCs/>
          <w:sz w:val="24"/>
          <w:szCs w:val="24"/>
        </w:rPr>
        <w:t>General Prohibitions Against Discrimination</w:t>
      </w:r>
      <w:r w:rsidRPr="0095452C">
        <w:rPr>
          <w:sz w:val="24"/>
          <w:szCs w:val="24"/>
        </w:rPr>
        <w:t xml:space="preserve">, 28 C.F.R. § 35.130, and all other regulations promulgated under Title II of </w:t>
      </w:r>
      <w:r w:rsidRPr="0095452C">
        <w:rPr>
          <w:i/>
          <w:iCs/>
          <w:sz w:val="24"/>
          <w:szCs w:val="24"/>
        </w:rPr>
        <w:t>The Americans With Disabilities Act</w:t>
      </w:r>
      <w:r w:rsidRPr="0095452C">
        <w:rPr>
          <w:sz w:val="24"/>
          <w:szCs w:val="24"/>
        </w:rPr>
        <w:t xml:space="preserve"> which are applicable to all benefits, services, programs, and activities provided by the PUC of Pennsylvania through contracts with outside contractors.</w:t>
      </w:r>
    </w:p>
    <w:p w:rsidR="007E36AB" w:rsidRPr="0095452C" w:rsidRDefault="007E36AB" w:rsidP="007E36AB">
      <w:pPr>
        <w:ind w:left="200"/>
        <w:rPr>
          <w:sz w:val="24"/>
          <w:szCs w:val="24"/>
        </w:rPr>
      </w:pPr>
      <w:r w:rsidRPr="0095452C">
        <w:rPr>
          <w:sz w:val="24"/>
          <w:szCs w:val="24"/>
        </w:rPr>
        <w:t> </w:t>
      </w:r>
    </w:p>
    <w:p w:rsidR="007E36AB" w:rsidRPr="00852E3A" w:rsidRDefault="007E36AB" w:rsidP="007E36AB">
      <w:pPr>
        <w:ind w:left="200" w:firstLine="720"/>
        <w:jc w:val="both"/>
        <w:rPr>
          <w:sz w:val="24"/>
          <w:szCs w:val="24"/>
        </w:rPr>
      </w:pPr>
      <w:r w:rsidRPr="0095452C">
        <w:rPr>
          <w:sz w:val="24"/>
          <w:szCs w:val="24"/>
        </w:rPr>
        <w:t>2.</w:t>
      </w:r>
      <w:r w:rsidRPr="0095452C">
        <w:rPr>
          <w:sz w:val="24"/>
          <w:szCs w:val="24"/>
        </w:rPr>
        <w:tab/>
        <w:t xml:space="preserve">CONTRACTOR shall be responsible for and agrees to indemnify and hold harmless the PUC of Pennsylvania from all losses, damages, expenses, claims, demands, suits, and actions brought by any party against the PUC of Pennsylvania as a result of CONTRACTOR’s failure to comply with the provisions of Paragraph 1 of this </w:t>
      </w:r>
      <w:r>
        <w:rPr>
          <w:sz w:val="24"/>
          <w:szCs w:val="24"/>
        </w:rPr>
        <w:t>Exhibit</w:t>
      </w:r>
      <w:r w:rsidRPr="0095452C">
        <w:rPr>
          <w:sz w:val="24"/>
          <w:szCs w:val="24"/>
        </w:rPr>
        <w:t>.</w:t>
      </w:r>
    </w:p>
    <w:p w:rsidR="00736989" w:rsidRDefault="00736989" w:rsidP="00736989">
      <w:pPr>
        <w:pStyle w:val="BodyTextIndent"/>
        <w:ind w:left="0"/>
        <w:rPr>
          <w:sz w:val="24"/>
          <w:szCs w:val="24"/>
        </w:rPr>
        <w:sectPr w:rsidR="00736989" w:rsidSect="001D5768">
          <w:headerReference w:type="default" r:id="rId43"/>
          <w:pgSz w:w="12240" w:h="15840"/>
          <w:pgMar w:top="1440" w:right="1440" w:bottom="1152" w:left="1440" w:header="720" w:footer="720" w:gutter="0"/>
          <w:pgNumType w:start="1"/>
          <w:cols w:space="720"/>
          <w:docGrid w:linePitch="360"/>
        </w:sectPr>
      </w:pPr>
    </w:p>
    <w:p w:rsidR="00736989" w:rsidRDefault="00736989" w:rsidP="00736989">
      <w:pPr>
        <w:pStyle w:val="BodyTextIndent"/>
        <w:ind w:left="0"/>
        <w:rPr>
          <w:sz w:val="24"/>
          <w:szCs w:val="24"/>
        </w:rPr>
      </w:pPr>
    </w:p>
    <w:p w:rsidR="007E36AB" w:rsidRPr="0095452C" w:rsidRDefault="007E36AB" w:rsidP="007E36AB">
      <w:pPr>
        <w:pStyle w:val="BodyTextIndent"/>
        <w:ind w:left="0"/>
        <w:jc w:val="center"/>
        <w:rPr>
          <w:b/>
          <w:sz w:val="24"/>
          <w:szCs w:val="24"/>
        </w:rPr>
      </w:pPr>
      <w:r>
        <w:rPr>
          <w:b/>
          <w:sz w:val="24"/>
          <w:szCs w:val="24"/>
        </w:rPr>
        <w:t>CONTRACTOR INTEGRITY PROVISIONS</w:t>
      </w:r>
    </w:p>
    <w:p w:rsidR="007E36AB" w:rsidRPr="000D0B46" w:rsidRDefault="007E36AB" w:rsidP="007E36AB">
      <w:pPr>
        <w:ind w:left="200"/>
        <w:jc w:val="both"/>
        <w:rPr>
          <w:sz w:val="24"/>
          <w:szCs w:val="24"/>
        </w:rPr>
      </w:pPr>
    </w:p>
    <w:p w:rsidR="007E36AB" w:rsidRPr="000D0B46" w:rsidRDefault="007E36AB" w:rsidP="007E36AB">
      <w:pPr>
        <w:ind w:firstLine="720"/>
        <w:jc w:val="both"/>
        <w:rPr>
          <w:sz w:val="24"/>
          <w:szCs w:val="24"/>
        </w:rPr>
      </w:pPr>
      <w:r w:rsidRPr="000D0B46">
        <w:rPr>
          <w:sz w:val="24"/>
          <w:szCs w:val="24"/>
        </w:rPr>
        <w:t>1.</w:t>
      </w:r>
      <w:r w:rsidRPr="000D0B46">
        <w:rPr>
          <w:sz w:val="24"/>
          <w:szCs w:val="24"/>
        </w:rPr>
        <w:tab/>
        <w:t>For purposes of these Integrity Provisions, the words “confidential information.” “consent,” “financial interest,” “gratuity,” and “Contractor” shall have the following definitions.</w:t>
      </w:r>
    </w:p>
    <w:p w:rsidR="007E36AB" w:rsidRPr="000D0B46" w:rsidRDefault="007E36AB" w:rsidP="007E36AB">
      <w:pPr>
        <w:jc w:val="both"/>
        <w:rPr>
          <w:sz w:val="24"/>
          <w:szCs w:val="24"/>
        </w:rPr>
      </w:pPr>
      <w:r w:rsidRPr="000D0B46">
        <w:rPr>
          <w:sz w:val="24"/>
          <w:szCs w:val="24"/>
        </w:rPr>
        <w:t> </w:t>
      </w:r>
    </w:p>
    <w:p w:rsidR="007E36AB" w:rsidRPr="000D0B46" w:rsidRDefault="007E36AB" w:rsidP="007E36AB">
      <w:pPr>
        <w:ind w:firstLine="720"/>
        <w:jc w:val="both"/>
        <w:rPr>
          <w:sz w:val="24"/>
          <w:szCs w:val="24"/>
        </w:rPr>
      </w:pPr>
      <w:r w:rsidRPr="000D0B46">
        <w:rPr>
          <w:sz w:val="24"/>
          <w:szCs w:val="24"/>
        </w:rPr>
        <w:t>a.</w:t>
      </w:r>
      <w:r w:rsidRPr="000D0B46">
        <w:rPr>
          <w:sz w:val="24"/>
          <w:szCs w:val="24"/>
        </w:rPr>
        <w:tab/>
        <w:t xml:space="preserve">“Confidential information” means information that (1) is not already in the public domain; (2) is not available to the public upon request; (3) is not or does not become generally known to Contractor from a third party without an obligation to maintain its confidentiality; (4) has not become generally known to the public through an act or omission of Contractor; or (5) has not been independently developed by Contractor without the use of confidential information of the PUC. </w:t>
      </w:r>
    </w:p>
    <w:p w:rsidR="007E36AB" w:rsidRPr="000D0B46" w:rsidRDefault="007E36AB" w:rsidP="007E36AB">
      <w:pPr>
        <w:jc w:val="both"/>
        <w:rPr>
          <w:sz w:val="24"/>
          <w:szCs w:val="24"/>
        </w:rPr>
      </w:pPr>
      <w:r w:rsidRPr="000D0B46">
        <w:rPr>
          <w:sz w:val="24"/>
          <w:szCs w:val="24"/>
        </w:rPr>
        <w:t> </w:t>
      </w:r>
    </w:p>
    <w:p w:rsidR="007E36AB" w:rsidRPr="000D0B46" w:rsidRDefault="007E36AB" w:rsidP="007E36AB">
      <w:pPr>
        <w:ind w:firstLine="720"/>
        <w:jc w:val="both"/>
        <w:rPr>
          <w:sz w:val="24"/>
          <w:szCs w:val="24"/>
        </w:rPr>
      </w:pPr>
      <w:r w:rsidRPr="000D0B46">
        <w:rPr>
          <w:sz w:val="24"/>
          <w:szCs w:val="24"/>
        </w:rPr>
        <w:t>b.</w:t>
      </w:r>
      <w:r w:rsidRPr="000D0B46">
        <w:rPr>
          <w:sz w:val="24"/>
          <w:szCs w:val="24"/>
        </w:rPr>
        <w:tab/>
        <w:t>“Consent” means written permission signed by a duly authorized officer or employee of the PUC, provided that where the material facts have been disclosed, in writing, by prequalification, bid, proposal, or contractual terms, the PUC shall be deemed to have consented by virtue of execution of this Contract.</w:t>
      </w:r>
    </w:p>
    <w:p w:rsidR="007E36AB" w:rsidRPr="000D0B46" w:rsidRDefault="007E36AB" w:rsidP="007E36AB">
      <w:pPr>
        <w:jc w:val="both"/>
        <w:rPr>
          <w:sz w:val="24"/>
          <w:szCs w:val="24"/>
        </w:rPr>
      </w:pPr>
      <w:r w:rsidRPr="000D0B46">
        <w:rPr>
          <w:sz w:val="24"/>
          <w:szCs w:val="24"/>
        </w:rPr>
        <w:t> </w:t>
      </w:r>
    </w:p>
    <w:p w:rsidR="007E36AB" w:rsidRPr="000D0B46" w:rsidRDefault="007E36AB" w:rsidP="007E36AB">
      <w:pPr>
        <w:ind w:firstLine="720"/>
        <w:jc w:val="both"/>
        <w:rPr>
          <w:sz w:val="24"/>
          <w:szCs w:val="24"/>
        </w:rPr>
      </w:pPr>
      <w:r w:rsidRPr="000D0B46">
        <w:rPr>
          <w:sz w:val="24"/>
          <w:szCs w:val="24"/>
        </w:rPr>
        <w:t>c.</w:t>
      </w:r>
      <w:r w:rsidRPr="000D0B46">
        <w:rPr>
          <w:sz w:val="24"/>
          <w:szCs w:val="24"/>
        </w:rPr>
        <w:tab/>
        <w:t>“Financial Interest” means:</w:t>
      </w:r>
    </w:p>
    <w:p w:rsidR="007E36AB" w:rsidRPr="000D0B46" w:rsidRDefault="007E36AB" w:rsidP="007E36AB">
      <w:pPr>
        <w:jc w:val="both"/>
        <w:rPr>
          <w:sz w:val="24"/>
          <w:szCs w:val="24"/>
        </w:rPr>
      </w:pPr>
      <w:r w:rsidRPr="000D0B46">
        <w:rPr>
          <w:sz w:val="24"/>
          <w:szCs w:val="24"/>
        </w:rPr>
        <w:t> </w:t>
      </w:r>
    </w:p>
    <w:p w:rsidR="007E36AB" w:rsidRPr="000D0B46" w:rsidRDefault="007E36AB" w:rsidP="007E36AB">
      <w:pPr>
        <w:ind w:firstLine="720"/>
        <w:jc w:val="both"/>
        <w:rPr>
          <w:sz w:val="24"/>
          <w:szCs w:val="24"/>
        </w:rPr>
      </w:pPr>
      <w:r w:rsidRPr="000D0B46">
        <w:rPr>
          <w:sz w:val="24"/>
          <w:szCs w:val="24"/>
        </w:rPr>
        <w:t>(1)</w:t>
      </w:r>
      <w:r w:rsidRPr="000D0B46">
        <w:rPr>
          <w:sz w:val="24"/>
          <w:szCs w:val="24"/>
        </w:rPr>
        <w:tab/>
        <w:t>ownership of more than a 5% interest in any business; or</w:t>
      </w:r>
    </w:p>
    <w:p w:rsidR="007E36AB" w:rsidRPr="000D0B46" w:rsidRDefault="007E36AB" w:rsidP="007E36AB">
      <w:pPr>
        <w:jc w:val="both"/>
        <w:rPr>
          <w:sz w:val="24"/>
          <w:szCs w:val="24"/>
        </w:rPr>
      </w:pPr>
      <w:r w:rsidRPr="000D0B46">
        <w:rPr>
          <w:sz w:val="24"/>
          <w:szCs w:val="24"/>
        </w:rPr>
        <w:t> </w:t>
      </w:r>
    </w:p>
    <w:p w:rsidR="007E36AB" w:rsidRPr="000D0B46" w:rsidRDefault="007E36AB" w:rsidP="007E36AB">
      <w:pPr>
        <w:ind w:firstLine="720"/>
        <w:jc w:val="both"/>
        <w:rPr>
          <w:sz w:val="24"/>
          <w:szCs w:val="24"/>
        </w:rPr>
      </w:pPr>
      <w:r w:rsidRPr="000D0B46">
        <w:rPr>
          <w:sz w:val="24"/>
          <w:szCs w:val="24"/>
        </w:rPr>
        <w:t>(2)</w:t>
      </w:r>
      <w:r w:rsidRPr="000D0B46">
        <w:rPr>
          <w:sz w:val="24"/>
          <w:szCs w:val="24"/>
        </w:rPr>
        <w:tab/>
        <w:t>holding a position as an officer, director, trustee, partner, employee, or the like, or holding any position of management.</w:t>
      </w:r>
    </w:p>
    <w:p w:rsidR="007E36AB" w:rsidRPr="000D0B46" w:rsidRDefault="007E36AB" w:rsidP="007E36AB">
      <w:pPr>
        <w:jc w:val="both"/>
        <w:rPr>
          <w:sz w:val="24"/>
          <w:szCs w:val="24"/>
        </w:rPr>
      </w:pPr>
      <w:r w:rsidRPr="000D0B46">
        <w:rPr>
          <w:sz w:val="24"/>
          <w:szCs w:val="24"/>
        </w:rPr>
        <w:t> </w:t>
      </w:r>
    </w:p>
    <w:p w:rsidR="007E36AB" w:rsidRPr="000D0B46" w:rsidRDefault="007E36AB" w:rsidP="007E36AB">
      <w:pPr>
        <w:ind w:firstLine="720"/>
        <w:jc w:val="both"/>
        <w:rPr>
          <w:sz w:val="24"/>
          <w:szCs w:val="24"/>
        </w:rPr>
      </w:pPr>
      <w:r w:rsidRPr="000D0B46">
        <w:rPr>
          <w:sz w:val="24"/>
          <w:szCs w:val="24"/>
        </w:rPr>
        <w:t>d.</w:t>
      </w:r>
      <w:r w:rsidRPr="000D0B46">
        <w:rPr>
          <w:sz w:val="24"/>
          <w:szCs w:val="24"/>
        </w:rPr>
        <w:tab/>
        <w:t>“Gratuity” means any payment of more than nominal monetary value in the form of cash, travel, entertainment, gifts, meals, lodging, loans, subscriptions, advances, deposits of money, services, employment, or contracts of any kind.</w:t>
      </w:r>
    </w:p>
    <w:p w:rsidR="007E36AB" w:rsidRPr="000D0B46" w:rsidRDefault="007E36AB" w:rsidP="007E36AB">
      <w:pPr>
        <w:ind w:firstLine="720"/>
        <w:jc w:val="both"/>
        <w:rPr>
          <w:sz w:val="24"/>
          <w:szCs w:val="24"/>
        </w:rPr>
      </w:pPr>
    </w:p>
    <w:p w:rsidR="007E36AB" w:rsidRPr="000D0B46" w:rsidRDefault="007E36AB" w:rsidP="007E36AB">
      <w:pPr>
        <w:ind w:firstLine="720"/>
        <w:jc w:val="both"/>
        <w:rPr>
          <w:sz w:val="24"/>
          <w:szCs w:val="24"/>
        </w:rPr>
      </w:pPr>
      <w:r w:rsidRPr="000D0B46">
        <w:rPr>
          <w:sz w:val="24"/>
          <w:szCs w:val="24"/>
        </w:rPr>
        <w:t>e.</w:t>
      </w:r>
      <w:r w:rsidRPr="000D0B46">
        <w:rPr>
          <w:sz w:val="24"/>
          <w:szCs w:val="24"/>
        </w:rPr>
        <w:tab/>
        <w:t xml:space="preserve">“Immediate family” means a spouse and any </w:t>
      </w:r>
      <w:proofErr w:type="spellStart"/>
      <w:r w:rsidRPr="000D0B46">
        <w:rPr>
          <w:sz w:val="24"/>
          <w:szCs w:val="24"/>
        </w:rPr>
        <w:t>unemancipated</w:t>
      </w:r>
      <w:proofErr w:type="spellEnd"/>
      <w:r w:rsidRPr="000D0B46">
        <w:rPr>
          <w:sz w:val="24"/>
          <w:szCs w:val="24"/>
        </w:rPr>
        <w:t xml:space="preserve"> child.</w:t>
      </w:r>
    </w:p>
    <w:p w:rsidR="007E36AB" w:rsidRPr="000D0B46" w:rsidRDefault="007E36AB" w:rsidP="007E36AB">
      <w:pPr>
        <w:jc w:val="both"/>
        <w:rPr>
          <w:sz w:val="24"/>
          <w:szCs w:val="24"/>
        </w:rPr>
      </w:pPr>
      <w:r w:rsidRPr="000D0B46">
        <w:rPr>
          <w:sz w:val="24"/>
          <w:szCs w:val="24"/>
        </w:rPr>
        <w:t> </w:t>
      </w:r>
    </w:p>
    <w:p w:rsidR="007E36AB" w:rsidRPr="000D0B46" w:rsidRDefault="007E36AB" w:rsidP="007E36AB">
      <w:pPr>
        <w:ind w:firstLine="720"/>
        <w:jc w:val="both"/>
        <w:rPr>
          <w:sz w:val="24"/>
          <w:szCs w:val="24"/>
        </w:rPr>
      </w:pPr>
      <w:r w:rsidRPr="000D0B46">
        <w:rPr>
          <w:sz w:val="24"/>
          <w:szCs w:val="24"/>
        </w:rPr>
        <w:t>f.</w:t>
      </w:r>
      <w:r w:rsidRPr="000D0B46">
        <w:rPr>
          <w:sz w:val="24"/>
          <w:szCs w:val="24"/>
        </w:rPr>
        <w:tab/>
        <w:t>“Contractor” means the individual or entity that has entered into this Contract with the PUC, including directors, officers, partners, managers, key employees, and owners of more than a 5% interest.</w:t>
      </w:r>
    </w:p>
    <w:p w:rsidR="007E36AB" w:rsidRPr="000D0B46" w:rsidRDefault="007E36AB" w:rsidP="007E36AB">
      <w:pPr>
        <w:ind w:firstLine="720"/>
        <w:jc w:val="both"/>
        <w:rPr>
          <w:sz w:val="24"/>
          <w:szCs w:val="24"/>
        </w:rPr>
      </w:pPr>
    </w:p>
    <w:p w:rsidR="007E36AB" w:rsidRPr="000D0B46" w:rsidRDefault="007E36AB" w:rsidP="007E36AB">
      <w:pPr>
        <w:ind w:firstLine="720"/>
        <w:jc w:val="both"/>
        <w:rPr>
          <w:sz w:val="24"/>
          <w:szCs w:val="24"/>
        </w:rPr>
      </w:pPr>
      <w:r w:rsidRPr="000D0B46">
        <w:rPr>
          <w:sz w:val="24"/>
          <w:szCs w:val="24"/>
        </w:rPr>
        <w:t>g.</w:t>
      </w:r>
      <w:r w:rsidRPr="000D0B46">
        <w:rPr>
          <w:sz w:val="24"/>
          <w:szCs w:val="24"/>
        </w:rPr>
        <w:tab/>
        <w:t xml:space="preserve">“Political contribution” means any payment, gift, subscription, assessment, contract, payment for services, dues, loan, forbearance, advance or deposit of money or any valuable thing, to a candidate for public office or to a political committee, including but not limited to a political action committee, made for the purpose of influencing any election in the PUC of Pennsylvania or for paying debts incurred by or for a candidate or committee before or after any election. </w:t>
      </w:r>
    </w:p>
    <w:p w:rsidR="007E36AB" w:rsidRPr="000D0B46" w:rsidRDefault="007E36AB" w:rsidP="007E36AB">
      <w:pPr>
        <w:jc w:val="both"/>
        <w:rPr>
          <w:sz w:val="24"/>
          <w:szCs w:val="24"/>
        </w:rPr>
      </w:pPr>
      <w:r w:rsidRPr="000D0B46">
        <w:rPr>
          <w:sz w:val="24"/>
          <w:szCs w:val="24"/>
        </w:rPr>
        <w:t> </w:t>
      </w:r>
    </w:p>
    <w:p w:rsidR="007E36AB" w:rsidRPr="000D0B46" w:rsidRDefault="007E36AB" w:rsidP="007E36AB">
      <w:pPr>
        <w:ind w:firstLine="720"/>
        <w:jc w:val="both"/>
        <w:rPr>
          <w:sz w:val="24"/>
          <w:szCs w:val="24"/>
        </w:rPr>
      </w:pPr>
      <w:r w:rsidRPr="000D0B46">
        <w:rPr>
          <w:sz w:val="24"/>
          <w:szCs w:val="24"/>
        </w:rPr>
        <w:t>2.</w:t>
      </w:r>
      <w:r w:rsidRPr="000D0B46">
        <w:rPr>
          <w:sz w:val="24"/>
          <w:szCs w:val="24"/>
        </w:rPr>
        <w:tab/>
        <w:t>Contractor shall maintain the highest standards of honesty and integrity in the performance of this Contract and shall take no action in violation of state or federal laws, regulations, or other requirements that govern contracting with the PUC.</w:t>
      </w:r>
    </w:p>
    <w:p w:rsidR="007E36AB" w:rsidRPr="000D0B46" w:rsidRDefault="007E36AB" w:rsidP="007E36AB">
      <w:pPr>
        <w:jc w:val="both"/>
        <w:rPr>
          <w:sz w:val="24"/>
          <w:szCs w:val="24"/>
        </w:rPr>
      </w:pPr>
      <w:r w:rsidRPr="000D0B46">
        <w:rPr>
          <w:sz w:val="24"/>
          <w:szCs w:val="24"/>
        </w:rPr>
        <w:t> </w:t>
      </w:r>
    </w:p>
    <w:p w:rsidR="007E36AB" w:rsidRPr="000D0B46" w:rsidRDefault="007E36AB" w:rsidP="007E36AB">
      <w:pPr>
        <w:ind w:firstLine="720"/>
        <w:jc w:val="both"/>
        <w:rPr>
          <w:sz w:val="24"/>
          <w:szCs w:val="24"/>
        </w:rPr>
      </w:pPr>
      <w:r w:rsidRPr="000D0B46">
        <w:rPr>
          <w:sz w:val="24"/>
          <w:szCs w:val="24"/>
        </w:rPr>
        <w:t>3.</w:t>
      </w:r>
      <w:r w:rsidRPr="000D0B46">
        <w:rPr>
          <w:sz w:val="24"/>
          <w:szCs w:val="24"/>
        </w:rPr>
        <w:tab/>
        <w:t>Contractor shall be subject to the obligations of confidentiality with which lawyers must comply under the applicable Rules of Professional Conduct.</w:t>
      </w:r>
    </w:p>
    <w:p w:rsidR="007E36AB" w:rsidRPr="000D0B46" w:rsidRDefault="007E36AB" w:rsidP="007E36AB">
      <w:pPr>
        <w:ind w:firstLine="720"/>
        <w:jc w:val="both"/>
        <w:rPr>
          <w:sz w:val="24"/>
          <w:szCs w:val="24"/>
        </w:rPr>
      </w:pPr>
    </w:p>
    <w:p w:rsidR="007E36AB" w:rsidRPr="000D0B46" w:rsidRDefault="007E36AB" w:rsidP="007E36AB">
      <w:pPr>
        <w:ind w:firstLine="720"/>
        <w:jc w:val="both"/>
        <w:rPr>
          <w:sz w:val="24"/>
          <w:szCs w:val="24"/>
        </w:rPr>
      </w:pPr>
      <w:r w:rsidRPr="000D0B46">
        <w:rPr>
          <w:sz w:val="24"/>
          <w:szCs w:val="24"/>
        </w:rPr>
        <w:t>4.</w:t>
      </w:r>
      <w:r w:rsidRPr="000D0B46">
        <w:rPr>
          <w:sz w:val="24"/>
          <w:szCs w:val="24"/>
        </w:rPr>
        <w:tab/>
        <w:t xml:space="preserve">Contractor shall establish and implement a written business integrity policy, which includes, at a minimum, the requirements of these provisions as they relate to Contractor’s employee activity with the PUC and PUC employees, and which is distributed and made known to all employees of Contractor. </w:t>
      </w:r>
    </w:p>
    <w:p w:rsidR="007E36AB" w:rsidRPr="000D0B46" w:rsidRDefault="007E36AB" w:rsidP="007E36AB">
      <w:pPr>
        <w:ind w:firstLine="720"/>
        <w:jc w:val="both"/>
        <w:rPr>
          <w:sz w:val="24"/>
          <w:szCs w:val="24"/>
        </w:rPr>
      </w:pPr>
    </w:p>
    <w:p w:rsidR="007E36AB" w:rsidRPr="000D0B46" w:rsidRDefault="007E36AB" w:rsidP="007E36AB">
      <w:pPr>
        <w:jc w:val="both"/>
        <w:rPr>
          <w:sz w:val="24"/>
          <w:szCs w:val="24"/>
        </w:rPr>
      </w:pPr>
      <w:r w:rsidRPr="000D0B46">
        <w:rPr>
          <w:sz w:val="24"/>
          <w:szCs w:val="24"/>
        </w:rPr>
        <w:t> </w:t>
      </w:r>
      <w:r w:rsidRPr="000D0B46">
        <w:rPr>
          <w:sz w:val="24"/>
          <w:szCs w:val="24"/>
        </w:rPr>
        <w:tab/>
        <w:t>5.</w:t>
      </w:r>
      <w:r w:rsidRPr="000D0B46">
        <w:rPr>
          <w:sz w:val="24"/>
          <w:szCs w:val="24"/>
        </w:rPr>
        <w:tab/>
        <w:t xml:space="preserve">Contractor, its affiliates, agents and employees shall not influence, or attempt to influence, any PUC employee to breach the standards of ethical conduct for PUC employees set forth in the </w:t>
      </w:r>
      <w:r w:rsidRPr="000D0B46">
        <w:rPr>
          <w:i/>
          <w:iCs/>
          <w:sz w:val="24"/>
          <w:szCs w:val="24"/>
        </w:rPr>
        <w:t xml:space="preserve">Public Official and Employees Ethics Act, 65 </w:t>
      </w:r>
      <w:proofErr w:type="spellStart"/>
      <w:r w:rsidRPr="000D0B46">
        <w:rPr>
          <w:i/>
          <w:iCs/>
          <w:sz w:val="24"/>
          <w:szCs w:val="24"/>
        </w:rPr>
        <w:t>Pa.C.S</w:t>
      </w:r>
      <w:proofErr w:type="spellEnd"/>
      <w:r w:rsidRPr="000D0B46">
        <w:rPr>
          <w:i/>
          <w:iCs/>
          <w:sz w:val="24"/>
          <w:szCs w:val="24"/>
        </w:rPr>
        <w:t>. §§1101 et seq</w:t>
      </w:r>
      <w:r w:rsidRPr="000D0B46">
        <w:rPr>
          <w:sz w:val="24"/>
          <w:szCs w:val="24"/>
        </w:rPr>
        <w:t xml:space="preserve">.; the </w:t>
      </w:r>
      <w:r w:rsidRPr="000D0B46">
        <w:rPr>
          <w:i/>
          <w:iCs/>
          <w:sz w:val="24"/>
          <w:szCs w:val="24"/>
        </w:rPr>
        <w:t>State Adverse Interest Act, 71 P.S. §776.1 et seq</w:t>
      </w:r>
      <w:r w:rsidRPr="000D0B46">
        <w:rPr>
          <w:sz w:val="24"/>
          <w:szCs w:val="24"/>
        </w:rPr>
        <w:t xml:space="preserve">.; and the </w:t>
      </w:r>
      <w:r w:rsidRPr="000D0B46">
        <w:rPr>
          <w:i/>
          <w:iCs/>
          <w:sz w:val="24"/>
          <w:szCs w:val="24"/>
        </w:rPr>
        <w:t>Governor’s Code of Conduct, Executive Order 1980-18, 4 Pa. Code §7.151 et seq</w:t>
      </w:r>
      <w:r w:rsidRPr="000D0B46">
        <w:rPr>
          <w:sz w:val="24"/>
          <w:szCs w:val="24"/>
        </w:rPr>
        <w:t>., or to breach any other state or federal law or regulation.</w:t>
      </w:r>
    </w:p>
    <w:p w:rsidR="007E36AB" w:rsidRPr="000D0B46" w:rsidRDefault="007E36AB" w:rsidP="007E36AB">
      <w:pPr>
        <w:ind w:firstLine="720"/>
        <w:jc w:val="both"/>
        <w:rPr>
          <w:sz w:val="24"/>
          <w:szCs w:val="24"/>
        </w:rPr>
      </w:pPr>
    </w:p>
    <w:p w:rsidR="007E36AB" w:rsidRPr="000D0B46" w:rsidRDefault="007E36AB" w:rsidP="007E36AB">
      <w:pPr>
        <w:ind w:firstLine="720"/>
        <w:jc w:val="both"/>
        <w:rPr>
          <w:sz w:val="24"/>
          <w:szCs w:val="24"/>
        </w:rPr>
      </w:pPr>
      <w:r w:rsidRPr="000D0B46">
        <w:rPr>
          <w:sz w:val="24"/>
          <w:szCs w:val="24"/>
        </w:rPr>
        <w:t>6.</w:t>
      </w:r>
      <w:r w:rsidRPr="000D0B46">
        <w:rPr>
          <w:sz w:val="24"/>
          <w:szCs w:val="24"/>
        </w:rPr>
        <w:tab/>
        <w:t>Contractor, its affiliates, agents and employees shall not, in connection with this or any other Contract with the PUC, directly or indirectly, offer, confer, or agree to confer any pecuniary benefit on anyone as consideration for the decision, opinion, recommendation, vote, other exercise of discretion, or violation of a known legal duty by any officer or employee of the PUC.</w:t>
      </w:r>
    </w:p>
    <w:p w:rsidR="007E36AB" w:rsidRPr="000D0B46" w:rsidRDefault="007E36AB" w:rsidP="007E36AB">
      <w:pPr>
        <w:jc w:val="both"/>
        <w:rPr>
          <w:sz w:val="24"/>
          <w:szCs w:val="24"/>
        </w:rPr>
      </w:pPr>
      <w:r w:rsidRPr="000D0B46">
        <w:rPr>
          <w:sz w:val="24"/>
          <w:szCs w:val="24"/>
        </w:rPr>
        <w:t> </w:t>
      </w:r>
    </w:p>
    <w:p w:rsidR="007E36AB" w:rsidRPr="000D0B46" w:rsidRDefault="007E36AB" w:rsidP="007E36AB">
      <w:pPr>
        <w:ind w:firstLine="720"/>
        <w:jc w:val="both"/>
        <w:rPr>
          <w:sz w:val="24"/>
          <w:szCs w:val="24"/>
        </w:rPr>
      </w:pPr>
      <w:r w:rsidRPr="000D0B46">
        <w:rPr>
          <w:sz w:val="24"/>
          <w:szCs w:val="24"/>
        </w:rPr>
        <w:t>7.</w:t>
      </w:r>
      <w:r w:rsidRPr="000D0B46">
        <w:rPr>
          <w:sz w:val="24"/>
          <w:szCs w:val="24"/>
        </w:rPr>
        <w:tab/>
        <w:t>Contractor, its affiliates, agents and employees shall not, in connection with this or any other Contract with the PUC, directly or indirectly, offer, give, or agree or promise to give to anyone any gratuity for the benefit of or at the direction or request of any officer or employee of the PUC.</w:t>
      </w:r>
    </w:p>
    <w:p w:rsidR="007E36AB" w:rsidRPr="000D0B46" w:rsidRDefault="007E36AB" w:rsidP="007E36AB">
      <w:pPr>
        <w:ind w:firstLine="720"/>
        <w:jc w:val="both"/>
        <w:rPr>
          <w:sz w:val="24"/>
          <w:szCs w:val="24"/>
        </w:rPr>
      </w:pPr>
    </w:p>
    <w:p w:rsidR="007E36AB" w:rsidRPr="000D0B46" w:rsidRDefault="007E36AB" w:rsidP="007E36AB">
      <w:pPr>
        <w:ind w:firstLine="720"/>
        <w:jc w:val="both"/>
        <w:rPr>
          <w:sz w:val="24"/>
          <w:szCs w:val="24"/>
        </w:rPr>
      </w:pPr>
      <w:r w:rsidRPr="000D0B46">
        <w:rPr>
          <w:sz w:val="24"/>
          <w:szCs w:val="24"/>
        </w:rPr>
        <w:t>8.</w:t>
      </w:r>
      <w:r w:rsidRPr="000D0B46">
        <w:rPr>
          <w:sz w:val="24"/>
          <w:szCs w:val="24"/>
        </w:rPr>
        <w:tab/>
        <w:t xml:space="preserve">Contractor, its affiliates, agents and employees shall not offer, give, or agree or promise to give any gratuity to a PUC official or employee or to any other person, the acceptance of which would violate the </w:t>
      </w:r>
      <w:r w:rsidRPr="000D0B46">
        <w:rPr>
          <w:i/>
          <w:iCs/>
          <w:sz w:val="24"/>
          <w:szCs w:val="24"/>
        </w:rPr>
        <w:t xml:space="preserve">Governor’s Code of Conduct, Executive Order 1980-18, 4 Pa. Code §7.151 et seq. </w:t>
      </w:r>
      <w:r w:rsidRPr="000D0B46">
        <w:rPr>
          <w:sz w:val="24"/>
          <w:szCs w:val="24"/>
        </w:rPr>
        <w:t>or any statute, regulation, statement of policy, management directive or any other published standard of the PUC.</w:t>
      </w:r>
    </w:p>
    <w:p w:rsidR="007E36AB" w:rsidRPr="000D0B46" w:rsidRDefault="007E36AB" w:rsidP="007E36AB">
      <w:pPr>
        <w:jc w:val="both"/>
        <w:rPr>
          <w:sz w:val="24"/>
          <w:szCs w:val="24"/>
        </w:rPr>
      </w:pPr>
      <w:r w:rsidRPr="000D0B46">
        <w:rPr>
          <w:sz w:val="24"/>
          <w:szCs w:val="24"/>
        </w:rPr>
        <w:t> </w:t>
      </w:r>
    </w:p>
    <w:p w:rsidR="007E36AB" w:rsidRPr="000D0B46" w:rsidRDefault="007E36AB" w:rsidP="007E36AB">
      <w:pPr>
        <w:ind w:firstLine="720"/>
        <w:jc w:val="both"/>
        <w:rPr>
          <w:sz w:val="24"/>
          <w:szCs w:val="24"/>
        </w:rPr>
      </w:pPr>
      <w:r w:rsidRPr="000D0B46">
        <w:rPr>
          <w:sz w:val="24"/>
          <w:szCs w:val="24"/>
        </w:rPr>
        <w:t>9.</w:t>
      </w:r>
      <w:r w:rsidRPr="000D0B46">
        <w:rPr>
          <w:sz w:val="24"/>
          <w:szCs w:val="24"/>
        </w:rPr>
        <w:tab/>
        <w:t xml:space="preserve">Except with the consent of the PUC, neither Contractor nor anyone in </w:t>
      </w:r>
      <w:proofErr w:type="spellStart"/>
      <w:r w:rsidRPr="000D0B46">
        <w:rPr>
          <w:sz w:val="24"/>
          <w:szCs w:val="24"/>
        </w:rPr>
        <w:t>privity</w:t>
      </w:r>
      <w:proofErr w:type="spellEnd"/>
      <w:r w:rsidRPr="000D0B46">
        <w:rPr>
          <w:sz w:val="24"/>
          <w:szCs w:val="24"/>
        </w:rPr>
        <w:t xml:space="preserve"> with Contractor shall accept or agree to accept from, or give or agree to give to, any person, any gratuity from any person in connection with the performance of work under this Contract except as provided therein.</w:t>
      </w:r>
    </w:p>
    <w:p w:rsidR="007E36AB" w:rsidRPr="000D0B46" w:rsidRDefault="007E36AB" w:rsidP="007E36AB">
      <w:pPr>
        <w:jc w:val="both"/>
        <w:rPr>
          <w:sz w:val="24"/>
          <w:szCs w:val="24"/>
        </w:rPr>
      </w:pPr>
      <w:r w:rsidRPr="000D0B46">
        <w:rPr>
          <w:sz w:val="24"/>
          <w:szCs w:val="24"/>
        </w:rPr>
        <w:t> </w:t>
      </w:r>
    </w:p>
    <w:p w:rsidR="007E36AB" w:rsidRPr="000D0B46" w:rsidRDefault="007E36AB" w:rsidP="007E36AB">
      <w:pPr>
        <w:ind w:firstLine="720"/>
        <w:jc w:val="both"/>
        <w:rPr>
          <w:sz w:val="24"/>
          <w:szCs w:val="24"/>
        </w:rPr>
      </w:pPr>
      <w:r w:rsidRPr="000D0B46">
        <w:rPr>
          <w:sz w:val="24"/>
          <w:szCs w:val="24"/>
        </w:rPr>
        <w:t>10.</w:t>
      </w:r>
      <w:r w:rsidRPr="000D0B46">
        <w:rPr>
          <w:sz w:val="24"/>
          <w:szCs w:val="24"/>
        </w:rPr>
        <w:tab/>
        <w:t>Contractor shall not have a financial interest in any other contractor, subcontractor, or supplier providing services, labor, or material on this project, unless the financial interest is disclosed to the PUC in writing and the Office of PUC consents to Contractor’s financial interest no later than Contractor’s submission of the contract signed by Contractor, and prior to PUC execution of the contract.</w:t>
      </w:r>
    </w:p>
    <w:p w:rsidR="007E36AB" w:rsidRPr="000D0B46" w:rsidRDefault="007E36AB" w:rsidP="007E36AB">
      <w:pPr>
        <w:ind w:firstLine="720"/>
        <w:jc w:val="both"/>
        <w:rPr>
          <w:sz w:val="24"/>
          <w:szCs w:val="24"/>
        </w:rPr>
      </w:pPr>
    </w:p>
    <w:p w:rsidR="007E36AB" w:rsidRPr="000D0B46" w:rsidRDefault="007E36AB" w:rsidP="007E36AB">
      <w:pPr>
        <w:ind w:firstLine="720"/>
        <w:jc w:val="both"/>
        <w:rPr>
          <w:sz w:val="24"/>
          <w:szCs w:val="24"/>
        </w:rPr>
      </w:pPr>
      <w:r w:rsidRPr="000D0B46">
        <w:rPr>
          <w:sz w:val="24"/>
          <w:szCs w:val="24"/>
        </w:rPr>
        <w:t xml:space="preserve">11. </w:t>
      </w:r>
      <w:r w:rsidRPr="000D0B46">
        <w:rPr>
          <w:sz w:val="24"/>
          <w:szCs w:val="24"/>
        </w:rPr>
        <w:tab/>
        <w:t xml:space="preserve">Contractor, its affiliates, agents and employees shall not disclose to others any information, documents, reports, data, or records provided to, or prepared by, Contractor under this Contract without the prior written approval of the PUC, except as required by the </w:t>
      </w:r>
      <w:r w:rsidRPr="000D0B46">
        <w:rPr>
          <w:i/>
          <w:iCs/>
          <w:sz w:val="24"/>
          <w:szCs w:val="24"/>
        </w:rPr>
        <w:t>Pennsylvania Right-to-Know Law, 65 P.S. §§ 67.101-3104</w:t>
      </w:r>
      <w:r w:rsidRPr="000D0B46">
        <w:rPr>
          <w:sz w:val="24"/>
          <w:szCs w:val="24"/>
        </w:rPr>
        <w:t xml:space="preserve">, or other applicable law or as otherwise provided in this Contract. Any information, documents, reports, data, or records secured by Contractor from the PUC or a third party in connection with the performance of this Contract shall be kept confidential unless disclosure of such information is: </w:t>
      </w:r>
    </w:p>
    <w:p w:rsidR="007E36AB" w:rsidRPr="000D0B46" w:rsidRDefault="007E36AB" w:rsidP="007E36AB">
      <w:pPr>
        <w:ind w:firstLine="720"/>
        <w:jc w:val="both"/>
        <w:rPr>
          <w:sz w:val="24"/>
          <w:szCs w:val="24"/>
        </w:rPr>
      </w:pPr>
    </w:p>
    <w:p w:rsidR="007E36AB" w:rsidRPr="000D0B46" w:rsidRDefault="007E36AB" w:rsidP="007E36AB">
      <w:pPr>
        <w:ind w:firstLine="720"/>
        <w:jc w:val="both"/>
        <w:rPr>
          <w:sz w:val="24"/>
          <w:szCs w:val="24"/>
        </w:rPr>
      </w:pPr>
      <w:r w:rsidRPr="000D0B46">
        <w:rPr>
          <w:bCs/>
          <w:sz w:val="24"/>
          <w:szCs w:val="24"/>
        </w:rPr>
        <w:t>a.</w:t>
      </w:r>
      <w:r w:rsidRPr="000D0B46">
        <w:rPr>
          <w:bCs/>
          <w:sz w:val="24"/>
          <w:szCs w:val="24"/>
        </w:rPr>
        <w:tab/>
      </w:r>
      <w:r w:rsidRPr="000D0B46">
        <w:rPr>
          <w:sz w:val="24"/>
          <w:szCs w:val="24"/>
        </w:rPr>
        <w:t xml:space="preserve">Approved in writing by the PUC prior to its disclosure; or </w:t>
      </w:r>
    </w:p>
    <w:p w:rsidR="007E36AB" w:rsidRPr="000D0B46" w:rsidRDefault="007E36AB" w:rsidP="007E36AB">
      <w:pPr>
        <w:ind w:firstLine="720"/>
        <w:jc w:val="both"/>
        <w:rPr>
          <w:sz w:val="24"/>
          <w:szCs w:val="24"/>
        </w:rPr>
      </w:pPr>
    </w:p>
    <w:p w:rsidR="007E36AB" w:rsidRPr="000D0B46" w:rsidRDefault="007E36AB" w:rsidP="007E36AB">
      <w:pPr>
        <w:ind w:firstLine="720"/>
        <w:jc w:val="both"/>
        <w:rPr>
          <w:sz w:val="24"/>
          <w:szCs w:val="24"/>
        </w:rPr>
      </w:pPr>
      <w:r w:rsidRPr="000D0B46">
        <w:rPr>
          <w:bCs/>
          <w:sz w:val="24"/>
          <w:szCs w:val="24"/>
        </w:rPr>
        <w:t>b.</w:t>
      </w:r>
      <w:r w:rsidRPr="000D0B46">
        <w:rPr>
          <w:bCs/>
          <w:sz w:val="24"/>
          <w:szCs w:val="24"/>
        </w:rPr>
        <w:tab/>
      </w:r>
      <w:r w:rsidRPr="000D0B46">
        <w:rPr>
          <w:sz w:val="24"/>
          <w:szCs w:val="24"/>
        </w:rPr>
        <w:t xml:space="preserve">Directed by a court or other tribunal of competent jurisdiction unless the contract requires prior PUC approval; or </w:t>
      </w:r>
    </w:p>
    <w:p w:rsidR="007E36AB" w:rsidRPr="000D0B46" w:rsidRDefault="007E36AB" w:rsidP="007E36AB">
      <w:pPr>
        <w:ind w:firstLine="720"/>
        <w:jc w:val="both"/>
        <w:rPr>
          <w:sz w:val="24"/>
          <w:szCs w:val="24"/>
        </w:rPr>
      </w:pPr>
    </w:p>
    <w:p w:rsidR="007E36AB" w:rsidRPr="000D0B46" w:rsidRDefault="007E36AB" w:rsidP="007E36AB">
      <w:pPr>
        <w:ind w:firstLine="720"/>
        <w:jc w:val="both"/>
        <w:rPr>
          <w:sz w:val="24"/>
          <w:szCs w:val="24"/>
        </w:rPr>
      </w:pPr>
      <w:r w:rsidRPr="000D0B46">
        <w:rPr>
          <w:bCs/>
          <w:sz w:val="24"/>
          <w:szCs w:val="24"/>
        </w:rPr>
        <w:t>c.</w:t>
      </w:r>
      <w:r w:rsidRPr="000D0B46">
        <w:rPr>
          <w:bCs/>
          <w:sz w:val="24"/>
          <w:szCs w:val="24"/>
        </w:rPr>
        <w:tab/>
      </w:r>
      <w:r w:rsidRPr="000D0B46">
        <w:rPr>
          <w:sz w:val="24"/>
          <w:szCs w:val="24"/>
        </w:rPr>
        <w:t xml:space="preserve">Required for compliance with federal or state securities laws or the requirements of national securities exchanges; or </w:t>
      </w:r>
    </w:p>
    <w:p w:rsidR="007E36AB" w:rsidRPr="000D0B46" w:rsidRDefault="007E36AB" w:rsidP="007E36AB">
      <w:pPr>
        <w:ind w:firstLine="720"/>
        <w:jc w:val="both"/>
        <w:rPr>
          <w:sz w:val="24"/>
          <w:szCs w:val="24"/>
        </w:rPr>
      </w:pPr>
    </w:p>
    <w:p w:rsidR="007E36AB" w:rsidRPr="000D0B46" w:rsidRDefault="007E36AB" w:rsidP="007E36AB">
      <w:pPr>
        <w:ind w:firstLine="720"/>
        <w:jc w:val="both"/>
        <w:rPr>
          <w:sz w:val="24"/>
          <w:szCs w:val="24"/>
        </w:rPr>
      </w:pPr>
      <w:r w:rsidRPr="000D0B46">
        <w:rPr>
          <w:bCs/>
          <w:sz w:val="24"/>
          <w:szCs w:val="24"/>
        </w:rPr>
        <w:t>d.</w:t>
      </w:r>
      <w:r w:rsidRPr="000D0B46">
        <w:rPr>
          <w:bCs/>
          <w:sz w:val="24"/>
          <w:szCs w:val="24"/>
        </w:rPr>
        <w:tab/>
      </w:r>
      <w:r w:rsidRPr="000D0B46">
        <w:rPr>
          <w:sz w:val="24"/>
          <w:szCs w:val="24"/>
        </w:rPr>
        <w:t xml:space="preserve">Necessary for purposes of Contractor’s internal assessment and review; or </w:t>
      </w:r>
    </w:p>
    <w:p w:rsidR="007E36AB" w:rsidRPr="000D0B46" w:rsidRDefault="007E36AB" w:rsidP="007E36AB">
      <w:pPr>
        <w:ind w:firstLine="720"/>
        <w:jc w:val="both"/>
        <w:rPr>
          <w:sz w:val="24"/>
          <w:szCs w:val="24"/>
        </w:rPr>
      </w:pPr>
    </w:p>
    <w:p w:rsidR="007E36AB" w:rsidRPr="000D0B46" w:rsidRDefault="007E36AB" w:rsidP="007E36AB">
      <w:pPr>
        <w:ind w:firstLine="720"/>
        <w:jc w:val="both"/>
        <w:rPr>
          <w:sz w:val="24"/>
          <w:szCs w:val="24"/>
        </w:rPr>
      </w:pPr>
      <w:r w:rsidRPr="000D0B46">
        <w:rPr>
          <w:bCs/>
          <w:sz w:val="24"/>
          <w:szCs w:val="24"/>
        </w:rPr>
        <w:t>e.</w:t>
      </w:r>
      <w:r w:rsidRPr="000D0B46">
        <w:rPr>
          <w:bCs/>
          <w:sz w:val="24"/>
          <w:szCs w:val="24"/>
        </w:rPr>
        <w:tab/>
      </w:r>
      <w:r w:rsidRPr="000D0B46">
        <w:rPr>
          <w:sz w:val="24"/>
          <w:szCs w:val="24"/>
        </w:rPr>
        <w:t xml:space="preserve">Deemed necessary by Contractor in any action to enforce the provisions of this Contract or to defend or prosecute claims by or against parties other than the PUC; or </w:t>
      </w:r>
    </w:p>
    <w:p w:rsidR="007E36AB" w:rsidRPr="000D0B46" w:rsidRDefault="007E36AB" w:rsidP="007E36AB">
      <w:pPr>
        <w:ind w:firstLine="720"/>
        <w:jc w:val="both"/>
        <w:rPr>
          <w:sz w:val="24"/>
          <w:szCs w:val="24"/>
        </w:rPr>
      </w:pPr>
    </w:p>
    <w:p w:rsidR="007E36AB" w:rsidRPr="000D0B46" w:rsidRDefault="007E36AB" w:rsidP="007E36AB">
      <w:pPr>
        <w:ind w:firstLine="720"/>
        <w:jc w:val="both"/>
        <w:rPr>
          <w:sz w:val="24"/>
          <w:szCs w:val="24"/>
        </w:rPr>
      </w:pPr>
      <w:r w:rsidRPr="000D0B46">
        <w:rPr>
          <w:bCs/>
          <w:sz w:val="24"/>
          <w:szCs w:val="24"/>
        </w:rPr>
        <w:t>f.</w:t>
      </w:r>
      <w:r w:rsidRPr="000D0B46">
        <w:rPr>
          <w:bCs/>
          <w:sz w:val="24"/>
          <w:szCs w:val="24"/>
        </w:rPr>
        <w:tab/>
      </w:r>
      <w:r w:rsidRPr="000D0B46">
        <w:rPr>
          <w:sz w:val="24"/>
          <w:szCs w:val="24"/>
        </w:rPr>
        <w:t xml:space="preserve">Permitted by the valid authorization of a third party to whom the information, documents, reports, data, or records pertain; or </w:t>
      </w:r>
    </w:p>
    <w:p w:rsidR="007E36AB" w:rsidRPr="000D0B46" w:rsidRDefault="007E36AB" w:rsidP="007E36AB">
      <w:pPr>
        <w:ind w:firstLine="720"/>
        <w:jc w:val="both"/>
        <w:rPr>
          <w:sz w:val="24"/>
          <w:szCs w:val="24"/>
        </w:rPr>
      </w:pPr>
    </w:p>
    <w:p w:rsidR="007E36AB" w:rsidRPr="000D0B46" w:rsidRDefault="007E36AB" w:rsidP="007E36AB">
      <w:pPr>
        <w:ind w:firstLine="720"/>
        <w:jc w:val="both"/>
        <w:rPr>
          <w:sz w:val="24"/>
          <w:szCs w:val="24"/>
        </w:rPr>
      </w:pPr>
      <w:r w:rsidRPr="000D0B46">
        <w:rPr>
          <w:bCs/>
          <w:sz w:val="24"/>
          <w:szCs w:val="24"/>
        </w:rPr>
        <w:t>g.</w:t>
      </w:r>
      <w:r w:rsidRPr="000D0B46">
        <w:rPr>
          <w:bCs/>
          <w:sz w:val="24"/>
          <w:szCs w:val="24"/>
        </w:rPr>
        <w:tab/>
      </w:r>
      <w:r w:rsidRPr="000D0B46">
        <w:rPr>
          <w:sz w:val="24"/>
          <w:szCs w:val="24"/>
        </w:rPr>
        <w:t xml:space="preserve">Otherwise required by law. </w:t>
      </w:r>
    </w:p>
    <w:p w:rsidR="007E36AB" w:rsidRPr="000D0B46" w:rsidRDefault="007E36AB" w:rsidP="007E36AB">
      <w:pPr>
        <w:ind w:firstLine="720"/>
        <w:jc w:val="both"/>
        <w:rPr>
          <w:sz w:val="24"/>
          <w:szCs w:val="24"/>
        </w:rPr>
      </w:pPr>
    </w:p>
    <w:p w:rsidR="007E36AB" w:rsidRPr="000D0B46" w:rsidRDefault="007E36AB" w:rsidP="007E36AB">
      <w:pPr>
        <w:ind w:firstLine="720"/>
        <w:jc w:val="both"/>
        <w:rPr>
          <w:sz w:val="24"/>
          <w:szCs w:val="24"/>
        </w:rPr>
      </w:pPr>
      <w:r w:rsidRPr="000D0B46">
        <w:rPr>
          <w:sz w:val="24"/>
          <w:szCs w:val="24"/>
        </w:rPr>
        <w:t xml:space="preserve">12. </w:t>
      </w:r>
      <w:r w:rsidRPr="000D0B46">
        <w:rPr>
          <w:sz w:val="24"/>
          <w:szCs w:val="24"/>
        </w:rPr>
        <w:tab/>
        <w:t xml:space="preserve">Contractor certifies that neither it nor any of its officers, directors, associates, partners, limited partners or individual owners has not been officially notified of, charged with, or convicted of any of the following and agrees to immediately notify the PUC in writing if and when it or any officer, director, associate, partner, limited partner or individual owner has been officially notified of, charged with, convicted of, or officially notified of a governmental determination of any of the following: </w:t>
      </w:r>
    </w:p>
    <w:p w:rsidR="007E36AB" w:rsidRPr="000D0B46" w:rsidRDefault="007E36AB" w:rsidP="007E36AB">
      <w:pPr>
        <w:ind w:firstLine="720"/>
        <w:jc w:val="both"/>
        <w:rPr>
          <w:sz w:val="24"/>
          <w:szCs w:val="24"/>
        </w:rPr>
      </w:pPr>
    </w:p>
    <w:p w:rsidR="007E36AB" w:rsidRPr="000D0B46" w:rsidRDefault="007E36AB" w:rsidP="007E36AB">
      <w:pPr>
        <w:ind w:firstLine="720"/>
        <w:jc w:val="both"/>
        <w:rPr>
          <w:sz w:val="24"/>
          <w:szCs w:val="24"/>
        </w:rPr>
      </w:pPr>
      <w:r w:rsidRPr="000D0B46">
        <w:rPr>
          <w:bCs/>
          <w:sz w:val="24"/>
          <w:szCs w:val="24"/>
        </w:rPr>
        <w:t>a.</w:t>
      </w:r>
      <w:r w:rsidRPr="000D0B46">
        <w:rPr>
          <w:bCs/>
          <w:sz w:val="24"/>
          <w:szCs w:val="24"/>
        </w:rPr>
        <w:tab/>
      </w:r>
      <w:r w:rsidRPr="000D0B46">
        <w:rPr>
          <w:sz w:val="24"/>
          <w:szCs w:val="24"/>
        </w:rPr>
        <w:t xml:space="preserve">Commission of embezzlement, theft, forgery, bribery, falsification or destruction of records, making false statements or receiving stolen property. </w:t>
      </w:r>
    </w:p>
    <w:p w:rsidR="007E36AB" w:rsidRPr="000D0B46" w:rsidRDefault="007E36AB" w:rsidP="007E36AB">
      <w:pPr>
        <w:ind w:firstLine="720"/>
        <w:jc w:val="both"/>
        <w:rPr>
          <w:sz w:val="24"/>
          <w:szCs w:val="24"/>
        </w:rPr>
      </w:pPr>
    </w:p>
    <w:p w:rsidR="007E36AB" w:rsidRPr="000D0B46" w:rsidRDefault="007E36AB" w:rsidP="007E36AB">
      <w:pPr>
        <w:ind w:firstLine="720"/>
        <w:jc w:val="both"/>
        <w:rPr>
          <w:sz w:val="24"/>
          <w:szCs w:val="24"/>
        </w:rPr>
      </w:pPr>
      <w:r w:rsidRPr="000D0B46">
        <w:rPr>
          <w:bCs/>
          <w:sz w:val="24"/>
          <w:szCs w:val="24"/>
        </w:rPr>
        <w:t>b.</w:t>
      </w:r>
      <w:r w:rsidRPr="000D0B46">
        <w:rPr>
          <w:bCs/>
          <w:sz w:val="24"/>
          <w:szCs w:val="24"/>
        </w:rPr>
        <w:tab/>
      </w:r>
      <w:r w:rsidRPr="000D0B46">
        <w:rPr>
          <w:sz w:val="24"/>
          <w:szCs w:val="24"/>
        </w:rPr>
        <w:t>Commission of fraud or a criminal offense or other improper conduct or knowledge of, approval of or acquiescence in such activities by Contractor or any affiliate, officer, director, associate, partner, limited partner, individual owner, or employee or other individual or entity associated with:</w:t>
      </w:r>
    </w:p>
    <w:p w:rsidR="007E36AB" w:rsidRPr="000D0B46" w:rsidRDefault="007E36AB" w:rsidP="007E36AB">
      <w:pPr>
        <w:ind w:firstLine="720"/>
        <w:jc w:val="both"/>
        <w:rPr>
          <w:sz w:val="24"/>
          <w:szCs w:val="24"/>
        </w:rPr>
      </w:pPr>
      <w:r w:rsidRPr="000D0B46">
        <w:rPr>
          <w:sz w:val="24"/>
          <w:szCs w:val="24"/>
        </w:rPr>
        <w:t xml:space="preserve"> </w:t>
      </w:r>
    </w:p>
    <w:p w:rsidR="007E36AB" w:rsidRPr="000D0B46" w:rsidRDefault="007E36AB" w:rsidP="007E36AB">
      <w:pPr>
        <w:ind w:firstLine="720"/>
        <w:jc w:val="both"/>
        <w:rPr>
          <w:sz w:val="24"/>
          <w:szCs w:val="24"/>
        </w:rPr>
      </w:pPr>
      <w:r w:rsidRPr="000D0B46">
        <w:rPr>
          <w:bCs/>
          <w:sz w:val="24"/>
          <w:szCs w:val="24"/>
        </w:rPr>
        <w:t>(1)</w:t>
      </w:r>
      <w:r w:rsidRPr="000D0B46">
        <w:rPr>
          <w:bCs/>
          <w:sz w:val="24"/>
          <w:szCs w:val="24"/>
        </w:rPr>
        <w:tab/>
      </w:r>
      <w:r w:rsidRPr="000D0B46">
        <w:rPr>
          <w:sz w:val="24"/>
          <w:szCs w:val="24"/>
        </w:rPr>
        <w:t xml:space="preserve">obtaining; </w:t>
      </w:r>
    </w:p>
    <w:p w:rsidR="007E36AB" w:rsidRPr="000D0B46" w:rsidRDefault="007E36AB" w:rsidP="007E36AB">
      <w:pPr>
        <w:ind w:firstLine="720"/>
        <w:jc w:val="both"/>
        <w:rPr>
          <w:sz w:val="24"/>
          <w:szCs w:val="24"/>
        </w:rPr>
      </w:pPr>
    </w:p>
    <w:p w:rsidR="007E36AB" w:rsidRPr="000D0B46" w:rsidRDefault="007E36AB" w:rsidP="007E36AB">
      <w:pPr>
        <w:ind w:firstLine="720"/>
        <w:jc w:val="both"/>
        <w:rPr>
          <w:sz w:val="24"/>
          <w:szCs w:val="24"/>
        </w:rPr>
      </w:pPr>
      <w:r w:rsidRPr="000D0B46">
        <w:rPr>
          <w:bCs/>
          <w:sz w:val="24"/>
          <w:szCs w:val="24"/>
        </w:rPr>
        <w:t>(2)</w:t>
      </w:r>
      <w:r w:rsidRPr="000D0B46">
        <w:rPr>
          <w:bCs/>
          <w:sz w:val="24"/>
          <w:szCs w:val="24"/>
        </w:rPr>
        <w:tab/>
      </w:r>
      <w:r w:rsidRPr="000D0B46">
        <w:rPr>
          <w:sz w:val="24"/>
          <w:szCs w:val="24"/>
        </w:rPr>
        <w:t xml:space="preserve">attempting to obtain; or </w:t>
      </w:r>
    </w:p>
    <w:p w:rsidR="007E36AB" w:rsidRPr="000D0B46" w:rsidRDefault="007E36AB" w:rsidP="007E36AB">
      <w:pPr>
        <w:ind w:firstLine="720"/>
        <w:jc w:val="both"/>
        <w:rPr>
          <w:sz w:val="24"/>
          <w:szCs w:val="24"/>
        </w:rPr>
      </w:pPr>
    </w:p>
    <w:p w:rsidR="007E36AB" w:rsidRPr="000D0B46" w:rsidRDefault="007E36AB" w:rsidP="007E36AB">
      <w:pPr>
        <w:ind w:firstLine="720"/>
        <w:jc w:val="both"/>
        <w:rPr>
          <w:sz w:val="24"/>
          <w:szCs w:val="24"/>
        </w:rPr>
      </w:pPr>
      <w:r w:rsidRPr="000D0B46">
        <w:rPr>
          <w:bCs/>
          <w:sz w:val="24"/>
          <w:szCs w:val="24"/>
        </w:rPr>
        <w:t>(3)</w:t>
      </w:r>
      <w:r w:rsidRPr="000D0B46">
        <w:rPr>
          <w:bCs/>
          <w:sz w:val="24"/>
          <w:szCs w:val="24"/>
        </w:rPr>
        <w:tab/>
      </w:r>
      <w:r w:rsidRPr="000D0B46">
        <w:rPr>
          <w:sz w:val="24"/>
          <w:szCs w:val="24"/>
        </w:rPr>
        <w:t xml:space="preserve">performing a public contract or subcontract. </w:t>
      </w:r>
    </w:p>
    <w:p w:rsidR="007E36AB" w:rsidRPr="000D0B46" w:rsidRDefault="007E36AB" w:rsidP="007E36AB">
      <w:pPr>
        <w:ind w:firstLine="720"/>
        <w:jc w:val="both"/>
        <w:rPr>
          <w:sz w:val="24"/>
          <w:szCs w:val="24"/>
        </w:rPr>
      </w:pPr>
    </w:p>
    <w:p w:rsidR="007E36AB" w:rsidRPr="000D0B46" w:rsidRDefault="007E36AB" w:rsidP="007E36AB">
      <w:pPr>
        <w:jc w:val="both"/>
        <w:rPr>
          <w:sz w:val="24"/>
          <w:szCs w:val="24"/>
        </w:rPr>
      </w:pPr>
      <w:r w:rsidRPr="000D0B46">
        <w:rPr>
          <w:sz w:val="24"/>
          <w:szCs w:val="24"/>
        </w:rPr>
        <w:t xml:space="preserve">Contractor’s acceptance of the benefits derived from the conduct shall be deemed evidence of such knowledge, approval or acquiescence. </w:t>
      </w:r>
    </w:p>
    <w:p w:rsidR="007E36AB" w:rsidRPr="000D0B46" w:rsidRDefault="007E36AB" w:rsidP="007E36AB">
      <w:pPr>
        <w:ind w:firstLine="720"/>
        <w:jc w:val="both"/>
        <w:rPr>
          <w:sz w:val="24"/>
          <w:szCs w:val="24"/>
        </w:rPr>
      </w:pPr>
    </w:p>
    <w:p w:rsidR="007E36AB" w:rsidRPr="000D0B46" w:rsidRDefault="007E36AB" w:rsidP="007E36AB">
      <w:pPr>
        <w:ind w:firstLine="720"/>
        <w:jc w:val="both"/>
        <w:rPr>
          <w:sz w:val="24"/>
          <w:szCs w:val="24"/>
        </w:rPr>
      </w:pPr>
      <w:r w:rsidRPr="000D0B46">
        <w:rPr>
          <w:bCs/>
          <w:sz w:val="24"/>
          <w:szCs w:val="24"/>
        </w:rPr>
        <w:t>c.</w:t>
      </w:r>
      <w:r w:rsidRPr="000D0B46">
        <w:rPr>
          <w:bCs/>
          <w:sz w:val="24"/>
          <w:szCs w:val="24"/>
        </w:rPr>
        <w:tab/>
      </w:r>
      <w:r w:rsidRPr="000D0B46">
        <w:rPr>
          <w:sz w:val="24"/>
          <w:szCs w:val="24"/>
        </w:rPr>
        <w:t xml:space="preserve">Violation of federal or state antitrust statutes. </w:t>
      </w:r>
    </w:p>
    <w:p w:rsidR="007E36AB" w:rsidRPr="000D0B46" w:rsidRDefault="007E36AB" w:rsidP="007E36AB">
      <w:pPr>
        <w:ind w:firstLine="720"/>
        <w:jc w:val="both"/>
        <w:rPr>
          <w:sz w:val="24"/>
          <w:szCs w:val="24"/>
        </w:rPr>
      </w:pPr>
    </w:p>
    <w:p w:rsidR="007E36AB" w:rsidRPr="000D0B46" w:rsidRDefault="007E36AB" w:rsidP="007E36AB">
      <w:pPr>
        <w:ind w:firstLine="720"/>
        <w:jc w:val="both"/>
        <w:rPr>
          <w:sz w:val="24"/>
          <w:szCs w:val="24"/>
        </w:rPr>
      </w:pPr>
      <w:r w:rsidRPr="000D0B46">
        <w:rPr>
          <w:bCs/>
          <w:sz w:val="24"/>
          <w:szCs w:val="24"/>
        </w:rPr>
        <w:t>d.</w:t>
      </w:r>
      <w:r w:rsidRPr="000D0B46">
        <w:rPr>
          <w:bCs/>
          <w:sz w:val="24"/>
          <w:szCs w:val="24"/>
        </w:rPr>
        <w:tab/>
      </w:r>
      <w:r w:rsidRPr="000D0B46">
        <w:rPr>
          <w:sz w:val="24"/>
          <w:szCs w:val="24"/>
        </w:rPr>
        <w:t xml:space="preserve">Violation of any federal or state law regulating campaign contributions. </w:t>
      </w:r>
    </w:p>
    <w:p w:rsidR="007E36AB" w:rsidRPr="000D0B46" w:rsidRDefault="007E36AB" w:rsidP="007E36AB">
      <w:pPr>
        <w:ind w:firstLine="720"/>
        <w:jc w:val="both"/>
        <w:rPr>
          <w:sz w:val="24"/>
          <w:szCs w:val="24"/>
        </w:rPr>
      </w:pPr>
    </w:p>
    <w:p w:rsidR="007E36AB" w:rsidRPr="000D0B46" w:rsidRDefault="007E36AB" w:rsidP="007E36AB">
      <w:pPr>
        <w:ind w:firstLine="720"/>
        <w:jc w:val="both"/>
        <w:rPr>
          <w:sz w:val="24"/>
          <w:szCs w:val="24"/>
        </w:rPr>
      </w:pPr>
      <w:r w:rsidRPr="000D0B46">
        <w:rPr>
          <w:bCs/>
          <w:sz w:val="24"/>
          <w:szCs w:val="24"/>
        </w:rPr>
        <w:t>e.</w:t>
      </w:r>
      <w:r w:rsidRPr="000D0B46">
        <w:rPr>
          <w:bCs/>
          <w:sz w:val="24"/>
          <w:szCs w:val="24"/>
        </w:rPr>
        <w:tab/>
      </w:r>
      <w:r w:rsidRPr="000D0B46">
        <w:rPr>
          <w:sz w:val="24"/>
          <w:szCs w:val="24"/>
        </w:rPr>
        <w:t xml:space="preserve">Violation of any federal or state environmental law. </w:t>
      </w:r>
    </w:p>
    <w:p w:rsidR="007E36AB" w:rsidRPr="000D0B46" w:rsidRDefault="007E36AB" w:rsidP="007E36AB">
      <w:pPr>
        <w:ind w:firstLine="720"/>
        <w:jc w:val="both"/>
        <w:rPr>
          <w:sz w:val="24"/>
          <w:szCs w:val="24"/>
        </w:rPr>
      </w:pPr>
    </w:p>
    <w:p w:rsidR="007E36AB" w:rsidRPr="000D0B46" w:rsidRDefault="007E36AB" w:rsidP="007E36AB">
      <w:pPr>
        <w:ind w:firstLine="720"/>
        <w:jc w:val="both"/>
        <w:rPr>
          <w:sz w:val="24"/>
          <w:szCs w:val="24"/>
        </w:rPr>
      </w:pPr>
      <w:r w:rsidRPr="000D0B46">
        <w:rPr>
          <w:bCs/>
          <w:sz w:val="24"/>
          <w:szCs w:val="24"/>
        </w:rPr>
        <w:t>f.</w:t>
      </w:r>
      <w:r w:rsidRPr="000D0B46">
        <w:rPr>
          <w:bCs/>
          <w:sz w:val="24"/>
          <w:szCs w:val="24"/>
        </w:rPr>
        <w:tab/>
      </w:r>
      <w:r w:rsidRPr="000D0B46">
        <w:rPr>
          <w:sz w:val="24"/>
          <w:szCs w:val="24"/>
        </w:rPr>
        <w:t xml:space="preserve">Violation of any federal or state law regulating hours of labor, minimum wage standards or prevailing wage standards; discrimination in wages; or child labor violations. </w:t>
      </w:r>
    </w:p>
    <w:p w:rsidR="007E36AB" w:rsidRPr="000D0B46" w:rsidRDefault="007E36AB" w:rsidP="007E36AB">
      <w:pPr>
        <w:ind w:firstLine="720"/>
        <w:jc w:val="both"/>
        <w:rPr>
          <w:sz w:val="24"/>
          <w:szCs w:val="24"/>
        </w:rPr>
      </w:pPr>
    </w:p>
    <w:p w:rsidR="007E36AB" w:rsidRPr="000D0B46" w:rsidRDefault="007E36AB" w:rsidP="007E36AB">
      <w:pPr>
        <w:ind w:firstLine="720"/>
        <w:jc w:val="both"/>
        <w:rPr>
          <w:sz w:val="24"/>
          <w:szCs w:val="24"/>
        </w:rPr>
      </w:pPr>
      <w:r w:rsidRPr="000D0B46">
        <w:rPr>
          <w:bCs/>
          <w:sz w:val="24"/>
          <w:szCs w:val="24"/>
        </w:rPr>
        <w:t>g.</w:t>
      </w:r>
      <w:r w:rsidRPr="000D0B46">
        <w:rPr>
          <w:bCs/>
          <w:sz w:val="24"/>
          <w:szCs w:val="24"/>
        </w:rPr>
        <w:tab/>
      </w:r>
      <w:r w:rsidRPr="000D0B46">
        <w:rPr>
          <w:sz w:val="24"/>
          <w:szCs w:val="24"/>
        </w:rPr>
        <w:t xml:space="preserve">Violation of the </w:t>
      </w:r>
      <w:r w:rsidRPr="000D0B46">
        <w:rPr>
          <w:i/>
          <w:iCs/>
          <w:sz w:val="24"/>
          <w:szCs w:val="24"/>
        </w:rPr>
        <w:t>Act of June 2, 1915 (P.L.736, No. 338)</w:t>
      </w:r>
      <w:r w:rsidRPr="000D0B46">
        <w:rPr>
          <w:sz w:val="24"/>
          <w:szCs w:val="24"/>
        </w:rPr>
        <w:t xml:space="preserve">, known as the </w:t>
      </w:r>
      <w:r w:rsidRPr="000D0B46">
        <w:rPr>
          <w:i/>
          <w:iCs/>
          <w:sz w:val="24"/>
          <w:szCs w:val="24"/>
        </w:rPr>
        <w:t xml:space="preserve">Workers’ Compensation Act, </w:t>
      </w:r>
      <w:r w:rsidRPr="000D0B46">
        <w:rPr>
          <w:sz w:val="24"/>
          <w:szCs w:val="24"/>
        </w:rPr>
        <w:t xml:space="preserve">77 P.S. 1 </w:t>
      </w:r>
      <w:r w:rsidRPr="000D0B46">
        <w:rPr>
          <w:i/>
          <w:iCs/>
          <w:sz w:val="24"/>
          <w:szCs w:val="24"/>
        </w:rPr>
        <w:t>et seq</w:t>
      </w:r>
      <w:r w:rsidRPr="000D0B46">
        <w:rPr>
          <w:sz w:val="24"/>
          <w:szCs w:val="24"/>
        </w:rPr>
        <w:t>.</w:t>
      </w:r>
    </w:p>
    <w:p w:rsidR="007E36AB" w:rsidRPr="000D0B46" w:rsidRDefault="007E36AB" w:rsidP="007E36AB">
      <w:pPr>
        <w:ind w:firstLine="720"/>
        <w:jc w:val="both"/>
        <w:rPr>
          <w:sz w:val="24"/>
          <w:szCs w:val="24"/>
        </w:rPr>
      </w:pPr>
      <w:r w:rsidRPr="000D0B46">
        <w:rPr>
          <w:sz w:val="24"/>
          <w:szCs w:val="24"/>
        </w:rPr>
        <w:t xml:space="preserve"> </w:t>
      </w:r>
    </w:p>
    <w:p w:rsidR="007E36AB" w:rsidRPr="000D0B46" w:rsidRDefault="007E36AB" w:rsidP="007E36AB">
      <w:pPr>
        <w:ind w:firstLine="720"/>
        <w:jc w:val="both"/>
        <w:rPr>
          <w:sz w:val="24"/>
          <w:szCs w:val="24"/>
        </w:rPr>
      </w:pPr>
      <w:r w:rsidRPr="000D0B46">
        <w:rPr>
          <w:bCs/>
          <w:sz w:val="24"/>
          <w:szCs w:val="24"/>
        </w:rPr>
        <w:t>h.</w:t>
      </w:r>
      <w:r w:rsidRPr="000D0B46">
        <w:rPr>
          <w:bCs/>
          <w:sz w:val="24"/>
          <w:szCs w:val="24"/>
        </w:rPr>
        <w:tab/>
      </w:r>
      <w:r w:rsidRPr="000D0B46">
        <w:rPr>
          <w:sz w:val="24"/>
          <w:szCs w:val="24"/>
        </w:rPr>
        <w:t xml:space="preserve">Violation of any federal or state law prohibiting discrimination in employment. </w:t>
      </w:r>
    </w:p>
    <w:p w:rsidR="007E36AB" w:rsidRPr="000D0B46" w:rsidRDefault="007E36AB" w:rsidP="007E36AB">
      <w:pPr>
        <w:ind w:firstLine="720"/>
        <w:jc w:val="both"/>
        <w:rPr>
          <w:sz w:val="24"/>
          <w:szCs w:val="24"/>
        </w:rPr>
      </w:pPr>
    </w:p>
    <w:p w:rsidR="007E36AB" w:rsidRPr="000D0B46" w:rsidRDefault="007E36AB" w:rsidP="007E36AB">
      <w:pPr>
        <w:ind w:firstLine="720"/>
        <w:jc w:val="both"/>
        <w:rPr>
          <w:sz w:val="24"/>
          <w:szCs w:val="24"/>
        </w:rPr>
      </w:pPr>
      <w:proofErr w:type="spellStart"/>
      <w:r w:rsidRPr="000D0B46">
        <w:rPr>
          <w:bCs/>
          <w:sz w:val="24"/>
          <w:szCs w:val="24"/>
        </w:rPr>
        <w:t>i</w:t>
      </w:r>
      <w:proofErr w:type="spellEnd"/>
      <w:r w:rsidRPr="000D0B46">
        <w:rPr>
          <w:bCs/>
          <w:sz w:val="24"/>
          <w:szCs w:val="24"/>
        </w:rPr>
        <w:t>.</w:t>
      </w:r>
      <w:r w:rsidRPr="000D0B46">
        <w:rPr>
          <w:bCs/>
          <w:sz w:val="24"/>
          <w:szCs w:val="24"/>
        </w:rPr>
        <w:tab/>
      </w:r>
      <w:r w:rsidRPr="000D0B46">
        <w:rPr>
          <w:sz w:val="24"/>
          <w:szCs w:val="24"/>
        </w:rPr>
        <w:t xml:space="preserve">Debarment by any agency or PUC of the federal government or by any other state. </w:t>
      </w:r>
    </w:p>
    <w:p w:rsidR="007E36AB" w:rsidRPr="000D0B46" w:rsidRDefault="007E36AB" w:rsidP="007E36AB">
      <w:pPr>
        <w:ind w:firstLine="720"/>
        <w:jc w:val="both"/>
        <w:rPr>
          <w:sz w:val="24"/>
          <w:szCs w:val="24"/>
        </w:rPr>
      </w:pPr>
    </w:p>
    <w:p w:rsidR="007E36AB" w:rsidRPr="000D0B46" w:rsidRDefault="007E36AB" w:rsidP="007E36AB">
      <w:pPr>
        <w:ind w:firstLine="720"/>
        <w:jc w:val="both"/>
        <w:rPr>
          <w:sz w:val="24"/>
          <w:szCs w:val="24"/>
        </w:rPr>
      </w:pPr>
      <w:r w:rsidRPr="000D0B46">
        <w:rPr>
          <w:bCs/>
          <w:sz w:val="24"/>
          <w:szCs w:val="24"/>
        </w:rPr>
        <w:t>j.</w:t>
      </w:r>
      <w:r w:rsidRPr="000D0B46">
        <w:rPr>
          <w:bCs/>
          <w:sz w:val="24"/>
          <w:szCs w:val="24"/>
        </w:rPr>
        <w:tab/>
      </w:r>
      <w:r w:rsidRPr="000D0B46">
        <w:rPr>
          <w:sz w:val="24"/>
          <w:szCs w:val="24"/>
        </w:rPr>
        <w:t xml:space="preserve">Any other crime involving moral turpitude or business honesty or integrity. </w:t>
      </w:r>
    </w:p>
    <w:p w:rsidR="007E36AB" w:rsidRPr="000D0B46" w:rsidRDefault="007E36AB" w:rsidP="007E36AB">
      <w:pPr>
        <w:ind w:firstLine="720"/>
        <w:jc w:val="both"/>
        <w:rPr>
          <w:sz w:val="24"/>
          <w:szCs w:val="24"/>
        </w:rPr>
      </w:pPr>
    </w:p>
    <w:p w:rsidR="007E36AB" w:rsidRPr="000D0B46" w:rsidRDefault="007E36AB" w:rsidP="007E36AB">
      <w:pPr>
        <w:jc w:val="both"/>
        <w:rPr>
          <w:sz w:val="24"/>
          <w:szCs w:val="24"/>
        </w:rPr>
      </w:pPr>
      <w:r w:rsidRPr="000D0B46">
        <w:rPr>
          <w:sz w:val="24"/>
          <w:szCs w:val="24"/>
        </w:rPr>
        <w:t xml:space="preserve">Contractor acknowledges that the PUC may, in its sole discretion, terminate the contract for cause upon such notification or when the PUC otherwise learns that Contractor has been officially notified, charged, or convicted. </w:t>
      </w:r>
    </w:p>
    <w:p w:rsidR="007E36AB" w:rsidRPr="000D0B46" w:rsidRDefault="007E36AB" w:rsidP="007E36AB">
      <w:pPr>
        <w:ind w:firstLine="720"/>
        <w:jc w:val="both"/>
        <w:rPr>
          <w:sz w:val="24"/>
          <w:szCs w:val="24"/>
        </w:rPr>
      </w:pPr>
    </w:p>
    <w:p w:rsidR="007E36AB" w:rsidRPr="000D0B46" w:rsidRDefault="007E36AB" w:rsidP="007E36AB">
      <w:pPr>
        <w:ind w:firstLine="720"/>
        <w:jc w:val="both"/>
        <w:rPr>
          <w:sz w:val="24"/>
          <w:szCs w:val="24"/>
        </w:rPr>
      </w:pPr>
      <w:r w:rsidRPr="000D0B46">
        <w:rPr>
          <w:sz w:val="24"/>
          <w:szCs w:val="24"/>
        </w:rPr>
        <w:t xml:space="preserve">13. </w:t>
      </w:r>
      <w:r w:rsidRPr="000D0B46">
        <w:rPr>
          <w:sz w:val="24"/>
          <w:szCs w:val="24"/>
        </w:rPr>
        <w:tab/>
        <w:t xml:space="preserve">Contractor must, (as required by </w:t>
      </w:r>
      <w:r w:rsidRPr="000D0B46">
        <w:rPr>
          <w:i/>
          <w:iCs/>
          <w:sz w:val="24"/>
          <w:szCs w:val="24"/>
        </w:rPr>
        <w:t xml:space="preserve">Section 1641 </w:t>
      </w:r>
      <w:r w:rsidRPr="000D0B46">
        <w:rPr>
          <w:sz w:val="24"/>
          <w:szCs w:val="24"/>
        </w:rPr>
        <w:t xml:space="preserve">of the </w:t>
      </w:r>
      <w:r w:rsidRPr="000D0B46">
        <w:rPr>
          <w:i/>
          <w:iCs/>
          <w:sz w:val="24"/>
          <w:szCs w:val="24"/>
        </w:rPr>
        <w:t>Pennsylvania Election Code</w:t>
      </w:r>
      <w:r w:rsidRPr="000D0B46">
        <w:rPr>
          <w:sz w:val="24"/>
          <w:szCs w:val="24"/>
        </w:rPr>
        <w:t xml:space="preserve">) file a report of political contributions with the Secretary of the PUC on or before February 15 of the next calendar year.  The report must include an itemized list of all political contributions known to Contractor by virtue of the knowledge possessed by every officer, director, associate, partner, limited partner, or individual owner that has been made by: </w:t>
      </w:r>
    </w:p>
    <w:p w:rsidR="007E36AB" w:rsidRPr="000D0B46" w:rsidRDefault="007E36AB" w:rsidP="007E36AB">
      <w:pPr>
        <w:ind w:firstLine="720"/>
        <w:jc w:val="both"/>
        <w:rPr>
          <w:sz w:val="24"/>
          <w:szCs w:val="24"/>
        </w:rPr>
      </w:pPr>
    </w:p>
    <w:p w:rsidR="007E36AB" w:rsidRPr="000D0B46" w:rsidRDefault="007E36AB" w:rsidP="007E36AB">
      <w:pPr>
        <w:ind w:firstLine="720"/>
        <w:jc w:val="both"/>
        <w:rPr>
          <w:sz w:val="24"/>
          <w:szCs w:val="24"/>
        </w:rPr>
      </w:pPr>
      <w:r w:rsidRPr="000D0B46">
        <w:rPr>
          <w:bCs/>
          <w:sz w:val="24"/>
          <w:szCs w:val="24"/>
        </w:rPr>
        <w:t>a.</w:t>
      </w:r>
      <w:r w:rsidRPr="000D0B46">
        <w:rPr>
          <w:bCs/>
          <w:sz w:val="24"/>
          <w:szCs w:val="24"/>
        </w:rPr>
        <w:tab/>
      </w:r>
      <w:r w:rsidRPr="000D0B46">
        <w:rPr>
          <w:sz w:val="24"/>
          <w:szCs w:val="24"/>
        </w:rPr>
        <w:t xml:space="preserve">Any officer, director, associate, partner, limited partner, individual owner or members of the immediate family when the contributions exceed an aggregate of one thousand dollars ($1,000) by any individual during the preceding year; or </w:t>
      </w:r>
    </w:p>
    <w:p w:rsidR="007E36AB" w:rsidRPr="000D0B46" w:rsidRDefault="007E36AB" w:rsidP="007E36AB">
      <w:pPr>
        <w:ind w:firstLine="720"/>
        <w:jc w:val="both"/>
        <w:rPr>
          <w:sz w:val="24"/>
          <w:szCs w:val="24"/>
        </w:rPr>
      </w:pPr>
    </w:p>
    <w:p w:rsidR="007E36AB" w:rsidRPr="000D0B46" w:rsidRDefault="007E36AB" w:rsidP="007E36AB">
      <w:pPr>
        <w:ind w:firstLine="720"/>
        <w:jc w:val="both"/>
        <w:rPr>
          <w:sz w:val="24"/>
          <w:szCs w:val="24"/>
        </w:rPr>
      </w:pPr>
      <w:r w:rsidRPr="000D0B46">
        <w:rPr>
          <w:bCs/>
          <w:sz w:val="24"/>
          <w:szCs w:val="24"/>
        </w:rPr>
        <w:t>b.</w:t>
      </w:r>
      <w:r w:rsidRPr="000D0B46">
        <w:rPr>
          <w:bCs/>
          <w:sz w:val="24"/>
          <w:szCs w:val="24"/>
        </w:rPr>
        <w:tab/>
      </w:r>
      <w:r w:rsidRPr="000D0B46">
        <w:rPr>
          <w:sz w:val="24"/>
          <w:szCs w:val="24"/>
        </w:rPr>
        <w:t xml:space="preserve">Any employee or members of his immediate family whose political contribution exceeded one thousand dollars ($1,000) during the preceding year. </w:t>
      </w:r>
    </w:p>
    <w:p w:rsidR="007E36AB" w:rsidRPr="000D0B46" w:rsidRDefault="007E36AB" w:rsidP="007E36AB">
      <w:pPr>
        <w:ind w:firstLine="720"/>
        <w:jc w:val="both"/>
        <w:rPr>
          <w:sz w:val="24"/>
          <w:szCs w:val="24"/>
        </w:rPr>
      </w:pPr>
    </w:p>
    <w:p w:rsidR="007E36AB" w:rsidRPr="000D0B46" w:rsidRDefault="007E36AB" w:rsidP="007E36AB">
      <w:pPr>
        <w:jc w:val="both"/>
        <w:rPr>
          <w:sz w:val="24"/>
          <w:szCs w:val="24"/>
        </w:rPr>
      </w:pPr>
      <w:r w:rsidRPr="000D0B46">
        <w:rPr>
          <w:sz w:val="24"/>
          <w:szCs w:val="24"/>
        </w:rPr>
        <w:t>To obtain a copy of the reporting form, Contractor shall contact the Bureau of Commissions, Elections and Legislation, Division of Campaign Finance and Lobbying Disclosure, Room 210, North Office Building, Harrisburg, PA 17120.</w:t>
      </w:r>
    </w:p>
    <w:p w:rsidR="007E36AB" w:rsidRPr="000D0B46" w:rsidRDefault="007E36AB" w:rsidP="007E36AB">
      <w:pPr>
        <w:ind w:firstLine="720"/>
        <w:jc w:val="both"/>
        <w:rPr>
          <w:sz w:val="24"/>
          <w:szCs w:val="24"/>
        </w:rPr>
      </w:pPr>
    </w:p>
    <w:p w:rsidR="007E36AB" w:rsidRPr="000D0B46" w:rsidRDefault="007E36AB" w:rsidP="007E36AB">
      <w:pPr>
        <w:ind w:firstLine="720"/>
        <w:jc w:val="both"/>
        <w:rPr>
          <w:sz w:val="24"/>
          <w:szCs w:val="24"/>
        </w:rPr>
      </w:pPr>
      <w:r w:rsidRPr="000D0B46">
        <w:rPr>
          <w:sz w:val="24"/>
          <w:szCs w:val="24"/>
        </w:rPr>
        <w:t xml:space="preserve">14. </w:t>
      </w:r>
      <w:r w:rsidRPr="000D0B46">
        <w:rPr>
          <w:sz w:val="24"/>
          <w:szCs w:val="24"/>
        </w:rPr>
        <w:tab/>
        <w:t xml:space="preserve">Contractor shall comply with requirements of the </w:t>
      </w:r>
      <w:r w:rsidRPr="000D0B46">
        <w:rPr>
          <w:i/>
          <w:iCs/>
          <w:sz w:val="24"/>
          <w:szCs w:val="24"/>
        </w:rPr>
        <w:t xml:space="preserve">Lobbying Disclosure Act, 65 </w:t>
      </w:r>
      <w:proofErr w:type="spellStart"/>
      <w:r w:rsidRPr="000D0B46">
        <w:rPr>
          <w:i/>
          <w:iCs/>
          <w:sz w:val="24"/>
          <w:szCs w:val="24"/>
        </w:rPr>
        <w:t>Pa.C.S</w:t>
      </w:r>
      <w:proofErr w:type="spellEnd"/>
      <w:r w:rsidRPr="000D0B46">
        <w:rPr>
          <w:i/>
          <w:iCs/>
          <w:sz w:val="24"/>
          <w:szCs w:val="24"/>
        </w:rPr>
        <w:t>. § 13A01 et seq</w:t>
      </w:r>
      <w:r w:rsidRPr="000D0B46">
        <w:rPr>
          <w:sz w:val="24"/>
          <w:szCs w:val="24"/>
        </w:rPr>
        <w:t>., and the regulations promulgated pursuant to that law.  Actions by outside lobbyists on behalf of Contractor are not exempt and must be reported.</w:t>
      </w:r>
    </w:p>
    <w:p w:rsidR="007E36AB" w:rsidRPr="000D0B46" w:rsidRDefault="007E36AB" w:rsidP="007E36AB">
      <w:pPr>
        <w:jc w:val="both"/>
        <w:rPr>
          <w:sz w:val="24"/>
          <w:szCs w:val="24"/>
        </w:rPr>
      </w:pPr>
      <w:r w:rsidRPr="000D0B46">
        <w:rPr>
          <w:sz w:val="24"/>
          <w:szCs w:val="24"/>
        </w:rPr>
        <w:t> </w:t>
      </w:r>
    </w:p>
    <w:p w:rsidR="007E36AB" w:rsidRPr="000D0B46" w:rsidRDefault="007E36AB" w:rsidP="007E36AB">
      <w:pPr>
        <w:ind w:firstLine="720"/>
        <w:jc w:val="both"/>
        <w:rPr>
          <w:sz w:val="24"/>
          <w:szCs w:val="24"/>
        </w:rPr>
      </w:pPr>
      <w:r w:rsidRPr="000D0B46">
        <w:rPr>
          <w:sz w:val="24"/>
          <w:szCs w:val="24"/>
        </w:rPr>
        <w:t>15.</w:t>
      </w:r>
      <w:r w:rsidRPr="000D0B46">
        <w:rPr>
          <w:sz w:val="24"/>
          <w:szCs w:val="24"/>
        </w:rPr>
        <w:tab/>
        <w:t>When Contractor has reason to believe that  any breach of ethical standards as set forth in law, the  Governor’s Code of Conduct, or in  these provisions has occurred or may occur, including but not limited to contact by a PUC officer or employee which, if acted upon, would violate such ethical standards, Contractor shall immediately notify the PUC in writing.</w:t>
      </w:r>
    </w:p>
    <w:p w:rsidR="007E36AB" w:rsidRPr="000D0B46" w:rsidRDefault="007E36AB" w:rsidP="007E36AB">
      <w:pPr>
        <w:jc w:val="both"/>
        <w:rPr>
          <w:sz w:val="24"/>
          <w:szCs w:val="24"/>
        </w:rPr>
      </w:pPr>
      <w:r w:rsidRPr="000D0B46">
        <w:rPr>
          <w:sz w:val="24"/>
          <w:szCs w:val="24"/>
        </w:rPr>
        <w:t> </w:t>
      </w:r>
    </w:p>
    <w:p w:rsidR="007E36AB" w:rsidRPr="000D0B46" w:rsidRDefault="007E36AB" w:rsidP="007E36AB">
      <w:pPr>
        <w:ind w:firstLine="720"/>
        <w:jc w:val="both"/>
        <w:rPr>
          <w:sz w:val="24"/>
          <w:szCs w:val="24"/>
        </w:rPr>
      </w:pPr>
      <w:r w:rsidRPr="000D0B46">
        <w:rPr>
          <w:sz w:val="24"/>
          <w:szCs w:val="24"/>
        </w:rPr>
        <w:t>16.</w:t>
      </w:r>
      <w:r w:rsidRPr="000D0B46">
        <w:rPr>
          <w:sz w:val="24"/>
          <w:szCs w:val="24"/>
        </w:rPr>
        <w:tab/>
        <w:t>Contractor, by execution of this Contract and by the submission of any bills or invoices for payment pursuant thereto, certifies and represents that it has not violated any of these Integrity Provisions.</w:t>
      </w:r>
    </w:p>
    <w:p w:rsidR="007E36AB" w:rsidRPr="000D0B46" w:rsidRDefault="007E36AB" w:rsidP="007E36AB">
      <w:pPr>
        <w:jc w:val="both"/>
        <w:rPr>
          <w:sz w:val="24"/>
          <w:szCs w:val="24"/>
        </w:rPr>
      </w:pPr>
      <w:r w:rsidRPr="000D0B46">
        <w:rPr>
          <w:sz w:val="24"/>
          <w:szCs w:val="24"/>
        </w:rPr>
        <w:t> </w:t>
      </w:r>
    </w:p>
    <w:p w:rsidR="007E36AB" w:rsidRPr="000D0B46" w:rsidRDefault="007E36AB" w:rsidP="007E36AB">
      <w:pPr>
        <w:ind w:firstLine="720"/>
        <w:jc w:val="both"/>
        <w:rPr>
          <w:sz w:val="24"/>
          <w:szCs w:val="24"/>
        </w:rPr>
      </w:pPr>
      <w:r w:rsidRPr="000D0B46">
        <w:rPr>
          <w:sz w:val="24"/>
          <w:szCs w:val="24"/>
        </w:rPr>
        <w:t>17.</w:t>
      </w:r>
      <w:r w:rsidRPr="000D0B46">
        <w:rPr>
          <w:sz w:val="24"/>
          <w:szCs w:val="24"/>
        </w:rPr>
        <w:tab/>
        <w:t>Contractor shall cooperate with the Office of the Inspector General in its investigation of any alleged PUC employee breach of ethical standards and any alleged Contractor non-compliance with these provisions.  Contractor agrees to make identified employees of Contractor available for interviews at reasonable times and places.  Contractor, upon the inquiry or request of the Inspector General of the PUC or any of that official’s agents or representatives, shall provide, or if appropriate, make promptly available for inspection or copying, any information of any type or form deemed relevant by the Inspector General to Contractor’s integrity and compliance with these provisions.   Such information may include, but shall not be limited to, Contractor’s business or financial records, documents, or files of any type or form that refer to or concern this Contract. Such information shall be retained by Contractor for a period of three years beyond the termination of this Contract unless otherwise provided by law.</w:t>
      </w:r>
    </w:p>
    <w:p w:rsidR="007E36AB" w:rsidRPr="000D0B46" w:rsidRDefault="007E36AB" w:rsidP="007E36AB">
      <w:pPr>
        <w:jc w:val="both"/>
        <w:rPr>
          <w:sz w:val="24"/>
          <w:szCs w:val="24"/>
        </w:rPr>
      </w:pPr>
      <w:r w:rsidRPr="000D0B46">
        <w:rPr>
          <w:sz w:val="24"/>
          <w:szCs w:val="24"/>
        </w:rPr>
        <w:t> </w:t>
      </w:r>
    </w:p>
    <w:p w:rsidR="007E36AB" w:rsidRPr="000D0B46" w:rsidRDefault="007E36AB" w:rsidP="007E36AB">
      <w:pPr>
        <w:ind w:firstLine="720"/>
        <w:jc w:val="both"/>
        <w:rPr>
          <w:sz w:val="24"/>
          <w:szCs w:val="24"/>
        </w:rPr>
      </w:pPr>
      <w:r w:rsidRPr="000D0B46">
        <w:rPr>
          <w:sz w:val="24"/>
          <w:szCs w:val="24"/>
        </w:rPr>
        <w:t>18.</w:t>
      </w:r>
      <w:r w:rsidRPr="000D0B46">
        <w:rPr>
          <w:sz w:val="24"/>
          <w:szCs w:val="24"/>
        </w:rPr>
        <w:tab/>
        <w:t>For violation of any of the above provisions, the PUC may terminate this and any other Contract with Contractor, claim liquidated damages in an amount equal to the value of anything received in breach of these provisions, claim damages for all additional costs and expenses incurred in obtaining another Contractor to complete performance hereunder, and debar and suspend Contractor from doing business with the PUC. These rights and remedies are cumulative, and the use or nonuse of any one shall not preclude the use of all or any other. These rights and remedies are in addition to those the PUC may have under law, statute, regulation or otherwise.</w:t>
      </w:r>
    </w:p>
    <w:p w:rsidR="00736989" w:rsidRDefault="00736989">
      <w:pPr>
        <w:rPr>
          <w:b/>
          <w:bCs/>
          <w:sz w:val="24"/>
          <w:szCs w:val="24"/>
        </w:rPr>
        <w:sectPr w:rsidR="00736989" w:rsidSect="001D5768">
          <w:headerReference w:type="default" r:id="rId44"/>
          <w:footerReference w:type="default" r:id="rId45"/>
          <w:pgSz w:w="12240" w:h="15840"/>
          <w:pgMar w:top="1440" w:right="1440" w:bottom="1152" w:left="1440" w:header="720" w:footer="720" w:gutter="0"/>
          <w:pgNumType w:start="1"/>
          <w:cols w:space="720"/>
          <w:docGrid w:linePitch="360"/>
        </w:sectPr>
      </w:pPr>
    </w:p>
    <w:p w:rsidR="00DE351B" w:rsidRPr="00DE351B" w:rsidRDefault="00DE351B" w:rsidP="00DE351B">
      <w:pPr>
        <w:jc w:val="center"/>
        <w:rPr>
          <w:b/>
          <w:bCs/>
          <w:sz w:val="24"/>
          <w:szCs w:val="24"/>
        </w:rPr>
      </w:pPr>
      <w:r w:rsidRPr="00DE351B">
        <w:rPr>
          <w:b/>
          <w:bCs/>
          <w:sz w:val="24"/>
          <w:szCs w:val="24"/>
        </w:rPr>
        <w:t>SMALL DIVERSE BUSINESS</w:t>
      </w:r>
    </w:p>
    <w:p w:rsidR="00DE351B" w:rsidRPr="00DE351B" w:rsidRDefault="00DE351B" w:rsidP="00DE351B">
      <w:pPr>
        <w:jc w:val="center"/>
        <w:rPr>
          <w:b/>
          <w:bCs/>
          <w:sz w:val="24"/>
          <w:szCs w:val="24"/>
        </w:rPr>
      </w:pPr>
      <w:r w:rsidRPr="00DE351B">
        <w:rPr>
          <w:b/>
          <w:bCs/>
          <w:sz w:val="24"/>
          <w:szCs w:val="24"/>
        </w:rPr>
        <w:t xml:space="preserve">LETTER OF INTENT </w:t>
      </w:r>
    </w:p>
    <w:p w:rsidR="00DE351B" w:rsidRPr="00DE351B" w:rsidRDefault="00DE351B" w:rsidP="00DE351B">
      <w:pPr>
        <w:jc w:val="both"/>
        <w:rPr>
          <w:sz w:val="24"/>
          <w:szCs w:val="24"/>
        </w:rPr>
      </w:pPr>
    </w:p>
    <w:p w:rsidR="00DE351B" w:rsidRPr="00DE351B" w:rsidRDefault="00DE351B" w:rsidP="00DE351B">
      <w:pPr>
        <w:rPr>
          <w:rFonts w:ascii="Calibri" w:hAnsi="Calibri"/>
          <w:b/>
          <w:bCs/>
          <w:sz w:val="22"/>
          <w:szCs w:val="22"/>
        </w:rPr>
      </w:pPr>
      <w:r w:rsidRPr="00DE351B">
        <w:rPr>
          <w:rFonts w:ascii="Calibri" w:hAnsi="Calibri"/>
          <w:b/>
          <w:bCs/>
          <w:sz w:val="22"/>
          <w:szCs w:val="22"/>
          <w:highlight w:val="yellow"/>
        </w:rPr>
        <w:t>[DATE]</w:t>
      </w:r>
    </w:p>
    <w:p w:rsidR="00DE351B" w:rsidRPr="00DE351B" w:rsidRDefault="00DE351B" w:rsidP="00DE351B">
      <w:pPr>
        <w:rPr>
          <w:rFonts w:ascii="Calibri" w:hAnsi="Calibri"/>
          <w:b/>
          <w:bCs/>
          <w:sz w:val="22"/>
          <w:szCs w:val="22"/>
        </w:rPr>
      </w:pPr>
    </w:p>
    <w:p w:rsidR="00DE351B" w:rsidRPr="00DE351B" w:rsidRDefault="00DE351B" w:rsidP="00DE351B">
      <w:pPr>
        <w:rPr>
          <w:rFonts w:ascii="Calibri" w:hAnsi="Calibri"/>
          <w:b/>
          <w:bCs/>
          <w:sz w:val="22"/>
          <w:szCs w:val="22"/>
          <w:highlight w:val="yellow"/>
        </w:rPr>
      </w:pPr>
      <w:r w:rsidRPr="00DE351B">
        <w:rPr>
          <w:rFonts w:ascii="Calibri" w:hAnsi="Calibri"/>
          <w:b/>
          <w:bCs/>
          <w:sz w:val="22"/>
          <w:szCs w:val="22"/>
          <w:highlight w:val="yellow"/>
        </w:rPr>
        <w:t>[SDB Contact Name</w:t>
      </w:r>
    </w:p>
    <w:p w:rsidR="00DE351B" w:rsidRPr="00DE351B" w:rsidRDefault="00DE351B" w:rsidP="00DE351B">
      <w:pPr>
        <w:rPr>
          <w:rFonts w:ascii="Calibri" w:hAnsi="Calibri"/>
          <w:b/>
          <w:bCs/>
          <w:sz w:val="22"/>
          <w:szCs w:val="22"/>
          <w:highlight w:val="yellow"/>
        </w:rPr>
      </w:pPr>
      <w:r w:rsidRPr="00DE351B">
        <w:rPr>
          <w:rFonts w:ascii="Calibri" w:hAnsi="Calibri"/>
          <w:b/>
          <w:bCs/>
          <w:sz w:val="22"/>
          <w:szCs w:val="22"/>
          <w:highlight w:val="yellow"/>
        </w:rPr>
        <w:t xml:space="preserve">Title </w:t>
      </w:r>
    </w:p>
    <w:p w:rsidR="00DE351B" w:rsidRPr="00DE351B" w:rsidRDefault="00DE351B" w:rsidP="00DE351B">
      <w:pPr>
        <w:rPr>
          <w:rFonts w:ascii="Calibri" w:hAnsi="Calibri"/>
          <w:b/>
          <w:bCs/>
          <w:sz w:val="22"/>
          <w:szCs w:val="22"/>
          <w:highlight w:val="yellow"/>
        </w:rPr>
      </w:pPr>
      <w:r w:rsidRPr="00DE351B">
        <w:rPr>
          <w:rFonts w:ascii="Calibri" w:hAnsi="Calibri"/>
          <w:b/>
          <w:bCs/>
          <w:sz w:val="22"/>
          <w:szCs w:val="22"/>
          <w:highlight w:val="yellow"/>
        </w:rPr>
        <w:t>SDB Company Name</w:t>
      </w:r>
    </w:p>
    <w:p w:rsidR="00DE351B" w:rsidRPr="00DE351B" w:rsidRDefault="00DE351B" w:rsidP="00DE351B">
      <w:pPr>
        <w:rPr>
          <w:rFonts w:ascii="Calibri" w:hAnsi="Calibri"/>
          <w:b/>
          <w:bCs/>
          <w:sz w:val="22"/>
          <w:szCs w:val="22"/>
          <w:highlight w:val="yellow"/>
        </w:rPr>
      </w:pPr>
      <w:r w:rsidRPr="00DE351B">
        <w:rPr>
          <w:rFonts w:ascii="Calibri" w:hAnsi="Calibri"/>
          <w:b/>
          <w:bCs/>
          <w:sz w:val="22"/>
          <w:szCs w:val="22"/>
          <w:highlight w:val="yellow"/>
        </w:rPr>
        <w:t>Address</w:t>
      </w:r>
    </w:p>
    <w:p w:rsidR="00DE351B" w:rsidRPr="00DE351B" w:rsidRDefault="00DE351B" w:rsidP="00DE351B">
      <w:pPr>
        <w:rPr>
          <w:rFonts w:ascii="Calibri" w:hAnsi="Calibri"/>
          <w:b/>
          <w:bCs/>
          <w:sz w:val="22"/>
          <w:szCs w:val="22"/>
        </w:rPr>
      </w:pPr>
      <w:r w:rsidRPr="00DE351B">
        <w:rPr>
          <w:rFonts w:ascii="Calibri" w:hAnsi="Calibri"/>
          <w:b/>
          <w:bCs/>
          <w:sz w:val="22"/>
          <w:szCs w:val="22"/>
          <w:highlight w:val="yellow"/>
        </w:rPr>
        <w:t>City, State, Zip]</w:t>
      </w:r>
    </w:p>
    <w:p w:rsidR="00DE351B" w:rsidRPr="00DE351B" w:rsidRDefault="00DE351B" w:rsidP="00DE351B">
      <w:pPr>
        <w:rPr>
          <w:rFonts w:ascii="Calibri" w:hAnsi="Calibri"/>
          <w:b/>
          <w:bCs/>
          <w:sz w:val="22"/>
          <w:szCs w:val="22"/>
        </w:rPr>
      </w:pPr>
    </w:p>
    <w:p w:rsidR="00DE351B" w:rsidRPr="00DE351B" w:rsidRDefault="00DE351B" w:rsidP="00DE351B">
      <w:pPr>
        <w:widowControl w:val="0"/>
        <w:tabs>
          <w:tab w:val="left" w:pos="360"/>
          <w:tab w:val="left" w:pos="720"/>
          <w:tab w:val="left" w:pos="1080"/>
          <w:tab w:val="left" w:pos="1440"/>
          <w:tab w:val="left" w:pos="1800"/>
          <w:tab w:val="left" w:pos="2160"/>
          <w:tab w:val="left" w:pos="2520"/>
          <w:tab w:val="left" w:pos="2880"/>
        </w:tabs>
        <w:autoSpaceDE w:val="0"/>
        <w:autoSpaceDN w:val="0"/>
        <w:adjustRightInd w:val="0"/>
        <w:jc w:val="both"/>
        <w:rPr>
          <w:sz w:val="24"/>
          <w:szCs w:val="24"/>
        </w:rPr>
      </w:pPr>
      <w:r w:rsidRPr="00DE351B">
        <w:rPr>
          <w:sz w:val="24"/>
          <w:szCs w:val="24"/>
        </w:rPr>
        <w:t xml:space="preserve">Dear </w:t>
      </w:r>
      <w:r w:rsidRPr="00DE351B">
        <w:rPr>
          <w:sz w:val="24"/>
          <w:szCs w:val="24"/>
          <w:highlight w:val="yellow"/>
        </w:rPr>
        <w:t>[SDB Contact Name]</w:t>
      </w:r>
      <w:r w:rsidRPr="00DE351B">
        <w:rPr>
          <w:sz w:val="24"/>
          <w:szCs w:val="24"/>
        </w:rPr>
        <w:t>:</w:t>
      </w:r>
    </w:p>
    <w:p w:rsidR="00DE351B" w:rsidRPr="00DE351B" w:rsidRDefault="00DE351B" w:rsidP="00DE351B">
      <w:pPr>
        <w:widowControl w:val="0"/>
        <w:tabs>
          <w:tab w:val="left" w:pos="360"/>
          <w:tab w:val="left" w:pos="720"/>
          <w:tab w:val="left" w:pos="1080"/>
          <w:tab w:val="left" w:pos="1440"/>
          <w:tab w:val="left" w:pos="1800"/>
          <w:tab w:val="left" w:pos="2160"/>
          <w:tab w:val="left" w:pos="2520"/>
          <w:tab w:val="left" w:pos="2880"/>
        </w:tabs>
        <w:autoSpaceDE w:val="0"/>
        <w:autoSpaceDN w:val="0"/>
        <w:adjustRightInd w:val="0"/>
        <w:jc w:val="both"/>
        <w:rPr>
          <w:bCs/>
          <w:color w:val="000000"/>
          <w:sz w:val="24"/>
          <w:szCs w:val="24"/>
        </w:rPr>
      </w:pPr>
    </w:p>
    <w:p w:rsidR="00DE351B" w:rsidRPr="00DE351B" w:rsidRDefault="00DE351B" w:rsidP="00DE351B">
      <w:pPr>
        <w:jc w:val="both"/>
        <w:rPr>
          <w:sz w:val="24"/>
          <w:szCs w:val="24"/>
        </w:rPr>
      </w:pPr>
      <w:r w:rsidRPr="00DE351B">
        <w:rPr>
          <w:sz w:val="24"/>
          <w:szCs w:val="24"/>
        </w:rPr>
        <w:t xml:space="preserve">This letter serves as confirmation of the intent of </w:t>
      </w:r>
      <w:r w:rsidRPr="00DE351B">
        <w:rPr>
          <w:sz w:val="24"/>
          <w:szCs w:val="24"/>
          <w:highlight w:val="yellow"/>
        </w:rPr>
        <w:t>[</w:t>
      </w:r>
      <w:proofErr w:type="spellStart"/>
      <w:r w:rsidRPr="00DE351B">
        <w:rPr>
          <w:sz w:val="24"/>
          <w:szCs w:val="24"/>
          <w:highlight w:val="yellow"/>
        </w:rPr>
        <w:t>Offeror</w:t>
      </w:r>
      <w:proofErr w:type="spellEnd"/>
      <w:r w:rsidRPr="00DE351B">
        <w:rPr>
          <w:sz w:val="24"/>
          <w:szCs w:val="24"/>
          <w:highlight w:val="yellow"/>
        </w:rPr>
        <w:t>]</w:t>
      </w:r>
      <w:r w:rsidRPr="00DE351B">
        <w:rPr>
          <w:sz w:val="24"/>
          <w:szCs w:val="24"/>
        </w:rPr>
        <w:t xml:space="preserve"> to utilize </w:t>
      </w:r>
      <w:r w:rsidRPr="00DE351B">
        <w:rPr>
          <w:sz w:val="24"/>
          <w:szCs w:val="24"/>
          <w:highlight w:val="yellow"/>
        </w:rPr>
        <w:t>[Small Diverse Business (SDB)]</w:t>
      </w:r>
      <w:r w:rsidRPr="00DE351B">
        <w:rPr>
          <w:sz w:val="24"/>
          <w:szCs w:val="24"/>
        </w:rPr>
        <w:t xml:space="preserve"> on RFP </w:t>
      </w:r>
      <w:r w:rsidRPr="00DE351B">
        <w:rPr>
          <w:sz w:val="24"/>
          <w:szCs w:val="24"/>
          <w:highlight w:val="yellow"/>
        </w:rPr>
        <w:t>[RFP number and Title]</w:t>
      </w:r>
      <w:r w:rsidRPr="00DE351B">
        <w:rPr>
          <w:sz w:val="24"/>
          <w:szCs w:val="24"/>
        </w:rPr>
        <w:t xml:space="preserve"> issued by the </w:t>
      </w:r>
      <w:r w:rsidRPr="00DE351B">
        <w:rPr>
          <w:sz w:val="24"/>
          <w:szCs w:val="24"/>
          <w:highlight w:val="yellow"/>
        </w:rPr>
        <w:t>[Commonwealth agency name]</w:t>
      </w:r>
      <w:r w:rsidRPr="00DE351B">
        <w:rPr>
          <w:sz w:val="24"/>
          <w:szCs w:val="24"/>
        </w:rPr>
        <w:t xml:space="preserve">. </w:t>
      </w:r>
    </w:p>
    <w:p w:rsidR="00DE351B" w:rsidRPr="00DE351B" w:rsidRDefault="00DE351B" w:rsidP="00DE351B">
      <w:pPr>
        <w:jc w:val="both"/>
        <w:rPr>
          <w:sz w:val="24"/>
          <w:szCs w:val="24"/>
        </w:rPr>
      </w:pPr>
    </w:p>
    <w:p w:rsidR="00DE351B" w:rsidRPr="00DE351B" w:rsidRDefault="00DE351B" w:rsidP="00DE351B">
      <w:pPr>
        <w:ind w:right="450"/>
        <w:jc w:val="both"/>
        <w:rPr>
          <w:sz w:val="24"/>
          <w:szCs w:val="24"/>
        </w:rPr>
      </w:pPr>
      <w:r w:rsidRPr="00DE351B">
        <w:rPr>
          <w:sz w:val="24"/>
          <w:szCs w:val="24"/>
        </w:rPr>
        <w:t xml:space="preserve">If </w:t>
      </w:r>
      <w:r w:rsidRPr="00DE351B">
        <w:rPr>
          <w:sz w:val="24"/>
          <w:szCs w:val="24"/>
          <w:highlight w:val="yellow"/>
        </w:rPr>
        <w:t>[</w:t>
      </w:r>
      <w:proofErr w:type="spellStart"/>
      <w:r w:rsidRPr="00DE351B">
        <w:rPr>
          <w:sz w:val="24"/>
          <w:szCs w:val="24"/>
          <w:highlight w:val="yellow"/>
        </w:rPr>
        <w:t>Offeror</w:t>
      </w:r>
      <w:proofErr w:type="spellEnd"/>
      <w:r w:rsidRPr="00DE351B">
        <w:rPr>
          <w:sz w:val="24"/>
          <w:szCs w:val="24"/>
          <w:highlight w:val="yellow"/>
        </w:rPr>
        <w:t>]</w:t>
      </w:r>
      <w:r w:rsidRPr="00DE351B">
        <w:rPr>
          <w:sz w:val="24"/>
          <w:szCs w:val="24"/>
        </w:rPr>
        <w:t xml:space="preserve"> is the successful vendor, </w:t>
      </w:r>
      <w:r w:rsidRPr="00DE351B">
        <w:rPr>
          <w:sz w:val="24"/>
          <w:szCs w:val="24"/>
          <w:highlight w:val="yellow"/>
        </w:rPr>
        <w:t>[SDB]</w:t>
      </w:r>
      <w:r w:rsidRPr="00DE351B">
        <w:rPr>
          <w:sz w:val="24"/>
          <w:szCs w:val="24"/>
        </w:rPr>
        <w:t xml:space="preserve"> shall provide </w:t>
      </w:r>
      <w:r w:rsidRPr="00DE351B">
        <w:rPr>
          <w:sz w:val="24"/>
          <w:szCs w:val="24"/>
          <w:highlight w:val="yellow"/>
        </w:rPr>
        <w:t>[identify the specific work, goods or services the SDB will perform, and the specific timeframe during the term of the contract and any option/renewal periods when the work, goods or services will be performed or provided]</w:t>
      </w:r>
      <w:r w:rsidRPr="00DE351B">
        <w:rPr>
          <w:sz w:val="24"/>
          <w:szCs w:val="24"/>
        </w:rPr>
        <w:t>.</w:t>
      </w:r>
    </w:p>
    <w:p w:rsidR="00DE351B" w:rsidRPr="00DE351B" w:rsidRDefault="00DE351B" w:rsidP="00DE351B">
      <w:pPr>
        <w:ind w:right="450"/>
        <w:jc w:val="both"/>
        <w:rPr>
          <w:sz w:val="24"/>
          <w:szCs w:val="24"/>
        </w:rPr>
      </w:pPr>
    </w:p>
    <w:p w:rsidR="00DE351B" w:rsidRPr="00DE351B" w:rsidRDefault="00DE351B" w:rsidP="00DE351B">
      <w:pPr>
        <w:ind w:right="450"/>
        <w:jc w:val="both"/>
        <w:rPr>
          <w:sz w:val="24"/>
          <w:szCs w:val="24"/>
        </w:rPr>
      </w:pPr>
      <w:r w:rsidRPr="00DE351B">
        <w:rPr>
          <w:sz w:val="24"/>
          <w:szCs w:val="24"/>
        </w:rPr>
        <w:t xml:space="preserve">These services represent </w:t>
      </w:r>
      <w:r w:rsidRPr="00DE351B">
        <w:rPr>
          <w:sz w:val="24"/>
          <w:szCs w:val="24"/>
          <w:highlight w:val="yellow"/>
        </w:rPr>
        <w:t>[identify fixed numerical percentage commitment]</w:t>
      </w:r>
      <w:r w:rsidRPr="00DE351B">
        <w:rPr>
          <w:sz w:val="24"/>
          <w:szCs w:val="24"/>
        </w:rPr>
        <w:t xml:space="preserve"> of the total cost in the </w:t>
      </w:r>
      <w:r w:rsidRPr="00DE351B">
        <w:rPr>
          <w:sz w:val="24"/>
          <w:szCs w:val="24"/>
          <w:highlight w:val="yellow"/>
        </w:rPr>
        <w:t>[</w:t>
      </w:r>
      <w:proofErr w:type="spellStart"/>
      <w:r w:rsidRPr="00DE351B">
        <w:rPr>
          <w:sz w:val="24"/>
          <w:szCs w:val="24"/>
          <w:highlight w:val="yellow"/>
        </w:rPr>
        <w:t>Offeror’s</w:t>
      </w:r>
      <w:proofErr w:type="spellEnd"/>
      <w:r w:rsidRPr="00DE351B">
        <w:rPr>
          <w:sz w:val="24"/>
          <w:szCs w:val="24"/>
          <w:highlight w:val="yellow"/>
        </w:rPr>
        <w:t>]</w:t>
      </w:r>
      <w:r w:rsidRPr="00DE351B">
        <w:rPr>
          <w:sz w:val="24"/>
          <w:szCs w:val="24"/>
        </w:rPr>
        <w:t xml:space="preserve"> cost submittal for the initial term of the contract.  Dependent on final negotiated contract pricing and actual contract usage or volume, it is expected that </w:t>
      </w:r>
      <w:r w:rsidRPr="00DE351B">
        <w:rPr>
          <w:sz w:val="24"/>
          <w:szCs w:val="24"/>
          <w:highlight w:val="yellow"/>
        </w:rPr>
        <w:t>[SDB]</w:t>
      </w:r>
      <w:r w:rsidRPr="00DE351B">
        <w:rPr>
          <w:sz w:val="24"/>
          <w:szCs w:val="24"/>
        </w:rPr>
        <w:t xml:space="preserve"> will receive an estimated </w:t>
      </w:r>
      <w:r w:rsidRPr="00DE351B">
        <w:rPr>
          <w:sz w:val="24"/>
          <w:szCs w:val="24"/>
          <w:highlight w:val="yellow"/>
        </w:rPr>
        <w:t>[identify associated estimated dollar value that the fixed percentage commitment represents]</w:t>
      </w:r>
      <w:r w:rsidRPr="00DE351B">
        <w:rPr>
          <w:sz w:val="24"/>
          <w:szCs w:val="24"/>
        </w:rPr>
        <w:t xml:space="preserve"> during the initial contract term.</w:t>
      </w:r>
    </w:p>
    <w:p w:rsidR="00DE351B" w:rsidRPr="00DE351B" w:rsidRDefault="00DE351B" w:rsidP="00DE351B">
      <w:pPr>
        <w:ind w:right="450"/>
        <w:jc w:val="both"/>
        <w:rPr>
          <w:sz w:val="24"/>
          <w:szCs w:val="24"/>
        </w:rPr>
      </w:pPr>
    </w:p>
    <w:p w:rsidR="00DE351B" w:rsidRPr="00DE351B" w:rsidRDefault="00DE351B" w:rsidP="00DE351B">
      <w:pPr>
        <w:ind w:right="450"/>
        <w:jc w:val="both"/>
        <w:rPr>
          <w:sz w:val="24"/>
          <w:szCs w:val="24"/>
        </w:rPr>
      </w:pPr>
      <w:r w:rsidRPr="00DE351B">
        <w:rPr>
          <w:sz w:val="24"/>
          <w:szCs w:val="24"/>
          <w:highlight w:val="yellow"/>
        </w:rPr>
        <w:t>[SDB]</w:t>
      </w:r>
      <w:r w:rsidRPr="00DE351B">
        <w:rPr>
          <w:sz w:val="24"/>
          <w:szCs w:val="24"/>
        </w:rPr>
        <w:t xml:space="preserve"> represents that it meets the small diverse business requirements set forth in the RFP and all required documentation has been provided to </w:t>
      </w:r>
      <w:r w:rsidRPr="00DE351B">
        <w:rPr>
          <w:sz w:val="24"/>
          <w:szCs w:val="24"/>
          <w:highlight w:val="yellow"/>
        </w:rPr>
        <w:t>[</w:t>
      </w:r>
      <w:proofErr w:type="spellStart"/>
      <w:r w:rsidRPr="00DE351B">
        <w:rPr>
          <w:sz w:val="24"/>
          <w:szCs w:val="24"/>
          <w:highlight w:val="yellow"/>
        </w:rPr>
        <w:t>Offeror</w:t>
      </w:r>
      <w:proofErr w:type="spellEnd"/>
      <w:r w:rsidRPr="00DE351B">
        <w:rPr>
          <w:sz w:val="24"/>
          <w:szCs w:val="24"/>
          <w:highlight w:val="yellow"/>
        </w:rPr>
        <w:t>]</w:t>
      </w:r>
      <w:r w:rsidRPr="00DE351B">
        <w:rPr>
          <w:sz w:val="24"/>
          <w:szCs w:val="24"/>
        </w:rPr>
        <w:t xml:space="preserve"> for its SDB submission.  </w:t>
      </w:r>
    </w:p>
    <w:p w:rsidR="00DE351B" w:rsidRPr="00DE351B" w:rsidRDefault="00DE351B" w:rsidP="00DE351B">
      <w:pPr>
        <w:ind w:right="450"/>
        <w:jc w:val="both"/>
        <w:rPr>
          <w:sz w:val="24"/>
          <w:szCs w:val="24"/>
        </w:rPr>
      </w:pPr>
    </w:p>
    <w:p w:rsidR="00DE351B" w:rsidRPr="00DE351B" w:rsidRDefault="00DE351B" w:rsidP="00DE351B">
      <w:pPr>
        <w:ind w:right="450"/>
        <w:jc w:val="both"/>
        <w:rPr>
          <w:sz w:val="24"/>
          <w:szCs w:val="24"/>
        </w:rPr>
      </w:pPr>
      <w:r w:rsidRPr="00DE351B">
        <w:rPr>
          <w:sz w:val="24"/>
          <w:szCs w:val="24"/>
        </w:rPr>
        <w:t xml:space="preserve">We look forward to the opportunity to serve the </w:t>
      </w:r>
      <w:r w:rsidRPr="00DE351B">
        <w:rPr>
          <w:sz w:val="24"/>
          <w:szCs w:val="24"/>
          <w:highlight w:val="yellow"/>
        </w:rPr>
        <w:t>[Commonwealth agency name]</w:t>
      </w:r>
      <w:r w:rsidRPr="00DE351B">
        <w:rPr>
          <w:sz w:val="24"/>
          <w:szCs w:val="24"/>
        </w:rPr>
        <w:t xml:space="preserve"> on this project.  If you have any questions concerning our small diverse business commitment, please feel free to contact me at the number below. </w:t>
      </w:r>
    </w:p>
    <w:p w:rsidR="00DE351B" w:rsidRPr="00DE351B" w:rsidRDefault="00DE351B" w:rsidP="00DE351B">
      <w:pPr>
        <w:ind w:right="450"/>
        <w:jc w:val="both"/>
        <w:rPr>
          <w:sz w:val="24"/>
          <w:szCs w:val="24"/>
        </w:rPr>
      </w:pPr>
    </w:p>
    <w:p w:rsidR="00DE351B" w:rsidRPr="00DE351B" w:rsidRDefault="00DE351B" w:rsidP="00DE351B">
      <w:pPr>
        <w:ind w:right="450"/>
        <w:jc w:val="both"/>
        <w:rPr>
          <w:sz w:val="24"/>
          <w:szCs w:val="24"/>
        </w:rPr>
      </w:pPr>
      <w:r w:rsidRPr="00DE351B">
        <w:rPr>
          <w:sz w:val="24"/>
          <w:szCs w:val="24"/>
        </w:rPr>
        <w:t>Sincerely,</w:t>
      </w:r>
      <w:r w:rsidRPr="00DE351B">
        <w:rPr>
          <w:sz w:val="24"/>
          <w:szCs w:val="24"/>
        </w:rPr>
        <w:tab/>
      </w:r>
      <w:r w:rsidRPr="00DE351B">
        <w:rPr>
          <w:sz w:val="24"/>
          <w:szCs w:val="24"/>
        </w:rPr>
        <w:tab/>
      </w:r>
      <w:r w:rsidRPr="00DE351B">
        <w:rPr>
          <w:sz w:val="24"/>
          <w:szCs w:val="24"/>
        </w:rPr>
        <w:tab/>
      </w:r>
      <w:r w:rsidRPr="00DE351B">
        <w:rPr>
          <w:sz w:val="24"/>
          <w:szCs w:val="24"/>
        </w:rPr>
        <w:tab/>
      </w:r>
      <w:r w:rsidRPr="00DE351B">
        <w:rPr>
          <w:sz w:val="24"/>
          <w:szCs w:val="24"/>
        </w:rPr>
        <w:tab/>
      </w:r>
      <w:r w:rsidRPr="00DE351B">
        <w:rPr>
          <w:sz w:val="24"/>
          <w:szCs w:val="24"/>
        </w:rPr>
        <w:tab/>
      </w:r>
      <w:r w:rsidRPr="00DE351B">
        <w:rPr>
          <w:sz w:val="24"/>
          <w:szCs w:val="24"/>
        </w:rPr>
        <w:tab/>
      </w:r>
      <w:r w:rsidRPr="00DE351B">
        <w:rPr>
          <w:sz w:val="24"/>
          <w:szCs w:val="24"/>
        </w:rPr>
        <w:tab/>
        <w:t>Acknowledged,</w:t>
      </w:r>
    </w:p>
    <w:p w:rsidR="00DE351B" w:rsidRPr="00DE351B" w:rsidRDefault="00DE351B" w:rsidP="00DE351B">
      <w:pPr>
        <w:ind w:right="450"/>
        <w:jc w:val="both"/>
        <w:rPr>
          <w:sz w:val="24"/>
          <w:szCs w:val="24"/>
        </w:rPr>
      </w:pPr>
    </w:p>
    <w:p w:rsidR="00DE351B" w:rsidRPr="00DE351B" w:rsidRDefault="00DE351B" w:rsidP="00DE351B">
      <w:pPr>
        <w:ind w:right="450"/>
        <w:jc w:val="both"/>
        <w:rPr>
          <w:sz w:val="24"/>
          <w:szCs w:val="24"/>
          <w:highlight w:val="yellow"/>
        </w:rPr>
      </w:pPr>
    </w:p>
    <w:p w:rsidR="00DE351B" w:rsidRPr="00DE351B" w:rsidRDefault="00DE351B" w:rsidP="00DE351B">
      <w:pPr>
        <w:ind w:right="450"/>
        <w:jc w:val="both"/>
        <w:rPr>
          <w:sz w:val="24"/>
          <w:szCs w:val="24"/>
          <w:highlight w:val="yellow"/>
        </w:rPr>
      </w:pPr>
      <w:proofErr w:type="spellStart"/>
      <w:r w:rsidRPr="00DE351B">
        <w:rPr>
          <w:sz w:val="24"/>
          <w:szCs w:val="24"/>
          <w:highlight w:val="yellow"/>
        </w:rPr>
        <w:t>Offeror</w:t>
      </w:r>
      <w:proofErr w:type="spellEnd"/>
      <w:r w:rsidRPr="00DE351B">
        <w:rPr>
          <w:sz w:val="24"/>
          <w:szCs w:val="24"/>
          <w:highlight w:val="yellow"/>
        </w:rPr>
        <w:t xml:space="preserve"> Name</w:t>
      </w:r>
      <w:r w:rsidRPr="00DE351B">
        <w:rPr>
          <w:sz w:val="24"/>
          <w:szCs w:val="24"/>
          <w:highlight w:val="yellow"/>
        </w:rPr>
        <w:tab/>
      </w:r>
      <w:r w:rsidRPr="00DE351B">
        <w:rPr>
          <w:sz w:val="24"/>
          <w:szCs w:val="24"/>
          <w:highlight w:val="yellow"/>
        </w:rPr>
        <w:tab/>
      </w:r>
      <w:r w:rsidRPr="00DE351B">
        <w:rPr>
          <w:sz w:val="24"/>
          <w:szCs w:val="24"/>
          <w:highlight w:val="yellow"/>
        </w:rPr>
        <w:tab/>
      </w:r>
      <w:r w:rsidRPr="00DE351B">
        <w:rPr>
          <w:sz w:val="24"/>
          <w:szCs w:val="24"/>
          <w:highlight w:val="yellow"/>
        </w:rPr>
        <w:tab/>
      </w:r>
      <w:r w:rsidRPr="00DE351B">
        <w:rPr>
          <w:sz w:val="24"/>
          <w:szCs w:val="24"/>
          <w:highlight w:val="yellow"/>
        </w:rPr>
        <w:tab/>
      </w:r>
      <w:r w:rsidRPr="00DE351B">
        <w:rPr>
          <w:sz w:val="24"/>
          <w:szCs w:val="24"/>
          <w:highlight w:val="yellow"/>
        </w:rPr>
        <w:tab/>
      </w:r>
      <w:r w:rsidRPr="00DE351B">
        <w:rPr>
          <w:sz w:val="24"/>
          <w:szCs w:val="24"/>
          <w:highlight w:val="yellow"/>
        </w:rPr>
        <w:tab/>
      </w:r>
      <w:r w:rsidRPr="00DE351B">
        <w:rPr>
          <w:sz w:val="24"/>
          <w:szCs w:val="24"/>
          <w:highlight w:val="yellow"/>
        </w:rPr>
        <w:tab/>
        <w:t>SDB Name</w:t>
      </w:r>
    </w:p>
    <w:p w:rsidR="00DE351B" w:rsidRPr="00DE351B" w:rsidRDefault="00DE351B" w:rsidP="00DE351B">
      <w:pPr>
        <w:ind w:right="450"/>
        <w:jc w:val="both"/>
        <w:rPr>
          <w:sz w:val="24"/>
          <w:szCs w:val="24"/>
          <w:highlight w:val="yellow"/>
        </w:rPr>
      </w:pPr>
      <w:r w:rsidRPr="00DE351B">
        <w:rPr>
          <w:sz w:val="24"/>
          <w:szCs w:val="24"/>
          <w:highlight w:val="yellow"/>
        </w:rPr>
        <w:t>Title</w:t>
      </w:r>
      <w:r w:rsidRPr="00DE351B">
        <w:rPr>
          <w:sz w:val="24"/>
          <w:szCs w:val="24"/>
          <w:highlight w:val="yellow"/>
        </w:rPr>
        <w:tab/>
      </w:r>
      <w:r w:rsidRPr="00DE351B">
        <w:rPr>
          <w:sz w:val="24"/>
          <w:szCs w:val="24"/>
          <w:highlight w:val="yellow"/>
        </w:rPr>
        <w:tab/>
      </w:r>
      <w:r w:rsidRPr="00DE351B">
        <w:rPr>
          <w:sz w:val="24"/>
          <w:szCs w:val="24"/>
          <w:highlight w:val="yellow"/>
        </w:rPr>
        <w:tab/>
      </w:r>
      <w:r w:rsidRPr="00DE351B">
        <w:rPr>
          <w:sz w:val="24"/>
          <w:szCs w:val="24"/>
          <w:highlight w:val="yellow"/>
        </w:rPr>
        <w:tab/>
      </w:r>
      <w:r w:rsidRPr="00DE351B">
        <w:rPr>
          <w:sz w:val="24"/>
          <w:szCs w:val="24"/>
          <w:highlight w:val="yellow"/>
        </w:rPr>
        <w:tab/>
      </w:r>
      <w:r w:rsidRPr="00DE351B">
        <w:rPr>
          <w:sz w:val="24"/>
          <w:szCs w:val="24"/>
          <w:highlight w:val="yellow"/>
        </w:rPr>
        <w:tab/>
      </w:r>
      <w:r w:rsidRPr="00DE351B">
        <w:rPr>
          <w:sz w:val="24"/>
          <w:szCs w:val="24"/>
          <w:highlight w:val="yellow"/>
        </w:rPr>
        <w:tab/>
      </w:r>
      <w:r w:rsidRPr="00DE351B">
        <w:rPr>
          <w:sz w:val="24"/>
          <w:szCs w:val="24"/>
          <w:highlight w:val="yellow"/>
        </w:rPr>
        <w:tab/>
      </w:r>
      <w:r w:rsidRPr="00DE351B">
        <w:rPr>
          <w:sz w:val="24"/>
          <w:szCs w:val="24"/>
          <w:highlight w:val="yellow"/>
        </w:rPr>
        <w:tab/>
      </w:r>
      <w:proofErr w:type="spellStart"/>
      <w:r w:rsidRPr="00DE351B">
        <w:rPr>
          <w:sz w:val="24"/>
          <w:szCs w:val="24"/>
          <w:highlight w:val="yellow"/>
        </w:rPr>
        <w:t>Title</w:t>
      </w:r>
      <w:proofErr w:type="spellEnd"/>
    </w:p>
    <w:p w:rsidR="00DE351B" w:rsidRPr="00DE351B" w:rsidRDefault="00DE351B" w:rsidP="00DE351B">
      <w:pPr>
        <w:ind w:right="450"/>
        <w:jc w:val="both"/>
        <w:rPr>
          <w:sz w:val="24"/>
          <w:szCs w:val="24"/>
        </w:rPr>
      </w:pPr>
      <w:r w:rsidRPr="00DE351B">
        <w:rPr>
          <w:sz w:val="24"/>
          <w:szCs w:val="24"/>
          <w:highlight w:val="yellow"/>
        </w:rPr>
        <w:t>Company</w:t>
      </w:r>
      <w:r w:rsidRPr="00DE351B">
        <w:rPr>
          <w:sz w:val="24"/>
          <w:szCs w:val="24"/>
          <w:highlight w:val="yellow"/>
        </w:rPr>
        <w:tab/>
      </w:r>
      <w:r w:rsidRPr="00DE351B">
        <w:rPr>
          <w:sz w:val="24"/>
          <w:szCs w:val="24"/>
          <w:highlight w:val="yellow"/>
        </w:rPr>
        <w:tab/>
      </w:r>
      <w:r w:rsidRPr="00DE351B">
        <w:rPr>
          <w:sz w:val="24"/>
          <w:szCs w:val="24"/>
          <w:highlight w:val="yellow"/>
        </w:rPr>
        <w:tab/>
      </w:r>
      <w:r w:rsidRPr="00DE351B">
        <w:rPr>
          <w:sz w:val="24"/>
          <w:szCs w:val="24"/>
          <w:highlight w:val="yellow"/>
        </w:rPr>
        <w:tab/>
      </w:r>
      <w:r w:rsidRPr="00DE351B">
        <w:rPr>
          <w:sz w:val="24"/>
          <w:szCs w:val="24"/>
          <w:highlight w:val="yellow"/>
        </w:rPr>
        <w:tab/>
      </w:r>
      <w:r w:rsidRPr="00DE351B">
        <w:rPr>
          <w:sz w:val="24"/>
          <w:szCs w:val="24"/>
          <w:highlight w:val="yellow"/>
        </w:rPr>
        <w:tab/>
      </w:r>
      <w:r w:rsidRPr="00DE351B">
        <w:rPr>
          <w:sz w:val="24"/>
          <w:szCs w:val="24"/>
          <w:highlight w:val="yellow"/>
        </w:rPr>
        <w:tab/>
      </w:r>
      <w:r w:rsidRPr="00DE351B">
        <w:rPr>
          <w:sz w:val="24"/>
          <w:szCs w:val="24"/>
          <w:highlight w:val="yellow"/>
        </w:rPr>
        <w:tab/>
      </w:r>
      <w:proofErr w:type="spellStart"/>
      <w:r w:rsidRPr="00DE351B">
        <w:rPr>
          <w:sz w:val="24"/>
          <w:szCs w:val="24"/>
          <w:highlight w:val="yellow"/>
        </w:rPr>
        <w:t>Company</w:t>
      </w:r>
      <w:proofErr w:type="spellEnd"/>
    </w:p>
    <w:p w:rsidR="00DE351B" w:rsidRPr="00DE351B" w:rsidRDefault="00DE351B" w:rsidP="00DE351B">
      <w:pPr>
        <w:ind w:right="450"/>
        <w:jc w:val="both"/>
        <w:rPr>
          <w:sz w:val="24"/>
          <w:szCs w:val="24"/>
        </w:rPr>
      </w:pPr>
      <w:r w:rsidRPr="00DE351B">
        <w:rPr>
          <w:sz w:val="24"/>
          <w:szCs w:val="24"/>
          <w:highlight w:val="yellow"/>
        </w:rPr>
        <w:t>Phone number</w:t>
      </w:r>
      <w:r w:rsidRPr="00DE351B">
        <w:rPr>
          <w:sz w:val="24"/>
          <w:szCs w:val="24"/>
          <w:highlight w:val="yellow"/>
        </w:rPr>
        <w:tab/>
      </w:r>
      <w:r w:rsidRPr="00DE351B">
        <w:rPr>
          <w:sz w:val="24"/>
          <w:szCs w:val="24"/>
          <w:highlight w:val="yellow"/>
        </w:rPr>
        <w:tab/>
      </w:r>
      <w:r w:rsidRPr="00DE351B">
        <w:rPr>
          <w:sz w:val="24"/>
          <w:szCs w:val="24"/>
          <w:highlight w:val="yellow"/>
        </w:rPr>
        <w:tab/>
      </w:r>
      <w:r w:rsidRPr="00DE351B">
        <w:rPr>
          <w:sz w:val="24"/>
          <w:szCs w:val="24"/>
          <w:highlight w:val="yellow"/>
        </w:rPr>
        <w:tab/>
      </w:r>
      <w:r w:rsidRPr="00DE351B">
        <w:rPr>
          <w:sz w:val="24"/>
          <w:szCs w:val="24"/>
          <w:highlight w:val="yellow"/>
        </w:rPr>
        <w:tab/>
      </w:r>
      <w:r w:rsidRPr="00DE351B">
        <w:rPr>
          <w:sz w:val="24"/>
          <w:szCs w:val="24"/>
          <w:highlight w:val="yellow"/>
        </w:rPr>
        <w:tab/>
      </w:r>
      <w:r w:rsidRPr="00DE351B">
        <w:rPr>
          <w:sz w:val="24"/>
          <w:szCs w:val="24"/>
          <w:highlight w:val="yellow"/>
        </w:rPr>
        <w:tab/>
      </w:r>
      <w:r w:rsidRPr="00DE351B">
        <w:rPr>
          <w:sz w:val="24"/>
          <w:szCs w:val="24"/>
          <w:highlight w:val="yellow"/>
        </w:rPr>
        <w:tab/>
        <w:t>Phone number</w:t>
      </w:r>
    </w:p>
    <w:p w:rsidR="00DE351B" w:rsidRPr="00DE351B" w:rsidRDefault="00DE351B" w:rsidP="00DE351B">
      <w:pPr>
        <w:jc w:val="both"/>
        <w:rPr>
          <w:sz w:val="24"/>
          <w:szCs w:val="24"/>
        </w:rPr>
      </w:pPr>
    </w:p>
    <w:p w:rsidR="00DE351B" w:rsidRPr="00DE351B" w:rsidRDefault="00DE351B" w:rsidP="00DE351B">
      <w:pPr>
        <w:jc w:val="both"/>
        <w:rPr>
          <w:sz w:val="24"/>
          <w:szCs w:val="24"/>
        </w:rPr>
      </w:pPr>
    </w:p>
    <w:p w:rsidR="00057B39" w:rsidRPr="00AE2712" w:rsidRDefault="00057B39" w:rsidP="00D22997">
      <w:pPr>
        <w:rPr>
          <w:b/>
          <w:bCs/>
          <w:sz w:val="24"/>
          <w:szCs w:val="24"/>
        </w:rPr>
      </w:pPr>
    </w:p>
    <w:sectPr w:rsidR="00057B39" w:rsidRPr="00AE2712" w:rsidSect="001D5768">
      <w:headerReference w:type="default" r:id="rId46"/>
      <w:footerReference w:type="default" r:id="rId47"/>
      <w:pgSz w:w="12240" w:h="15840"/>
      <w:pgMar w:top="1440" w:right="1440" w:bottom="1152"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1FF8" w:rsidRDefault="00681FF8">
      <w:r>
        <w:separator/>
      </w:r>
    </w:p>
  </w:endnote>
  <w:endnote w:type="continuationSeparator" w:id="0">
    <w:p w:rsidR="00681FF8" w:rsidRDefault="00681FF8">
      <w:r>
        <w:continuationSeparator/>
      </w:r>
    </w:p>
  </w:endnote>
  <w:endnote w:type="continuationNotice" w:id="1">
    <w:p w:rsidR="00681FF8" w:rsidRDefault="00681FF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6318644"/>
      <w:docPartObj>
        <w:docPartGallery w:val="Page Numbers (Bottom of Page)"/>
        <w:docPartUnique/>
      </w:docPartObj>
    </w:sdtPr>
    <w:sdtEndPr>
      <w:rPr>
        <w:noProof/>
      </w:rPr>
    </w:sdtEndPr>
    <w:sdtContent>
      <w:p w:rsidR="0059645B" w:rsidRDefault="0059645B">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59645B" w:rsidRPr="00594FB2" w:rsidRDefault="0059645B" w:rsidP="00D22997">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7647875"/>
      <w:docPartObj>
        <w:docPartGallery w:val="Page Numbers (Bottom of Page)"/>
        <w:docPartUnique/>
      </w:docPartObj>
    </w:sdtPr>
    <w:sdtEndPr>
      <w:rPr>
        <w:noProof/>
      </w:rPr>
    </w:sdtEndPr>
    <w:sdtContent>
      <w:p w:rsidR="0059645B" w:rsidRDefault="0059645B">
        <w:pPr>
          <w:pStyle w:val="Footer"/>
          <w:jc w:val="center"/>
        </w:pPr>
        <w:r>
          <w:fldChar w:fldCharType="begin"/>
        </w:r>
        <w:r>
          <w:instrText xml:space="preserve"> PAGE   \* MERGEFORMAT </w:instrText>
        </w:r>
        <w:r>
          <w:fldChar w:fldCharType="separate"/>
        </w:r>
        <w:r w:rsidR="00FD27A4">
          <w:rPr>
            <w:noProof/>
          </w:rPr>
          <w:t>1</w:t>
        </w:r>
        <w:r>
          <w:rPr>
            <w:noProof/>
          </w:rPr>
          <w:fldChar w:fldCharType="end"/>
        </w:r>
      </w:p>
    </w:sdtContent>
  </w:sdt>
  <w:p w:rsidR="0059645B" w:rsidRDefault="0059645B" w:rsidP="001247A6">
    <w:pPr>
      <w:pStyle w:val="Footer"/>
      <w:tabs>
        <w:tab w:val="clear" w:pos="4320"/>
        <w:tab w:val="clear" w:pos="8640"/>
        <w:tab w:val="left" w:pos="4145"/>
      </w:tabs>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7530197"/>
      <w:docPartObj>
        <w:docPartGallery w:val="Page Numbers (Bottom of Page)"/>
        <w:docPartUnique/>
      </w:docPartObj>
    </w:sdtPr>
    <w:sdtEndPr>
      <w:rPr>
        <w:noProof/>
      </w:rPr>
    </w:sdtEndPr>
    <w:sdtContent>
      <w:p w:rsidR="0059645B" w:rsidRDefault="0059645B">
        <w:pPr>
          <w:pStyle w:val="Footer"/>
          <w:jc w:val="center"/>
        </w:pPr>
        <w:r>
          <w:fldChar w:fldCharType="begin"/>
        </w:r>
        <w:r>
          <w:instrText xml:space="preserve"> PAGE   \* MERGEFORMAT </w:instrText>
        </w:r>
        <w:r>
          <w:fldChar w:fldCharType="separate"/>
        </w:r>
        <w:r w:rsidR="00FD27A4">
          <w:rPr>
            <w:noProof/>
          </w:rPr>
          <w:t>2</w:t>
        </w:r>
        <w:r>
          <w:rPr>
            <w:noProof/>
          </w:rPr>
          <w:fldChar w:fldCharType="end"/>
        </w:r>
      </w:p>
    </w:sdtContent>
  </w:sdt>
  <w:p w:rsidR="0059645B" w:rsidRDefault="0059645B">
    <w:pPr>
      <w:pStyle w:val="Foote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645B" w:rsidRDefault="0059645B">
    <w:pPr>
      <w:pStyle w:val="Footer"/>
      <w:jc w:val="center"/>
    </w:pPr>
  </w:p>
  <w:p w:rsidR="0059645B" w:rsidRDefault="0059645B">
    <w:pPr>
      <w:pStyle w:val="Foote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4555717"/>
      <w:docPartObj>
        <w:docPartGallery w:val="Page Numbers (Bottom of Page)"/>
        <w:docPartUnique/>
      </w:docPartObj>
    </w:sdtPr>
    <w:sdtEndPr>
      <w:rPr>
        <w:noProof/>
      </w:rPr>
    </w:sdtEndPr>
    <w:sdtContent>
      <w:p w:rsidR="0059645B" w:rsidRDefault="0059645B">
        <w:pPr>
          <w:pStyle w:val="Footer"/>
          <w:jc w:val="center"/>
        </w:pPr>
        <w:r>
          <w:fldChar w:fldCharType="begin"/>
        </w:r>
        <w:r>
          <w:instrText xml:space="preserve"> PAGE   \* MERGEFORMAT </w:instrText>
        </w:r>
        <w:r>
          <w:fldChar w:fldCharType="separate"/>
        </w:r>
        <w:r w:rsidR="00FD27A4">
          <w:rPr>
            <w:noProof/>
          </w:rPr>
          <w:t>5</w:t>
        </w:r>
        <w:r>
          <w:rPr>
            <w:noProof/>
          </w:rPr>
          <w:fldChar w:fldCharType="end"/>
        </w:r>
      </w:p>
    </w:sdtContent>
  </w:sdt>
  <w:p w:rsidR="0059645B" w:rsidRDefault="0059645B">
    <w:pPr>
      <w:pStyle w:val="Foote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645B" w:rsidRDefault="0059645B">
    <w:pPr>
      <w:pStyle w:val="Footer"/>
      <w:jc w:val="center"/>
    </w:pPr>
  </w:p>
  <w:p w:rsidR="0059645B" w:rsidRDefault="0059645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645B" w:rsidRDefault="0059645B" w:rsidP="00D22997">
    <w:pPr>
      <w:pStyle w:val="Footer"/>
      <w:framePr w:wrap="around" w:vAnchor="text" w:hAnchor="margin" w:xAlign="center" w:y="1"/>
      <w:rPr>
        <w:rStyle w:val="PageNumber"/>
      </w:rPr>
    </w:pPr>
  </w:p>
  <w:p w:rsidR="0059645B" w:rsidRPr="00670A3C" w:rsidRDefault="0059645B" w:rsidP="00D22997">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9855350"/>
      <w:docPartObj>
        <w:docPartGallery w:val="Page Numbers (Bottom of Page)"/>
        <w:docPartUnique/>
      </w:docPartObj>
    </w:sdtPr>
    <w:sdtEndPr>
      <w:rPr>
        <w:noProof/>
      </w:rPr>
    </w:sdtEndPr>
    <w:sdtContent>
      <w:p w:rsidR="0059645B" w:rsidRDefault="0059645B">
        <w:pPr>
          <w:pStyle w:val="Footer"/>
          <w:jc w:val="center"/>
        </w:pPr>
        <w:r>
          <w:fldChar w:fldCharType="begin"/>
        </w:r>
        <w:r>
          <w:instrText xml:space="preserve"> PAGE   \* MERGEFORMAT </w:instrText>
        </w:r>
        <w:r>
          <w:fldChar w:fldCharType="separate"/>
        </w:r>
        <w:r w:rsidR="00FD27A4">
          <w:rPr>
            <w:noProof/>
          </w:rPr>
          <w:t>34</w:t>
        </w:r>
        <w:r>
          <w:rPr>
            <w:noProof/>
          </w:rPr>
          <w:fldChar w:fldCharType="end"/>
        </w:r>
      </w:p>
    </w:sdtContent>
  </w:sdt>
  <w:p w:rsidR="0059645B" w:rsidRPr="00594FB2" w:rsidRDefault="0059645B" w:rsidP="00D22997">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645B" w:rsidRDefault="0059645B">
    <w:pPr>
      <w:pStyle w:val="Footer"/>
      <w:jc w:val="center"/>
    </w:pPr>
  </w:p>
  <w:p w:rsidR="0059645B" w:rsidRPr="00594FB2" w:rsidRDefault="0059645B" w:rsidP="00D22997">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645B" w:rsidRDefault="0059645B">
    <w:pPr>
      <w:pStyle w:val="Footer"/>
      <w:jc w:val="cen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645B" w:rsidRDefault="0059645B" w:rsidP="00D026B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9645B" w:rsidRDefault="0059645B">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645B" w:rsidRDefault="0059645B">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645B" w:rsidRDefault="0059645B" w:rsidP="001247A6">
    <w:pPr>
      <w:pStyle w:val="Footer"/>
      <w:tabs>
        <w:tab w:val="clear" w:pos="4320"/>
        <w:tab w:val="clear" w:pos="8640"/>
        <w:tab w:val="left" w:pos="4145"/>
      </w:tabs>
    </w:pPr>
    <w:r>
      <w:tab/>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7898767"/>
      <w:docPartObj>
        <w:docPartGallery w:val="Page Numbers (Bottom of Page)"/>
        <w:docPartUnique/>
      </w:docPartObj>
    </w:sdtPr>
    <w:sdtEndPr>
      <w:rPr>
        <w:noProof/>
      </w:rPr>
    </w:sdtEndPr>
    <w:sdtContent>
      <w:p w:rsidR="0059645B" w:rsidRDefault="0059645B">
        <w:pPr>
          <w:pStyle w:val="Footer"/>
          <w:jc w:val="center"/>
        </w:pPr>
        <w:r>
          <w:fldChar w:fldCharType="begin"/>
        </w:r>
        <w:r>
          <w:instrText xml:space="preserve"> PAGE   \* MERGEFORMAT </w:instrText>
        </w:r>
        <w:r>
          <w:fldChar w:fldCharType="separate"/>
        </w:r>
        <w:r w:rsidR="00FD27A4">
          <w:rPr>
            <w:noProof/>
          </w:rPr>
          <w:t>8</w:t>
        </w:r>
        <w:r>
          <w:rPr>
            <w:noProof/>
          </w:rPr>
          <w:fldChar w:fldCharType="end"/>
        </w:r>
      </w:p>
    </w:sdtContent>
  </w:sdt>
  <w:p w:rsidR="0059645B" w:rsidRDefault="005964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1FF8" w:rsidRDefault="00681FF8">
      <w:r>
        <w:separator/>
      </w:r>
    </w:p>
  </w:footnote>
  <w:footnote w:type="continuationSeparator" w:id="0">
    <w:p w:rsidR="00681FF8" w:rsidRDefault="00681FF8">
      <w:r>
        <w:continuationSeparator/>
      </w:r>
    </w:p>
  </w:footnote>
  <w:footnote w:type="continuationNotice" w:id="1">
    <w:p w:rsidR="00681FF8" w:rsidRDefault="00681FF8"/>
  </w:footnote>
  <w:footnote w:id="2">
    <w:p w:rsidR="0059645B" w:rsidRDefault="0059645B" w:rsidP="00121B48">
      <w:pPr>
        <w:pStyle w:val="FootnoteText"/>
      </w:pPr>
      <w:r>
        <w:rPr>
          <w:rStyle w:val="FootnoteReference"/>
        </w:rPr>
        <w:footnoteRef/>
      </w:r>
      <w:r>
        <w:t xml:space="preserve"> </w:t>
      </w:r>
      <w:proofErr w:type="gramStart"/>
      <w:r>
        <w:t xml:space="preserve">73 P.S. §§ 1648.1-1648.8 and 66 </w:t>
      </w:r>
      <w:proofErr w:type="spellStart"/>
      <w:r>
        <w:t>Pa.C.S</w:t>
      </w:r>
      <w:proofErr w:type="spellEnd"/>
      <w:r>
        <w:t>.</w:t>
      </w:r>
      <w:proofErr w:type="gramEnd"/>
      <w:r>
        <w:t xml:space="preserve"> § 2814.</w:t>
      </w:r>
    </w:p>
  </w:footnote>
  <w:footnote w:id="3">
    <w:p w:rsidR="0059645B" w:rsidRDefault="0059645B" w:rsidP="00B6287A">
      <w:pPr>
        <w:pStyle w:val="FootnoteText"/>
      </w:pPr>
      <w:r>
        <w:rPr>
          <w:rStyle w:val="FootnoteReference"/>
        </w:rPr>
        <w:footnoteRef/>
      </w:r>
      <w:r>
        <w:t xml:space="preserve"> </w:t>
      </w:r>
      <w:proofErr w:type="gramStart"/>
      <w:r>
        <w:t xml:space="preserve">73 P.S. §§ 1648.1-1648.8 and 66 </w:t>
      </w:r>
      <w:proofErr w:type="spellStart"/>
      <w:r>
        <w:t>Pa.C.S</w:t>
      </w:r>
      <w:proofErr w:type="spellEnd"/>
      <w:r>
        <w:t>.</w:t>
      </w:r>
      <w:proofErr w:type="gramEnd"/>
      <w:r>
        <w:t xml:space="preserve"> § 2814.</w:t>
      </w:r>
    </w:p>
  </w:footnote>
  <w:footnote w:id="4">
    <w:p w:rsidR="0059645B" w:rsidRDefault="0059645B" w:rsidP="00B6287A">
      <w:pPr>
        <w:pStyle w:val="FootnoteText"/>
      </w:pPr>
      <w:r>
        <w:rPr>
          <w:rStyle w:val="FootnoteReference"/>
        </w:rPr>
        <w:footnoteRef/>
      </w:r>
      <w:r>
        <w:t xml:space="preserve"> See 52 Pa. Code §§ 75.1-75.70 (Alternative Energy Portfolio Standards).</w:t>
      </w:r>
    </w:p>
  </w:footnote>
  <w:footnote w:id="5">
    <w:p w:rsidR="0059645B" w:rsidRPr="003762B9" w:rsidRDefault="0059645B" w:rsidP="00B6287A">
      <w:pPr>
        <w:pStyle w:val="FootnoteText"/>
        <w:rPr>
          <w:rFonts w:ascii="Arial" w:hAnsi="Arial" w:cs="Arial"/>
        </w:rPr>
      </w:pPr>
      <w:r w:rsidRPr="003762B9">
        <w:rPr>
          <w:rStyle w:val="FootnoteReference"/>
          <w:rFonts w:ascii="Arial" w:hAnsi="Arial" w:cs="Arial"/>
        </w:rPr>
        <w:footnoteRef/>
      </w:r>
      <w:r w:rsidRPr="003762B9">
        <w:rPr>
          <w:rFonts w:ascii="Arial" w:hAnsi="Arial" w:cs="Arial"/>
        </w:rPr>
        <w:t xml:space="preserve"> </w:t>
      </w:r>
      <w:proofErr w:type="gramStart"/>
      <w:r w:rsidRPr="00BD563A">
        <w:t xml:space="preserve">Available at </w:t>
      </w:r>
      <w:r w:rsidRPr="00F9371B">
        <w:t>http://www.puc.state.pa.us//PCDOCS/1023111.doc</w:t>
      </w:r>
      <w:r>
        <w:t>.</w:t>
      </w:r>
      <w:proofErr w:type="gramEnd"/>
    </w:p>
  </w:footnote>
  <w:footnote w:id="6">
    <w:p w:rsidR="0059645B" w:rsidRDefault="0059645B" w:rsidP="00B6287A">
      <w:pPr>
        <w:pStyle w:val="FootnoteText"/>
      </w:pPr>
      <w:r>
        <w:rPr>
          <w:rStyle w:val="FootnoteReference"/>
        </w:rPr>
        <w:footnoteRef/>
      </w:r>
      <w:r>
        <w:t xml:space="preserve"> </w:t>
      </w:r>
      <w:proofErr w:type="gramStart"/>
      <w:r>
        <w:t>Available at http://www.puc.state.pa.us/pcdocs/1043496.doc.</w:t>
      </w:r>
      <w:proofErr w:type="gramEnd"/>
    </w:p>
  </w:footnote>
  <w:footnote w:id="7">
    <w:p w:rsidR="0059645B" w:rsidRDefault="0059645B">
      <w:pPr>
        <w:pStyle w:val="FootnoteText"/>
      </w:pPr>
      <w:r>
        <w:rPr>
          <w:rStyle w:val="FootnoteReference"/>
        </w:rPr>
        <w:footnoteRef/>
      </w:r>
      <w:r>
        <w:t xml:space="preserve"> </w:t>
      </w:r>
      <w:proofErr w:type="gramStart"/>
      <w:r>
        <w:t xml:space="preserve">Available at </w:t>
      </w:r>
      <w:hyperlink r:id="rId1" w:history="1">
        <w:r w:rsidRPr="00E24380">
          <w:rPr>
            <w:rStyle w:val="Hyperlink"/>
          </w:rPr>
          <w:t>http://www.puc.pa.gov/pcdocs/1269782.doc</w:t>
        </w:r>
      </w:hyperlink>
      <w:r>
        <w:t>.</w:t>
      </w:r>
      <w:proofErr w:type="gramEnd"/>
      <w:r>
        <w:t xml:space="preserve"> </w:t>
      </w:r>
    </w:p>
  </w:footnote>
  <w:footnote w:id="8">
    <w:p w:rsidR="0059645B" w:rsidRDefault="0059645B" w:rsidP="00B6287A">
      <w:pPr>
        <w:pStyle w:val="FootnoteText"/>
      </w:pPr>
      <w:r>
        <w:rPr>
          <w:rStyle w:val="FootnoteReference"/>
        </w:rPr>
        <w:footnoteRef/>
      </w:r>
      <w:r>
        <w:t xml:space="preserve"> See 73 P.S. 1648.5 and 52 Pa. Code §§ 75.11-75.15 and 75.21-75.51.</w:t>
      </w:r>
    </w:p>
  </w:footnote>
  <w:footnote w:id="9">
    <w:p w:rsidR="0059645B" w:rsidRDefault="0059645B" w:rsidP="00B6287A">
      <w:pPr>
        <w:pStyle w:val="FootnoteText"/>
      </w:pPr>
      <w:r>
        <w:rPr>
          <w:rStyle w:val="FootnoteReference"/>
        </w:rPr>
        <w:footnoteRef/>
      </w:r>
      <w:r>
        <w:t xml:space="preserve"> The current version of the Technical Reference Manual was adopted by the Commission at the December 1828, 2014 public meeting.  </w:t>
      </w:r>
      <w:r w:rsidRPr="0082668D">
        <w:rPr>
          <w:i/>
        </w:rPr>
        <w:t xml:space="preserve">See Implementation of the Alternative Energy Portfolio Standards Act of 2004:  Standards for the Participation of Demand Side Management Resources—Technical Reference Manual </w:t>
      </w:r>
      <w:r>
        <w:rPr>
          <w:i/>
        </w:rPr>
        <w:t xml:space="preserve">2015 </w:t>
      </w:r>
      <w:r w:rsidRPr="0082668D">
        <w:rPr>
          <w:i/>
        </w:rPr>
        <w:t>Update,</w:t>
      </w:r>
      <w:r>
        <w:t xml:space="preserve"> Docket No. M-</w:t>
      </w:r>
      <w:r>
        <w:rPr>
          <w:rFonts w:ascii="Helvetica" w:hAnsi="Helvetica" w:cs="Helvetica"/>
          <w:color w:val="333333"/>
          <w:sz w:val="18"/>
          <w:szCs w:val="18"/>
        </w:rPr>
        <w:t>2012-2313373</w:t>
      </w:r>
      <w:r>
        <w:t xml:space="preserve"> (Order entered December 18, 2014).1, 2009).  </w:t>
      </w:r>
      <w:proofErr w:type="gramStart"/>
      <w:r>
        <w:t>Available at http://www.puc.</w:t>
      </w:r>
      <w:r w:rsidRPr="007F1530">
        <w:t>pa.gov/pcdocs/1333255.docx</w:t>
      </w:r>
      <w:r>
        <w:t>.</w:t>
      </w:r>
      <w:proofErr w:type="gramEnd"/>
      <w:r>
        <w:t xml:space="preserve">  The 2015 version of the TRM is available at </w:t>
      </w:r>
      <w:hyperlink r:id="rId2" w:history="1">
        <w:r w:rsidRPr="00E24380">
          <w:rPr>
            <w:rStyle w:val="Hyperlink"/>
          </w:rPr>
          <w:t>http://www.puc.pa.gov/pcdocs/1333318.docx</w:t>
        </w:r>
      </w:hyperlink>
      <w:r>
        <w:t xml:space="preserve">, </w:t>
      </w:r>
      <w:hyperlink r:id="rId3" w:history="1">
        <w:r w:rsidRPr="00E24380">
          <w:rPr>
            <w:rStyle w:val="Hyperlink"/>
          </w:rPr>
          <w:t>http://www.puc.pa.gov/pcdocs/1333319.xls</w:t>
        </w:r>
      </w:hyperlink>
      <w:r>
        <w:t xml:space="preserve">, </w:t>
      </w:r>
      <w:hyperlink r:id="rId4" w:history="1">
        <w:r w:rsidRPr="00E24380">
          <w:rPr>
            <w:rStyle w:val="Hyperlink"/>
          </w:rPr>
          <w:t>http://www.puc.pa.gov/pcdocs/1333539.xlsx</w:t>
        </w:r>
      </w:hyperlink>
      <w:r>
        <w:t xml:space="preserve">, and </w:t>
      </w:r>
      <w:hyperlink r:id="rId5" w:history="1">
        <w:r w:rsidRPr="00E24380">
          <w:rPr>
            <w:rStyle w:val="Hyperlink"/>
          </w:rPr>
          <w:t>http://www.puc.pa.gov/pcdocs/1333321.xlsx</w:t>
        </w:r>
      </w:hyperlink>
      <w:r>
        <w:t xml:space="preserve">.  </w:t>
      </w:r>
    </w:p>
  </w:footnote>
  <w:footnote w:id="10">
    <w:p w:rsidR="0059645B" w:rsidRDefault="0059645B" w:rsidP="00B6287A">
      <w:pPr>
        <w:pStyle w:val="FootnoteText"/>
      </w:pPr>
      <w:r>
        <w:rPr>
          <w:rStyle w:val="FootnoteReference"/>
        </w:rPr>
        <w:footnoteRef/>
      </w:r>
      <w:r>
        <w:t xml:space="preserve"> The commission’s regulations relating to alternative energy system qualification and the AEC Administrator ’s powers and duties in regard to alternative energy system qualification are delineated in 52 Pa. Code §§ 75.62 and 75.64(b).</w:t>
      </w:r>
    </w:p>
  </w:footnote>
  <w:footnote w:id="11">
    <w:p w:rsidR="0059645B" w:rsidRDefault="0059645B" w:rsidP="00B6287A">
      <w:pPr>
        <w:pStyle w:val="FootnoteText"/>
      </w:pPr>
      <w:r>
        <w:rPr>
          <w:rStyle w:val="FootnoteReference"/>
        </w:rPr>
        <w:footnoteRef/>
      </w:r>
      <w:r>
        <w:t xml:space="preserve"> http://paaeps.com/credit/register_generator.do.</w:t>
      </w:r>
    </w:p>
  </w:footnote>
  <w:footnote w:id="12">
    <w:p w:rsidR="0059645B" w:rsidRDefault="0059645B" w:rsidP="00B6287A">
      <w:pPr>
        <w:pStyle w:val="FootnoteText"/>
      </w:pPr>
      <w:r>
        <w:rPr>
          <w:rStyle w:val="FootnoteReference"/>
        </w:rPr>
        <w:footnoteRef/>
      </w:r>
      <w:r>
        <w:t xml:space="preserve"> The Commission’s regulations covering alternative energy credit certification and the Alternative Energy Credit AEC Administrator ’s powers and duties in regard to alternative energy credit certification can be found at 52 Pa. Code §§75.63 and 75.65(d).</w:t>
      </w:r>
    </w:p>
  </w:footnote>
  <w:footnote w:id="13">
    <w:p w:rsidR="0059645B" w:rsidRDefault="0059645B" w:rsidP="00B6287A">
      <w:pPr>
        <w:pStyle w:val="FootnoteText"/>
      </w:pPr>
      <w:r>
        <w:rPr>
          <w:rStyle w:val="FootnoteReference"/>
        </w:rPr>
        <w:footnoteRef/>
      </w:r>
      <w:r>
        <w:t xml:space="preserve"> The Commission’s requirements for calculating quarterly adjustments to the Tier I requirements are contained in Implementation of Act 129 of 2008 Phase 4 - Relating to the Alternative Energy Portfolio Standards Act, Docket No. M-2009-2093383 (Order entered May 28, 2009).  </w:t>
      </w:r>
      <w:proofErr w:type="gramStart"/>
      <w:r>
        <w:t>Available at http://www.puc.state.pa.us/pcdocs/1043496.doc.</w:t>
      </w:r>
      <w:proofErr w:type="gramEnd"/>
    </w:p>
  </w:footnote>
  <w:footnote w:id="14">
    <w:p w:rsidR="0059645B" w:rsidRDefault="0059645B" w:rsidP="00B6287A">
      <w:pPr>
        <w:pStyle w:val="FootnoteText"/>
      </w:pPr>
      <w:r>
        <w:rPr>
          <w:rStyle w:val="FootnoteReference"/>
        </w:rPr>
        <w:footnoteRef/>
      </w:r>
      <w:r>
        <w:t xml:space="preserve"> The Commission’s regulations relating to the Alternative energy Credit AEC Administrator ’s powers and duties in regard to verification of EDC and EGS compliance are delineated in 52 Pa. Code §75.64(c).</w:t>
      </w:r>
    </w:p>
  </w:footnote>
  <w:footnote w:id="15">
    <w:p w:rsidR="0059645B" w:rsidRDefault="0059645B" w:rsidP="00B6287A">
      <w:pPr>
        <w:pStyle w:val="FootnoteText"/>
      </w:pPr>
      <w:r>
        <w:rPr>
          <w:rStyle w:val="FootnoteReference"/>
        </w:rPr>
        <w:footnoteRef/>
      </w:r>
      <w:r>
        <w:t xml:space="preserve"> The Commission’s regulations governing the banking of alternative energy credits can be found at 52 Pa. Code §75.69.</w:t>
      </w:r>
    </w:p>
  </w:footnote>
  <w:footnote w:id="16">
    <w:p w:rsidR="0059645B" w:rsidRDefault="0059645B" w:rsidP="00B6287A">
      <w:pPr>
        <w:pStyle w:val="FootnoteText"/>
      </w:pPr>
      <w:r>
        <w:rPr>
          <w:rStyle w:val="FootnoteReference"/>
        </w:rPr>
        <w:footnoteRef/>
      </w:r>
      <w:r>
        <w:t xml:space="preserve"> The Commission’s regulations relating to alternative compliance payment can be found at 52 Pa. Code §75.65.</w:t>
      </w:r>
    </w:p>
  </w:footnote>
  <w:footnote w:id="17">
    <w:p w:rsidR="0059645B" w:rsidRDefault="0059645B" w:rsidP="00B6287A">
      <w:pPr>
        <w:pStyle w:val="FootnoteText"/>
      </w:pPr>
      <w:r>
        <w:rPr>
          <w:rStyle w:val="FootnoteReference"/>
        </w:rPr>
        <w:footnoteRef/>
      </w:r>
      <w:r>
        <w:t xml:space="preserve"> See 52 Pa. Code §§ 75.11-75.15.</w:t>
      </w:r>
    </w:p>
  </w:footnote>
  <w:footnote w:id="18">
    <w:p w:rsidR="0059645B" w:rsidRPr="0033715F" w:rsidRDefault="0059645B" w:rsidP="00B6287A">
      <w:pPr>
        <w:pStyle w:val="FootnoteText"/>
      </w:pPr>
      <w:r>
        <w:rPr>
          <w:rStyle w:val="FootnoteReference"/>
        </w:rPr>
        <w:footnoteRef/>
      </w:r>
      <w:r>
        <w:t xml:space="preserve"> Current version available at </w:t>
      </w:r>
      <w:r w:rsidRPr="0033715F">
        <w:t>http://www.puc.state.pa.us/</w:t>
      </w:r>
      <w:r>
        <w:t>pcd</w:t>
      </w:r>
      <w:r w:rsidRPr="0033715F">
        <w:t>ocs/</w:t>
      </w:r>
      <w:r>
        <w:t>1043608</w:t>
      </w:r>
      <w:r w:rsidRPr="0033715F">
        <w:t>.doc</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645B" w:rsidRDefault="0059645B" w:rsidP="00D22997">
    <w:pPr>
      <w:pStyle w:val="Header"/>
    </w:pPr>
  </w:p>
  <w:p w:rsidR="0059645B" w:rsidRPr="00495B29" w:rsidRDefault="0059645B" w:rsidP="00D22997">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645B" w:rsidRPr="00DE351B" w:rsidRDefault="0059645B" w:rsidP="00736989">
    <w:pPr>
      <w:pStyle w:val="Header"/>
      <w:jc w:val="right"/>
    </w:pPr>
    <w:r>
      <w:t>Exhibit 2</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645B" w:rsidRPr="00DE351B" w:rsidRDefault="0059645B" w:rsidP="00736989">
    <w:pPr>
      <w:pStyle w:val="Header"/>
      <w:jc w:val="right"/>
    </w:pPr>
    <w:r>
      <w:t>Exhibit 3</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645B" w:rsidRPr="00DE351B" w:rsidRDefault="0059645B" w:rsidP="00736989">
    <w:pPr>
      <w:pStyle w:val="Header"/>
      <w:jc w:val="right"/>
    </w:pPr>
    <w:r>
      <w:t>Exhibit 4</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645B" w:rsidRPr="00DE351B" w:rsidRDefault="0059645B" w:rsidP="00736989">
    <w:pPr>
      <w:pStyle w:val="Header"/>
      <w:jc w:val="right"/>
    </w:pPr>
    <w:r>
      <w:t>Exhibit 5</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645B" w:rsidRPr="00DE351B" w:rsidRDefault="0059645B" w:rsidP="00736989">
    <w:pPr>
      <w:pStyle w:val="Header"/>
      <w:jc w:val="right"/>
    </w:pPr>
    <w:r>
      <w:t>APPENDIX 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645B" w:rsidRDefault="0059645B" w:rsidP="00D22997">
    <w:pPr>
      <w:pStyle w:val="Header"/>
    </w:pPr>
  </w:p>
  <w:p w:rsidR="0059645B" w:rsidRPr="00495B29" w:rsidRDefault="0059645B" w:rsidP="00D2299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645B" w:rsidRPr="00177C1D" w:rsidRDefault="0059645B" w:rsidP="00D22997">
    <w:pPr>
      <w:pStyle w:val="Header"/>
      <w:jc w:val="right"/>
      <w:rPr>
        <w:sz w:val="24"/>
        <w:szCs w:val="24"/>
      </w:rPr>
    </w:pPr>
    <w:r w:rsidRPr="00177C1D">
      <w:rPr>
        <w:sz w:val="24"/>
        <w:szCs w:val="24"/>
      </w:rPr>
      <w:t>APPENDIX A</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645B" w:rsidRDefault="0059645B" w:rsidP="00D22997">
    <w:pPr>
      <w:pStyle w:val="Header"/>
      <w:jc w:val="right"/>
    </w:pPr>
    <w:r>
      <w:t>APPENDIX B</w:t>
    </w:r>
  </w:p>
  <w:p w:rsidR="0059645B" w:rsidRPr="00177C1D" w:rsidRDefault="0059645B" w:rsidP="00D22997">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645B" w:rsidRPr="003C17D9" w:rsidRDefault="0059645B" w:rsidP="00D026B3">
    <w:pPr>
      <w:pStyle w:val="Header"/>
      <w:jc w:val="right"/>
    </w:pPr>
    <w:r w:rsidRPr="003C17D9">
      <w:t>Appendix D</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645B" w:rsidRDefault="0059645B" w:rsidP="00D026B3">
    <w:pPr>
      <w:pStyle w:val="Header"/>
      <w:jc w:val="right"/>
      <w:rPr>
        <w:b/>
        <w:sz w:val="24"/>
        <w:szCs w:val="24"/>
      </w:rPr>
    </w:pPr>
    <w:r w:rsidRPr="003C17D9">
      <w:rPr>
        <w:b/>
        <w:sz w:val="24"/>
        <w:szCs w:val="24"/>
      </w:rPr>
      <w:t>A</w:t>
    </w:r>
    <w:r>
      <w:rPr>
        <w:b/>
        <w:sz w:val="24"/>
        <w:szCs w:val="24"/>
      </w:rPr>
      <w:t>PPENDIX</w:t>
    </w:r>
    <w:r w:rsidRPr="003C17D9">
      <w:rPr>
        <w:b/>
        <w:sz w:val="24"/>
        <w:szCs w:val="24"/>
      </w:rPr>
      <w:t xml:space="preserve"> </w:t>
    </w:r>
    <w:r>
      <w:rPr>
        <w:b/>
        <w:sz w:val="24"/>
        <w:szCs w:val="24"/>
      </w:rPr>
      <w:t>C</w:t>
    </w:r>
  </w:p>
  <w:p w:rsidR="0059645B" w:rsidRPr="003C17D9" w:rsidRDefault="0059645B" w:rsidP="001247A6">
    <w:pPr>
      <w:pStyle w:val="Header"/>
      <w:jc w:val="center"/>
      <w:rPr>
        <w:b/>
        <w:sz w:val="24"/>
        <w:szCs w:val="24"/>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645B" w:rsidRPr="003C17D9" w:rsidRDefault="0059645B" w:rsidP="00D026B3">
    <w:pPr>
      <w:pStyle w:val="Header"/>
      <w:jc w:val="right"/>
    </w:pPr>
    <w:r w:rsidRPr="003C17D9">
      <w:t>A</w:t>
    </w:r>
    <w:r>
      <w:t>PPENDIX</w:t>
    </w:r>
    <w:r w:rsidRPr="003C17D9">
      <w:t xml:space="preserve"> D</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645B" w:rsidRDefault="0059645B" w:rsidP="00D026B3">
    <w:pPr>
      <w:pStyle w:val="Header"/>
      <w:jc w:val="right"/>
      <w:rPr>
        <w:b/>
        <w:sz w:val="24"/>
        <w:szCs w:val="24"/>
      </w:rPr>
    </w:pPr>
    <w:r w:rsidRPr="003C17D9">
      <w:rPr>
        <w:b/>
        <w:sz w:val="24"/>
        <w:szCs w:val="24"/>
      </w:rPr>
      <w:t>A</w:t>
    </w:r>
    <w:r>
      <w:rPr>
        <w:b/>
        <w:sz w:val="24"/>
        <w:szCs w:val="24"/>
      </w:rPr>
      <w:t>PPENDIX</w:t>
    </w:r>
    <w:r w:rsidRPr="003C17D9">
      <w:rPr>
        <w:b/>
        <w:sz w:val="24"/>
        <w:szCs w:val="24"/>
      </w:rPr>
      <w:t xml:space="preserve"> </w:t>
    </w:r>
    <w:r>
      <w:rPr>
        <w:b/>
        <w:sz w:val="24"/>
        <w:szCs w:val="24"/>
      </w:rPr>
      <w:t>D</w:t>
    </w:r>
  </w:p>
  <w:p w:rsidR="0059645B" w:rsidRPr="003C17D9" w:rsidRDefault="0059645B" w:rsidP="001247A6">
    <w:pPr>
      <w:pStyle w:val="Header"/>
      <w:jc w:val="center"/>
      <w:rPr>
        <w:b/>
        <w:sz w:val="24"/>
        <w:szCs w:val="24"/>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645B" w:rsidRPr="00DE351B" w:rsidRDefault="0059645B" w:rsidP="00736989">
    <w:pPr>
      <w:pStyle w:val="Header"/>
      <w:jc w:val="right"/>
    </w:pPr>
    <w:r>
      <w:t>Exhibit 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80786"/>
    <w:multiLevelType w:val="hybridMultilevel"/>
    <w:tmpl w:val="9416926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0A934AB0"/>
    <w:multiLevelType w:val="hybridMultilevel"/>
    <w:tmpl w:val="9C46D9F4"/>
    <w:lvl w:ilvl="0" w:tplc="7F70798E">
      <w:start w:val="1"/>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
    <w:nsid w:val="135B3E21"/>
    <w:multiLevelType w:val="multilevel"/>
    <w:tmpl w:val="E8C201F4"/>
    <w:lvl w:ilvl="0">
      <w:start w:val="1"/>
      <w:numFmt w:val="decimal"/>
      <w:lvlText w:val="III-%1."/>
      <w:lvlJc w:val="left"/>
      <w:pPr>
        <w:tabs>
          <w:tab w:val="num" w:pos="720"/>
        </w:tabs>
        <w:ind w:left="0" w:firstLine="0"/>
      </w:pPr>
      <w:rPr>
        <w:rFonts w:ascii="Times New Roman" w:hAnsi="Times New Roman" w:hint="default"/>
        <w:b/>
        <w:i w:val="0"/>
        <w:sz w:val="24"/>
      </w:rPr>
    </w:lvl>
    <w:lvl w:ilvl="1">
      <w:start w:val="1"/>
      <w:numFmt w:val="lowerLetter"/>
      <w:lvlText w:val="%2."/>
      <w:lvlJc w:val="left"/>
      <w:pPr>
        <w:tabs>
          <w:tab w:val="num" w:pos="1440"/>
        </w:tabs>
        <w:ind w:left="1440" w:hanging="720"/>
      </w:pPr>
      <w:rPr>
        <w:rFonts w:hint="default"/>
        <w:b w:val="0"/>
        <w:i w:val="0"/>
        <w:vanish w:val="0"/>
        <w:sz w:val="24"/>
        <w:szCs w:val="24"/>
      </w:rPr>
    </w:lvl>
    <w:lvl w:ilvl="2">
      <w:start w:val="1"/>
      <w:numFmt w:val="lowerRoman"/>
      <w:lvlText w:val="%3)"/>
      <w:lvlJc w:val="left"/>
      <w:pPr>
        <w:tabs>
          <w:tab w:val="num" w:pos="2160"/>
        </w:tabs>
        <w:ind w:left="2160" w:hanging="720"/>
      </w:pPr>
      <w:rPr>
        <w:rFonts w:ascii="Times New Roman" w:hAnsi="Times New Roman" w:hint="default"/>
        <w:b w:val="0"/>
        <w:i w:val="0"/>
        <w:color w:val="auto"/>
        <w:sz w:val="24"/>
        <w:u w:val="none"/>
      </w:rPr>
    </w:lvl>
    <w:lvl w:ilvl="3">
      <w:start w:val="1"/>
      <w:numFmt w:val="decimal"/>
      <w:lvlText w:val="%4)"/>
      <w:lvlJc w:val="left"/>
      <w:pPr>
        <w:tabs>
          <w:tab w:val="num" w:pos="2880"/>
        </w:tabs>
        <w:ind w:left="2880" w:hanging="720"/>
      </w:pPr>
      <w:rPr>
        <w:rFonts w:ascii="Times New Roman" w:hAnsi="Times New Roman" w:hint="default"/>
        <w:b w:val="0"/>
        <w:i w:val="0"/>
        <w:color w:val="auto"/>
        <w:sz w:val="24"/>
        <w:u w:val="none"/>
      </w:rPr>
    </w:lvl>
    <w:lvl w:ilvl="4">
      <w:start w:val="1"/>
      <w:numFmt w:val="lowerLetter"/>
      <w:lvlText w:val="%5)"/>
      <w:lvlJc w:val="left"/>
      <w:pPr>
        <w:tabs>
          <w:tab w:val="num" w:pos="3600"/>
        </w:tabs>
        <w:ind w:left="3600" w:hanging="720"/>
      </w:pPr>
      <w:rPr>
        <w:rFonts w:hint="default"/>
        <w:b w:val="0"/>
        <w:i w:val="0"/>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3">
    <w:nsid w:val="15A76B17"/>
    <w:multiLevelType w:val="hybridMultilevel"/>
    <w:tmpl w:val="349804F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A6001E8"/>
    <w:multiLevelType w:val="hybridMultilevel"/>
    <w:tmpl w:val="DF7C3944"/>
    <w:lvl w:ilvl="0" w:tplc="562C4020">
      <w:start w:val="1"/>
      <w:numFmt w:val="upperLetter"/>
      <w:lvlText w:val="%1."/>
      <w:lvlJc w:val="left"/>
      <w:pPr>
        <w:tabs>
          <w:tab w:val="num" w:pos="1440"/>
        </w:tabs>
        <w:ind w:left="1440" w:hanging="720"/>
      </w:pPr>
      <w:rPr>
        <w:rFonts w:hint="default"/>
        <w:b/>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1D213529"/>
    <w:multiLevelType w:val="hybridMultilevel"/>
    <w:tmpl w:val="2854674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nsid w:val="25B95120"/>
    <w:multiLevelType w:val="hybridMultilevel"/>
    <w:tmpl w:val="D390FAD4"/>
    <w:lvl w:ilvl="0" w:tplc="04090017">
      <w:start w:val="1"/>
      <w:numFmt w:val="lowerLetter"/>
      <w:lvlText w:val="%1)"/>
      <w:lvlJc w:val="left"/>
      <w:pPr>
        <w:tabs>
          <w:tab w:val="num" w:pos="720"/>
        </w:tabs>
        <w:ind w:left="720" w:hanging="360"/>
      </w:pPr>
    </w:lvl>
    <w:lvl w:ilvl="1" w:tplc="04090017">
      <w:start w:val="1"/>
      <w:numFmt w:val="lowerLetter"/>
      <w:lvlText w:val="%2)"/>
      <w:lvlJc w:val="left"/>
      <w:pPr>
        <w:tabs>
          <w:tab w:val="num" w:pos="720"/>
        </w:tabs>
        <w:ind w:left="720" w:hanging="360"/>
      </w:p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7">
    <w:nsid w:val="301C4CAE"/>
    <w:multiLevelType w:val="hybridMultilevel"/>
    <w:tmpl w:val="FB024418"/>
    <w:lvl w:ilvl="0" w:tplc="04090015">
      <w:start w:val="1"/>
      <w:numFmt w:val="upperLetter"/>
      <w:lvlText w:val="%1."/>
      <w:lvlJc w:val="left"/>
      <w:pPr>
        <w:ind w:left="3060" w:hanging="360"/>
      </w:p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8">
    <w:nsid w:val="30B55920"/>
    <w:multiLevelType w:val="hybridMultilevel"/>
    <w:tmpl w:val="B0B6B09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0F">
      <w:start w:val="1"/>
      <w:numFmt w:val="decimal"/>
      <w:lvlText w:val="%5."/>
      <w:lvlJc w:val="left"/>
      <w:pPr>
        <w:ind w:left="126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nsid w:val="32F236F9"/>
    <w:multiLevelType w:val="hybridMultilevel"/>
    <w:tmpl w:val="F80C82F8"/>
    <w:lvl w:ilvl="0" w:tplc="04090017">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17">
      <w:start w:val="1"/>
      <w:numFmt w:val="lowerLetter"/>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0">
    <w:nsid w:val="3DE716FC"/>
    <w:multiLevelType w:val="hybridMultilevel"/>
    <w:tmpl w:val="334A2148"/>
    <w:lvl w:ilvl="0" w:tplc="36248B80">
      <w:start w:val="5"/>
      <w:numFmt w:val="lowerLetter"/>
      <w:lvlText w:val="%1)"/>
      <w:lvlJc w:val="left"/>
      <w:pPr>
        <w:tabs>
          <w:tab w:val="num" w:pos="1620"/>
        </w:tabs>
        <w:ind w:left="1620" w:hanging="360"/>
      </w:pPr>
      <w:rPr>
        <w:rFonts w:hint="default"/>
      </w:r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11">
    <w:nsid w:val="41371FFC"/>
    <w:multiLevelType w:val="hybridMultilevel"/>
    <w:tmpl w:val="EA2C54D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4410649A"/>
    <w:multiLevelType w:val="hybridMultilevel"/>
    <w:tmpl w:val="0DF4A67C"/>
    <w:lvl w:ilvl="0" w:tplc="0409000F">
      <w:start w:val="1"/>
      <w:numFmt w:val="decimal"/>
      <w:lvlText w:val="%1."/>
      <w:lvlJc w:val="left"/>
      <w:pPr>
        <w:ind w:left="117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45714316"/>
    <w:multiLevelType w:val="hybridMultilevel"/>
    <w:tmpl w:val="D49E4E3A"/>
    <w:lvl w:ilvl="0" w:tplc="9C201666">
      <w:start w:val="1"/>
      <w:numFmt w:val="lowerLetter"/>
      <w:lvlText w:val="%1."/>
      <w:lvlJc w:val="left"/>
      <w:pPr>
        <w:tabs>
          <w:tab w:val="num" w:pos="1140"/>
        </w:tabs>
        <w:ind w:left="1140" w:hanging="360"/>
      </w:pPr>
      <w:rPr>
        <w:rFonts w:ascii="Times New Roman" w:eastAsia="Times New Roman" w:hAnsi="Times New Roman" w:cs="Times New Roman"/>
        <w:b w:val="0"/>
      </w:rPr>
    </w:lvl>
    <w:lvl w:ilvl="1" w:tplc="04090019" w:tentative="1">
      <w:start w:val="1"/>
      <w:numFmt w:val="lowerLetter"/>
      <w:lvlText w:val="%2."/>
      <w:lvlJc w:val="left"/>
      <w:pPr>
        <w:tabs>
          <w:tab w:val="num" w:pos="1860"/>
        </w:tabs>
        <w:ind w:left="1860" w:hanging="360"/>
      </w:pPr>
    </w:lvl>
    <w:lvl w:ilvl="2" w:tplc="0409001B" w:tentative="1">
      <w:start w:val="1"/>
      <w:numFmt w:val="lowerRoman"/>
      <w:lvlText w:val="%3."/>
      <w:lvlJc w:val="right"/>
      <w:pPr>
        <w:tabs>
          <w:tab w:val="num" w:pos="2580"/>
        </w:tabs>
        <w:ind w:left="2580" w:hanging="180"/>
      </w:pPr>
    </w:lvl>
    <w:lvl w:ilvl="3" w:tplc="0409000F" w:tentative="1">
      <w:start w:val="1"/>
      <w:numFmt w:val="decimal"/>
      <w:lvlText w:val="%4."/>
      <w:lvlJc w:val="left"/>
      <w:pPr>
        <w:tabs>
          <w:tab w:val="num" w:pos="3300"/>
        </w:tabs>
        <w:ind w:left="3300" w:hanging="360"/>
      </w:pPr>
    </w:lvl>
    <w:lvl w:ilvl="4" w:tplc="04090019" w:tentative="1">
      <w:start w:val="1"/>
      <w:numFmt w:val="lowerLetter"/>
      <w:lvlText w:val="%5."/>
      <w:lvlJc w:val="left"/>
      <w:pPr>
        <w:tabs>
          <w:tab w:val="num" w:pos="4020"/>
        </w:tabs>
        <w:ind w:left="4020" w:hanging="360"/>
      </w:pPr>
    </w:lvl>
    <w:lvl w:ilvl="5" w:tplc="0409001B" w:tentative="1">
      <w:start w:val="1"/>
      <w:numFmt w:val="lowerRoman"/>
      <w:lvlText w:val="%6."/>
      <w:lvlJc w:val="right"/>
      <w:pPr>
        <w:tabs>
          <w:tab w:val="num" w:pos="4740"/>
        </w:tabs>
        <w:ind w:left="4740" w:hanging="180"/>
      </w:pPr>
    </w:lvl>
    <w:lvl w:ilvl="6" w:tplc="0409000F" w:tentative="1">
      <w:start w:val="1"/>
      <w:numFmt w:val="decimal"/>
      <w:lvlText w:val="%7."/>
      <w:lvlJc w:val="left"/>
      <w:pPr>
        <w:tabs>
          <w:tab w:val="num" w:pos="5460"/>
        </w:tabs>
        <w:ind w:left="5460" w:hanging="360"/>
      </w:pPr>
    </w:lvl>
    <w:lvl w:ilvl="7" w:tplc="04090019" w:tentative="1">
      <w:start w:val="1"/>
      <w:numFmt w:val="lowerLetter"/>
      <w:lvlText w:val="%8."/>
      <w:lvlJc w:val="left"/>
      <w:pPr>
        <w:tabs>
          <w:tab w:val="num" w:pos="6180"/>
        </w:tabs>
        <w:ind w:left="6180" w:hanging="360"/>
      </w:pPr>
    </w:lvl>
    <w:lvl w:ilvl="8" w:tplc="0409001B" w:tentative="1">
      <w:start w:val="1"/>
      <w:numFmt w:val="lowerRoman"/>
      <w:lvlText w:val="%9."/>
      <w:lvlJc w:val="right"/>
      <w:pPr>
        <w:tabs>
          <w:tab w:val="num" w:pos="6900"/>
        </w:tabs>
        <w:ind w:left="6900" w:hanging="180"/>
      </w:pPr>
    </w:lvl>
  </w:abstractNum>
  <w:abstractNum w:abstractNumId="14">
    <w:nsid w:val="4FA35526"/>
    <w:multiLevelType w:val="hybridMultilevel"/>
    <w:tmpl w:val="AA621C8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6DC572F"/>
    <w:multiLevelType w:val="hybridMultilevel"/>
    <w:tmpl w:val="27CAEC20"/>
    <w:lvl w:ilvl="0" w:tplc="35B0F4F0">
      <w:start w:val="3"/>
      <w:numFmt w:val="upperLetter"/>
      <w:lvlText w:val="%1."/>
      <w:lvlJc w:val="left"/>
      <w:pPr>
        <w:tabs>
          <w:tab w:val="num" w:pos="1870"/>
        </w:tabs>
        <w:ind w:left="1870" w:hanging="360"/>
      </w:pPr>
      <w:rPr>
        <w:rFonts w:hint="default"/>
      </w:rPr>
    </w:lvl>
    <w:lvl w:ilvl="1" w:tplc="04090019" w:tentative="1">
      <w:start w:val="1"/>
      <w:numFmt w:val="lowerLetter"/>
      <w:lvlText w:val="%2."/>
      <w:lvlJc w:val="left"/>
      <w:pPr>
        <w:tabs>
          <w:tab w:val="num" w:pos="2590"/>
        </w:tabs>
        <w:ind w:left="2590" w:hanging="360"/>
      </w:pPr>
    </w:lvl>
    <w:lvl w:ilvl="2" w:tplc="0409001B" w:tentative="1">
      <w:start w:val="1"/>
      <w:numFmt w:val="lowerRoman"/>
      <w:lvlText w:val="%3."/>
      <w:lvlJc w:val="right"/>
      <w:pPr>
        <w:tabs>
          <w:tab w:val="num" w:pos="3310"/>
        </w:tabs>
        <w:ind w:left="3310" w:hanging="180"/>
      </w:pPr>
    </w:lvl>
    <w:lvl w:ilvl="3" w:tplc="0409000F" w:tentative="1">
      <w:start w:val="1"/>
      <w:numFmt w:val="decimal"/>
      <w:lvlText w:val="%4."/>
      <w:lvlJc w:val="left"/>
      <w:pPr>
        <w:tabs>
          <w:tab w:val="num" w:pos="4030"/>
        </w:tabs>
        <w:ind w:left="4030" w:hanging="360"/>
      </w:pPr>
    </w:lvl>
    <w:lvl w:ilvl="4" w:tplc="04090019" w:tentative="1">
      <w:start w:val="1"/>
      <w:numFmt w:val="lowerLetter"/>
      <w:lvlText w:val="%5."/>
      <w:lvlJc w:val="left"/>
      <w:pPr>
        <w:tabs>
          <w:tab w:val="num" w:pos="4750"/>
        </w:tabs>
        <w:ind w:left="4750" w:hanging="360"/>
      </w:pPr>
    </w:lvl>
    <w:lvl w:ilvl="5" w:tplc="0409001B" w:tentative="1">
      <w:start w:val="1"/>
      <w:numFmt w:val="lowerRoman"/>
      <w:lvlText w:val="%6."/>
      <w:lvlJc w:val="right"/>
      <w:pPr>
        <w:tabs>
          <w:tab w:val="num" w:pos="5470"/>
        </w:tabs>
        <w:ind w:left="5470" w:hanging="180"/>
      </w:pPr>
    </w:lvl>
    <w:lvl w:ilvl="6" w:tplc="0409000F" w:tentative="1">
      <w:start w:val="1"/>
      <w:numFmt w:val="decimal"/>
      <w:lvlText w:val="%7."/>
      <w:lvlJc w:val="left"/>
      <w:pPr>
        <w:tabs>
          <w:tab w:val="num" w:pos="6190"/>
        </w:tabs>
        <w:ind w:left="6190" w:hanging="360"/>
      </w:pPr>
    </w:lvl>
    <w:lvl w:ilvl="7" w:tplc="04090019" w:tentative="1">
      <w:start w:val="1"/>
      <w:numFmt w:val="lowerLetter"/>
      <w:lvlText w:val="%8."/>
      <w:lvlJc w:val="left"/>
      <w:pPr>
        <w:tabs>
          <w:tab w:val="num" w:pos="6910"/>
        </w:tabs>
        <w:ind w:left="6910" w:hanging="360"/>
      </w:pPr>
    </w:lvl>
    <w:lvl w:ilvl="8" w:tplc="0409001B" w:tentative="1">
      <w:start w:val="1"/>
      <w:numFmt w:val="lowerRoman"/>
      <w:lvlText w:val="%9."/>
      <w:lvlJc w:val="right"/>
      <w:pPr>
        <w:tabs>
          <w:tab w:val="num" w:pos="7630"/>
        </w:tabs>
        <w:ind w:left="7630" w:hanging="180"/>
      </w:pPr>
    </w:lvl>
  </w:abstractNum>
  <w:abstractNum w:abstractNumId="16">
    <w:nsid w:val="75714FD0"/>
    <w:multiLevelType w:val="hybridMultilevel"/>
    <w:tmpl w:val="2FFA1566"/>
    <w:lvl w:ilvl="0" w:tplc="04090001">
      <w:start w:val="1"/>
      <w:numFmt w:val="bullet"/>
      <w:lvlText w:val=""/>
      <w:lvlJc w:val="left"/>
      <w:pPr>
        <w:tabs>
          <w:tab w:val="num" w:pos="1108"/>
        </w:tabs>
        <w:ind w:left="1108" w:hanging="360"/>
      </w:pPr>
      <w:rPr>
        <w:rFonts w:ascii="Symbol" w:hAnsi="Symbol" w:hint="default"/>
      </w:rPr>
    </w:lvl>
    <w:lvl w:ilvl="1" w:tplc="04090003" w:tentative="1">
      <w:start w:val="1"/>
      <w:numFmt w:val="bullet"/>
      <w:lvlText w:val="o"/>
      <w:lvlJc w:val="left"/>
      <w:pPr>
        <w:tabs>
          <w:tab w:val="num" w:pos="1828"/>
        </w:tabs>
        <w:ind w:left="1828" w:hanging="360"/>
      </w:pPr>
      <w:rPr>
        <w:rFonts w:ascii="Courier New" w:hAnsi="Courier New" w:cs="Courier New" w:hint="default"/>
      </w:rPr>
    </w:lvl>
    <w:lvl w:ilvl="2" w:tplc="04090005" w:tentative="1">
      <w:start w:val="1"/>
      <w:numFmt w:val="bullet"/>
      <w:lvlText w:val=""/>
      <w:lvlJc w:val="left"/>
      <w:pPr>
        <w:tabs>
          <w:tab w:val="num" w:pos="2548"/>
        </w:tabs>
        <w:ind w:left="2548" w:hanging="360"/>
      </w:pPr>
      <w:rPr>
        <w:rFonts w:ascii="Wingdings" w:hAnsi="Wingdings" w:hint="default"/>
      </w:rPr>
    </w:lvl>
    <w:lvl w:ilvl="3" w:tplc="04090001" w:tentative="1">
      <w:start w:val="1"/>
      <w:numFmt w:val="bullet"/>
      <w:lvlText w:val=""/>
      <w:lvlJc w:val="left"/>
      <w:pPr>
        <w:tabs>
          <w:tab w:val="num" w:pos="3268"/>
        </w:tabs>
        <w:ind w:left="3268" w:hanging="360"/>
      </w:pPr>
      <w:rPr>
        <w:rFonts w:ascii="Symbol" w:hAnsi="Symbol" w:hint="default"/>
      </w:rPr>
    </w:lvl>
    <w:lvl w:ilvl="4" w:tplc="04090003" w:tentative="1">
      <w:start w:val="1"/>
      <w:numFmt w:val="bullet"/>
      <w:lvlText w:val="o"/>
      <w:lvlJc w:val="left"/>
      <w:pPr>
        <w:tabs>
          <w:tab w:val="num" w:pos="3988"/>
        </w:tabs>
        <w:ind w:left="3988" w:hanging="360"/>
      </w:pPr>
      <w:rPr>
        <w:rFonts w:ascii="Courier New" w:hAnsi="Courier New" w:cs="Courier New" w:hint="default"/>
      </w:rPr>
    </w:lvl>
    <w:lvl w:ilvl="5" w:tplc="04090005" w:tentative="1">
      <w:start w:val="1"/>
      <w:numFmt w:val="bullet"/>
      <w:lvlText w:val=""/>
      <w:lvlJc w:val="left"/>
      <w:pPr>
        <w:tabs>
          <w:tab w:val="num" w:pos="4708"/>
        </w:tabs>
        <w:ind w:left="4708" w:hanging="360"/>
      </w:pPr>
      <w:rPr>
        <w:rFonts w:ascii="Wingdings" w:hAnsi="Wingdings" w:hint="default"/>
      </w:rPr>
    </w:lvl>
    <w:lvl w:ilvl="6" w:tplc="04090001" w:tentative="1">
      <w:start w:val="1"/>
      <w:numFmt w:val="bullet"/>
      <w:lvlText w:val=""/>
      <w:lvlJc w:val="left"/>
      <w:pPr>
        <w:tabs>
          <w:tab w:val="num" w:pos="5428"/>
        </w:tabs>
        <w:ind w:left="5428" w:hanging="360"/>
      </w:pPr>
      <w:rPr>
        <w:rFonts w:ascii="Symbol" w:hAnsi="Symbol" w:hint="default"/>
      </w:rPr>
    </w:lvl>
    <w:lvl w:ilvl="7" w:tplc="04090003" w:tentative="1">
      <w:start w:val="1"/>
      <w:numFmt w:val="bullet"/>
      <w:lvlText w:val="o"/>
      <w:lvlJc w:val="left"/>
      <w:pPr>
        <w:tabs>
          <w:tab w:val="num" w:pos="6148"/>
        </w:tabs>
        <w:ind w:left="6148" w:hanging="360"/>
      </w:pPr>
      <w:rPr>
        <w:rFonts w:ascii="Courier New" w:hAnsi="Courier New" w:cs="Courier New" w:hint="default"/>
      </w:rPr>
    </w:lvl>
    <w:lvl w:ilvl="8" w:tplc="04090005" w:tentative="1">
      <w:start w:val="1"/>
      <w:numFmt w:val="bullet"/>
      <w:lvlText w:val=""/>
      <w:lvlJc w:val="left"/>
      <w:pPr>
        <w:tabs>
          <w:tab w:val="num" w:pos="6868"/>
        </w:tabs>
        <w:ind w:left="6868" w:hanging="360"/>
      </w:pPr>
      <w:rPr>
        <w:rFonts w:ascii="Wingdings" w:hAnsi="Wingdings" w:hint="default"/>
      </w:rPr>
    </w:lvl>
  </w:abstractNum>
  <w:abstractNum w:abstractNumId="17">
    <w:nsid w:val="75C42B07"/>
    <w:multiLevelType w:val="multilevel"/>
    <w:tmpl w:val="333C022E"/>
    <w:lvl w:ilvl="0">
      <w:start w:val="1"/>
      <w:numFmt w:val="decimal"/>
      <w:lvlText w:val="II-%1."/>
      <w:lvlJc w:val="left"/>
      <w:pPr>
        <w:tabs>
          <w:tab w:val="num" w:pos="720"/>
        </w:tabs>
        <w:ind w:left="0" w:firstLine="0"/>
      </w:pPr>
      <w:rPr>
        <w:rFonts w:ascii="Times New Roman" w:hAnsi="Times New Roman" w:hint="default"/>
        <w:b/>
        <w:i w:val="0"/>
        <w:sz w:val="24"/>
      </w:rPr>
    </w:lvl>
    <w:lvl w:ilvl="1">
      <w:start w:val="1"/>
      <w:numFmt w:val="lowerLetter"/>
      <w:lvlText w:val="%2."/>
      <w:lvlJc w:val="left"/>
      <w:pPr>
        <w:tabs>
          <w:tab w:val="num" w:pos="1440"/>
        </w:tabs>
        <w:ind w:left="1440" w:hanging="720"/>
      </w:pPr>
      <w:rPr>
        <w:rFonts w:hint="default"/>
        <w:b w:val="0"/>
        <w:i w:val="0"/>
        <w:vanish w:val="0"/>
        <w:sz w:val="24"/>
        <w:szCs w:val="24"/>
      </w:rPr>
    </w:lvl>
    <w:lvl w:ilvl="2">
      <w:start w:val="1"/>
      <w:numFmt w:val="lowerRoman"/>
      <w:lvlText w:val="%3)"/>
      <w:lvlJc w:val="left"/>
      <w:pPr>
        <w:tabs>
          <w:tab w:val="num" w:pos="2160"/>
        </w:tabs>
        <w:ind w:left="2160" w:hanging="720"/>
      </w:pPr>
      <w:rPr>
        <w:rFonts w:ascii="Times New Roman" w:hAnsi="Times New Roman" w:hint="default"/>
        <w:b w:val="0"/>
        <w:i w:val="0"/>
        <w:color w:val="auto"/>
        <w:sz w:val="24"/>
        <w:u w:val="none"/>
      </w:rPr>
    </w:lvl>
    <w:lvl w:ilvl="3">
      <w:start w:val="1"/>
      <w:numFmt w:val="decimal"/>
      <w:lvlText w:val="%4)"/>
      <w:lvlJc w:val="left"/>
      <w:pPr>
        <w:tabs>
          <w:tab w:val="num" w:pos="2880"/>
        </w:tabs>
        <w:ind w:left="2880" w:hanging="720"/>
      </w:pPr>
      <w:rPr>
        <w:rFonts w:ascii="Times New Roman" w:hAnsi="Times New Roman" w:hint="default"/>
        <w:b w:val="0"/>
        <w:i w:val="0"/>
        <w:color w:val="auto"/>
        <w:sz w:val="24"/>
        <w:u w:val="none"/>
      </w:rPr>
    </w:lvl>
    <w:lvl w:ilvl="4">
      <w:start w:val="1"/>
      <w:numFmt w:val="lowerLetter"/>
      <w:lvlText w:val="%5)"/>
      <w:lvlJc w:val="left"/>
      <w:pPr>
        <w:tabs>
          <w:tab w:val="num" w:pos="3600"/>
        </w:tabs>
        <w:ind w:left="3600" w:hanging="720"/>
      </w:pPr>
      <w:rPr>
        <w:rFonts w:hint="default"/>
        <w:b w:val="0"/>
        <w:i w:val="0"/>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18">
    <w:nsid w:val="7721066B"/>
    <w:multiLevelType w:val="hybridMultilevel"/>
    <w:tmpl w:val="9B5EE346"/>
    <w:lvl w:ilvl="0" w:tplc="04090017">
      <w:start w:val="1"/>
      <w:numFmt w:val="lowerLetter"/>
      <w:lvlText w:val="%1)"/>
      <w:lvlJc w:val="left"/>
      <w:pPr>
        <w:tabs>
          <w:tab w:val="num" w:pos="720"/>
        </w:tabs>
        <w:ind w:left="720" w:hanging="360"/>
      </w:pPr>
    </w:lvl>
    <w:lvl w:ilvl="1" w:tplc="76B22FE6">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B8A3C40"/>
    <w:multiLevelType w:val="hybridMultilevel"/>
    <w:tmpl w:val="F6140348"/>
    <w:lvl w:ilvl="0" w:tplc="B1BABE0E">
      <w:start w:val="8"/>
      <w:numFmt w:val="upperLetter"/>
      <w:lvlText w:val="%1."/>
      <w:lvlJc w:val="left"/>
      <w:pPr>
        <w:tabs>
          <w:tab w:val="num" w:pos="1440"/>
        </w:tabs>
        <w:ind w:left="1440" w:hanging="720"/>
      </w:pPr>
      <w:rPr>
        <w:rFonts w:hint="default"/>
        <w:b/>
      </w:rPr>
    </w:lvl>
    <w:lvl w:ilvl="1" w:tplc="CE10F79E">
      <w:start w:val="1"/>
      <w:numFmt w:val="decimal"/>
      <w:lvlText w:val="%2."/>
      <w:lvlJc w:val="left"/>
      <w:pPr>
        <w:tabs>
          <w:tab w:val="num" w:pos="1800"/>
        </w:tabs>
        <w:ind w:left="1800" w:hanging="360"/>
      </w:pPr>
      <w:rPr>
        <w:rFonts w:hint="default"/>
      </w:rPr>
    </w:lvl>
    <w:lvl w:ilvl="2" w:tplc="55A65D2E">
      <w:start w:val="1"/>
      <w:numFmt w:val="lowerLetter"/>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6"/>
  </w:num>
  <w:num w:numId="2">
    <w:abstractNumId w:val="18"/>
  </w:num>
  <w:num w:numId="3">
    <w:abstractNumId w:val="13"/>
  </w:num>
  <w:num w:numId="4">
    <w:abstractNumId w:val="17"/>
  </w:num>
  <w:num w:numId="5">
    <w:abstractNumId w:val="0"/>
  </w:num>
  <w:num w:numId="6">
    <w:abstractNumId w:val="16"/>
  </w:num>
  <w:num w:numId="7">
    <w:abstractNumId w:val="14"/>
  </w:num>
  <w:num w:numId="8">
    <w:abstractNumId w:val="2"/>
  </w:num>
  <w:num w:numId="9">
    <w:abstractNumId w:val="5"/>
  </w:num>
  <w:num w:numId="10">
    <w:abstractNumId w:val="10"/>
  </w:num>
  <w:num w:numId="11">
    <w:abstractNumId w:val="4"/>
  </w:num>
  <w:num w:numId="12">
    <w:abstractNumId w:val="11"/>
  </w:num>
  <w:num w:numId="13">
    <w:abstractNumId w:val="1"/>
  </w:num>
  <w:num w:numId="14">
    <w:abstractNumId w:val="19"/>
  </w:num>
  <w:num w:numId="15">
    <w:abstractNumId w:val="15"/>
  </w:num>
  <w:num w:numId="16">
    <w:abstractNumId w:val="7"/>
  </w:num>
  <w:num w:numId="17">
    <w:abstractNumId w:val="8"/>
  </w:num>
  <w:num w:numId="18">
    <w:abstractNumId w:val="9"/>
  </w:num>
  <w:num w:numId="19">
    <w:abstractNumId w:val="12"/>
  </w:num>
  <w:num w:numId="20">
    <w:abstractNumId w:val="3"/>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2997"/>
    <w:rsid w:val="0000069D"/>
    <w:rsid w:val="00000E63"/>
    <w:rsid w:val="00000F30"/>
    <w:rsid w:val="00001389"/>
    <w:rsid w:val="000029DE"/>
    <w:rsid w:val="000029EB"/>
    <w:rsid w:val="000035CE"/>
    <w:rsid w:val="000035E1"/>
    <w:rsid w:val="000037D3"/>
    <w:rsid w:val="0000388F"/>
    <w:rsid w:val="00003D51"/>
    <w:rsid w:val="00004D01"/>
    <w:rsid w:val="00004FE6"/>
    <w:rsid w:val="000050C7"/>
    <w:rsid w:val="00005D62"/>
    <w:rsid w:val="00005F24"/>
    <w:rsid w:val="00006857"/>
    <w:rsid w:val="00006881"/>
    <w:rsid w:val="00006F46"/>
    <w:rsid w:val="00007CCE"/>
    <w:rsid w:val="00010272"/>
    <w:rsid w:val="00010DAE"/>
    <w:rsid w:val="0001165D"/>
    <w:rsid w:val="00011EC6"/>
    <w:rsid w:val="00011F7A"/>
    <w:rsid w:val="00012591"/>
    <w:rsid w:val="000126CE"/>
    <w:rsid w:val="00012AA6"/>
    <w:rsid w:val="00012B02"/>
    <w:rsid w:val="00013528"/>
    <w:rsid w:val="0001364E"/>
    <w:rsid w:val="00013F1B"/>
    <w:rsid w:val="0001438E"/>
    <w:rsid w:val="0001463F"/>
    <w:rsid w:val="00014E0D"/>
    <w:rsid w:val="000152EB"/>
    <w:rsid w:val="00015FAE"/>
    <w:rsid w:val="00016023"/>
    <w:rsid w:val="00017DEF"/>
    <w:rsid w:val="00021B58"/>
    <w:rsid w:val="00021F70"/>
    <w:rsid w:val="00022350"/>
    <w:rsid w:val="00022436"/>
    <w:rsid w:val="00023CAF"/>
    <w:rsid w:val="00023F55"/>
    <w:rsid w:val="000240CC"/>
    <w:rsid w:val="000243A3"/>
    <w:rsid w:val="0002461B"/>
    <w:rsid w:val="00024CA9"/>
    <w:rsid w:val="000254A6"/>
    <w:rsid w:val="000259F5"/>
    <w:rsid w:val="00025C3F"/>
    <w:rsid w:val="00025DE7"/>
    <w:rsid w:val="0002604F"/>
    <w:rsid w:val="000260D8"/>
    <w:rsid w:val="00026444"/>
    <w:rsid w:val="0002683F"/>
    <w:rsid w:val="00027250"/>
    <w:rsid w:val="00027B25"/>
    <w:rsid w:val="00030541"/>
    <w:rsid w:val="0003088A"/>
    <w:rsid w:val="00030E0F"/>
    <w:rsid w:val="0003111F"/>
    <w:rsid w:val="000313CE"/>
    <w:rsid w:val="0003183F"/>
    <w:rsid w:val="00032493"/>
    <w:rsid w:val="00032759"/>
    <w:rsid w:val="000329E6"/>
    <w:rsid w:val="00032EB7"/>
    <w:rsid w:val="00033981"/>
    <w:rsid w:val="000345D2"/>
    <w:rsid w:val="000354E3"/>
    <w:rsid w:val="00036060"/>
    <w:rsid w:val="000367A9"/>
    <w:rsid w:val="000410D7"/>
    <w:rsid w:val="000417E7"/>
    <w:rsid w:val="00041D18"/>
    <w:rsid w:val="00042420"/>
    <w:rsid w:val="00042955"/>
    <w:rsid w:val="00042CDA"/>
    <w:rsid w:val="000437C4"/>
    <w:rsid w:val="00044332"/>
    <w:rsid w:val="000443FC"/>
    <w:rsid w:val="0004467A"/>
    <w:rsid w:val="00044B11"/>
    <w:rsid w:val="00045D10"/>
    <w:rsid w:val="00050998"/>
    <w:rsid w:val="0005109F"/>
    <w:rsid w:val="000510F6"/>
    <w:rsid w:val="00051D0C"/>
    <w:rsid w:val="00051FFA"/>
    <w:rsid w:val="0005209D"/>
    <w:rsid w:val="000522DD"/>
    <w:rsid w:val="00052355"/>
    <w:rsid w:val="000546C3"/>
    <w:rsid w:val="00054773"/>
    <w:rsid w:val="00054C02"/>
    <w:rsid w:val="00054D1F"/>
    <w:rsid w:val="00054E48"/>
    <w:rsid w:val="000557CB"/>
    <w:rsid w:val="00055E94"/>
    <w:rsid w:val="000561AC"/>
    <w:rsid w:val="000575A2"/>
    <w:rsid w:val="0005777B"/>
    <w:rsid w:val="00057B2F"/>
    <w:rsid w:val="00057B39"/>
    <w:rsid w:val="00057C40"/>
    <w:rsid w:val="0006049F"/>
    <w:rsid w:val="0006060F"/>
    <w:rsid w:val="00060B3E"/>
    <w:rsid w:val="00061CE5"/>
    <w:rsid w:val="00062A9D"/>
    <w:rsid w:val="000631B1"/>
    <w:rsid w:val="000644B7"/>
    <w:rsid w:val="000659AF"/>
    <w:rsid w:val="00065C6C"/>
    <w:rsid w:val="000665D3"/>
    <w:rsid w:val="000672B2"/>
    <w:rsid w:val="0007097B"/>
    <w:rsid w:val="00070D5C"/>
    <w:rsid w:val="000714FE"/>
    <w:rsid w:val="00071ACB"/>
    <w:rsid w:val="0007252C"/>
    <w:rsid w:val="000728E1"/>
    <w:rsid w:val="0007368D"/>
    <w:rsid w:val="00074272"/>
    <w:rsid w:val="000742FA"/>
    <w:rsid w:val="0007441E"/>
    <w:rsid w:val="000749D4"/>
    <w:rsid w:val="00074ED4"/>
    <w:rsid w:val="00075454"/>
    <w:rsid w:val="00075478"/>
    <w:rsid w:val="00075D12"/>
    <w:rsid w:val="0007782B"/>
    <w:rsid w:val="000779AD"/>
    <w:rsid w:val="00081D52"/>
    <w:rsid w:val="00083EB7"/>
    <w:rsid w:val="000842F7"/>
    <w:rsid w:val="00084808"/>
    <w:rsid w:val="0008599E"/>
    <w:rsid w:val="0008655A"/>
    <w:rsid w:val="000866DD"/>
    <w:rsid w:val="00086A32"/>
    <w:rsid w:val="00086B52"/>
    <w:rsid w:val="00086E17"/>
    <w:rsid w:val="000905E6"/>
    <w:rsid w:val="0009149F"/>
    <w:rsid w:val="00091696"/>
    <w:rsid w:val="00091F80"/>
    <w:rsid w:val="000935D9"/>
    <w:rsid w:val="00093D72"/>
    <w:rsid w:val="00094069"/>
    <w:rsid w:val="00095431"/>
    <w:rsid w:val="00095966"/>
    <w:rsid w:val="00095A37"/>
    <w:rsid w:val="00095C04"/>
    <w:rsid w:val="00095EE0"/>
    <w:rsid w:val="0009727D"/>
    <w:rsid w:val="00097915"/>
    <w:rsid w:val="00097DB4"/>
    <w:rsid w:val="000A12A3"/>
    <w:rsid w:val="000A135C"/>
    <w:rsid w:val="000A1993"/>
    <w:rsid w:val="000A1C0F"/>
    <w:rsid w:val="000A253D"/>
    <w:rsid w:val="000A2AA2"/>
    <w:rsid w:val="000A2D71"/>
    <w:rsid w:val="000A3289"/>
    <w:rsid w:val="000A3B8F"/>
    <w:rsid w:val="000A4228"/>
    <w:rsid w:val="000A476C"/>
    <w:rsid w:val="000A4AC7"/>
    <w:rsid w:val="000A4BFE"/>
    <w:rsid w:val="000A67D0"/>
    <w:rsid w:val="000A7ABA"/>
    <w:rsid w:val="000B0751"/>
    <w:rsid w:val="000B1637"/>
    <w:rsid w:val="000B261E"/>
    <w:rsid w:val="000B2BFC"/>
    <w:rsid w:val="000B2D0D"/>
    <w:rsid w:val="000B4065"/>
    <w:rsid w:val="000B436B"/>
    <w:rsid w:val="000B4A68"/>
    <w:rsid w:val="000B4DD3"/>
    <w:rsid w:val="000B5025"/>
    <w:rsid w:val="000B5982"/>
    <w:rsid w:val="000B5C25"/>
    <w:rsid w:val="000B5E47"/>
    <w:rsid w:val="000B61C6"/>
    <w:rsid w:val="000B6371"/>
    <w:rsid w:val="000C0131"/>
    <w:rsid w:val="000C0544"/>
    <w:rsid w:val="000C0664"/>
    <w:rsid w:val="000C0BE0"/>
    <w:rsid w:val="000C0CC6"/>
    <w:rsid w:val="000C0E22"/>
    <w:rsid w:val="000C0EC5"/>
    <w:rsid w:val="000C182A"/>
    <w:rsid w:val="000C1D8D"/>
    <w:rsid w:val="000C1EC5"/>
    <w:rsid w:val="000C23A0"/>
    <w:rsid w:val="000C24E5"/>
    <w:rsid w:val="000C24E9"/>
    <w:rsid w:val="000C26B3"/>
    <w:rsid w:val="000C304C"/>
    <w:rsid w:val="000C3246"/>
    <w:rsid w:val="000C34AF"/>
    <w:rsid w:val="000C3E31"/>
    <w:rsid w:val="000C4068"/>
    <w:rsid w:val="000C4547"/>
    <w:rsid w:val="000C478D"/>
    <w:rsid w:val="000C4A74"/>
    <w:rsid w:val="000C5870"/>
    <w:rsid w:val="000C5ADF"/>
    <w:rsid w:val="000C5C3B"/>
    <w:rsid w:val="000C6825"/>
    <w:rsid w:val="000C6BF5"/>
    <w:rsid w:val="000C6DB2"/>
    <w:rsid w:val="000C7127"/>
    <w:rsid w:val="000C7F90"/>
    <w:rsid w:val="000D117A"/>
    <w:rsid w:val="000D13C0"/>
    <w:rsid w:val="000D1EE1"/>
    <w:rsid w:val="000D22C4"/>
    <w:rsid w:val="000D2C6E"/>
    <w:rsid w:val="000D4109"/>
    <w:rsid w:val="000D4193"/>
    <w:rsid w:val="000D482A"/>
    <w:rsid w:val="000D5A70"/>
    <w:rsid w:val="000D608B"/>
    <w:rsid w:val="000D630F"/>
    <w:rsid w:val="000D63A3"/>
    <w:rsid w:val="000D6466"/>
    <w:rsid w:val="000D712F"/>
    <w:rsid w:val="000E0C1A"/>
    <w:rsid w:val="000E0DAB"/>
    <w:rsid w:val="000E17E3"/>
    <w:rsid w:val="000E19B2"/>
    <w:rsid w:val="000E1E20"/>
    <w:rsid w:val="000E1F78"/>
    <w:rsid w:val="000E33DC"/>
    <w:rsid w:val="000E3914"/>
    <w:rsid w:val="000E4E55"/>
    <w:rsid w:val="000E508B"/>
    <w:rsid w:val="000E56FA"/>
    <w:rsid w:val="000E63BC"/>
    <w:rsid w:val="000E6425"/>
    <w:rsid w:val="000E6532"/>
    <w:rsid w:val="000E7B14"/>
    <w:rsid w:val="000F041E"/>
    <w:rsid w:val="000F0591"/>
    <w:rsid w:val="000F0E8A"/>
    <w:rsid w:val="000F1C16"/>
    <w:rsid w:val="000F2BC3"/>
    <w:rsid w:val="000F3504"/>
    <w:rsid w:val="000F36B3"/>
    <w:rsid w:val="000F390A"/>
    <w:rsid w:val="000F4044"/>
    <w:rsid w:val="000F477B"/>
    <w:rsid w:val="000F4ACB"/>
    <w:rsid w:val="000F4FA7"/>
    <w:rsid w:val="000F5246"/>
    <w:rsid w:val="000F5835"/>
    <w:rsid w:val="000F5CD8"/>
    <w:rsid w:val="000F5D54"/>
    <w:rsid w:val="000F607D"/>
    <w:rsid w:val="000F6211"/>
    <w:rsid w:val="000F655E"/>
    <w:rsid w:val="000F694C"/>
    <w:rsid w:val="000F7B8A"/>
    <w:rsid w:val="000F7DF8"/>
    <w:rsid w:val="001002C0"/>
    <w:rsid w:val="00100BB9"/>
    <w:rsid w:val="00101111"/>
    <w:rsid w:val="0010160D"/>
    <w:rsid w:val="001018E6"/>
    <w:rsid w:val="001023C2"/>
    <w:rsid w:val="00102887"/>
    <w:rsid w:val="00103BD8"/>
    <w:rsid w:val="001044A0"/>
    <w:rsid w:val="0010452A"/>
    <w:rsid w:val="001048AF"/>
    <w:rsid w:val="0010583F"/>
    <w:rsid w:val="001058E8"/>
    <w:rsid w:val="00106B7C"/>
    <w:rsid w:val="00107537"/>
    <w:rsid w:val="00107B57"/>
    <w:rsid w:val="00110761"/>
    <w:rsid w:val="001107FF"/>
    <w:rsid w:val="001116C9"/>
    <w:rsid w:val="001129DA"/>
    <w:rsid w:val="00112A17"/>
    <w:rsid w:val="00112F1C"/>
    <w:rsid w:val="00114789"/>
    <w:rsid w:val="00114874"/>
    <w:rsid w:val="001152AC"/>
    <w:rsid w:val="0011567F"/>
    <w:rsid w:val="001159F4"/>
    <w:rsid w:val="00115E26"/>
    <w:rsid w:val="00116417"/>
    <w:rsid w:val="00116499"/>
    <w:rsid w:val="00116CAC"/>
    <w:rsid w:val="001174B2"/>
    <w:rsid w:val="0012003B"/>
    <w:rsid w:val="001200FB"/>
    <w:rsid w:val="00120336"/>
    <w:rsid w:val="0012038B"/>
    <w:rsid w:val="001211EB"/>
    <w:rsid w:val="00121B48"/>
    <w:rsid w:val="00121BEC"/>
    <w:rsid w:val="001227E0"/>
    <w:rsid w:val="00122BD7"/>
    <w:rsid w:val="001230A6"/>
    <w:rsid w:val="00123281"/>
    <w:rsid w:val="00123B32"/>
    <w:rsid w:val="00123C62"/>
    <w:rsid w:val="00124323"/>
    <w:rsid w:val="0012476B"/>
    <w:rsid w:val="001247A6"/>
    <w:rsid w:val="00124B2B"/>
    <w:rsid w:val="00124D1F"/>
    <w:rsid w:val="001250F2"/>
    <w:rsid w:val="0012536A"/>
    <w:rsid w:val="00125D17"/>
    <w:rsid w:val="001265D7"/>
    <w:rsid w:val="00126D64"/>
    <w:rsid w:val="00127058"/>
    <w:rsid w:val="001270BD"/>
    <w:rsid w:val="0012717A"/>
    <w:rsid w:val="00127396"/>
    <w:rsid w:val="00127479"/>
    <w:rsid w:val="00127D85"/>
    <w:rsid w:val="0013044B"/>
    <w:rsid w:val="0013142F"/>
    <w:rsid w:val="00131541"/>
    <w:rsid w:val="00131E56"/>
    <w:rsid w:val="00132D8A"/>
    <w:rsid w:val="0013419D"/>
    <w:rsid w:val="00134265"/>
    <w:rsid w:val="001345B9"/>
    <w:rsid w:val="00134E3D"/>
    <w:rsid w:val="001365B7"/>
    <w:rsid w:val="001369CF"/>
    <w:rsid w:val="00136A1B"/>
    <w:rsid w:val="00136D5F"/>
    <w:rsid w:val="0013703F"/>
    <w:rsid w:val="001370C1"/>
    <w:rsid w:val="00137784"/>
    <w:rsid w:val="00137D14"/>
    <w:rsid w:val="001409EE"/>
    <w:rsid w:val="0014104A"/>
    <w:rsid w:val="00141376"/>
    <w:rsid w:val="00141392"/>
    <w:rsid w:val="00141571"/>
    <w:rsid w:val="00141C94"/>
    <w:rsid w:val="001421DC"/>
    <w:rsid w:val="00142910"/>
    <w:rsid w:val="00142A8A"/>
    <w:rsid w:val="00142E1C"/>
    <w:rsid w:val="00142EBB"/>
    <w:rsid w:val="001430FF"/>
    <w:rsid w:val="001431D8"/>
    <w:rsid w:val="0014325C"/>
    <w:rsid w:val="001432E9"/>
    <w:rsid w:val="0014335F"/>
    <w:rsid w:val="00143A62"/>
    <w:rsid w:val="001444AE"/>
    <w:rsid w:val="00144A13"/>
    <w:rsid w:val="00144CCE"/>
    <w:rsid w:val="00145498"/>
    <w:rsid w:val="00145E51"/>
    <w:rsid w:val="0014612D"/>
    <w:rsid w:val="0014624C"/>
    <w:rsid w:val="0014628F"/>
    <w:rsid w:val="00146467"/>
    <w:rsid w:val="00146AC8"/>
    <w:rsid w:val="001471B6"/>
    <w:rsid w:val="00147303"/>
    <w:rsid w:val="00147339"/>
    <w:rsid w:val="0015034F"/>
    <w:rsid w:val="00150371"/>
    <w:rsid w:val="001532AA"/>
    <w:rsid w:val="0015356B"/>
    <w:rsid w:val="001537E9"/>
    <w:rsid w:val="00153E51"/>
    <w:rsid w:val="00155AB0"/>
    <w:rsid w:val="00156CB9"/>
    <w:rsid w:val="001571B6"/>
    <w:rsid w:val="001579EB"/>
    <w:rsid w:val="001600BE"/>
    <w:rsid w:val="0016086E"/>
    <w:rsid w:val="00161CA8"/>
    <w:rsid w:val="00162757"/>
    <w:rsid w:val="0016276F"/>
    <w:rsid w:val="001628F0"/>
    <w:rsid w:val="0016369D"/>
    <w:rsid w:val="0016370E"/>
    <w:rsid w:val="00163D84"/>
    <w:rsid w:val="00164DFA"/>
    <w:rsid w:val="001666B0"/>
    <w:rsid w:val="00166883"/>
    <w:rsid w:val="00166A3E"/>
    <w:rsid w:val="001679FF"/>
    <w:rsid w:val="00167A27"/>
    <w:rsid w:val="00170BEC"/>
    <w:rsid w:val="00170E06"/>
    <w:rsid w:val="00171F2B"/>
    <w:rsid w:val="00171FBA"/>
    <w:rsid w:val="00173380"/>
    <w:rsid w:val="00173CA0"/>
    <w:rsid w:val="00173FBC"/>
    <w:rsid w:val="00174507"/>
    <w:rsid w:val="00175F08"/>
    <w:rsid w:val="00176CCE"/>
    <w:rsid w:val="0017774E"/>
    <w:rsid w:val="00177A52"/>
    <w:rsid w:val="00181CA5"/>
    <w:rsid w:val="00181DBB"/>
    <w:rsid w:val="0018210F"/>
    <w:rsid w:val="00182249"/>
    <w:rsid w:val="00183646"/>
    <w:rsid w:val="00183927"/>
    <w:rsid w:val="00183C7F"/>
    <w:rsid w:val="001842AD"/>
    <w:rsid w:val="001842DB"/>
    <w:rsid w:val="001843EC"/>
    <w:rsid w:val="001846BE"/>
    <w:rsid w:val="001854AE"/>
    <w:rsid w:val="001855E4"/>
    <w:rsid w:val="00185D1C"/>
    <w:rsid w:val="00186DAA"/>
    <w:rsid w:val="00186F63"/>
    <w:rsid w:val="00186F88"/>
    <w:rsid w:val="0018759C"/>
    <w:rsid w:val="001877B6"/>
    <w:rsid w:val="001900FE"/>
    <w:rsid w:val="00190E86"/>
    <w:rsid w:val="001919CF"/>
    <w:rsid w:val="00191BAE"/>
    <w:rsid w:val="001930F5"/>
    <w:rsid w:val="001936FB"/>
    <w:rsid w:val="00194817"/>
    <w:rsid w:val="00194DED"/>
    <w:rsid w:val="0019547A"/>
    <w:rsid w:val="00195EBA"/>
    <w:rsid w:val="00196496"/>
    <w:rsid w:val="0019690D"/>
    <w:rsid w:val="00196C58"/>
    <w:rsid w:val="001970E6"/>
    <w:rsid w:val="00197406"/>
    <w:rsid w:val="00197F6A"/>
    <w:rsid w:val="001A14C0"/>
    <w:rsid w:val="001A1808"/>
    <w:rsid w:val="001A2EE3"/>
    <w:rsid w:val="001A3839"/>
    <w:rsid w:val="001A39C7"/>
    <w:rsid w:val="001A3AD4"/>
    <w:rsid w:val="001A3F27"/>
    <w:rsid w:val="001A4290"/>
    <w:rsid w:val="001A4C46"/>
    <w:rsid w:val="001A5B8A"/>
    <w:rsid w:val="001A627A"/>
    <w:rsid w:val="001A662D"/>
    <w:rsid w:val="001A6C31"/>
    <w:rsid w:val="001A6F17"/>
    <w:rsid w:val="001A7132"/>
    <w:rsid w:val="001A725A"/>
    <w:rsid w:val="001A7D1B"/>
    <w:rsid w:val="001A7F24"/>
    <w:rsid w:val="001B0415"/>
    <w:rsid w:val="001B0526"/>
    <w:rsid w:val="001B05B7"/>
    <w:rsid w:val="001B1726"/>
    <w:rsid w:val="001B186F"/>
    <w:rsid w:val="001B1E3F"/>
    <w:rsid w:val="001B2E66"/>
    <w:rsid w:val="001B33CC"/>
    <w:rsid w:val="001B47F0"/>
    <w:rsid w:val="001B4972"/>
    <w:rsid w:val="001B4C1C"/>
    <w:rsid w:val="001B55C5"/>
    <w:rsid w:val="001B71F4"/>
    <w:rsid w:val="001B7448"/>
    <w:rsid w:val="001B7FFE"/>
    <w:rsid w:val="001C0113"/>
    <w:rsid w:val="001C03F7"/>
    <w:rsid w:val="001C0766"/>
    <w:rsid w:val="001C1029"/>
    <w:rsid w:val="001C13F1"/>
    <w:rsid w:val="001C1971"/>
    <w:rsid w:val="001C1B3A"/>
    <w:rsid w:val="001C2D66"/>
    <w:rsid w:val="001C3DB3"/>
    <w:rsid w:val="001C4593"/>
    <w:rsid w:val="001C45C6"/>
    <w:rsid w:val="001C467F"/>
    <w:rsid w:val="001C4E93"/>
    <w:rsid w:val="001C55DA"/>
    <w:rsid w:val="001C66E0"/>
    <w:rsid w:val="001C68F4"/>
    <w:rsid w:val="001C79F0"/>
    <w:rsid w:val="001C7F41"/>
    <w:rsid w:val="001D0578"/>
    <w:rsid w:val="001D07E8"/>
    <w:rsid w:val="001D0993"/>
    <w:rsid w:val="001D10A1"/>
    <w:rsid w:val="001D2072"/>
    <w:rsid w:val="001D2191"/>
    <w:rsid w:val="001D25AF"/>
    <w:rsid w:val="001D3829"/>
    <w:rsid w:val="001D3F0E"/>
    <w:rsid w:val="001D4DE2"/>
    <w:rsid w:val="001D4DEB"/>
    <w:rsid w:val="001D5768"/>
    <w:rsid w:val="001D618C"/>
    <w:rsid w:val="001D670B"/>
    <w:rsid w:val="001D673A"/>
    <w:rsid w:val="001D70DC"/>
    <w:rsid w:val="001D74B4"/>
    <w:rsid w:val="001D77CC"/>
    <w:rsid w:val="001E035A"/>
    <w:rsid w:val="001E0FF0"/>
    <w:rsid w:val="001E106F"/>
    <w:rsid w:val="001E139D"/>
    <w:rsid w:val="001E22CC"/>
    <w:rsid w:val="001E27D9"/>
    <w:rsid w:val="001E2D5B"/>
    <w:rsid w:val="001E2D84"/>
    <w:rsid w:val="001E47F4"/>
    <w:rsid w:val="001E48E2"/>
    <w:rsid w:val="001E4BE3"/>
    <w:rsid w:val="001E5440"/>
    <w:rsid w:val="001E5CC1"/>
    <w:rsid w:val="001E5F8A"/>
    <w:rsid w:val="001E6BE6"/>
    <w:rsid w:val="001E702A"/>
    <w:rsid w:val="001E7150"/>
    <w:rsid w:val="001E7205"/>
    <w:rsid w:val="001F0268"/>
    <w:rsid w:val="001F0637"/>
    <w:rsid w:val="001F196E"/>
    <w:rsid w:val="001F20F1"/>
    <w:rsid w:val="001F257D"/>
    <w:rsid w:val="001F273A"/>
    <w:rsid w:val="001F289D"/>
    <w:rsid w:val="001F2D60"/>
    <w:rsid w:val="001F2F74"/>
    <w:rsid w:val="001F2FC9"/>
    <w:rsid w:val="001F3370"/>
    <w:rsid w:val="001F4690"/>
    <w:rsid w:val="001F4F2B"/>
    <w:rsid w:val="001F600C"/>
    <w:rsid w:val="001F60A6"/>
    <w:rsid w:val="001F61E1"/>
    <w:rsid w:val="001F61F8"/>
    <w:rsid w:val="001F6A26"/>
    <w:rsid w:val="001F73AE"/>
    <w:rsid w:val="001F7490"/>
    <w:rsid w:val="001F75FF"/>
    <w:rsid w:val="001F7A0B"/>
    <w:rsid w:val="00200119"/>
    <w:rsid w:val="00200A76"/>
    <w:rsid w:val="002012EB"/>
    <w:rsid w:val="0020149D"/>
    <w:rsid w:val="002014C9"/>
    <w:rsid w:val="00201603"/>
    <w:rsid w:val="00201D9D"/>
    <w:rsid w:val="0020280D"/>
    <w:rsid w:val="0020289C"/>
    <w:rsid w:val="00202995"/>
    <w:rsid w:val="00203703"/>
    <w:rsid w:val="00203956"/>
    <w:rsid w:val="00204384"/>
    <w:rsid w:val="00205029"/>
    <w:rsid w:val="00205087"/>
    <w:rsid w:val="002056BE"/>
    <w:rsid w:val="00205990"/>
    <w:rsid w:val="00205D2A"/>
    <w:rsid w:val="00205F30"/>
    <w:rsid w:val="00205FBB"/>
    <w:rsid w:val="0020602C"/>
    <w:rsid w:val="0020702B"/>
    <w:rsid w:val="0021053B"/>
    <w:rsid w:val="00211005"/>
    <w:rsid w:val="00213773"/>
    <w:rsid w:val="00213E23"/>
    <w:rsid w:val="00214510"/>
    <w:rsid w:val="0021476A"/>
    <w:rsid w:val="002148AF"/>
    <w:rsid w:val="00214D29"/>
    <w:rsid w:val="002156CA"/>
    <w:rsid w:val="0021614B"/>
    <w:rsid w:val="002164B2"/>
    <w:rsid w:val="00216A6D"/>
    <w:rsid w:val="00216C24"/>
    <w:rsid w:val="0021749A"/>
    <w:rsid w:val="002175E1"/>
    <w:rsid w:val="00217740"/>
    <w:rsid w:val="00217E40"/>
    <w:rsid w:val="00220AE8"/>
    <w:rsid w:val="00221FAF"/>
    <w:rsid w:val="00222A55"/>
    <w:rsid w:val="00222AE8"/>
    <w:rsid w:val="00222CEE"/>
    <w:rsid w:val="0022395E"/>
    <w:rsid w:val="002249EC"/>
    <w:rsid w:val="00227C48"/>
    <w:rsid w:val="00230041"/>
    <w:rsid w:val="00230A37"/>
    <w:rsid w:val="00230C0B"/>
    <w:rsid w:val="00230CB5"/>
    <w:rsid w:val="00230D73"/>
    <w:rsid w:val="00230FF8"/>
    <w:rsid w:val="002310AC"/>
    <w:rsid w:val="002329A8"/>
    <w:rsid w:val="002332C3"/>
    <w:rsid w:val="002336D6"/>
    <w:rsid w:val="00233B37"/>
    <w:rsid w:val="00233BD2"/>
    <w:rsid w:val="00233CB5"/>
    <w:rsid w:val="0023442C"/>
    <w:rsid w:val="0023453F"/>
    <w:rsid w:val="00234DF1"/>
    <w:rsid w:val="00235B81"/>
    <w:rsid w:val="00235D24"/>
    <w:rsid w:val="00236188"/>
    <w:rsid w:val="002372F2"/>
    <w:rsid w:val="002409AD"/>
    <w:rsid w:val="00240A1F"/>
    <w:rsid w:val="002410D8"/>
    <w:rsid w:val="002415D0"/>
    <w:rsid w:val="00241973"/>
    <w:rsid w:val="00241CAC"/>
    <w:rsid w:val="00241DA1"/>
    <w:rsid w:val="002421A5"/>
    <w:rsid w:val="0024281A"/>
    <w:rsid w:val="002428B3"/>
    <w:rsid w:val="00242BE6"/>
    <w:rsid w:val="0024304B"/>
    <w:rsid w:val="002430E2"/>
    <w:rsid w:val="0024431A"/>
    <w:rsid w:val="00244506"/>
    <w:rsid w:val="00244588"/>
    <w:rsid w:val="00244C28"/>
    <w:rsid w:val="00244C69"/>
    <w:rsid w:val="00244DEA"/>
    <w:rsid w:val="002456E9"/>
    <w:rsid w:val="002457CD"/>
    <w:rsid w:val="00247BE0"/>
    <w:rsid w:val="00247E4B"/>
    <w:rsid w:val="00247EC3"/>
    <w:rsid w:val="0025095F"/>
    <w:rsid w:val="00251576"/>
    <w:rsid w:val="002516F3"/>
    <w:rsid w:val="002520E2"/>
    <w:rsid w:val="002526F8"/>
    <w:rsid w:val="0025276B"/>
    <w:rsid w:val="002527B5"/>
    <w:rsid w:val="00252C54"/>
    <w:rsid w:val="002535BC"/>
    <w:rsid w:val="00254B86"/>
    <w:rsid w:val="002551B5"/>
    <w:rsid w:val="00255AAF"/>
    <w:rsid w:val="00255B4D"/>
    <w:rsid w:val="00256732"/>
    <w:rsid w:val="002568A4"/>
    <w:rsid w:val="0025716F"/>
    <w:rsid w:val="00257480"/>
    <w:rsid w:val="002575FB"/>
    <w:rsid w:val="00257746"/>
    <w:rsid w:val="00257799"/>
    <w:rsid w:val="0025786C"/>
    <w:rsid w:val="002600E6"/>
    <w:rsid w:val="00260163"/>
    <w:rsid w:val="00260310"/>
    <w:rsid w:val="0026092C"/>
    <w:rsid w:val="0026093D"/>
    <w:rsid w:val="00260A63"/>
    <w:rsid w:val="00260C07"/>
    <w:rsid w:val="00260D79"/>
    <w:rsid w:val="002612BA"/>
    <w:rsid w:val="00261B5E"/>
    <w:rsid w:val="00261BB5"/>
    <w:rsid w:val="00261C43"/>
    <w:rsid w:val="0026237E"/>
    <w:rsid w:val="00262761"/>
    <w:rsid w:val="002627B5"/>
    <w:rsid w:val="00262EA8"/>
    <w:rsid w:val="00263041"/>
    <w:rsid w:val="00264063"/>
    <w:rsid w:val="00264501"/>
    <w:rsid w:val="00264913"/>
    <w:rsid w:val="002651E4"/>
    <w:rsid w:val="00265B9A"/>
    <w:rsid w:val="00265CE6"/>
    <w:rsid w:val="0026623C"/>
    <w:rsid w:val="002663FB"/>
    <w:rsid w:val="00266C86"/>
    <w:rsid w:val="002674F5"/>
    <w:rsid w:val="002679F7"/>
    <w:rsid w:val="00267CB7"/>
    <w:rsid w:val="00267F38"/>
    <w:rsid w:val="00270399"/>
    <w:rsid w:val="002704FA"/>
    <w:rsid w:val="002705CF"/>
    <w:rsid w:val="00270C1A"/>
    <w:rsid w:val="00271249"/>
    <w:rsid w:val="00271A3F"/>
    <w:rsid w:val="00271A63"/>
    <w:rsid w:val="00271C96"/>
    <w:rsid w:val="00271CD1"/>
    <w:rsid w:val="00271E93"/>
    <w:rsid w:val="00272472"/>
    <w:rsid w:val="00272DAB"/>
    <w:rsid w:val="00273081"/>
    <w:rsid w:val="00273326"/>
    <w:rsid w:val="002743F3"/>
    <w:rsid w:val="00274473"/>
    <w:rsid w:val="002747C8"/>
    <w:rsid w:val="0027490F"/>
    <w:rsid w:val="00274CF0"/>
    <w:rsid w:val="00274E6E"/>
    <w:rsid w:val="00274F84"/>
    <w:rsid w:val="002751CD"/>
    <w:rsid w:val="0027565B"/>
    <w:rsid w:val="00275B57"/>
    <w:rsid w:val="00275E0F"/>
    <w:rsid w:val="0027631F"/>
    <w:rsid w:val="002764BC"/>
    <w:rsid w:val="00276C74"/>
    <w:rsid w:val="00276FE1"/>
    <w:rsid w:val="00277D6F"/>
    <w:rsid w:val="00277DF6"/>
    <w:rsid w:val="00280027"/>
    <w:rsid w:val="002804F3"/>
    <w:rsid w:val="002807D9"/>
    <w:rsid w:val="00281819"/>
    <w:rsid w:val="00281E56"/>
    <w:rsid w:val="002821BA"/>
    <w:rsid w:val="00283283"/>
    <w:rsid w:val="00283670"/>
    <w:rsid w:val="00283E6A"/>
    <w:rsid w:val="00283F07"/>
    <w:rsid w:val="00284091"/>
    <w:rsid w:val="00284341"/>
    <w:rsid w:val="00284C38"/>
    <w:rsid w:val="00284E80"/>
    <w:rsid w:val="00284F09"/>
    <w:rsid w:val="00285438"/>
    <w:rsid w:val="002858FA"/>
    <w:rsid w:val="002860B9"/>
    <w:rsid w:val="00286A5C"/>
    <w:rsid w:val="00286D87"/>
    <w:rsid w:val="00287481"/>
    <w:rsid w:val="002879C3"/>
    <w:rsid w:val="00287C58"/>
    <w:rsid w:val="00287F9B"/>
    <w:rsid w:val="002902FD"/>
    <w:rsid w:val="00290F74"/>
    <w:rsid w:val="0029140F"/>
    <w:rsid w:val="002915E8"/>
    <w:rsid w:val="00291821"/>
    <w:rsid w:val="002918ED"/>
    <w:rsid w:val="00291A20"/>
    <w:rsid w:val="0029277D"/>
    <w:rsid w:val="00292F54"/>
    <w:rsid w:val="002936C9"/>
    <w:rsid w:val="00293701"/>
    <w:rsid w:val="0029447E"/>
    <w:rsid w:val="00295F9C"/>
    <w:rsid w:val="002961C9"/>
    <w:rsid w:val="00297209"/>
    <w:rsid w:val="002A0457"/>
    <w:rsid w:val="002A1A13"/>
    <w:rsid w:val="002A1DEB"/>
    <w:rsid w:val="002A21D4"/>
    <w:rsid w:val="002A3028"/>
    <w:rsid w:val="002A4DEC"/>
    <w:rsid w:val="002A5056"/>
    <w:rsid w:val="002A538F"/>
    <w:rsid w:val="002A5973"/>
    <w:rsid w:val="002A5E6E"/>
    <w:rsid w:val="002A6527"/>
    <w:rsid w:val="002A69E1"/>
    <w:rsid w:val="002A7DB0"/>
    <w:rsid w:val="002B002C"/>
    <w:rsid w:val="002B0114"/>
    <w:rsid w:val="002B05C4"/>
    <w:rsid w:val="002B080F"/>
    <w:rsid w:val="002B12E5"/>
    <w:rsid w:val="002B12EE"/>
    <w:rsid w:val="002B1A60"/>
    <w:rsid w:val="002B1B05"/>
    <w:rsid w:val="002B2880"/>
    <w:rsid w:val="002B2E02"/>
    <w:rsid w:val="002B2F89"/>
    <w:rsid w:val="002B361E"/>
    <w:rsid w:val="002B3DFF"/>
    <w:rsid w:val="002B413E"/>
    <w:rsid w:val="002B4B15"/>
    <w:rsid w:val="002B4D19"/>
    <w:rsid w:val="002B51B4"/>
    <w:rsid w:val="002B5267"/>
    <w:rsid w:val="002B5C66"/>
    <w:rsid w:val="002B7187"/>
    <w:rsid w:val="002B7AB2"/>
    <w:rsid w:val="002B7B0A"/>
    <w:rsid w:val="002B7F7B"/>
    <w:rsid w:val="002C0521"/>
    <w:rsid w:val="002C1091"/>
    <w:rsid w:val="002C1B26"/>
    <w:rsid w:val="002C2370"/>
    <w:rsid w:val="002C2555"/>
    <w:rsid w:val="002C2728"/>
    <w:rsid w:val="002C2A19"/>
    <w:rsid w:val="002C2E76"/>
    <w:rsid w:val="002C345C"/>
    <w:rsid w:val="002C3D60"/>
    <w:rsid w:val="002C3F62"/>
    <w:rsid w:val="002C4425"/>
    <w:rsid w:val="002C4A7B"/>
    <w:rsid w:val="002C4D7E"/>
    <w:rsid w:val="002C5289"/>
    <w:rsid w:val="002C64E4"/>
    <w:rsid w:val="002C6CDB"/>
    <w:rsid w:val="002C720C"/>
    <w:rsid w:val="002C7C84"/>
    <w:rsid w:val="002D0A62"/>
    <w:rsid w:val="002D1A6B"/>
    <w:rsid w:val="002D2173"/>
    <w:rsid w:val="002D282D"/>
    <w:rsid w:val="002D2AE7"/>
    <w:rsid w:val="002D2EB3"/>
    <w:rsid w:val="002D3E79"/>
    <w:rsid w:val="002D495A"/>
    <w:rsid w:val="002D5AE3"/>
    <w:rsid w:val="002D6EC9"/>
    <w:rsid w:val="002D73E8"/>
    <w:rsid w:val="002D7733"/>
    <w:rsid w:val="002E016A"/>
    <w:rsid w:val="002E01F6"/>
    <w:rsid w:val="002E0BC3"/>
    <w:rsid w:val="002E0C48"/>
    <w:rsid w:val="002E122E"/>
    <w:rsid w:val="002E16A3"/>
    <w:rsid w:val="002E1758"/>
    <w:rsid w:val="002E18C0"/>
    <w:rsid w:val="002E2BFF"/>
    <w:rsid w:val="002E3796"/>
    <w:rsid w:val="002E3C12"/>
    <w:rsid w:val="002E4023"/>
    <w:rsid w:val="002E40A2"/>
    <w:rsid w:val="002E4938"/>
    <w:rsid w:val="002E50A8"/>
    <w:rsid w:val="002E5253"/>
    <w:rsid w:val="002E58AE"/>
    <w:rsid w:val="002E5F90"/>
    <w:rsid w:val="002E639D"/>
    <w:rsid w:val="002E6E44"/>
    <w:rsid w:val="002E6EE1"/>
    <w:rsid w:val="002E7010"/>
    <w:rsid w:val="002E717F"/>
    <w:rsid w:val="002E76BC"/>
    <w:rsid w:val="002F00E1"/>
    <w:rsid w:val="002F26DD"/>
    <w:rsid w:val="002F365D"/>
    <w:rsid w:val="002F3BF3"/>
    <w:rsid w:val="002F4D4F"/>
    <w:rsid w:val="002F5C76"/>
    <w:rsid w:val="002F6B04"/>
    <w:rsid w:val="002F6C83"/>
    <w:rsid w:val="002F6D2D"/>
    <w:rsid w:val="002F73DE"/>
    <w:rsid w:val="003001C7"/>
    <w:rsid w:val="00300336"/>
    <w:rsid w:val="003011A4"/>
    <w:rsid w:val="003020B3"/>
    <w:rsid w:val="00302CF0"/>
    <w:rsid w:val="003039D8"/>
    <w:rsid w:val="00304E1F"/>
    <w:rsid w:val="00305300"/>
    <w:rsid w:val="00305F06"/>
    <w:rsid w:val="00306C49"/>
    <w:rsid w:val="00307016"/>
    <w:rsid w:val="00307529"/>
    <w:rsid w:val="00307936"/>
    <w:rsid w:val="00307A81"/>
    <w:rsid w:val="00307AA4"/>
    <w:rsid w:val="00307D0D"/>
    <w:rsid w:val="00307F12"/>
    <w:rsid w:val="00310B2F"/>
    <w:rsid w:val="00311680"/>
    <w:rsid w:val="003118C4"/>
    <w:rsid w:val="00311C16"/>
    <w:rsid w:val="00312241"/>
    <w:rsid w:val="003122FC"/>
    <w:rsid w:val="0031244A"/>
    <w:rsid w:val="00312482"/>
    <w:rsid w:val="00312701"/>
    <w:rsid w:val="00312722"/>
    <w:rsid w:val="00312E1D"/>
    <w:rsid w:val="00312E79"/>
    <w:rsid w:val="00313582"/>
    <w:rsid w:val="00313CB2"/>
    <w:rsid w:val="00313E07"/>
    <w:rsid w:val="00314764"/>
    <w:rsid w:val="00315198"/>
    <w:rsid w:val="003151F5"/>
    <w:rsid w:val="00315AD5"/>
    <w:rsid w:val="00317050"/>
    <w:rsid w:val="003173FF"/>
    <w:rsid w:val="00317D4E"/>
    <w:rsid w:val="00317D6A"/>
    <w:rsid w:val="00322933"/>
    <w:rsid w:val="00322CC3"/>
    <w:rsid w:val="00322D6D"/>
    <w:rsid w:val="0032307F"/>
    <w:rsid w:val="00323C57"/>
    <w:rsid w:val="00324087"/>
    <w:rsid w:val="0032672E"/>
    <w:rsid w:val="0032765C"/>
    <w:rsid w:val="0033028B"/>
    <w:rsid w:val="003302E9"/>
    <w:rsid w:val="00330737"/>
    <w:rsid w:val="003310ED"/>
    <w:rsid w:val="00331B27"/>
    <w:rsid w:val="00332458"/>
    <w:rsid w:val="00332730"/>
    <w:rsid w:val="003333FA"/>
    <w:rsid w:val="00333A75"/>
    <w:rsid w:val="003341F6"/>
    <w:rsid w:val="003346B6"/>
    <w:rsid w:val="00334D31"/>
    <w:rsid w:val="003350E9"/>
    <w:rsid w:val="00335D43"/>
    <w:rsid w:val="00336CAD"/>
    <w:rsid w:val="003376D5"/>
    <w:rsid w:val="00337972"/>
    <w:rsid w:val="00337BED"/>
    <w:rsid w:val="00340696"/>
    <w:rsid w:val="00340A7A"/>
    <w:rsid w:val="003413F4"/>
    <w:rsid w:val="00341653"/>
    <w:rsid w:val="003418D6"/>
    <w:rsid w:val="00341959"/>
    <w:rsid w:val="00341F00"/>
    <w:rsid w:val="003424ED"/>
    <w:rsid w:val="00342703"/>
    <w:rsid w:val="003432F7"/>
    <w:rsid w:val="0034393F"/>
    <w:rsid w:val="00343D2C"/>
    <w:rsid w:val="0034493A"/>
    <w:rsid w:val="00344F0E"/>
    <w:rsid w:val="00345AAD"/>
    <w:rsid w:val="00345C02"/>
    <w:rsid w:val="00345C03"/>
    <w:rsid w:val="00345EC2"/>
    <w:rsid w:val="00345F83"/>
    <w:rsid w:val="00345FEC"/>
    <w:rsid w:val="00346293"/>
    <w:rsid w:val="00346687"/>
    <w:rsid w:val="00347932"/>
    <w:rsid w:val="00350080"/>
    <w:rsid w:val="00350108"/>
    <w:rsid w:val="00350F33"/>
    <w:rsid w:val="00351E41"/>
    <w:rsid w:val="00351F45"/>
    <w:rsid w:val="003526FF"/>
    <w:rsid w:val="0035332F"/>
    <w:rsid w:val="00353C76"/>
    <w:rsid w:val="0035408A"/>
    <w:rsid w:val="00354BC4"/>
    <w:rsid w:val="00354CB5"/>
    <w:rsid w:val="00355D80"/>
    <w:rsid w:val="00355F60"/>
    <w:rsid w:val="00356D79"/>
    <w:rsid w:val="00356DDD"/>
    <w:rsid w:val="00356F3D"/>
    <w:rsid w:val="00356FE7"/>
    <w:rsid w:val="00360962"/>
    <w:rsid w:val="0036125D"/>
    <w:rsid w:val="0036141A"/>
    <w:rsid w:val="00361B4B"/>
    <w:rsid w:val="00362286"/>
    <w:rsid w:val="0036229E"/>
    <w:rsid w:val="00362543"/>
    <w:rsid w:val="0036267F"/>
    <w:rsid w:val="00362680"/>
    <w:rsid w:val="003627B9"/>
    <w:rsid w:val="003630C9"/>
    <w:rsid w:val="00363BA5"/>
    <w:rsid w:val="00363BF8"/>
    <w:rsid w:val="00363D09"/>
    <w:rsid w:val="00364312"/>
    <w:rsid w:val="0036451A"/>
    <w:rsid w:val="00365B52"/>
    <w:rsid w:val="0036611C"/>
    <w:rsid w:val="00366241"/>
    <w:rsid w:val="00366392"/>
    <w:rsid w:val="0036679D"/>
    <w:rsid w:val="003679DF"/>
    <w:rsid w:val="003679F6"/>
    <w:rsid w:val="003712C6"/>
    <w:rsid w:val="00371D26"/>
    <w:rsid w:val="00371E09"/>
    <w:rsid w:val="00371FAB"/>
    <w:rsid w:val="003730D0"/>
    <w:rsid w:val="00373177"/>
    <w:rsid w:val="0037369A"/>
    <w:rsid w:val="00374129"/>
    <w:rsid w:val="003746ED"/>
    <w:rsid w:val="003752B2"/>
    <w:rsid w:val="0037594A"/>
    <w:rsid w:val="00376287"/>
    <w:rsid w:val="00376880"/>
    <w:rsid w:val="00376DE5"/>
    <w:rsid w:val="00377110"/>
    <w:rsid w:val="003773C1"/>
    <w:rsid w:val="003774C4"/>
    <w:rsid w:val="003802E7"/>
    <w:rsid w:val="0038111D"/>
    <w:rsid w:val="00381B03"/>
    <w:rsid w:val="00381EFD"/>
    <w:rsid w:val="00381FF8"/>
    <w:rsid w:val="003826EF"/>
    <w:rsid w:val="00383781"/>
    <w:rsid w:val="003843BB"/>
    <w:rsid w:val="00384D31"/>
    <w:rsid w:val="00384DF9"/>
    <w:rsid w:val="00385154"/>
    <w:rsid w:val="0038520F"/>
    <w:rsid w:val="003857C6"/>
    <w:rsid w:val="00385F1A"/>
    <w:rsid w:val="00385F8C"/>
    <w:rsid w:val="00385F94"/>
    <w:rsid w:val="003868DF"/>
    <w:rsid w:val="00386F26"/>
    <w:rsid w:val="0038703E"/>
    <w:rsid w:val="00387228"/>
    <w:rsid w:val="003877DB"/>
    <w:rsid w:val="00387C12"/>
    <w:rsid w:val="00387F5D"/>
    <w:rsid w:val="0039009D"/>
    <w:rsid w:val="00390A74"/>
    <w:rsid w:val="00390CFC"/>
    <w:rsid w:val="0039106B"/>
    <w:rsid w:val="0039181A"/>
    <w:rsid w:val="00391C6C"/>
    <w:rsid w:val="00391CAF"/>
    <w:rsid w:val="00391EDF"/>
    <w:rsid w:val="00392733"/>
    <w:rsid w:val="00392786"/>
    <w:rsid w:val="0039320C"/>
    <w:rsid w:val="0039518E"/>
    <w:rsid w:val="00395965"/>
    <w:rsid w:val="00395A05"/>
    <w:rsid w:val="00396079"/>
    <w:rsid w:val="00396D22"/>
    <w:rsid w:val="00397C79"/>
    <w:rsid w:val="00397EB6"/>
    <w:rsid w:val="003A0698"/>
    <w:rsid w:val="003A06E0"/>
    <w:rsid w:val="003A1172"/>
    <w:rsid w:val="003A14D1"/>
    <w:rsid w:val="003A195E"/>
    <w:rsid w:val="003A2885"/>
    <w:rsid w:val="003A3116"/>
    <w:rsid w:val="003A3D23"/>
    <w:rsid w:val="003A3E90"/>
    <w:rsid w:val="003A3F07"/>
    <w:rsid w:val="003A4AB9"/>
    <w:rsid w:val="003A4DFD"/>
    <w:rsid w:val="003A528A"/>
    <w:rsid w:val="003A5510"/>
    <w:rsid w:val="003A5CAE"/>
    <w:rsid w:val="003A6327"/>
    <w:rsid w:val="003A65A9"/>
    <w:rsid w:val="003A6DD6"/>
    <w:rsid w:val="003A70BE"/>
    <w:rsid w:val="003A7331"/>
    <w:rsid w:val="003B09B6"/>
    <w:rsid w:val="003B119E"/>
    <w:rsid w:val="003B17A7"/>
    <w:rsid w:val="003B1C26"/>
    <w:rsid w:val="003B264F"/>
    <w:rsid w:val="003B2EFF"/>
    <w:rsid w:val="003B3097"/>
    <w:rsid w:val="003B4215"/>
    <w:rsid w:val="003B4386"/>
    <w:rsid w:val="003B530B"/>
    <w:rsid w:val="003B5AA6"/>
    <w:rsid w:val="003B5CBB"/>
    <w:rsid w:val="003B6025"/>
    <w:rsid w:val="003B63A8"/>
    <w:rsid w:val="003B6524"/>
    <w:rsid w:val="003B6550"/>
    <w:rsid w:val="003B6BD8"/>
    <w:rsid w:val="003B6BE8"/>
    <w:rsid w:val="003B7276"/>
    <w:rsid w:val="003C0F52"/>
    <w:rsid w:val="003C0F53"/>
    <w:rsid w:val="003C107E"/>
    <w:rsid w:val="003C1140"/>
    <w:rsid w:val="003C13E8"/>
    <w:rsid w:val="003C1540"/>
    <w:rsid w:val="003C23D9"/>
    <w:rsid w:val="003C2624"/>
    <w:rsid w:val="003C2A54"/>
    <w:rsid w:val="003C3682"/>
    <w:rsid w:val="003C37C4"/>
    <w:rsid w:val="003C3D11"/>
    <w:rsid w:val="003C4F09"/>
    <w:rsid w:val="003C58B3"/>
    <w:rsid w:val="003C5911"/>
    <w:rsid w:val="003C5E37"/>
    <w:rsid w:val="003C5F20"/>
    <w:rsid w:val="003C6151"/>
    <w:rsid w:val="003C62AD"/>
    <w:rsid w:val="003C6672"/>
    <w:rsid w:val="003C6C12"/>
    <w:rsid w:val="003C6D33"/>
    <w:rsid w:val="003C7434"/>
    <w:rsid w:val="003D02BF"/>
    <w:rsid w:val="003D0371"/>
    <w:rsid w:val="003D038B"/>
    <w:rsid w:val="003D1451"/>
    <w:rsid w:val="003D2230"/>
    <w:rsid w:val="003D23DB"/>
    <w:rsid w:val="003D24FD"/>
    <w:rsid w:val="003D27C2"/>
    <w:rsid w:val="003D309C"/>
    <w:rsid w:val="003D3594"/>
    <w:rsid w:val="003D3610"/>
    <w:rsid w:val="003D3DEB"/>
    <w:rsid w:val="003D4F98"/>
    <w:rsid w:val="003D4FA6"/>
    <w:rsid w:val="003D5499"/>
    <w:rsid w:val="003D59A5"/>
    <w:rsid w:val="003D620F"/>
    <w:rsid w:val="003D6CDB"/>
    <w:rsid w:val="003D77F3"/>
    <w:rsid w:val="003D781E"/>
    <w:rsid w:val="003D79C4"/>
    <w:rsid w:val="003D7CF2"/>
    <w:rsid w:val="003E02E9"/>
    <w:rsid w:val="003E07A9"/>
    <w:rsid w:val="003E128A"/>
    <w:rsid w:val="003E1937"/>
    <w:rsid w:val="003E1C1B"/>
    <w:rsid w:val="003E2F82"/>
    <w:rsid w:val="003E355A"/>
    <w:rsid w:val="003E3592"/>
    <w:rsid w:val="003E39A5"/>
    <w:rsid w:val="003E3DAD"/>
    <w:rsid w:val="003E3F21"/>
    <w:rsid w:val="003E4033"/>
    <w:rsid w:val="003E40B0"/>
    <w:rsid w:val="003E49C4"/>
    <w:rsid w:val="003E4D2E"/>
    <w:rsid w:val="003E516D"/>
    <w:rsid w:val="003E51C5"/>
    <w:rsid w:val="003E71F6"/>
    <w:rsid w:val="003E72A5"/>
    <w:rsid w:val="003E76E3"/>
    <w:rsid w:val="003F022B"/>
    <w:rsid w:val="003F090F"/>
    <w:rsid w:val="003F0927"/>
    <w:rsid w:val="003F0E5C"/>
    <w:rsid w:val="003F12F0"/>
    <w:rsid w:val="003F1338"/>
    <w:rsid w:val="003F1DBF"/>
    <w:rsid w:val="003F1EE3"/>
    <w:rsid w:val="003F1F3C"/>
    <w:rsid w:val="003F244B"/>
    <w:rsid w:val="003F2A40"/>
    <w:rsid w:val="003F329B"/>
    <w:rsid w:val="003F3715"/>
    <w:rsid w:val="003F3A5F"/>
    <w:rsid w:val="003F3C65"/>
    <w:rsid w:val="003F4D05"/>
    <w:rsid w:val="003F5065"/>
    <w:rsid w:val="003F55DB"/>
    <w:rsid w:val="003F5604"/>
    <w:rsid w:val="003F5773"/>
    <w:rsid w:val="003F5CCA"/>
    <w:rsid w:val="003F77ED"/>
    <w:rsid w:val="003F7F28"/>
    <w:rsid w:val="00400515"/>
    <w:rsid w:val="0040080B"/>
    <w:rsid w:val="00400873"/>
    <w:rsid w:val="00400B4B"/>
    <w:rsid w:val="00400E77"/>
    <w:rsid w:val="0040116B"/>
    <w:rsid w:val="00401C92"/>
    <w:rsid w:val="00401F69"/>
    <w:rsid w:val="0040232D"/>
    <w:rsid w:val="00402AC2"/>
    <w:rsid w:val="00403D46"/>
    <w:rsid w:val="00404478"/>
    <w:rsid w:val="00404856"/>
    <w:rsid w:val="004049D4"/>
    <w:rsid w:val="00406120"/>
    <w:rsid w:val="0040651A"/>
    <w:rsid w:val="00407A59"/>
    <w:rsid w:val="00407B00"/>
    <w:rsid w:val="00410CD3"/>
    <w:rsid w:val="00411163"/>
    <w:rsid w:val="00411878"/>
    <w:rsid w:val="004119C9"/>
    <w:rsid w:val="00411D65"/>
    <w:rsid w:val="00411E91"/>
    <w:rsid w:val="004121D7"/>
    <w:rsid w:val="0041267E"/>
    <w:rsid w:val="004127B3"/>
    <w:rsid w:val="00412CE9"/>
    <w:rsid w:val="0041317A"/>
    <w:rsid w:val="00413605"/>
    <w:rsid w:val="00413E7E"/>
    <w:rsid w:val="0041456D"/>
    <w:rsid w:val="00415226"/>
    <w:rsid w:val="004154E1"/>
    <w:rsid w:val="0041562A"/>
    <w:rsid w:val="004159F0"/>
    <w:rsid w:val="00415B1F"/>
    <w:rsid w:val="00415DA5"/>
    <w:rsid w:val="00415E09"/>
    <w:rsid w:val="004171FC"/>
    <w:rsid w:val="00417226"/>
    <w:rsid w:val="004173C9"/>
    <w:rsid w:val="0041789C"/>
    <w:rsid w:val="004204E6"/>
    <w:rsid w:val="00420A54"/>
    <w:rsid w:val="004213CB"/>
    <w:rsid w:val="0042215B"/>
    <w:rsid w:val="00422629"/>
    <w:rsid w:val="00422A7D"/>
    <w:rsid w:val="00423306"/>
    <w:rsid w:val="00423F21"/>
    <w:rsid w:val="00424D71"/>
    <w:rsid w:val="00424F64"/>
    <w:rsid w:val="0042514A"/>
    <w:rsid w:val="0042598B"/>
    <w:rsid w:val="004259C3"/>
    <w:rsid w:val="0042680E"/>
    <w:rsid w:val="004278EB"/>
    <w:rsid w:val="004279C3"/>
    <w:rsid w:val="00427D47"/>
    <w:rsid w:val="00430045"/>
    <w:rsid w:val="00430A80"/>
    <w:rsid w:val="0043105A"/>
    <w:rsid w:val="00431EBB"/>
    <w:rsid w:val="0043293E"/>
    <w:rsid w:val="004334C2"/>
    <w:rsid w:val="00433CF7"/>
    <w:rsid w:val="0043430A"/>
    <w:rsid w:val="004348B4"/>
    <w:rsid w:val="00434A6B"/>
    <w:rsid w:val="00434C8C"/>
    <w:rsid w:val="004350FC"/>
    <w:rsid w:val="00435784"/>
    <w:rsid w:val="00437D43"/>
    <w:rsid w:val="00437EB1"/>
    <w:rsid w:val="004402CD"/>
    <w:rsid w:val="0044068D"/>
    <w:rsid w:val="00440968"/>
    <w:rsid w:val="00440ECD"/>
    <w:rsid w:val="00440FE9"/>
    <w:rsid w:val="0044150F"/>
    <w:rsid w:val="00441E96"/>
    <w:rsid w:val="00441FC9"/>
    <w:rsid w:val="00441FE8"/>
    <w:rsid w:val="00442EAF"/>
    <w:rsid w:val="00443D96"/>
    <w:rsid w:val="00444898"/>
    <w:rsid w:val="004455DE"/>
    <w:rsid w:val="00446A65"/>
    <w:rsid w:val="004470D5"/>
    <w:rsid w:val="00447727"/>
    <w:rsid w:val="00447A59"/>
    <w:rsid w:val="00447CD5"/>
    <w:rsid w:val="0045000F"/>
    <w:rsid w:val="004506DF"/>
    <w:rsid w:val="00450787"/>
    <w:rsid w:val="00450CE2"/>
    <w:rsid w:val="00451076"/>
    <w:rsid w:val="00451746"/>
    <w:rsid w:val="00451E05"/>
    <w:rsid w:val="004529B4"/>
    <w:rsid w:val="00452F31"/>
    <w:rsid w:val="00453743"/>
    <w:rsid w:val="0045398E"/>
    <w:rsid w:val="00453A30"/>
    <w:rsid w:val="00453E7C"/>
    <w:rsid w:val="004541D7"/>
    <w:rsid w:val="004545D5"/>
    <w:rsid w:val="004554F2"/>
    <w:rsid w:val="004562B8"/>
    <w:rsid w:val="004567D3"/>
    <w:rsid w:val="00456CA9"/>
    <w:rsid w:val="0045716B"/>
    <w:rsid w:val="00457FB0"/>
    <w:rsid w:val="00460500"/>
    <w:rsid w:val="00460CE8"/>
    <w:rsid w:val="004613E4"/>
    <w:rsid w:val="00461B4F"/>
    <w:rsid w:val="004621E5"/>
    <w:rsid w:val="00463350"/>
    <w:rsid w:val="00463B70"/>
    <w:rsid w:val="00463DC8"/>
    <w:rsid w:val="00464A9A"/>
    <w:rsid w:val="004658DA"/>
    <w:rsid w:val="004659D6"/>
    <w:rsid w:val="004662B8"/>
    <w:rsid w:val="0046683A"/>
    <w:rsid w:val="00466C32"/>
    <w:rsid w:val="00467D0C"/>
    <w:rsid w:val="00467DE4"/>
    <w:rsid w:val="0047040D"/>
    <w:rsid w:val="00470589"/>
    <w:rsid w:val="004711AC"/>
    <w:rsid w:val="00471F8C"/>
    <w:rsid w:val="00472574"/>
    <w:rsid w:val="00472BB0"/>
    <w:rsid w:val="00473A53"/>
    <w:rsid w:val="004742CC"/>
    <w:rsid w:val="00474577"/>
    <w:rsid w:val="00474754"/>
    <w:rsid w:val="00474DA7"/>
    <w:rsid w:val="004766DD"/>
    <w:rsid w:val="00476CDC"/>
    <w:rsid w:val="004773E8"/>
    <w:rsid w:val="00477C3A"/>
    <w:rsid w:val="004820D0"/>
    <w:rsid w:val="004828BD"/>
    <w:rsid w:val="004828C0"/>
    <w:rsid w:val="004829ED"/>
    <w:rsid w:val="00482ADF"/>
    <w:rsid w:val="00482B5E"/>
    <w:rsid w:val="00482F22"/>
    <w:rsid w:val="00483271"/>
    <w:rsid w:val="004842AF"/>
    <w:rsid w:val="004848DF"/>
    <w:rsid w:val="004852C7"/>
    <w:rsid w:val="0048558B"/>
    <w:rsid w:val="004855B2"/>
    <w:rsid w:val="004856FD"/>
    <w:rsid w:val="00485FE7"/>
    <w:rsid w:val="004864ED"/>
    <w:rsid w:val="00486AFC"/>
    <w:rsid w:val="00486E11"/>
    <w:rsid w:val="00487149"/>
    <w:rsid w:val="0048717E"/>
    <w:rsid w:val="00487880"/>
    <w:rsid w:val="004900BB"/>
    <w:rsid w:val="004902E0"/>
    <w:rsid w:val="004907D1"/>
    <w:rsid w:val="00490B0F"/>
    <w:rsid w:val="004913EA"/>
    <w:rsid w:val="00491811"/>
    <w:rsid w:val="004919FF"/>
    <w:rsid w:val="00491DCB"/>
    <w:rsid w:val="0049229C"/>
    <w:rsid w:val="00492578"/>
    <w:rsid w:val="00492B2F"/>
    <w:rsid w:val="00492CD3"/>
    <w:rsid w:val="004935CA"/>
    <w:rsid w:val="00493619"/>
    <w:rsid w:val="004936E0"/>
    <w:rsid w:val="00493A71"/>
    <w:rsid w:val="00493AB9"/>
    <w:rsid w:val="00493EEA"/>
    <w:rsid w:val="004941FD"/>
    <w:rsid w:val="004948D6"/>
    <w:rsid w:val="00494C20"/>
    <w:rsid w:val="00495858"/>
    <w:rsid w:val="004970EB"/>
    <w:rsid w:val="004972A9"/>
    <w:rsid w:val="00497639"/>
    <w:rsid w:val="004977B7"/>
    <w:rsid w:val="0049783D"/>
    <w:rsid w:val="004A0208"/>
    <w:rsid w:val="004A032C"/>
    <w:rsid w:val="004A09B0"/>
    <w:rsid w:val="004A0FC5"/>
    <w:rsid w:val="004A1826"/>
    <w:rsid w:val="004A186F"/>
    <w:rsid w:val="004A1C66"/>
    <w:rsid w:val="004A2006"/>
    <w:rsid w:val="004A256B"/>
    <w:rsid w:val="004A27FA"/>
    <w:rsid w:val="004A2C59"/>
    <w:rsid w:val="004A3969"/>
    <w:rsid w:val="004A3A3D"/>
    <w:rsid w:val="004A5D16"/>
    <w:rsid w:val="004A675C"/>
    <w:rsid w:val="004A70A3"/>
    <w:rsid w:val="004A7463"/>
    <w:rsid w:val="004A757B"/>
    <w:rsid w:val="004A799E"/>
    <w:rsid w:val="004B06CF"/>
    <w:rsid w:val="004B0DF1"/>
    <w:rsid w:val="004B2791"/>
    <w:rsid w:val="004B3F92"/>
    <w:rsid w:val="004B5999"/>
    <w:rsid w:val="004B60C3"/>
    <w:rsid w:val="004B65B1"/>
    <w:rsid w:val="004B77A5"/>
    <w:rsid w:val="004C05AA"/>
    <w:rsid w:val="004C0989"/>
    <w:rsid w:val="004C1D66"/>
    <w:rsid w:val="004C2298"/>
    <w:rsid w:val="004C2751"/>
    <w:rsid w:val="004C3330"/>
    <w:rsid w:val="004C3769"/>
    <w:rsid w:val="004C3DF9"/>
    <w:rsid w:val="004C4FA2"/>
    <w:rsid w:val="004C5197"/>
    <w:rsid w:val="004C5601"/>
    <w:rsid w:val="004C5604"/>
    <w:rsid w:val="004C5AEF"/>
    <w:rsid w:val="004C5CD3"/>
    <w:rsid w:val="004C6404"/>
    <w:rsid w:val="004C65C6"/>
    <w:rsid w:val="004C70C3"/>
    <w:rsid w:val="004C7670"/>
    <w:rsid w:val="004D04BE"/>
    <w:rsid w:val="004D0887"/>
    <w:rsid w:val="004D0F9F"/>
    <w:rsid w:val="004D1118"/>
    <w:rsid w:val="004D19FC"/>
    <w:rsid w:val="004D1DAC"/>
    <w:rsid w:val="004D363B"/>
    <w:rsid w:val="004D3907"/>
    <w:rsid w:val="004D4A07"/>
    <w:rsid w:val="004D5A69"/>
    <w:rsid w:val="004D5DF8"/>
    <w:rsid w:val="004D619B"/>
    <w:rsid w:val="004D61A1"/>
    <w:rsid w:val="004D6CEA"/>
    <w:rsid w:val="004E05BD"/>
    <w:rsid w:val="004E0624"/>
    <w:rsid w:val="004E0858"/>
    <w:rsid w:val="004E0B7B"/>
    <w:rsid w:val="004E0C22"/>
    <w:rsid w:val="004E166A"/>
    <w:rsid w:val="004E1EDE"/>
    <w:rsid w:val="004E22B0"/>
    <w:rsid w:val="004E2340"/>
    <w:rsid w:val="004E2C49"/>
    <w:rsid w:val="004E3486"/>
    <w:rsid w:val="004E35CF"/>
    <w:rsid w:val="004E3D79"/>
    <w:rsid w:val="004E40BC"/>
    <w:rsid w:val="004E4C5C"/>
    <w:rsid w:val="004E5370"/>
    <w:rsid w:val="004E5C98"/>
    <w:rsid w:val="004E602A"/>
    <w:rsid w:val="004E609E"/>
    <w:rsid w:val="004E643B"/>
    <w:rsid w:val="004E6615"/>
    <w:rsid w:val="004E6B66"/>
    <w:rsid w:val="004E6D10"/>
    <w:rsid w:val="004E7087"/>
    <w:rsid w:val="004E720A"/>
    <w:rsid w:val="004E73F8"/>
    <w:rsid w:val="004E7F41"/>
    <w:rsid w:val="004F05DC"/>
    <w:rsid w:val="004F0605"/>
    <w:rsid w:val="004F10F6"/>
    <w:rsid w:val="004F1222"/>
    <w:rsid w:val="004F230F"/>
    <w:rsid w:val="004F2EA6"/>
    <w:rsid w:val="004F30BA"/>
    <w:rsid w:val="004F3158"/>
    <w:rsid w:val="004F3346"/>
    <w:rsid w:val="004F4888"/>
    <w:rsid w:val="004F48C6"/>
    <w:rsid w:val="004F5B7F"/>
    <w:rsid w:val="004F63EF"/>
    <w:rsid w:val="004F660D"/>
    <w:rsid w:val="004F6756"/>
    <w:rsid w:val="004F6AD3"/>
    <w:rsid w:val="004F6EF8"/>
    <w:rsid w:val="004F6F04"/>
    <w:rsid w:val="004F73E7"/>
    <w:rsid w:val="004F758A"/>
    <w:rsid w:val="004F763D"/>
    <w:rsid w:val="004F764B"/>
    <w:rsid w:val="004F7DBE"/>
    <w:rsid w:val="004F7FE4"/>
    <w:rsid w:val="0050007E"/>
    <w:rsid w:val="005001EC"/>
    <w:rsid w:val="00500B8D"/>
    <w:rsid w:val="00500BD9"/>
    <w:rsid w:val="00501626"/>
    <w:rsid w:val="00501B2D"/>
    <w:rsid w:val="00501E51"/>
    <w:rsid w:val="00502EFB"/>
    <w:rsid w:val="00503206"/>
    <w:rsid w:val="005032C7"/>
    <w:rsid w:val="005036A2"/>
    <w:rsid w:val="005044E3"/>
    <w:rsid w:val="00504894"/>
    <w:rsid w:val="005054D9"/>
    <w:rsid w:val="00505D7D"/>
    <w:rsid w:val="005062F0"/>
    <w:rsid w:val="00506D9E"/>
    <w:rsid w:val="00507001"/>
    <w:rsid w:val="0050772B"/>
    <w:rsid w:val="0051014F"/>
    <w:rsid w:val="00510305"/>
    <w:rsid w:val="005108E5"/>
    <w:rsid w:val="005110B1"/>
    <w:rsid w:val="005116D1"/>
    <w:rsid w:val="0051173C"/>
    <w:rsid w:val="00511744"/>
    <w:rsid w:val="00512444"/>
    <w:rsid w:val="005124D2"/>
    <w:rsid w:val="00513BA2"/>
    <w:rsid w:val="00514046"/>
    <w:rsid w:val="00514249"/>
    <w:rsid w:val="00515203"/>
    <w:rsid w:val="00515B37"/>
    <w:rsid w:val="00516F36"/>
    <w:rsid w:val="00516FBF"/>
    <w:rsid w:val="00517580"/>
    <w:rsid w:val="00517BBC"/>
    <w:rsid w:val="00517CF4"/>
    <w:rsid w:val="00517F21"/>
    <w:rsid w:val="00517F6B"/>
    <w:rsid w:val="0052028E"/>
    <w:rsid w:val="00520ACA"/>
    <w:rsid w:val="0052290D"/>
    <w:rsid w:val="00522BA5"/>
    <w:rsid w:val="00522EE8"/>
    <w:rsid w:val="005235B2"/>
    <w:rsid w:val="005235E7"/>
    <w:rsid w:val="005237A0"/>
    <w:rsid w:val="00523A15"/>
    <w:rsid w:val="00523F41"/>
    <w:rsid w:val="005241BE"/>
    <w:rsid w:val="0052449A"/>
    <w:rsid w:val="0052484E"/>
    <w:rsid w:val="0052519E"/>
    <w:rsid w:val="005254B7"/>
    <w:rsid w:val="00525929"/>
    <w:rsid w:val="00525EF1"/>
    <w:rsid w:val="0052640F"/>
    <w:rsid w:val="005265CF"/>
    <w:rsid w:val="00527233"/>
    <w:rsid w:val="0052739E"/>
    <w:rsid w:val="005276F9"/>
    <w:rsid w:val="005278C0"/>
    <w:rsid w:val="00530445"/>
    <w:rsid w:val="005306FD"/>
    <w:rsid w:val="00530C15"/>
    <w:rsid w:val="00531A72"/>
    <w:rsid w:val="0053249B"/>
    <w:rsid w:val="00532781"/>
    <w:rsid w:val="00532BA0"/>
    <w:rsid w:val="00532F8D"/>
    <w:rsid w:val="00533722"/>
    <w:rsid w:val="00534BED"/>
    <w:rsid w:val="00534F0C"/>
    <w:rsid w:val="00536497"/>
    <w:rsid w:val="00536572"/>
    <w:rsid w:val="005365F7"/>
    <w:rsid w:val="005367A9"/>
    <w:rsid w:val="005368D9"/>
    <w:rsid w:val="00537215"/>
    <w:rsid w:val="005404C7"/>
    <w:rsid w:val="00541F8C"/>
    <w:rsid w:val="005420C3"/>
    <w:rsid w:val="0054228F"/>
    <w:rsid w:val="00542754"/>
    <w:rsid w:val="00542EC3"/>
    <w:rsid w:val="00543B2F"/>
    <w:rsid w:val="00543CF2"/>
    <w:rsid w:val="00543F96"/>
    <w:rsid w:val="0054422F"/>
    <w:rsid w:val="00544CA6"/>
    <w:rsid w:val="00545932"/>
    <w:rsid w:val="00545A9E"/>
    <w:rsid w:val="00545BD1"/>
    <w:rsid w:val="00545D0D"/>
    <w:rsid w:val="00546EF6"/>
    <w:rsid w:val="00546FE0"/>
    <w:rsid w:val="005471F6"/>
    <w:rsid w:val="00547239"/>
    <w:rsid w:val="00547780"/>
    <w:rsid w:val="00547EAD"/>
    <w:rsid w:val="0055018A"/>
    <w:rsid w:val="00550209"/>
    <w:rsid w:val="0055064C"/>
    <w:rsid w:val="005507AA"/>
    <w:rsid w:val="005507F8"/>
    <w:rsid w:val="00551B99"/>
    <w:rsid w:val="0055227A"/>
    <w:rsid w:val="005522B6"/>
    <w:rsid w:val="00553102"/>
    <w:rsid w:val="00553620"/>
    <w:rsid w:val="005537AB"/>
    <w:rsid w:val="00553A7B"/>
    <w:rsid w:val="00553FEF"/>
    <w:rsid w:val="00554C4F"/>
    <w:rsid w:val="00556087"/>
    <w:rsid w:val="00556D24"/>
    <w:rsid w:val="00556DA2"/>
    <w:rsid w:val="005570B4"/>
    <w:rsid w:val="005570DC"/>
    <w:rsid w:val="00560AD5"/>
    <w:rsid w:val="00560DC0"/>
    <w:rsid w:val="00560F0A"/>
    <w:rsid w:val="005619D3"/>
    <w:rsid w:val="00561E1E"/>
    <w:rsid w:val="00561E76"/>
    <w:rsid w:val="005623A1"/>
    <w:rsid w:val="005623D2"/>
    <w:rsid w:val="00563E49"/>
    <w:rsid w:val="00564392"/>
    <w:rsid w:val="00564398"/>
    <w:rsid w:val="005651DC"/>
    <w:rsid w:val="005652E8"/>
    <w:rsid w:val="00565666"/>
    <w:rsid w:val="00565834"/>
    <w:rsid w:val="00565999"/>
    <w:rsid w:val="00565BF3"/>
    <w:rsid w:val="00565C1D"/>
    <w:rsid w:val="00566447"/>
    <w:rsid w:val="00566BBA"/>
    <w:rsid w:val="00566F5B"/>
    <w:rsid w:val="00566FAB"/>
    <w:rsid w:val="0056718D"/>
    <w:rsid w:val="00567FCA"/>
    <w:rsid w:val="00570824"/>
    <w:rsid w:val="00570A03"/>
    <w:rsid w:val="00571995"/>
    <w:rsid w:val="00572293"/>
    <w:rsid w:val="005722E3"/>
    <w:rsid w:val="0057263C"/>
    <w:rsid w:val="00572657"/>
    <w:rsid w:val="00572B5E"/>
    <w:rsid w:val="0057380B"/>
    <w:rsid w:val="00573AAE"/>
    <w:rsid w:val="00573C2A"/>
    <w:rsid w:val="00573FE9"/>
    <w:rsid w:val="005741A4"/>
    <w:rsid w:val="005748EB"/>
    <w:rsid w:val="00574CDC"/>
    <w:rsid w:val="005754BB"/>
    <w:rsid w:val="005767D2"/>
    <w:rsid w:val="00576ABA"/>
    <w:rsid w:val="00577EC8"/>
    <w:rsid w:val="00580CFC"/>
    <w:rsid w:val="0058148C"/>
    <w:rsid w:val="00581FC1"/>
    <w:rsid w:val="0058216E"/>
    <w:rsid w:val="0058268E"/>
    <w:rsid w:val="00582AEE"/>
    <w:rsid w:val="00582C65"/>
    <w:rsid w:val="00582E6A"/>
    <w:rsid w:val="005838A7"/>
    <w:rsid w:val="00584B28"/>
    <w:rsid w:val="00584B7D"/>
    <w:rsid w:val="00584CC5"/>
    <w:rsid w:val="00584D8E"/>
    <w:rsid w:val="00585797"/>
    <w:rsid w:val="00585BFC"/>
    <w:rsid w:val="00585D16"/>
    <w:rsid w:val="005864C3"/>
    <w:rsid w:val="00586D4E"/>
    <w:rsid w:val="005874EC"/>
    <w:rsid w:val="00587FB7"/>
    <w:rsid w:val="00590CB8"/>
    <w:rsid w:val="00590DE6"/>
    <w:rsid w:val="00590F18"/>
    <w:rsid w:val="005912FF"/>
    <w:rsid w:val="00591EE5"/>
    <w:rsid w:val="00591FC4"/>
    <w:rsid w:val="0059357F"/>
    <w:rsid w:val="005943C8"/>
    <w:rsid w:val="0059497B"/>
    <w:rsid w:val="00594B5B"/>
    <w:rsid w:val="00595999"/>
    <w:rsid w:val="0059599D"/>
    <w:rsid w:val="0059645B"/>
    <w:rsid w:val="0059690B"/>
    <w:rsid w:val="005975C6"/>
    <w:rsid w:val="00597647"/>
    <w:rsid w:val="0059769E"/>
    <w:rsid w:val="005A095E"/>
    <w:rsid w:val="005A19A1"/>
    <w:rsid w:val="005A1EF3"/>
    <w:rsid w:val="005A22A0"/>
    <w:rsid w:val="005A2A1B"/>
    <w:rsid w:val="005A2C39"/>
    <w:rsid w:val="005A3C13"/>
    <w:rsid w:val="005A46F2"/>
    <w:rsid w:val="005A48AE"/>
    <w:rsid w:val="005A496C"/>
    <w:rsid w:val="005A50E0"/>
    <w:rsid w:val="005A5C47"/>
    <w:rsid w:val="005A7024"/>
    <w:rsid w:val="005A786E"/>
    <w:rsid w:val="005B14EC"/>
    <w:rsid w:val="005B1EB7"/>
    <w:rsid w:val="005B22EE"/>
    <w:rsid w:val="005B24A7"/>
    <w:rsid w:val="005B24DE"/>
    <w:rsid w:val="005B2FCC"/>
    <w:rsid w:val="005B30CA"/>
    <w:rsid w:val="005B36DB"/>
    <w:rsid w:val="005B412D"/>
    <w:rsid w:val="005B46F5"/>
    <w:rsid w:val="005B4D52"/>
    <w:rsid w:val="005B4D85"/>
    <w:rsid w:val="005B540A"/>
    <w:rsid w:val="005B6026"/>
    <w:rsid w:val="005B6AC1"/>
    <w:rsid w:val="005B6CD3"/>
    <w:rsid w:val="005B6D83"/>
    <w:rsid w:val="005B724B"/>
    <w:rsid w:val="005B7591"/>
    <w:rsid w:val="005B7736"/>
    <w:rsid w:val="005B782C"/>
    <w:rsid w:val="005B791A"/>
    <w:rsid w:val="005C0A20"/>
    <w:rsid w:val="005C0F17"/>
    <w:rsid w:val="005C10DC"/>
    <w:rsid w:val="005C10FA"/>
    <w:rsid w:val="005C1296"/>
    <w:rsid w:val="005C153F"/>
    <w:rsid w:val="005C1C52"/>
    <w:rsid w:val="005C1D46"/>
    <w:rsid w:val="005C3D3E"/>
    <w:rsid w:val="005C3E2A"/>
    <w:rsid w:val="005C4005"/>
    <w:rsid w:val="005C4585"/>
    <w:rsid w:val="005C46A7"/>
    <w:rsid w:val="005C477F"/>
    <w:rsid w:val="005C511A"/>
    <w:rsid w:val="005C541D"/>
    <w:rsid w:val="005C5557"/>
    <w:rsid w:val="005C5E48"/>
    <w:rsid w:val="005C65F5"/>
    <w:rsid w:val="005C6939"/>
    <w:rsid w:val="005C7EFF"/>
    <w:rsid w:val="005D0366"/>
    <w:rsid w:val="005D03E4"/>
    <w:rsid w:val="005D28BE"/>
    <w:rsid w:val="005D39B7"/>
    <w:rsid w:val="005D3DED"/>
    <w:rsid w:val="005D3ED7"/>
    <w:rsid w:val="005D410A"/>
    <w:rsid w:val="005D4A58"/>
    <w:rsid w:val="005D4F76"/>
    <w:rsid w:val="005D5274"/>
    <w:rsid w:val="005D53D0"/>
    <w:rsid w:val="005D5788"/>
    <w:rsid w:val="005D7C37"/>
    <w:rsid w:val="005E0CF6"/>
    <w:rsid w:val="005E16D2"/>
    <w:rsid w:val="005E24D1"/>
    <w:rsid w:val="005E38CC"/>
    <w:rsid w:val="005E3CAF"/>
    <w:rsid w:val="005E470C"/>
    <w:rsid w:val="005E6BE8"/>
    <w:rsid w:val="005E755E"/>
    <w:rsid w:val="005E7E78"/>
    <w:rsid w:val="005E7F14"/>
    <w:rsid w:val="005F0299"/>
    <w:rsid w:val="005F0755"/>
    <w:rsid w:val="005F08D9"/>
    <w:rsid w:val="005F0B85"/>
    <w:rsid w:val="005F1F52"/>
    <w:rsid w:val="005F235F"/>
    <w:rsid w:val="005F3D91"/>
    <w:rsid w:val="005F3E3F"/>
    <w:rsid w:val="005F43C2"/>
    <w:rsid w:val="005F470D"/>
    <w:rsid w:val="005F49AA"/>
    <w:rsid w:val="005F4B59"/>
    <w:rsid w:val="005F6490"/>
    <w:rsid w:val="005F66F1"/>
    <w:rsid w:val="006002B5"/>
    <w:rsid w:val="00600303"/>
    <w:rsid w:val="00600926"/>
    <w:rsid w:val="00600C14"/>
    <w:rsid w:val="006012C9"/>
    <w:rsid w:val="00601AB2"/>
    <w:rsid w:val="00601D72"/>
    <w:rsid w:val="0060286A"/>
    <w:rsid w:val="006040F3"/>
    <w:rsid w:val="00604232"/>
    <w:rsid w:val="00604FE9"/>
    <w:rsid w:val="00605E25"/>
    <w:rsid w:val="0060609D"/>
    <w:rsid w:val="00606861"/>
    <w:rsid w:val="0060711B"/>
    <w:rsid w:val="00607274"/>
    <w:rsid w:val="00607C2D"/>
    <w:rsid w:val="006101F1"/>
    <w:rsid w:val="006105FF"/>
    <w:rsid w:val="00610B7B"/>
    <w:rsid w:val="00611412"/>
    <w:rsid w:val="00611469"/>
    <w:rsid w:val="006119F8"/>
    <w:rsid w:val="00611CA0"/>
    <w:rsid w:val="00611E4B"/>
    <w:rsid w:val="00613662"/>
    <w:rsid w:val="006137C1"/>
    <w:rsid w:val="00613DDD"/>
    <w:rsid w:val="006143EB"/>
    <w:rsid w:val="006153A3"/>
    <w:rsid w:val="00615AFB"/>
    <w:rsid w:val="00615D6E"/>
    <w:rsid w:val="00616B3C"/>
    <w:rsid w:val="00616F65"/>
    <w:rsid w:val="00616F93"/>
    <w:rsid w:val="00617342"/>
    <w:rsid w:val="0061734D"/>
    <w:rsid w:val="00617839"/>
    <w:rsid w:val="006179F1"/>
    <w:rsid w:val="00617AFE"/>
    <w:rsid w:val="00617C09"/>
    <w:rsid w:val="00617EE7"/>
    <w:rsid w:val="0062066A"/>
    <w:rsid w:val="00620F69"/>
    <w:rsid w:val="00621663"/>
    <w:rsid w:val="0062198C"/>
    <w:rsid w:val="0062242F"/>
    <w:rsid w:val="00622681"/>
    <w:rsid w:val="006226B4"/>
    <w:rsid w:val="00622803"/>
    <w:rsid w:val="00622B26"/>
    <w:rsid w:val="00623458"/>
    <w:rsid w:val="00623AA0"/>
    <w:rsid w:val="00623BD6"/>
    <w:rsid w:val="00624ADB"/>
    <w:rsid w:val="00625A8B"/>
    <w:rsid w:val="006268CD"/>
    <w:rsid w:val="0062787A"/>
    <w:rsid w:val="006278B8"/>
    <w:rsid w:val="006306CF"/>
    <w:rsid w:val="00630790"/>
    <w:rsid w:val="00630C54"/>
    <w:rsid w:val="006311D5"/>
    <w:rsid w:val="006312EA"/>
    <w:rsid w:val="006314BD"/>
    <w:rsid w:val="00631A96"/>
    <w:rsid w:val="006321CE"/>
    <w:rsid w:val="00632326"/>
    <w:rsid w:val="0063235D"/>
    <w:rsid w:val="0063237D"/>
    <w:rsid w:val="00632C35"/>
    <w:rsid w:val="00632D13"/>
    <w:rsid w:val="00633411"/>
    <w:rsid w:val="00634646"/>
    <w:rsid w:val="00635726"/>
    <w:rsid w:val="00635A77"/>
    <w:rsid w:val="00635C37"/>
    <w:rsid w:val="00635F1C"/>
    <w:rsid w:val="00636040"/>
    <w:rsid w:val="00636595"/>
    <w:rsid w:val="006368FD"/>
    <w:rsid w:val="00637FF7"/>
    <w:rsid w:val="00640884"/>
    <w:rsid w:val="00640D27"/>
    <w:rsid w:val="00641879"/>
    <w:rsid w:val="0064192E"/>
    <w:rsid w:val="00641A0C"/>
    <w:rsid w:val="00641BE3"/>
    <w:rsid w:val="00642334"/>
    <w:rsid w:val="006435E2"/>
    <w:rsid w:val="00643D54"/>
    <w:rsid w:val="00644571"/>
    <w:rsid w:val="006448B4"/>
    <w:rsid w:val="006457A3"/>
    <w:rsid w:val="006469C5"/>
    <w:rsid w:val="00647310"/>
    <w:rsid w:val="00647814"/>
    <w:rsid w:val="0065019F"/>
    <w:rsid w:val="006505AA"/>
    <w:rsid w:val="006514EC"/>
    <w:rsid w:val="00651E4D"/>
    <w:rsid w:val="006524B0"/>
    <w:rsid w:val="00652F6F"/>
    <w:rsid w:val="0065334A"/>
    <w:rsid w:val="0065359B"/>
    <w:rsid w:val="00653BB4"/>
    <w:rsid w:val="00653D02"/>
    <w:rsid w:val="00654E51"/>
    <w:rsid w:val="0065594A"/>
    <w:rsid w:val="00656146"/>
    <w:rsid w:val="0065640B"/>
    <w:rsid w:val="00656B8A"/>
    <w:rsid w:val="00657045"/>
    <w:rsid w:val="00657834"/>
    <w:rsid w:val="00657B02"/>
    <w:rsid w:val="00660B07"/>
    <w:rsid w:val="00660F0A"/>
    <w:rsid w:val="00661274"/>
    <w:rsid w:val="006615D0"/>
    <w:rsid w:val="00662186"/>
    <w:rsid w:val="00662BDB"/>
    <w:rsid w:val="00662E32"/>
    <w:rsid w:val="006634F7"/>
    <w:rsid w:val="006637AF"/>
    <w:rsid w:val="0066391D"/>
    <w:rsid w:val="00663B9A"/>
    <w:rsid w:val="0066466F"/>
    <w:rsid w:val="00664671"/>
    <w:rsid w:val="0066497C"/>
    <w:rsid w:val="00665004"/>
    <w:rsid w:val="00665668"/>
    <w:rsid w:val="00665E6E"/>
    <w:rsid w:val="00666A13"/>
    <w:rsid w:val="00666D00"/>
    <w:rsid w:val="006673C4"/>
    <w:rsid w:val="006674B0"/>
    <w:rsid w:val="00667E9A"/>
    <w:rsid w:val="00670926"/>
    <w:rsid w:val="006715E0"/>
    <w:rsid w:val="006716B8"/>
    <w:rsid w:val="00671804"/>
    <w:rsid w:val="00671FC6"/>
    <w:rsid w:val="0067205E"/>
    <w:rsid w:val="00672F60"/>
    <w:rsid w:val="00674962"/>
    <w:rsid w:val="00674E14"/>
    <w:rsid w:val="0067522E"/>
    <w:rsid w:val="00675941"/>
    <w:rsid w:val="0067595B"/>
    <w:rsid w:val="00676E4F"/>
    <w:rsid w:val="006778BA"/>
    <w:rsid w:val="0068007A"/>
    <w:rsid w:val="00680542"/>
    <w:rsid w:val="00681467"/>
    <w:rsid w:val="00681FF8"/>
    <w:rsid w:val="00682145"/>
    <w:rsid w:val="00682FD8"/>
    <w:rsid w:val="00684788"/>
    <w:rsid w:val="00684DBF"/>
    <w:rsid w:val="00686287"/>
    <w:rsid w:val="0068632D"/>
    <w:rsid w:val="006864B9"/>
    <w:rsid w:val="00687462"/>
    <w:rsid w:val="00687B0F"/>
    <w:rsid w:val="00687D41"/>
    <w:rsid w:val="00690303"/>
    <w:rsid w:val="00690FD5"/>
    <w:rsid w:val="0069171D"/>
    <w:rsid w:val="0069186B"/>
    <w:rsid w:val="00692A5C"/>
    <w:rsid w:val="00692E06"/>
    <w:rsid w:val="006933F6"/>
    <w:rsid w:val="00693472"/>
    <w:rsid w:val="00693508"/>
    <w:rsid w:val="006935E2"/>
    <w:rsid w:val="00694086"/>
    <w:rsid w:val="00694B82"/>
    <w:rsid w:val="00695966"/>
    <w:rsid w:val="00695D55"/>
    <w:rsid w:val="00696F26"/>
    <w:rsid w:val="0069766E"/>
    <w:rsid w:val="00697CA8"/>
    <w:rsid w:val="00697D1C"/>
    <w:rsid w:val="00697DED"/>
    <w:rsid w:val="006A0CC9"/>
    <w:rsid w:val="006A1188"/>
    <w:rsid w:val="006A11C8"/>
    <w:rsid w:val="006A210E"/>
    <w:rsid w:val="006A25DB"/>
    <w:rsid w:val="006A2BA5"/>
    <w:rsid w:val="006A2C28"/>
    <w:rsid w:val="006A3012"/>
    <w:rsid w:val="006A310A"/>
    <w:rsid w:val="006A349A"/>
    <w:rsid w:val="006A369C"/>
    <w:rsid w:val="006A38B7"/>
    <w:rsid w:val="006A3F25"/>
    <w:rsid w:val="006A4626"/>
    <w:rsid w:val="006A4850"/>
    <w:rsid w:val="006A53DA"/>
    <w:rsid w:val="006A56C8"/>
    <w:rsid w:val="006A57F3"/>
    <w:rsid w:val="006A5EAA"/>
    <w:rsid w:val="006A5EAD"/>
    <w:rsid w:val="006A7EA0"/>
    <w:rsid w:val="006B014A"/>
    <w:rsid w:val="006B0744"/>
    <w:rsid w:val="006B08E7"/>
    <w:rsid w:val="006B0ED6"/>
    <w:rsid w:val="006B176C"/>
    <w:rsid w:val="006B1A51"/>
    <w:rsid w:val="006B1E11"/>
    <w:rsid w:val="006B1EC4"/>
    <w:rsid w:val="006B217A"/>
    <w:rsid w:val="006B2616"/>
    <w:rsid w:val="006B2791"/>
    <w:rsid w:val="006B2BE6"/>
    <w:rsid w:val="006B2CA9"/>
    <w:rsid w:val="006B3774"/>
    <w:rsid w:val="006B3C30"/>
    <w:rsid w:val="006B4F10"/>
    <w:rsid w:val="006B5E01"/>
    <w:rsid w:val="006B6530"/>
    <w:rsid w:val="006B6652"/>
    <w:rsid w:val="006B6B11"/>
    <w:rsid w:val="006B6EE1"/>
    <w:rsid w:val="006B7073"/>
    <w:rsid w:val="006B71EC"/>
    <w:rsid w:val="006B7532"/>
    <w:rsid w:val="006B7728"/>
    <w:rsid w:val="006B7814"/>
    <w:rsid w:val="006B7DBE"/>
    <w:rsid w:val="006C07DB"/>
    <w:rsid w:val="006C11D7"/>
    <w:rsid w:val="006C1530"/>
    <w:rsid w:val="006C1902"/>
    <w:rsid w:val="006C1E9C"/>
    <w:rsid w:val="006C23E0"/>
    <w:rsid w:val="006C2735"/>
    <w:rsid w:val="006C2A1D"/>
    <w:rsid w:val="006C3B7E"/>
    <w:rsid w:val="006C3DF5"/>
    <w:rsid w:val="006C43DA"/>
    <w:rsid w:val="006C4636"/>
    <w:rsid w:val="006C4A69"/>
    <w:rsid w:val="006C4BBE"/>
    <w:rsid w:val="006C4C4F"/>
    <w:rsid w:val="006C5913"/>
    <w:rsid w:val="006C5B97"/>
    <w:rsid w:val="006C5DE7"/>
    <w:rsid w:val="006C65E6"/>
    <w:rsid w:val="006C6917"/>
    <w:rsid w:val="006C729D"/>
    <w:rsid w:val="006C77C9"/>
    <w:rsid w:val="006D0496"/>
    <w:rsid w:val="006D068A"/>
    <w:rsid w:val="006D07FC"/>
    <w:rsid w:val="006D09AF"/>
    <w:rsid w:val="006D2115"/>
    <w:rsid w:val="006D23B4"/>
    <w:rsid w:val="006D379B"/>
    <w:rsid w:val="006D465D"/>
    <w:rsid w:val="006D49AA"/>
    <w:rsid w:val="006D4EF7"/>
    <w:rsid w:val="006D5936"/>
    <w:rsid w:val="006E009F"/>
    <w:rsid w:val="006E081D"/>
    <w:rsid w:val="006E0939"/>
    <w:rsid w:val="006E0F27"/>
    <w:rsid w:val="006E20AE"/>
    <w:rsid w:val="006E289C"/>
    <w:rsid w:val="006E2BB4"/>
    <w:rsid w:val="006E2D13"/>
    <w:rsid w:val="006E2EED"/>
    <w:rsid w:val="006E34CA"/>
    <w:rsid w:val="006E44C6"/>
    <w:rsid w:val="006E4AD8"/>
    <w:rsid w:val="006E50B5"/>
    <w:rsid w:val="006E5B40"/>
    <w:rsid w:val="006E5B71"/>
    <w:rsid w:val="006E64B0"/>
    <w:rsid w:val="006E6568"/>
    <w:rsid w:val="006E6BD1"/>
    <w:rsid w:val="006E7DBC"/>
    <w:rsid w:val="006F0185"/>
    <w:rsid w:val="006F0556"/>
    <w:rsid w:val="006F0580"/>
    <w:rsid w:val="006F05E9"/>
    <w:rsid w:val="006F0E90"/>
    <w:rsid w:val="006F0FC1"/>
    <w:rsid w:val="006F13E5"/>
    <w:rsid w:val="006F143A"/>
    <w:rsid w:val="006F168C"/>
    <w:rsid w:val="006F18FD"/>
    <w:rsid w:val="006F2449"/>
    <w:rsid w:val="006F2555"/>
    <w:rsid w:val="006F27A3"/>
    <w:rsid w:val="006F3894"/>
    <w:rsid w:val="006F3AA5"/>
    <w:rsid w:val="006F3C0E"/>
    <w:rsid w:val="006F43DF"/>
    <w:rsid w:val="006F442D"/>
    <w:rsid w:val="006F56D9"/>
    <w:rsid w:val="006F5F4D"/>
    <w:rsid w:val="006F60CB"/>
    <w:rsid w:val="006F6A12"/>
    <w:rsid w:val="006F7A96"/>
    <w:rsid w:val="006F7CB2"/>
    <w:rsid w:val="006F7EF5"/>
    <w:rsid w:val="007007C8"/>
    <w:rsid w:val="00701AC2"/>
    <w:rsid w:val="00701FB3"/>
    <w:rsid w:val="00702445"/>
    <w:rsid w:val="00702581"/>
    <w:rsid w:val="007026FA"/>
    <w:rsid w:val="00702B6A"/>
    <w:rsid w:val="0070301C"/>
    <w:rsid w:val="00703311"/>
    <w:rsid w:val="00703750"/>
    <w:rsid w:val="0070484D"/>
    <w:rsid w:val="007051F9"/>
    <w:rsid w:val="0070557D"/>
    <w:rsid w:val="00705709"/>
    <w:rsid w:val="00705E61"/>
    <w:rsid w:val="00706A0F"/>
    <w:rsid w:val="00707214"/>
    <w:rsid w:val="007076BF"/>
    <w:rsid w:val="00707BAA"/>
    <w:rsid w:val="00707CE7"/>
    <w:rsid w:val="00707E89"/>
    <w:rsid w:val="00711124"/>
    <w:rsid w:val="007113E2"/>
    <w:rsid w:val="007113FF"/>
    <w:rsid w:val="0071256A"/>
    <w:rsid w:val="00712D70"/>
    <w:rsid w:val="0071391D"/>
    <w:rsid w:val="00713BAA"/>
    <w:rsid w:val="00713DBA"/>
    <w:rsid w:val="0071557B"/>
    <w:rsid w:val="007169D4"/>
    <w:rsid w:val="00716B9B"/>
    <w:rsid w:val="00716BF8"/>
    <w:rsid w:val="007170BF"/>
    <w:rsid w:val="007172E7"/>
    <w:rsid w:val="0071782F"/>
    <w:rsid w:val="0071791D"/>
    <w:rsid w:val="00717A74"/>
    <w:rsid w:val="007202EE"/>
    <w:rsid w:val="00720DF7"/>
    <w:rsid w:val="00721724"/>
    <w:rsid w:val="007226AC"/>
    <w:rsid w:val="0072303F"/>
    <w:rsid w:val="00723D6A"/>
    <w:rsid w:val="00723EFA"/>
    <w:rsid w:val="00724620"/>
    <w:rsid w:val="00725276"/>
    <w:rsid w:val="00726604"/>
    <w:rsid w:val="00727507"/>
    <w:rsid w:val="00727FEA"/>
    <w:rsid w:val="00730E5B"/>
    <w:rsid w:val="00731A16"/>
    <w:rsid w:val="00732ABC"/>
    <w:rsid w:val="00733F8C"/>
    <w:rsid w:val="007342BB"/>
    <w:rsid w:val="00735BDE"/>
    <w:rsid w:val="007366DE"/>
    <w:rsid w:val="007367CC"/>
    <w:rsid w:val="00736989"/>
    <w:rsid w:val="00736A67"/>
    <w:rsid w:val="0073786C"/>
    <w:rsid w:val="00737A4E"/>
    <w:rsid w:val="00737AAA"/>
    <w:rsid w:val="00737D37"/>
    <w:rsid w:val="00737D6A"/>
    <w:rsid w:val="00740947"/>
    <w:rsid w:val="007409C5"/>
    <w:rsid w:val="00740F9B"/>
    <w:rsid w:val="0074115F"/>
    <w:rsid w:val="00741371"/>
    <w:rsid w:val="0074137C"/>
    <w:rsid w:val="007415F7"/>
    <w:rsid w:val="00741F1E"/>
    <w:rsid w:val="007429A8"/>
    <w:rsid w:val="00742FB5"/>
    <w:rsid w:val="00743C41"/>
    <w:rsid w:val="00743EE8"/>
    <w:rsid w:val="007444BA"/>
    <w:rsid w:val="00744854"/>
    <w:rsid w:val="00745214"/>
    <w:rsid w:val="00746110"/>
    <w:rsid w:val="00746159"/>
    <w:rsid w:val="007463D4"/>
    <w:rsid w:val="00746B02"/>
    <w:rsid w:val="00746B17"/>
    <w:rsid w:val="0074761C"/>
    <w:rsid w:val="00747882"/>
    <w:rsid w:val="007504F5"/>
    <w:rsid w:val="007506DD"/>
    <w:rsid w:val="0075093B"/>
    <w:rsid w:val="00750B51"/>
    <w:rsid w:val="00750D8F"/>
    <w:rsid w:val="0075134F"/>
    <w:rsid w:val="0075216B"/>
    <w:rsid w:val="00752801"/>
    <w:rsid w:val="0075306D"/>
    <w:rsid w:val="00753A4C"/>
    <w:rsid w:val="00753AEA"/>
    <w:rsid w:val="007542E5"/>
    <w:rsid w:val="00754A42"/>
    <w:rsid w:val="00754A78"/>
    <w:rsid w:val="0075538C"/>
    <w:rsid w:val="00755945"/>
    <w:rsid w:val="00755D4D"/>
    <w:rsid w:val="00755E4E"/>
    <w:rsid w:val="00757E3F"/>
    <w:rsid w:val="00757F1B"/>
    <w:rsid w:val="00760676"/>
    <w:rsid w:val="00760E60"/>
    <w:rsid w:val="0076156B"/>
    <w:rsid w:val="00761C9F"/>
    <w:rsid w:val="0076265D"/>
    <w:rsid w:val="007628F8"/>
    <w:rsid w:val="00762AA8"/>
    <w:rsid w:val="00762EFC"/>
    <w:rsid w:val="007632E8"/>
    <w:rsid w:val="00763CD0"/>
    <w:rsid w:val="00763E0A"/>
    <w:rsid w:val="007640C4"/>
    <w:rsid w:val="007640CA"/>
    <w:rsid w:val="00764279"/>
    <w:rsid w:val="00764350"/>
    <w:rsid w:val="0076441E"/>
    <w:rsid w:val="00764C68"/>
    <w:rsid w:val="00764E4A"/>
    <w:rsid w:val="007652B0"/>
    <w:rsid w:val="00765749"/>
    <w:rsid w:val="00765BA0"/>
    <w:rsid w:val="00766BB6"/>
    <w:rsid w:val="00766ED8"/>
    <w:rsid w:val="007701BB"/>
    <w:rsid w:val="00770348"/>
    <w:rsid w:val="00770B48"/>
    <w:rsid w:val="00770EBF"/>
    <w:rsid w:val="00771774"/>
    <w:rsid w:val="00771B56"/>
    <w:rsid w:val="007720E6"/>
    <w:rsid w:val="007727C1"/>
    <w:rsid w:val="0077283D"/>
    <w:rsid w:val="00772A00"/>
    <w:rsid w:val="00772FA0"/>
    <w:rsid w:val="00774E74"/>
    <w:rsid w:val="00774FF2"/>
    <w:rsid w:val="007758ED"/>
    <w:rsid w:val="00775954"/>
    <w:rsid w:val="00775C4A"/>
    <w:rsid w:val="00775DCC"/>
    <w:rsid w:val="007764B5"/>
    <w:rsid w:val="00776FC9"/>
    <w:rsid w:val="007777F4"/>
    <w:rsid w:val="00780150"/>
    <w:rsid w:val="0078157F"/>
    <w:rsid w:val="007819B2"/>
    <w:rsid w:val="007819CC"/>
    <w:rsid w:val="00781B66"/>
    <w:rsid w:val="007823E8"/>
    <w:rsid w:val="00782C14"/>
    <w:rsid w:val="00782CF1"/>
    <w:rsid w:val="007830EF"/>
    <w:rsid w:val="00783D04"/>
    <w:rsid w:val="0078422C"/>
    <w:rsid w:val="007852DF"/>
    <w:rsid w:val="0078602D"/>
    <w:rsid w:val="00787EE9"/>
    <w:rsid w:val="0079047D"/>
    <w:rsid w:val="007908F7"/>
    <w:rsid w:val="007909BA"/>
    <w:rsid w:val="00791485"/>
    <w:rsid w:val="007915A0"/>
    <w:rsid w:val="00791ED5"/>
    <w:rsid w:val="00792536"/>
    <w:rsid w:val="00792837"/>
    <w:rsid w:val="00792C07"/>
    <w:rsid w:val="007933B7"/>
    <w:rsid w:val="0079498E"/>
    <w:rsid w:val="00794ACA"/>
    <w:rsid w:val="00794DC7"/>
    <w:rsid w:val="00794EEA"/>
    <w:rsid w:val="00796243"/>
    <w:rsid w:val="00796B8A"/>
    <w:rsid w:val="00797340"/>
    <w:rsid w:val="007A0B73"/>
    <w:rsid w:val="007A108D"/>
    <w:rsid w:val="007A109A"/>
    <w:rsid w:val="007A1FE7"/>
    <w:rsid w:val="007A20A0"/>
    <w:rsid w:val="007A256E"/>
    <w:rsid w:val="007A264B"/>
    <w:rsid w:val="007A2E1D"/>
    <w:rsid w:val="007A376C"/>
    <w:rsid w:val="007A3AE9"/>
    <w:rsid w:val="007A3B35"/>
    <w:rsid w:val="007A40ED"/>
    <w:rsid w:val="007A423A"/>
    <w:rsid w:val="007A51E5"/>
    <w:rsid w:val="007A5453"/>
    <w:rsid w:val="007A58C6"/>
    <w:rsid w:val="007A591D"/>
    <w:rsid w:val="007A61D6"/>
    <w:rsid w:val="007A6448"/>
    <w:rsid w:val="007A66B2"/>
    <w:rsid w:val="007A7759"/>
    <w:rsid w:val="007B0A13"/>
    <w:rsid w:val="007B0B7F"/>
    <w:rsid w:val="007B14C6"/>
    <w:rsid w:val="007B1576"/>
    <w:rsid w:val="007B2C46"/>
    <w:rsid w:val="007B3097"/>
    <w:rsid w:val="007B3AAB"/>
    <w:rsid w:val="007B3B31"/>
    <w:rsid w:val="007B574E"/>
    <w:rsid w:val="007B616D"/>
    <w:rsid w:val="007B69C4"/>
    <w:rsid w:val="007B6AD2"/>
    <w:rsid w:val="007B6E96"/>
    <w:rsid w:val="007B70AD"/>
    <w:rsid w:val="007C0536"/>
    <w:rsid w:val="007C075F"/>
    <w:rsid w:val="007C1631"/>
    <w:rsid w:val="007C1753"/>
    <w:rsid w:val="007C178C"/>
    <w:rsid w:val="007C17D8"/>
    <w:rsid w:val="007C1B00"/>
    <w:rsid w:val="007C2D44"/>
    <w:rsid w:val="007C3375"/>
    <w:rsid w:val="007C4414"/>
    <w:rsid w:val="007C48C7"/>
    <w:rsid w:val="007C4C38"/>
    <w:rsid w:val="007C4C3F"/>
    <w:rsid w:val="007C4D2E"/>
    <w:rsid w:val="007C5C54"/>
    <w:rsid w:val="007C60C0"/>
    <w:rsid w:val="007C627E"/>
    <w:rsid w:val="007C6D96"/>
    <w:rsid w:val="007C7034"/>
    <w:rsid w:val="007C7211"/>
    <w:rsid w:val="007C7562"/>
    <w:rsid w:val="007C7EB2"/>
    <w:rsid w:val="007D02E9"/>
    <w:rsid w:val="007D031D"/>
    <w:rsid w:val="007D0636"/>
    <w:rsid w:val="007D0C27"/>
    <w:rsid w:val="007D1D56"/>
    <w:rsid w:val="007D1F09"/>
    <w:rsid w:val="007D2B2B"/>
    <w:rsid w:val="007D2D44"/>
    <w:rsid w:val="007D3FC9"/>
    <w:rsid w:val="007D4341"/>
    <w:rsid w:val="007D49F0"/>
    <w:rsid w:val="007D513C"/>
    <w:rsid w:val="007D54DC"/>
    <w:rsid w:val="007D567D"/>
    <w:rsid w:val="007D5866"/>
    <w:rsid w:val="007D790D"/>
    <w:rsid w:val="007D7CAB"/>
    <w:rsid w:val="007E004B"/>
    <w:rsid w:val="007E0C43"/>
    <w:rsid w:val="007E1F1A"/>
    <w:rsid w:val="007E2057"/>
    <w:rsid w:val="007E2698"/>
    <w:rsid w:val="007E2C3B"/>
    <w:rsid w:val="007E2C69"/>
    <w:rsid w:val="007E311C"/>
    <w:rsid w:val="007E36AB"/>
    <w:rsid w:val="007E3942"/>
    <w:rsid w:val="007E3F68"/>
    <w:rsid w:val="007E4061"/>
    <w:rsid w:val="007E406A"/>
    <w:rsid w:val="007E460C"/>
    <w:rsid w:val="007E54FA"/>
    <w:rsid w:val="007E5664"/>
    <w:rsid w:val="007E56C1"/>
    <w:rsid w:val="007E6763"/>
    <w:rsid w:val="007E69C4"/>
    <w:rsid w:val="007F059B"/>
    <w:rsid w:val="007F1042"/>
    <w:rsid w:val="007F1530"/>
    <w:rsid w:val="007F1821"/>
    <w:rsid w:val="007F1950"/>
    <w:rsid w:val="007F21DA"/>
    <w:rsid w:val="007F2D86"/>
    <w:rsid w:val="007F2F11"/>
    <w:rsid w:val="007F32E9"/>
    <w:rsid w:val="007F3404"/>
    <w:rsid w:val="007F35E1"/>
    <w:rsid w:val="007F3849"/>
    <w:rsid w:val="007F4F78"/>
    <w:rsid w:val="007F5E89"/>
    <w:rsid w:val="007F6AE8"/>
    <w:rsid w:val="007F7415"/>
    <w:rsid w:val="007F779C"/>
    <w:rsid w:val="00800921"/>
    <w:rsid w:val="00800A17"/>
    <w:rsid w:val="00800A52"/>
    <w:rsid w:val="00800DC6"/>
    <w:rsid w:val="00801499"/>
    <w:rsid w:val="00801A0E"/>
    <w:rsid w:val="00801AA4"/>
    <w:rsid w:val="008026A6"/>
    <w:rsid w:val="00802BF2"/>
    <w:rsid w:val="0080321C"/>
    <w:rsid w:val="008032DF"/>
    <w:rsid w:val="008034C4"/>
    <w:rsid w:val="00803B43"/>
    <w:rsid w:val="00804572"/>
    <w:rsid w:val="00804EC7"/>
    <w:rsid w:val="0080548E"/>
    <w:rsid w:val="00807881"/>
    <w:rsid w:val="00810D00"/>
    <w:rsid w:val="008113C9"/>
    <w:rsid w:val="00811B24"/>
    <w:rsid w:val="00812819"/>
    <w:rsid w:val="00812F7E"/>
    <w:rsid w:val="00813274"/>
    <w:rsid w:val="00813C1F"/>
    <w:rsid w:val="00814561"/>
    <w:rsid w:val="00814728"/>
    <w:rsid w:val="00814ADA"/>
    <w:rsid w:val="00814FA4"/>
    <w:rsid w:val="0081560A"/>
    <w:rsid w:val="00815A7E"/>
    <w:rsid w:val="0081682C"/>
    <w:rsid w:val="00817CE2"/>
    <w:rsid w:val="008205B0"/>
    <w:rsid w:val="008209AD"/>
    <w:rsid w:val="00820A71"/>
    <w:rsid w:val="00820F70"/>
    <w:rsid w:val="00821210"/>
    <w:rsid w:val="00821518"/>
    <w:rsid w:val="00822197"/>
    <w:rsid w:val="0082341C"/>
    <w:rsid w:val="00823871"/>
    <w:rsid w:val="00823C6E"/>
    <w:rsid w:val="00823EB4"/>
    <w:rsid w:val="00824570"/>
    <w:rsid w:val="00824C16"/>
    <w:rsid w:val="0082500A"/>
    <w:rsid w:val="0082656B"/>
    <w:rsid w:val="00826C8D"/>
    <w:rsid w:val="0082702D"/>
    <w:rsid w:val="00827DD2"/>
    <w:rsid w:val="00830057"/>
    <w:rsid w:val="008305EA"/>
    <w:rsid w:val="008318B6"/>
    <w:rsid w:val="00831957"/>
    <w:rsid w:val="00831DCA"/>
    <w:rsid w:val="008322C6"/>
    <w:rsid w:val="00832618"/>
    <w:rsid w:val="00832BD2"/>
    <w:rsid w:val="00833903"/>
    <w:rsid w:val="00833EC1"/>
    <w:rsid w:val="00833EC5"/>
    <w:rsid w:val="008342A1"/>
    <w:rsid w:val="00834442"/>
    <w:rsid w:val="00834B87"/>
    <w:rsid w:val="00835285"/>
    <w:rsid w:val="00836147"/>
    <w:rsid w:val="008365B2"/>
    <w:rsid w:val="00836671"/>
    <w:rsid w:val="0083774B"/>
    <w:rsid w:val="00837AE8"/>
    <w:rsid w:val="00840F67"/>
    <w:rsid w:val="0084175D"/>
    <w:rsid w:val="008421FE"/>
    <w:rsid w:val="0084246D"/>
    <w:rsid w:val="00842646"/>
    <w:rsid w:val="00842D85"/>
    <w:rsid w:val="00842E70"/>
    <w:rsid w:val="00842F98"/>
    <w:rsid w:val="00843A39"/>
    <w:rsid w:val="00843C5E"/>
    <w:rsid w:val="00845311"/>
    <w:rsid w:val="00845EB4"/>
    <w:rsid w:val="0084602C"/>
    <w:rsid w:val="008464DB"/>
    <w:rsid w:val="00846B39"/>
    <w:rsid w:val="0084784F"/>
    <w:rsid w:val="008478B3"/>
    <w:rsid w:val="00847F18"/>
    <w:rsid w:val="00850120"/>
    <w:rsid w:val="0085076A"/>
    <w:rsid w:val="00851067"/>
    <w:rsid w:val="00851074"/>
    <w:rsid w:val="00851C51"/>
    <w:rsid w:val="00852270"/>
    <w:rsid w:val="008523A8"/>
    <w:rsid w:val="0085296B"/>
    <w:rsid w:val="00852C89"/>
    <w:rsid w:val="008533CD"/>
    <w:rsid w:val="00853663"/>
    <w:rsid w:val="00855AF8"/>
    <w:rsid w:val="00856056"/>
    <w:rsid w:val="00856EB8"/>
    <w:rsid w:val="00860600"/>
    <w:rsid w:val="00860782"/>
    <w:rsid w:val="008609AE"/>
    <w:rsid w:val="00861A15"/>
    <w:rsid w:val="00861F84"/>
    <w:rsid w:val="00862015"/>
    <w:rsid w:val="00862024"/>
    <w:rsid w:val="00862EF0"/>
    <w:rsid w:val="00862EF5"/>
    <w:rsid w:val="0086302E"/>
    <w:rsid w:val="0086335F"/>
    <w:rsid w:val="00863517"/>
    <w:rsid w:val="0086404D"/>
    <w:rsid w:val="00864BB7"/>
    <w:rsid w:val="00864D61"/>
    <w:rsid w:val="00865055"/>
    <w:rsid w:val="008663EA"/>
    <w:rsid w:val="00866725"/>
    <w:rsid w:val="00866B5D"/>
    <w:rsid w:val="008672F4"/>
    <w:rsid w:val="00867D9C"/>
    <w:rsid w:val="0087042C"/>
    <w:rsid w:val="008704C6"/>
    <w:rsid w:val="0087058F"/>
    <w:rsid w:val="00870764"/>
    <w:rsid w:val="00870774"/>
    <w:rsid w:val="00871F0F"/>
    <w:rsid w:val="00872FF9"/>
    <w:rsid w:val="00873088"/>
    <w:rsid w:val="00874F1B"/>
    <w:rsid w:val="0087523C"/>
    <w:rsid w:val="00875DB5"/>
    <w:rsid w:val="00876942"/>
    <w:rsid w:val="0087697A"/>
    <w:rsid w:val="00880CB9"/>
    <w:rsid w:val="00881723"/>
    <w:rsid w:val="00881B7A"/>
    <w:rsid w:val="00882434"/>
    <w:rsid w:val="008825AB"/>
    <w:rsid w:val="00882BCA"/>
    <w:rsid w:val="0088357F"/>
    <w:rsid w:val="00883B36"/>
    <w:rsid w:val="008851F9"/>
    <w:rsid w:val="00885E66"/>
    <w:rsid w:val="00886334"/>
    <w:rsid w:val="00886A33"/>
    <w:rsid w:val="00886C9A"/>
    <w:rsid w:val="00887A25"/>
    <w:rsid w:val="00887B64"/>
    <w:rsid w:val="00890781"/>
    <w:rsid w:val="00890A1D"/>
    <w:rsid w:val="008910B1"/>
    <w:rsid w:val="0089120B"/>
    <w:rsid w:val="008912C0"/>
    <w:rsid w:val="0089165E"/>
    <w:rsid w:val="00891E2D"/>
    <w:rsid w:val="00892D90"/>
    <w:rsid w:val="00893C88"/>
    <w:rsid w:val="00893CF6"/>
    <w:rsid w:val="00894057"/>
    <w:rsid w:val="008941E5"/>
    <w:rsid w:val="00894427"/>
    <w:rsid w:val="00894665"/>
    <w:rsid w:val="00894EDE"/>
    <w:rsid w:val="00896032"/>
    <w:rsid w:val="00896C25"/>
    <w:rsid w:val="00897044"/>
    <w:rsid w:val="00897147"/>
    <w:rsid w:val="008977D0"/>
    <w:rsid w:val="008978B8"/>
    <w:rsid w:val="00897ADC"/>
    <w:rsid w:val="008A0009"/>
    <w:rsid w:val="008A0AB6"/>
    <w:rsid w:val="008A1214"/>
    <w:rsid w:val="008A1441"/>
    <w:rsid w:val="008A163D"/>
    <w:rsid w:val="008A1D9F"/>
    <w:rsid w:val="008A2096"/>
    <w:rsid w:val="008A2439"/>
    <w:rsid w:val="008A27F3"/>
    <w:rsid w:val="008A27FB"/>
    <w:rsid w:val="008A2880"/>
    <w:rsid w:val="008A2893"/>
    <w:rsid w:val="008A2A30"/>
    <w:rsid w:val="008A2D50"/>
    <w:rsid w:val="008A3530"/>
    <w:rsid w:val="008A4B07"/>
    <w:rsid w:val="008A5756"/>
    <w:rsid w:val="008A5950"/>
    <w:rsid w:val="008A5A2B"/>
    <w:rsid w:val="008A70A7"/>
    <w:rsid w:val="008A7754"/>
    <w:rsid w:val="008A7852"/>
    <w:rsid w:val="008A7856"/>
    <w:rsid w:val="008B079D"/>
    <w:rsid w:val="008B07DB"/>
    <w:rsid w:val="008B0A99"/>
    <w:rsid w:val="008B13C4"/>
    <w:rsid w:val="008B1A36"/>
    <w:rsid w:val="008B22C8"/>
    <w:rsid w:val="008B234D"/>
    <w:rsid w:val="008B2785"/>
    <w:rsid w:val="008B2C15"/>
    <w:rsid w:val="008B2D0C"/>
    <w:rsid w:val="008B2E54"/>
    <w:rsid w:val="008B2F88"/>
    <w:rsid w:val="008B30F1"/>
    <w:rsid w:val="008B437A"/>
    <w:rsid w:val="008B474D"/>
    <w:rsid w:val="008B4765"/>
    <w:rsid w:val="008B4B2F"/>
    <w:rsid w:val="008B4F35"/>
    <w:rsid w:val="008B59DE"/>
    <w:rsid w:val="008B6122"/>
    <w:rsid w:val="008B7339"/>
    <w:rsid w:val="008B74CC"/>
    <w:rsid w:val="008B77FC"/>
    <w:rsid w:val="008B7DE1"/>
    <w:rsid w:val="008B7DEA"/>
    <w:rsid w:val="008C033C"/>
    <w:rsid w:val="008C0850"/>
    <w:rsid w:val="008C1543"/>
    <w:rsid w:val="008C1567"/>
    <w:rsid w:val="008C1EB7"/>
    <w:rsid w:val="008C1FF5"/>
    <w:rsid w:val="008C3324"/>
    <w:rsid w:val="008C3B38"/>
    <w:rsid w:val="008C3F4A"/>
    <w:rsid w:val="008C43B4"/>
    <w:rsid w:val="008C44D9"/>
    <w:rsid w:val="008C4F32"/>
    <w:rsid w:val="008C5562"/>
    <w:rsid w:val="008C57D1"/>
    <w:rsid w:val="008C67AA"/>
    <w:rsid w:val="008D026B"/>
    <w:rsid w:val="008D0725"/>
    <w:rsid w:val="008D084E"/>
    <w:rsid w:val="008D1063"/>
    <w:rsid w:val="008D139E"/>
    <w:rsid w:val="008D2F56"/>
    <w:rsid w:val="008D3320"/>
    <w:rsid w:val="008D4767"/>
    <w:rsid w:val="008D5176"/>
    <w:rsid w:val="008D5470"/>
    <w:rsid w:val="008D5FFF"/>
    <w:rsid w:val="008D7AF7"/>
    <w:rsid w:val="008E1462"/>
    <w:rsid w:val="008E1806"/>
    <w:rsid w:val="008E24FB"/>
    <w:rsid w:val="008E369C"/>
    <w:rsid w:val="008E3F3E"/>
    <w:rsid w:val="008E4F2F"/>
    <w:rsid w:val="008E520E"/>
    <w:rsid w:val="008E541B"/>
    <w:rsid w:val="008E5514"/>
    <w:rsid w:val="008E5637"/>
    <w:rsid w:val="008E5A7A"/>
    <w:rsid w:val="008E5E56"/>
    <w:rsid w:val="008E72CC"/>
    <w:rsid w:val="008E7454"/>
    <w:rsid w:val="008E7FBC"/>
    <w:rsid w:val="008F0741"/>
    <w:rsid w:val="008F09DE"/>
    <w:rsid w:val="008F0EF1"/>
    <w:rsid w:val="008F10C3"/>
    <w:rsid w:val="008F2FE4"/>
    <w:rsid w:val="008F36C9"/>
    <w:rsid w:val="008F38D8"/>
    <w:rsid w:val="008F3B5E"/>
    <w:rsid w:val="008F3DC8"/>
    <w:rsid w:val="008F3ECC"/>
    <w:rsid w:val="008F45D4"/>
    <w:rsid w:val="008F4634"/>
    <w:rsid w:val="008F54BA"/>
    <w:rsid w:val="008F566A"/>
    <w:rsid w:val="008F5915"/>
    <w:rsid w:val="008F5CE3"/>
    <w:rsid w:val="008F5F4F"/>
    <w:rsid w:val="008F5FB4"/>
    <w:rsid w:val="008F65AD"/>
    <w:rsid w:val="008F6863"/>
    <w:rsid w:val="008F695B"/>
    <w:rsid w:val="008F6A37"/>
    <w:rsid w:val="008F6EAC"/>
    <w:rsid w:val="008F6EC6"/>
    <w:rsid w:val="00900479"/>
    <w:rsid w:val="00900D75"/>
    <w:rsid w:val="0090205A"/>
    <w:rsid w:val="00903379"/>
    <w:rsid w:val="009037CF"/>
    <w:rsid w:val="00903E4E"/>
    <w:rsid w:val="00904018"/>
    <w:rsid w:val="009043B1"/>
    <w:rsid w:val="00904D1F"/>
    <w:rsid w:val="00905ED9"/>
    <w:rsid w:val="009070E9"/>
    <w:rsid w:val="009075AD"/>
    <w:rsid w:val="00907A01"/>
    <w:rsid w:val="0091007D"/>
    <w:rsid w:val="009106A6"/>
    <w:rsid w:val="00910AAF"/>
    <w:rsid w:val="0091135F"/>
    <w:rsid w:val="00911FBC"/>
    <w:rsid w:val="009127C1"/>
    <w:rsid w:val="009132B0"/>
    <w:rsid w:val="00913AB3"/>
    <w:rsid w:val="00914B7C"/>
    <w:rsid w:val="00916505"/>
    <w:rsid w:val="00916A8D"/>
    <w:rsid w:val="00917045"/>
    <w:rsid w:val="009170C4"/>
    <w:rsid w:val="00917192"/>
    <w:rsid w:val="0091754D"/>
    <w:rsid w:val="009179A8"/>
    <w:rsid w:val="00920045"/>
    <w:rsid w:val="00920225"/>
    <w:rsid w:val="009209ED"/>
    <w:rsid w:val="00921AFF"/>
    <w:rsid w:val="00922379"/>
    <w:rsid w:val="00922E0C"/>
    <w:rsid w:val="009232A8"/>
    <w:rsid w:val="009238DD"/>
    <w:rsid w:val="00923E71"/>
    <w:rsid w:val="009246EE"/>
    <w:rsid w:val="00924842"/>
    <w:rsid w:val="00924D2C"/>
    <w:rsid w:val="009259D2"/>
    <w:rsid w:val="00925B8F"/>
    <w:rsid w:val="0092638D"/>
    <w:rsid w:val="00926C03"/>
    <w:rsid w:val="00927B36"/>
    <w:rsid w:val="00927BB8"/>
    <w:rsid w:val="009300EA"/>
    <w:rsid w:val="0093024F"/>
    <w:rsid w:val="00930C1B"/>
    <w:rsid w:val="00930FAC"/>
    <w:rsid w:val="0093119D"/>
    <w:rsid w:val="00931521"/>
    <w:rsid w:val="009316E7"/>
    <w:rsid w:val="00931AE6"/>
    <w:rsid w:val="00931C9B"/>
    <w:rsid w:val="00932A31"/>
    <w:rsid w:val="00932B86"/>
    <w:rsid w:val="00932BA3"/>
    <w:rsid w:val="009334D8"/>
    <w:rsid w:val="00933B17"/>
    <w:rsid w:val="009349B7"/>
    <w:rsid w:val="00934D8E"/>
    <w:rsid w:val="00935822"/>
    <w:rsid w:val="009366BF"/>
    <w:rsid w:val="00937E68"/>
    <w:rsid w:val="00940541"/>
    <w:rsid w:val="00940D65"/>
    <w:rsid w:val="00940F76"/>
    <w:rsid w:val="0094110B"/>
    <w:rsid w:val="00941341"/>
    <w:rsid w:val="00942C4B"/>
    <w:rsid w:val="00943E5E"/>
    <w:rsid w:val="009448ED"/>
    <w:rsid w:val="00944CE5"/>
    <w:rsid w:val="00944D29"/>
    <w:rsid w:val="0094528E"/>
    <w:rsid w:val="00946247"/>
    <w:rsid w:val="00946561"/>
    <w:rsid w:val="00946BB8"/>
    <w:rsid w:val="00946C4E"/>
    <w:rsid w:val="0095065B"/>
    <w:rsid w:val="009512BD"/>
    <w:rsid w:val="00951A22"/>
    <w:rsid w:val="00951EC8"/>
    <w:rsid w:val="00952031"/>
    <w:rsid w:val="00952979"/>
    <w:rsid w:val="009534B1"/>
    <w:rsid w:val="009541E8"/>
    <w:rsid w:val="009547A1"/>
    <w:rsid w:val="009549C1"/>
    <w:rsid w:val="0095542F"/>
    <w:rsid w:val="00956101"/>
    <w:rsid w:val="009562F3"/>
    <w:rsid w:val="009567C6"/>
    <w:rsid w:val="00957439"/>
    <w:rsid w:val="009574D9"/>
    <w:rsid w:val="00957BDB"/>
    <w:rsid w:val="00957CF1"/>
    <w:rsid w:val="00957E1A"/>
    <w:rsid w:val="0096002F"/>
    <w:rsid w:val="0096144E"/>
    <w:rsid w:val="00961DE9"/>
    <w:rsid w:val="0096200B"/>
    <w:rsid w:val="00962589"/>
    <w:rsid w:val="00962BD9"/>
    <w:rsid w:val="00962EE7"/>
    <w:rsid w:val="00962F5F"/>
    <w:rsid w:val="0096310A"/>
    <w:rsid w:val="00963D49"/>
    <w:rsid w:val="00963E7F"/>
    <w:rsid w:val="009652DA"/>
    <w:rsid w:val="00965B75"/>
    <w:rsid w:val="00965C54"/>
    <w:rsid w:val="00965EB8"/>
    <w:rsid w:val="009663C0"/>
    <w:rsid w:val="00967736"/>
    <w:rsid w:val="00967D92"/>
    <w:rsid w:val="009700CC"/>
    <w:rsid w:val="0097025E"/>
    <w:rsid w:val="0097084D"/>
    <w:rsid w:val="009708EC"/>
    <w:rsid w:val="00970B01"/>
    <w:rsid w:val="00970BD3"/>
    <w:rsid w:val="00970DAE"/>
    <w:rsid w:val="0097111B"/>
    <w:rsid w:val="00972071"/>
    <w:rsid w:val="00972B1F"/>
    <w:rsid w:val="00972ECF"/>
    <w:rsid w:val="00973B1E"/>
    <w:rsid w:val="00973D78"/>
    <w:rsid w:val="00975364"/>
    <w:rsid w:val="009758E8"/>
    <w:rsid w:val="009761DE"/>
    <w:rsid w:val="009773CD"/>
    <w:rsid w:val="0097756B"/>
    <w:rsid w:val="00977EB6"/>
    <w:rsid w:val="009800E1"/>
    <w:rsid w:val="00980115"/>
    <w:rsid w:val="00980462"/>
    <w:rsid w:val="0098056C"/>
    <w:rsid w:val="00980D2D"/>
    <w:rsid w:val="00980F25"/>
    <w:rsid w:val="0098119D"/>
    <w:rsid w:val="009816B7"/>
    <w:rsid w:val="00981BCF"/>
    <w:rsid w:val="00982608"/>
    <w:rsid w:val="00982ADC"/>
    <w:rsid w:val="00983079"/>
    <w:rsid w:val="0098312B"/>
    <w:rsid w:val="009834D6"/>
    <w:rsid w:val="00983A62"/>
    <w:rsid w:val="00983B42"/>
    <w:rsid w:val="00983F57"/>
    <w:rsid w:val="0098438B"/>
    <w:rsid w:val="009848BC"/>
    <w:rsid w:val="00984CCB"/>
    <w:rsid w:val="009852FE"/>
    <w:rsid w:val="00985CCE"/>
    <w:rsid w:val="00985D69"/>
    <w:rsid w:val="00985DCB"/>
    <w:rsid w:val="009860F1"/>
    <w:rsid w:val="0098652B"/>
    <w:rsid w:val="00986BAE"/>
    <w:rsid w:val="00986E3C"/>
    <w:rsid w:val="00986E3D"/>
    <w:rsid w:val="009870E0"/>
    <w:rsid w:val="009874EA"/>
    <w:rsid w:val="00987E4E"/>
    <w:rsid w:val="009904FB"/>
    <w:rsid w:val="0099094C"/>
    <w:rsid w:val="009911B0"/>
    <w:rsid w:val="00991CE5"/>
    <w:rsid w:val="00992066"/>
    <w:rsid w:val="00992077"/>
    <w:rsid w:val="0099317F"/>
    <w:rsid w:val="00993981"/>
    <w:rsid w:val="0099491B"/>
    <w:rsid w:val="00994925"/>
    <w:rsid w:val="0099509F"/>
    <w:rsid w:val="00995129"/>
    <w:rsid w:val="00996A19"/>
    <w:rsid w:val="00996E1B"/>
    <w:rsid w:val="00997BF6"/>
    <w:rsid w:val="009A0588"/>
    <w:rsid w:val="009A0951"/>
    <w:rsid w:val="009A0BB2"/>
    <w:rsid w:val="009A0C69"/>
    <w:rsid w:val="009A0D5F"/>
    <w:rsid w:val="009A1A8F"/>
    <w:rsid w:val="009A1FCE"/>
    <w:rsid w:val="009A26EA"/>
    <w:rsid w:val="009A2D8F"/>
    <w:rsid w:val="009A325B"/>
    <w:rsid w:val="009A4DB0"/>
    <w:rsid w:val="009A52F4"/>
    <w:rsid w:val="009A58E4"/>
    <w:rsid w:val="009A62B6"/>
    <w:rsid w:val="009A6C8C"/>
    <w:rsid w:val="009A6EA1"/>
    <w:rsid w:val="009A7B04"/>
    <w:rsid w:val="009A7C4C"/>
    <w:rsid w:val="009B00A0"/>
    <w:rsid w:val="009B0576"/>
    <w:rsid w:val="009B05FA"/>
    <w:rsid w:val="009B14AF"/>
    <w:rsid w:val="009B21C6"/>
    <w:rsid w:val="009B259F"/>
    <w:rsid w:val="009B2A92"/>
    <w:rsid w:val="009B319B"/>
    <w:rsid w:val="009B388D"/>
    <w:rsid w:val="009B4057"/>
    <w:rsid w:val="009B415B"/>
    <w:rsid w:val="009B418A"/>
    <w:rsid w:val="009B499E"/>
    <w:rsid w:val="009B557C"/>
    <w:rsid w:val="009B64EE"/>
    <w:rsid w:val="009B6557"/>
    <w:rsid w:val="009B68C5"/>
    <w:rsid w:val="009B69B3"/>
    <w:rsid w:val="009B75E5"/>
    <w:rsid w:val="009C0291"/>
    <w:rsid w:val="009C06B2"/>
    <w:rsid w:val="009C0E9E"/>
    <w:rsid w:val="009C1338"/>
    <w:rsid w:val="009C1B14"/>
    <w:rsid w:val="009C37F0"/>
    <w:rsid w:val="009C3CF9"/>
    <w:rsid w:val="009C4291"/>
    <w:rsid w:val="009C4816"/>
    <w:rsid w:val="009C524D"/>
    <w:rsid w:val="009C5AD8"/>
    <w:rsid w:val="009C654F"/>
    <w:rsid w:val="009C6743"/>
    <w:rsid w:val="009C6C2F"/>
    <w:rsid w:val="009C6D06"/>
    <w:rsid w:val="009C6D91"/>
    <w:rsid w:val="009C7576"/>
    <w:rsid w:val="009C7A2E"/>
    <w:rsid w:val="009D0079"/>
    <w:rsid w:val="009D044D"/>
    <w:rsid w:val="009D06C8"/>
    <w:rsid w:val="009D0DE1"/>
    <w:rsid w:val="009D1397"/>
    <w:rsid w:val="009D14D8"/>
    <w:rsid w:val="009D1B58"/>
    <w:rsid w:val="009D1C3A"/>
    <w:rsid w:val="009D2113"/>
    <w:rsid w:val="009D2A71"/>
    <w:rsid w:val="009D2A96"/>
    <w:rsid w:val="009D2ADD"/>
    <w:rsid w:val="009D2CD6"/>
    <w:rsid w:val="009D3B10"/>
    <w:rsid w:val="009D3CDF"/>
    <w:rsid w:val="009D3D62"/>
    <w:rsid w:val="009D3F42"/>
    <w:rsid w:val="009D3FE1"/>
    <w:rsid w:val="009D40AA"/>
    <w:rsid w:val="009D4275"/>
    <w:rsid w:val="009D47AF"/>
    <w:rsid w:val="009D4916"/>
    <w:rsid w:val="009D4FA0"/>
    <w:rsid w:val="009D5B3D"/>
    <w:rsid w:val="009D7971"/>
    <w:rsid w:val="009E03AF"/>
    <w:rsid w:val="009E0B06"/>
    <w:rsid w:val="009E0C18"/>
    <w:rsid w:val="009E1277"/>
    <w:rsid w:val="009E1460"/>
    <w:rsid w:val="009E2436"/>
    <w:rsid w:val="009E2843"/>
    <w:rsid w:val="009E3DCE"/>
    <w:rsid w:val="009E480B"/>
    <w:rsid w:val="009E4EF1"/>
    <w:rsid w:val="009E578F"/>
    <w:rsid w:val="009E607B"/>
    <w:rsid w:val="009E6209"/>
    <w:rsid w:val="009E6559"/>
    <w:rsid w:val="009E69D7"/>
    <w:rsid w:val="009E6DFA"/>
    <w:rsid w:val="009E7A3A"/>
    <w:rsid w:val="009F016E"/>
    <w:rsid w:val="009F0BFF"/>
    <w:rsid w:val="009F0C82"/>
    <w:rsid w:val="009F0DE7"/>
    <w:rsid w:val="009F215C"/>
    <w:rsid w:val="009F233F"/>
    <w:rsid w:val="009F26DC"/>
    <w:rsid w:val="009F2ADB"/>
    <w:rsid w:val="009F2E73"/>
    <w:rsid w:val="009F32DF"/>
    <w:rsid w:val="009F3CF3"/>
    <w:rsid w:val="009F4D34"/>
    <w:rsid w:val="009F6112"/>
    <w:rsid w:val="009F673B"/>
    <w:rsid w:val="009F6CBB"/>
    <w:rsid w:val="009F739D"/>
    <w:rsid w:val="009F795C"/>
    <w:rsid w:val="009F7AB8"/>
    <w:rsid w:val="00A01517"/>
    <w:rsid w:val="00A02C49"/>
    <w:rsid w:val="00A02E8B"/>
    <w:rsid w:val="00A03485"/>
    <w:rsid w:val="00A0372E"/>
    <w:rsid w:val="00A03943"/>
    <w:rsid w:val="00A03DB4"/>
    <w:rsid w:val="00A042BC"/>
    <w:rsid w:val="00A0462F"/>
    <w:rsid w:val="00A0523E"/>
    <w:rsid w:val="00A05B04"/>
    <w:rsid w:val="00A063D2"/>
    <w:rsid w:val="00A068CA"/>
    <w:rsid w:val="00A06C63"/>
    <w:rsid w:val="00A06ED3"/>
    <w:rsid w:val="00A103C8"/>
    <w:rsid w:val="00A1051E"/>
    <w:rsid w:val="00A1055E"/>
    <w:rsid w:val="00A10594"/>
    <w:rsid w:val="00A10E25"/>
    <w:rsid w:val="00A1156F"/>
    <w:rsid w:val="00A115A9"/>
    <w:rsid w:val="00A11775"/>
    <w:rsid w:val="00A12132"/>
    <w:rsid w:val="00A12419"/>
    <w:rsid w:val="00A12F89"/>
    <w:rsid w:val="00A1363E"/>
    <w:rsid w:val="00A13ED1"/>
    <w:rsid w:val="00A1417C"/>
    <w:rsid w:val="00A146FF"/>
    <w:rsid w:val="00A158DF"/>
    <w:rsid w:val="00A15EF0"/>
    <w:rsid w:val="00A16618"/>
    <w:rsid w:val="00A16A9C"/>
    <w:rsid w:val="00A17C95"/>
    <w:rsid w:val="00A20A5C"/>
    <w:rsid w:val="00A217CA"/>
    <w:rsid w:val="00A21C8F"/>
    <w:rsid w:val="00A2288F"/>
    <w:rsid w:val="00A22D93"/>
    <w:rsid w:val="00A22FA9"/>
    <w:rsid w:val="00A2311B"/>
    <w:rsid w:val="00A23DCD"/>
    <w:rsid w:val="00A24130"/>
    <w:rsid w:val="00A2540E"/>
    <w:rsid w:val="00A26B49"/>
    <w:rsid w:val="00A26D3E"/>
    <w:rsid w:val="00A273F0"/>
    <w:rsid w:val="00A276F9"/>
    <w:rsid w:val="00A2795B"/>
    <w:rsid w:val="00A30567"/>
    <w:rsid w:val="00A3085B"/>
    <w:rsid w:val="00A308FC"/>
    <w:rsid w:val="00A309F3"/>
    <w:rsid w:val="00A31985"/>
    <w:rsid w:val="00A320C9"/>
    <w:rsid w:val="00A322D4"/>
    <w:rsid w:val="00A32C28"/>
    <w:rsid w:val="00A333BC"/>
    <w:rsid w:val="00A33A33"/>
    <w:rsid w:val="00A33D4F"/>
    <w:rsid w:val="00A3439B"/>
    <w:rsid w:val="00A346F9"/>
    <w:rsid w:val="00A34A54"/>
    <w:rsid w:val="00A35B63"/>
    <w:rsid w:val="00A35B8E"/>
    <w:rsid w:val="00A35EB1"/>
    <w:rsid w:val="00A366BB"/>
    <w:rsid w:val="00A37009"/>
    <w:rsid w:val="00A40459"/>
    <w:rsid w:val="00A4082D"/>
    <w:rsid w:val="00A40B9A"/>
    <w:rsid w:val="00A411EF"/>
    <w:rsid w:val="00A41615"/>
    <w:rsid w:val="00A41A7C"/>
    <w:rsid w:val="00A41ACB"/>
    <w:rsid w:val="00A41DA8"/>
    <w:rsid w:val="00A424F6"/>
    <w:rsid w:val="00A42C54"/>
    <w:rsid w:val="00A43293"/>
    <w:rsid w:val="00A4363E"/>
    <w:rsid w:val="00A43837"/>
    <w:rsid w:val="00A4395E"/>
    <w:rsid w:val="00A44350"/>
    <w:rsid w:val="00A4515F"/>
    <w:rsid w:val="00A45231"/>
    <w:rsid w:val="00A454AE"/>
    <w:rsid w:val="00A454B5"/>
    <w:rsid w:val="00A45AB5"/>
    <w:rsid w:val="00A463B8"/>
    <w:rsid w:val="00A470C7"/>
    <w:rsid w:val="00A4778B"/>
    <w:rsid w:val="00A479DA"/>
    <w:rsid w:val="00A47BB1"/>
    <w:rsid w:val="00A5081F"/>
    <w:rsid w:val="00A51F4E"/>
    <w:rsid w:val="00A5200B"/>
    <w:rsid w:val="00A52320"/>
    <w:rsid w:val="00A528C3"/>
    <w:rsid w:val="00A539C9"/>
    <w:rsid w:val="00A5449E"/>
    <w:rsid w:val="00A54846"/>
    <w:rsid w:val="00A54C15"/>
    <w:rsid w:val="00A5515E"/>
    <w:rsid w:val="00A5559C"/>
    <w:rsid w:val="00A55D46"/>
    <w:rsid w:val="00A55E45"/>
    <w:rsid w:val="00A570D4"/>
    <w:rsid w:val="00A57466"/>
    <w:rsid w:val="00A57DF1"/>
    <w:rsid w:val="00A606B8"/>
    <w:rsid w:val="00A60C45"/>
    <w:rsid w:val="00A6132A"/>
    <w:rsid w:val="00A61920"/>
    <w:rsid w:val="00A61FBF"/>
    <w:rsid w:val="00A62A19"/>
    <w:rsid w:val="00A62F3D"/>
    <w:rsid w:val="00A64047"/>
    <w:rsid w:val="00A6450B"/>
    <w:rsid w:val="00A64DCA"/>
    <w:rsid w:val="00A654C0"/>
    <w:rsid w:val="00A65A21"/>
    <w:rsid w:val="00A65C15"/>
    <w:rsid w:val="00A65F31"/>
    <w:rsid w:val="00A6607C"/>
    <w:rsid w:val="00A66321"/>
    <w:rsid w:val="00A66ADB"/>
    <w:rsid w:val="00A66DCD"/>
    <w:rsid w:val="00A67008"/>
    <w:rsid w:val="00A67B1D"/>
    <w:rsid w:val="00A67EED"/>
    <w:rsid w:val="00A7035E"/>
    <w:rsid w:val="00A70B9B"/>
    <w:rsid w:val="00A71798"/>
    <w:rsid w:val="00A71E34"/>
    <w:rsid w:val="00A72329"/>
    <w:rsid w:val="00A72581"/>
    <w:rsid w:val="00A740FD"/>
    <w:rsid w:val="00A749A1"/>
    <w:rsid w:val="00A74B56"/>
    <w:rsid w:val="00A75399"/>
    <w:rsid w:val="00A76A40"/>
    <w:rsid w:val="00A770EF"/>
    <w:rsid w:val="00A7737F"/>
    <w:rsid w:val="00A77460"/>
    <w:rsid w:val="00A77824"/>
    <w:rsid w:val="00A77F92"/>
    <w:rsid w:val="00A809D6"/>
    <w:rsid w:val="00A80A34"/>
    <w:rsid w:val="00A80BA8"/>
    <w:rsid w:val="00A80CFF"/>
    <w:rsid w:val="00A81481"/>
    <w:rsid w:val="00A814EB"/>
    <w:rsid w:val="00A8195B"/>
    <w:rsid w:val="00A819C2"/>
    <w:rsid w:val="00A8221B"/>
    <w:rsid w:val="00A82ED5"/>
    <w:rsid w:val="00A82F31"/>
    <w:rsid w:val="00A83178"/>
    <w:rsid w:val="00A8380B"/>
    <w:rsid w:val="00A83C16"/>
    <w:rsid w:val="00A83D92"/>
    <w:rsid w:val="00A843F6"/>
    <w:rsid w:val="00A845A5"/>
    <w:rsid w:val="00A84F27"/>
    <w:rsid w:val="00A84F40"/>
    <w:rsid w:val="00A865AE"/>
    <w:rsid w:val="00A86FB1"/>
    <w:rsid w:val="00A8734A"/>
    <w:rsid w:val="00A874D4"/>
    <w:rsid w:val="00A87D21"/>
    <w:rsid w:val="00A90098"/>
    <w:rsid w:val="00A902C4"/>
    <w:rsid w:val="00A90A4F"/>
    <w:rsid w:val="00A90F08"/>
    <w:rsid w:val="00A91607"/>
    <w:rsid w:val="00A9181A"/>
    <w:rsid w:val="00A92302"/>
    <w:rsid w:val="00A92B44"/>
    <w:rsid w:val="00A92FA1"/>
    <w:rsid w:val="00A931F2"/>
    <w:rsid w:val="00A938CD"/>
    <w:rsid w:val="00A94F59"/>
    <w:rsid w:val="00A9555F"/>
    <w:rsid w:val="00A95A58"/>
    <w:rsid w:val="00A95B97"/>
    <w:rsid w:val="00A95D2A"/>
    <w:rsid w:val="00A96C30"/>
    <w:rsid w:val="00A9705C"/>
    <w:rsid w:val="00A97210"/>
    <w:rsid w:val="00A9754C"/>
    <w:rsid w:val="00A977B4"/>
    <w:rsid w:val="00AA0228"/>
    <w:rsid w:val="00AA02CF"/>
    <w:rsid w:val="00AA0527"/>
    <w:rsid w:val="00AA081F"/>
    <w:rsid w:val="00AA16B5"/>
    <w:rsid w:val="00AA1F86"/>
    <w:rsid w:val="00AA1FD7"/>
    <w:rsid w:val="00AA1FDB"/>
    <w:rsid w:val="00AA200E"/>
    <w:rsid w:val="00AA204B"/>
    <w:rsid w:val="00AA21A6"/>
    <w:rsid w:val="00AA30DF"/>
    <w:rsid w:val="00AA350F"/>
    <w:rsid w:val="00AA43CB"/>
    <w:rsid w:val="00AA482F"/>
    <w:rsid w:val="00AA491C"/>
    <w:rsid w:val="00AA5C4E"/>
    <w:rsid w:val="00AA6001"/>
    <w:rsid w:val="00AA606F"/>
    <w:rsid w:val="00AA625C"/>
    <w:rsid w:val="00AA65E1"/>
    <w:rsid w:val="00AA6994"/>
    <w:rsid w:val="00AA6F1F"/>
    <w:rsid w:val="00AA7AFD"/>
    <w:rsid w:val="00AB026F"/>
    <w:rsid w:val="00AB0FE8"/>
    <w:rsid w:val="00AB15C8"/>
    <w:rsid w:val="00AB17DC"/>
    <w:rsid w:val="00AB21E8"/>
    <w:rsid w:val="00AB240C"/>
    <w:rsid w:val="00AB2C6F"/>
    <w:rsid w:val="00AB337B"/>
    <w:rsid w:val="00AB3466"/>
    <w:rsid w:val="00AB4209"/>
    <w:rsid w:val="00AB427F"/>
    <w:rsid w:val="00AB4310"/>
    <w:rsid w:val="00AB45CB"/>
    <w:rsid w:val="00AB4738"/>
    <w:rsid w:val="00AB49E0"/>
    <w:rsid w:val="00AB4A79"/>
    <w:rsid w:val="00AB4C8E"/>
    <w:rsid w:val="00AB526F"/>
    <w:rsid w:val="00AB5376"/>
    <w:rsid w:val="00AB55EF"/>
    <w:rsid w:val="00AB5661"/>
    <w:rsid w:val="00AB569F"/>
    <w:rsid w:val="00AB56D8"/>
    <w:rsid w:val="00AB6BCE"/>
    <w:rsid w:val="00AB6D02"/>
    <w:rsid w:val="00AB73C0"/>
    <w:rsid w:val="00AB752E"/>
    <w:rsid w:val="00AB7737"/>
    <w:rsid w:val="00AB78DE"/>
    <w:rsid w:val="00AC038E"/>
    <w:rsid w:val="00AC0C57"/>
    <w:rsid w:val="00AC11B6"/>
    <w:rsid w:val="00AC1826"/>
    <w:rsid w:val="00AC19B2"/>
    <w:rsid w:val="00AC1F76"/>
    <w:rsid w:val="00AC3380"/>
    <w:rsid w:val="00AC3ACD"/>
    <w:rsid w:val="00AC3DBC"/>
    <w:rsid w:val="00AC401C"/>
    <w:rsid w:val="00AC4457"/>
    <w:rsid w:val="00AC646B"/>
    <w:rsid w:val="00AC69B6"/>
    <w:rsid w:val="00AC70BC"/>
    <w:rsid w:val="00AC778A"/>
    <w:rsid w:val="00AC7BB1"/>
    <w:rsid w:val="00AC7BFA"/>
    <w:rsid w:val="00AD041D"/>
    <w:rsid w:val="00AD04EB"/>
    <w:rsid w:val="00AD054A"/>
    <w:rsid w:val="00AD0637"/>
    <w:rsid w:val="00AD0BBD"/>
    <w:rsid w:val="00AD0C75"/>
    <w:rsid w:val="00AD0E7C"/>
    <w:rsid w:val="00AD128E"/>
    <w:rsid w:val="00AD13E2"/>
    <w:rsid w:val="00AD1576"/>
    <w:rsid w:val="00AD1A64"/>
    <w:rsid w:val="00AD1B3D"/>
    <w:rsid w:val="00AD1D06"/>
    <w:rsid w:val="00AD1F8C"/>
    <w:rsid w:val="00AD28C8"/>
    <w:rsid w:val="00AD2F6C"/>
    <w:rsid w:val="00AD33ED"/>
    <w:rsid w:val="00AD34C9"/>
    <w:rsid w:val="00AD354A"/>
    <w:rsid w:val="00AD398A"/>
    <w:rsid w:val="00AD440C"/>
    <w:rsid w:val="00AD454F"/>
    <w:rsid w:val="00AD460F"/>
    <w:rsid w:val="00AD59BF"/>
    <w:rsid w:val="00AD5D2A"/>
    <w:rsid w:val="00AD5F7D"/>
    <w:rsid w:val="00AD600F"/>
    <w:rsid w:val="00AD6D21"/>
    <w:rsid w:val="00AD715B"/>
    <w:rsid w:val="00AD783F"/>
    <w:rsid w:val="00AD7B28"/>
    <w:rsid w:val="00AD7E4D"/>
    <w:rsid w:val="00AE01D9"/>
    <w:rsid w:val="00AE040F"/>
    <w:rsid w:val="00AE0FF2"/>
    <w:rsid w:val="00AE2623"/>
    <w:rsid w:val="00AE2712"/>
    <w:rsid w:val="00AE28D0"/>
    <w:rsid w:val="00AE2E8E"/>
    <w:rsid w:val="00AE33D7"/>
    <w:rsid w:val="00AE3451"/>
    <w:rsid w:val="00AE3AA0"/>
    <w:rsid w:val="00AE4137"/>
    <w:rsid w:val="00AE4712"/>
    <w:rsid w:val="00AE47C0"/>
    <w:rsid w:val="00AE4C39"/>
    <w:rsid w:val="00AE554D"/>
    <w:rsid w:val="00AE5C30"/>
    <w:rsid w:val="00AE5C52"/>
    <w:rsid w:val="00AE5E63"/>
    <w:rsid w:val="00AF166E"/>
    <w:rsid w:val="00AF179E"/>
    <w:rsid w:val="00AF1AE1"/>
    <w:rsid w:val="00AF1D82"/>
    <w:rsid w:val="00AF1EDF"/>
    <w:rsid w:val="00AF2C4C"/>
    <w:rsid w:val="00AF2ECF"/>
    <w:rsid w:val="00AF31AE"/>
    <w:rsid w:val="00AF3986"/>
    <w:rsid w:val="00AF399E"/>
    <w:rsid w:val="00AF3ABE"/>
    <w:rsid w:val="00AF402E"/>
    <w:rsid w:val="00AF4A87"/>
    <w:rsid w:val="00AF5378"/>
    <w:rsid w:val="00AF660A"/>
    <w:rsid w:val="00AF6990"/>
    <w:rsid w:val="00AF6B75"/>
    <w:rsid w:val="00AF72BB"/>
    <w:rsid w:val="00AF782C"/>
    <w:rsid w:val="00B000C1"/>
    <w:rsid w:val="00B00362"/>
    <w:rsid w:val="00B00999"/>
    <w:rsid w:val="00B00DFD"/>
    <w:rsid w:val="00B01C12"/>
    <w:rsid w:val="00B01F1B"/>
    <w:rsid w:val="00B029F8"/>
    <w:rsid w:val="00B035DF"/>
    <w:rsid w:val="00B041DA"/>
    <w:rsid w:val="00B043E6"/>
    <w:rsid w:val="00B05C06"/>
    <w:rsid w:val="00B05C8C"/>
    <w:rsid w:val="00B05E02"/>
    <w:rsid w:val="00B06071"/>
    <w:rsid w:val="00B078F2"/>
    <w:rsid w:val="00B07AF8"/>
    <w:rsid w:val="00B100E2"/>
    <w:rsid w:val="00B10ABF"/>
    <w:rsid w:val="00B10EFC"/>
    <w:rsid w:val="00B113A2"/>
    <w:rsid w:val="00B11D69"/>
    <w:rsid w:val="00B11F0A"/>
    <w:rsid w:val="00B12277"/>
    <w:rsid w:val="00B12C4D"/>
    <w:rsid w:val="00B13C73"/>
    <w:rsid w:val="00B13D8D"/>
    <w:rsid w:val="00B14196"/>
    <w:rsid w:val="00B1487F"/>
    <w:rsid w:val="00B14B4F"/>
    <w:rsid w:val="00B15990"/>
    <w:rsid w:val="00B15CE9"/>
    <w:rsid w:val="00B16B65"/>
    <w:rsid w:val="00B17A7D"/>
    <w:rsid w:val="00B17DFE"/>
    <w:rsid w:val="00B20347"/>
    <w:rsid w:val="00B21463"/>
    <w:rsid w:val="00B22F0D"/>
    <w:rsid w:val="00B238D0"/>
    <w:rsid w:val="00B23A9C"/>
    <w:rsid w:val="00B24295"/>
    <w:rsid w:val="00B2436E"/>
    <w:rsid w:val="00B245A5"/>
    <w:rsid w:val="00B24921"/>
    <w:rsid w:val="00B24F25"/>
    <w:rsid w:val="00B252B6"/>
    <w:rsid w:val="00B25310"/>
    <w:rsid w:val="00B2580D"/>
    <w:rsid w:val="00B25F77"/>
    <w:rsid w:val="00B26173"/>
    <w:rsid w:val="00B2670B"/>
    <w:rsid w:val="00B26A43"/>
    <w:rsid w:val="00B26FA1"/>
    <w:rsid w:val="00B27029"/>
    <w:rsid w:val="00B276F5"/>
    <w:rsid w:val="00B301AC"/>
    <w:rsid w:val="00B3083A"/>
    <w:rsid w:val="00B30BE1"/>
    <w:rsid w:val="00B30C5A"/>
    <w:rsid w:val="00B30C94"/>
    <w:rsid w:val="00B3131B"/>
    <w:rsid w:val="00B313B2"/>
    <w:rsid w:val="00B32F9B"/>
    <w:rsid w:val="00B33ADB"/>
    <w:rsid w:val="00B33BF9"/>
    <w:rsid w:val="00B354EA"/>
    <w:rsid w:val="00B3661A"/>
    <w:rsid w:val="00B36F02"/>
    <w:rsid w:val="00B3727C"/>
    <w:rsid w:val="00B37734"/>
    <w:rsid w:val="00B37903"/>
    <w:rsid w:val="00B37971"/>
    <w:rsid w:val="00B37DAC"/>
    <w:rsid w:val="00B40BCE"/>
    <w:rsid w:val="00B40CC9"/>
    <w:rsid w:val="00B40E2A"/>
    <w:rsid w:val="00B4171D"/>
    <w:rsid w:val="00B417F2"/>
    <w:rsid w:val="00B41BF0"/>
    <w:rsid w:val="00B42F1B"/>
    <w:rsid w:val="00B433A0"/>
    <w:rsid w:val="00B44718"/>
    <w:rsid w:val="00B44B41"/>
    <w:rsid w:val="00B458D2"/>
    <w:rsid w:val="00B45A2D"/>
    <w:rsid w:val="00B45B7F"/>
    <w:rsid w:val="00B45C2B"/>
    <w:rsid w:val="00B462FA"/>
    <w:rsid w:val="00B4691B"/>
    <w:rsid w:val="00B46966"/>
    <w:rsid w:val="00B469FB"/>
    <w:rsid w:val="00B46A09"/>
    <w:rsid w:val="00B46B3F"/>
    <w:rsid w:val="00B47275"/>
    <w:rsid w:val="00B47996"/>
    <w:rsid w:val="00B47B0C"/>
    <w:rsid w:val="00B47CC5"/>
    <w:rsid w:val="00B5099E"/>
    <w:rsid w:val="00B50B31"/>
    <w:rsid w:val="00B50FA0"/>
    <w:rsid w:val="00B51511"/>
    <w:rsid w:val="00B51934"/>
    <w:rsid w:val="00B51E85"/>
    <w:rsid w:val="00B52707"/>
    <w:rsid w:val="00B527BA"/>
    <w:rsid w:val="00B5338F"/>
    <w:rsid w:val="00B53535"/>
    <w:rsid w:val="00B537A9"/>
    <w:rsid w:val="00B53F70"/>
    <w:rsid w:val="00B547A2"/>
    <w:rsid w:val="00B54E58"/>
    <w:rsid w:val="00B5601B"/>
    <w:rsid w:val="00B56647"/>
    <w:rsid w:val="00B56A37"/>
    <w:rsid w:val="00B574D6"/>
    <w:rsid w:val="00B60639"/>
    <w:rsid w:val="00B60887"/>
    <w:rsid w:val="00B61B20"/>
    <w:rsid w:val="00B61BD4"/>
    <w:rsid w:val="00B61CD3"/>
    <w:rsid w:val="00B6287A"/>
    <w:rsid w:val="00B6397D"/>
    <w:rsid w:val="00B640D0"/>
    <w:rsid w:val="00B65524"/>
    <w:rsid w:val="00B6574C"/>
    <w:rsid w:val="00B65A8D"/>
    <w:rsid w:val="00B65EE9"/>
    <w:rsid w:val="00B6653F"/>
    <w:rsid w:val="00B666C4"/>
    <w:rsid w:val="00B66D90"/>
    <w:rsid w:val="00B67AA4"/>
    <w:rsid w:val="00B70100"/>
    <w:rsid w:val="00B70156"/>
    <w:rsid w:val="00B7040B"/>
    <w:rsid w:val="00B70449"/>
    <w:rsid w:val="00B70E65"/>
    <w:rsid w:val="00B716BD"/>
    <w:rsid w:val="00B7173B"/>
    <w:rsid w:val="00B71A17"/>
    <w:rsid w:val="00B72140"/>
    <w:rsid w:val="00B72926"/>
    <w:rsid w:val="00B73508"/>
    <w:rsid w:val="00B75A61"/>
    <w:rsid w:val="00B7659C"/>
    <w:rsid w:val="00B7763B"/>
    <w:rsid w:val="00B77B17"/>
    <w:rsid w:val="00B805F9"/>
    <w:rsid w:val="00B807CF"/>
    <w:rsid w:val="00B814C8"/>
    <w:rsid w:val="00B815EC"/>
    <w:rsid w:val="00B815EE"/>
    <w:rsid w:val="00B83044"/>
    <w:rsid w:val="00B83709"/>
    <w:rsid w:val="00B842E5"/>
    <w:rsid w:val="00B84BC0"/>
    <w:rsid w:val="00B84F61"/>
    <w:rsid w:val="00B85DFA"/>
    <w:rsid w:val="00B8604C"/>
    <w:rsid w:val="00B8649D"/>
    <w:rsid w:val="00B864C4"/>
    <w:rsid w:val="00B86EDA"/>
    <w:rsid w:val="00B87276"/>
    <w:rsid w:val="00B872CD"/>
    <w:rsid w:val="00B877B0"/>
    <w:rsid w:val="00B878C4"/>
    <w:rsid w:val="00B87D87"/>
    <w:rsid w:val="00B87F19"/>
    <w:rsid w:val="00B903C2"/>
    <w:rsid w:val="00B90719"/>
    <w:rsid w:val="00B90AEF"/>
    <w:rsid w:val="00B91B7A"/>
    <w:rsid w:val="00B92876"/>
    <w:rsid w:val="00B92A34"/>
    <w:rsid w:val="00B9462F"/>
    <w:rsid w:val="00B9477B"/>
    <w:rsid w:val="00B94AB8"/>
    <w:rsid w:val="00B95070"/>
    <w:rsid w:val="00B956BF"/>
    <w:rsid w:val="00B95A41"/>
    <w:rsid w:val="00B96770"/>
    <w:rsid w:val="00B969DE"/>
    <w:rsid w:val="00B97A12"/>
    <w:rsid w:val="00B97C02"/>
    <w:rsid w:val="00B97E62"/>
    <w:rsid w:val="00B97F31"/>
    <w:rsid w:val="00BA024B"/>
    <w:rsid w:val="00BA02D4"/>
    <w:rsid w:val="00BA11D9"/>
    <w:rsid w:val="00BA1730"/>
    <w:rsid w:val="00BA18C5"/>
    <w:rsid w:val="00BA1DCD"/>
    <w:rsid w:val="00BA2942"/>
    <w:rsid w:val="00BA2CAD"/>
    <w:rsid w:val="00BA3C7C"/>
    <w:rsid w:val="00BA5331"/>
    <w:rsid w:val="00BA5AC6"/>
    <w:rsid w:val="00BA6A15"/>
    <w:rsid w:val="00BA6ABF"/>
    <w:rsid w:val="00BA6CDA"/>
    <w:rsid w:val="00BA70C9"/>
    <w:rsid w:val="00BA71E0"/>
    <w:rsid w:val="00BA75E1"/>
    <w:rsid w:val="00BA7A7E"/>
    <w:rsid w:val="00BA7CDB"/>
    <w:rsid w:val="00BA7EE7"/>
    <w:rsid w:val="00BB09F0"/>
    <w:rsid w:val="00BB19E2"/>
    <w:rsid w:val="00BB1CA7"/>
    <w:rsid w:val="00BB2104"/>
    <w:rsid w:val="00BB412C"/>
    <w:rsid w:val="00BB4199"/>
    <w:rsid w:val="00BB4EBD"/>
    <w:rsid w:val="00BB56C2"/>
    <w:rsid w:val="00BB5ED3"/>
    <w:rsid w:val="00BB6103"/>
    <w:rsid w:val="00BB6400"/>
    <w:rsid w:val="00BB6D60"/>
    <w:rsid w:val="00BB77ED"/>
    <w:rsid w:val="00BC01A8"/>
    <w:rsid w:val="00BC0CA3"/>
    <w:rsid w:val="00BC0F2F"/>
    <w:rsid w:val="00BC1B96"/>
    <w:rsid w:val="00BC25C6"/>
    <w:rsid w:val="00BC279D"/>
    <w:rsid w:val="00BC308E"/>
    <w:rsid w:val="00BC3E96"/>
    <w:rsid w:val="00BC416D"/>
    <w:rsid w:val="00BC469A"/>
    <w:rsid w:val="00BC5FBC"/>
    <w:rsid w:val="00BC66F4"/>
    <w:rsid w:val="00BC6DB9"/>
    <w:rsid w:val="00BC711A"/>
    <w:rsid w:val="00BC792A"/>
    <w:rsid w:val="00BC79D4"/>
    <w:rsid w:val="00BC7D5B"/>
    <w:rsid w:val="00BC7E6E"/>
    <w:rsid w:val="00BD074B"/>
    <w:rsid w:val="00BD0772"/>
    <w:rsid w:val="00BD0A2A"/>
    <w:rsid w:val="00BD114C"/>
    <w:rsid w:val="00BD1511"/>
    <w:rsid w:val="00BD17DF"/>
    <w:rsid w:val="00BD18AB"/>
    <w:rsid w:val="00BD1A49"/>
    <w:rsid w:val="00BD2127"/>
    <w:rsid w:val="00BD2876"/>
    <w:rsid w:val="00BD33D5"/>
    <w:rsid w:val="00BD33F4"/>
    <w:rsid w:val="00BD351E"/>
    <w:rsid w:val="00BD3A69"/>
    <w:rsid w:val="00BD434C"/>
    <w:rsid w:val="00BD447A"/>
    <w:rsid w:val="00BD45D7"/>
    <w:rsid w:val="00BD487A"/>
    <w:rsid w:val="00BD510F"/>
    <w:rsid w:val="00BD6A4D"/>
    <w:rsid w:val="00BD7489"/>
    <w:rsid w:val="00BE08E1"/>
    <w:rsid w:val="00BE0B36"/>
    <w:rsid w:val="00BE1E4D"/>
    <w:rsid w:val="00BE1F7E"/>
    <w:rsid w:val="00BE22E6"/>
    <w:rsid w:val="00BE22EF"/>
    <w:rsid w:val="00BE25AF"/>
    <w:rsid w:val="00BE265C"/>
    <w:rsid w:val="00BE2999"/>
    <w:rsid w:val="00BE2A4D"/>
    <w:rsid w:val="00BE3542"/>
    <w:rsid w:val="00BE414F"/>
    <w:rsid w:val="00BE4E48"/>
    <w:rsid w:val="00BE5D44"/>
    <w:rsid w:val="00BE65CA"/>
    <w:rsid w:val="00BE6B45"/>
    <w:rsid w:val="00BE6D3A"/>
    <w:rsid w:val="00BE703E"/>
    <w:rsid w:val="00BE7880"/>
    <w:rsid w:val="00BF0878"/>
    <w:rsid w:val="00BF0ACF"/>
    <w:rsid w:val="00BF1675"/>
    <w:rsid w:val="00BF2F4C"/>
    <w:rsid w:val="00BF30A8"/>
    <w:rsid w:val="00BF3323"/>
    <w:rsid w:val="00BF366C"/>
    <w:rsid w:val="00BF4254"/>
    <w:rsid w:val="00BF4C02"/>
    <w:rsid w:val="00BF4FE9"/>
    <w:rsid w:val="00BF6420"/>
    <w:rsid w:val="00BF6592"/>
    <w:rsid w:val="00BF740C"/>
    <w:rsid w:val="00C00727"/>
    <w:rsid w:val="00C007BD"/>
    <w:rsid w:val="00C01141"/>
    <w:rsid w:val="00C01617"/>
    <w:rsid w:val="00C025C3"/>
    <w:rsid w:val="00C02AA8"/>
    <w:rsid w:val="00C02C66"/>
    <w:rsid w:val="00C02D64"/>
    <w:rsid w:val="00C06CE4"/>
    <w:rsid w:val="00C06EFC"/>
    <w:rsid w:val="00C07816"/>
    <w:rsid w:val="00C10040"/>
    <w:rsid w:val="00C10624"/>
    <w:rsid w:val="00C10BD2"/>
    <w:rsid w:val="00C11BDE"/>
    <w:rsid w:val="00C11DAC"/>
    <w:rsid w:val="00C12616"/>
    <w:rsid w:val="00C129E6"/>
    <w:rsid w:val="00C12DA3"/>
    <w:rsid w:val="00C12E8E"/>
    <w:rsid w:val="00C13390"/>
    <w:rsid w:val="00C13619"/>
    <w:rsid w:val="00C1387B"/>
    <w:rsid w:val="00C139A5"/>
    <w:rsid w:val="00C141B3"/>
    <w:rsid w:val="00C14B31"/>
    <w:rsid w:val="00C15A5F"/>
    <w:rsid w:val="00C15B5C"/>
    <w:rsid w:val="00C164E3"/>
    <w:rsid w:val="00C16529"/>
    <w:rsid w:val="00C16787"/>
    <w:rsid w:val="00C16D06"/>
    <w:rsid w:val="00C1721B"/>
    <w:rsid w:val="00C17522"/>
    <w:rsid w:val="00C2045C"/>
    <w:rsid w:val="00C20493"/>
    <w:rsid w:val="00C2081C"/>
    <w:rsid w:val="00C20CBD"/>
    <w:rsid w:val="00C20E32"/>
    <w:rsid w:val="00C2149B"/>
    <w:rsid w:val="00C21B75"/>
    <w:rsid w:val="00C22690"/>
    <w:rsid w:val="00C22747"/>
    <w:rsid w:val="00C229CF"/>
    <w:rsid w:val="00C2350A"/>
    <w:rsid w:val="00C2354D"/>
    <w:rsid w:val="00C23B3A"/>
    <w:rsid w:val="00C23E2E"/>
    <w:rsid w:val="00C23F7E"/>
    <w:rsid w:val="00C2425F"/>
    <w:rsid w:val="00C246E9"/>
    <w:rsid w:val="00C253D7"/>
    <w:rsid w:val="00C25520"/>
    <w:rsid w:val="00C2575D"/>
    <w:rsid w:val="00C25E30"/>
    <w:rsid w:val="00C25FE4"/>
    <w:rsid w:val="00C27574"/>
    <w:rsid w:val="00C27F7E"/>
    <w:rsid w:val="00C30B13"/>
    <w:rsid w:val="00C30D5F"/>
    <w:rsid w:val="00C30EC4"/>
    <w:rsid w:val="00C31B6E"/>
    <w:rsid w:val="00C31C3C"/>
    <w:rsid w:val="00C3232D"/>
    <w:rsid w:val="00C324E6"/>
    <w:rsid w:val="00C32780"/>
    <w:rsid w:val="00C330CC"/>
    <w:rsid w:val="00C33E70"/>
    <w:rsid w:val="00C351D6"/>
    <w:rsid w:val="00C358D0"/>
    <w:rsid w:val="00C36079"/>
    <w:rsid w:val="00C3697D"/>
    <w:rsid w:val="00C36D9E"/>
    <w:rsid w:val="00C3721F"/>
    <w:rsid w:val="00C40740"/>
    <w:rsid w:val="00C40B9E"/>
    <w:rsid w:val="00C42EA7"/>
    <w:rsid w:val="00C4321C"/>
    <w:rsid w:val="00C433F0"/>
    <w:rsid w:val="00C438EC"/>
    <w:rsid w:val="00C43E6D"/>
    <w:rsid w:val="00C44193"/>
    <w:rsid w:val="00C4463D"/>
    <w:rsid w:val="00C44B10"/>
    <w:rsid w:val="00C44BEB"/>
    <w:rsid w:val="00C44D0F"/>
    <w:rsid w:val="00C4541E"/>
    <w:rsid w:val="00C45FF6"/>
    <w:rsid w:val="00C461B9"/>
    <w:rsid w:val="00C467A1"/>
    <w:rsid w:val="00C46ED7"/>
    <w:rsid w:val="00C47421"/>
    <w:rsid w:val="00C47E39"/>
    <w:rsid w:val="00C5065E"/>
    <w:rsid w:val="00C50B3C"/>
    <w:rsid w:val="00C524C3"/>
    <w:rsid w:val="00C52A2E"/>
    <w:rsid w:val="00C536F6"/>
    <w:rsid w:val="00C5398B"/>
    <w:rsid w:val="00C5457C"/>
    <w:rsid w:val="00C54C04"/>
    <w:rsid w:val="00C54E31"/>
    <w:rsid w:val="00C54F0C"/>
    <w:rsid w:val="00C55CAA"/>
    <w:rsid w:val="00C5692E"/>
    <w:rsid w:val="00C57555"/>
    <w:rsid w:val="00C5785E"/>
    <w:rsid w:val="00C60DB8"/>
    <w:rsid w:val="00C60DE7"/>
    <w:rsid w:val="00C61F60"/>
    <w:rsid w:val="00C61F66"/>
    <w:rsid w:val="00C62436"/>
    <w:rsid w:val="00C62708"/>
    <w:rsid w:val="00C636A0"/>
    <w:rsid w:val="00C636ED"/>
    <w:rsid w:val="00C63A90"/>
    <w:rsid w:val="00C659CC"/>
    <w:rsid w:val="00C65DF5"/>
    <w:rsid w:val="00C66660"/>
    <w:rsid w:val="00C676E6"/>
    <w:rsid w:val="00C7012A"/>
    <w:rsid w:val="00C70409"/>
    <w:rsid w:val="00C70930"/>
    <w:rsid w:val="00C70BC5"/>
    <w:rsid w:val="00C71541"/>
    <w:rsid w:val="00C71769"/>
    <w:rsid w:val="00C71A3A"/>
    <w:rsid w:val="00C71CA9"/>
    <w:rsid w:val="00C73011"/>
    <w:rsid w:val="00C73327"/>
    <w:rsid w:val="00C73335"/>
    <w:rsid w:val="00C73EBD"/>
    <w:rsid w:val="00C74370"/>
    <w:rsid w:val="00C74BE4"/>
    <w:rsid w:val="00C74C1C"/>
    <w:rsid w:val="00C74FF8"/>
    <w:rsid w:val="00C751E2"/>
    <w:rsid w:val="00C75ACB"/>
    <w:rsid w:val="00C75D4C"/>
    <w:rsid w:val="00C7651F"/>
    <w:rsid w:val="00C76563"/>
    <w:rsid w:val="00C7757E"/>
    <w:rsid w:val="00C77C81"/>
    <w:rsid w:val="00C80BE7"/>
    <w:rsid w:val="00C820A3"/>
    <w:rsid w:val="00C82109"/>
    <w:rsid w:val="00C826D2"/>
    <w:rsid w:val="00C82BEB"/>
    <w:rsid w:val="00C82C19"/>
    <w:rsid w:val="00C836DF"/>
    <w:rsid w:val="00C83B32"/>
    <w:rsid w:val="00C83D20"/>
    <w:rsid w:val="00C8481A"/>
    <w:rsid w:val="00C84BE8"/>
    <w:rsid w:val="00C851CA"/>
    <w:rsid w:val="00C859F0"/>
    <w:rsid w:val="00C861CA"/>
    <w:rsid w:val="00C86C5E"/>
    <w:rsid w:val="00C87EAB"/>
    <w:rsid w:val="00C900EB"/>
    <w:rsid w:val="00C9081B"/>
    <w:rsid w:val="00C91038"/>
    <w:rsid w:val="00C91B73"/>
    <w:rsid w:val="00C925AB"/>
    <w:rsid w:val="00C927DD"/>
    <w:rsid w:val="00C927E1"/>
    <w:rsid w:val="00C92D54"/>
    <w:rsid w:val="00C94142"/>
    <w:rsid w:val="00C942BF"/>
    <w:rsid w:val="00C942D8"/>
    <w:rsid w:val="00C94863"/>
    <w:rsid w:val="00C94A0B"/>
    <w:rsid w:val="00C95180"/>
    <w:rsid w:val="00C95417"/>
    <w:rsid w:val="00C9575C"/>
    <w:rsid w:val="00C95946"/>
    <w:rsid w:val="00C95A0A"/>
    <w:rsid w:val="00C963EE"/>
    <w:rsid w:val="00C972FB"/>
    <w:rsid w:val="00CA0A23"/>
    <w:rsid w:val="00CA1295"/>
    <w:rsid w:val="00CA19A4"/>
    <w:rsid w:val="00CA2450"/>
    <w:rsid w:val="00CA2A02"/>
    <w:rsid w:val="00CA2B5F"/>
    <w:rsid w:val="00CA2BE4"/>
    <w:rsid w:val="00CA30FA"/>
    <w:rsid w:val="00CA3465"/>
    <w:rsid w:val="00CA4789"/>
    <w:rsid w:val="00CA4FD1"/>
    <w:rsid w:val="00CA5028"/>
    <w:rsid w:val="00CA57EC"/>
    <w:rsid w:val="00CA6192"/>
    <w:rsid w:val="00CA6481"/>
    <w:rsid w:val="00CA6FB4"/>
    <w:rsid w:val="00CA77B7"/>
    <w:rsid w:val="00CA7DF2"/>
    <w:rsid w:val="00CB062A"/>
    <w:rsid w:val="00CB07D4"/>
    <w:rsid w:val="00CB09C4"/>
    <w:rsid w:val="00CB0FE7"/>
    <w:rsid w:val="00CB16DD"/>
    <w:rsid w:val="00CB1D16"/>
    <w:rsid w:val="00CB25D8"/>
    <w:rsid w:val="00CB33E9"/>
    <w:rsid w:val="00CB3C87"/>
    <w:rsid w:val="00CB4E33"/>
    <w:rsid w:val="00CB4FEC"/>
    <w:rsid w:val="00CB5508"/>
    <w:rsid w:val="00CB553A"/>
    <w:rsid w:val="00CB5B2C"/>
    <w:rsid w:val="00CB5FF3"/>
    <w:rsid w:val="00CB71A1"/>
    <w:rsid w:val="00CC0087"/>
    <w:rsid w:val="00CC13E0"/>
    <w:rsid w:val="00CC14C7"/>
    <w:rsid w:val="00CC1C34"/>
    <w:rsid w:val="00CC275D"/>
    <w:rsid w:val="00CC2F29"/>
    <w:rsid w:val="00CC339D"/>
    <w:rsid w:val="00CC3FB4"/>
    <w:rsid w:val="00CC441D"/>
    <w:rsid w:val="00CC4D78"/>
    <w:rsid w:val="00CC4FE0"/>
    <w:rsid w:val="00CC5072"/>
    <w:rsid w:val="00CC590D"/>
    <w:rsid w:val="00CC5BB2"/>
    <w:rsid w:val="00CC6812"/>
    <w:rsid w:val="00CC6B1D"/>
    <w:rsid w:val="00CC6CE4"/>
    <w:rsid w:val="00CC77C6"/>
    <w:rsid w:val="00CD0A0E"/>
    <w:rsid w:val="00CD0F59"/>
    <w:rsid w:val="00CD103C"/>
    <w:rsid w:val="00CD15E8"/>
    <w:rsid w:val="00CD1AE9"/>
    <w:rsid w:val="00CD1FDC"/>
    <w:rsid w:val="00CD2448"/>
    <w:rsid w:val="00CD2A24"/>
    <w:rsid w:val="00CD3E8E"/>
    <w:rsid w:val="00CD4ECF"/>
    <w:rsid w:val="00CD5943"/>
    <w:rsid w:val="00CD61BD"/>
    <w:rsid w:val="00CD6462"/>
    <w:rsid w:val="00CD6F82"/>
    <w:rsid w:val="00CD7C9D"/>
    <w:rsid w:val="00CD7D1F"/>
    <w:rsid w:val="00CD7F43"/>
    <w:rsid w:val="00CE0636"/>
    <w:rsid w:val="00CE081A"/>
    <w:rsid w:val="00CE1EAA"/>
    <w:rsid w:val="00CE242C"/>
    <w:rsid w:val="00CE307D"/>
    <w:rsid w:val="00CE3E44"/>
    <w:rsid w:val="00CE41E2"/>
    <w:rsid w:val="00CE4479"/>
    <w:rsid w:val="00CE52C0"/>
    <w:rsid w:val="00CE5530"/>
    <w:rsid w:val="00CE5B03"/>
    <w:rsid w:val="00CE661A"/>
    <w:rsid w:val="00CE6B4F"/>
    <w:rsid w:val="00CE6FC1"/>
    <w:rsid w:val="00CE7C0A"/>
    <w:rsid w:val="00CF0618"/>
    <w:rsid w:val="00CF0AD6"/>
    <w:rsid w:val="00CF197E"/>
    <w:rsid w:val="00CF2823"/>
    <w:rsid w:val="00CF2C5B"/>
    <w:rsid w:val="00CF32C8"/>
    <w:rsid w:val="00CF335E"/>
    <w:rsid w:val="00CF4048"/>
    <w:rsid w:val="00CF640B"/>
    <w:rsid w:val="00CF64D6"/>
    <w:rsid w:val="00CF67E8"/>
    <w:rsid w:val="00CF6B90"/>
    <w:rsid w:val="00CF6E5D"/>
    <w:rsid w:val="00CF7F33"/>
    <w:rsid w:val="00D004C3"/>
    <w:rsid w:val="00D011F1"/>
    <w:rsid w:val="00D01887"/>
    <w:rsid w:val="00D01B3F"/>
    <w:rsid w:val="00D01D37"/>
    <w:rsid w:val="00D01FBF"/>
    <w:rsid w:val="00D023CD"/>
    <w:rsid w:val="00D026B3"/>
    <w:rsid w:val="00D02A4E"/>
    <w:rsid w:val="00D02F56"/>
    <w:rsid w:val="00D02F6A"/>
    <w:rsid w:val="00D03036"/>
    <w:rsid w:val="00D032A5"/>
    <w:rsid w:val="00D03453"/>
    <w:rsid w:val="00D04010"/>
    <w:rsid w:val="00D0403C"/>
    <w:rsid w:val="00D0412C"/>
    <w:rsid w:val="00D04736"/>
    <w:rsid w:val="00D04B4E"/>
    <w:rsid w:val="00D05AE1"/>
    <w:rsid w:val="00D05F5F"/>
    <w:rsid w:val="00D0620D"/>
    <w:rsid w:val="00D065C7"/>
    <w:rsid w:val="00D06A6A"/>
    <w:rsid w:val="00D06F98"/>
    <w:rsid w:val="00D06FBA"/>
    <w:rsid w:val="00D10204"/>
    <w:rsid w:val="00D10767"/>
    <w:rsid w:val="00D10C28"/>
    <w:rsid w:val="00D11BDA"/>
    <w:rsid w:val="00D12731"/>
    <w:rsid w:val="00D1291F"/>
    <w:rsid w:val="00D1355A"/>
    <w:rsid w:val="00D13B35"/>
    <w:rsid w:val="00D143B9"/>
    <w:rsid w:val="00D144E9"/>
    <w:rsid w:val="00D14844"/>
    <w:rsid w:val="00D148A7"/>
    <w:rsid w:val="00D148DC"/>
    <w:rsid w:val="00D14BA6"/>
    <w:rsid w:val="00D15163"/>
    <w:rsid w:val="00D15850"/>
    <w:rsid w:val="00D162F7"/>
    <w:rsid w:val="00D1745D"/>
    <w:rsid w:val="00D17B9E"/>
    <w:rsid w:val="00D20A6D"/>
    <w:rsid w:val="00D20AA2"/>
    <w:rsid w:val="00D20AFD"/>
    <w:rsid w:val="00D21497"/>
    <w:rsid w:val="00D216AB"/>
    <w:rsid w:val="00D222E3"/>
    <w:rsid w:val="00D22997"/>
    <w:rsid w:val="00D238FD"/>
    <w:rsid w:val="00D23DF2"/>
    <w:rsid w:val="00D2422E"/>
    <w:rsid w:val="00D247FC"/>
    <w:rsid w:val="00D249A8"/>
    <w:rsid w:val="00D25FD5"/>
    <w:rsid w:val="00D261DF"/>
    <w:rsid w:val="00D2733D"/>
    <w:rsid w:val="00D30178"/>
    <w:rsid w:val="00D303E5"/>
    <w:rsid w:val="00D310B6"/>
    <w:rsid w:val="00D31496"/>
    <w:rsid w:val="00D3175D"/>
    <w:rsid w:val="00D31822"/>
    <w:rsid w:val="00D318E8"/>
    <w:rsid w:val="00D31B12"/>
    <w:rsid w:val="00D32070"/>
    <w:rsid w:val="00D320B1"/>
    <w:rsid w:val="00D32218"/>
    <w:rsid w:val="00D32325"/>
    <w:rsid w:val="00D329F4"/>
    <w:rsid w:val="00D32C61"/>
    <w:rsid w:val="00D335E7"/>
    <w:rsid w:val="00D33F09"/>
    <w:rsid w:val="00D353DB"/>
    <w:rsid w:val="00D357CC"/>
    <w:rsid w:val="00D358CE"/>
    <w:rsid w:val="00D359E6"/>
    <w:rsid w:val="00D3616F"/>
    <w:rsid w:val="00D363BC"/>
    <w:rsid w:val="00D3654F"/>
    <w:rsid w:val="00D37776"/>
    <w:rsid w:val="00D37BB7"/>
    <w:rsid w:val="00D37F96"/>
    <w:rsid w:val="00D400E7"/>
    <w:rsid w:val="00D4074E"/>
    <w:rsid w:val="00D4188D"/>
    <w:rsid w:val="00D419E4"/>
    <w:rsid w:val="00D419EB"/>
    <w:rsid w:val="00D42CE7"/>
    <w:rsid w:val="00D43431"/>
    <w:rsid w:val="00D434C8"/>
    <w:rsid w:val="00D43931"/>
    <w:rsid w:val="00D44598"/>
    <w:rsid w:val="00D45829"/>
    <w:rsid w:val="00D45BBA"/>
    <w:rsid w:val="00D45D2C"/>
    <w:rsid w:val="00D45D8D"/>
    <w:rsid w:val="00D46BA5"/>
    <w:rsid w:val="00D46D7E"/>
    <w:rsid w:val="00D46FAC"/>
    <w:rsid w:val="00D47932"/>
    <w:rsid w:val="00D47C75"/>
    <w:rsid w:val="00D50969"/>
    <w:rsid w:val="00D51238"/>
    <w:rsid w:val="00D5197E"/>
    <w:rsid w:val="00D52395"/>
    <w:rsid w:val="00D524B9"/>
    <w:rsid w:val="00D529DE"/>
    <w:rsid w:val="00D52B32"/>
    <w:rsid w:val="00D52F07"/>
    <w:rsid w:val="00D5316A"/>
    <w:rsid w:val="00D5415A"/>
    <w:rsid w:val="00D55121"/>
    <w:rsid w:val="00D55816"/>
    <w:rsid w:val="00D5717D"/>
    <w:rsid w:val="00D573AC"/>
    <w:rsid w:val="00D57467"/>
    <w:rsid w:val="00D57492"/>
    <w:rsid w:val="00D57635"/>
    <w:rsid w:val="00D57899"/>
    <w:rsid w:val="00D60247"/>
    <w:rsid w:val="00D60333"/>
    <w:rsid w:val="00D60A96"/>
    <w:rsid w:val="00D60EB4"/>
    <w:rsid w:val="00D61377"/>
    <w:rsid w:val="00D6138E"/>
    <w:rsid w:val="00D61814"/>
    <w:rsid w:val="00D61FE7"/>
    <w:rsid w:val="00D62598"/>
    <w:rsid w:val="00D62EC6"/>
    <w:rsid w:val="00D63B6E"/>
    <w:rsid w:val="00D65131"/>
    <w:rsid w:val="00D65309"/>
    <w:rsid w:val="00D65469"/>
    <w:rsid w:val="00D654FB"/>
    <w:rsid w:val="00D655D8"/>
    <w:rsid w:val="00D6596E"/>
    <w:rsid w:val="00D6598E"/>
    <w:rsid w:val="00D66103"/>
    <w:rsid w:val="00D677C6"/>
    <w:rsid w:val="00D67A52"/>
    <w:rsid w:val="00D67C81"/>
    <w:rsid w:val="00D67EC8"/>
    <w:rsid w:val="00D70323"/>
    <w:rsid w:val="00D71309"/>
    <w:rsid w:val="00D722E2"/>
    <w:rsid w:val="00D727D2"/>
    <w:rsid w:val="00D74180"/>
    <w:rsid w:val="00D74657"/>
    <w:rsid w:val="00D753CF"/>
    <w:rsid w:val="00D75F6E"/>
    <w:rsid w:val="00D767B3"/>
    <w:rsid w:val="00D76893"/>
    <w:rsid w:val="00D77F1B"/>
    <w:rsid w:val="00D800D8"/>
    <w:rsid w:val="00D80753"/>
    <w:rsid w:val="00D809AA"/>
    <w:rsid w:val="00D81826"/>
    <w:rsid w:val="00D82314"/>
    <w:rsid w:val="00D823A8"/>
    <w:rsid w:val="00D82D8D"/>
    <w:rsid w:val="00D83919"/>
    <w:rsid w:val="00D83C3B"/>
    <w:rsid w:val="00D8423E"/>
    <w:rsid w:val="00D84283"/>
    <w:rsid w:val="00D843F5"/>
    <w:rsid w:val="00D84927"/>
    <w:rsid w:val="00D85019"/>
    <w:rsid w:val="00D85486"/>
    <w:rsid w:val="00D85680"/>
    <w:rsid w:val="00D8629A"/>
    <w:rsid w:val="00D86739"/>
    <w:rsid w:val="00D868D9"/>
    <w:rsid w:val="00D86EB5"/>
    <w:rsid w:val="00D875E0"/>
    <w:rsid w:val="00D87CF7"/>
    <w:rsid w:val="00D87E07"/>
    <w:rsid w:val="00D90109"/>
    <w:rsid w:val="00D902D9"/>
    <w:rsid w:val="00D9062E"/>
    <w:rsid w:val="00D90B36"/>
    <w:rsid w:val="00D90BD9"/>
    <w:rsid w:val="00D90BF4"/>
    <w:rsid w:val="00D911CA"/>
    <w:rsid w:val="00D915C5"/>
    <w:rsid w:val="00D918A6"/>
    <w:rsid w:val="00D922C4"/>
    <w:rsid w:val="00D92DF8"/>
    <w:rsid w:val="00D92ED5"/>
    <w:rsid w:val="00D93CFF"/>
    <w:rsid w:val="00D94654"/>
    <w:rsid w:val="00D94DCB"/>
    <w:rsid w:val="00D94E9C"/>
    <w:rsid w:val="00D9519B"/>
    <w:rsid w:val="00D952C2"/>
    <w:rsid w:val="00D95882"/>
    <w:rsid w:val="00D95B64"/>
    <w:rsid w:val="00D96A24"/>
    <w:rsid w:val="00D96DBB"/>
    <w:rsid w:val="00D96E82"/>
    <w:rsid w:val="00D97377"/>
    <w:rsid w:val="00DA028C"/>
    <w:rsid w:val="00DA0E57"/>
    <w:rsid w:val="00DA1488"/>
    <w:rsid w:val="00DA21A6"/>
    <w:rsid w:val="00DA2B44"/>
    <w:rsid w:val="00DA2BAF"/>
    <w:rsid w:val="00DA456C"/>
    <w:rsid w:val="00DA5500"/>
    <w:rsid w:val="00DA5E67"/>
    <w:rsid w:val="00DA7B91"/>
    <w:rsid w:val="00DB0822"/>
    <w:rsid w:val="00DB1977"/>
    <w:rsid w:val="00DB1BCE"/>
    <w:rsid w:val="00DB1BEA"/>
    <w:rsid w:val="00DB2446"/>
    <w:rsid w:val="00DB2494"/>
    <w:rsid w:val="00DB28E2"/>
    <w:rsid w:val="00DB29B4"/>
    <w:rsid w:val="00DB30A5"/>
    <w:rsid w:val="00DB32AE"/>
    <w:rsid w:val="00DB3F54"/>
    <w:rsid w:val="00DB3FDD"/>
    <w:rsid w:val="00DB484F"/>
    <w:rsid w:val="00DB4C54"/>
    <w:rsid w:val="00DB4D7C"/>
    <w:rsid w:val="00DB4DB4"/>
    <w:rsid w:val="00DB5B6D"/>
    <w:rsid w:val="00DB635E"/>
    <w:rsid w:val="00DB6657"/>
    <w:rsid w:val="00DB6A38"/>
    <w:rsid w:val="00DB6B61"/>
    <w:rsid w:val="00DC1214"/>
    <w:rsid w:val="00DC12B8"/>
    <w:rsid w:val="00DC1443"/>
    <w:rsid w:val="00DC1677"/>
    <w:rsid w:val="00DC1866"/>
    <w:rsid w:val="00DC1B89"/>
    <w:rsid w:val="00DC1C58"/>
    <w:rsid w:val="00DC1CC4"/>
    <w:rsid w:val="00DC28F3"/>
    <w:rsid w:val="00DC3375"/>
    <w:rsid w:val="00DC5093"/>
    <w:rsid w:val="00DC5B43"/>
    <w:rsid w:val="00DC5F41"/>
    <w:rsid w:val="00DC7228"/>
    <w:rsid w:val="00DC750B"/>
    <w:rsid w:val="00DC7B63"/>
    <w:rsid w:val="00DC7C71"/>
    <w:rsid w:val="00DD0769"/>
    <w:rsid w:val="00DD16C4"/>
    <w:rsid w:val="00DD1A4B"/>
    <w:rsid w:val="00DD1F22"/>
    <w:rsid w:val="00DD211C"/>
    <w:rsid w:val="00DD31DE"/>
    <w:rsid w:val="00DD3AC0"/>
    <w:rsid w:val="00DD3E4A"/>
    <w:rsid w:val="00DD4322"/>
    <w:rsid w:val="00DD49AD"/>
    <w:rsid w:val="00DD5235"/>
    <w:rsid w:val="00DD696D"/>
    <w:rsid w:val="00DD69EE"/>
    <w:rsid w:val="00DD6C6B"/>
    <w:rsid w:val="00DD6EF8"/>
    <w:rsid w:val="00DD74B5"/>
    <w:rsid w:val="00DD7BCA"/>
    <w:rsid w:val="00DE087E"/>
    <w:rsid w:val="00DE128D"/>
    <w:rsid w:val="00DE1E93"/>
    <w:rsid w:val="00DE2566"/>
    <w:rsid w:val="00DE2FA2"/>
    <w:rsid w:val="00DE33D4"/>
    <w:rsid w:val="00DE351B"/>
    <w:rsid w:val="00DE37F7"/>
    <w:rsid w:val="00DE4EE8"/>
    <w:rsid w:val="00DE531C"/>
    <w:rsid w:val="00DE5F52"/>
    <w:rsid w:val="00DE6D10"/>
    <w:rsid w:val="00DE72D9"/>
    <w:rsid w:val="00DE7439"/>
    <w:rsid w:val="00DE78B8"/>
    <w:rsid w:val="00DF06A4"/>
    <w:rsid w:val="00DF0BBE"/>
    <w:rsid w:val="00DF1235"/>
    <w:rsid w:val="00DF19EC"/>
    <w:rsid w:val="00DF1BDA"/>
    <w:rsid w:val="00DF1D35"/>
    <w:rsid w:val="00DF2938"/>
    <w:rsid w:val="00DF297A"/>
    <w:rsid w:val="00DF2F95"/>
    <w:rsid w:val="00DF3315"/>
    <w:rsid w:val="00DF3577"/>
    <w:rsid w:val="00DF360D"/>
    <w:rsid w:val="00DF3714"/>
    <w:rsid w:val="00DF3F1A"/>
    <w:rsid w:val="00DF4630"/>
    <w:rsid w:val="00DF47EA"/>
    <w:rsid w:val="00DF497E"/>
    <w:rsid w:val="00DF5017"/>
    <w:rsid w:val="00DF506B"/>
    <w:rsid w:val="00DF57BF"/>
    <w:rsid w:val="00DF59A7"/>
    <w:rsid w:val="00DF5DF3"/>
    <w:rsid w:val="00DF5E09"/>
    <w:rsid w:val="00DF6A7B"/>
    <w:rsid w:val="00E00588"/>
    <w:rsid w:val="00E01676"/>
    <w:rsid w:val="00E017FA"/>
    <w:rsid w:val="00E02A51"/>
    <w:rsid w:val="00E03586"/>
    <w:rsid w:val="00E035BF"/>
    <w:rsid w:val="00E036DA"/>
    <w:rsid w:val="00E040F0"/>
    <w:rsid w:val="00E0607B"/>
    <w:rsid w:val="00E06865"/>
    <w:rsid w:val="00E10FFB"/>
    <w:rsid w:val="00E11715"/>
    <w:rsid w:val="00E11ACE"/>
    <w:rsid w:val="00E11F58"/>
    <w:rsid w:val="00E126CD"/>
    <w:rsid w:val="00E12877"/>
    <w:rsid w:val="00E12ADD"/>
    <w:rsid w:val="00E12D5C"/>
    <w:rsid w:val="00E133C6"/>
    <w:rsid w:val="00E13C72"/>
    <w:rsid w:val="00E13DA2"/>
    <w:rsid w:val="00E14669"/>
    <w:rsid w:val="00E16472"/>
    <w:rsid w:val="00E165CA"/>
    <w:rsid w:val="00E17357"/>
    <w:rsid w:val="00E179AD"/>
    <w:rsid w:val="00E20012"/>
    <w:rsid w:val="00E20987"/>
    <w:rsid w:val="00E20B22"/>
    <w:rsid w:val="00E20EA5"/>
    <w:rsid w:val="00E211E4"/>
    <w:rsid w:val="00E212B1"/>
    <w:rsid w:val="00E21956"/>
    <w:rsid w:val="00E23004"/>
    <w:rsid w:val="00E233E9"/>
    <w:rsid w:val="00E23F0B"/>
    <w:rsid w:val="00E23F2D"/>
    <w:rsid w:val="00E24087"/>
    <w:rsid w:val="00E240AE"/>
    <w:rsid w:val="00E25537"/>
    <w:rsid w:val="00E25EDC"/>
    <w:rsid w:val="00E25F87"/>
    <w:rsid w:val="00E26904"/>
    <w:rsid w:val="00E26DEC"/>
    <w:rsid w:val="00E26EF0"/>
    <w:rsid w:val="00E270D3"/>
    <w:rsid w:val="00E2739D"/>
    <w:rsid w:val="00E2757B"/>
    <w:rsid w:val="00E27F5A"/>
    <w:rsid w:val="00E309F2"/>
    <w:rsid w:val="00E30C9B"/>
    <w:rsid w:val="00E312B7"/>
    <w:rsid w:val="00E312D8"/>
    <w:rsid w:val="00E31568"/>
    <w:rsid w:val="00E31732"/>
    <w:rsid w:val="00E31AA3"/>
    <w:rsid w:val="00E32518"/>
    <w:rsid w:val="00E32E18"/>
    <w:rsid w:val="00E33502"/>
    <w:rsid w:val="00E3386D"/>
    <w:rsid w:val="00E339F1"/>
    <w:rsid w:val="00E3413F"/>
    <w:rsid w:val="00E34989"/>
    <w:rsid w:val="00E350AC"/>
    <w:rsid w:val="00E35C99"/>
    <w:rsid w:val="00E368D0"/>
    <w:rsid w:val="00E37DD3"/>
    <w:rsid w:val="00E405BE"/>
    <w:rsid w:val="00E40718"/>
    <w:rsid w:val="00E412B7"/>
    <w:rsid w:val="00E415BA"/>
    <w:rsid w:val="00E41949"/>
    <w:rsid w:val="00E41C54"/>
    <w:rsid w:val="00E41F7A"/>
    <w:rsid w:val="00E42E19"/>
    <w:rsid w:val="00E42F0F"/>
    <w:rsid w:val="00E4366F"/>
    <w:rsid w:val="00E43B13"/>
    <w:rsid w:val="00E4470A"/>
    <w:rsid w:val="00E447B9"/>
    <w:rsid w:val="00E4499A"/>
    <w:rsid w:val="00E449B3"/>
    <w:rsid w:val="00E44A2E"/>
    <w:rsid w:val="00E45884"/>
    <w:rsid w:val="00E45B96"/>
    <w:rsid w:val="00E4600A"/>
    <w:rsid w:val="00E46A53"/>
    <w:rsid w:val="00E46CE9"/>
    <w:rsid w:val="00E4753B"/>
    <w:rsid w:val="00E500DD"/>
    <w:rsid w:val="00E5090E"/>
    <w:rsid w:val="00E50C3F"/>
    <w:rsid w:val="00E50D58"/>
    <w:rsid w:val="00E51389"/>
    <w:rsid w:val="00E514FC"/>
    <w:rsid w:val="00E51A92"/>
    <w:rsid w:val="00E51C2D"/>
    <w:rsid w:val="00E52329"/>
    <w:rsid w:val="00E5266C"/>
    <w:rsid w:val="00E527CE"/>
    <w:rsid w:val="00E529FA"/>
    <w:rsid w:val="00E5579B"/>
    <w:rsid w:val="00E557B5"/>
    <w:rsid w:val="00E561BB"/>
    <w:rsid w:val="00E56A2F"/>
    <w:rsid w:val="00E571C4"/>
    <w:rsid w:val="00E5723D"/>
    <w:rsid w:val="00E579B5"/>
    <w:rsid w:val="00E600EF"/>
    <w:rsid w:val="00E6115A"/>
    <w:rsid w:val="00E618CA"/>
    <w:rsid w:val="00E620A5"/>
    <w:rsid w:val="00E62560"/>
    <w:rsid w:val="00E632BF"/>
    <w:rsid w:val="00E63332"/>
    <w:rsid w:val="00E63711"/>
    <w:rsid w:val="00E63DA2"/>
    <w:rsid w:val="00E644E2"/>
    <w:rsid w:val="00E64A50"/>
    <w:rsid w:val="00E65A43"/>
    <w:rsid w:val="00E65FD0"/>
    <w:rsid w:val="00E661D3"/>
    <w:rsid w:val="00E6629E"/>
    <w:rsid w:val="00E66627"/>
    <w:rsid w:val="00E66751"/>
    <w:rsid w:val="00E674C6"/>
    <w:rsid w:val="00E7000E"/>
    <w:rsid w:val="00E702AE"/>
    <w:rsid w:val="00E70B84"/>
    <w:rsid w:val="00E70BBE"/>
    <w:rsid w:val="00E7141D"/>
    <w:rsid w:val="00E71466"/>
    <w:rsid w:val="00E71604"/>
    <w:rsid w:val="00E71CEE"/>
    <w:rsid w:val="00E729E3"/>
    <w:rsid w:val="00E7387B"/>
    <w:rsid w:val="00E73DDF"/>
    <w:rsid w:val="00E746B1"/>
    <w:rsid w:val="00E74CD3"/>
    <w:rsid w:val="00E74F45"/>
    <w:rsid w:val="00E75468"/>
    <w:rsid w:val="00E755CA"/>
    <w:rsid w:val="00E7564E"/>
    <w:rsid w:val="00E76067"/>
    <w:rsid w:val="00E760D0"/>
    <w:rsid w:val="00E7658C"/>
    <w:rsid w:val="00E77029"/>
    <w:rsid w:val="00E77277"/>
    <w:rsid w:val="00E77846"/>
    <w:rsid w:val="00E77BFF"/>
    <w:rsid w:val="00E77CBE"/>
    <w:rsid w:val="00E80232"/>
    <w:rsid w:val="00E80304"/>
    <w:rsid w:val="00E804F7"/>
    <w:rsid w:val="00E80E8C"/>
    <w:rsid w:val="00E81310"/>
    <w:rsid w:val="00E81365"/>
    <w:rsid w:val="00E82AFA"/>
    <w:rsid w:val="00E82DE5"/>
    <w:rsid w:val="00E848AD"/>
    <w:rsid w:val="00E84DA9"/>
    <w:rsid w:val="00E856B1"/>
    <w:rsid w:val="00E86FB5"/>
    <w:rsid w:val="00E87F62"/>
    <w:rsid w:val="00E90391"/>
    <w:rsid w:val="00E90BB7"/>
    <w:rsid w:val="00E91AD2"/>
    <w:rsid w:val="00E9246D"/>
    <w:rsid w:val="00E927DF"/>
    <w:rsid w:val="00E92DE1"/>
    <w:rsid w:val="00E93376"/>
    <w:rsid w:val="00E948A2"/>
    <w:rsid w:val="00E9578B"/>
    <w:rsid w:val="00E9598D"/>
    <w:rsid w:val="00E95B4F"/>
    <w:rsid w:val="00E96E1D"/>
    <w:rsid w:val="00E96E99"/>
    <w:rsid w:val="00E96ECC"/>
    <w:rsid w:val="00E976D8"/>
    <w:rsid w:val="00E97B0B"/>
    <w:rsid w:val="00EA2661"/>
    <w:rsid w:val="00EA2F56"/>
    <w:rsid w:val="00EA327D"/>
    <w:rsid w:val="00EA347E"/>
    <w:rsid w:val="00EA4178"/>
    <w:rsid w:val="00EA4472"/>
    <w:rsid w:val="00EA4B25"/>
    <w:rsid w:val="00EA4E37"/>
    <w:rsid w:val="00EA5637"/>
    <w:rsid w:val="00EA5A96"/>
    <w:rsid w:val="00EA5FC5"/>
    <w:rsid w:val="00EA6539"/>
    <w:rsid w:val="00EA7B32"/>
    <w:rsid w:val="00EA7B9C"/>
    <w:rsid w:val="00EA7D25"/>
    <w:rsid w:val="00EB01D7"/>
    <w:rsid w:val="00EB1F26"/>
    <w:rsid w:val="00EB20F9"/>
    <w:rsid w:val="00EB21E9"/>
    <w:rsid w:val="00EB2911"/>
    <w:rsid w:val="00EB3995"/>
    <w:rsid w:val="00EB3C16"/>
    <w:rsid w:val="00EB4319"/>
    <w:rsid w:val="00EB5136"/>
    <w:rsid w:val="00EB55AE"/>
    <w:rsid w:val="00EB5991"/>
    <w:rsid w:val="00EB6014"/>
    <w:rsid w:val="00EB675C"/>
    <w:rsid w:val="00EB7401"/>
    <w:rsid w:val="00EB7664"/>
    <w:rsid w:val="00EB7DA9"/>
    <w:rsid w:val="00EC0406"/>
    <w:rsid w:val="00EC06BE"/>
    <w:rsid w:val="00EC06D7"/>
    <w:rsid w:val="00EC151E"/>
    <w:rsid w:val="00EC173D"/>
    <w:rsid w:val="00EC21FF"/>
    <w:rsid w:val="00EC23DD"/>
    <w:rsid w:val="00EC2BC4"/>
    <w:rsid w:val="00EC4D7D"/>
    <w:rsid w:val="00EC5360"/>
    <w:rsid w:val="00EC5E63"/>
    <w:rsid w:val="00EC5EB0"/>
    <w:rsid w:val="00EC650C"/>
    <w:rsid w:val="00EC7102"/>
    <w:rsid w:val="00EC79C5"/>
    <w:rsid w:val="00ED0075"/>
    <w:rsid w:val="00ED0245"/>
    <w:rsid w:val="00ED0A12"/>
    <w:rsid w:val="00ED0F52"/>
    <w:rsid w:val="00ED0FA0"/>
    <w:rsid w:val="00ED1349"/>
    <w:rsid w:val="00ED1B44"/>
    <w:rsid w:val="00ED1EE8"/>
    <w:rsid w:val="00ED3102"/>
    <w:rsid w:val="00ED3128"/>
    <w:rsid w:val="00ED3D91"/>
    <w:rsid w:val="00ED3FCE"/>
    <w:rsid w:val="00ED4087"/>
    <w:rsid w:val="00ED4588"/>
    <w:rsid w:val="00ED476A"/>
    <w:rsid w:val="00ED4860"/>
    <w:rsid w:val="00ED4F3B"/>
    <w:rsid w:val="00ED5300"/>
    <w:rsid w:val="00ED5673"/>
    <w:rsid w:val="00ED5F77"/>
    <w:rsid w:val="00ED7640"/>
    <w:rsid w:val="00EE01A7"/>
    <w:rsid w:val="00EE0572"/>
    <w:rsid w:val="00EE0A2D"/>
    <w:rsid w:val="00EE121D"/>
    <w:rsid w:val="00EE16F8"/>
    <w:rsid w:val="00EE1B48"/>
    <w:rsid w:val="00EE206E"/>
    <w:rsid w:val="00EE2BE7"/>
    <w:rsid w:val="00EE2F4C"/>
    <w:rsid w:val="00EE39D1"/>
    <w:rsid w:val="00EE3E74"/>
    <w:rsid w:val="00EE41C6"/>
    <w:rsid w:val="00EE4231"/>
    <w:rsid w:val="00EE4D06"/>
    <w:rsid w:val="00EE516B"/>
    <w:rsid w:val="00EE54A7"/>
    <w:rsid w:val="00EE614A"/>
    <w:rsid w:val="00EE6400"/>
    <w:rsid w:val="00EE6D77"/>
    <w:rsid w:val="00EE709F"/>
    <w:rsid w:val="00EE72A3"/>
    <w:rsid w:val="00EF089B"/>
    <w:rsid w:val="00EF1064"/>
    <w:rsid w:val="00EF1570"/>
    <w:rsid w:val="00EF1A2E"/>
    <w:rsid w:val="00EF1D1C"/>
    <w:rsid w:val="00EF250C"/>
    <w:rsid w:val="00EF2EBC"/>
    <w:rsid w:val="00EF3176"/>
    <w:rsid w:val="00EF36CF"/>
    <w:rsid w:val="00EF3BC8"/>
    <w:rsid w:val="00EF5578"/>
    <w:rsid w:val="00EF56AD"/>
    <w:rsid w:val="00EF5962"/>
    <w:rsid w:val="00EF66BD"/>
    <w:rsid w:val="00EF73B2"/>
    <w:rsid w:val="00EF7B57"/>
    <w:rsid w:val="00F00866"/>
    <w:rsid w:val="00F009B1"/>
    <w:rsid w:val="00F00BE5"/>
    <w:rsid w:val="00F02088"/>
    <w:rsid w:val="00F02D5C"/>
    <w:rsid w:val="00F0372E"/>
    <w:rsid w:val="00F04537"/>
    <w:rsid w:val="00F049E0"/>
    <w:rsid w:val="00F04B31"/>
    <w:rsid w:val="00F056B6"/>
    <w:rsid w:val="00F05FA7"/>
    <w:rsid w:val="00F061C6"/>
    <w:rsid w:val="00F06559"/>
    <w:rsid w:val="00F065FF"/>
    <w:rsid w:val="00F07400"/>
    <w:rsid w:val="00F0755D"/>
    <w:rsid w:val="00F07624"/>
    <w:rsid w:val="00F07A6C"/>
    <w:rsid w:val="00F07C0C"/>
    <w:rsid w:val="00F10AD6"/>
    <w:rsid w:val="00F116FB"/>
    <w:rsid w:val="00F1170E"/>
    <w:rsid w:val="00F1179F"/>
    <w:rsid w:val="00F11C8B"/>
    <w:rsid w:val="00F11F89"/>
    <w:rsid w:val="00F122E7"/>
    <w:rsid w:val="00F12400"/>
    <w:rsid w:val="00F128F8"/>
    <w:rsid w:val="00F12C0C"/>
    <w:rsid w:val="00F136A1"/>
    <w:rsid w:val="00F13CD5"/>
    <w:rsid w:val="00F13E85"/>
    <w:rsid w:val="00F1407B"/>
    <w:rsid w:val="00F14C23"/>
    <w:rsid w:val="00F14D04"/>
    <w:rsid w:val="00F14DAA"/>
    <w:rsid w:val="00F1574A"/>
    <w:rsid w:val="00F157B4"/>
    <w:rsid w:val="00F1582E"/>
    <w:rsid w:val="00F15CC0"/>
    <w:rsid w:val="00F16043"/>
    <w:rsid w:val="00F1620A"/>
    <w:rsid w:val="00F167D2"/>
    <w:rsid w:val="00F1690F"/>
    <w:rsid w:val="00F16E96"/>
    <w:rsid w:val="00F172C4"/>
    <w:rsid w:val="00F173EF"/>
    <w:rsid w:val="00F175BE"/>
    <w:rsid w:val="00F179F2"/>
    <w:rsid w:val="00F20725"/>
    <w:rsid w:val="00F207F1"/>
    <w:rsid w:val="00F20917"/>
    <w:rsid w:val="00F20E53"/>
    <w:rsid w:val="00F2114C"/>
    <w:rsid w:val="00F218A2"/>
    <w:rsid w:val="00F21E03"/>
    <w:rsid w:val="00F22154"/>
    <w:rsid w:val="00F2238B"/>
    <w:rsid w:val="00F23A50"/>
    <w:rsid w:val="00F23A79"/>
    <w:rsid w:val="00F23B0C"/>
    <w:rsid w:val="00F23CA0"/>
    <w:rsid w:val="00F2427B"/>
    <w:rsid w:val="00F248AB"/>
    <w:rsid w:val="00F2515F"/>
    <w:rsid w:val="00F25779"/>
    <w:rsid w:val="00F2614D"/>
    <w:rsid w:val="00F26C77"/>
    <w:rsid w:val="00F27DA6"/>
    <w:rsid w:val="00F27EB7"/>
    <w:rsid w:val="00F27EEF"/>
    <w:rsid w:val="00F30A90"/>
    <w:rsid w:val="00F30C99"/>
    <w:rsid w:val="00F30CF0"/>
    <w:rsid w:val="00F30E3B"/>
    <w:rsid w:val="00F30EE1"/>
    <w:rsid w:val="00F31698"/>
    <w:rsid w:val="00F322B0"/>
    <w:rsid w:val="00F32816"/>
    <w:rsid w:val="00F33BFB"/>
    <w:rsid w:val="00F33C13"/>
    <w:rsid w:val="00F342C1"/>
    <w:rsid w:val="00F3483A"/>
    <w:rsid w:val="00F34C46"/>
    <w:rsid w:val="00F35783"/>
    <w:rsid w:val="00F35894"/>
    <w:rsid w:val="00F358FB"/>
    <w:rsid w:val="00F37353"/>
    <w:rsid w:val="00F373E5"/>
    <w:rsid w:val="00F37C70"/>
    <w:rsid w:val="00F40439"/>
    <w:rsid w:val="00F40839"/>
    <w:rsid w:val="00F40CFE"/>
    <w:rsid w:val="00F40D2F"/>
    <w:rsid w:val="00F412DC"/>
    <w:rsid w:val="00F421FF"/>
    <w:rsid w:val="00F42453"/>
    <w:rsid w:val="00F424C3"/>
    <w:rsid w:val="00F42575"/>
    <w:rsid w:val="00F43C74"/>
    <w:rsid w:val="00F4448C"/>
    <w:rsid w:val="00F4609C"/>
    <w:rsid w:val="00F461BB"/>
    <w:rsid w:val="00F466BA"/>
    <w:rsid w:val="00F47069"/>
    <w:rsid w:val="00F47E72"/>
    <w:rsid w:val="00F50596"/>
    <w:rsid w:val="00F52159"/>
    <w:rsid w:val="00F52577"/>
    <w:rsid w:val="00F5270C"/>
    <w:rsid w:val="00F53CF8"/>
    <w:rsid w:val="00F53D13"/>
    <w:rsid w:val="00F53D6E"/>
    <w:rsid w:val="00F53E0D"/>
    <w:rsid w:val="00F54063"/>
    <w:rsid w:val="00F546A0"/>
    <w:rsid w:val="00F546BB"/>
    <w:rsid w:val="00F54EDC"/>
    <w:rsid w:val="00F553C7"/>
    <w:rsid w:val="00F56FCD"/>
    <w:rsid w:val="00F5744F"/>
    <w:rsid w:val="00F5797C"/>
    <w:rsid w:val="00F6012E"/>
    <w:rsid w:val="00F6036F"/>
    <w:rsid w:val="00F60463"/>
    <w:rsid w:val="00F6128D"/>
    <w:rsid w:val="00F61DC8"/>
    <w:rsid w:val="00F61DD4"/>
    <w:rsid w:val="00F631C5"/>
    <w:rsid w:val="00F63359"/>
    <w:rsid w:val="00F633D8"/>
    <w:rsid w:val="00F63E1D"/>
    <w:rsid w:val="00F63F28"/>
    <w:rsid w:val="00F641F0"/>
    <w:rsid w:val="00F64C4B"/>
    <w:rsid w:val="00F654CF"/>
    <w:rsid w:val="00F65B8C"/>
    <w:rsid w:val="00F66617"/>
    <w:rsid w:val="00F66778"/>
    <w:rsid w:val="00F6773F"/>
    <w:rsid w:val="00F67965"/>
    <w:rsid w:val="00F70618"/>
    <w:rsid w:val="00F712B6"/>
    <w:rsid w:val="00F717DB"/>
    <w:rsid w:val="00F71C1D"/>
    <w:rsid w:val="00F71FB6"/>
    <w:rsid w:val="00F72732"/>
    <w:rsid w:val="00F72EB3"/>
    <w:rsid w:val="00F72F3A"/>
    <w:rsid w:val="00F73222"/>
    <w:rsid w:val="00F73D7E"/>
    <w:rsid w:val="00F74BA4"/>
    <w:rsid w:val="00F75083"/>
    <w:rsid w:val="00F75219"/>
    <w:rsid w:val="00F758C1"/>
    <w:rsid w:val="00F76392"/>
    <w:rsid w:val="00F76E11"/>
    <w:rsid w:val="00F77938"/>
    <w:rsid w:val="00F8041B"/>
    <w:rsid w:val="00F806DE"/>
    <w:rsid w:val="00F807E7"/>
    <w:rsid w:val="00F8098B"/>
    <w:rsid w:val="00F81057"/>
    <w:rsid w:val="00F814E8"/>
    <w:rsid w:val="00F81807"/>
    <w:rsid w:val="00F81925"/>
    <w:rsid w:val="00F81B96"/>
    <w:rsid w:val="00F81E07"/>
    <w:rsid w:val="00F82507"/>
    <w:rsid w:val="00F831BB"/>
    <w:rsid w:val="00F833BD"/>
    <w:rsid w:val="00F8368F"/>
    <w:rsid w:val="00F838B8"/>
    <w:rsid w:val="00F83CC6"/>
    <w:rsid w:val="00F84026"/>
    <w:rsid w:val="00F846E3"/>
    <w:rsid w:val="00F8483B"/>
    <w:rsid w:val="00F855C2"/>
    <w:rsid w:val="00F8571C"/>
    <w:rsid w:val="00F867A3"/>
    <w:rsid w:val="00F86CC8"/>
    <w:rsid w:val="00F87131"/>
    <w:rsid w:val="00F8781C"/>
    <w:rsid w:val="00F878E4"/>
    <w:rsid w:val="00F87DAF"/>
    <w:rsid w:val="00F90368"/>
    <w:rsid w:val="00F90461"/>
    <w:rsid w:val="00F9166C"/>
    <w:rsid w:val="00F92E5B"/>
    <w:rsid w:val="00F93C2F"/>
    <w:rsid w:val="00F9403F"/>
    <w:rsid w:val="00F94219"/>
    <w:rsid w:val="00F94530"/>
    <w:rsid w:val="00F9456F"/>
    <w:rsid w:val="00F94915"/>
    <w:rsid w:val="00F94BFA"/>
    <w:rsid w:val="00F95A31"/>
    <w:rsid w:val="00F95C21"/>
    <w:rsid w:val="00F95C76"/>
    <w:rsid w:val="00F95E89"/>
    <w:rsid w:val="00F96296"/>
    <w:rsid w:val="00F96AF0"/>
    <w:rsid w:val="00F96E25"/>
    <w:rsid w:val="00F97605"/>
    <w:rsid w:val="00F97953"/>
    <w:rsid w:val="00FA04C7"/>
    <w:rsid w:val="00FA065B"/>
    <w:rsid w:val="00FA0D6F"/>
    <w:rsid w:val="00FA15C7"/>
    <w:rsid w:val="00FA16F9"/>
    <w:rsid w:val="00FA18E6"/>
    <w:rsid w:val="00FA20CD"/>
    <w:rsid w:val="00FA23F8"/>
    <w:rsid w:val="00FA2952"/>
    <w:rsid w:val="00FA2CD8"/>
    <w:rsid w:val="00FA2DC4"/>
    <w:rsid w:val="00FA3674"/>
    <w:rsid w:val="00FA3DAF"/>
    <w:rsid w:val="00FA45EB"/>
    <w:rsid w:val="00FA68DD"/>
    <w:rsid w:val="00FA6B6F"/>
    <w:rsid w:val="00FA6BF6"/>
    <w:rsid w:val="00FA6F8F"/>
    <w:rsid w:val="00FA7266"/>
    <w:rsid w:val="00FA7824"/>
    <w:rsid w:val="00FA7D21"/>
    <w:rsid w:val="00FB069B"/>
    <w:rsid w:val="00FB0937"/>
    <w:rsid w:val="00FB1827"/>
    <w:rsid w:val="00FB1A61"/>
    <w:rsid w:val="00FB21AE"/>
    <w:rsid w:val="00FB236B"/>
    <w:rsid w:val="00FB288A"/>
    <w:rsid w:val="00FB28F2"/>
    <w:rsid w:val="00FB2AB3"/>
    <w:rsid w:val="00FB2CC8"/>
    <w:rsid w:val="00FB3417"/>
    <w:rsid w:val="00FB3464"/>
    <w:rsid w:val="00FB35DF"/>
    <w:rsid w:val="00FB3E15"/>
    <w:rsid w:val="00FB469A"/>
    <w:rsid w:val="00FB63BF"/>
    <w:rsid w:val="00FB7633"/>
    <w:rsid w:val="00FB7717"/>
    <w:rsid w:val="00FC0209"/>
    <w:rsid w:val="00FC0967"/>
    <w:rsid w:val="00FC1809"/>
    <w:rsid w:val="00FC1ED1"/>
    <w:rsid w:val="00FC23E4"/>
    <w:rsid w:val="00FC2BD8"/>
    <w:rsid w:val="00FC31C9"/>
    <w:rsid w:val="00FC4872"/>
    <w:rsid w:val="00FC48C1"/>
    <w:rsid w:val="00FC5244"/>
    <w:rsid w:val="00FC5995"/>
    <w:rsid w:val="00FC6070"/>
    <w:rsid w:val="00FC6259"/>
    <w:rsid w:val="00FC625E"/>
    <w:rsid w:val="00FC7448"/>
    <w:rsid w:val="00FD023D"/>
    <w:rsid w:val="00FD02E6"/>
    <w:rsid w:val="00FD0B21"/>
    <w:rsid w:val="00FD13F5"/>
    <w:rsid w:val="00FD1689"/>
    <w:rsid w:val="00FD20CC"/>
    <w:rsid w:val="00FD27A4"/>
    <w:rsid w:val="00FD35F5"/>
    <w:rsid w:val="00FD393D"/>
    <w:rsid w:val="00FD4033"/>
    <w:rsid w:val="00FD406F"/>
    <w:rsid w:val="00FD5C04"/>
    <w:rsid w:val="00FD6FEC"/>
    <w:rsid w:val="00FD7B94"/>
    <w:rsid w:val="00FE1138"/>
    <w:rsid w:val="00FE1D19"/>
    <w:rsid w:val="00FE2A7F"/>
    <w:rsid w:val="00FE3FB7"/>
    <w:rsid w:val="00FE41E7"/>
    <w:rsid w:val="00FE477E"/>
    <w:rsid w:val="00FE52EB"/>
    <w:rsid w:val="00FE5C87"/>
    <w:rsid w:val="00FE6A25"/>
    <w:rsid w:val="00FE6EAF"/>
    <w:rsid w:val="00FE790A"/>
    <w:rsid w:val="00FF014F"/>
    <w:rsid w:val="00FF02BA"/>
    <w:rsid w:val="00FF0AC2"/>
    <w:rsid w:val="00FF0BFA"/>
    <w:rsid w:val="00FF2229"/>
    <w:rsid w:val="00FF2512"/>
    <w:rsid w:val="00FF2A54"/>
    <w:rsid w:val="00FF2CB2"/>
    <w:rsid w:val="00FF2D32"/>
    <w:rsid w:val="00FF3067"/>
    <w:rsid w:val="00FF4173"/>
    <w:rsid w:val="00FF4982"/>
    <w:rsid w:val="00FF4CEE"/>
    <w:rsid w:val="00FF4DF6"/>
    <w:rsid w:val="00FF518F"/>
    <w:rsid w:val="00FF529F"/>
    <w:rsid w:val="00FF58AE"/>
    <w:rsid w:val="00FF5C0A"/>
    <w:rsid w:val="00FF5EA4"/>
    <w:rsid w:val="00FF6E4C"/>
    <w:rsid w:val="00FF74B4"/>
    <w:rsid w:val="00FF7D0D"/>
    <w:rsid w:val="00FF7F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2997"/>
    <w:rPr>
      <w:sz w:val="26"/>
      <w:szCs w:val="26"/>
    </w:rPr>
  </w:style>
  <w:style w:type="paragraph" w:styleId="Heading1">
    <w:name w:val="heading 1"/>
    <w:basedOn w:val="Normal"/>
    <w:next w:val="Normal"/>
    <w:qFormat/>
    <w:rsid w:val="00D22997"/>
    <w:pPr>
      <w:keepNext/>
      <w:tabs>
        <w:tab w:val="left" w:pos="900"/>
      </w:tabs>
      <w:jc w:val="center"/>
      <w:outlineLvl w:val="0"/>
    </w:pPr>
    <w:rPr>
      <w:rFonts w:ascii="Verdana" w:hAnsi="Verdana"/>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229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qFormat/>
    <w:rsid w:val="00D22997"/>
    <w:pPr>
      <w:jc w:val="center"/>
    </w:pPr>
    <w:rPr>
      <w:rFonts w:ascii="Verdana" w:hAnsi="Verdana"/>
      <w:b/>
      <w:sz w:val="24"/>
      <w:szCs w:val="20"/>
      <w:u w:val="single"/>
    </w:rPr>
  </w:style>
  <w:style w:type="paragraph" w:styleId="BodyText">
    <w:name w:val="Body Text"/>
    <w:basedOn w:val="Normal"/>
    <w:rsid w:val="00D22997"/>
    <w:pPr>
      <w:jc w:val="both"/>
    </w:pPr>
    <w:rPr>
      <w:rFonts w:ascii="Verdana" w:hAnsi="Verdana"/>
      <w:sz w:val="24"/>
      <w:szCs w:val="20"/>
    </w:rPr>
  </w:style>
  <w:style w:type="paragraph" w:styleId="Header">
    <w:name w:val="header"/>
    <w:basedOn w:val="Normal"/>
    <w:rsid w:val="00D22997"/>
    <w:pPr>
      <w:tabs>
        <w:tab w:val="center" w:pos="4320"/>
        <w:tab w:val="right" w:pos="8640"/>
      </w:tabs>
    </w:pPr>
  </w:style>
  <w:style w:type="paragraph" w:styleId="Footer">
    <w:name w:val="footer"/>
    <w:basedOn w:val="Normal"/>
    <w:link w:val="FooterChar"/>
    <w:uiPriority w:val="99"/>
    <w:rsid w:val="00D22997"/>
    <w:pPr>
      <w:tabs>
        <w:tab w:val="center" w:pos="4320"/>
        <w:tab w:val="right" w:pos="8640"/>
      </w:tabs>
    </w:pPr>
  </w:style>
  <w:style w:type="paragraph" w:styleId="BodyTextIndent">
    <w:name w:val="Body Text Indent"/>
    <w:basedOn w:val="Normal"/>
    <w:link w:val="BodyTextIndentChar"/>
    <w:rsid w:val="00D22997"/>
    <w:pPr>
      <w:spacing w:after="120"/>
      <w:ind w:left="360"/>
    </w:pPr>
  </w:style>
  <w:style w:type="character" w:styleId="PageNumber">
    <w:name w:val="page number"/>
    <w:basedOn w:val="DefaultParagraphFont"/>
    <w:rsid w:val="00D22997"/>
  </w:style>
  <w:style w:type="character" w:styleId="Hyperlink">
    <w:name w:val="Hyperlink"/>
    <w:basedOn w:val="DefaultParagraphFont"/>
    <w:rsid w:val="00D22997"/>
    <w:rPr>
      <w:color w:val="0000FF"/>
      <w:u w:val="single"/>
    </w:rPr>
  </w:style>
  <w:style w:type="paragraph" w:styleId="BodyText2">
    <w:name w:val="Body Text 2"/>
    <w:basedOn w:val="Normal"/>
    <w:rsid w:val="00D22997"/>
    <w:pPr>
      <w:spacing w:after="120" w:line="480" w:lineRule="auto"/>
    </w:pPr>
  </w:style>
  <w:style w:type="paragraph" w:styleId="CommentText">
    <w:name w:val="annotation text"/>
    <w:basedOn w:val="Normal"/>
    <w:link w:val="CommentTextChar"/>
    <w:semiHidden/>
    <w:rsid w:val="00D22997"/>
    <w:pPr>
      <w:jc w:val="both"/>
    </w:pPr>
    <w:rPr>
      <w:sz w:val="20"/>
      <w:szCs w:val="20"/>
    </w:rPr>
  </w:style>
  <w:style w:type="table" w:styleId="TableList1">
    <w:name w:val="Table List 1"/>
    <w:basedOn w:val="TableNormal"/>
    <w:rsid w:val="00D22997"/>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BodyTextIndent3">
    <w:name w:val="Body Text Indent 3"/>
    <w:basedOn w:val="Normal"/>
    <w:rsid w:val="00D22997"/>
    <w:pPr>
      <w:spacing w:after="120"/>
      <w:ind w:left="360"/>
    </w:pPr>
    <w:rPr>
      <w:sz w:val="16"/>
      <w:szCs w:val="16"/>
    </w:rPr>
  </w:style>
  <w:style w:type="paragraph" w:styleId="FootnoteText">
    <w:name w:val="footnote text"/>
    <w:basedOn w:val="Normal"/>
    <w:link w:val="FootnoteTextChar"/>
    <w:rsid w:val="00B6287A"/>
    <w:rPr>
      <w:sz w:val="20"/>
      <w:szCs w:val="20"/>
    </w:rPr>
  </w:style>
  <w:style w:type="character" w:customStyle="1" w:styleId="FootnoteTextChar">
    <w:name w:val="Footnote Text Char"/>
    <w:basedOn w:val="DefaultParagraphFont"/>
    <w:link w:val="FootnoteText"/>
    <w:rsid w:val="00B6287A"/>
  </w:style>
  <w:style w:type="character" w:styleId="FootnoteReference">
    <w:name w:val="footnote reference"/>
    <w:basedOn w:val="DefaultParagraphFont"/>
    <w:rsid w:val="00B6287A"/>
    <w:rPr>
      <w:vertAlign w:val="superscript"/>
    </w:rPr>
  </w:style>
  <w:style w:type="character" w:customStyle="1" w:styleId="BodyTextIndentChar">
    <w:name w:val="Body Text Indent Char"/>
    <w:basedOn w:val="DefaultParagraphFont"/>
    <w:link w:val="BodyTextIndent"/>
    <w:rsid w:val="00B6287A"/>
    <w:rPr>
      <w:sz w:val="26"/>
      <w:szCs w:val="26"/>
    </w:rPr>
  </w:style>
  <w:style w:type="paragraph" w:styleId="ListParagraph">
    <w:name w:val="List Paragraph"/>
    <w:basedOn w:val="Normal"/>
    <w:uiPriority w:val="34"/>
    <w:qFormat/>
    <w:rsid w:val="00B6287A"/>
    <w:pPr>
      <w:ind w:left="720"/>
      <w:contextualSpacing/>
    </w:pPr>
    <w:rPr>
      <w:sz w:val="20"/>
      <w:szCs w:val="20"/>
    </w:rPr>
  </w:style>
  <w:style w:type="character" w:styleId="CommentReference">
    <w:name w:val="annotation reference"/>
    <w:basedOn w:val="DefaultParagraphFont"/>
    <w:rsid w:val="00FF2229"/>
    <w:rPr>
      <w:sz w:val="16"/>
      <w:szCs w:val="16"/>
    </w:rPr>
  </w:style>
  <w:style w:type="paragraph" w:styleId="CommentSubject">
    <w:name w:val="annotation subject"/>
    <w:basedOn w:val="CommentText"/>
    <w:next w:val="CommentText"/>
    <w:link w:val="CommentSubjectChar"/>
    <w:rsid w:val="00FF2229"/>
    <w:pPr>
      <w:jc w:val="left"/>
    </w:pPr>
    <w:rPr>
      <w:b/>
      <w:bCs/>
    </w:rPr>
  </w:style>
  <w:style w:type="character" w:customStyle="1" w:styleId="CommentTextChar">
    <w:name w:val="Comment Text Char"/>
    <w:basedOn w:val="DefaultParagraphFont"/>
    <w:link w:val="CommentText"/>
    <w:semiHidden/>
    <w:rsid w:val="00FF2229"/>
  </w:style>
  <w:style w:type="character" w:customStyle="1" w:styleId="CommentSubjectChar">
    <w:name w:val="Comment Subject Char"/>
    <w:basedOn w:val="CommentTextChar"/>
    <w:link w:val="CommentSubject"/>
    <w:rsid w:val="00FF2229"/>
    <w:rPr>
      <w:b/>
      <w:bCs/>
    </w:rPr>
  </w:style>
  <w:style w:type="paragraph" w:styleId="Revision">
    <w:name w:val="Revision"/>
    <w:hidden/>
    <w:uiPriority w:val="99"/>
    <w:semiHidden/>
    <w:rsid w:val="00FF2229"/>
    <w:rPr>
      <w:sz w:val="26"/>
      <w:szCs w:val="26"/>
    </w:rPr>
  </w:style>
  <w:style w:type="paragraph" w:styleId="BalloonText">
    <w:name w:val="Balloon Text"/>
    <w:basedOn w:val="Normal"/>
    <w:link w:val="BalloonTextChar"/>
    <w:rsid w:val="00FF2229"/>
    <w:rPr>
      <w:rFonts w:ascii="Tahoma" w:hAnsi="Tahoma" w:cs="Tahoma"/>
      <w:sz w:val="16"/>
      <w:szCs w:val="16"/>
    </w:rPr>
  </w:style>
  <w:style w:type="character" w:customStyle="1" w:styleId="BalloonTextChar">
    <w:name w:val="Balloon Text Char"/>
    <w:basedOn w:val="DefaultParagraphFont"/>
    <w:link w:val="BalloonText"/>
    <w:rsid w:val="00FF2229"/>
    <w:rPr>
      <w:rFonts w:ascii="Tahoma" w:hAnsi="Tahoma" w:cs="Tahoma"/>
      <w:sz w:val="16"/>
      <w:szCs w:val="16"/>
    </w:rPr>
  </w:style>
  <w:style w:type="paragraph" w:styleId="NormalWeb">
    <w:name w:val="Normal (Web)"/>
    <w:basedOn w:val="Normal"/>
    <w:rsid w:val="0018759C"/>
    <w:rPr>
      <w:sz w:val="24"/>
      <w:szCs w:val="24"/>
    </w:rPr>
  </w:style>
  <w:style w:type="character" w:customStyle="1" w:styleId="FooterChar">
    <w:name w:val="Footer Char"/>
    <w:basedOn w:val="DefaultParagraphFont"/>
    <w:link w:val="Footer"/>
    <w:uiPriority w:val="99"/>
    <w:rsid w:val="002879C3"/>
    <w:rPr>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2997"/>
    <w:rPr>
      <w:sz w:val="26"/>
      <w:szCs w:val="26"/>
    </w:rPr>
  </w:style>
  <w:style w:type="paragraph" w:styleId="Heading1">
    <w:name w:val="heading 1"/>
    <w:basedOn w:val="Normal"/>
    <w:next w:val="Normal"/>
    <w:qFormat/>
    <w:rsid w:val="00D22997"/>
    <w:pPr>
      <w:keepNext/>
      <w:tabs>
        <w:tab w:val="left" w:pos="900"/>
      </w:tabs>
      <w:jc w:val="center"/>
      <w:outlineLvl w:val="0"/>
    </w:pPr>
    <w:rPr>
      <w:rFonts w:ascii="Verdana" w:hAnsi="Verdana"/>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229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qFormat/>
    <w:rsid w:val="00D22997"/>
    <w:pPr>
      <w:jc w:val="center"/>
    </w:pPr>
    <w:rPr>
      <w:rFonts w:ascii="Verdana" w:hAnsi="Verdana"/>
      <w:b/>
      <w:sz w:val="24"/>
      <w:szCs w:val="20"/>
      <w:u w:val="single"/>
    </w:rPr>
  </w:style>
  <w:style w:type="paragraph" w:styleId="BodyText">
    <w:name w:val="Body Text"/>
    <w:basedOn w:val="Normal"/>
    <w:rsid w:val="00D22997"/>
    <w:pPr>
      <w:jc w:val="both"/>
    </w:pPr>
    <w:rPr>
      <w:rFonts w:ascii="Verdana" w:hAnsi="Verdana"/>
      <w:sz w:val="24"/>
      <w:szCs w:val="20"/>
    </w:rPr>
  </w:style>
  <w:style w:type="paragraph" w:styleId="Header">
    <w:name w:val="header"/>
    <w:basedOn w:val="Normal"/>
    <w:rsid w:val="00D22997"/>
    <w:pPr>
      <w:tabs>
        <w:tab w:val="center" w:pos="4320"/>
        <w:tab w:val="right" w:pos="8640"/>
      </w:tabs>
    </w:pPr>
  </w:style>
  <w:style w:type="paragraph" w:styleId="Footer">
    <w:name w:val="footer"/>
    <w:basedOn w:val="Normal"/>
    <w:link w:val="FooterChar"/>
    <w:uiPriority w:val="99"/>
    <w:rsid w:val="00D22997"/>
    <w:pPr>
      <w:tabs>
        <w:tab w:val="center" w:pos="4320"/>
        <w:tab w:val="right" w:pos="8640"/>
      </w:tabs>
    </w:pPr>
  </w:style>
  <w:style w:type="paragraph" w:styleId="BodyTextIndent">
    <w:name w:val="Body Text Indent"/>
    <w:basedOn w:val="Normal"/>
    <w:link w:val="BodyTextIndentChar"/>
    <w:rsid w:val="00D22997"/>
    <w:pPr>
      <w:spacing w:after="120"/>
      <w:ind w:left="360"/>
    </w:pPr>
  </w:style>
  <w:style w:type="character" w:styleId="PageNumber">
    <w:name w:val="page number"/>
    <w:basedOn w:val="DefaultParagraphFont"/>
    <w:rsid w:val="00D22997"/>
  </w:style>
  <w:style w:type="character" w:styleId="Hyperlink">
    <w:name w:val="Hyperlink"/>
    <w:basedOn w:val="DefaultParagraphFont"/>
    <w:rsid w:val="00D22997"/>
    <w:rPr>
      <w:color w:val="0000FF"/>
      <w:u w:val="single"/>
    </w:rPr>
  </w:style>
  <w:style w:type="paragraph" w:styleId="BodyText2">
    <w:name w:val="Body Text 2"/>
    <w:basedOn w:val="Normal"/>
    <w:rsid w:val="00D22997"/>
    <w:pPr>
      <w:spacing w:after="120" w:line="480" w:lineRule="auto"/>
    </w:pPr>
  </w:style>
  <w:style w:type="paragraph" w:styleId="CommentText">
    <w:name w:val="annotation text"/>
    <w:basedOn w:val="Normal"/>
    <w:link w:val="CommentTextChar"/>
    <w:semiHidden/>
    <w:rsid w:val="00D22997"/>
    <w:pPr>
      <w:jc w:val="both"/>
    </w:pPr>
    <w:rPr>
      <w:sz w:val="20"/>
      <w:szCs w:val="20"/>
    </w:rPr>
  </w:style>
  <w:style w:type="table" w:styleId="TableList1">
    <w:name w:val="Table List 1"/>
    <w:basedOn w:val="TableNormal"/>
    <w:rsid w:val="00D22997"/>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BodyTextIndent3">
    <w:name w:val="Body Text Indent 3"/>
    <w:basedOn w:val="Normal"/>
    <w:rsid w:val="00D22997"/>
    <w:pPr>
      <w:spacing w:after="120"/>
      <w:ind w:left="360"/>
    </w:pPr>
    <w:rPr>
      <w:sz w:val="16"/>
      <w:szCs w:val="16"/>
    </w:rPr>
  </w:style>
  <w:style w:type="paragraph" w:styleId="FootnoteText">
    <w:name w:val="footnote text"/>
    <w:basedOn w:val="Normal"/>
    <w:link w:val="FootnoteTextChar"/>
    <w:rsid w:val="00B6287A"/>
    <w:rPr>
      <w:sz w:val="20"/>
      <w:szCs w:val="20"/>
    </w:rPr>
  </w:style>
  <w:style w:type="character" w:customStyle="1" w:styleId="FootnoteTextChar">
    <w:name w:val="Footnote Text Char"/>
    <w:basedOn w:val="DefaultParagraphFont"/>
    <w:link w:val="FootnoteText"/>
    <w:rsid w:val="00B6287A"/>
  </w:style>
  <w:style w:type="character" w:styleId="FootnoteReference">
    <w:name w:val="footnote reference"/>
    <w:basedOn w:val="DefaultParagraphFont"/>
    <w:rsid w:val="00B6287A"/>
    <w:rPr>
      <w:vertAlign w:val="superscript"/>
    </w:rPr>
  </w:style>
  <w:style w:type="character" w:customStyle="1" w:styleId="BodyTextIndentChar">
    <w:name w:val="Body Text Indent Char"/>
    <w:basedOn w:val="DefaultParagraphFont"/>
    <w:link w:val="BodyTextIndent"/>
    <w:rsid w:val="00B6287A"/>
    <w:rPr>
      <w:sz w:val="26"/>
      <w:szCs w:val="26"/>
    </w:rPr>
  </w:style>
  <w:style w:type="paragraph" w:styleId="ListParagraph">
    <w:name w:val="List Paragraph"/>
    <w:basedOn w:val="Normal"/>
    <w:uiPriority w:val="34"/>
    <w:qFormat/>
    <w:rsid w:val="00B6287A"/>
    <w:pPr>
      <w:ind w:left="720"/>
      <w:contextualSpacing/>
    </w:pPr>
    <w:rPr>
      <w:sz w:val="20"/>
      <w:szCs w:val="20"/>
    </w:rPr>
  </w:style>
  <w:style w:type="character" w:styleId="CommentReference">
    <w:name w:val="annotation reference"/>
    <w:basedOn w:val="DefaultParagraphFont"/>
    <w:rsid w:val="00FF2229"/>
    <w:rPr>
      <w:sz w:val="16"/>
      <w:szCs w:val="16"/>
    </w:rPr>
  </w:style>
  <w:style w:type="paragraph" w:styleId="CommentSubject">
    <w:name w:val="annotation subject"/>
    <w:basedOn w:val="CommentText"/>
    <w:next w:val="CommentText"/>
    <w:link w:val="CommentSubjectChar"/>
    <w:rsid w:val="00FF2229"/>
    <w:pPr>
      <w:jc w:val="left"/>
    </w:pPr>
    <w:rPr>
      <w:b/>
      <w:bCs/>
    </w:rPr>
  </w:style>
  <w:style w:type="character" w:customStyle="1" w:styleId="CommentTextChar">
    <w:name w:val="Comment Text Char"/>
    <w:basedOn w:val="DefaultParagraphFont"/>
    <w:link w:val="CommentText"/>
    <w:semiHidden/>
    <w:rsid w:val="00FF2229"/>
  </w:style>
  <w:style w:type="character" w:customStyle="1" w:styleId="CommentSubjectChar">
    <w:name w:val="Comment Subject Char"/>
    <w:basedOn w:val="CommentTextChar"/>
    <w:link w:val="CommentSubject"/>
    <w:rsid w:val="00FF2229"/>
    <w:rPr>
      <w:b/>
      <w:bCs/>
    </w:rPr>
  </w:style>
  <w:style w:type="paragraph" w:styleId="Revision">
    <w:name w:val="Revision"/>
    <w:hidden/>
    <w:uiPriority w:val="99"/>
    <w:semiHidden/>
    <w:rsid w:val="00FF2229"/>
    <w:rPr>
      <w:sz w:val="26"/>
      <w:szCs w:val="26"/>
    </w:rPr>
  </w:style>
  <w:style w:type="paragraph" w:styleId="BalloonText">
    <w:name w:val="Balloon Text"/>
    <w:basedOn w:val="Normal"/>
    <w:link w:val="BalloonTextChar"/>
    <w:rsid w:val="00FF2229"/>
    <w:rPr>
      <w:rFonts w:ascii="Tahoma" w:hAnsi="Tahoma" w:cs="Tahoma"/>
      <w:sz w:val="16"/>
      <w:szCs w:val="16"/>
    </w:rPr>
  </w:style>
  <w:style w:type="character" w:customStyle="1" w:styleId="BalloonTextChar">
    <w:name w:val="Balloon Text Char"/>
    <w:basedOn w:val="DefaultParagraphFont"/>
    <w:link w:val="BalloonText"/>
    <w:rsid w:val="00FF2229"/>
    <w:rPr>
      <w:rFonts w:ascii="Tahoma" w:hAnsi="Tahoma" w:cs="Tahoma"/>
      <w:sz w:val="16"/>
      <w:szCs w:val="16"/>
    </w:rPr>
  </w:style>
  <w:style w:type="paragraph" w:styleId="NormalWeb">
    <w:name w:val="Normal (Web)"/>
    <w:basedOn w:val="Normal"/>
    <w:rsid w:val="0018759C"/>
    <w:rPr>
      <w:sz w:val="24"/>
      <w:szCs w:val="24"/>
    </w:rPr>
  </w:style>
  <w:style w:type="character" w:customStyle="1" w:styleId="FooterChar">
    <w:name w:val="Footer Char"/>
    <w:basedOn w:val="DefaultParagraphFont"/>
    <w:link w:val="Footer"/>
    <w:uiPriority w:val="99"/>
    <w:rsid w:val="002879C3"/>
    <w:rPr>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4325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www.dgs.state.pa.us" TargetMode="External"/><Relationship Id="rId26" Type="http://schemas.openxmlformats.org/officeDocument/2006/relationships/footer" Target="footer5.xml"/><Relationship Id="rId39" Type="http://schemas.openxmlformats.org/officeDocument/2006/relationships/footer" Target="footer11.xml"/><Relationship Id="rId3" Type="http://schemas.openxmlformats.org/officeDocument/2006/relationships/styles" Target="styles.xml"/><Relationship Id="rId21" Type="http://schemas.openxmlformats.org/officeDocument/2006/relationships/header" Target="header2.xml"/><Relationship Id="rId34" Type="http://schemas.openxmlformats.org/officeDocument/2006/relationships/header" Target="header7.xml"/><Relationship Id="rId42" Type="http://schemas.openxmlformats.org/officeDocument/2006/relationships/header" Target="header11.xml"/><Relationship Id="rId47" Type="http://schemas.openxmlformats.org/officeDocument/2006/relationships/footer" Target="footer14.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yperlink" Target="mailto:gs-bsbo@pa.gov" TargetMode="External"/><Relationship Id="rId25" Type="http://schemas.openxmlformats.org/officeDocument/2006/relationships/header" Target="header4.xml"/><Relationship Id="rId33" Type="http://schemas.openxmlformats.org/officeDocument/2006/relationships/hyperlink" Target="mailto:dgill@pa.gov" TargetMode="External"/><Relationship Id="rId38" Type="http://schemas.openxmlformats.org/officeDocument/2006/relationships/header" Target="header9.xml"/><Relationship Id="rId46" Type="http://schemas.openxmlformats.org/officeDocument/2006/relationships/header" Target="header14.xml"/><Relationship Id="rId2" Type="http://schemas.openxmlformats.org/officeDocument/2006/relationships/numbering" Target="numbering.xml"/><Relationship Id="rId16" Type="http://schemas.openxmlformats.org/officeDocument/2006/relationships/hyperlink" Target="http://www.puc.state.pa.us/contact_us/request_for_proposals.aspx" TargetMode="External"/><Relationship Id="rId20" Type="http://schemas.openxmlformats.org/officeDocument/2006/relationships/hyperlink" Target="http://www.portal.state.pa.us/portal/server.pt/community/rfp_scoring_formulas_overview/20124" TargetMode="External"/><Relationship Id="rId29" Type="http://schemas.openxmlformats.org/officeDocument/2006/relationships/footer" Target="footer6.xml"/><Relationship Id="rId41" Type="http://schemas.openxmlformats.org/officeDocument/2006/relationships/footer" Target="footer1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uc.state.pa.us/contact_us/request_for_proposals.aspx" TargetMode="External"/><Relationship Id="rId24" Type="http://schemas.openxmlformats.org/officeDocument/2006/relationships/footer" Target="footer4.xml"/><Relationship Id="rId32" Type="http://schemas.openxmlformats.org/officeDocument/2006/relationships/footer" Target="footer8.xml"/><Relationship Id="rId37" Type="http://schemas.openxmlformats.org/officeDocument/2006/relationships/footer" Target="footer10.xml"/><Relationship Id="rId40" Type="http://schemas.openxmlformats.org/officeDocument/2006/relationships/header" Target="header10.xml"/><Relationship Id="rId45" Type="http://schemas.openxmlformats.org/officeDocument/2006/relationships/footer" Target="footer13.xml"/><Relationship Id="rId5" Type="http://schemas.openxmlformats.org/officeDocument/2006/relationships/settings" Target="settings.xml"/><Relationship Id="rId15" Type="http://schemas.openxmlformats.org/officeDocument/2006/relationships/hyperlink" Target="mailto:dgill@pa.gov" TargetMode="External"/><Relationship Id="rId23" Type="http://schemas.openxmlformats.org/officeDocument/2006/relationships/header" Target="header3.xml"/><Relationship Id="rId28" Type="http://schemas.openxmlformats.org/officeDocument/2006/relationships/header" Target="header5.xml"/><Relationship Id="rId36" Type="http://schemas.openxmlformats.org/officeDocument/2006/relationships/header" Target="header8.xml"/><Relationship Id="rId49" Type="http://schemas.openxmlformats.org/officeDocument/2006/relationships/theme" Target="theme/theme1.xml"/><Relationship Id="rId10" Type="http://schemas.openxmlformats.org/officeDocument/2006/relationships/hyperlink" Target="http://www.puc.state.pa.us/contact_us/request_for_proposals.aspx" TargetMode="External"/><Relationship Id="rId19" Type="http://schemas.openxmlformats.org/officeDocument/2006/relationships/hyperlink" Target="http://www.portal.state.pa.us/portal/server.pt/community/searching_for_small_diverse_businesses/21094" TargetMode="External"/><Relationship Id="rId31" Type="http://schemas.openxmlformats.org/officeDocument/2006/relationships/header" Target="header6.xml"/><Relationship Id="rId44" Type="http://schemas.openxmlformats.org/officeDocument/2006/relationships/header" Target="header13.xml"/><Relationship Id="rId4" Type="http://schemas.microsoft.com/office/2007/relationships/stylesWithEffects" Target="stylesWithEffects.xml"/><Relationship Id="rId9" Type="http://schemas.openxmlformats.org/officeDocument/2006/relationships/hyperlink" Target="mailto:dgill@pa.gov" TargetMode="External"/><Relationship Id="rId14" Type="http://schemas.openxmlformats.org/officeDocument/2006/relationships/footer" Target="footer2.xml"/><Relationship Id="rId22" Type="http://schemas.openxmlformats.org/officeDocument/2006/relationships/footer" Target="footer3.xml"/><Relationship Id="rId27" Type="http://schemas.openxmlformats.org/officeDocument/2006/relationships/hyperlink" Target="mailto:dgill@pa.gov" TargetMode="External"/><Relationship Id="rId30" Type="http://schemas.openxmlformats.org/officeDocument/2006/relationships/footer" Target="footer7.xml"/><Relationship Id="rId35" Type="http://schemas.openxmlformats.org/officeDocument/2006/relationships/footer" Target="footer9.xml"/><Relationship Id="rId43" Type="http://schemas.openxmlformats.org/officeDocument/2006/relationships/header" Target="header12.xml"/><Relationship Id="rId48" Type="http://schemas.openxmlformats.org/officeDocument/2006/relationships/fontTable" Target="fontTable.xml"/><Relationship Id="rId8" Type="http://schemas.openxmlformats.org/officeDocument/2006/relationships/endnotes" Target="endnotes.xml"/></Relationships>
</file>

<file path=word/_rels/footnotes.xml.rels><?xml version="1.0" encoding="UTF-8" standalone="yes"?>
<Relationships xmlns="http://schemas.openxmlformats.org/package/2006/relationships"><Relationship Id="rId3" Type="http://schemas.openxmlformats.org/officeDocument/2006/relationships/hyperlink" Target="http://www.puc.pa.gov/pcdocs/1333319.xls" TargetMode="External"/><Relationship Id="rId2" Type="http://schemas.openxmlformats.org/officeDocument/2006/relationships/hyperlink" Target="http://www.puc.pa.gov/pcdocs/1333318.docx" TargetMode="External"/><Relationship Id="rId1" Type="http://schemas.openxmlformats.org/officeDocument/2006/relationships/hyperlink" Target="http://www.puc.pa.gov/pcdocs/1269782.doc" TargetMode="External"/><Relationship Id="rId5" Type="http://schemas.openxmlformats.org/officeDocument/2006/relationships/hyperlink" Target="http://www.puc.pa.gov/pcdocs/1333321.xlsx" TargetMode="External"/><Relationship Id="rId4" Type="http://schemas.openxmlformats.org/officeDocument/2006/relationships/hyperlink" Target="http://www.puc.pa.gov/pcdocs/1333539.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DD9027-D398-4B29-A6F0-BD4DC7CA45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60</Pages>
  <Words>21625</Words>
  <Characters>123268</Characters>
  <Application>Microsoft Office Word</Application>
  <DocSecurity>4</DocSecurity>
  <Lines>1027</Lines>
  <Paragraphs>289</Paragraphs>
  <ScaleCrop>false</ScaleCrop>
  <HeadingPairs>
    <vt:vector size="2" baseType="variant">
      <vt:variant>
        <vt:lpstr>Title</vt:lpstr>
      </vt:variant>
      <vt:variant>
        <vt:i4>1</vt:i4>
      </vt:variant>
    </vt:vector>
  </HeadingPairs>
  <TitlesOfParts>
    <vt:vector size="1" baseType="lpstr">
      <vt:lpstr>REQUEST FOR PROPOSALS</vt:lpstr>
    </vt:vector>
  </TitlesOfParts>
  <Company>PA Public Utility Commission</Company>
  <LinksUpToDate>false</LinksUpToDate>
  <CharactersWithSpaces>144604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PROPOSALS</dc:title>
  <dc:creator>kribrown</dc:creator>
  <cp:lastModifiedBy>Page, Cyndi</cp:lastModifiedBy>
  <cp:revision>2</cp:revision>
  <cp:lastPrinted>2015-04-28T12:40:00Z</cp:lastPrinted>
  <dcterms:created xsi:type="dcterms:W3CDTF">2015-05-15T19:17:00Z</dcterms:created>
  <dcterms:modified xsi:type="dcterms:W3CDTF">2015-05-15T19:17:00Z</dcterms:modified>
</cp:coreProperties>
</file>