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9BC9" w14:textId="77777777" w:rsidR="006405A3" w:rsidRPr="00133E34" w:rsidRDefault="006405A3" w:rsidP="006405A3">
      <w:pPr>
        <w:rPr>
          <w:rFonts w:cstheme="minorHAnsi"/>
        </w:rPr>
      </w:pPr>
      <w:bookmarkStart w:id="0" w:name="_GoBack"/>
      <w:bookmarkEnd w:id="0"/>
      <w:r w:rsidRPr="00133E34">
        <w:rPr>
          <w:rFonts w:cstheme="minorHAnsi"/>
        </w:rPr>
        <w:t>To Electric Generation Suppliers</w:t>
      </w:r>
      <w:r w:rsidR="00C37885">
        <w:rPr>
          <w:rFonts w:cstheme="minorHAnsi"/>
        </w:rPr>
        <w:t xml:space="preserve"> (EGSs)</w:t>
      </w:r>
      <w:r w:rsidR="0071541F">
        <w:rPr>
          <w:rFonts w:cstheme="minorHAnsi"/>
        </w:rPr>
        <w:t xml:space="preserve"> and Natural Gas Suppliers</w:t>
      </w:r>
      <w:r w:rsidR="00C37885">
        <w:rPr>
          <w:rFonts w:cstheme="minorHAnsi"/>
        </w:rPr>
        <w:t xml:space="preserve"> (NGSs)</w:t>
      </w:r>
      <w:r w:rsidRPr="00133E34">
        <w:rPr>
          <w:rFonts w:cstheme="minorHAnsi"/>
        </w:rPr>
        <w:t>:</w:t>
      </w:r>
    </w:p>
    <w:p w14:paraId="15FA5A38" w14:textId="77777777" w:rsidR="006405A3" w:rsidRPr="00133E34" w:rsidRDefault="006405A3" w:rsidP="006405A3">
      <w:pPr>
        <w:rPr>
          <w:rFonts w:cstheme="minorHAnsi"/>
        </w:rPr>
      </w:pPr>
    </w:p>
    <w:p w14:paraId="4063D4E9" w14:textId="77777777" w:rsidR="006405A3" w:rsidRPr="00C37885" w:rsidRDefault="006405A3" w:rsidP="006405A3">
      <w:pPr>
        <w:pStyle w:val="NoSpacing"/>
        <w:ind w:firstLine="720"/>
        <w:rPr>
          <w:rFonts w:asciiTheme="minorHAnsi" w:hAnsiTheme="minorHAnsi" w:cstheme="minorHAnsi"/>
          <w:bCs/>
        </w:rPr>
      </w:pPr>
      <w:r w:rsidRPr="00133E34">
        <w:rPr>
          <w:rFonts w:asciiTheme="minorHAnsi" w:hAnsiTheme="minorHAnsi" w:cstheme="minorHAnsi"/>
        </w:rPr>
        <w:t xml:space="preserve">In response to the </w:t>
      </w:r>
      <w:r w:rsidRPr="00133E34">
        <w:rPr>
          <w:rFonts w:asciiTheme="minorHAnsi" w:hAnsiTheme="minorHAnsi" w:cstheme="minorHAnsi"/>
          <w:bCs/>
        </w:rPr>
        <w:t xml:space="preserve">COVID-19 pandemic, the Commission has implemented telework for its staff.  This means that the physical locations of the Commission, including the Keystone Building in Harrisburg, are not in use until further direction from the Commission.  Obviously, this presents many challenges for the Commission, the regulated community, and the public.  For example, the receipt and sending of all mail from the United States Postal Service and other couriers has been interrupted while the </w:t>
      </w:r>
      <w:r w:rsidRPr="00C37885">
        <w:rPr>
          <w:rFonts w:asciiTheme="minorHAnsi" w:hAnsiTheme="minorHAnsi" w:cstheme="minorHAnsi"/>
          <w:bCs/>
        </w:rPr>
        <w:t xml:space="preserve">Commission has limited, or no, access to its physical facilities.  Under these circumstances, it has become necessary to take additional measures to ensure continued operations during this period. </w:t>
      </w:r>
    </w:p>
    <w:p w14:paraId="50EBBBD2" w14:textId="77777777" w:rsidR="006405A3" w:rsidRPr="00C37885" w:rsidRDefault="006405A3" w:rsidP="006405A3">
      <w:pPr>
        <w:pStyle w:val="NoSpacing"/>
        <w:ind w:firstLine="720"/>
        <w:jc w:val="both"/>
        <w:rPr>
          <w:rFonts w:asciiTheme="minorHAnsi" w:eastAsia="Times New Roman" w:hAnsiTheme="minorHAnsi" w:cstheme="minorHAnsi"/>
        </w:rPr>
      </w:pPr>
      <w:r w:rsidRPr="00C37885">
        <w:rPr>
          <w:rFonts w:asciiTheme="minorHAnsi" w:hAnsiTheme="minorHAnsi" w:cstheme="minorHAnsi"/>
          <w:bCs/>
        </w:rPr>
        <w:t xml:space="preserve">   </w:t>
      </w:r>
    </w:p>
    <w:p w14:paraId="7E914492" w14:textId="3AFF1040" w:rsidR="006405A3" w:rsidRPr="00C37885" w:rsidRDefault="006405A3" w:rsidP="000433BB">
      <w:pPr>
        <w:ind w:firstLine="720"/>
        <w:rPr>
          <w:rFonts w:eastAsia="Times New Roman" w:cstheme="minorHAnsi"/>
        </w:rPr>
      </w:pPr>
      <w:r w:rsidRPr="00C37885">
        <w:rPr>
          <w:rFonts w:eastAsia="Times New Roman" w:cstheme="minorHAnsi"/>
        </w:rPr>
        <w:t>The Pennsylvania Code</w:t>
      </w:r>
      <w:r w:rsidR="00122A09">
        <w:rPr>
          <w:rFonts w:eastAsia="Times New Roman" w:cstheme="minorHAnsi"/>
        </w:rPr>
        <w:t>,</w:t>
      </w:r>
      <w:r w:rsidRPr="00C37885">
        <w:rPr>
          <w:rFonts w:eastAsia="Times New Roman" w:cstheme="minorHAnsi"/>
        </w:rPr>
        <w:t xml:space="preserve"> at </w:t>
      </w:r>
      <w:bookmarkStart w:id="1" w:name="_Hlk37226830"/>
      <w:bookmarkStart w:id="2" w:name="_Hlk37227623"/>
      <w:r w:rsidRPr="00C37885">
        <w:rPr>
          <w:rFonts w:eastAsia="Times New Roman" w:cstheme="minorHAnsi"/>
        </w:rPr>
        <w:t xml:space="preserve">52 </w:t>
      </w:r>
      <w:r w:rsidRPr="00122A09">
        <w:rPr>
          <w:rFonts w:eastAsia="Times New Roman" w:cstheme="minorHAnsi"/>
        </w:rPr>
        <w:t>PA Code § 54.</w:t>
      </w:r>
      <w:r w:rsidR="00122A09" w:rsidRPr="00122A09">
        <w:rPr>
          <w:rFonts w:eastAsia="Times New Roman" w:cstheme="minorHAnsi"/>
        </w:rPr>
        <w:t>203</w:t>
      </w:r>
      <w:bookmarkEnd w:id="1"/>
      <w:r w:rsidR="00C37885" w:rsidRPr="00122A09">
        <w:rPr>
          <w:rFonts w:eastAsia="Times New Roman" w:cstheme="minorHAnsi"/>
        </w:rPr>
        <w:t>, 52 PA Code § 54.</w:t>
      </w:r>
      <w:r w:rsidR="00122A09" w:rsidRPr="00122A09">
        <w:rPr>
          <w:rFonts w:eastAsia="Times New Roman" w:cstheme="minorHAnsi"/>
        </w:rPr>
        <w:t>39</w:t>
      </w:r>
      <w:r w:rsidR="00C37885" w:rsidRPr="00122A09">
        <w:rPr>
          <w:rFonts w:eastAsia="Times New Roman" w:cstheme="minorHAnsi"/>
        </w:rPr>
        <w:t xml:space="preserve">, and </w:t>
      </w:r>
      <w:r w:rsidR="00326880">
        <w:rPr>
          <w:rFonts w:eastAsia="Times New Roman" w:cstheme="minorHAnsi"/>
        </w:rPr>
        <w:t xml:space="preserve">52 </w:t>
      </w:r>
      <w:r w:rsidR="00C37885" w:rsidRPr="00122A09">
        <w:rPr>
          <w:rFonts w:eastAsia="Times New Roman" w:cstheme="minorHAnsi"/>
        </w:rPr>
        <w:t>PA Code § 62.</w:t>
      </w:r>
      <w:r w:rsidR="00122A09" w:rsidRPr="00122A09">
        <w:rPr>
          <w:rFonts w:eastAsia="Times New Roman" w:cstheme="minorHAnsi"/>
        </w:rPr>
        <w:t>110,</w:t>
      </w:r>
      <w:r w:rsidRPr="00122A09">
        <w:rPr>
          <w:rFonts w:eastAsia="Times New Roman" w:cstheme="minorHAnsi"/>
        </w:rPr>
        <w:t xml:space="preserve"> </w:t>
      </w:r>
      <w:bookmarkEnd w:id="2"/>
      <w:r w:rsidR="00122A09" w:rsidRPr="00122A09">
        <w:rPr>
          <w:rFonts w:eastAsia="Times New Roman" w:cstheme="minorHAnsi"/>
        </w:rPr>
        <w:t>requires the filing of</w:t>
      </w:r>
      <w:r w:rsidR="00122A09">
        <w:rPr>
          <w:rFonts w:eastAsia="Times New Roman" w:cstheme="minorHAnsi"/>
        </w:rPr>
        <w:t xml:space="preserve"> Annual </w:t>
      </w:r>
      <w:r w:rsidR="00122A09" w:rsidRPr="00122A09">
        <w:rPr>
          <w:rFonts w:eastAsia="Times New Roman" w:cstheme="minorHAnsi"/>
        </w:rPr>
        <w:t>Retail Electricity Choice Sales Activity Reports, EGS Quarterly and Annual Reports, and NGS Annual Reports respectively.</w:t>
      </w:r>
      <w:r w:rsidR="00C37885" w:rsidRPr="00122A09">
        <w:rPr>
          <w:rFonts w:eastAsia="Times New Roman" w:cstheme="minorHAnsi"/>
        </w:rPr>
        <w:t xml:space="preserve">  </w:t>
      </w:r>
      <w:r w:rsidRPr="00122A09">
        <w:rPr>
          <w:rFonts w:eastAsia="Times New Roman" w:cstheme="minorHAnsi"/>
        </w:rPr>
        <w:t xml:space="preserve">The Commission’s </w:t>
      </w:r>
      <w:r w:rsidRPr="00C37885">
        <w:rPr>
          <w:rFonts w:eastAsia="Times New Roman" w:cstheme="minorHAnsi"/>
        </w:rPr>
        <w:t>practice has been that original</w:t>
      </w:r>
      <w:r w:rsidR="00C37885">
        <w:rPr>
          <w:rFonts w:eastAsia="Times New Roman" w:cstheme="minorHAnsi"/>
        </w:rPr>
        <w:t xml:space="preserve"> quarterly and annual</w:t>
      </w:r>
      <w:r w:rsidRPr="00C37885">
        <w:rPr>
          <w:rFonts w:eastAsia="Times New Roman" w:cstheme="minorHAnsi"/>
        </w:rPr>
        <w:t xml:space="preserve"> </w:t>
      </w:r>
      <w:r w:rsidR="00C37885" w:rsidRPr="00122A09">
        <w:rPr>
          <w:rFonts w:eastAsia="Times New Roman" w:cstheme="minorHAnsi"/>
        </w:rPr>
        <w:t>reports</w:t>
      </w:r>
      <w:r w:rsidRPr="00122A09">
        <w:rPr>
          <w:rFonts w:eastAsia="Times New Roman" w:cstheme="minorHAnsi"/>
        </w:rPr>
        <w:t xml:space="preserve"> are hard copy filed with the Commission’s Secretary’s Bureau </w:t>
      </w:r>
      <w:r w:rsidR="002F44D1">
        <w:rPr>
          <w:rFonts w:eastAsia="Times New Roman" w:cstheme="minorHAnsi"/>
        </w:rPr>
        <w:t>as they contain confidential or prop</w:t>
      </w:r>
      <w:r w:rsidR="00676CBC">
        <w:rPr>
          <w:rFonts w:eastAsia="Times New Roman" w:cstheme="minorHAnsi"/>
        </w:rPr>
        <w:t>rietary information that cannot be e-filed.  These reports are</w:t>
      </w:r>
      <w:r w:rsidR="00676CBC" w:rsidRPr="00122A09">
        <w:rPr>
          <w:rFonts w:eastAsia="Times New Roman" w:cstheme="minorHAnsi"/>
        </w:rPr>
        <w:t xml:space="preserve"> </w:t>
      </w:r>
      <w:r w:rsidRPr="00122A09">
        <w:rPr>
          <w:rFonts w:eastAsia="Times New Roman" w:cstheme="minorHAnsi"/>
        </w:rPr>
        <w:t>reviewed for sufficiency by the Secretary’s Bureau</w:t>
      </w:r>
      <w:r w:rsidR="00C37885" w:rsidRPr="00122A09">
        <w:rPr>
          <w:rFonts w:eastAsia="Times New Roman" w:cstheme="minorHAnsi"/>
        </w:rPr>
        <w:t>,</w:t>
      </w:r>
      <w:r w:rsidRPr="00122A09">
        <w:rPr>
          <w:rFonts w:eastAsia="Times New Roman" w:cstheme="minorHAnsi"/>
        </w:rPr>
        <w:t xml:space="preserve"> the Bureau of Technical Utility Services</w:t>
      </w:r>
      <w:r w:rsidR="00C37885" w:rsidRPr="00122A09">
        <w:rPr>
          <w:rFonts w:eastAsia="Times New Roman" w:cstheme="minorHAnsi"/>
        </w:rPr>
        <w:t xml:space="preserve"> and the Bureau of Administration</w:t>
      </w:r>
      <w:r w:rsidRPr="00122A09">
        <w:rPr>
          <w:rFonts w:eastAsia="Times New Roman" w:cstheme="minorHAnsi"/>
        </w:rPr>
        <w:t xml:space="preserve">.  Since the Commission is unable to receive </w:t>
      </w:r>
      <w:r w:rsidRPr="00C37885">
        <w:rPr>
          <w:rFonts w:eastAsia="Times New Roman" w:cstheme="minorHAnsi"/>
        </w:rPr>
        <w:t>mail and courier packages, the Commission is unable to verify the receipt of original</w:t>
      </w:r>
      <w:r w:rsidR="00C37885" w:rsidRPr="00C37885">
        <w:rPr>
          <w:rFonts w:eastAsia="Times New Roman" w:cstheme="minorHAnsi"/>
        </w:rPr>
        <w:t xml:space="preserve"> reports</w:t>
      </w:r>
      <w:r w:rsidRPr="00C37885">
        <w:rPr>
          <w:rFonts w:eastAsia="Times New Roman" w:cstheme="minorHAnsi"/>
        </w:rPr>
        <w:t xml:space="preserve"> from EGSs</w:t>
      </w:r>
      <w:r w:rsidR="00C37885" w:rsidRPr="00C37885">
        <w:rPr>
          <w:rFonts w:eastAsia="Times New Roman" w:cstheme="minorHAnsi"/>
        </w:rPr>
        <w:t xml:space="preserve"> and NGSs</w:t>
      </w:r>
      <w:r w:rsidRPr="00C37885">
        <w:rPr>
          <w:rFonts w:eastAsia="Times New Roman" w:cstheme="minorHAnsi"/>
        </w:rPr>
        <w:t>.</w:t>
      </w:r>
    </w:p>
    <w:p w14:paraId="26009AB7" w14:textId="77777777" w:rsidR="006405A3" w:rsidRPr="00C37885" w:rsidRDefault="006405A3" w:rsidP="006405A3">
      <w:pPr>
        <w:ind w:firstLine="720"/>
        <w:contextualSpacing/>
        <w:rPr>
          <w:rFonts w:eastAsia="Times New Roman" w:cstheme="minorHAnsi"/>
        </w:rPr>
      </w:pPr>
    </w:p>
    <w:p w14:paraId="003C13C2" w14:textId="24A69EC9" w:rsidR="006405A3" w:rsidRPr="00C37885" w:rsidRDefault="006405A3" w:rsidP="006405A3">
      <w:pPr>
        <w:ind w:firstLine="720"/>
        <w:contextualSpacing/>
        <w:rPr>
          <w:rFonts w:eastAsia="Times New Roman" w:cstheme="minorHAnsi"/>
        </w:rPr>
      </w:pPr>
      <w:r w:rsidRPr="00122A09">
        <w:rPr>
          <w:rFonts w:eastAsia="Times New Roman" w:cstheme="minorHAnsi"/>
        </w:rPr>
        <w:t>In Order that the Commission</w:t>
      </w:r>
      <w:r w:rsidR="00C37885" w:rsidRPr="00122A09">
        <w:rPr>
          <w:rFonts w:eastAsia="Times New Roman" w:cstheme="minorHAnsi"/>
        </w:rPr>
        <w:t>,</w:t>
      </w:r>
      <w:r w:rsidRPr="00122A09">
        <w:rPr>
          <w:rFonts w:eastAsia="Times New Roman" w:cstheme="minorHAnsi"/>
        </w:rPr>
        <w:t xml:space="preserve"> EGSs </w:t>
      </w:r>
      <w:r w:rsidR="00C37885" w:rsidRPr="00122A09">
        <w:rPr>
          <w:rFonts w:eastAsia="Times New Roman" w:cstheme="minorHAnsi"/>
        </w:rPr>
        <w:t xml:space="preserve">and NGSs </w:t>
      </w:r>
      <w:r w:rsidRPr="00122A09">
        <w:rPr>
          <w:rFonts w:eastAsia="Times New Roman" w:cstheme="minorHAnsi"/>
        </w:rPr>
        <w:t>might fulfil the obligation</w:t>
      </w:r>
      <w:r w:rsidR="00C37885" w:rsidRPr="00122A09">
        <w:rPr>
          <w:rFonts w:eastAsia="Times New Roman" w:cstheme="minorHAnsi"/>
        </w:rPr>
        <w:t>s</w:t>
      </w:r>
      <w:r w:rsidRPr="00122A09">
        <w:rPr>
          <w:rFonts w:eastAsia="Times New Roman" w:cstheme="minorHAnsi"/>
        </w:rPr>
        <w:t xml:space="preserve"> set forth in Section</w:t>
      </w:r>
      <w:r w:rsidR="00C37885" w:rsidRPr="00122A09">
        <w:rPr>
          <w:rFonts w:eastAsia="Times New Roman" w:cstheme="minorHAnsi"/>
        </w:rPr>
        <w:t xml:space="preserve">s </w:t>
      </w:r>
      <w:r w:rsidRPr="00122A09">
        <w:rPr>
          <w:rFonts w:eastAsia="Times New Roman" w:cstheme="minorHAnsi"/>
        </w:rPr>
        <w:t>54.</w:t>
      </w:r>
      <w:r w:rsidR="00122A09" w:rsidRPr="00122A09">
        <w:rPr>
          <w:rFonts w:eastAsia="Times New Roman" w:cstheme="minorHAnsi"/>
        </w:rPr>
        <w:t>203</w:t>
      </w:r>
      <w:r w:rsidR="00C37885" w:rsidRPr="00122A09">
        <w:rPr>
          <w:rFonts w:eastAsia="Times New Roman" w:cstheme="minorHAnsi"/>
        </w:rPr>
        <w:t>, 54</w:t>
      </w:r>
      <w:r w:rsidR="00122A09" w:rsidRPr="00122A09">
        <w:rPr>
          <w:rFonts w:eastAsia="Times New Roman" w:cstheme="minorHAnsi"/>
        </w:rPr>
        <w:t>.39</w:t>
      </w:r>
      <w:r w:rsidR="00C37885" w:rsidRPr="00122A09">
        <w:rPr>
          <w:rFonts w:eastAsia="Times New Roman" w:cstheme="minorHAnsi"/>
        </w:rPr>
        <w:t xml:space="preserve"> and 62.</w:t>
      </w:r>
      <w:r w:rsidR="00122A09" w:rsidRPr="00122A09">
        <w:rPr>
          <w:rFonts w:eastAsia="Times New Roman" w:cstheme="minorHAnsi"/>
        </w:rPr>
        <w:t>110</w:t>
      </w:r>
      <w:r w:rsidRPr="00122A09">
        <w:rPr>
          <w:rFonts w:eastAsia="Times New Roman" w:cstheme="minorHAnsi"/>
        </w:rPr>
        <w:t xml:space="preserve"> of the </w:t>
      </w:r>
      <w:r w:rsidR="00EF07D7">
        <w:rPr>
          <w:rFonts w:eastAsia="Times New Roman" w:cstheme="minorHAnsi"/>
        </w:rPr>
        <w:t xml:space="preserve">Pennsylvania </w:t>
      </w:r>
      <w:r w:rsidRPr="00122A09">
        <w:rPr>
          <w:rFonts w:eastAsia="Times New Roman" w:cstheme="minorHAnsi"/>
        </w:rPr>
        <w:t>Code, but recognize the difficulties presented by the COVID-19 pandemic, the Secretary’s Bureau</w:t>
      </w:r>
      <w:r w:rsidR="00C37885" w:rsidRPr="00122A09">
        <w:rPr>
          <w:rFonts w:eastAsia="Times New Roman" w:cstheme="minorHAnsi"/>
        </w:rPr>
        <w:t>,</w:t>
      </w:r>
      <w:r w:rsidRPr="00122A09">
        <w:rPr>
          <w:rFonts w:eastAsia="Times New Roman" w:cstheme="minorHAnsi"/>
        </w:rPr>
        <w:t xml:space="preserve"> the Bureau of Technical Utility Services </w:t>
      </w:r>
      <w:r w:rsidR="00C37885" w:rsidRPr="00122A09">
        <w:rPr>
          <w:rFonts w:eastAsia="Times New Roman" w:cstheme="minorHAnsi"/>
        </w:rPr>
        <w:t xml:space="preserve">and the Bureau of Administration </w:t>
      </w:r>
      <w:r w:rsidRPr="00122A09">
        <w:rPr>
          <w:rFonts w:eastAsia="Times New Roman" w:cstheme="minorHAnsi"/>
        </w:rPr>
        <w:t xml:space="preserve">provide </w:t>
      </w:r>
      <w:r w:rsidRPr="00C37885">
        <w:rPr>
          <w:rFonts w:eastAsia="Times New Roman" w:cstheme="minorHAnsi"/>
        </w:rPr>
        <w:t>the following guidance regarding EGS</w:t>
      </w:r>
      <w:r w:rsidR="00C37885" w:rsidRPr="00C37885">
        <w:rPr>
          <w:rFonts w:eastAsia="Times New Roman" w:cstheme="minorHAnsi"/>
        </w:rPr>
        <w:t xml:space="preserve"> and NGS quarterly and annual reports</w:t>
      </w:r>
      <w:r w:rsidRPr="00C37885">
        <w:rPr>
          <w:rFonts w:eastAsia="Times New Roman" w:cstheme="minorHAnsi"/>
        </w:rPr>
        <w:t>:</w:t>
      </w:r>
    </w:p>
    <w:p w14:paraId="1BCEB293" w14:textId="77777777" w:rsidR="006405A3" w:rsidRPr="0071541F" w:rsidRDefault="006405A3" w:rsidP="006405A3">
      <w:pPr>
        <w:ind w:firstLine="720"/>
        <w:contextualSpacing/>
        <w:rPr>
          <w:rFonts w:eastAsia="Times New Roman" w:cstheme="minorHAnsi"/>
          <w:color w:val="4472C4" w:themeColor="accent1"/>
        </w:rPr>
      </w:pPr>
    </w:p>
    <w:p w14:paraId="63A5749D" w14:textId="2829D9BB" w:rsidR="00122A09" w:rsidRPr="00773A25" w:rsidRDefault="006405A3" w:rsidP="00122A09">
      <w:pPr>
        <w:pStyle w:val="ListParagraph"/>
        <w:numPr>
          <w:ilvl w:val="0"/>
          <w:numId w:val="1"/>
        </w:numPr>
        <w:rPr>
          <w:rFonts w:cstheme="minorHAnsi"/>
        </w:rPr>
      </w:pPr>
      <w:r w:rsidRPr="00773A25">
        <w:rPr>
          <w:rFonts w:eastAsia="Times New Roman" w:cstheme="minorHAnsi"/>
        </w:rPr>
        <w:t>Where practical, EGSs</w:t>
      </w:r>
      <w:r w:rsidR="00C37885" w:rsidRPr="00773A25">
        <w:rPr>
          <w:rFonts w:eastAsia="Times New Roman" w:cstheme="minorHAnsi"/>
        </w:rPr>
        <w:t xml:space="preserve"> and NGSs</w:t>
      </w:r>
      <w:r w:rsidRPr="00773A25">
        <w:rPr>
          <w:rFonts w:eastAsia="Times New Roman" w:cstheme="minorHAnsi"/>
        </w:rPr>
        <w:t xml:space="preserve"> should f</w:t>
      </w:r>
      <w:r w:rsidRPr="00773A25">
        <w:rPr>
          <w:rFonts w:cstheme="minorHAnsi"/>
        </w:rPr>
        <w:t xml:space="preserve">ile </w:t>
      </w:r>
      <w:r w:rsidR="007C1388">
        <w:rPr>
          <w:rFonts w:cstheme="minorHAnsi"/>
        </w:rPr>
        <w:t xml:space="preserve">by </w:t>
      </w:r>
      <w:r w:rsidR="006F6A5E">
        <w:rPr>
          <w:rFonts w:cstheme="minorHAnsi"/>
        </w:rPr>
        <w:t xml:space="preserve">mail </w:t>
      </w:r>
      <w:r w:rsidRPr="00773A25">
        <w:rPr>
          <w:rFonts w:cstheme="minorHAnsi"/>
        </w:rPr>
        <w:t xml:space="preserve">an </w:t>
      </w:r>
      <w:r w:rsidRPr="00773A25">
        <w:rPr>
          <w:rFonts w:cstheme="minorHAnsi"/>
          <w:b/>
          <w:u w:val="single"/>
        </w:rPr>
        <w:t>original</w:t>
      </w:r>
      <w:r w:rsidRPr="00773A25">
        <w:rPr>
          <w:rFonts w:cstheme="minorHAnsi"/>
        </w:rPr>
        <w:t xml:space="preserve"> </w:t>
      </w:r>
      <w:r w:rsidR="00C37885" w:rsidRPr="00773A25">
        <w:rPr>
          <w:rFonts w:cstheme="minorHAnsi"/>
        </w:rPr>
        <w:t>quarterly and annual report on its normal due date</w:t>
      </w:r>
      <w:r w:rsidRPr="00773A25">
        <w:rPr>
          <w:rFonts w:cstheme="minorHAnsi"/>
        </w:rPr>
        <w:t xml:space="preserve">.  These original </w:t>
      </w:r>
      <w:r w:rsidR="005455F9" w:rsidRPr="00773A25">
        <w:rPr>
          <w:rFonts w:cstheme="minorHAnsi"/>
        </w:rPr>
        <w:t>reports</w:t>
      </w:r>
      <w:r w:rsidRPr="00773A25">
        <w:rPr>
          <w:rFonts w:cstheme="minorHAnsi"/>
        </w:rPr>
        <w:t xml:space="preserve"> should display “wet” signatures or digital signatures, preferably in blue ink.</w:t>
      </w:r>
    </w:p>
    <w:p w14:paraId="5D7790A3" w14:textId="77777777" w:rsidR="00773A25" w:rsidRPr="00773A25" w:rsidRDefault="006405A3" w:rsidP="00773A25">
      <w:pPr>
        <w:numPr>
          <w:ilvl w:val="0"/>
          <w:numId w:val="2"/>
        </w:numPr>
        <w:spacing w:line="240" w:lineRule="atLeast"/>
        <w:rPr>
          <w:rFonts w:eastAsia="Times New Roman" w:cstheme="minorHAnsi"/>
        </w:rPr>
      </w:pPr>
      <w:r w:rsidRPr="00773A25">
        <w:rPr>
          <w:rFonts w:eastAsia="Times New Roman" w:cstheme="minorHAnsi"/>
        </w:rPr>
        <w:t>EGSs</w:t>
      </w:r>
      <w:r w:rsidR="005455F9" w:rsidRPr="00773A25">
        <w:rPr>
          <w:rFonts w:eastAsia="Times New Roman" w:cstheme="minorHAnsi"/>
        </w:rPr>
        <w:t xml:space="preserve"> and NGSs</w:t>
      </w:r>
      <w:r w:rsidRPr="00773A25">
        <w:rPr>
          <w:rFonts w:eastAsia="Times New Roman" w:cstheme="minorHAnsi"/>
        </w:rPr>
        <w:t xml:space="preserve"> should email a copy of the original</w:t>
      </w:r>
      <w:r w:rsidR="005455F9" w:rsidRPr="00773A25">
        <w:rPr>
          <w:rFonts w:eastAsia="Times New Roman" w:cstheme="minorHAnsi"/>
        </w:rPr>
        <w:t xml:space="preserve"> reports</w:t>
      </w:r>
      <w:r w:rsidRPr="00773A25">
        <w:rPr>
          <w:rFonts w:eastAsia="Times New Roman" w:cstheme="minorHAnsi"/>
        </w:rPr>
        <w:t xml:space="preserve"> directly to Secretary Chiavetta at </w:t>
      </w:r>
      <w:hyperlink r:id="rId8" w:history="1">
        <w:r w:rsidRPr="00773A25">
          <w:rPr>
            <w:rStyle w:val="Hyperlink"/>
            <w:rFonts w:eastAsia="Times New Roman" w:cstheme="minorHAnsi"/>
            <w:b/>
            <w:bCs/>
            <w:color w:val="auto"/>
          </w:rPr>
          <w:t>rchiavetta@pa.gov</w:t>
        </w:r>
      </w:hyperlink>
      <w:r w:rsidRPr="00773A25">
        <w:rPr>
          <w:rFonts w:eastAsia="Times New Roman" w:cstheme="minorHAnsi"/>
        </w:rPr>
        <w:t xml:space="preserve">.  Secretary Chiavetta has waived the restriction on emailed filings that contain confidential and proprietary material.  As such, </w:t>
      </w:r>
      <w:r w:rsidR="005455F9" w:rsidRPr="00773A25">
        <w:rPr>
          <w:rFonts w:eastAsia="Times New Roman" w:cstheme="minorHAnsi"/>
        </w:rPr>
        <w:t>quarterly and annual reports</w:t>
      </w:r>
      <w:r w:rsidRPr="00773A25">
        <w:rPr>
          <w:rFonts w:eastAsia="Times New Roman" w:cstheme="minorHAnsi"/>
        </w:rPr>
        <w:t xml:space="preserve"> will be permitted to be filed by email for the duration of the Commission’s work from home order.</w:t>
      </w:r>
    </w:p>
    <w:p w14:paraId="4EF4A2BE" w14:textId="77777777" w:rsidR="00773A25" w:rsidRPr="00773A25" w:rsidRDefault="00773A25" w:rsidP="00773A25">
      <w:pPr>
        <w:pStyle w:val="ListParagraph"/>
        <w:numPr>
          <w:ilvl w:val="0"/>
          <w:numId w:val="2"/>
        </w:numPr>
        <w:spacing w:line="240" w:lineRule="atLeast"/>
        <w:rPr>
          <w:rFonts w:cstheme="minorHAnsi"/>
        </w:rPr>
      </w:pPr>
      <w:r>
        <w:rPr>
          <w:rFonts w:cstheme="minorHAnsi"/>
        </w:rPr>
        <w:t xml:space="preserve">The Commission’s Bureau of Technical Services – Energy Section should also receive an email copy of the original reports at </w:t>
      </w:r>
      <w:hyperlink r:id="rId9" w:history="1">
        <w:r w:rsidRPr="000433BB">
          <w:rPr>
            <w:rStyle w:val="Hyperlink"/>
            <w:rFonts w:cstheme="minorHAnsi"/>
            <w:b/>
            <w:bCs/>
            <w:color w:val="auto"/>
          </w:rPr>
          <w:t>pc-puc-tus-energy@pagov.onmicrosoft.com</w:t>
        </w:r>
      </w:hyperlink>
      <w:r>
        <w:rPr>
          <w:rFonts w:eastAsia="Times New Roman" w:cstheme="minorHAnsi"/>
        </w:rPr>
        <w:t>.</w:t>
      </w:r>
    </w:p>
    <w:p w14:paraId="1A143196" w14:textId="1A9AFDDF" w:rsidR="006405A3" w:rsidRPr="00773A25" w:rsidRDefault="006405A3" w:rsidP="006405A3">
      <w:pPr>
        <w:spacing w:before="100" w:beforeAutospacing="1" w:after="100" w:afterAutospacing="1" w:line="240" w:lineRule="atLeast"/>
        <w:ind w:firstLine="720"/>
        <w:rPr>
          <w:rFonts w:cstheme="minorHAnsi"/>
        </w:rPr>
      </w:pPr>
      <w:r w:rsidRPr="00773A25">
        <w:rPr>
          <w:rFonts w:cstheme="minorHAnsi"/>
        </w:rPr>
        <w:t>Please note that the requirement that EGSs</w:t>
      </w:r>
      <w:r w:rsidR="005455F9" w:rsidRPr="00773A25">
        <w:rPr>
          <w:rFonts w:cstheme="minorHAnsi"/>
        </w:rPr>
        <w:t xml:space="preserve"> and NGSs</w:t>
      </w:r>
      <w:r w:rsidRPr="00773A25">
        <w:rPr>
          <w:rFonts w:cstheme="minorHAnsi"/>
        </w:rPr>
        <w:t xml:space="preserve"> </w:t>
      </w:r>
      <w:r w:rsidR="005455F9" w:rsidRPr="00773A25">
        <w:rPr>
          <w:rFonts w:cstheme="minorHAnsi"/>
        </w:rPr>
        <w:t xml:space="preserve">submit the quarterly and annual reports required by </w:t>
      </w:r>
      <w:r w:rsidR="005455F9" w:rsidRPr="00773A25">
        <w:rPr>
          <w:rFonts w:eastAsia="Times New Roman" w:cstheme="minorHAnsi"/>
        </w:rPr>
        <w:t>52 PA Code § 54.</w:t>
      </w:r>
      <w:r w:rsidR="00122A09" w:rsidRPr="00773A25">
        <w:rPr>
          <w:rFonts w:eastAsia="Times New Roman" w:cstheme="minorHAnsi"/>
        </w:rPr>
        <w:t>203</w:t>
      </w:r>
      <w:r w:rsidR="005455F9" w:rsidRPr="00773A25">
        <w:rPr>
          <w:rFonts w:eastAsia="Times New Roman" w:cstheme="minorHAnsi"/>
        </w:rPr>
        <w:t>, 52 PA Code § 54</w:t>
      </w:r>
      <w:r w:rsidR="00773A25" w:rsidRPr="00773A25">
        <w:rPr>
          <w:rFonts w:eastAsia="Times New Roman" w:cstheme="minorHAnsi"/>
        </w:rPr>
        <w:t>.39</w:t>
      </w:r>
      <w:r w:rsidR="005455F9" w:rsidRPr="00773A25">
        <w:rPr>
          <w:rFonts w:eastAsia="Times New Roman" w:cstheme="minorHAnsi"/>
        </w:rPr>
        <w:t>, and</w:t>
      </w:r>
      <w:r w:rsidR="00326880">
        <w:rPr>
          <w:rFonts w:eastAsia="Times New Roman" w:cstheme="minorHAnsi"/>
        </w:rPr>
        <w:t xml:space="preserve"> 52</w:t>
      </w:r>
      <w:r w:rsidR="005455F9" w:rsidRPr="00773A25">
        <w:rPr>
          <w:rFonts w:eastAsia="Times New Roman" w:cstheme="minorHAnsi"/>
        </w:rPr>
        <w:t xml:space="preserve"> PA Code § 62.</w:t>
      </w:r>
      <w:r w:rsidR="00773A25" w:rsidRPr="00773A25">
        <w:rPr>
          <w:rFonts w:eastAsia="Times New Roman" w:cstheme="minorHAnsi"/>
        </w:rPr>
        <w:t>110</w:t>
      </w:r>
      <w:r w:rsidRPr="00773A25">
        <w:rPr>
          <w:rFonts w:cstheme="minorHAnsi"/>
        </w:rPr>
        <w:t>, remains in effect.</w:t>
      </w:r>
    </w:p>
    <w:p w14:paraId="13BF03D0" w14:textId="77777777" w:rsidR="006405A3" w:rsidRPr="00773A25" w:rsidRDefault="006405A3" w:rsidP="006405A3">
      <w:pPr>
        <w:spacing w:before="100" w:beforeAutospacing="1" w:after="100" w:afterAutospacing="1" w:line="240" w:lineRule="atLeast"/>
        <w:rPr>
          <w:rFonts w:cstheme="minorHAnsi"/>
        </w:rPr>
      </w:pPr>
      <w:r w:rsidRPr="00773A25">
        <w:rPr>
          <w:rFonts w:cstheme="minorHAnsi"/>
        </w:rPr>
        <w:tab/>
        <w:t>Be advised that emailed</w:t>
      </w:r>
      <w:r w:rsidR="005455F9" w:rsidRPr="00773A25">
        <w:rPr>
          <w:rFonts w:cstheme="minorHAnsi"/>
        </w:rPr>
        <w:t xml:space="preserve"> quarterly and annual reports</w:t>
      </w:r>
      <w:r w:rsidRPr="00773A25">
        <w:rPr>
          <w:rFonts w:cstheme="minorHAnsi"/>
        </w:rPr>
        <w:t>—after review and acceptance of the Secretary’s Bureau</w:t>
      </w:r>
      <w:r w:rsidR="005455F9" w:rsidRPr="00773A25">
        <w:rPr>
          <w:rFonts w:cstheme="minorHAnsi"/>
        </w:rPr>
        <w:t>,</w:t>
      </w:r>
      <w:r w:rsidRPr="00773A25">
        <w:rPr>
          <w:rFonts w:cstheme="minorHAnsi"/>
        </w:rPr>
        <w:t xml:space="preserve"> the Bureau of Technical Utility Services</w:t>
      </w:r>
      <w:r w:rsidR="005455F9" w:rsidRPr="00773A25">
        <w:rPr>
          <w:rFonts w:cstheme="minorHAnsi"/>
        </w:rPr>
        <w:t xml:space="preserve"> and the Bureau of Administration</w:t>
      </w:r>
      <w:r w:rsidRPr="00773A25">
        <w:rPr>
          <w:rFonts w:cstheme="minorHAnsi"/>
        </w:rPr>
        <w:t xml:space="preserve">—will be </w:t>
      </w:r>
      <w:r w:rsidRPr="00773A25">
        <w:rPr>
          <w:rFonts w:cstheme="minorHAnsi"/>
          <w:i/>
          <w:iCs/>
        </w:rPr>
        <w:t>provisionally</w:t>
      </w:r>
      <w:r w:rsidRPr="00773A25">
        <w:rPr>
          <w:rFonts w:cstheme="minorHAnsi"/>
        </w:rPr>
        <w:t xml:space="preserve"> </w:t>
      </w:r>
      <w:r w:rsidR="005455F9" w:rsidRPr="00773A25">
        <w:rPr>
          <w:rFonts w:cstheme="minorHAnsi"/>
        </w:rPr>
        <w:t>accepted</w:t>
      </w:r>
      <w:r w:rsidRPr="00773A25">
        <w:rPr>
          <w:rFonts w:cstheme="minorHAnsi"/>
        </w:rPr>
        <w:t xml:space="preserve"> by the Commission until Commission staff resume working in the Keystone Building.  After staff return to working in the office, they will review the original </w:t>
      </w:r>
      <w:r w:rsidR="005455F9" w:rsidRPr="00773A25">
        <w:rPr>
          <w:rFonts w:cstheme="minorHAnsi"/>
        </w:rPr>
        <w:t>quarterly and annual reports</w:t>
      </w:r>
      <w:r w:rsidRPr="00773A25">
        <w:rPr>
          <w:rFonts w:cstheme="minorHAnsi"/>
        </w:rPr>
        <w:t xml:space="preserve"> pursuant to the Commission’s standard operating procedures.</w:t>
      </w:r>
    </w:p>
    <w:p w14:paraId="2201FE82" w14:textId="77777777" w:rsidR="00981AA5" w:rsidRPr="00773A25" w:rsidRDefault="006405A3" w:rsidP="005455F9">
      <w:pPr>
        <w:spacing w:before="100" w:beforeAutospacing="1" w:after="100" w:afterAutospacing="1" w:line="240" w:lineRule="atLeast"/>
        <w:ind w:firstLine="720"/>
      </w:pPr>
      <w:r w:rsidRPr="00773A25">
        <w:rPr>
          <w:rFonts w:cstheme="minorHAnsi"/>
        </w:rPr>
        <w:t xml:space="preserve">Please email questions regarding </w:t>
      </w:r>
      <w:r w:rsidR="005455F9" w:rsidRPr="00773A25">
        <w:rPr>
          <w:rFonts w:cstheme="minorHAnsi"/>
        </w:rPr>
        <w:t xml:space="preserve">EGS and NGS quarterly and annual reports to the Bureau of Technical Utility Services </w:t>
      </w:r>
      <w:r w:rsidR="00773A25">
        <w:rPr>
          <w:rFonts w:cstheme="minorHAnsi"/>
        </w:rPr>
        <w:t xml:space="preserve">- </w:t>
      </w:r>
      <w:r w:rsidR="005455F9" w:rsidRPr="00773A25">
        <w:rPr>
          <w:rFonts w:cstheme="minorHAnsi"/>
        </w:rPr>
        <w:t xml:space="preserve">Energy Section </w:t>
      </w:r>
      <w:r w:rsidRPr="000433BB">
        <w:rPr>
          <w:rFonts w:cstheme="minorHAnsi"/>
          <w:b/>
          <w:bCs/>
        </w:rPr>
        <w:t>(</w:t>
      </w:r>
      <w:bookmarkStart w:id="3" w:name="_Hlk37245021"/>
      <w:r w:rsidR="005455F9" w:rsidRPr="000433BB">
        <w:rPr>
          <w:rFonts w:cstheme="minorHAnsi"/>
          <w:b/>
          <w:bCs/>
        </w:rPr>
        <w:fldChar w:fldCharType="begin"/>
      </w:r>
      <w:r w:rsidR="005455F9" w:rsidRPr="000433BB">
        <w:rPr>
          <w:rFonts w:cstheme="minorHAnsi"/>
          <w:b/>
          <w:bCs/>
        </w:rPr>
        <w:instrText xml:space="preserve"> HYPERLINK "mailto:pc-puc-tus-energy@pagov.onmicrosoft.com" </w:instrText>
      </w:r>
      <w:r w:rsidR="005455F9" w:rsidRPr="000433BB">
        <w:rPr>
          <w:rFonts w:cstheme="minorHAnsi"/>
          <w:b/>
          <w:bCs/>
        </w:rPr>
        <w:fldChar w:fldCharType="separate"/>
      </w:r>
      <w:r w:rsidR="005455F9" w:rsidRPr="000433BB">
        <w:rPr>
          <w:rStyle w:val="Hyperlink"/>
          <w:rFonts w:cstheme="minorHAnsi"/>
          <w:b/>
          <w:bCs/>
          <w:color w:val="auto"/>
        </w:rPr>
        <w:t>pc-puc-tus-energy@pagov.onmicrosoft.com</w:t>
      </w:r>
      <w:r w:rsidR="005455F9" w:rsidRPr="000433BB">
        <w:rPr>
          <w:rFonts w:cstheme="minorHAnsi"/>
          <w:b/>
          <w:bCs/>
        </w:rPr>
        <w:fldChar w:fldCharType="end"/>
      </w:r>
      <w:r w:rsidRPr="00773A25">
        <w:rPr>
          <w:rFonts w:eastAsia="Times New Roman" w:cstheme="minorHAnsi"/>
        </w:rPr>
        <w:t>)</w:t>
      </w:r>
      <w:bookmarkEnd w:id="3"/>
      <w:r w:rsidR="00773A25">
        <w:rPr>
          <w:rFonts w:eastAsia="Times New Roman" w:cstheme="minorHAnsi"/>
        </w:rPr>
        <w:t xml:space="preserve"> or contact Darren Gill, Deputy Director-</w:t>
      </w:r>
      <w:r w:rsidR="00773A25" w:rsidRPr="00773A25">
        <w:rPr>
          <w:rFonts w:eastAsia="Times New Roman" w:cstheme="minorHAnsi"/>
        </w:rPr>
        <w:t xml:space="preserve">TUS, at </w:t>
      </w:r>
      <w:hyperlink r:id="rId10" w:history="1">
        <w:r w:rsidR="00773A25" w:rsidRPr="000433BB">
          <w:rPr>
            <w:rStyle w:val="Hyperlink"/>
            <w:rFonts w:eastAsia="Times New Roman" w:cstheme="minorHAnsi"/>
            <w:b/>
            <w:bCs/>
            <w:color w:val="auto"/>
          </w:rPr>
          <w:t>dgill@pa.gov</w:t>
        </w:r>
      </w:hyperlink>
      <w:r w:rsidR="00773A25" w:rsidRPr="00773A25">
        <w:rPr>
          <w:rFonts w:eastAsia="Times New Roman" w:cstheme="minorHAnsi"/>
        </w:rPr>
        <w:t>.</w:t>
      </w:r>
      <w:r w:rsidRPr="00773A25">
        <w:rPr>
          <w:rFonts w:eastAsia="Times New Roman" w:cstheme="minorHAnsi"/>
        </w:rPr>
        <w:t xml:space="preserve">  </w:t>
      </w:r>
    </w:p>
    <w:sectPr w:rsidR="00981AA5" w:rsidRPr="00773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46229"/>
    <w:multiLevelType w:val="hybridMultilevel"/>
    <w:tmpl w:val="A456E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A3"/>
    <w:rsid w:val="000029F0"/>
    <w:rsid w:val="000433BB"/>
    <w:rsid w:val="00122A09"/>
    <w:rsid w:val="002F44D1"/>
    <w:rsid w:val="00326880"/>
    <w:rsid w:val="005455F9"/>
    <w:rsid w:val="005767D7"/>
    <w:rsid w:val="006405A3"/>
    <w:rsid w:val="00676CBC"/>
    <w:rsid w:val="006F6A5E"/>
    <w:rsid w:val="0071541F"/>
    <w:rsid w:val="00773A25"/>
    <w:rsid w:val="007C1388"/>
    <w:rsid w:val="009650D0"/>
    <w:rsid w:val="00981AA5"/>
    <w:rsid w:val="009C3566"/>
    <w:rsid w:val="00C37885"/>
    <w:rsid w:val="00D53FBD"/>
    <w:rsid w:val="00DB5D72"/>
    <w:rsid w:val="00EF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DA5E"/>
  <w15:chartTrackingRefBased/>
  <w15:docId w15:val="{3CE977D2-94C0-4802-B476-8D3CA8DF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05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A3"/>
    <w:rPr>
      <w:rFonts w:ascii="Segoe UI" w:hAnsi="Segoe UI" w:cs="Segoe UI"/>
      <w:sz w:val="18"/>
      <w:szCs w:val="18"/>
    </w:rPr>
  </w:style>
  <w:style w:type="character" w:styleId="Hyperlink">
    <w:name w:val="Hyperlink"/>
    <w:basedOn w:val="DefaultParagraphFont"/>
    <w:uiPriority w:val="99"/>
    <w:unhideWhenUsed/>
    <w:rsid w:val="006405A3"/>
    <w:rPr>
      <w:color w:val="0563C1" w:themeColor="hyperlink"/>
      <w:u w:val="single"/>
    </w:rPr>
  </w:style>
  <w:style w:type="paragraph" w:styleId="NoSpacing">
    <w:name w:val="No Spacing"/>
    <w:uiPriority w:val="1"/>
    <w:qFormat/>
    <w:rsid w:val="006405A3"/>
    <w:pPr>
      <w:spacing w:after="0" w:line="240" w:lineRule="auto"/>
    </w:pPr>
    <w:rPr>
      <w:rFonts w:ascii="Calibri" w:eastAsia="Calibri" w:hAnsi="Calibri" w:cs="Times New Roman"/>
    </w:rPr>
  </w:style>
  <w:style w:type="paragraph" w:styleId="ListParagraph">
    <w:name w:val="List Paragraph"/>
    <w:basedOn w:val="Normal"/>
    <w:uiPriority w:val="34"/>
    <w:qFormat/>
    <w:rsid w:val="006405A3"/>
    <w:pPr>
      <w:ind w:left="720"/>
      <w:contextualSpacing/>
    </w:pPr>
  </w:style>
  <w:style w:type="character" w:customStyle="1" w:styleId="UnresolvedMention">
    <w:name w:val="Unresolved Mention"/>
    <w:basedOn w:val="DefaultParagraphFont"/>
    <w:uiPriority w:val="99"/>
    <w:semiHidden/>
    <w:unhideWhenUsed/>
    <w:rsid w:val="005455F9"/>
    <w:rPr>
      <w:color w:val="605E5C"/>
      <w:shd w:val="clear" w:color="auto" w:fill="E1DFDD"/>
    </w:rPr>
  </w:style>
  <w:style w:type="character" w:styleId="CommentReference">
    <w:name w:val="annotation reference"/>
    <w:basedOn w:val="DefaultParagraphFont"/>
    <w:uiPriority w:val="99"/>
    <w:semiHidden/>
    <w:unhideWhenUsed/>
    <w:rsid w:val="00EF07D7"/>
    <w:rPr>
      <w:sz w:val="16"/>
      <w:szCs w:val="16"/>
    </w:rPr>
  </w:style>
  <w:style w:type="paragraph" w:styleId="CommentText">
    <w:name w:val="annotation text"/>
    <w:basedOn w:val="Normal"/>
    <w:link w:val="CommentTextChar"/>
    <w:uiPriority w:val="99"/>
    <w:semiHidden/>
    <w:unhideWhenUsed/>
    <w:rsid w:val="00EF07D7"/>
    <w:rPr>
      <w:sz w:val="20"/>
      <w:szCs w:val="20"/>
    </w:rPr>
  </w:style>
  <w:style w:type="character" w:customStyle="1" w:styleId="CommentTextChar">
    <w:name w:val="Comment Text Char"/>
    <w:basedOn w:val="DefaultParagraphFont"/>
    <w:link w:val="CommentText"/>
    <w:uiPriority w:val="99"/>
    <w:semiHidden/>
    <w:rsid w:val="00EF07D7"/>
    <w:rPr>
      <w:sz w:val="20"/>
      <w:szCs w:val="20"/>
    </w:rPr>
  </w:style>
  <w:style w:type="paragraph" w:styleId="CommentSubject">
    <w:name w:val="annotation subject"/>
    <w:basedOn w:val="CommentText"/>
    <w:next w:val="CommentText"/>
    <w:link w:val="CommentSubjectChar"/>
    <w:uiPriority w:val="99"/>
    <w:semiHidden/>
    <w:unhideWhenUsed/>
    <w:rsid w:val="00EF07D7"/>
    <w:rPr>
      <w:b/>
      <w:bCs/>
    </w:rPr>
  </w:style>
  <w:style w:type="character" w:customStyle="1" w:styleId="CommentSubjectChar">
    <w:name w:val="Comment Subject Char"/>
    <w:basedOn w:val="CommentTextChar"/>
    <w:link w:val="CommentSubject"/>
    <w:uiPriority w:val="99"/>
    <w:semiHidden/>
    <w:rsid w:val="00EF07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iavetta@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gill@pa.gov" TargetMode="External"/><Relationship Id="rId4" Type="http://schemas.openxmlformats.org/officeDocument/2006/relationships/numbering" Target="numbering.xml"/><Relationship Id="rId9" Type="http://schemas.openxmlformats.org/officeDocument/2006/relationships/hyperlink" Target="mailto:pc-puc-tus-energy@pagov.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5" ma:contentTypeDescription="Create a new document." ma:contentTypeScope="" ma:versionID="c69336e95e0288728e9f0fdb5165cefb">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5c921dc6589a22c38f3e3e89a8f2810f"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79AC3-25B0-402C-804E-D7F6569635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8B7B-8E5B-4D94-8878-11444E8E0E1B}">
  <ds:schemaRefs>
    <ds:schemaRef ds:uri="http://schemas.microsoft.com/sharepoint/v3/contenttype/forms"/>
  </ds:schemaRefs>
</ds:datastoreItem>
</file>

<file path=customXml/itemProps3.xml><?xml version="1.0" encoding="utf-8"?>
<ds:datastoreItem xmlns:ds="http://schemas.openxmlformats.org/officeDocument/2006/customXml" ds:itemID="{3F1FBC34-8E73-4A96-9E33-EC9197F5A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Darren</dc:creator>
  <cp:keywords/>
  <dc:description/>
  <cp:lastModifiedBy>Page, Cyndi</cp:lastModifiedBy>
  <cp:revision>2</cp:revision>
  <dcterms:created xsi:type="dcterms:W3CDTF">2020-04-09T18:39:00Z</dcterms:created>
  <dcterms:modified xsi:type="dcterms:W3CDTF">2020-04-09T18:39:00Z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