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A9" w:rsidRPr="00FC47CB" w:rsidRDefault="00F269A9" w:rsidP="00F269A9">
      <w:pPr>
        <w:jc w:val="center"/>
        <w:rPr>
          <w:rFonts w:cstheme="minorHAnsi"/>
          <w:b/>
          <w:sz w:val="24"/>
          <w:szCs w:val="24"/>
        </w:rPr>
      </w:pPr>
      <w:bookmarkStart w:id="0" w:name="_GoBack"/>
      <w:bookmarkEnd w:id="0"/>
      <w:r w:rsidRPr="00FC47CB">
        <w:rPr>
          <w:rFonts w:cstheme="minorHAnsi"/>
          <w:b/>
          <w:sz w:val="24"/>
          <w:szCs w:val="24"/>
        </w:rPr>
        <w:t>RMI Technical Conference – January 5, 2012</w:t>
      </w:r>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rPr>
        <w:t xml:space="preserve">Submit all deliverables to </w:t>
      </w:r>
      <w:hyperlink r:id="rId9" w:history="1">
        <w:r w:rsidRPr="00FC47CB">
          <w:rPr>
            <w:rStyle w:val="Hyperlink"/>
            <w:rFonts w:cstheme="minorHAnsi"/>
            <w:b/>
            <w:sz w:val="24"/>
            <w:szCs w:val="24"/>
          </w:rPr>
          <w:t>ra-rmi@pa.gov</w:t>
        </w:r>
      </w:hyperlink>
      <w:r w:rsidRPr="00FC47CB">
        <w:rPr>
          <w:rFonts w:cstheme="minorHAnsi"/>
          <w:b/>
          <w:sz w:val="24"/>
          <w:szCs w:val="24"/>
        </w:rPr>
        <w:t xml:space="preserve"> </w:t>
      </w:r>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rPr>
        <w:t>All discussion documents/deliverables available at</w:t>
      </w:r>
    </w:p>
    <w:p w:rsidR="00F269A9" w:rsidRPr="00FC47CB" w:rsidRDefault="00F269A9" w:rsidP="00F269A9">
      <w:pPr>
        <w:jc w:val="center"/>
        <w:rPr>
          <w:rFonts w:cstheme="minorHAnsi"/>
          <w:b/>
          <w:sz w:val="24"/>
          <w:szCs w:val="24"/>
        </w:rPr>
      </w:pPr>
      <w:r w:rsidRPr="00FC47CB">
        <w:rPr>
          <w:rFonts w:cstheme="minorHAnsi"/>
          <w:b/>
          <w:sz w:val="24"/>
          <w:szCs w:val="24"/>
        </w:rPr>
        <w:t xml:space="preserve"> </w:t>
      </w:r>
      <w:hyperlink r:id="rId10" w:history="1">
        <w:r w:rsidRPr="00FC47CB">
          <w:rPr>
            <w:rStyle w:val="Hyperlink"/>
            <w:rFonts w:cstheme="minorHAnsi"/>
            <w:b/>
            <w:sz w:val="24"/>
            <w:szCs w:val="24"/>
          </w:rPr>
          <w:t>RMI Discussion Documents &amp; Deliverables</w:t>
        </w:r>
      </w:hyperlink>
    </w:p>
    <w:p w:rsidR="00F269A9" w:rsidRPr="00FC47CB" w:rsidRDefault="00F269A9" w:rsidP="00F269A9">
      <w:pPr>
        <w:jc w:val="center"/>
        <w:rPr>
          <w:rFonts w:cstheme="minorHAnsi"/>
          <w:b/>
          <w:sz w:val="24"/>
          <w:szCs w:val="24"/>
        </w:rPr>
      </w:pPr>
    </w:p>
    <w:p w:rsidR="00F269A9" w:rsidRPr="00FC47CB" w:rsidRDefault="00F269A9" w:rsidP="00F269A9">
      <w:pPr>
        <w:jc w:val="center"/>
        <w:rPr>
          <w:rFonts w:cstheme="minorHAnsi"/>
          <w:b/>
          <w:sz w:val="24"/>
          <w:szCs w:val="24"/>
        </w:rPr>
      </w:pPr>
      <w:r w:rsidRPr="00FC47CB">
        <w:rPr>
          <w:rFonts w:cstheme="minorHAnsi"/>
          <w:b/>
          <w:sz w:val="24"/>
          <w:szCs w:val="24"/>
          <w:highlight w:val="yellow"/>
        </w:rPr>
        <w:t>Action Items highlighted in yellow</w:t>
      </w:r>
    </w:p>
    <w:p w:rsidR="00B31005" w:rsidRPr="00FC47CB" w:rsidRDefault="00B31005" w:rsidP="008F062E">
      <w:pPr>
        <w:jc w:val="center"/>
        <w:rPr>
          <w:rFonts w:cstheme="minorHAnsi"/>
          <w:b/>
          <w:sz w:val="24"/>
          <w:szCs w:val="24"/>
        </w:rPr>
      </w:pPr>
    </w:p>
    <w:p w:rsidR="00001AB3" w:rsidRPr="00FC47CB" w:rsidRDefault="00001AB3" w:rsidP="00CB179D">
      <w:pPr>
        <w:rPr>
          <w:rFonts w:cstheme="minorHAnsi"/>
          <w:b/>
          <w:sz w:val="24"/>
          <w:szCs w:val="24"/>
        </w:rPr>
      </w:pPr>
      <w:r w:rsidRPr="00FC47CB">
        <w:rPr>
          <w:rFonts w:cstheme="minorHAnsi"/>
          <w:b/>
          <w:sz w:val="24"/>
          <w:szCs w:val="24"/>
        </w:rPr>
        <w:t>Organizational Issues</w:t>
      </w:r>
    </w:p>
    <w:p w:rsidR="00001AB3" w:rsidRPr="00FC47CB" w:rsidRDefault="00001AB3" w:rsidP="00B11CF1">
      <w:pPr>
        <w:pStyle w:val="ListParagraph"/>
        <w:numPr>
          <w:ilvl w:val="0"/>
          <w:numId w:val="4"/>
        </w:numPr>
        <w:rPr>
          <w:rFonts w:cstheme="minorHAnsi"/>
          <w:i/>
          <w:sz w:val="24"/>
          <w:szCs w:val="24"/>
        </w:rPr>
      </w:pPr>
      <w:r w:rsidRPr="00FC47CB">
        <w:rPr>
          <w:rFonts w:cstheme="minorHAnsi"/>
          <w:i/>
          <w:sz w:val="24"/>
          <w:szCs w:val="24"/>
        </w:rPr>
        <w:t>Schedule for Remaining Calls</w:t>
      </w:r>
    </w:p>
    <w:p w:rsidR="0031682B" w:rsidRPr="00FC47CB" w:rsidRDefault="0031682B" w:rsidP="0031682B">
      <w:pPr>
        <w:rPr>
          <w:rFonts w:cstheme="minorHAnsi"/>
          <w:sz w:val="24"/>
          <w:szCs w:val="24"/>
        </w:rPr>
      </w:pPr>
    </w:p>
    <w:p w:rsidR="0031682B" w:rsidRPr="00FC47CB" w:rsidRDefault="0031682B" w:rsidP="0031682B">
      <w:pPr>
        <w:rPr>
          <w:rFonts w:cstheme="minorHAnsi"/>
          <w:sz w:val="24"/>
          <w:szCs w:val="24"/>
        </w:rPr>
      </w:pPr>
      <w:r w:rsidRPr="00FC47CB">
        <w:rPr>
          <w:rFonts w:cstheme="minorHAnsi"/>
          <w:sz w:val="24"/>
          <w:szCs w:val="24"/>
          <w:u w:val="single"/>
        </w:rPr>
        <w:t>Moury</w:t>
      </w:r>
      <w:r w:rsidRPr="00FC47CB">
        <w:rPr>
          <w:rFonts w:cstheme="minorHAnsi"/>
          <w:sz w:val="24"/>
          <w:szCs w:val="24"/>
        </w:rPr>
        <w:t>:</w:t>
      </w:r>
      <w:r w:rsidR="00FC47CB" w:rsidRPr="00FC47CB">
        <w:rPr>
          <w:rFonts w:cstheme="minorHAnsi"/>
          <w:sz w:val="24"/>
          <w:szCs w:val="24"/>
        </w:rPr>
        <w:t xml:space="preserve">  </w:t>
      </w:r>
      <w:r w:rsidR="00BB542F">
        <w:rPr>
          <w:rFonts w:cstheme="minorHAnsi"/>
          <w:sz w:val="24"/>
          <w:szCs w:val="24"/>
        </w:rPr>
        <w:t xml:space="preserve">1/20/12 RMI conference call (CC) canceled.  Deliverables for 2/1/12 RMI CC due 1/24/12. </w:t>
      </w:r>
    </w:p>
    <w:p w:rsidR="0031682B" w:rsidRPr="00FC47CB" w:rsidRDefault="0031682B" w:rsidP="0031682B">
      <w:pPr>
        <w:rPr>
          <w:rFonts w:cstheme="minorHAnsi"/>
          <w:sz w:val="24"/>
          <w:szCs w:val="24"/>
        </w:rPr>
      </w:pPr>
    </w:p>
    <w:p w:rsidR="00001AB3" w:rsidRPr="00FC47CB" w:rsidRDefault="00001AB3" w:rsidP="00B11CF1">
      <w:pPr>
        <w:pStyle w:val="ListParagraph"/>
        <w:numPr>
          <w:ilvl w:val="0"/>
          <w:numId w:val="4"/>
        </w:numPr>
        <w:rPr>
          <w:rFonts w:cstheme="minorHAnsi"/>
          <w:i/>
          <w:sz w:val="24"/>
          <w:szCs w:val="24"/>
        </w:rPr>
      </w:pPr>
      <w:r w:rsidRPr="00FC47CB">
        <w:rPr>
          <w:rFonts w:cstheme="minorHAnsi"/>
          <w:i/>
          <w:sz w:val="24"/>
          <w:szCs w:val="24"/>
        </w:rPr>
        <w:t>Discussion Documents</w:t>
      </w:r>
      <w:r w:rsidR="00204AF3" w:rsidRPr="00FC47CB">
        <w:rPr>
          <w:rFonts w:cstheme="minorHAnsi"/>
          <w:i/>
          <w:sz w:val="24"/>
          <w:szCs w:val="24"/>
        </w:rPr>
        <w:t>/Subgroups</w:t>
      </w:r>
    </w:p>
    <w:p w:rsidR="0031682B" w:rsidRPr="00FC47CB" w:rsidRDefault="0031682B" w:rsidP="0031682B">
      <w:pPr>
        <w:rPr>
          <w:rFonts w:cstheme="minorHAnsi"/>
          <w:sz w:val="24"/>
          <w:szCs w:val="24"/>
        </w:rPr>
      </w:pPr>
    </w:p>
    <w:p w:rsidR="008434E6" w:rsidRPr="008434E6" w:rsidRDefault="0031682B" w:rsidP="00CB179D">
      <w:pPr>
        <w:rPr>
          <w:rFonts w:cstheme="minorHAnsi"/>
          <w:sz w:val="24"/>
          <w:szCs w:val="24"/>
        </w:rPr>
      </w:pPr>
      <w:r w:rsidRPr="00FC47CB">
        <w:rPr>
          <w:rFonts w:cstheme="minorHAnsi"/>
          <w:sz w:val="24"/>
          <w:szCs w:val="24"/>
          <w:u w:val="single"/>
        </w:rPr>
        <w:t>Moury</w:t>
      </w:r>
      <w:r w:rsidRPr="00FC47CB">
        <w:rPr>
          <w:rFonts w:cstheme="minorHAnsi"/>
          <w:sz w:val="24"/>
          <w:szCs w:val="24"/>
        </w:rPr>
        <w:t>:</w:t>
      </w:r>
      <w:r w:rsidR="00FC47CB" w:rsidRPr="00FC47CB">
        <w:rPr>
          <w:rFonts w:cstheme="minorHAnsi"/>
          <w:sz w:val="24"/>
          <w:szCs w:val="24"/>
        </w:rPr>
        <w:t xml:space="preserve"> Staff envisions soliciting discussion documents from any/all stakeholders on </w:t>
      </w:r>
      <w:r w:rsidR="008434E6">
        <w:rPr>
          <w:rFonts w:cstheme="minorHAnsi"/>
          <w:sz w:val="24"/>
          <w:szCs w:val="24"/>
        </w:rPr>
        <w:t>what market</w:t>
      </w:r>
      <w:r w:rsidR="00FC47CB" w:rsidRPr="00FC47CB">
        <w:rPr>
          <w:rFonts w:cstheme="minorHAnsi"/>
          <w:sz w:val="24"/>
          <w:szCs w:val="24"/>
        </w:rPr>
        <w:t xml:space="preserve"> end-state</w:t>
      </w:r>
      <w:r w:rsidR="008434E6">
        <w:rPr>
          <w:rFonts w:cstheme="minorHAnsi"/>
          <w:sz w:val="24"/>
          <w:szCs w:val="24"/>
        </w:rPr>
        <w:t xml:space="preserve"> should be</w:t>
      </w:r>
      <w:r w:rsidR="00FC47CB" w:rsidRPr="00FC47CB">
        <w:rPr>
          <w:rFonts w:cstheme="minorHAnsi"/>
          <w:sz w:val="24"/>
          <w:szCs w:val="24"/>
        </w:rPr>
        <w:t xml:space="preserve">, including benefits of their idea and the method to reach that.  </w:t>
      </w:r>
      <w:r w:rsidR="005B61BC">
        <w:rPr>
          <w:rFonts w:cstheme="minorHAnsi"/>
          <w:sz w:val="24"/>
          <w:szCs w:val="24"/>
        </w:rPr>
        <w:t xml:space="preserve">February 1 </w:t>
      </w:r>
      <w:r w:rsidR="00FC47CB" w:rsidRPr="00FC47CB">
        <w:rPr>
          <w:rFonts w:cstheme="minorHAnsi"/>
          <w:sz w:val="24"/>
          <w:szCs w:val="24"/>
        </w:rPr>
        <w:t xml:space="preserve">meeting </w:t>
      </w:r>
      <w:r w:rsidR="005B61BC">
        <w:rPr>
          <w:rFonts w:cstheme="minorHAnsi"/>
          <w:sz w:val="24"/>
          <w:szCs w:val="24"/>
        </w:rPr>
        <w:t>will</w:t>
      </w:r>
      <w:r w:rsidR="00FC47CB" w:rsidRPr="00FC47CB">
        <w:rPr>
          <w:rFonts w:cstheme="minorHAnsi"/>
          <w:sz w:val="24"/>
          <w:szCs w:val="24"/>
        </w:rPr>
        <w:t xml:space="preserve"> be open discussion between parties and questions fr</w:t>
      </w:r>
      <w:r w:rsidR="008434E6">
        <w:rPr>
          <w:rFonts w:cstheme="minorHAnsi"/>
          <w:sz w:val="24"/>
          <w:szCs w:val="24"/>
        </w:rPr>
        <w:t xml:space="preserve">om staff.  Deliverables will help drive RMI discussions and provide Staff with viewpoints in order to make recommendations to Commission.  </w:t>
      </w:r>
      <w:r w:rsidR="008434E6">
        <w:rPr>
          <w:rFonts w:cstheme="minorHAnsi"/>
          <w:i/>
          <w:sz w:val="24"/>
          <w:szCs w:val="24"/>
        </w:rPr>
        <w:t>En banc</w:t>
      </w:r>
      <w:r w:rsidR="008434E6">
        <w:rPr>
          <w:rFonts w:cstheme="minorHAnsi"/>
          <w:sz w:val="24"/>
          <w:szCs w:val="24"/>
        </w:rPr>
        <w:t xml:space="preserve"> agenda will be determined in early March after more RMI CCs/discussions.</w:t>
      </w:r>
    </w:p>
    <w:p w:rsidR="008434E6" w:rsidRDefault="008434E6" w:rsidP="00CB179D">
      <w:pPr>
        <w:rPr>
          <w:rFonts w:cstheme="minorHAnsi"/>
          <w:sz w:val="24"/>
          <w:szCs w:val="24"/>
        </w:rPr>
      </w:pPr>
    </w:p>
    <w:p w:rsidR="008434E6" w:rsidRPr="00FC47CB" w:rsidRDefault="008434E6" w:rsidP="00CB179D">
      <w:pPr>
        <w:rPr>
          <w:rFonts w:cstheme="minorHAnsi"/>
          <w:b/>
          <w:sz w:val="24"/>
          <w:szCs w:val="24"/>
        </w:rPr>
      </w:pPr>
    </w:p>
    <w:p w:rsidR="00C171D2" w:rsidRPr="00FC47CB" w:rsidRDefault="00001AB3" w:rsidP="00CB179D">
      <w:pPr>
        <w:rPr>
          <w:rFonts w:cstheme="minorHAnsi"/>
          <w:sz w:val="24"/>
          <w:szCs w:val="24"/>
        </w:rPr>
      </w:pPr>
      <w:r w:rsidRPr="00FC47CB">
        <w:rPr>
          <w:rFonts w:cstheme="minorHAnsi"/>
          <w:b/>
          <w:sz w:val="24"/>
          <w:szCs w:val="24"/>
        </w:rPr>
        <w:t>Potential Options for End-State of Default Service</w:t>
      </w:r>
    </w:p>
    <w:p w:rsidR="00001AB3" w:rsidRPr="00FC47CB" w:rsidRDefault="00FC47CB" w:rsidP="00B11CF1">
      <w:pPr>
        <w:pStyle w:val="ListParagraph"/>
        <w:numPr>
          <w:ilvl w:val="0"/>
          <w:numId w:val="1"/>
        </w:numPr>
        <w:rPr>
          <w:rFonts w:cstheme="minorHAnsi"/>
          <w:i/>
          <w:sz w:val="24"/>
          <w:szCs w:val="24"/>
        </w:rPr>
      </w:pPr>
      <w:r>
        <w:rPr>
          <w:rFonts w:cstheme="minorHAnsi"/>
          <w:i/>
          <w:sz w:val="24"/>
          <w:szCs w:val="24"/>
        </w:rPr>
        <w:t>Electric Generation Suppliers (</w:t>
      </w:r>
      <w:r w:rsidR="00001AB3" w:rsidRPr="00FC47CB">
        <w:rPr>
          <w:rFonts w:cstheme="minorHAnsi"/>
          <w:i/>
          <w:sz w:val="24"/>
          <w:szCs w:val="24"/>
        </w:rPr>
        <w:t>EGSs) in Default Service Role</w:t>
      </w:r>
      <w:r w:rsidR="00A6077D" w:rsidRPr="00FC47CB">
        <w:rPr>
          <w:rFonts w:cstheme="minorHAnsi"/>
          <w:i/>
          <w:sz w:val="24"/>
          <w:szCs w:val="24"/>
        </w:rPr>
        <w:t>-Varying Degrees of E</w:t>
      </w:r>
      <w:r>
        <w:rPr>
          <w:rFonts w:cstheme="minorHAnsi"/>
          <w:i/>
          <w:sz w:val="24"/>
          <w:szCs w:val="24"/>
        </w:rPr>
        <w:t xml:space="preserve">lectric </w:t>
      </w:r>
      <w:r w:rsidR="00A6077D" w:rsidRPr="00FC47CB">
        <w:rPr>
          <w:rFonts w:cstheme="minorHAnsi"/>
          <w:i/>
          <w:sz w:val="24"/>
          <w:szCs w:val="24"/>
        </w:rPr>
        <w:t>D</w:t>
      </w:r>
      <w:r>
        <w:rPr>
          <w:rFonts w:cstheme="minorHAnsi"/>
          <w:i/>
          <w:sz w:val="24"/>
          <w:szCs w:val="24"/>
        </w:rPr>
        <w:t xml:space="preserve">istribution </w:t>
      </w:r>
      <w:r w:rsidRPr="00FC47CB">
        <w:rPr>
          <w:rFonts w:cstheme="minorHAnsi"/>
          <w:i/>
          <w:sz w:val="24"/>
          <w:szCs w:val="24"/>
        </w:rPr>
        <w:t>C</w:t>
      </w:r>
      <w:r>
        <w:rPr>
          <w:rFonts w:cstheme="minorHAnsi"/>
          <w:i/>
          <w:sz w:val="24"/>
          <w:szCs w:val="24"/>
        </w:rPr>
        <w:t xml:space="preserve">ompany (EDC) </w:t>
      </w:r>
      <w:r w:rsidR="00A6077D" w:rsidRPr="00FC47CB">
        <w:rPr>
          <w:rFonts w:cstheme="minorHAnsi"/>
          <w:i/>
          <w:sz w:val="24"/>
          <w:szCs w:val="24"/>
        </w:rPr>
        <w:t>Involvement</w:t>
      </w:r>
    </w:p>
    <w:p w:rsidR="004436A7" w:rsidRPr="00FC47CB" w:rsidRDefault="004436A7" w:rsidP="004436A7">
      <w:pPr>
        <w:rPr>
          <w:rFonts w:cstheme="minorHAnsi"/>
          <w:sz w:val="24"/>
          <w:szCs w:val="24"/>
        </w:rPr>
      </w:pPr>
    </w:p>
    <w:p w:rsidR="004436A7" w:rsidRPr="00FC47CB" w:rsidRDefault="004436A7" w:rsidP="004436A7">
      <w:pPr>
        <w:rPr>
          <w:rFonts w:cstheme="minorHAnsi"/>
          <w:sz w:val="24"/>
          <w:szCs w:val="24"/>
        </w:rPr>
      </w:pPr>
      <w:r w:rsidRPr="00FC47CB">
        <w:rPr>
          <w:rFonts w:cstheme="minorHAnsi"/>
          <w:sz w:val="24"/>
          <w:szCs w:val="24"/>
          <w:u w:val="single"/>
        </w:rPr>
        <w:t>Moury</w:t>
      </w:r>
      <w:r w:rsidRPr="00FC47CB">
        <w:rPr>
          <w:rFonts w:cstheme="minorHAnsi"/>
          <w:sz w:val="24"/>
          <w:szCs w:val="24"/>
        </w:rPr>
        <w:t>: Varying degrees of EDC involvement</w:t>
      </w:r>
      <w:r w:rsidR="00FC47CB">
        <w:rPr>
          <w:rFonts w:cstheme="minorHAnsi"/>
          <w:sz w:val="24"/>
          <w:szCs w:val="24"/>
        </w:rPr>
        <w:t xml:space="preserve"> in this model</w:t>
      </w:r>
      <w:r w:rsidRPr="00FC47CB">
        <w:rPr>
          <w:rFonts w:cstheme="minorHAnsi"/>
          <w:sz w:val="24"/>
          <w:szCs w:val="24"/>
        </w:rPr>
        <w:t xml:space="preserve">.  </w:t>
      </w:r>
      <w:proofErr w:type="gramStart"/>
      <w:r w:rsidRPr="00FC47CB">
        <w:rPr>
          <w:rFonts w:cstheme="minorHAnsi"/>
          <w:sz w:val="24"/>
          <w:szCs w:val="24"/>
        </w:rPr>
        <w:t xml:space="preserve">Would need to </w:t>
      </w:r>
      <w:r w:rsidR="00FC47CB">
        <w:rPr>
          <w:rFonts w:cstheme="minorHAnsi"/>
          <w:sz w:val="24"/>
          <w:szCs w:val="24"/>
        </w:rPr>
        <w:t>be determined</w:t>
      </w:r>
      <w:r w:rsidRPr="00FC47CB">
        <w:rPr>
          <w:rFonts w:cstheme="minorHAnsi"/>
          <w:sz w:val="24"/>
          <w:szCs w:val="24"/>
        </w:rPr>
        <w:t>.</w:t>
      </w:r>
      <w:proofErr w:type="gramEnd"/>
    </w:p>
    <w:p w:rsidR="004436A7" w:rsidRPr="00FC47CB" w:rsidRDefault="004436A7" w:rsidP="004436A7">
      <w:pPr>
        <w:rPr>
          <w:rFonts w:cstheme="minorHAnsi"/>
          <w:sz w:val="24"/>
          <w:szCs w:val="24"/>
        </w:rPr>
      </w:pPr>
    </w:p>
    <w:p w:rsidR="00001AB3" w:rsidRPr="00FC47CB" w:rsidRDefault="00001AB3" w:rsidP="00B11CF1">
      <w:pPr>
        <w:pStyle w:val="ListParagraph"/>
        <w:numPr>
          <w:ilvl w:val="0"/>
          <w:numId w:val="1"/>
        </w:numPr>
        <w:rPr>
          <w:rFonts w:cstheme="minorHAnsi"/>
          <w:i/>
          <w:sz w:val="24"/>
          <w:szCs w:val="24"/>
        </w:rPr>
      </w:pPr>
      <w:r w:rsidRPr="00FC47CB">
        <w:rPr>
          <w:rFonts w:cstheme="minorHAnsi"/>
          <w:i/>
          <w:sz w:val="24"/>
          <w:szCs w:val="24"/>
        </w:rPr>
        <w:t>EDC in D</w:t>
      </w:r>
      <w:r w:rsidR="00A6077D" w:rsidRPr="00FC47CB">
        <w:rPr>
          <w:rFonts w:cstheme="minorHAnsi"/>
          <w:i/>
          <w:sz w:val="24"/>
          <w:szCs w:val="24"/>
        </w:rPr>
        <w:t>efault Service</w:t>
      </w:r>
      <w:r w:rsidRPr="00FC47CB">
        <w:rPr>
          <w:rFonts w:cstheme="minorHAnsi"/>
          <w:i/>
          <w:sz w:val="24"/>
          <w:szCs w:val="24"/>
        </w:rPr>
        <w:t xml:space="preserve"> Role with More Robust Retail Auctions</w:t>
      </w:r>
    </w:p>
    <w:p w:rsidR="004436A7" w:rsidRPr="00FC47CB" w:rsidRDefault="004436A7" w:rsidP="004436A7">
      <w:pPr>
        <w:rPr>
          <w:rFonts w:cstheme="minorHAnsi"/>
          <w:sz w:val="24"/>
          <w:szCs w:val="24"/>
        </w:rPr>
      </w:pPr>
    </w:p>
    <w:p w:rsidR="004436A7" w:rsidRPr="00FC47CB" w:rsidRDefault="004436A7" w:rsidP="004436A7">
      <w:pPr>
        <w:rPr>
          <w:rFonts w:cstheme="minorHAnsi"/>
          <w:sz w:val="24"/>
          <w:szCs w:val="24"/>
        </w:rPr>
      </w:pPr>
      <w:r w:rsidRPr="00FC47CB">
        <w:rPr>
          <w:rFonts w:cstheme="minorHAnsi"/>
          <w:sz w:val="24"/>
          <w:szCs w:val="24"/>
          <w:u w:val="single"/>
        </w:rPr>
        <w:t>Moury</w:t>
      </w:r>
      <w:r w:rsidRPr="00FC47CB">
        <w:rPr>
          <w:rFonts w:cstheme="minorHAnsi"/>
          <w:sz w:val="24"/>
          <w:szCs w:val="24"/>
        </w:rPr>
        <w:t xml:space="preserve">: Keep EDC in </w:t>
      </w:r>
      <w:r w:rsidR="00FC47CB">
        <w:rPr>
          <w:rFonts w:cstheme="minorHAnsi"/>
          <w:sz w:val="24"/>
          <w:szCs w:val="24"/>
        </w:rPr>
        <w:t>default service (</w:t>
      </w:r>
      <w:r w:rsidRPr="00FC47CB">
        <w:rPr>
          <w:rFonts w:cstheme="minorHAnsi"/>
          <w:sz w:val="24"/>
          <w:szCs w:val="24"/>
        </w:rPr>
        <w:t>DS</w:t>
      </w:r>
      <w:r w:rsidR="00FC47CB">
        <w:rPr>
          <w:rFonts w:cstheme="minorHAnsi"/>
          <w:sz w:val="24"/>
          <w:szCs w:val="24"/>
        </w:rPr>
        <w:t>)</w:t>
      </w:r>
      <w:r w:rsidRPr="00FC47CB">
        <w:rPr>
          <w:rFonts w:cstheme="minorHAnsi"/>
          <w:sz w:val="24"/>
          <w:szCs w:val="24"/>
        </w:rPr>
        <w:t xml:space="preserve"> role but provide for more robust retail auctions.  Have auctions be opt-out instead of opt-in; more </w:t>
      </w:r>
      <w:r w:rsidR="008434E6">
        <w:rPr>
          <w:rFonts w:cstheme="minorHAnsi"/>
          <w:sz w:val="24"/>
          <w:szCs w:val="24"/>
        </w:rPr>
        <w:t xml:space="preserve">customer </w:t>
      </w:r>
      <w:r w:rsidRPr="00FC47CB">
        <w:rPr>
          <w:rFonts w:cstheme="minorHAnsi"/>
          <w:sz w:val="24"/>
          <w:szCs w:val="24"/>
        </w:rPr>
        <w:t>eligibility; more difficult to return to DS.</w:t>
      </w:r>
    </w:p>
    <w:p w:rsidR="004436A7" w:rsidRPr="00FC47CB" w:rsidRDefault="004436A7" w:rsidP="004436A7">
      <w:pPr>
        <w:rPr>
          <w:rFonts w:cstheme="minorHAnsi"/>
          <w:sz w:val="24"/>
          <w:szCs w:val="24"/>
        </w:rPr>
      </w:pPr>
    </w:p>
    <w:p w:rsidR="00001AB3" w:rsidRPr="00FC47CB" w:rsidRDefault="00001AB3" w:rsidP="00B11CF1">
      <w:pPr>
        <w:pStyle w:val="ListParagraph"/>
        <w:numPr>
          <w:ilvl w:val="0"/>
          <w:numId w:val="1"/>
        </w:numPr>
        <w:rPr>
          <w:rFonts w:cstheme="minorHAnsi"/>
          <w:i/>
          <w:sz w:val="24"/>
          <w:szCs w:val="24"/>
        </w:rPr>
      </w:pPr>
      <w:r w:rsidRPr="00FC47CB">
        <w:rPr>
          <w:rFonts w:cstheme="minorHAnsi"/>
          <w:i/>
          <w:sz w:val="24"/>
          <w:szCs w:val="24"/>
        </w:rPr>
        <w:t xml:space="preserve">EDC in </w:t>
      </w:r>
      <w:r w:rsidR="00A6077D" w:rsidRPr="00FC47CB">
        <w:rPr>
          <w:rFonts w:cstheme="minorHAnsi"/>
          <w:i/>
          <w:sz w:val="24"/>
          <w:szCs w:val="24"/>
        </w:rPr>
        <w:t>Default</w:t>
      </w:r>
      <w:r w:rsidRPr="00FC47CB">
        <w:rPr>
          <w:rFonts w:cstheme="minorHAnsi"/>
          <w:i/>
          <w:sz w:val="24"/>
          <w:szCs w:val="24"/>
        </w:rPr>
        <w:t xml:space="preserve"> Role</w:t>
      </w:r>
      <w:r w:rsidR="00A6077D" w:rsidRPr="00FC47CB">
        <w:rPr>
          <w:rFonts w:cstheme="minorHAnsi"/>
          <w:i/>
          <w:sz w:val="24"/>
          <w:szCs w:val="24"/>
        </w:rPr>
        <w:t xml:space="preserve"> Offering Only Plain Vanilla Products</w:t>
      </w:r>
    </w:p>
    <w:p w:rsidR="00A6077D" w:rsidRPr="00FC47CB" w:rsidRDefault="00A6077D" w:rsidP="00A6077D">
      <w:pPr>
        <w:rPr>
          <w:rFonts w:cstheme="minorHAnsi"/>
          <w:sz w:val="24"/>
          <w:szCs w:val="24"/>
        </w:rPr>
      </w:pPr>
    </w:p>
    <w:p w:rsidR="003A69FE" w:rsidRDefault="004436A7" w:rsidP="008434E6">
      <w:pPr>
        <w:rPr>
          <w:rFonts w:cstheme="minorHAnsi"/>
          <w:sz w:val="24"/>
          <w:szCs w:val="24"/>
        </w:rPr>
      </w:pPr>
      <w:r w:rsidRPr="00FC47CB">
        <w:rPr>
          <w:rFonts w:cstheme="minorHAnsi"/>
          <w:sz w:val="24"/>
          <w:szCs w:val="24"/>
          <w:u w:val="single"/>
        </w:rPr>
        <w:t>Moury</w:t>
      </w:r>
      <w:r w:rsidRPr="00FC47CB">
        <w:rPr>
          <w:rFonts w:cstheme="minorHAnsi"/>
          <w:sz w:val="24"/>
          <w:szCs w:val="24"/>
        </w:rPr>
        <w:t xml:space="preserve">: </w:t>
      </w:r>
      <w:r w:rsidR="008434E6">
        <w:rPr>
          <w:rFonts w:cstheme="minorHAnsi"/>
          <w:sz w:val="24"/>
          <w:szCs w:val="24"/>
        </w:rPr>
        <w:t xml:space="preserve">Keep EDC in DS role but offer vanilla products.  Try to lessen bias towards EDC DS. </w:t>
      </w:r>
      <w:r w:rsidR="003A69FE">
        <w:rPr>
          <w:rFonts w:cstheme="minorHAnsi"/>
          <w:sz w:val="24"/>
          <w:szCs w:val="24"/>
        </w:rPr>
        <w:t xml:space="preserve"> Provide proposals on end-state model.  Include synopses of any legal issues related to that model.  Staff will try to categorize/organize models as much as possible to facilitate future RMI discussions.  If organization is effective, should set nice framework for </w:t>
      </w:r>
      <w:r w:rsidR="003A69FE">
        <w:rPr>
          <w:rFonts w:cstheme="minorHAnsi"/>
          <w:i/>
          <w:sz w:val="24"/>
          <w:szCs w:val="24"/>
        </w:rPr>
        <w:t>en banc</w:t>
      </w:r>
      <w:r w:rsidR="003A69FE">
        <w:rPr>
          <w:rFonts w:cstheme="minorHAnsi"/>
          <w:sz w:val="24"/>
          <w:szCs w:val="24"/>
        </w:rPr>
        <w:t xml:space="preserve"> agenda.  Also, </w:t>
      </w:r>
      <w:r w:rsidR="003A69FE">
        <w:rPr>
          <w:rFonts w:cstheme="minorHAnsi"/>
          <w:sz w:val="24"/>
          <w:szCs w:val="24"/>
        </w:rPr>
        <w:lastRenderedPageBreak/>
        <w:t xml:space="preserve">respond to other parties’ proposed models.  Example – SEARCH report contained what you wanted, why it would be good for competition and what would need to be done to implement (included any regulatory/legislative changes).  </w:t>
      </w:r>
    </w:p>
    <w:p w:rsidR="004436A7" w:rsidRDefault="003A69FE" w:rsidP="008434E6">
      <w:pPr>
        <w:rPr>
          <w:rFonts w:cstheme="minorHAnsi"/>
          <w:sz w:val="24"/>
          <w:szCs w:val="24"/>
        </w:rPr>
      </w:pPr>
      <w:r>
        <w:rPr>
          <w:rFonts w:cstheme="minorHAnsi"/>
          <w:sz w:val="24"/>
          <w:szCs w:val="24"/>
          <w:u w:val="single"/>
        </w:rPr>
        <w:t>Wurst</w:t>
      </w:r>
      <w:r>
        <w:rPr>
          <w:rFonts w:cstheme="minorHAnsi"/>
          <w:sz w:val="24"/>
          <w:szCs w:val="24"/>
        </w:rPr>
        <w:t>: Looking at possible uniformity among procurements; more market-responsive DS pricing with PUC oversight over hourly/quarterly/monthly changes.</w:t>
      </w:r>
      <w:r w:rsidR="008434E6">
        <w:rPr>
          <w:rFonts w:cstheme="minorHAnsi"/>
          <w:sz w:val="24"/>
          <w:szCs w:val="24"/>
        </w:rPr>
        <w:t xml:space="preserve"> </w:t>
      </w:r>
    </w:p>
    <w:p w:rsidR="003A69FE" w:rsidRPr="003A69FE" w:rsidRDefault="003A69FE" w:rsidP="008434E6">
      <w:pPr>
        <w:rPr>
          <w:rFonts w:cstheme="minorHAnsi"/>
          <w:sz w:val="24"/>
          <w:szCs w:val="24"/>
        </w:rPr>
      </w:pPr>
      <w:r>
        <w:rPr>
          <w:rFonts w:cstheme="minorHAnsi"/>
          <w:sz w:val="24"/>
          <w:szCs w:val="24"/>
          <w:u w:val="single"/>
        </w:rPr>
        <w:t>EGSs</w:t>
      </w:r>
      <w:r>
        <w:rPr>
          <w:rFonts w:cstheme="minorHAnsi"/>
          <w:sz w:val="24"/>
          <w:szCs w:val="24"/>
        </w:rPr>
        <w:t xml:space="preserve">: Contemplate idea of “backstop” service in proposals, as well.  </w:t>
      </w:r>
    </w:p>
    <w:p w:rsidR="004436A7" w:rsidRPr="00FC47CB" w:rsidRDefault="004436A7" w:rsidP="00A6077D">
      <w:pPr>
        <w:rPr>
          <w:rFonts w:cstheme="minorHAnsi"/>
          <w:sz w:val="24"/>
          <w:szCs w:val="24"/>
        </w:rPr>
      </w:pPr>
    </w:p>
    <w:p w:rsidR="00FC47CB" w:rsidRDefault="00FC47CB" w:rsidP="00A6077D">
      <w:pPr>
        <w:rPr>
          <w:rFonts w:cstheme="minorHAnsi"/>
          <w:b/>
          <w:sz w:val="24"/>
          <w:szCs w:val="24"/>
        </w:rPr>
      </w:pPr>
    </w:p>
    <w:p w:rsidR="00A6077D" w:rsidRPr="00FC47CB" w:rsidRDefault="00A6077D" w:rsidP="00A6077D">
      <w:pPr>
        <w:rPr>
          <w:rFonts w:cstheme="minorHAnsi"/>
          <w:b/>
          <w:sz w:val="24"/>
          <w:szCs w:val="24"/>
        </w:rPr>
      </w:pPr>
      <w:r w:rsidRPr="00FC47CB">
        <w:rPr>
          <w:rFonts w:cstheme="minorHAnsi"/>
          <w:b/>
          <w:sz w:val="24"/>
          <w:szCs w:val="24"/>
        </w:rPr>
        <w:t>EGS in Default Service Role</w:t>
      </w:r>
    </w:p>
    <w:p w:rsidR="00734EB7" w:rsidRPr="00FC47CB" w:rsidRDefault="00734EB7" w:rsidP="00A6077D">
      <w:pPr>
        <w:rPr>
          <w:rFonts w:cstheme="minorHAnsi"/>
          <w:b/>
          <w:sz w:val="24"/>
          <w:szCs w:val="24"/>
        </w:rPr>
      </w:pPr>
    </w:p>
    <w:p w:rsidR="00A6077D" w:rsidRPr="00FC47CB" w:rsidRDefault="00834250" w:rsidP="00B11CF1">
      <w:pPr>
        <w:pStyle w:val="ListParagraph"/>
        <w:numPr>
          <w:ilvl w:val="0"/>
          <w:numId w:val="5"/>
        </w:numPr>
        <w:rPr>
          <w:rFonts w:cstheme="minorHAnsi"/>
          <w:i/>
          <w:sz w:val="24"/>
          <w:szCs w:val="24"/>
        </w:rPr>
      </w:pPr>
      <w:r>
        <w:rPr>
          <w:rFonts w:cstheme="minorHAnsi"/>
          <w:i/>
          <w:sz w:val="24"/>
          <w:szCs w:val="24"/>
        </w:rPr>
        <w:t>Default Service Provider (DSP)</w:t>
      </w:r>
    </w:p>
    <w:p w:rsidR="00A008CA" w:rsidRPr="00FC47CB" w:rsidRDefault="00A008CA" w:rsidP="00B11CF1">
      <w:pPr>
        <w:pStyle w:val="ListParagraph"/>
        <w:numPr>
          <w:ilvl w:val="1"/>
          <w:numId w:val="6"/>
        </w:numPr>
        <w:ind w:left="1080"/>
        <w:rPr>
          <w:rFonts w:cstheme="minorHAnsi"/>
          <w:i/>
          <w:sz w:val="24"/>
          <w:szCs w:val="24"/>
        </w:rPr>
      </w:pPr>
      <w:r w:rsidRPr="00FC47CB">
        <w:rPr>
          <w:rFonts w:cstheme="minorHAnsi"/>
          <w:i/>
          <w:sz w:val="24"/>
          <w:szCs w:val="24"/>
        </w:rPr>
        <w:t>Price Regulation/Auction Process</w:t>
      </w:r>
    </w:p>
    <w:p w:rsidR="00734EB7" w:rsidRPr="00FC47CB" w:rsidRDefault="00734EB7" w:rsidP="00734EB7">
      <w:pPr>
        <w:rPr>
          <w:rFonts w:cstheme="minorHAnsi"/>
          <w:sz w:val="24"/>
          <w:szCs w:val="24"/>
        </w:rPr>
      </w:pPr>
    </w:p>
    <w:p w:rsidR="00330F13" w:rsidRDefault="00734EB7" w:rsidP="003A69FE">
      <w:pPr>
        <w:rPr>
          <w:rFonts w:cstheme="minorHAnsi"/>
          <w:sz w:val="24"/>
          <w:szCs w:val="24"/>
        </w:rPr>
      </w:pPr>
      <w:r w:rsidRPr="00FC47CB">
        <w:rPr>
          <w:rFonts w:cstheme="minorHAnsi"/>
          <w:sz w:val="24"/>
          <w:szCs w:val="24"/>
          <w:u w:val="single"/>
        </w:rPr>
        <w:t>Wurst</w:t>
      </w:r>
      <w:r w:rsidRPr="00FC47CB">
        <w:rPr>
          <w:rFonts w:cstheme="minorHAnsi"/>
          <w:sz w:val="24"/>
          <w:szCs w:val="24"/>
        </w:rPr>
        <w:t xml:space="preserve">: </w:t>
      </w:r>
      <w:r w:rsidR="003A69FE">
        <w:rPr>
          <w:rFonts w:cstheme="minorHAnsi"/>
          <w:sz w:val="24"/>
          <w:szCs w:val="24"/>
        </w:rPr>
        <w:t>Currently, PUC oversees all wholesale solicitations to EDCs.  Every auction is reviewed for “prudency.”  Don’t necessarily accept an auction because pricing is prudent in comparison to market, but can reject an auction if pricing is imprudent as it deviates greatly from market.  Envision similar oversight with EGS-provided DS.</w:t>
      </w:r>
    </w:p>
    <w:p w:rsidR="003A69FE" w:rsidRDefault="003A69FE" w:rsidP="003A69FE">
      <w:pPr>
        <w:rPr>
          <w:rFonts w:cstheme="minorHAnsi"/>
          <w:sz w:val="24"/>
          <w:szCs w:val="24"/>
        </w:rPr>
      </w:pPr>
      <w:r>
        <w:rPr>
          <w:rFonts w:cstheme="minorHAnsi"/>
          <w:sz w:val="24"/>
          <w:szCs w:val="24"/>
          <w:u w:val="single"/>
        </w:rPr>
        <w:t>EDCs</w:t>
      </w:r>
      <w:r>
        <w:rPr>
          <w:rFonts w:cstheme="minorHAnsi"/>
          <w:sz w:val="24"/>
          <w:szCs w:val="24"/>
        </w:rPr>
        <w:t>: Currently, must have specific portfolio attributes.  Would need regulatory review to confirm portfolio complies.  Need regulatory review over any DSP.</w:t>
      </w:r>
    </w:p>
    <w:p w:rsidR="003A69FE" w:rsidRDefault="003A69FE" w:rsidP="003A69FE">
      <w:pPr>
        <w:rPr>
          <w:rFonts w:cstheme="minorHAnsi"/>
          <w:sz w:val="24"/>
          <w:szCs w:val="24"/>
        </w:rPr>
      </w:pPr>
      <w:r>
        <w:rPr>
          <w:rFonts w:cstheme="minorHAnsi"/>
          <w:sz w:val="24"/>
          <w:szCs w:val="24"/>
          <w:u w:val="single"/>
        </w:rPr>
        <w:t>EGSs</w:t>
      </w:r>
      <w:r>
        <w:rPr>
          <w:rFonts w:cstheme="minorHAnsi"/>
          <w:sz w:val="24"/>
          <w:szCs w:val="24"/>
        </w:rPr>
        <w:t xml:space="preserve">: Call it “regulatory review” instead of “price regulation.”  Some procurement models have passed where Commission hasn’t approved specific portfolio of contracts (ex. Duquesne, Pike County).  Commission currently reviews plans, not pricing – can’t set bid price.  Review process for auctions.  Will provide comments in proposals as to what Commission role should be.  </w:t>
      </w:r>
    </w:p>
    <w:p w:rsidR="003A69FE" w:rsidRPr="003A69FE" w:rsidRDefault="003A69FE" w:rsidP="003A69FE">
      <w:pPr>
        <w:rPr>
          <w:rFonts w:cstheme="minorHAnsi"/>
          <w:sz w:val="24"/>
          <w:szCs w:val="24"/>
        </w:rPr>
      </w:pPr>
      <w:r>
        <w:rPr>
          <w:rFonts w:cstheme="minorHAnsi"/>
          <w:sz w:val="24"/>
          <w:szCs w:val="24"/>
          <w:u w:val="single"/>
        </w:rPr>
        <w:t>Office of Consumer Advocate (OCA)</w:t>
      </w:r>
      <w:r>
        <w:rPr>
          <w:rFonts w:cstheme="minorHAnsi"/>
          <w:sz w:val="24"/>
          <w:szCs w:val="24"/>
        </w:rPr>
        <w:t xml:space="preserve">: Act 129 – no matter the entity, DSP must comply.  </w:t>
      </w:r>
      <w:proofErr w:type="gramStart"/>
      <w:r>
        <w:rPr>
          <w:rFonts w:cstheme="minorHAnsi"/>
          <w:sz w:val="24"/>
          <w:szCs w:val="24"/>
        </w:rPr>
        <w:t>Must make filings and present portfolios to Commission.</w:t>
      </w:r>
      <w:proofErr w:type="gramEnd"/>
      <w:r>
        <w:rPr>
          <w:rFonts w:cstheme="minorHAnsi"/>
          <w:sz w:val="24"/>
          <w:szCs w:val="24"/>
        </w:rPr>
        <w:t xml:space="preserve">  Disagree with Duquesne reference and evidence of portfolio was provided. </w:t>
      </w:r>
    </w:p>
    <w:p w:rsidR="00734EB7" w:rsidRPr="00FC47CB" w:rsidRDefault="00734EB7" w:rsidP="00734EB7">
      <w:pPr>
        <w:rPr>
          <w:rFonts w:cstheme="minorHAnsi"/>
          <w:sz w:val="24"/>
          <w:szCs w:val="24"/>
        </w:rPr>
      </w:pPr>
    </w:p>
    <w:p w:rsidR="00A008CA" w:rsidRPr="00FC47CB" w:rsidRDefault="00A008CA" w:rsidP="00B11CF1">
      <w:pPr>
        <w:pStyle w:val="ListParagraph"/>
        <w:numPr>
          <w:ilvl w:val="1"/>
          <w:numId w:val="6"/>
        </w:numPr>
        <w:ind w:left="1080"/>
        <w:rPr>
          <w:rFonts w:cstheme="minorHAnsi"/>
          <w:i/>
          <w:sz w:val="24"/>
          <w:szCs w:val="24"/>
        </w:rPr>
      </w:pPr>
      <w:r w:rsidRPr="00FC47CB">
        <w:rPr>
          <w:rFonts w:cstheme="minorHAnsi"/>
          <w:i/>
          <w:sz w:val="24"/>
          <w:szCs w:val="24"/>
        </w:rPr>
        <w:t>Enhanced Security</w:t>
      </w:r>
    </w:p>
    <w:p w:rsidR="00330F13" w:rsidRPr="00FC47CB" w:rsidRDefault="00330F13" w:rsidP="00330F13">
      <w:pPr>
        <w:rPr>
          <w:rFonts w:cstheme="minorHAnsi"/>
          <w:sz w:val="24"/>
          <w:szCs w:val="24"/>
        </w:rPr>
      </w:pPr>
    </w:p>
    <w:p w:rsidR="00330F13" w:rsidRDefault="00330F13" w:rsidP="00E80521">
      <w:pPr>
        <w:rPr>
          <w:rFonts w:cstheme="minorHAnsi"/>
          <w:sz w:val="24"/>
          <w:szCs w:val="24"/>
        </w:rPr>
      </w:pPr>
      <w:r w:rsidRPr="00FC47CB">
        <w:rPr>
          <w:rFonts w:cstheme="minorHAnsi"/>
          <w:sz w:val="24"/>
          <w:szCs w:val="24"/>
          <w:u w:val="single"/>
        </w:rPr>
        <w:t>House</w:t>
      </w:r>
      <w:r w:rsidRPr="00FC47CB">
        <w:rPr>
          <w:rFonts w:cstheme="minorHAnsi"/>
          <w:sz w:val="24"/>
          <w:szCs w:val="24"/>
        </w:rPr>
        <w:t xml:space="preserve">: </w:t>
      </w:r>
      <w:r w:rsidR="00E80521">
        <w:rPr>
          <w:rFonts w:cstheme="minorHAnsi"/>
          <w:sz w:val="24"/>
          <w:szCs w:val="24"/>
        </w:rPr>
        <w:t>If EGS is DSP, Staff expects need for enhanced security requirements in order to do so.  How should it be designed?  What is risk assessment formula to be used?</w:t>
      </w:r>
      <w:r w:rsidR="00834250">
        <w:rPr>
          <w:rFonts w:cstheme="minorHAnsi"/>
          <w:sz w:val="24"/>
          <w:szCs w:val="24"/>
        </w:rPr>
        <w:t xml:space="preserve">  </w:t>
      </w:r>
      <w:proofErr w:type="gramStart"/>
      <w:r w:rsidR="00834250">
        <w:rPr>
          <w:rFonts w:cstheme="minorHAnsi"/>
          <w:sz w:val="24"/>
          <w:szCs w:val="24"/>
        </w:rPr>
        <w:t>Enhanced security in comparison to standards today for EGSs.</w:t>
      </w:r>
      <w:proofErr w:type="gramEnd"/>
      <w:r w:rsidR="00834250">
        <w:rPr>
          <w:rFonts w:cstheme="minorHAnsi"/>
          <w:sz w:val="24"/>
          <w:szCs w:val="24"/>
        </w:rPr>
        <w:t xml:space="preserve">  Issue with current model is inherent safety for EDC as provided via cost recovery – no EDC defaulting.  </w:t>
      </w:r>
      <w:proofErr w:type="gramStart"/>
      <w:r w:rsidR="00834250">
        <w:rPr>
          <w:rFonts w:cstheme="minorHAnsi"/>
          <w:sz w:val="24"/>
          <w:szCs w:val="24"/>
        </w:rPr>
        <w:t>Provides advantage of competitors.</w:t>
      </w:r>
      <w:proofErr w:type="gramEnd"/>
      <w:r w:rsidR="00834250">
        <w:rPr>
          <w:rFonts w:cstheme="minorHAnsi"/>
          <w:sz w:val="24"/>
          <w:szCs w:val="24"/>
        </w:rPr>
        <w:t xml:space="preserve">  Incremental security needed?</w:t>
      </w:r>
    </w:p>
    <w:p w:rsidR="00834250" w:rsidRDefault="00834250" w:rsidP="00E80521">
      <w:pPr>
        <w:rPr>
          <w:rFonts w:cstheme="minorHAnsi"/>
          <w:sz w:val="24"/>
          <w:szCs w:val="24"/>
        </w:rPr>
      </w:pPr>
      <w:r>
        <w:rPr>
          <w:rFonts w:cstheme="minorHAnsi"/>
          <w:sz w:val="24"/>
          <w:szCs w:val="24"/>
          <w:u w:val="single"/>
        </w:rPr>
        <w:t>Wurst</w:t>
      </w:r>
      <w:r>
        <w:rPr>
          <w:rFonts w:cstheme="minorHAnsi"/>
          <w:sz w:val="24"/>
          <w:szCs w:val="24"/>
        </w:rPr>
        <w:t>: Similar to wholesalers bidding into EDC providing increased collateral on top of PJM operations.</w:t>
      </w:r>
    </w:p>
    <w:p w:rsidR="00834250" w:rsidRDefault="00834250" w:rsidP="00E80521">
      <w:pPr>
        <w:rPr>
          <w:rFonts w:cstheme="minorHAnsi"/>
          <w:sz w:val="24"/>
          <w:szCs w:val="24"/>
        </w:rPr>
      </w:pPr>
      <w:r>
        <w:rPr>
          <w:rFonts w:cstheme="minorHAnsi"/>
          <w:sz w:val="24"/>
          <w:szCs w:val="24"/>
          <w:u w:val="single"/>
        </w:rPr>
        <w:t>EDCs</w:t>
      </w:r>
      <w:r>
        <w:rPr>
          <w:rFonts w:cstheme="minorHAnsi"/>
          <w:sz w:val="24"/>
          <w:szCs w:val="24"/>
        </w:rPr>
        <w:t>: Determine beneficiary of security – Commission or EDC acting as provider of last resort (POLR)?</w:t>
      </w:r>
    </w:p>
    <w:p w:rsidR="00834250" w:rsidRPr="00834250" w:rsidRDefault="00834250" w:rsidP="00E80521">
      <w:pPr>
        <w:rPr>
          <w:rFonts w:cstheme="minorHAnsi"/>
          <w:sz w:val="24"/>
          <w:szCs w:val="24"/>
        </w:rPr>
      </w:pPr>
      <w:r>
        <w:rPr>
          <w:rFonts w:cstheme="minorHAnsi"/>
          <w:sz w:val="24"/>
          <w:szCs w:val="24"/>
          <w:u w:val="single"/>
        </w:rPr>
        <w:t>EGSs</w:t>
      </w:r>
      <w:r>
        <w:rPr>
          <w:rFonts w:cstheme="minorHAnsi"/>
          <w:sz w:val="24"/>
          <w:szCs w:val="24"/>
        </w:rPr>
        <w:t xml:space="preserve">: Determine whether </w:t>
      </w:r>
      <w:r>
        <w:rPr>
          <w:rFonts w:cstheme="minorHAnsi"/>
          <w:i/>
          <w:sz w:val="24"/>
          <w:szCs w:val="24"/>
        </w:rPr>
        <w:t>enhanced</w:t>
      </w:r>
      <w:r>
        <w:rPr>
          <w:rFonts w:cstheme="minorHAnsi"/>
          <w:sz w:val="24"/>
          <w:szCs w:val="24"/>
        </w:rPr>
        <w:t xml:space="preserve"> security in comparison to current EGS and/or EDC security requirements or </w:t>
      </w:r>
      <w:r>
        <w:rPr>
          <w:rFonts w:cstheme="minorHAnsi"/>
          <w:i/>
          <w:sz w:val="24"/>
          <w:szCs w:val="24"/>
        </w:rPr>
        <w:t>incremental</w:t>
      </w:r>
      <w:r>
        <w:rPr>
          <w:rFonts w:cstheme="minorHAnsi"/>
          <w:sz w:val="24"/>
          <w:szCs w:val="24"/>
        </w:rPr>
        <w:t xml:space="preserve"> security in comparison to current EGS and/or EDC security requirements.</w:t>
      </w:r>
    </w:p>
    <w:p w:rsidR="00330F13" w:rsidRPr="00FC47CB" w:rsidRDefault="00330F13" w:rsidP="00330F13">
      <w:pPr>
        <w:rPr>
          <w:rFonts w:cstheme="minorHAnsi"/>
          <w:sz w:val="24"/>
          <w:szCs w:val="24"/>
        </w:rPr>
      </w:pPr>
    </w:p>
    <w:p w:rsidR="00A008CA" w:rsidRPr="00FC47CB" w:rsidRDefault="00A008CA" w:rsidP="00B11CF1">
      <w:pPr>
        <w:pStyle w:val="ListParagraph"/>
        <w:numPr>
          <w:ilvl w:val="1"/>
          <w:numId w:val="6"/>
        </w:numPr>
        <w:ind w:left="1080"/>
        <w:rPr>
          <w:rFonts w:cstheme="minorHAnsi"/>
          <w:i/>
          <w:sz w:val="24"/>
          <w:szCs w:val="24"/>
        </w:rPr>
      </w:pPr>
      <w:r w:rsidRPr="00FC47CB">
        <w:rPr>
          <w:rFonts w:cstheme="minorHAnsi"/>
          <w:i/>
          <w:sz w:val="24"/>
          <w:szCs w:val="24"/>
        </w:rPr>
        <w:lastRenderedPageBreak/>
        <w:t>Qualifications</w:t>
      </w:r>
    </w:p>
    <w:p w:rsidR="00330F13" w:rsidRPr="00FC47CB" w:rsidRDefault="00330F13" w:rsidP="00330F13">
      <w:pPr>
        <w:rPr>
          <w:rFonts w:cstheme="minorHAnsi"/>
          <w:sz w:val="24"/>
          <w:szCs w:val="24"/>
        </w:rPr>
      </w:pPr>
    </w:p>
    <w:p w:rsidR="00330F13" w:rsidRDefault="00330F13" w:rsidP="00834250">
      <w:pPr>
        <w:rPr>
          <w:rFonts w:cstheme="minorHAnsi"/>
          <w:sz w:val="24"/>
          <w:szCs w:val="24"/>
        </w:rPr>
      </w:pPr>
      <w:r w:rsidRPr="00FC47CB">
        <w:rPr>
          <w:rFonts w:cstheme="minorHAnsi"/>
          <w:sz w:val="24"/>
          <w:szCs w:val="24"/>
          <w:u w:val="single"/>
        </w:rPr>
        <w:t>Moury</w:t>
      </w:r>
      <w:r w:rsidRPr="00FC47CB">
        <w:rPr>
          <w:rFonts w:cstheme="minorHAnsi"/>
          <w:sz w:val="24"/>
          <w:szCs w:val="24"/>
        </w:rPr>
        <w:t xml:space="preserve">: </w:t>
      </w:r>
      <w:r w:rsidR="00834250">
        <w:rPr>
          <w:rFonts w:cstheme="minorHAnsi"/>
          <w:sz w:val="24"/>
          <w:szCs w:val="24"/>
        </w:rPr>
        <w:t xml:space="preserve">EGSs currently provide evidence of technical and financial fitness.  Additional qualifications needed to be DSP?  Would assume there would be.  </w:t>
      </w:r>
    </w:p>
    <w:p w:rsidR="00834250" w:rsidRPr="00834250" w:rsidRDefault="00834250" w:rsidP="00834250">
      <w:pPr>
        <w:rPr>
          <w:rFonts w:cstheme="minorHAnsi"/>
          <w:sz w:val="24"/>
          <w:szCs w:val="24"/>
        </w:rPr>
      </w:pPr>
      <w:r>
        <w:rPr>
          <w:rFonts w:cstheme="minorHAnsi"/>
          <w:sz w:val="24"/>
          <w:szCs w:val="24"/>
          <w:u w:val="single"/>
        </w:rPr>
        <w:t>EGSs</w:t>
      </w:r>
      <w:r>
        <w:rPr>
          <w:rFonts w:cstheme="minorHAnsi"/>
          <w:sz w:val="24"/>
          <w:szCs w:val="24"/>
        </w:rPr>
        <w:t xml:space="preserve">: Don’t require it to be EGSs who may act as DSP in other jurisdictions.  Some EGSs have capability to be DSP but just don’t do so in other jurisdictions or have not </w:t>
      </w:r>
      <w:proofErr w:type="gramStart"/>
      <w:r>
        <w:rPr>
          <w:rFonts w:cstheme="minorHAnsi"/>
          <w:sz w:val="24"/>
          <w:szCs w:val="24"/>
        </w:rPr>
        <w:t>be</w:t>
      </w:r>
      <w:proofErr w:type="gramEnd"/>
      <w:r>
        <w:rPr>
          <w:rFonts w:cstheme="minorHAnsi"/>
          <w:sz w:val="24"/>
          <w:szCs w:val="24"/>
        </w:rPr>
        <w:t xml:space="preserve"> able to do so.  </w:t>
      </w:r>
      <w:proofErr w:type="gramStart"/>
      <w:r>
        <w:rPr>
          <w:rFonts w:cstheme="minorHAnsi"/>
          <w:sz w:val="24"/>
          <w:szCs w:val="24"/>
        </w:rPr>
        <w:t>Would agree that additional financial, managerial and technical obligations should be met.</w:t>
      </w:r>
      <w:proofErr w:type="gramEnd"/>
    </w:p>
    <w:p w:rsidR="00330F13" w:rsidRPr="00FC47CB" w:rsidRDefault="00330F13" w:rsidP="00330F13">
      <w:pPr>
        <w:rPr>
          <w:rFonts w:cstheme="minorHAnsi"/>
          <w:sz w:val="24"/>
          <w:szCs w:val="24"/>
        </w:rPr>
      </w:pPr>
    </w:p>
    <w:p w:rsidR="00A008CA" w:rsidRPr="00FC47CB" w:rsidRDefault="00A008CA" w:rsidP="00B11CF1">
      <w:pPr>
        <w:pStyle w:val="ListParagraph"/>
        <w:numPr>
          <w:ilvl w:val="1"/>
          <w:numId w:val="6"/>
        </w:numPr>
        <w:ind w:left="1080"/>
        <w:rPr>
          <w:rFonts w:cstheme="minorHAnsi"/>
          <w:i/>
          <w:sz w:val="24"/>
          <w:szCs w:val="24"/>
        </w:rPr>
      </w:pPr>
      <w:r w:rsidRPr="00FC47CB">
        <w:rPr>
          <w:rFonts w:cstheme="minorHAnsi"/>
          <w:i/>
          <w:sz w:val="24"/>
          <w:szCs w:val="24"/>
        </w:rPr>
        <w:t>Customer Service Protections</w:t>
      </w:r>
    </w:p>
    <w:p w:rsidR="00AE40E2" w:rsidRPr="00AE40E2" w:rsidRDefault="00AE40E2" w:rsidP="00B11CF1">
      <w:pPr>
        <w:pStyle w:val="ListParagraph"/>
        <w:numPr>
          <w:ilvl w:val="1"/>
          <w:numId w:val="6"/>
        </w:numPr>
        <w:ind w:left="1080"/>
        <w:rPr>
          <w:rFonts w:cstheme="minorHAnsi"/>
          <w:i/>
          <w:sz w:val="24"/>
          <w:szCs w:val="24"/>
        </w:rPr>
      </w:pPr>
      <w:r w:rsidRPr="00AE40E2">
        <w:rPr>
          <w:rFonts w:cstheme="minorHAnsi"/>
          <w:i/>
          <w:sz w:val="24"/>
          <w:szCs w:val="24"/>
        </w:rPr>
        <w:t>Billing</w:t>
      </w:r>
    </w:p>
    <w:p w:rsidR="00AE40E2" w:rsidRPr="00FC47CB" w:rsidRDefault="00AE40E2" w:rsidP="00B11CF1">
      <w:pPr>
        <w:pStyle w:val="ListParagraph"/>
        <w:numPr>
          <w:ilvl w:val="1"/>
          <w:numId w:val="6"/>
        </w:numPr>
        <w:ind w:left="1080"/>
        <w:rPr>
          <w:rFonts w:cstheme="minorHAnsi"/>
          <w:i/>
          <w:sz w:val="24"/>
          <w:szCs w:val="24"/>
        </w:rPr>
      </w:pPr>
      <w:r w:rsidRPr="00FC47CB">
        <w:rPr>
          <w:rFonts w:cstheme="minorHAnsi"/>
          <w:i/>
          <w:sz w:val="24"/>
          <w:szCs w:val="24"/>
        </w:rPr>
        <w:t>Metering</w:t>
      </w:r>
    </w:p>
    <w:p w:rsidR="00330F13" w:rsidRPr="00FC47CB" w:rsidRDefault="00330F13" w:rsidP="00330F13">
      <w:pPr>
        <w:rPr>
          <w:rFonts w:cstheme="minorHAnsi"/>
          <w:sz w:val="24"/>
          <w:szCs w:val="24"/>
        </w:rPr>
      </w:pPr>
    </w:p>
    <w:p w:rsidR="00834250" w:rsidRDefault="00330F13" w:rsidP="00834250">
      <w:pPr>
        <w:rPr>
          <w:rFonts w:cstheme="minorHAnsi"/>
          <w:sz w:val="24"/>
          <w:szCs w:val="24"/>
        </w:rPr>
      </w:pPr>
      <w:r w:rsidRPr="00FC47CB">
        <w:rPr>
          <w:rFonts w:cstheme="minorHAnsi"/>
          <w:sz w:val="24"/>
          <w:szCs w:val="24"/>
          <w:u w:val="single"/>
        </w:rPr>
        <w:t>Mumford</w:t>
      </w:r>
      <w:r w:rsidRPr="00FC47CB">
        <w:rPr>
          <w:rFonts w:cstheme="minorHAnsi"/>
          <w:sz w:val="24"/>
          <w:szCs w:val="24"/>
        </w:rPr>
        <w:t xml:space="preserve">: </w:t>
      </w:r>
      <w:r w:rsidR="00834250">
        <w:rPr>
          <w:rFonts w:cstheme="minorHAnsi"/>
          <w:sz w:val="24"/>
          <w:szCs w:val="24"/>
        </w:rPr>
        <w:t xml:space="preserve">If EGS is DSP, who handles billing, payments, collections, disputes, terminations, universal service, purchase of receivables (POR), </w:t>
      </w:r>
      <w:proofErr w:type="spellStart"/>
      <w:r w:rsidR="00834250">
        <w:rPr>
          <w:rFonts w:cstheme="minorHAnsi"/>
          <w:sz w:val="24"/>
          <w:szCs w:val="24"/>
        </w:rPr>
        <w:t>etc</w:t>
      </w:r>
      <w:proofErr w:type="spellEnd"/>
      <w:r w:rsidR="00834250">
        <w:rPr>
          <w:rFonts w:cstheme="minorHAnsi"/>
          <w:sz w:val="24"/>
          <w:szCs w:val="24"/>
        </w:rPr>
        <w:t xml:space="preserve">?  Need to ensure same consumer protections currently in place, especially those in Chapter 56.  Much depends on the end-state model. </w:t>
      </w:r>
    </w:p>
    <w:p w:rsidR="009D08EF" w:rsidRDefault="00834250" w:rsidP="00834250">
      <w:pPr>
        <w:rPr>
          <w:rFonts w:cstheme="minorHAnsi"/>
          <w:sz w:val="24"/>
          <w:szCs w:val="24"/>
        </w:rPr>
      </w:pPr>
      <w:r>
        <w:rPr>
          <w:rFonts w:cstheme="minorHAnsi"/>
          <w:sz w:val="24"/>
          <w:szCs w:val="24"/>
          <w:u w:val="single"/>
        </w:rPr>
        <w:t>EGSs</w:t>
      </w:r>
      <w:r>
        <w:rPr>
          <w:rFonts w:cstheme="minorHAnsi"/>
          <w:sz w:val="24"/>
          <w:szCs w:val="24"/>
        </w:rPr>
        <w:t xml:space="preserve">: Would EGS have to provide dual billing or supplier consolidated billing?  Some EGSs favor keeping POR with EDCs.  </w:t>
      </w:r>
      <w:proofErr w:type="gramStart"/>
      <w:r>
        <w:rPr>
          <w:rFonts w:cstheme="minorHAnsi"/>
          <w:sz w:val="24"/>
          <w:szCs w:val="24"/>
        </w:rPr>
        <w:t>Could be EDC, EGS or other 3</w:t>
      </w:r>
      <w:r w:rsidRPr="00834250">
        <w:rPr>
          <w:rFonts w:cstheme="minorHAnsi"/>
          <w:sz w:val="24"/>
          <w:szCs w:val="24"/>
          <w:vertAlign w:val="superscript"/>
        </w:rPr>
        <w:t>rd</w:t>
      </w:r>
      <w:r>
        <w:rPr>
          <w:rFonts w:cstheme="minorHAnsi"/>
          <w:sz w:val="24"/>
          <w:szCs w:val="24"/>
        </w:rPr>
        <w:t xml:space="preserve"> party performing many of these operations.</w:t>
      </w:r>
      <w:proofErr w:type="gramEnd"/>
      <w:r>
        <w:rPr>
          <w:rFonts w:cstheme="minorHAnsi"/>
          <w:sz w:val="24"/>
          <w:szCs w:val="24"/>
        </w:rPr>
        <w:t xml:space="preserve">  Requiring EGSs to do certain functions (e.g. billing) could limit number of EGSs willing to act as DSP.  </w:t>
      </w:r>
    </w:p>
    <w:p w:rsidR="00834250" w:rsidRPr="00834250" w:rsidRDefault="00834250" w:rsidP="00834250">
      <w:pPr>
        <w:rPr>
          <w:rFonts w:cstheme="minorHAnsi"/>
          <w:sz w:val="24"/>
          <w:szCs w:val="24"/>
        </w:rPr>
      </w:pPr>
      <w:r>
        <w:rPr>
          <w:rFonts w:cstheme="minorHAnsi"/>
          <w:sz w:val="24"/>
          <w:szCs w:val="24"/>
          <w:u w:val="single"/>
        </w:rPr>
        <w:t>EDCs</w:t>
      </w:r>
      <w:r>
        <w:rPr>
          <w:rFonts w:cstheme="minorHAnsi"/>
          <w:sz w:val="24"/>
          <w:szCs w:val="24"/>
        </w:rPr>
        <w:t xml:space="preserve">: Account for functions in any model proposed.  Add aggregation and settlement of load with PJM as another function.  </w:t>
      </w:r>
    </w:p>
    <w:p w:rsidR="00330F13" w:rsidRPr="00FC47CB" w:rsidRDefault="00330F13" w:rsidP="00330F13">
      <w:pPr>
        <w:rPr>
          <w:rFonts w:cstheme="minorHAnsi"/>
          <w:sz w:val="24"/>
          <w:szCs w:val="24"/>
        </w:rPr>
      </w:pPr>
    </w:p>
    <w:p w:rsidR="00001AB3" w:rsidRPr="00FC47CB" w:rsidRDefault="00A6077D" w:rsidP="00B11CF1">
      <w:pPr>
        <w:pStyle w:val="ListParagraph"/>
        <w:numPr>
          <w:ilvl w:val="0"/>
          <w:numId w:val="5"/>
        </w:numPr>
        <w:rPr>
          <w:rFonts w:cstheme="minorHAnsi"/>
          <w:i/>
          <w:sz w:val="24"/>
          <w:szCs w:val="24"/>
        </w:rPr>
      </w:pPr>
      <w:r w:rsidRPr="00FC47CB">
        <w:rPr>
          <w:rFonts w:cstheme="minorHAnsi"/>
          <w:i/>
          <w:sz w:val="24"/>
          <w:szCs w:val="24"/>
        </w:rPr>
        <w:t>Provider of Last Resort</w:t>
      </w:r>
      <w:r w:rsidR="00A008CA" w:rsidRPr="00FC47CB">
        <w:rPr>
          <w:rFonts w:cstheme="minorHAnsi"/>
          <w:i/>
          <w:sz w:val="24"/>
          <w:szCs w:val="24"/>
        </w:rPr>
        <w:t>/Backstop Service Provider</w:t>
      </w:r>
    </w:p>
    <w:p w:rsidR="009D08EF" w:rsidRPr="00FC47CB" w:rsidRDefault="009D08EF" w:rsidP="009D08EF">
      <w:pPr>
        <w:rPr>
          <w:rFonts w:cstheme="minorHAnsi"/>
          <w:sz w:val="24"/>
          <w:szCs w:val="24"/>
        </w:rPr>
      </w:pPr>
    </w:p>
    <w:p w:rsidR="000361DF" w:rsidRDefault="009D08EF" w:rsidP="00834250">
      <w:pPr>
        <w:rPr>
          <w:rFonts w:cstheme="minorHAnsi"/>
          <w:sz w:val="24"/>
          <w:szCs w:val="24"/>
        </w:rPr>
      </w:pPr>
      <w:r w:rsidRPr="00FC47CB">
        <w:rPr>
          <w:rFonts w:cstheme="minorHAnsi"/>
          <w:sz w:val="24"/>
          <w:szCs w:val="24"/>
          <w:u w:val="single"/>
        </w:rPr>
        <w:t>Moury</w:t>
      </w:r>
      <w:r w:rsidRPr="00FC47CB">
        <w:rPr>
          <w:rFonts w:cstheme="minorHAnsi"/>
          <w:sz w:val="24"/>
          <w:szCs w:val="24"/>
        </w:rPr>
        <w:t xml:space="preserve">: </w:t>
      </w:r>
      <w:r w:rsidR="00834250">
        <w:rPr>
          <w:rFonts w:cstheme="minorHAnsi"/>
          <w:sz w:val="24"/>
          <w:szCs w:val="24"/>
        </w:rPr>
        <w:t>Distinguish between DSP and POLR/Backstop provider.  Model might include, in addition to different DSP, EDC or 3</w:t>
      </w:r>
      <w:r w:rsidR="00834250" w:rsidRPr="00834250">
        <w:rPr>
          <w:rFonts w:cstheme="minorHAnsi"/>
          <w:sz w:val="24"/>
          <w:szCs w:val="24"/>
          <w:vertAlign w:val="superscript"/>
        </w:rPr>
        <w:t>rd</w:t>
      </w:r>
      <w:r w:rsidR="00834250">
        <w:rPr>
          <w:rFonts w:cstheme="minorHAnsi"/>
          <w:sz w:val="24"/>
          <w:szCs w:val="24"/>
        </w:rPr>
        <w:t xml:space="preserve"> party acting as backstop provider.  </w:t>
      </w:r>
      <w:r w:rsidR="00595E62">
        <w:rPr>
          <w:rFonts w:cstheme="minorHAnsi"/>
          <w:sz w:val="24"/>
          <w:szCs w:val="24"/>
        </w:rPr>
        <w:t>Explain role of backstop provider.</w:t>
      </w:r>
    </w:p>
    <w:p w:rsidR="00595E62" w:rsidRDefault="00595E62" w:rsidP="00834250">
      <w:pPr>
        <w:rPr>
          <w:rFonts w:cstheme="minorHAnsi"/>
          <w:sz w:val="24"/>
          <w:szCs w:val="24"/>
        </w:rPr>
      </w:pPr>
      <w:r>
        <w:rPr>
          <w:rFonts w:cstheme="minorHAnsi"/>
          <w:sz w:val="24"/>
          <w:szCs w:val="24"/>
          <w:u w:val="single"/>
        </w:rPr>
        <w:t>EGSs</w:t>
      </w:r>
      <w:r>
        <w:rPr>
          <w:rFonts w:cstheme="minorHAnsi"/>
          <w:sz w:val="24"/>
          <w:szCs w:val="24"/>
        </w:rPr>
        <w:t xml:space="preserve">: Possibly just a short-term provider of service, characterized by function, during certain scenarios (e.g. EGS defaults).  </w:t>
      </w:r>
      <w:proofErr w:type="gramStart"/>
      <w:r>
        <w:rPr>
          <w:rFonts w:cstheme="minorHAnsi"/>
          <w:sz w:val="24"/>
          <w:szCs w:val="24"/>
        </w:rPr>
        <w:t>Could be EDC as DSP providing purely spot market pricing, short-term.</w:t>
      </w:r>
      <w:proofErr w:type="gramEnd"/>
      <w:r>
        <w:rPr>
          <w:rFonts w:cstheme="minorHAnsi"/>
          <w:sz w:val="24"/>
          <w:szCs w:val="24"/>
        </w:rPr>
        <w:t xml:space="preserve">  EGS could adopt same role as current DS structure.  Added security, have backstop to step in.  </w:t>
      </w:r>
      <w:proofErr w:type="gramStart"/>
      <w:r>
        <w:rPr>
          <w:rFonts w:cstheme="minorHAnsi"/>
          <w:sz w:val="24"/>
          <w:szCs w:val="24"/>
        </w:rPr>
        <w:t>Could have another EGS pick up the role if one EGS can’t do it.</w:t>
      </w:r>
      <w:proofErr w:type="gramEnd"/>
      <w:r>
        <w:rPr>
          <w:rFonts w:cstheme="minorHAnsi"/>
          <w:sz w:val="24"/>
          <w:szCs w:val="24"/>
        </w:rPr>
        <w:t xml:space="preserve">  Don’t necessarily need to include EDCs.</w:t>
      </w:r>
    </w:p>
    <w:p w:rsidR="00595E62" w:rsidRPr="00595E62" w:rsidRDefault="00595E62" w:rsidP="00834250">
      <w:pPr>
        <w:rPr>
          <w:rFonts w:cstheme="minorHAnsi"/>
          <w:sz w:val="24"/>
          <w:szCs w:val="24"/>
        </w:rPr>
      </w:pPr>
      <w:r>
        <w:rPr>
          <w:rFonts w:cstheme="minorHAnsi"/>
          <w:sz w:val="24"/>
          <w:szCs w:val="24"/>
          <w:u w:val="single"/>
        </w:rPr>
        <w:t>EDCs</w:t>
      </w:r>
      <w:r>
        <w:rPr>
          <w:rFonts w:cstheme="minorHAnsi"/>
          <w:sz w:val="24"/>
          <w:szCs w:val="24"/>
        </w:rPr>
        <w:t xml:space="preserve">: EDC concern – if EGS is backstop and EGS defaults, EDCs are control area.  </w:t>
      </w:r>
      <w:proofErr w:type="gramStart"/>
      <w:r>
        <w:rPr>
          <w:rFonts w:cstheme="minorHAnsi"/>
          <w:sz w:val="24"/>
          <w:szCs w:val="24"/>
        </w:rPr>
        <w:t>Falls back to EDC.</w:t>
      </w:r>
      <w:proofErr w:type="gramEnd"/>
      <w:r>
        <w:rPr>
          <w:rFonts w:cstheme="minorHAnsi"/>
          <w:sz w:val="24"/>
          <w:szCs w:val="24"/>
        </w:rPr>
        <w:t xml:space="preserve">  Then what?  Need to define the service.</w:t>
      </w:r>
    </w:p>
    <w:p w:rsidR="009D08EF" w:rsidRPr="00FC47CB" w:rsidRDefault="009D08EF" w:rsidP="009D08EF">
      <w:pPr>
        <w:rPr>
          <w:rFonts w:cstheme="minorHAnsi"/>
          <w:sz w:val="24"/>
          <w:szCs w:val="24"/>
        </w:rPr>
      </w:pPr>
    </w:p>
    <w:p w:rsidR="00A6077D" w:rsidRPr="00FC47CB" w:rsidRDefault="00A6077D" w:rsidP="00B11CF1">
      <w:pPr>
        <w:pStyle w:val="ListParagraph"/>
        <w:numPr>
          <w:ilvl w:val="0"/>
          <w:numId w:val="5"/>
        </w:numPr>
        <w:rPr>
          <w:rFonts w:cstheme="minorHAnsi"/>
          <w:i/>
          <w:sz w:val="24"/>
          <w:szCs w:val="24"/>
        </w:rPr>
      </w:pPr>
      <w:r w:rsidRPr="00FC47CB">
        <w:rPr>
          <w:rFonts w:cstheme="minorHAnsi"/>
          <w:i/>
          <w:sz w:val="24"/>
          <w:szCs w:val="24"/>
        </w:rPr>
        <w:t>Universal Service Provider</w:t>
      </w:r>
    </w:p>
    <w:p w:rsidR="000361DF" w:rsidRPr="00FC47CB" w:rsidRDefault="000361DF" w:rsidP="000361DF">
      <w:pPr>
        <w:rPr>
          <w:rFonts w:cstheme="minorHAnsi"/>
          <w:sz w:val="24"/>
          <w:szCs w:val="24"/>
        </w:rPr>
      </w:pPr>
    </w:p>
    <w:p w:rsidR="000361DF" w:rsidRPr="00FC47CB" w:rsidRDefault="000361DF" w:rsidP="000361DF">
      <w:pPr>
        <w:rPr>
          <w:rFonts w:cstheme="minorHAnsi"/>
          <w:sz w:val="24"/>
          <w:szCs w:val="24"/>
        </w:rPr>
      </w:pPr>
      <w:r w:rsidRPr="00FC47CB">
        <w:rPr>
          <w:rFonts w:cstheme="minorHAnsi"/>
          <w:sz w:val="24"/>
          <w:szCs w:val="24"/>
          <w:u w:val="single"/>
        </w:rPr>
        <w:t>Moury</w:t>
      </w:r>
      <w:r w:rsidRPr="00FC47CB">
        <w:rPr>
          <w:rFonts w:cstheme="minorHAnsi"/>
          <w:sz w:val="24"/>
          <w:szCs w:val="24"/>
        </w:rPr>
        <w:t>: Need to address who will provide universal service if EGS is in DS role.</w:t>
      </w:r>
    </w:p>
    <w:p w:rsidR="000361DF" w:rsidRPr="00FC47CB" w:rsidRDefault="000361DF" w:rsidP="000361DF">
      <w:pPr>
        <w:rPr>
          <w:rFonts w:cstheme="minorHAnsi"/>
          <w:sz w:val="24"/>
          <w:szCs w:val="24"/>
        </w:rPr>
      </w:pPr>
    </w:p>
    <w:p w:rsidR="00A008CA" w:rsidRPr="00FC47CB" w:rsidRDefault="00A008CA" w:rsidP="00B11CF1">
      <w:pPr>
        <w:pStyle w:val="ListParagraph"/>
        <w:numPr>
          <w:ilvl w:val="0"/>
          <w:numId w:val="5"/>
        </w:numPr>
        <w:rPr>
          <w:rFonts w:cstheme="minorHAnsi"/>
          <w:i/>
          <w:sz w:val="24"/>
          <w:szCs w:val="24"/>
        </w:rPr>
      </w:pPr>
      <w:r w:rsidRPr="00FC47CB">
        <w:rPr>
          <w:rFonts w:cstheme="minorHAnsi"/>
          <w:i/>
          <w:sz w:val="24"/>
          <w:szCs w:val="24"/>
        </w:rPr>
        <w:t xml:space="preserve">Transition Period </w:t>
      </w:r>
    </w:p>
    <w:p w:rsidR="000361DF" w:rsidRPr="00FC47CB" w:rsidRDefault="000361DF" w:rsidP="000361DF">
      <w:pPr>
        <w:rPr>
          <w:rFonts w:cstheme="minorHAnsi"/>
          <w:sz w:val="24"/>
          <w:szCs w:val="24"/>
        </w:rPr>
      </w:pPr>
    </w:p>
    <w:p w:rsidR="000361DF" w:rsidRPr="00FC47CB" w:rsidRDefault="000361DF" w:rsidP="000361DF">
      <w:pPr>
        <w:rPr>
          <w:rFonts w:cstheme="minorHAnsi"/>
          <w:sz w:val="24"/>
          <w:szCs w:val="24"/>
        </w:rPr>
      </w:pPr>
      <w:r w:rsidRPr="00FC47CB">
        <w:rPr>
          <w:rFonts w:cstheme="minorHAnsi"/>
          <w:sz w:val="24"/>
          <w:szCs w:val="24"/>
          <w:u w:val="single"/>
        </w:rPr>
        <w:lastRenderedPageBreak/>
        <w:t>Moury</w:t>
      </w:r>
      <w:r w:rsidRPr="00FC47CB">
        <w:rPr>
          <w:rFonts w:cstheme="minorHAnsi"/>
          <w:sz w:val="24"/>
          <w:szCs w:val="24"/>
        </w:rPr>
        <w:t>: How long until an EGS is moved into DS role?  How do we get there?  Multiple EGSs, how are customers allocated?</w:t>
      </w:r>
    </w:p>
    <w:p w:rsidR="000361DF" w:rsidRPr="00FC47CB" w:rsidRDefault="000361DF" w:rsidP="000361DF">
      <w:pPr>
        <w:rPr>
          <w:rFonts w:cstheme="minorHAnsi"/>
          <w:sz w:val="24"/>
          <w:szCs w:val="24"/>
        </w:rPr>
      </w:pPr>
    </w:p>
    <w:p w:rsidR="00A008CA" w:rsidRPr="00FC47CB" w:rsidRDefault="00A008CA" w:rsidP="00B11CF1">
      <w:pPr>
        <w:pStyle w:val="ListParagraph"/>
        <w:numPr>
          <w:ilvl w:val="0"/>
          <w:numId w:val="5"/>
        </w:numPr>
        <w:rPr>
          <w:rFonts w:cstheme="minorHAnsi"/>
          <w:i/>
          <w:sz w:val="24"/>
          <w:szCs w:val="24"/>
        </w:rPr>
      </w:pPr>
      <w:r w:rsidRPr="00FC47CB">
        <w:rPr>
          <w:rFonts w:cstheme="minorHAnsi"/>
          <w:i/>
          <w:sz w:val="24"/>
          <w:szCs w:val="24"/>
        </w:rPr>
        <w:t>Purchase of Receivables Programs</w:t>
      </w:r>
    </w:p>
    <w:p w:rsidR="000361DF" w:rsidRPr="00FC47CB" w:rsidRDefault="000361DF" w:rsidP="000361DF">
      <w:pPr>
        <w:rPr>
          <w:rFonts w:cstheme="minorHAnsi"/>
          <w:sz w:val="24"/>
          <w:szCs w:val="24"/>
        </w:rPr>
      </w:pPr>
    </w:p>
    <w:p w:rsidR="000361DF" w:rsidRPr="00FC47CB" w:rsidRDefault="000361DF" w:rsidP="000361DF">
      <w:pPr>
        <w:rPr>
          <w:rFonts w:cstheme="minorHAnsi"/>
          <w:sz w:val="24"/>
          <w:szCs w:val="24"/>
        </w:rPr>
      </w:pPr>
      <w:r w:rsidRPr="00FC47CB">
        <w:rPr>
          <w:rFonts w:cstheme="minorHAnsi"/>
          <w:sz w:val="24"/>
          <w:szCs w:val="24"/>
          <w:u w:val="single"/>
        </w:rPr>
        <w:t>Moury</w:t>
      </w:r>
      <w:r w:rsidRPr="00FC47CB">
        <w:rPr>
          <w:rFonts w:cstheme="minorHAnsi"/>
          <w:sz w:val="24"/>
          <w:szCs w:val="24"/>
        </w:rPr>
        <w:t>: Do they continue as-is?  Moved to EGSs if possible?</w:t>
      </w:r>
    </w:p>
    <w:p w:rsidR="000361DF" w:rsidRPr="00FC47CB" w:rsidRDefault="000361DF" w:rsidP="000361DF">
      <w:pPr>
        <w:rPr>
          <w:rFonts w:cstheme="minorHAnsi"/>
          <w:sz w:val="24"/>
          <w:szCs w:val="24"/>
        </w:rPr>
      </w:pPr>
    </w:p>
    <w:p w:rsidR="007544CE" w:rsidRPr="00FC47CB" w:rsidRDefault="007544CE" w:rsidP="00B11CF1">
      <w:pPr>
        <w:pStyle w:val="ListParagraph"/>
        <w:numPr>
          <w:ilvl w:val="0"/>
          <w:numId w:val="5"/>
        </w:numPr>
        <w:rPr>
          <w:rFonts w:cstheme="minorHAnsi"/>
          <w:i/>
          <w:sz w:val="24"/>
          <w:szCs w:val="24"/>
        </w:rPr>
      </w:pPr>
      <w:r w:rsidRPr="00FC47CB">
        <w:rPr>
          <w:rFonts w:cstheme="minorHAnsi"/>
          <w:i/>
          <w:sz w:val="24"/>
          <w:szCs w:val="24"/>
        </w:rPr>
        <w:t>Act 129 Obligations</w:t>
      </w:r>
      <w:r w:rsidR="000361DF" w:rsidRPr="00FC47CB">
        <w:rPr>
          <w:rFonts w:cstheme="minorHAnsi"/>
          <w:i/>
          <w:sz w:val="24"/>
          <w:szCs w:val="24"/>
        </w:rPr>
        <w:t xml:space="preserve"> – EE&amp;C; TOU; Smart Meters</w:t>
      </w:r>
    </w:p>
    <w:p w:rsidR="000361DF" w:rsidRPr="00FC47CB" w:rsidRDefault="000361DF" w:rsidP="000361DF">
      <w:pPr>
        <w:rPr>
          <w:rFonts w:cstheme="minorHAnsi"/>
          <w:sz w:val="24"/>
          <w:szCs w:val="24"/>
        </w:rPr>
      </w:pPr>
    </w:p>
    <w:p w:rsidR="000361DF" w:rsidRPr="00FC47CB" w:rsidRDefault="000361DF" w:rsidP="000361DF">
      <w:pPr>
        <w:rPr>
          <w:rFonts w:cstheme="minorHAnsi"/>
          <w:sz w:val="24"/>
          <w:szCs w:val="24"/>
        </w:rPr>
      </w:pPr>
      <w:r w:rsidRPr="00FC47CB">
        <w:rPr>
          <w:rFonts w:cstheme="minorHAnsi"/>
          <w:sz w:val="24"/>
          <w:szCs w:val="24"/>
          <w:u w:val="single"/>
        </w:rPr>
        <w:t>Moury</w:t>
      </w:r>
      <w:r w:rsidRPr="00FC47CB">
        <w:rPr>
          <w:rFonts w:cstheme="minorHAnsi"/>
          <w:sz w:val="24"/>
          <w:szCs w:val="24"/>
        </w:rPr>
        <w:t>: Do obligations shift?  Combination of who does what to meet obligations?</w:t>
      </w:r>
    </w:p>
    <w:p w:rsidR="000361DF" w:rsidRPr="00FC47CB" w:rsidRDefault="000361DF" w:rsidP="000361DF">
      <w:pPr>
        <w:rPr>
          <w:rFonts w:cstheme="minorHAnsi"/>
          <w:sz w:val="24"/>
          <w:szCs w:val="24"/>
        </w:rPr>
      </w:pPr>
    </w:p>
    <w:p w:rsidR="000361DF" w:rsidRPr="00FC47CB" w:rsidRDefault="000361DF" w:rsidP="000361DF">
      <w:pPr>
        <w:rPr>
          <w:rFonts w:cstheme="minorHAnsi"/>
          <w:i/>
          <w:sz w:val="24"/>
          <w:szCs w:val="24"/>
        </w:rPr>
      </w:pPr>
      <w:r w:rsidRPr="00FC47CB">
        <w:rPr>
          <w:rFonts w:cstheme="minorHAnsi"/>
          <w:i/>
          <w:sz w:val="24"/>
          <w:szCs w:val="24"/>
        </w:rPr>
        <w:t>Adding</w:t>
      </w:r>
      <w:r w:rsidR="00B11CF1">
        <w:rPr>
          <w:rFonts w:cstheme="minorHAnsi"/>
          <w:i/>
          <w:sz w:val="24"/>
          <w:szCs w:val="24"/>
        </w:rPr>
        <w:t>:</w:t>
      </w:r>
      <w:r w:rsidRPr="00FC47CB">
        <w:rPr>
          <w:rFonts w:cstheme="minorHAnsi"/>
          <w:i/>
          <w:sz w:val="24"/>
          <w:szCs w:val="24"/>
        </w:rPr>
        <w:t xml:space="preserve"> aggregation and settlement of load; assessments; AEPS obligations; actual model</w:t>
      </w:r>
    </w:p>
    <w:p w:rsidR="00745135" w:rsidRDefault="00745135" w:rsidP="00745135">
      <w:pPr>
        <w:rPr>
          <w:rFonts w:cstheme="minorHAnsi"/>
          <w:sz w:val="24"/>
          <w:szCs w:val="24"/>
        </w:rPr>
      </w:pPr>
    </w:p>
    <w:p w:rsidR="00B11CF1" w:rsidRPr="00FC47CB" w:rsidRDefault="00B11CF1" w:rsidP="00745135">
      <w:pPr>
        <w:rPr>
          <w:rFonts w:cstheme="minorHAnsi"/>
          <w:sz w:val="24"/>
          <w:szCs w:val="24"/>
        </w:rPr>
      </w:pPr>
    </w:p>
    <w:p w:rsidR="00745135" w:rsidRPr="00FC47CB" w:rsidRDefault="00745135" w:rsidP="00745135">
      <w:pPr>
        <w:rPr>
          <w:rFonts w:cstheme="minorHAnsi"/>
          <w:b/>
          <w:sz w:val="24"/>
          <w:szCs w:val="24"/>
        </w:rPr>
      </w:pPr>
      <w:r w:rsidRPr="00FC47CB">
        <w:rPr>
          <w:rFonts w:cstheme="minorHAnsi"/>
          <w:b/>
          <w:sz w:val="24"/>
          <w:szCs w:val="24"/>
        </w:rPr>
        <w:t>EDC in Default Service Role with More Robust Retail Auctions</w:t>
      </w:r>
    </w:p>
    <w:p w:rsidR="00745135" w:rsidRPr="00B11CF1" w:rsidRDefault="00745135" w:rsidP="00B11CF1">
      <w:pPr>
        <w:pStyle w:val="ListParagraph"/>
        <w:numPr>
          <w:ilvl w:val="0"/>
          <w:numId w:val="7"/>
        </w:numPr>
        <w:rPr>
          <w:rFonts w:cstheme="minorHAnsi"/>
          <w:i/>
          <w:sz w:val="24"/>
          <w:szCs w:val="24"/>
        </w:rPr>
      </w:pPr>
      <w:r w:rsidRPr="00B11CF1">
        <w:rPr>
          <w:rFonts w:cstheme="minorHAnsi"/>
          <w:i/>
          <w:sz w:val="24"/>
          <w:szCs w:val="24"/>
        </w:rPr>
        <w:t>Opt-Out Model</w:t>
      </w:r>
    </w:p>
    <w:p w:rsidR="00745135" w:rsidRPr="00B11CF1" w:rsidRDefault="00745135" w:rsidP="00B11CF1">
      <w:pPr>
        <w:pStyle w:val="ListParagraph"/>
        <w:numPr>
          <w:ilvl w:val="0"/>
          <w:numId w:val="7"/>
        </w:numPr>
        <w:rPr>
          <w:rFonts w:cstheme="minorHAnsi"/>
          <w:i/>
          <w:sz w:val="24"/>
          <w:szCs w:val="24"/>
        </w:rPr>
      </w:pPr>
      <w:r w:rsidRPr="00B11CF1">
        <w:rPr>
          <w:rFonts w:cstheme="minorHAnsi"/>
          <w:i/>
          <w:sz w:val="24"/>
          <w:szCs w:val="24"/>
        </w:rPr>
        <w:t>More Customers Eligible</w:t>
      </w:r>
    </w:p>
    <w:p w:rsidR="00745135" w:rsidRPr="00B11CF1" w:rsidRDefault="00745135" w:rsidP="00B11CF1">
      <w:pPr>
        <w:pStyle w:val="ListParagraph"/>
        <w:numPr>
          <w:ilvl w:val="0"/>
          <w:numId w:val="7"/>
        </w:numPr>
        <w:rPr>
          <w:rFonts w:cstheme="minorHAnsi"/>
          <w:i/>
          <w:sz w:val="24"/>
          <w:szCs w:val="24"/>
        </w:rPr>
      </w:pPr>
      <w:r w:rsidRPr="00B11CF1">
        <w:rPr>
          <w:rFonts w:cstheme="minorHAnsi"/>
          <w:i/>
          <w:sz w:val="24"/>
          <w:szCs w:val="24"/>
        </w:rPr>
        <w:t>No Return or Delayed Return to EDC</w:t>
      </w:r>
    </w:p>
    <w:p w:rsidR="00745135" w:rsidRPr="00B11CF1" w:rsidRDefault="00745135" w:rsidP="00B11CF1">
      <w:pPr>
        <w:pStyle w:val="ListParagraph"/>
        <w:numPr>
          <w:ilvl w:val="0"/>
          <w:numId w:val="7"/>
        </w:numPr>
        <w:rPr>
          <w:rFonts w:cstheme="minorHAnsi"/>
          <w:i/>
          <w:sz w:val="24"/>
          <w:szCs w:val="24"/>
        </w:rPr>
      </w:pPr>
      <w:r w:rsidRPr="00B11CF1">
        <w:rPr>
          <w:rFonts w:cstheme="minorHAnsi"/>
          <w:i/>
          <w:sz w:val="24"/>
          <w:szCs w:val="24"/>
        </w:rPr>
        <w:t>Reduced Tranches/Load Caps</w:t>
      </w:r>
    </w:p>
    <w:p w:rsidR="00CD2276" w:rsidRPr="00FC47CB" w:rsidRDefault="00CD2276" w:rsidP="00745135">
      <w:pPr>
        <w:rPr>
          <w:rFonts w:cstheme="minorHAnsi"/>
          <w:b/>
          <w:sz w:val="24"/>
          <w:szCs w:val="24"/>
        </w:rPr>
      </w:pPr>
    </w:p>
    <w:p w:rsidR="00CD2276" w:rsidRPr="00FC47CB" w:rsidRDefault="00CD2276" w:rsidP="00745135">
      <w:pPr>
        <w:rPr>
          <w:rFonts w:cstheme="minorHAnsi"/>
          <w:sz w:val="24"/>
          <w:szCs w:val="24"/>
        </w:rPr>
      </w:pPr>
      <w:r w:rsidRPr="00FC47CB">
        <w:rPr>
          <w:rFonts w:cstheme="minorHAnsi"/>
          <w:sz w:val="24"/>
          <w:szCs w:val="24"/>
          <w:u w:val="single"/>
        </w:rPr>
        <w:t>Moury</w:t>
      </w:r>
      <w:r w:rsidRPr="00FC47CB">
        <w:rPr>
          <w:rFonts w:cstheme="minorHAnsi"/>
          <w:sz w:val="24"/>
          <w:szCs w:val="24"/>
        </w:rPr>
        <w:t xml:space="preserve">: Feedback?  </w:t>
      </w:r>
      <w:proofErr w:type="gramStart"/>
      <w:r w:rsidRPr="00FC47CB">
        <w:rPr>
          <w:rFonts w:cstheme="minorHAnsi"/>
          <w:sz w:val="24"/>
          <w:szCs w:val="24"/>
        </w:rPr>
        <w:t>Any other issues to be reviewed?</w:t>
      </w:r>
      <w:proofErr w:type="gramEnd"/>
      <w:r w:rsidRPr="00FC47CB">
        <w:rPr>
          <w:rFonts w:cstheme="minorHAnsi"/>
          <w:sz w:val="24"/>
          <w:szCs w:val="24"/>
        </w:rPr>
        <w:t xml:space="preserve">  </w:t>
      </w:r>
      <w:proofErr w:type="gramStart"/>
      <w:r w:rsidRPr="00FC47CB">
        <w:rPr>
          <w:rFonts w:cstheme="minorHAnsi"/>
          <w:sz w:val="24"/>
          <w:szCs w:val="24"/>
        </w:rPr>
        <w:t>Any other ways to make it better?</w:t>
      </w:r>
      <w:proofErr w:type="gramEnd"/>
    </w:p>
    <w:p w:rsidR="00CD2276" w:rsidRDefault="00595E62" w:rsidP="00745135">
      <w:pPr>
        <w:rPr>
          <w:rFonts w:cstheme="minorHAnsi"/>
          <w:sz w:val="24"/>
          <w:szCs w:val="24"/>
        </w:rPr>
      </w:pPr>
      <w:r>
        <w:rPr>
          <w:rFonts w:cstheme="minorHAnsi"/>
          <w:sz w:val="24"/>
          <w:szCs w:val="24"/>
          <w:u w:val="single"/>
        </w:rPr>
        <w:t>EGSs</w:t>
      </w:r>
      <w:r w:rsidR="00CD2276" w:rsidRPr="00FC47CB">
        <w:rPr>
          <w:rFonts w:cstheme="minorHAnsi"/>
          <w:sz w:val="24"/>
          <w:szCs w:val="24"/>
        </w:rPr>
        <w:t xml:space="preserve">: Agree that procurement structure and level of market-responsiveness for </w:t>
      </w:r>
      <w:r>
        <w:rPr>
          <w:rFonts w:cstheme="minorHAnsi"/>
          <w:sz w:val="24"/>
          <w:szCs w:val="24"/>
        </w:rPr>
        <w:t>DS rate is issue with any model.</w:t>
      </w:r>
      <w:r w:rsidR="00CD2276" w:rsidRPr="00FC47CB">
        <w:rPr>
          <w:rFonts w:cstheme="minorHAnsi"/>
          <w:sz w:val="24"/>
          <w:szCs w:val="24"/>
        </w:rPr>
        <w:t xml:space="preserve"> </w:t>
      </w:r>
      <w:r>
        <w:rPr>
          <w:rFonts w:cstheme="minorHAnsi"/>
          <w:sz w:val="24"/>
          <w:szCs w:val="24"/>
        </w:rPr>
        <w:t xml:space="preserve"> I</w:t>
      </w:r>
      <w:r w:rsidR="00CD2276" w:rsidRPr="00FC47CB">
        <w:rPr>
          <w:rFonts w:cstheme="minorHAnsi"/>
          <w:sz w:val="24"/>
          <w:szCs w:val="24"/>
        </w:rPr>
        <w:t xml:space="preserve">f EDC remains as DSP, heightened concern about ensuring that DS rate is market-responsive.  </w:t>
      </w:r>
      <w:proofErr w:type="gramStart"/>
      <w:r w:rsidR="00CD2276" w:rsidRPr="00FC47CB">
        <w:rPr>
          <w:rFonts w:cstheme="minorHAnsi"/>
          <w:sz w:val="24"/>
          <w:szCs w:val="24"/>
        </w:rPr>
        <w:t>Issue of further rate-unbundling.</w:t>
      </w:r>
      <w:proofErr w:type="gramEnd"/>
      <w:r w:rsidR="00CD2276" w:rsidRPr="00FC47CB">
        <w:rPr>
          <w:rFonts w:cstheme="minorHAnsi"/>
          <w:sz w:val="24"/>
          <w:szCs w:val="24"/>
        </w:rPr>
        <w:t xml:space="preserve">  Ensuring overhead costs are more properly allocated between </w:t>
      </w:r>
      <w:r w:rsidR="00B11CF1">
        <w:rPr>
          <w:rFonts w:cstheme="minorHAnsi"/>
          <w:sz w:val="24"/>
          <w:szCs w:val="24"/>
        </w:rPr>
        <w:t>generation and distribution</w:t>
      </w:r>
      <w:r w:rsidR="00CD2276" w:rsidRPr="00FC47CB">
        <w:rPr>
          <w:rFonts w:cstheme="minorHAnsi"/>
          <w:sz w:val="24"/>
          <w:szCs w:val="24"/>
        </w:rPr>
        <w:t>.</w:t>
      </w:r>
    </w:p>
    <w:p w:rsidR="00595E62" w:rsidRPr="00595E62" w:rsidRDefault="00595E62" w:rsidP="00745135">
      <w:pPr>
        <w:rPr>
          <w:rFonts w:cstheme="minorHAnsi"/>
          <w:sz w:val="24"/>
          <w:szCs w:val="24"/>
        </w:rPr>
      </w:pPr>
      <w:r>
        <w:rPr>
          <w:rFonts w:cstheme="minorHAnsi"/>
          <w:sz w:val="24"/>
          <w:szCs w:val="24"/>
          <w:u w:val="single"/>
        </w:rPr>
        <w:t>EDCs</w:t>
      </w:r>
      <w:r>
        <w:rPr>
          <w:rFonts w:cstheme="minorHAnsi"/>
          <w:sz w:val="24"/>
          <w:szCs w:val="24"/>
        </w:rPr>
        <w:t xml:space="preserve">: More opt-in auctions?  Provide new description.  Assume idea is to include more competitive enhancements.  </w:t>
      </w:r>
    </w:p>
    <w:p w:rsidR="00B11CF1" w:rsidRDefault="00745135" w:rsidP="00745135">
      <w:pPr>
        <w:rPr>
          <w:rFonts w:cstheme="minorHAnsi"/>
          <w:b/>
          <w:sz w:val="24"/>
          <w:szCs w:val="24"/>
        </w:rPr>
      </w:pPr>
      <w:r w:rsidRPr="00FC47CB">
        <w:rPr>
          <w:rFonts w:cstheme="minorHAnsi"/>
          <w:b/>
          <w:sz w:val="24"/>
          <w:szCs w:val="24"/>
        </w:rPr>
        <w:br/>
      </w:r>
    </w:p>
    <w:p w:rsidR="00745135" w:rsidRPr="00FC47CB" w:rsidRDefault="00745135" w:rsidP="00745135">
      <w:pPr>
        <w:rPr>
          <w:rFonts w:cstheme="minorHAnsi"/>
          <w:b/>
          <w:sz w:val="24"/>
          <w:szCs w:val="24"/>
        </w:rPr>
      </w:pPr>
      <w:r w:rsidRPr="00FC47CB">
        <w:rPr>
          <w:rFonts w:cstheme="minorHAnsi"/>
          <w:b/>
          <w:sz w:val="24"/>
          <w:szCs w:val="24"/>
        </w:rPr>
        <w:t>EDC in Default Service Role Offering Plain Vanilla Products</w:t>
      </w:r>
    </w:p>
    <w:p w:rsidR="001C0387" w:rsidRPr="00FC47CB" w:rsidRDefault="001C0387" w:rsidP="00745135">
      <w:pPr>
        <w:rPr>
          <w:rFonts w:cstheme="minorHAnsi"/>
          <w:b/>
          <w:sz w:val="24"/>
          <w:szCs w:val="24"/>
        </w:rPr>
      </w:pPr>
    </w:p>
    <w:p w:rsidR="001C0387" w:rsidRPr="00FC47CB" w:rsidRDefault="001C0387" w:rsidP="00745135">
      <w:pPr>
        <w:rPr>
          <w:rFonts w:cstheme="minorHAnsi"/>
          <w:sz w:val="24"/>
          <w:szCs w:val="24"/>
        </w:rPr>
      </w:pPr>
      <w:r w:rsidRPr="00FC47CB">
        <w:rPr>
          <w:rFonts w:cstheme="minorHAnsi"/>
          <w:sz w:val="24"/>
          <w:szCs w:val="24"/>
          <w:u w:val="single"/>
        </w:rPr>
        <w:t>Moury</w:t>
      </w:r>
      <w:r w:rsidRPr="00FC47CB">
        <w:rPr>
          <w:rFonts w:cstheme="minorHAnsi"/>
          <w:sz w:val="24"/>
          <w:szCs w:val="24"/>
        </w:rPr>
        <w:t>: What can be changed from current model to move t</w:t>
      </w:r>
      <w:r w:rsidR="00595E62">
        <w:rPr>
          <w:rFonts w:cstheme="minorHAnsi"/>
          <w:sz w:val="24"/>
          <w:szCs w:val="24"/>
        </w:rPr>
        <w:t>owards plain vanilla product?</w:t>
      </w:r>
      <w:r w:rsidRPr="00FC47CB">
        <w:rPr>
          <w:rFonts w:cstheme="minorHAnsi"/>
          <w:sz w:val="24"/>
          <w:szCs w:val="24"/>
        </w:rPr>
        <w:t xml:space="preserve">  </w:t>
      </w:r>
    </w:p>
    <w:p w:rsidR="001C0387" w:rsidRPr="00FC47CB" w:rsidRDefault="001C0387" w:rsidP="00745135">
      <w:pPr>
        <w:rPr>
          <w:rFonts w:cstheme="minorHAnsi"/>
          <w:sz w:val="24"/>
          <w:szCs w:val="24"/>
        </w:rPr>
      </w:pPr>
      <w:r w:rsidRPr="00FC47CB">
        <w:rPr>
          <w:rFonts w:cstheme="minorHAnsi"/>
          <w:sz w:val="24"/>
          <w:szCs w:val="24"/>
          <w:u w:val="single"/>
        </w:rPr>
        <w:t>House</w:t>
      </w:r>
      <w:r w:rsidRPr="00FC47CB">
        <w:rPr>
          <w:rFonts w:cstheme="minorHAnsi"/>
          <w:sz w:val="24"/>
          <w:szCs w:val="24"/>
        </w:rPr>
        <w:t>: Objective is to drive consumers to market for better products.</w:t>
      </w:r>
    </w:p>
    <w:p w:rsidR="001C0387" w:rsidRPr="00FC47CB" w:rsidRDefault="001C0387" w:rsidP="00745135">
      <w:pPr>
        <w:rPr>
          <w:rFonts w:cstheme="minorHAnsi"/>
          <w:sz w:val="24"/>
          <w:szCs w:val="24"/>
        </w:rPr>
      </w:pPr>
      <w:r w:rsidRPr="00FC47CB">
        <w:rPr>
          <w:rFonts w:cstheme="minorHAnsi"/>
          <w:sz w:val="24"/>
          <w:szCs w:val="24"/>
          <w:u w:val="single"/>
        </w:rPr>
        <w:t>OCA</w:t>
      </w:r>
      <w:r w:rsidRPr="00FC47CB">
        <w:rPr>
          <w:rFonts w:cstheme="minorHAnsi"/>
          <w:sz w:val="24"/>
          <w:szCs w:val="24"/>
        </w:rPr>
        <w:t>: 2</w:t>
      </w:r>
      <w:r w:rsidRPr="00FC47CB">
        <w:rPr>
          <w:rFonts w:cstheme="minorHAnsi"/>
          <w:sz w:val="24"/>
          <w:szCs w:val="24"/>
          <w:vertAlign w:val="superscript"/>
        </w:rPr>
        <w:t>nd</w:t>
      </w:r>
      <w:r w:rsidRPr="00FC47CB">
        <w:rPr>
          <w:rFonts w:cstheme="minorHAnsi"/>
          <w:sz w:val="24"/>
          <w:szCs w:val="24"/>
        </w:rPr>
        <w:t xml:space="preserve"> and 3</w:t>
      </w:r>
      <w:r w:rsidRPr="00FC47CB">
        <w:rPr>
          <w:rFonts w:cstheme="minorHAnsi"/>
          <w:sz w:val="24"/>
          <w:szCs w:val="24"/>
          <w:vertAlign w:val="superscript"/>
        </w:rPr>
        <w:t>rd</w:t>
      </w:r>
      <w:r w:rsidRPr="00FC47CB">
        <w:rPr>
          <w:rFonts w:cstheme="minorHAnsi"/>
          <w:sz w:val="24"/>
          <w:szCs w:val="24"/>
        </w:rPr>
        <w:t xml:space="preserve"> models </w:t>
      </w:r>
      <w:r w:rsidR="00B11CF1">
        <w:rPr>
          <w:rFonts w:cstheme="minorHAnsi"/>
          <w:sz w:val="24"/>
          <w:szCs w:val="24"/>
        </w:rPr>
        <w:t>could</w:t>
      </w:r>
      <w:r w:rsidRPr="00FC47CB">
        <w:rPr>
          <w:rFonts w:cstheme="minorHAnsi"/>
          <w:sz w:val="24"/>
          <w:szCs w:val="24"/>
        </w:rPr>
        <w:t xml:space="preserve"> be </w:t>
      </w:r>
      <w:r w:rsidR="00B11CF1">
        <w:rPr>
          <w:rFonts w:cstheme="minorHAnsi"/>
          <w:sz w:val="24"/>
          <w:szCs w:val="24"/>
        </w:rPr>
        <w:t>combined</w:t>
      </w:r>
      <w:r w:rsidRPr="00FC47CB">
        <w:rPr>
          <w:rFonts w:cstheme="minorHAnsi"/>
          <w:sz w:val="24"/>
          <w:szCs w:val="24"/>
        </w:rPr>
        <w:t>.</w:t>
      </w:r>
    </w:p>
    <w:p w:rsidR="00A008CA" w:rsidRDefault="00A008CA" w:rsidP="00A008CA">
      <w:pPr>
        <w:rPr>
          <w:rFonts w:cstheme="minorHAnsi"/>
          <w:sz w:val="24"/>
          <w:szCs w:val="24"/>
        </w:rPr>
      </w:pPr>
    </w:p>
    <w:p w:rsidR="00595E62" w:rsidRDefault="00595E62" w:rsidP="00A008CA">
      <w:pPr>
        <w:rPr>
          <w:rFonts w:cstheme="minorHAnsi"/>
          <w:sz w:val="24"/>
          <w:szCs w:val="24"/>
        </w:rPr>
      </w:pPr>
    </w:p>
    <w:p w:rsidR="00595E62" w:rsidRPr="00595E62" w:rsidRDefault="00595E62" w:rsidP="00595E62">
      <w:pPr>
        <w:jc w:val="center"/>
        <w:rPr>
          <w:rFonts w:cstheme="minorHAnsi"/>
          <w:b/>
          <w:sz w:val="24"/>
          <w:szCs w:val="24"/>
        </w:rPr>
      </w:pPr>
      <w:r w:rsidRPr="00595E62">
        <w:rPr>
          <w:rFonts w:cstheme="minorHAnsi"/>
          <w:b/>
          <w:sz w:val="24"/>
          <w:szCs w:val="24"/>
          <w:highlight w:val="yellow"/>
        </w:rPr>
        <w:t>SUBMIT PROPOSALS AS TO END-STATE OF DEFAULT SERVICE – DUE 1/24/12 FOR 2/1/12 RMI CC.</w:t>
      </w:r>
    </w:p>
    <w:p w:rsidR="00595E62" w:rsidRDefault="00595E62" w:rsidP="00A008CA">
      <w:pPr>
        <w:rPr>
          <w:rFonts w:cstheme="minorHAnsi"/>
          <w:sz w:val="24"/>
          <w:szCs w:val="24"/>
        </w:rPr>
      </w:pPr>
    </w:p>
    <w:p w:rsidR="00595E62" w:rsidRPr="00FC47CB" w:rsidRDefault="00595E62" w:rsidP="00A008CA">
      <w:pPr>
        <w:rPr>
          <w:rFonts w:cstheme="minorHAnsi"/>
          <w:sz w:val="24"/>
          <w:szCs w:val="24"/>
        </w:rPr>
      </w:pPr>
    </w:p>
    <w:p w:rsidR="00960A78" w:rsidRDefault="00960A78">
      <w:pPr>
        <w:rPr>
          <w:rFonts w:cstheme="minorHAnsi"/>
          <w:b/>
          <w:sz w:val="24"/>
          <w:szCs w:val="24"/>
        </w:rPr>
      </w:pPr>
      <w:r>
        <w:rPr>
          <w:rFonts w:cstheme="minorHAnsi"/>
          <w:b/>
          <w:sz w:val="24"/>
          <w:szCs w:val="24"/>
        </w:rPr>
        <w:br w:type="page"/>
      </w:r>
    </w:p>
    <w:p w:rsidR="00745135" w:rsidRPr="00FC47CB" w:rsidRDefault="00A008CA" w:rsidP="00A008CA">
      <w:pPr>
        <w:rPr>
          <w:rFonts w:cstheme="minorHAnsi"/>
          <w:b/>
          <w:sz w:val="24"/>
          <w:szCs w:val="24"/>
        </w:rPr>
      </w:pPr>
      <w:r w:rsidRPr="00FC47CB">
        <w:rPr>
          <w:rFonts w:cstheme="minorHAnsi"/>
          <w:b/>
          <w:sz w:val="24"/>
          <w:szCs w:val="24"/>
        </w:rPr>
        <w:lastRenderedPageBreak/>
        <w:t>Statewide Consumer Education</w:t>
      </w:r>
    </w:p>
    <w:p w:rsidR="00745135" w:rsidRPr="00B11CF1" w:rsidRDefault="00745135" w:rsidP="00B11CF1">
      <w:pPr>
        <w:pStyle w:val="ListParagraph"/>
        <w:numPr>
          <w:ilvl w:val="0"/>
          <w:numId w:val="8"/>
        </w:numPr>
        <w:rPr>
          <w:rFonts w:cstheme="minorHAnsi"/>
          <w:i/>
          <w:sz w:val="24"/>
          <w:szCs w:val="24"/>
        </w:rPr>
      </w:pPr>
      <w:r w:rsidRPr="00B11CF1">
        <w:rPr>
          <w:rFonts w:cstheme="minorHAnsi"/>
          <w:i/>
          <w:sz w:val="24"/>
          <w:szCs w:val="24"/>
        </w:rPr>
        <w:t>Message About Changes</w:t>
      </w:r>
    </w:p>
    <w:p w:rsidR="00745135" w:rsidRPr="00B11CF1" w:rsidRDefault="00745135" w:rsidP="00B11CF1">
      <w:pPr>
        <w:pStyle w:val="ListParagraph"/>
        <w:numPr>
          <w:ilvl w:val="0"/>
          <w:numId w:val="8"/>
        </w:numPr>
        <w:rPr>
          <w:rFonts w:cstheme="minorHAnsi"/>
          <w:i/>
          <w:sz w:val="24"/>
          <w:szCs w:val="24"/>
        </w:rPr>
      </w:pPr>
      <w:r w:rsidRPr="00B11CF1">
        <w:rPr>
          <w:rFonts w:cstheme="minorHAnsi"/>
          <w:i/>
          <w:sz w:val="24"/>
          <w:szCs w:val="24"/>
        </w:rPr>
        <w:t>Call to Action</w:t>
      </w:r>
    </w:p>
    <w:p w:rsidR="00745135" w:rsidRPr="00B11CF1" w:rsidRDefault="00745135" w:rsidP="00B11CF1">
      <w:pPr>
        <w:pStyle w:val="ListParagraph"/>
        <w:numPr>
          <w:ilvl w:val="0"/>
          <w:numId w:val="8"/>
        </w:numPr>
        <w:rPr>
          <w:rFonts w:cstheme="minorHAnsi"/>
          <w:i/>
          <w:sz w:val="24"/>
          <w:szCs w:val="24"/>
        </w:rPr>
      </w:pPr>
      <w:r w:rsidRPr="00B11CF1">
        <w:rPr>
          <w:rFonts w:cstheme="minorHAnsi"/>
          <w:i/>
          <w:sz w:val="24"/>
          <w:szCs w:val="24"/>
        </w:rPr>
        <w:t>Funding</w:t>
      </w:r>
    </w:p>
    <w:p w:rsidR="00745135" w:rsidRPr="00FC47CB" w:rsidRDefault="00745135" w:rsidP="002C74D1">
      <w:pPr>
        <w:rPr>
          <w:rFonts w:cstheme="minorHAnsi"/>
          <w:sz w:val="24"/>
          <w:szCs w:val="24"/>
        </w:rPr>
      </w:pPr>
    </w:p>
    <w:p w:rsidR="00210D6D" w:rsidRPr="00FC47CB" w:rsidRDefault="00210D6D" w:rsidP="002C74D1">
      <w:pPr>
        <w:rPr>
          <w:rFonts w:cstheme="minorHAnsi"/>
          <w:sz w:val="24"/>
          <w:szCs w:val="24"/>
        </w:rPr>
      </w:pPr>
      <w:r w:rsidRPr="00FC47CB">
        <w:rPr>
          <w:rFonts w:cstheme="minorHAnsi"/>
          <w:sz w:val="24"/>
          <w:szCs w:val="24"/>
          <w:u w:val="single"/>
        </w:rPr>
        <w:t>Charles</w:t>
      </w:r>
      <w:r w:rsidRPr="00FC47CB">
        <w:rPr>
          <w:rFonts w:cstheme="minorHAnsi"/>
          <w:sz w:val="24"/>
          <w:szCs w:val="24"/>
        </w:rPr>
        <w:t>: Purpose would be two-fold – 1. Educate consumers about changes being made through RMI; 2. Drive consumers to PA</w:t>
      </w:r>
      <w:r w:rsidR="00B11CF1">
        <w:rPr>
          <w:rFonts w:cstheme="minorHAnsi"/>
          <w:sz w:val="24"/>
          <w:szCs w:val="24"/>
        </w:rPr>
        <w:t>PowerSwitch (PAPS)</w:t>
      </w:r>
      <w:r w:rsidRPr="00FC47CB">
        <w:rPr>
          <w:rFonts w:cstheme="minorHAnsi"/>
          <w:sz w:val="24"/>
          <w:szCs w:val="24"/>
        </w:rPr>
        <w:t xml:space="preserve"> and shopping.  </w:t>
      </w:r>
      <w:proofErr w:type="gramStart"/>
      <w:r w:rsidRPr="00FC47CB">
        <w:rPr>
          <w:rFonts w:cstheme="minorHAnsi"/>
          <w:sz w:val="24"/>
          <w:szCs w:val="24"/>
        </w:rPr>
        <w:t>Comments?</w:t>
      </w:r>
      <w:proofErr w:type="gramEnd"/>
      <w:r w:rsidRPr="00FC47CB">
        <w:rPr>
          <w:rFonts w:cstheme="minorHAnsi"/>
          <w:sz w:val="24"/>
          <w:szCs w:val="24"/>
        </w:rPr>
        <w:t xml:space="preserve">  Other issue is funding?  </w:t>
      </w:r>
      <w:proofErr w:type="gramStart"/>
      <w:r w:rsidRPr="00FC47CB">
        <w:rPr>
          <w:rFonts w:cstheme="minorHAnsi"/>
          <w:sz w:val="24"/>
          <w:szCs w:val="24"/>
        </w:rPr>
        <w:t>Proposals as to how it would be funded and the mechanism to do so?</w:t>
      </w:r>
      <w:proofErr w:type="gramEnd"/>
      <w:r w:rsidRPr="00FC47CB">
        <w:rPr>
          <w:rFonts w:cstheme="minorHAnsi"/>
          <w:sz w:val="24"/>
          <w:szCs w:val="24"/>
        </w:rPr>
        <w:t xml:space="preserve">  One idea presented was to have contest where winning consumer(s) would get free service from EGS for certain time – must sign-up or shop via PAPS in order to be entered.  Gives framework for public events where consumers could come and meet suppliers, talk to EDC and get on computer to sign up.  </w:t>
      </w:r>
      <w:proofErr w:type="gramStart"/>
      <w:r w:rsidRPr="00FC47CB">
        <w:rPr>
          <w:rFonts w:cstheme="minorHAnsi"/>
          <w:sz w:val="24"/>
          <w:szCs w:val="24"/>
        </w:rPr>
        <w:t>Gives incentive for customers to attend/participate.</w:t>
      </w:r>
      <w:proofErr w:type="gramEnd"/>
      <w:r w:rsidRPr="00FC47CB">
        <w:rPr>
          <w:rFonts w:cstheme="minorHAnsi"/>
          <w:sz w:val="24"/>
          <w:szCs w:val="24"/>
        </w:rPr>
        <w:t xml:space="preserve">  Tail-end – announcement of winners could create buzz and drive consumers to PAPS.  </w:t>
      </w:r>
      <w:proofErr w:type="gramStart"/>
      <w:r w:rsidRPr="00FC47CB">
        <w:rPr>
          <w:rFonts w:cstheme="minorHAnsi"/>
          <w:sz w:val="24"/>
          <w:szCs w:val="24"/>
        </w:rPr>
        <w:t>Comments?</w:t>
      </w:r>
      <w:proofErr w:type="gramEnd"/>
    </w:p>
    <w:p w:rsidR="00210D6D" w:rsidRPr="00FC47CB" w:rsidRDefault="00210D6D" w:rsidP="002C74D1">
      <w:pPr>
        <w:rPr>
          <w:rFonts w:cstheme="minorHAnsi"/>
          <w:sz w:val="24"/>
          <w:szCs w:val="24"/>
        </w:rPr>
      </w:pPr>
      <w:r w:rsidRPr="00FC47CB">
        <w:rPr>
          <w:rFonts w:cstheme="minorHAnsi"/>
          <w:sz w:val="24"/>
          <w:szCs w:val="24"/>
          <w:u w:val="single"/>
        </w:rPr>
        <w:t>PEMC/ACCES</w:t>
      </w:r>
      <w:r w:rsidRPr="00FC47CB">
        <w:rPr>
          <w:rFonts w:cstheme="minorHAnsi"/>
          <w:sz w:val="24"/>
          <w:szCs w:val="24"/>
        </w:rPr>
        <w:t xml:space="preserve">: Any and all ideas sound great.  </w:t>
      </w:r>
      <w:proofErr w:type="gramStart"/>
      <w:r w:rsidRPr="00FC47CB">
        <w:rPr>
          <w:rFonts w:cstheme="minorHAnsi"/>
          <w:sz w:val="24"/>
          <w:szCs w:val="24"/>
        </w:rPr>
        <w:t>Would be happy to participate in a working group.</w:t>
      </w:r>
      <w:proofErr w:type="gramEnd"/>
      <w:r w:rsidRPr="00FC47CB">
        <w:rPr>
          <w:rFonts w:cstheme="minorHAnsi"/>
          <w:sz w:val="24"/>
          <w:szCs w:val="24"/>
        </w:rPr>
        <w:t xml:space="preserve">  Giving away energy for a year garners interest and creates enthusiasm.  </w:t>
      </w:r>
    </w:p>
    <w:p w:rsidR="00210D6D" w:rsidRPr="00FC47CB" w:rsidRDefault="00210D6D" w:rsidP="002C74D1">
      <w:pPr>
        <w:rPr>
          <w:rFonts w:cstheme="minorHAnsi"/>
          <w:sz w:val="24"/>
          <w:szCs w:val="24"/>
        </w:rPr>
      </w:pPr>
    </w:p>
    <w:p w:rsidR="00B11CF1" w:rsidRDefault="00B11CF1" w:rsidP="002C74D1">
      <w:pPr>
        <w:rPr>
          <w:rFonts w:cstheme="minorHAnsi"/>
          <w:b/>
          <w:sz w:val="24"/>
          <w:szCs w:val="24"/>
        </w:rPr>
      </w:pPr>
    </w:p>
    <w:p w:rsidR="002C74D1" w:rsidRPr="00FC47CB" w:rsidRDefault="00A008CA" w:rsidP="002C74D1">
      <w:pPr>
        <w:rPr>
          <w:rFonts w:cstheme="minorHAnsi"/>
          <w:b/>
          <w:sz w:val="24"/>
          <w:szCs w:val="24"/>
        </w:rPr>
      </w:pPr>
      <w:r w:rsidRPr="00FC47CB">
        <w:rPr>
          <w:rFonts w:cstheme="minorHAnsi"/>
          <w:b/>
          <w:sz w:val="24"/>
          <w:szCs w:val="24"/>
        </w:rPr>
        <w:t>Universal Service Issues</w:t>
      </w:r>
      <w:r w:rsidR="00745135" w:rsidRPr="00FC47CB">
        <w:rPr>
          <w:rFonts w:cstheme="minorHAnsi"/>
          <w:b/>
          <w:sz w:val="24"/>
          <w:szCs w:val="24"/>
        </w:rPr>
        <w:t xml:space="preserve"> Subgroup</w:t>
      </w:r>
    </w:p>
    <w:p w:rsidR="00CE42A0" w:rsidRPr="00FC47CB" w:rsidRDefault="00CE42A0" w:rsidP="002C74D1">
      <w:pPr>
        <w:rPr>
          <w:rFonts w:cstheme="minorHAnsi"/>
          <w:sz w:val="24"/>
          <w:szCs w:val="24"/>
        </w:rPr>
      </w:pPr>
      <w:r w:rsidRPr="00FC47CB">
        <w:rPr>
          <w:rFonts w:cstheme="minorHAnsi"/>
          <w:b/>
          <w:sz w:val="24"/>
          <w:szCs w:val="24"/>
        </w:rPr>
        <w:br/>
      </w:r>
      <w:r w:rsidR="00210D6D" w:rsidRPr="00FC47CB">
        <w:rPr>
          <w:rFonts w:cstheme="minorHAnsi"/>
          <w:sz w:val="24"/>
          <w:szCs w:val="24"/>
          <w:u w:val="single"/>
        </w:rPr>
        <w:t>Mumford</w:t>
      </w:r>
      <w:r w:rsidR="00210D6D" w:rsidRPr="00FC47CB">
        <w:rPr>
          <w:rFonts w:cstheme="minorHAnsi"/>
          <w:sz w:val="24"/>
          <w:szCs w:val="24"/>
        </w:rPr>
        <w:t>: Form a subgroup.  PPL will provide information as to how C</w:t>
      </w:r>
      <w:r w:rsidR="00595E62">
        <w:rPr>
          <w:rFonts w:cstheme="minorHAnsi"/>
          <w:sz w:val="24"/>
          <w:szCs w:val="24"/>
        </w:rPr>
        <w:t xml:space="preserve">ustomer </w:t>
      </w:r>
      <w:r w:rsidR="00210D6D" w:rsidRPr="00FC47CB">
        <w:rPr>
          <w:rFonts w:cstheme="minorHAnsi"/>
          <w:sz w:val="24"/>
          <w:szCs w:val="24"/>
        </w:rPr>
        <w:t>A</w:t>
      </w:r>
      <w:r w:rsidR="00595E62">
        <w:rPr>
          <w:rFonts w:cstheme="minorHAnsi"/>
          <w:sz w:val="24"/>
          <w:szCs w:val="24"/>
        </w:rPr>
        <w:t xml:space="preserve">ssistance </w:t>
      </w:r>
      <w:r w:rsidR="00210D6D" w:rsidRPr="00FC47CB">
        <w:rPr>
          <w:rFonts w:cstheme="minorHAnsi"/>
          <w:sz w:val="24"/>
          <w:szCs w:val="24"/>
        </w:rPr>
        <w:t>P</w:t>
      </w:r>
      <w:r w:rsidR="00595E62">
        <w:rPr>
          <w:rFonts w:cstheme="minorHAnsi"/>
          <w:sz w:val="24"/>
          <w:szCs w:val="24"/>
        </w:rPr>
        <w:t>rogram (CAP)</w:t>
      </w:r>
      <w:r w:rsidR="00210D6D" w:rsidRPr="00FC47CB">
        <w:rPr>
          <w:rFonts w:cstheme="minorHAnsi"/>
          <w:sz w:val="24"/>
          <w:szCs w:val="24"/>
        </w:rPr>
        <w:t xml:space="preserve"> customers shop.  Short-term: should CAP customers shop</w:t>
      </w:r>
      <w:r w:rsidR="00595E62">
        <w:rPr>
          <w:rFonts w:cstheme="minorHAnsi"/>
          <w:sz w:val="24"/>
          <w:szCs w:val="24"/>
        </w:rPr>
        <w:t>?</w:t>
      </w:r>
      <w:r w:rsidR="00210D6D" w:rsidRPr="00FC47CB">
        <w:rPr>
          <w:rFonts w:cstheme="minorHAnsi"/>
          <w:sz w:val="24"/>
          <w:szCs w:val="24"/>
        </w:rPr>
        <w:t xml:space="preserve">  Long-term: change DS model; </w:t>
      </w:r>
      <w:proofErr w:type="gramStart"/>
      <w:r w:rsidR="00210D6D" w:rsidRPr="00FC47CB">
        <w:rPr>
          <w:rFonts w:cstheme="minorHAnsi"/>
          <w:sz w:val="24"/>
          <w:szCs w:val="24"/>
        </w:rPr>
        <w:t>who</w:t>
      </w:r>
      <w:proofErr w:type="gramEnd"/>
      <w:r w:rsidR="00210D6D" w:rsidRPr="00FC47CB">
        <w:rPr>
          <w:rFonts w:cstheme="minorHAnsi"/>
          <w:sz w:val="24"/>
          <w:szCs w:val="24"/>
        </w:rPr>
        <w:t xml:space="preserve"> is responsible for providi</w:t>
      </w:r>
      <w:r w:rsidR="00595E62">
        <w:rPr>
          <w:rFonts w:cstheme="minorHAnsi"/>
          <w:sz w:val="24"/>
          <w:szCs w:val="24"/>
        </w:rPr>
        <w:t>ng universal service programs?</w:t>
      </w:r>
      <w:r w:rsidR="00595E62" w:rsidRPr="00595E62">
        <w:rPr>
          <w:rFonts w:cstheme="minorHAnsi"/>
          <w:sz w:val="24"/>
          <w:szCs w:val="24"/>
        </w:rPr>
        <w:t xml:space="preserve"> </w:t>
      </w:r>
      <w:r w:rsidR="00595E62">
        <w:rPr>
          <w:rFonts w:cstheme="minorHAnsi"/>
          <w:sz w:val="24"/>
          <w:szCs w:val="24"/>
        </w:rPr>
        <w:t xml:space="preserve"> </w:t>
      </w:r>
      <w:r w:rsidR="00595E62" w:rsidRPr="00FC47CB">
        <w:rPr>
          <w:rFonts w:cstheme="minorHAnsi"/>
          <w:sz w:val="24"/>
          <w:szCs w:val="24"/>
        </w:rPr>
        <w:t xml:space="preserve">See Staff discussion document from October.  </w:t>
      </w:r>
      <w:hyperlink r:id="rId11" w:history="1">
        <w:r w:rsidR="00595E62" w:rsidRPr="00FC47CB">
          <w:rPr>
            <w:rStyle w:val="Hyperlink"/>
            <w:rFonts w:cstheme="minorHAnsi"/>
            <w:sz w:val="24"/>
            <w:szCs w:val="24"/>
          </w:rPr>
          <w:t>Staff Info Sheet re: Universal Service - 9 30 11</w:t>
        </w:r>
      </w:hyperlink>
    </w:p>
    <w:p w:rsidR="00210D6D" w:rsidRPr="00FC47CB" w:rsidRDefault="00210D6D" w:rsidP="002C74D1">
      <w:pPr>
        <w:rPr>
          <w:rFonts w:cstheme="minorHAnsi"/>
          <w:sz w:val="24"/>
          <w:szCs w:val="24"/>
        </w:rPr>
      </w:pPr>
      <w:r w:rsidRPr="00FC47CB">
        <w:rPr>
          <w:rFonts w:cstheme="minorHAnsi"/>
          <w:sz w:val="24"/>
          <w:szCs w:val="24"/>
          <w:u w:val="single"/>
        </w:rPr>
        <w:t>P</w:t>
      </w:r>
      <w:r w:rsidR="00595E62">
        <w:rPr>
          <w:rFonts w:cstheme="minorHAnsi"/>
          <w:sz w:val="24"/>
          <w:szCs w:val="24"/>
          <w:u w:val="single"/>
        </w:rPr>
        <w:t xml:space="preserve">A </w:t>
      </w:r>
      <w:r w:rsidRPr="00FC47CB">
        <w:rPr>
          <w:rFonts w:cstheme="minorHAnsi"/>
          <w:sz w:val="24"/>
          <w:szCs w:val="24"/>
          <w:u w:val="single"/>
        </w:rPr>
        <w:t>U</w:t>
      </w:r>
      <w:r w:rsidR="00595E62">
        <w:rPr>
          <w:rFonts w:cstheme="minorHAnsi"/>
          <w:sz w:val="24"/>
          <w:szCs w:val="24"/>
          <w:u w:val="single"/>
        </w:rPr>
        <w:t xml:space="preserve">tility </w:t>
      </w:r>
      <w:r w:rsidRPr="00FC47CB">
        <w:rPr>
          <w:rFonts w:cstheme="minorHAnsi"/>
          <w:sz w:val="24"/>
          <w:szCs w:val="24"/>
          <w:u w:val="single"/>
        </w:rPr>
        <w:t>L</w:t>
      </w:r>
      <w:r w:rsidR="00595E62">
        <w:rPr>
          <w:rFonts w:cstheme="minorHAnsi"/>
          <w:sz w:val="24"/>
          <w:szCs w:val="24"/>
          <w:u w:val="single"/>
        </w:rPr>
        <w:t xml:space="preserve">aw </w:t>
      </w:r>
      <w:r w:rsidRPr="00FC47CB">
        <w:rPr>
          <w:rFonts w:cstheme="minorHAnsi"/>
          <w:sz w:val="24"/>
          <w:szCs w:val="24"/>
          <w:u w:val="single"/>
        </w:rPr>
        <w:t>P</w:t>
      </w:r>
      <w:r w:rsidR="00595E62">
        <w:rPr>
          <w:rFonts w:cstheme="minorHAnsi"/>
          <w:sz w:val="24"/>
          <w:szCs w:val="24"/>
          <w:u w:val="single"/>
        </w:rPr>
        <w:t>roject (PULP)</w:t>
      </w:r>
      <w:r w:rsidRPr="00FC47CB">
        <w:rPr>
          <w:rFonts w:cstheme="minorHAnsi"/>
          <w:sz w:val="24"/>
          <w:szCs w:val="24"/>
        </w:rPr>
        <w:t xml:space="preserve">: Emphasize that while we’ve been discussing CAP shopping, it’s only 1 narrow issue related to the universal service sector.  </w:t>
      </w:r>
      <w:r w:rsidR="00D10AF6" w:rsidRPr="00FC47CB">
        <w:rPr>
          <w:rFonts w:cstheme="minorHAnsi"/>
          <w:sz w:val="24"/>
          <w:szCs w:val="24"/>
        </w:rPr>
        <w:t xml:space="preserve">Look at array of services to be provided and not just CAP.  </w:t>
      </w:r>
    </w:p>
    <w:p w:rsidR="00D10AF6" w:rsidRPr="00FC47CB" w:rsidRDefault="00D10AF6" w:rsidP="002C74D1">
      <w:pPr>
        <w:rPr>
          <w:rFonts w:cstheme="minorHAnsi"/>
          <w:sz w:val="24"/>
          <w:szCs w:val="24"/>
        </w:rPr>
      </w:pPr>
      <w:r w:rsidRPr="00FC47CB">
        <w:rPr>
          <w:rFonts w:cstheme="minorHAnsi"/>
          <w:sz w:val="24"/>
          <w:szCs w:val="24"/>
          <w:u w:val="single"/>
        </w:rPr>
        <w:t>PECO</w:t>
      </w:r>
      <w:r w:rsidRPr="00FC47CB">
        <w:rPr>
          <w:rFonts w:cstheme="minorHAnsi"/>
          <w:sz w:val="24"/>
          <w:szCs w:val="24"/>
        </w:rPr>
        <w:t>: Offer to coordinate subgroup.</w:t>
      </w:r>
    </w:p>
    <w:p w:rsidR="00D10AF6" w:rsidRDefault="00D10AF6" w:rsidP="002C74D1">
      <w:pPr>
        <w:rPr>
          <w:rFonts w:cstheme="minorHAnsi"/>
          <w:sz w:val="24"/>
          <w:szCs w:val="24"/>
        </w:rPr>
      </w:pPr>
    </w:p>
    <w:p w:rsidR="00B11CF1" w:rsidRDefault="00B11CF1" w:rsidP="00B11CF1">
      <w:pPr>
        <w:jc w:val="center"/>
        <w:rPr>
          <w:rFonts w:cstheme="minorHAnsi"/>
          <w:b/>
          <w:sz w:val="24"/>
          <w:szCs w:val="24"/>
        </w:rPr>
      </w:pPr>
      <w:r w:rsidRPr="00B11CF1">
        <w:rPr>
          <w:rFonts w:cstheme="minorHAnsi"/>
          <w:b/>
          <w:sz w:val="24"/>
          <w:szCs w:val="24"/>
          <w:highlight w:val="yellow"/>
        </w:rPr>
        <w:t xml:space="preserve">PPL to submit deliverable regarding ability of CAP customers to shop – due </w:t>
      </w:r>
      <w:r>
        <w:rPr>
          <w:rFonts w:cstheme="minorHAnsi"/>
          <w:b/>
          <w:sz w:val="24"/>
          <w:szCs w:val="24"/>
          <w:highlight w:val="yellow"/>
        </w:rPr>
        <w:t>1/24/12 for 2/1/12 RMI CC</w:t>
      </w:r>
    </w:p>
    <w:p w:rsidR="00B11CF1" w:rsidRPr="00B11CF1" w:rsidRDefault="00B11CF1" w:rsidP="00B11CF1">
      <w:pPr>
        <w:jc w:val="center"/>
        <w:rPr>
          <w:rFonts w:cstheme="minorHAnsi"/>
          <w:b/>
          <w:sz w:val="24"/>
          <w:szCs w:val="24"/>
        </w:rPr>
      </w:pPr>
    </w:p>
    <w:p w:rsidR="00B11CF1" w:rsidRDefault="00B11CF1" w:rsidP="002C74D1">
      <w:pPr>
        <w:rPr>
          <w:rFonts w:cstheme="minorHAnsi"/>
          <w:b/>
          <w:sz w:val="24"/>
          <w:szCs w:val="24"/>
        </w:rPr>
      </w:pPr>
    </w:p>
    <w:p w:rsidR="005C4A90" w:rsidRPr="00FC47CB" w:rsidRDefault="00B11CF1" w:rsidP="002C74D1">
      <w:pPr>
        <w:rPr>
          <w:rFonts w:cstheme="minorHAnsi"/>
          <w:sz w:val="24"/>
          <w:szCs w:val="24"/>
        </w:rPr>
      </w:pPr>
      <w:r>
        <w:rPr>
          <w:rFonts w:cstheme="minorHAnsi"/>
          <w:b/>
          <w:sz w:val="24"/>
          <w:szCs w:val="24"/>
        </w:rPr>
        <w:t>Other</w:t>
      </w:r>
    </w:p>
    <w:p w:rsidR="005C4A90" w:rsidRPr="00FC47CB" w:rsidRDefault="005C4A90" w:rsidP="002C74D1">
      <w:pPr>
        <w:rPr>
          <w:rFonts w:cstheme="minorHAnsi"/>
          <w:sz w:val="24"/>
          <w:szCs w:val="24"/>
        </w:rPr>
      </w:pPr>
    </w:p>
    <w:p w:rsidR="00595E62" w:rsidRPr="00776F0B" w:rsidRDefault="005C4A90" w:rsidP="002C74D1">
      <w:pPr>
        <w:rPr>
          <w:rFonts w:cstheme="minorHAnsi"/>
          <w:i/>
          <w:sz w:val="24"/>
          <w:szCs w:val="24"/>
        </w:rPr>
      </w:pPr>
      <w:r w:rsidRPr="00FC47CB">
        <w:rPr>
          <w:rFonts w:cstheme="minorHAnsi"/>
          <w:sz w:val="24"/>
          <w:szCs w:val="24"/>
          <w:u w:val="single"/>
        </w:rPr>
        <w:t>Moury</w:t>
      </w:r>
      <w:r w:rsidRPr="00FC47CB">
        <w:rPr>
          <w:rFonts w:cstheme="minorHAnsi"/>
          <w:sz w:val="24"/>
          <w:szCs w:val="24"/>
        </w:rPr>
        <w:t xml:space="preserve">: </w:t>
      </w:r>
      <w:r w:rsidR="00595E62">
        <w:rPr>
          <w:rFonts w:cstheme="minorHAnsi"/>
          <w:sz w:val="24"/>
          <w:szCs w:val="24"/>
        </w:rPr>
        <w:t xml:space="preserve">1/20/12 RMI CC Canceled.  </w:t>
      </w:r>
      <w:proofErr w:type="gramStart"/>
      <w:r w:rsidR="00595E62">
        <w:rPr>
          <w:rFonts w:cstheme="minorHAnsi"/>
          <w:sz w:val="24"/>
          <w:szCs w:val="24"/>
        </w:rPr>
        <w:t>Tom Charles to determine need for consumer education subgroup.</w:t>
      </w:r>
      <w:proofErr w:type="gramEnd"/>
      <w:r w:rsidRPr="00FC47CB">
        <w:rPr>
          <w:rFonts w:cstheme="minorHAnsi"/>
          <w:sz w:val="24"/>
          <w:szCs w:val="24"/>
        </w:rPr>
        <w:t xml:space="preserve">  Focus a Feb CC on consumer </w:t>
      </w:r>
      <w:proofErr w:type="gramStart"/>
      <w:r w:rsidRPr="00FC47CB">
        <w:rPr>
          <w:rFonts w:cstheme="minorHAnsi"/>
          <w:sz w:val="24"/>
          <w:szCs w:val="24"/>
        </w:rPr>
        <w:t>ed</w:t>
      </w:r>
      <w:proofErr w:type="gramEnd"/>
      <w:r w:rsidRPr="00FC47CB">
        <w:rPr>
          <w:rFonts w:cstheme="minorHAnsi"/>
          <w:sz w:val="24"/>
          <w:szCs w:val="24"/>
        </w:rPr>
        <w:t>.  Staff will send out outline based on today’s agenda and discussion to be used for structuring discussion documents.</w:t>
      </w:r>
      <w:r w:rsidR="00960A78">
        <w:rPr>
          <w:rFonts w:cstheme="minorHAnsi"/>
          <w:sz w:val="24"/>
          <w:szCs w:val="24"/>
        </w:rPr>
        <w:t xml:space="preserve"> (</w:t>
      </w:r>
      <w:r w:rsidR="00960A78" w:rsidRPr="00776F0B">
        <w:rPr>
          <w:rFonts w:cstheme="minorHAnsi"/>
          <w:i/>
          <w:sz w:val="24"/>
          <w:szCs w:val="24"/>
        </w:rPr>
        <w:t>Editorial note: Sent on 1/</w:t>
      </w:r>
      <w:r w:rsidR="00776F0B" w:rsidRPr="00776F0B">
        <w:rPr>
          <w:rFonts w:cstheme="minorHAnsi"/>
          <w:i/>
          <w:sz w:val="24"/>
          <w:szCs w:val="24"/>
        </w:rPr>
        <w:t>9</w:t>
      </w:r>
      <w:r w:rsidR="00960A78" w:rsidRPr="00776F0B">
        <w:rPr>
          <w:rFonts w:cstheme="minorHAnsi"/>
          <w:i/>
          <w:sz w:val="24"/>
          <w:szCs w:val="24"/>
        </w:rPr>
        <w:t xml:space="preserve">/12, attached to this recap and will be posted on website at </w:t>
      </w:r>
      <w:hyperlink r:id="rId12" w:history="1">
        <w:r w:rsidR="00960A78" w:rsidRPr="00776F0B">
          <w:rPr>
            <w:rStyle w:val="Hyperlink"/>
            <w:rFonts w:cstheme="minorHAnsi"/>
            <w:sz w:val="24"/>
            <w:szCs w:val="24"/>
          </w:rPr>
          <w:t>http://www.puc.state.pa.us/electric/Retail_Electricity_Market.aspx</w:t>
        </w:r>
      </w:hyperlink>
      <w:r w:rsidR="00776F0B" w:rsidRPr="00776F0B">
        <w:rPr>
          <w:rStyle w:val="Hyperlink"/>
          <w:rFonts w:cstheme="minorHAnsi"/>
          <w:color w:val="auto"/>
          <w:sz w:val="24"/>
          <w:szCs w:val="24"/>
          <w:u w:val="none"/>
        </w:rPr>
        <w:t>)</w:t>
      </w:r>
      <w:r w:rsidR="00776F0B">
        <w:rPr>
          <w:rStyle w:val="Hyperlink"/>
          <w:rFonts w:cstheme="minorHAnsi"/>
          <w:color w:val="auto"/>
          <w:sz w:val="24"/>
          <w:szCs w:val="24"/>
          <w:u w:val="none"/>
        </w:rPr>
        <w:t>.</w:t>
      </w:r>
    </w:p>
    <w:p w:rsidR="00960A78" w:rsidRDefault="00960A78" w:rsidP="002C74D1">
      <w:pPr>
        <w:rPr>
          <w:rFonts w:cstheme="minorHAnsi"/>
          <w:sz w:val="24"/>
          <w:szCs w:val="24"/>
        </w:rPr>
      </w:pPr>
    </w:p>
    <w:p w:rsidR="00595E62" w:rsidRPr="00595E62" w:rsidRDefault="00595E62" w:rsidP="002C74D1">
      <w:pPr>
        <w:rPr>
          <w:rFonts w:cstheme="minorHAnsi"/>
          <w:sz w:val="24"/>
          <w:szCs w:val="24"/>
        </w:rPr>
      </w:pPr>
    </w:p>
    <w:p w:rsidR="00595E62" w:rsidRPr="00FC47CB" w:rsidRDefault="00595E62" w:rsidP="002C74D1">
      <w:pPr>
        <w:rPr>
          <w:rFonts w:cstheme="minorHAnsi"/>
          <w:sz w:val="24"/>
          <w:szCs w:val="24"/>
        </w:rPr>
      </w:pPr>
    </w:p>
    <w:p w:rsidR="00960A78" w:rsidRDefault="00960A78">
      <w:pPr>
        <w:rPr>
          <w:rFonts w:cstheme="minorHAnsi"/>
          <w:b/>
          <w:sz w:val="24"/>
          <w:szCs w:val="24"/>
        </w:rPr>
      </w:pPr>
    </w:p>
    <w:p w:rsidR="00595E62" w:rsidRDefault="00595E62" w:rsidP="002C74D1">
      <w:pPr>
        <w:rPr>
          <w:rFonts w:cstheme="minorHAnsi"/>
          <w:b/>
          <w:sz w:val="24"/>
          <w:szCs w:val="24"/>
        </w:rPr>
      </w:pPr>
      <w:r>
        <w:rPr>
          <w:rFonts w:cstheme="minorHAnsi"/>
          <w:b/>
          <w:sz w:val="24"/>
          <w:szCs w:val="24"/>
        </w:rPr>
        <w:t>Deliverables</w:t>
      </w:r>
    </w:p>
    <w:p w:rsidR="00595E62" w:rsidRDefault="00595E62" w:rsidP="00595E62">
      <w:pPr>
        <w:pStyle w:val="ListParagraph"/>
        <w:numPr>
          <w:ilvl w:val="0"/>
          <w:numId w:val="9"/>
        </w:numPr>
        <w:rPr>
          <w:rFonts w:cstheme="minorHAnsi"/>
          <w:sz w:val="24"/>
          <w:szCs w:val="24"/>
        </w:rPr>
      </w:pPr>
      <w:r>
        <w:rPr>
          <w:rFonts w:cstheme="minorHAnsi"/>
          <w:sz w:val="24"/>
          <w:szCs w:val="24"/>
        </w:rPr>
        <w:t>Interested Parties – Proposals as to end-state of DS – due 1/24/12 for 2/1/12 RMI CC</w:t>
      </w:r>
    </w:p>
    <w:p w:rsidR="00595E62" w:rsidRPr="00595E62" w:rsidRDefault="00595E62" w:rsidP="00595E62">
      <w:pPr>
        <w:pStyle w:val="ListParagraph"/>
        <w:numPr>
          <w:ilvl w:val="0"/>
          <w:numId w:val="9"/>
        </w:numPr>
        <w:rPr>
          <w:rFonts w:cstheme="minorHAnsi"/>
          <w:sz w:val="24"/>
          <w:szCs w:val="24"/>
        </w:rPr>
      </w:pPr>
      <w:r>
        <w:rPr>
          <w:rFonts w:cstheme="minorHAnsi"/>
          <w:sz w:val="24"/>
          <w:szCs w:val="24"/>
        </w:rPr>
        <w:t>PPL – Summary of CAP shopping model – due 1/24/12 for 2/1/12 RMI CC</w:t>
      </w:r>
    </w:p>
    <w:p w:rsidR="00595E62" w:rsidRDefault="00595E62" w:rsidP="002C74D1">
      <w:pPr>
        <w:rPr>
          <w:rFonts w:cstheme="minorHAnsi"/>
          <w:b/>
          <w:sz w:val="24"/>
          <w:szCs w:val="24"/>
        </w:rPr>
      </w:pPr>
    </w:p>
    <w:p w:rsidR="00595E62" w:rsidRDefault="00595E62" w:rsidP="002C74D1">
      <w:pPr>
        <w:rPr>
          <w:rFonts w:cstheme="minorHAnsi"/>
          <w:b/>
          <w:sz w:val="24"/>
          <w:szCs w:val="24"/>
        </w:rPr>
      </w:pPr>
    </w:p>
    <w:p w:rsidR="00CE42A0" w:rsidRPr="00FC47CB" w:rsidRDefault="00CE42A0" w:rsidP="002C74D1">
      <w:pPr>
        <w:rPr>
          <w:rFonts w:cstheme="minorHAnsi"/>
          <w:b/>
          <w:sz w:val="24"/>
          <w:szCs w:val="24"/>
        </w:rPr>
      </w:pPr>
      <w:r w:rsidRPr="00FC47CB">
        <w:rPr>
          <w:rFonts w:cstheme="minorHAnsi"/>
          <w:b/>
          <w:sz w:val="24"/>
          <w:szCs w:val="24"/>
        </w:rPr>
        <w:t>Future Meetings</w:t>
      </w:r>
    </w:p>
    <w:p w:rsidR="00CE42A0" w:rsidRPr="00FC47CB" w:rsidRDefault="00CE42A0" w:rsidP="002C74D1">
      <w:pPr>
        <w:rPr>
          <w:rFonts w:cstheme="minorHAnsi"/>
          <w:b/>
          <w:sz w:val="24"/>
          <w:szCs w:val="24"/>
        </w:rPr>
      </w:pPr>
    </w:p>
    <w:p w:rsidR="00CE42A0" w:rsidRPr="00FC47CB" w:rsidRDefault="00CE42A0" w:rsidP="00B11CF1">
      <w:pPr>
        <w:pStyle w:val="ListParagraph"/>
        <w:numPr>
          <w:ilvl w:val="0"/>
          <w:numId w:val="2"/>
        </w:numPr>
        <w:ind w:left="360"/>
        <w:rPr>
          <w:rFonts w:cstheme="minorHAnsi"/>
          <w:strike/>
          <w:sz w:val="24"/>
          <w:szCs w:val="24"/>
        </w:rPr>
      </w:pPr>
      <w:r w:rsidRPr="00FC47CB">
        <w:rPr>
          <w:rFonts w:cstheme="minorHAnsi"/>
          <w:strike/>
          <w:sz w:val="24"/>
          <w:szCs w:val="24"/>
        </w:rPr>
        <w:t xml:space="preserve">Friday, Jan. 20 at 10:00 </w:t>
      </w:r>
      <w:proofErr w:type="gramStart"/>
      <w:r w:rsidRPr="00FC47CB">
        <w:rPr>
          <w:rFonts w:cstheme="minorHAnsi"/>
          <w:strike/>
          <w:sz w:val="24"/>
          <w:szCs w:val="24"/>
        </w:rPr>
        <w:t>AM</w:t>
      </w:r>
      <w:r w:rsidR="00955826" w:rsidRPr="00FC47CB">
        <w:rPr>
          <w:rFonts w:cstheme="minorHAnsi"/>
          <w:strike/>
          <w:sz w:val="24"/>
          <w:szCs w:val="24"/>
        </w:rPr>
        <w:t xml:space="preserve"> </w:t>
      </w:r>
      <w:r w:rsidR="00595E62">
        <w:rPr>
          <w:rFonts w:cstheme="minorHAnsi"/>
          <w:sz w:val="24"/>
          <w:szCs w:val="24"/>
        </w:rPr>
        <w:t xml:space="preserve"> CANCEL</w:t>
      </w:r>
      <w:r w:rsidR="00955826" w:rsidRPr="00FC47CB">
        <w:rPr>
          <w:rFonts w:cstheme="minorHAnsi"/>
          <w:sz w:val="24"/>
          <w:szCs w:val="24"/>
        </w:rPr>
        <w:t>ED</w:t>
      </w:r>
      <w:proofErr w:type="gramEnd"/>
      <w:r w:rsidR="00955826" w:rsidRPr="00FC47CB">
        <w:rPr>
          <w:rFonts w:cstheme="minorHAnsi"/>
          <w:sz w:val="24"/>
          <w:szCs w:val="24"/>
        </w:rPr>
        <w:t>.  OPEN FOR USE BY UNIVERSAL SERVICE SUBGROUP.</w:t>
      </w:r>
    </w:p>
    <w:p w:rsidR="00CE42A0" w:rsidRPr="00FC47CB" w:rsidRDefault="00CE42A0" w:rsidP="00B11CF1">
      <w:pPr>
        <w:pStyle w:val="ListParagraph"/>
        <w:numPr>
          <w:ilvl w:val="0"/>
          <w:numId w:val="2"/>
        </w:numPr>
        <w:ind w:left="360"/>
        <w:rPr>
          <w:rFonts w:cstheme="minorHAnsi"/>
          <w:sz w:val="24"/>
          <w:szCs w:val="24"/>
        </w:rPr>
      </w:pPr>
      <w:r w:rsidRPr="00FC47CB">
        <w:rPr>
          <w:rFonts w:cstheme="minorHAnsi"/>
          <w:sz w:val="24"/>
          <w:szCs w:val="24"/>
        </w:rPr>
        <w:t>Wednesday, Feb. 1 at 1:30 PM</w:t>
      </w:r>
    </w:p>
    <w:p w:rsidR="00CE42A0" w:rsidRPr="00FC47CB" w:rsidRDefault="00CE42A0" w:rsidP="00B11CF1">
      <w:pPr>
        <w:pStyle w:val="ListParagraph"/>
        <w:numPr>
          <w:ilvl w:val="0"/>
          <w:numId w:val="2"/>
        </w:numPr>
        <w:ind w:left="360"/>
        <w:rPr>
          <w:rFonts w:cstheme="minorHAnsi"/>
          <w:sz w:val="24"/>
          <w:szCs w:val="24"/>
        </w:rPr>
      </w:pPr>
      <w:r w:rsidRPr="00FC47CB">
        <w:rPr>
          <w:rFonts w:cstheme="minorHAnsi"/>
          <w:sz w:val="24"/>
          <w:szCs w:val="24"/>
        </w:rPr>
        <w:t>Thursday, Feb. 16 at 1:30 PM</w:t>
      </w:r>
    </w:p>
    <w:p w:rsidR="00CE42A0" w:rsidRPr="00FC47CB" w:rsidRDefault="00CE42A0" w:rsidP="00B11CF1">
      <w:pPr>
        <w:pStyle w:val="ListParagraph"/>
        <w:numPr>
          <w:ilvl w:val="0"/>
          <w:numId w:val="2"/>
        </w:numPr>
        <w:ind w:left="360"/>
        <w:rPr>
          <w:rFonts w:cstheme="minorHAnsi"/>
          <w:sz w:val="24"/>
          <w:szCs w:val="24"/>
        </w:rPr>
      </w:pPr>
      <w:r w:rsidRPr="00FC47CB">
        <w:rPr>
          <w:rFonts w:cstheme="minorHAnsi"/>
          <w:sz w:val="24"/>
          <w:szCs w:val="24"/>
        </w:rPr>
        <w:t>Thursday, March 1 at 1:30 PM</w:t>
      </w:r>
    </w:p>
    <w:p w:rsidR="00CE42A0" w:rsidRPr="00FC47CB" w:rsidRDefault="00CE42A0" w:rsidP="00B11CF1">
      <w:pPr>
        <w:pStyle w:val="ListParagraph"/>
        <w:numPr>
          <w:ilvl w:val="0"/>
          <w:numId w:val="2"/>
        </w:numPr>
        <w:ind w:left="360"/>
        <w:rPr>
          <w:rFonts w:cstheme="minorHAnsi"/>
          <w:sz w:val="24"/>
          <w:szCs w:val="24"/>
        </w:rPr>
      </w:pPr>
      <w:r w:rsidRPr="00FC47CB">
        <w:rPr>
          <w:rFonts w:cstheme="minorHAnsi"/>
          <w:sz w:val="24"/>
          <w:szCs w:val="24"/>
        </w:rPr>
        <w:t>Thursday, March 15 at 1:30 PM</w:t>
      </w:r>
    </w:p>
    <w:p w:rsidR="00CE42A0" w:rsidRPr="00FC47CB" w:rsidRDefault="00CE42A0" w:rsidP="00B11CF1">
      <w:pPr>
        <w:pStyle w:val="ListParagraph"/>
        <w:numPr>
          <w:ilvl w:val="0"/>
          <w:numId w:val="2"/>
        </w:numPr>
        <w:ind w:left="360"/>
        <w:rPr>
          <w:rFonts w:cstheme="minorHAnsi"/>
          <w:sz w:val="24"/>
          <w:szCs w:val="24"/>
        </w:rPr>
      </w:pPr>
      <w:r w:rsidRPr="00FC47CB">
        <w:rPr>
          <w:rFonts w:cstheme="minorHAnsi"/>
          <w:sz w:val="24"/>
          <w:szCs w:val="24"/>
        </w:rPr>
        <w:t xml:space="preserve">Wednesday, March 21 – </w:t>
      </w:r>
      <w:r w:rsidRPr="00FC47CB">
        <w:rPr>
          <w:rFonts w:cstheme="minorHAnsi"/>
          <w:i/>
          <w:sz w:val="24"/>
          <w:szCs w:val="24"/>
        </w:rPr>
        <w:t>en banc</w:t>
      </w:r>
      <w:r w:rsidRPr="00FC47CB">
        <w:rPr>
          <w:rFonts w:cstheme="minorHAnsi"/>
          <w:sz w:val="24"/>
          <w:szCs w:val="24"/>
        </w:rPr>
        <w:t xml:space="preserve"> – 10:00 AM – 4:00 PM – Hearing Room 1</w:t>
      </w:r>
    </w:p>
    <w:p w:rsidR="00CE42A0" w:rsidRPr="00FC47CB" w:rsidRDefault="00CE42A0" w:rsidP="002C74D1">
      <w:pPr>
        <w:rPr>
          <w:rFonts w:cstheme="minorHAnsi"/>
          <w:sz w:val="24"/>
          <w:szCs w:val="24"/>
        </w:rPr>
      </w:pPr>
    </w:p>
    <w:sectPr w:rsidR="00CE42A0" w:rsidRPr="00FC47CB" w:rsidSect="00D302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1E" w:rsidRDefault="00C4401E" w:rsidP="00BB542F">
      <w:r>
        <w:separator/>
      </w:r>
    </w:p>
  </w:endnote>
  <w:endnote w:type="continuationSeparator" w:id="0">
    <w:p w:rsidR="00C4401E" w:rsidRDefault="00C4401E" w:rsidP="00B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2F" w:rsidRPr="00B531DE" w:rsidRDefault="00BB542F" w:rsidP="00BB542F">
    <w:pPr>
      <w:pStyle w:val="Footer"/>
      <w:rPr>
        <w:rFonts w:ascii="Arial" w:hAnsi="Arial" w:cs="Arial"/>
        <w:sz w:val="20"/>
        <w:szCs w:val="20"/>
      </w:rPr>
    </w:pPr>
    <w:r w:rsidRPr="00B531DE">
      <w:rPr>
        <w:rFonts w:ascii="Arial" w:hAnsi="Arial" w:cs="Arial"/>
        <w:sz w:val="20"/>
        <w:szCs w:val="20"/>
      </w:rPr>
      <w:t>To the extent possible, information was compiled under one entity heading.  It should be noted that this information may not reflect the views/opinions of all entities encompassed under that heading (e.g. “EGSs”)</w:t>
    </w:r>
  </w:p>
  <w:p w:rsidR="00BB542F" w:rsidRDefault="00BB542F">
    <w:pPr>
      <w:pStyle w:val="Footer"/>
    </w:pPr>
  </w:p>
  <w:p w:rsidR="00BB542F" w:rsidRDefault="00BB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1E" w:rsidRDefault="00C4401E" w:rsidP="00BB542F">
      <w:r>
        <w:separator/>
      </w:r>
    </w:p>
  </w:footnote>
  <w:footnote w:type="continuationSeparator" w:id="0">
    <w:p w:rsidR="00C4401E" w:rsidRDefault="00C4401E" w:rsidP="00BB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10D6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C601B"/>
    <w:multiLevelType w:val="hybridMultilevel"/>
    <w:tmpl w:val="692429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D60F0"/>
    <w:multiLevelType w:val="hybridMultilevel"/>
    <w:tmpl w:val="21D4321E"/>
    <w:lvl w:ilvl="0" w:tplc="AE569910">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F1713"/>
    <w:multiLevelType w:val="hybridMultilevel"/>
    <w:tmpl w:val="B00A1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80228"/>
    <w:multiLevelType w:val="hybridMultilevel"/>
    <w:tmpl w:val="72AEEE1E"/>
    <w:lvl w:ilvl="0" w:tplc="AE5699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214E1"/>
    <w:multiLevelType w:val="hybridMultilevel"/>
    <w:tmpl w:val="D76E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14E98"/>
    <w:multiLevelType w:val="hybridMultilevel"/>
    <w:tmpl w:val="5888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F3212"/>
    <w:multiLevelType w:val="hybridMultilevel"/>
    <w:tmpl w:val="116825EE"/>
    <w:lvl w:ilvl="0" w:tplc="AE56991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3A234D"/>
    <w:multiLevelType w:val="hybridMultilevel"/>
    <w:tmpl w:val="F6CA4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01AB3"/>
    <w:rsid w:val="00032D53"/>
    <w:rsid w:val="000361DF"/>
    <w:rsid w:val="000C1D27"/>
    <w:rsid w:val="000E1683"/>
    <w:rsid w:val="001004F7"/>
    <w:rsid w:val="001C0387"/>
    <w:rsid w:val="001D1D81"/>
    <w:rsid w:val="002007D0"/>
    <w:rsid w:val="00204AF3"/>
    <w:rsid w:val="00210D6D"/>
    <w:rsid w:val="00212373"/>
    <w:rsid w:val="00226AA2"/>
    <w:rsid w:val="0024188F"/>
    <w:rsid w:val="002523BD"/>
    <w:rsid w:val="00284750"/>
    <w:rsid w:val="002A5AC5"/>
    <w:rsid w:val="002B35E3"/>
    <w:rsid w:val="002C74D1"/>
    <w:rsid w:val="002F43A3"/>
    <w:rsid w:val="00315BEC"/>
    <w:rsid w:val="0031682B"/>
    <w:rsid w:val="00330F13"/>
    <w:rsid w:val="00331FDB"/>
    <w:rsid w:val="00341988"/>
    <w:rsid w:val="003450F0"/>
    <w:rsid w:val="00350652"/>
    <w:rsid w:val="00363FCC"/>
    <w:rsid w:val="00384693"/>
    <w:rsid w:val="00386BE7"/>
    <w:rsid w:val="003A69FE"/>
    <w:rsid w:val="003B7987"/>
    <w:rsid w:val="003E14E2"/>
    <w:rsid w:val="003E44F7"/>
    <w:rsid w:val="004436A7"/>
    <w:rsid w:val="00467915"/>
    <w:rsid w:val="00472865"/>
    <w:rsid w:val="004B03A8"/>
    <w:rsid w:val="00511A42"/>
    <w:rsid w:val="005208B9"/>
    <w:rsid w:val="005217C1"/>
    <w:rsid w:val="005401EF"/>
    <w:rsid w:val="005426B7"/>
    <w:rsid w:val="005427B2"/>
    <w:rsid w:val="00580613"/>
    <w:rsid w:val="00595E62"/>
    <w:rsid w:val="005B61BC"/>
    <w:rsid w:val="005C4A90"/>
    <w:rsid w:val="005D3B43"/>
    <w:rsid w:val="006405FD"/>
    <w:rsid w:val="006406F0"/>
    <w:rsid w:val="00646FD4"/>
    <w:rsid w:val="0065058A"/>
    <w:rsid w:val="00652504"/>
    <w:rsid w:val="00653ADF"/>
    <w:rsid w:val="00703D1F"/>
    <w:rsid w:val="00706B1A"/>
    <w:rsid w:val="00734EB7"/>
    <w:rsid w:val="00745135"/>
    <w:rsid w:val="007544CE"/>
    <w:rsid w:val="00776F0B"/>
    <w:rsid w:val="007A263F"/>
    <w:rsid w:val="0082544B"/>
    <w:rsid w:val="00834250"/>
    <w:rsid w:val="00834F99"/>
    <w:rsid w:val="008434E6"/>
    <w:rsid w:val="00847579"/>
    <w:rsid w:val="00857997"/>
    <w:rsid w:val="008646CE"/>
    <w:rsid w:val="00873264"/>
    <w:rsid w:val="00876F58"/>
    <w:rsid w:val="00882A0F"/>
    <w:rsid w:val="00883819"/>
    <w:rsid w:val="008916E8"/>
    <w:rsid w:val="008B5D47"/>
    <w:rsid w:val="008D03B4"/>
    <w:rsid w:val="008E5E30"/>
    <w:rsid w:val="008E7F8D"/>
    <w:rsid w:val="008F062E"/>
    <w:rsid w:val="00911EB9"/>
    <w:rsid w:val="00940A69"/>
    <w:rsid w:val="00955826"/>
    <w:rsid w:val="00960A78"/>
    <w:rsid w:val="009913F5"/>
    <w:rsid w:val="009A2644"/>
    <w:rsid w:val="009B4F8C"/>
    <w:rsid w:val="009D08EF"/>
    <w:rsid w:val="009F47B0"/>
    <w:rsid w:val="00A008CA"/>
    <w:rsid w:val="00A15079"/>
    <w:rsid w:val="00A355BB"/>
    <w:rsid w:val="00A44526"/>
    <w:rsid w:val="00A6077D"/>
    <w:rsid w:val="00A6579B"/>
    <w:rsid w:val="00A70283"/>
    <w:rsid w:val="00AA5073"/>
    <w:rsid w:val="00AC68A5"/>
    <w:rsid w:val="00AE40E2"/>
    <w:rsid w:val="00B11CF1"/>
    <w:rsid w:val="00B31005"/>
    <w:rsid w:val="00B539F3"/>
    <w:rsid w:val="00B82220"/>
    <w:rsid w:val="00B83E7D"/>
    <w:rsid w:val="00B91042"/>
    <w:rsid w:val="00BB542F"/>
    <w:rsid w:val="00C171D2"/>
    <w:rsid w:val="00C40299"/>
    <w:rsid w:val="00C4401E"/>
    <w:rsid w:val="00C525E4"/>
    <w:rsid w:val="00CB179D"/>
    <w:rsid w:val="00CD2276"/>
    <w:rsid w:val="00CE42A0"/>
    <w:rsid w:val="00D10AF6"/>
    <w:rsid w:val="00D16626"/>
    <w:rsid w:val="00D24F9B"/>
    <w:rsid w:val="00D30280"/>
    <w:rsid w:val="00D310D3"/>
    <w:rsid w:val="00D900FE"/>
    <w:rsid w:val="00DB45AB"/>
    <w:rsid w:val="00DD25B7"/>
    <w:rsid w:val="00DE70EE"/>
    <w:rsid w:val="00E00FFC"/>
    <w:rsid w:val="00E71E9D"/>
    <w:rsid w:val="00E80521"/>
    <w:rsid w:val="00E91469"/>
    <w:rsid w:val="00EA62B0"/>
    <w:rsid w:val="00F058B0"/>
    <w:rsid w:val="00F206AF"/>
    <w:rsid w:val="00F269A9"/>
    <w:rsid w:val="00F567A2"/>
    <w:rsid w:val="00F61FB9"/>
    <w:rsid w:val="00FC3597"/>
    <w:rsid w:val="00FC47CB"/>
    <w:rsid w:val="00FC7F03"/>
    <w:rsid w:val="00FD266E"/>
    <w:rsid w:val="00FD4FC0"/>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F269A9"/>
    <w:rPr>
      <w:rFonts w:ascii="Tahoma" w:hAnsi="Tahoma" w:cs="Tahoma"/>
      <w:sz w:val="16"/>
      <w:szCs w:val="16"/>
    </w:rPr>
  </w:style>
  <w:style w:type="character" w:customStyle="1" w:styleId="BalloonTextChar">
    <w:name w:val="Balloon Text Char"/>
    <w:basedOn w:val="DefaultParagraphFont"/>
    <w:link w:val="BalloonText"/>
    <w:uiPriority w:val="99"/>
    <w:semiHidden/>
    <w:rsid w:val="00F269A9"/>
    <w:rPr>
      <w:rFonts w:ascii="Tahoma" w:hAnsi="Tahoma" w:cs="Tahoma"/>
      <w:sz w:val="16"/>
      <w:szCs w:val="16"/>
    </w:rPr>
  </w:style>
  <w:style w:type="paragraph" w:styleId="ListBullet">
    <w:name w:val="List Bullet"/>
    <w:basedOn w:val="Normal"/>
    <w:uiPriority w:val="99"/>
    <w:unhideWhenUsed/>
    <w:rsid w:val="009D08EF"/>
    <w:pPr>
      <w:numPr>
        <w:numId w:val="3"/>
      </w:numPr>
      <w:contextualSpacing/>
    </w:pPr>
  </w:style>
  <w:style w:type="paragraph" w:styleId="Header">
    <w:name w:val="header"/>
    <w:basedOn w:val="Normal"/>
    <w:link w:val="HeaderChar"/>
    <w:uiPriority w:val="99"/>
    <w:unhideWhenUsed/>
    <w:rsid w:val="00BB542F"/>
    <w:pPr>
      <w:tabs>
        <w:tab w:val="center" w:pos="4680"/>
        <w:tab w:val="right" w:pos="9360"/>
      </w:tabs>
    </w:pPr>
  </w:style>
  <w:style w:type="character" w:customStyle="1" w:styleId="HeaderChar">
    <w:name w:val="Header Char"/>
    <w:basedOn w:val="DefaultParagraphFont"/>
    <w:link w:val="Header"/>
    <w:uiPriority w:val="99"/>
    <w:rsid w:val="00BB542F"/>
  </w:style>
  <w:style w:type="paragraph" w:styleId="Footer">
    <w:name w:val="footer"/>
    <w:basedOn w:val="Normal"/>
    <w:link w:val="FooterChar"/>
    <w:uiPriority w:val="99"/>
    <w:unhideWhenUsed/>
    <w:rsid w:val="00BB542F"/>
    <w:pPr>
      <w:tabs>
        <w:tab w:val="center" w:pos="4680"/>
        <w:tab w:val="right" w:pos="9360"/>
      </w:tabs>
    </w:pPr>
  </w:style>
  <w:style w:type="character" w:customStyle="1" w:styleId="FooterChar">
    <w:name w:val="Footer Char"/>
    <w:basedOn w:val="DefaultParagraphFont"/>
    <w:link w:val="Footer"/>
    <w:uiPriority w:val="99"/>
    <w:rsid w:val="00BB5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F269A9"/>
    <w:rPr>
      <w:rFonts w:ascii="Tahoma" w:hAnsi="Tahoma" w:cs="Tahoma"/>
      <w:sz w:val="16"/>
      <w:szCs w:val="16"/>
    </w:rPr>
  </w:style>
  <w:style w:type="character" w:customStyle="1" w:styleId="BalloonTextChar">
    <w:name w:val="Balloon Text Char"/>
    <w:basedOn w:val="DefaultParagraphFont"/>
    <w:link w:val="BalloonText"/>
    <w:uiPriority w:val="99"/>
    <w:semiHidden/>
    <w:rsid w:val="00F269A9"/>
    <w:rPr>
      <w:rFonts w:ascii="Tahoma" w:hAnsi="Tahoma" w:cs="Tahoma"/>
      <w:sz w:val="16"/>
      <w:szCs w:val="16"/>
    </w:rPr>
  </w:style>
  <w:style w:type="paragraph" w:styleId="ListBullet">
    <w:name w:val="List Bullet"/>
    <w:basedOn w:val="Normal"/>
    <w:uiPriority w:val="99"/>
    <w:unhideWhenUsed/>
    <w:rsid w:val="009D08EF"/>
    <w:pPr>
      <w:numPr>
        <w:numId w:val="3"/>
      </w:numPr>
      <w:contextualSpacing/>
    </w:pPr>
  </w:style>
  <w:style w:type="paragraph" w:styleId="Header">
    <w:name w:val="header"/>
    <w:basedOn w:val="Normal"/>
    <w:link w:val="HeaderChar"/>
    <w:uiPriority w:val="99"/>
    <w:unhideWhenUsed/>
    <w:rsid w:val="00BB542F"/>
    <w:pPr>
      <w:tabs>
        <w:tab w:val="center" w:pos="4680"/>
        <w:tab w:val="right" w:pos="9360"/>
      </w:tabs>
    </w:pPr>
  </w:style>
  <w:style w:type="character" w:customStyle="1" w:styleId="HeaderChar">
    <w:name w:val="Header Char"/>
    <w:basedOn w:val="DefaultParagraphFont"/>
    <w:link w:val="Header"/>
    <w:uiPriority w:val="99"/>
    <w:rsid w:val="00BB542F"/>
  </w:style>
  <w:style w:type="paragraph" w:styleId="Footer">
    <w:name w:val="footer"/>
    <w:basedOn w:val="Normal"/>
    <w:link w:val="FooterChar"/>
    <w:uiPriority w:val="99"/>
    <w:unhideWhenUsed/>
    <w:rsid w:val="00BB542F"/>
    <w:pPr>
      <w:tabs>
        <w:tab w:val="center" w:pos="4680"/>
        <w:tab w:val="right" w:pos="9360"/>
      </w:tabs>
    </w:pPr>
  </w:style>
  <w:style w:type="character" w:customStyle="1" w:styleId="FooterChar">
    <w:name w:val="Footer Char"/>
    <w:basedOn w:val="DefaultParagraphFont"/>
    <w:link w:val="Footer"/>
    <w:uiPriority w:val="99"/>
    <w:rsid w:val="00BB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state.pa.us/electric/Retail_Electricity_Mark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electric/docs/RMI/DD-Staff-Info_Sheet_Universal_Service_09301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state.pa.us/electric/Retail_Markets_Investigation_Discussion_Documents.aspx" TargetMode="External"/><Relationship Id="rId4" Type="http://schemas.microsoft.com/office/2007/relationships/stylesWithEffects" Target="stylesWithEffects.xml"/><Relationship Id="rId9" Type="http://schemas.openxmlformats.org/officeDocument/2006/relationships/hyperlink" Target="mailto:ra-rmi@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E13B-4B40-4EE2-B83E-1CB4DD73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2012-01-03T16:28:00Z</cp:lastPrinted>
  <dcterms:created xsi:type="dcterms:W3CDTF">2012-01-30T21:51:00Z</dcterms:created>
  <dcterms:modified xsi:type="dcterms:W3CDTF">2012-01-30T21:51:00Z</dcterms:modified>
</cp:coreProperties>
</file>