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2E652D" w:rsidTr="002932C0">
        <w:trPr>
          <w:trHeight w:val="990"/>
        </w:trPr>
        <w:tc>
          <w:tcPr>
            <w:tcW w:w="1363" w:type="dxa"/>
          </w:tcPr>
          <w:p w:rsidR="002E652D" w:rsidRDefault="002E652D" w:rsidP="002932C0">
            <w:r>
              <w:rPr>
                <w:rFonts w:ascii="Arial" w:hAnsi="Arial" w:cs="Arial"/>
                <w:b/>
                <w:sz w:val="36"/>
                <w:szCs w:val="36"/>
                <w:u w:val="single"/>
              </w:rPr>
              <w:br w:type="page"/>
            </w:r>
            <w:r w:rsidR="001B1103">
              <w:rPr>
                <w:noProof/>
                <w:spacing w:val="-2"/>
              </w:rPr>
              <w:drawing>
                <wp:inline distT="0" distB="0" distL="0" distR="0">
                  <wp:extent cx="692150" cy="6921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2150" cy="692150"/>
                          </a:xfrm>
                          <a:prstGeom prst="rect">
                            <a:avLst/>
                          </a:prstGeom>
                          <a:noFill/>
                          <a:ln w="9525">
                            <a:noFill/>
                            <a:miter lim="800000"/>
                            <a:headEnd/>
                            <a:tailEnd/>
                          </a:ln>
                        </pic:spPr>
                      </pic:pic>
                    </a:graphicData>
                  </a:graphic>
                </wp:inline>
              </w:drawing>
            </w:r>
          </w:p>
        </w:tc>
        <w:tc>
          <w:tcPr>
            <w:tcW w:w="8075" w:type="dxa"/>
            <w:vAlign w:val="center"/>
          </w:tcPr>
          <w:p w:rsidR="002E652D" w:rsidRDefault="002E652D" w:rsidP="002932C0">
            <w:pPr>
              <w:suppressAutoHyphens/>
              <w:spacing w:line="204" w:lineRule="auto"/>
              <w:jc w:val="center"/>
              <w:rPr>
                <w:rFonts w:ascii="Arial" w:hAnsi="Arial"/>
                <w:color w:val="000080"/>
                <w:spacing w:val="-3"/>
                <w:sz w:val="26"/>
              </w:rPr>
            </w:pPr>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E652D" w:rsidRDefault="002E652D" w:rsidP="002932C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jc w:val="right"/>
              <w:rPr>
                <w:rFonts w:ascii="Arial" w:hAnsi="Arial"/>
                <w:sz w:val="12"/>
              </w:rPr>
            </w:pPr>
          </w:p>
        </w:tc>
      </w:tr>
    </w:tbl>
    <w:p w:rsidR="00D33C9C" w:rsidRDefault="00D33C9C" w:rsidP="002E652D">
      <w:pPr>
        <w:jc w:val="center"/>
      </w:pPr>
    </w:p>
    <w:p w:rsidR="00D33C9C" w:rsidRPr="00F90A6E" w:rsidRDefault="00D33C9C" w:rsidP="002E652D">
      <w:pPr>
        <w:jc w:val="center"/>
      </w:pPr>
      <w:r>
        <w:t>October 7, 2011</w:t>
      </w:r>
    </w:p>
    <w:p w:rsidR="00BE40B4" w:rsidRDefault="00BE40B4" w:rsidP="002E652D"/>
    <w:p w:rsidR="002E652D" w:rsidRDefault="008D2C89" w:rsidP="002E652D">
      <w:r>
        <w:t>TO ALL INTERESTED PARTIES:</w:t>
      </w:r>
    </w:p>
    <w:p w:rsidR="008D2C89" w:rsidRDefault="008D2C89" w:rsidP="002E652D"/>
    <w:p w:rsidR="008D2C89" w:rsidRPr="00262478" w:rsidRDefault="002E652D" w:rsidP="00D33C9C">
      <w:pPr>
        <w:ind w:left="720" w:hanging="720"/>
      </w:pPr>
      <w:r w:rsidRPr="00262478">
        <w:t>Re:</w:t>
      </w:r>
      <w:r w:rsidR="00D33C9C">
        <w:t xml:space="preserve"> </w:t>
      </w:r>
      <w:r w:rsidR="008655F4">
        <w:t>Investigation of Pennsylvania’s Retail Electricity Market</w:t>
      </w:r>
      <w:r w:rsidR="00D33C9C">
        <w:t xml:space="preserve">; </w:t>
      </w:r>
      <w:r w:rsidR="008D2C89">
        <w:t>Docket No. I-2011-2237952</w:t>
      </w:r>
    </w:p>
    <w:p w:rsidR="00262478" w:rsidRPr="00262478" w:rsidRDefault="00262478" w:rsidP="00262478"/>
    <w:p w:rsidR="008D2C89" w:rsidRDefault="002E652D" w:rsidP="008655F4">
      <w:pPr>
        <w:jc w:val="both"/>
      </w:pPr>
      <w:r w:rsidRPr="00262478">
        <w:tab/>
      </w:r>
      <w:r w:rsidR="008655F4">
        <w:t xml:space="preserve">The Pennsylvania Public Utility Commission (PUC) will hold an </w:t>
      </w:r>
      <w:r w:rsidR="008655F4" w:rsidRPr="008D2C89">
        <w:rPr>
          <w:i/>
        </w:rPr>
        <w:t>en banc</w:t>
      </w:r>
      <w:r w:rsidR="008655F4">
        <w:t xml:space="preserve"> hearing</w:t>
      </w:r>
      <w:r w:rsidR="008D2C89">
        <w:t xml:space="preserve"> on Thursday, November 10, 2011 at 1:00 p.m. to seek comments in its Investigation of Pennsylvania’s Retail Electricity Markets.  </w:t>
      </w:r>
      <w:r w:rsidR="001333DE">
        <w:t xml:space="preserve">The purpose of this hearing is to permit participants in the Investigation to highlight </w:t>
      </w:r>
      <w:r w:rsidR="00703FC9">
        <w:t xml:space="preserve">or summarize </w:t>
      </w:r>
      <w:r w:rsidR="001333DE">
        <w:t>positions on</w:t>
      </w:r>
      <w:r w:rsidR="00703FC9">
        <w:t xml:space="preserve"> key</w:t>
      </w:r>
      <w:r w:rsidR="001333DE">
        <w:t xml:space="preserve"> issues that the PUC plans to address </w:t>
      </w:r>
      <w:r w:rsidR="00703FC9">
        <w:t>either before or as part of the intermediate work plan</w:t>
      </w:r>
      <w:r w:rsidR="00C844ED">
        <w:t xml:space="preserve"> to promote competition</w:t>
      </w:r>
      <w:r w:rsidR="00703FC9">
        <w:t xml:space="preserve">. </w:t>
      </w:r>
    </w:p>
    <w:p w:rsidR="001333DE" w:rsidRDefault="001333DE" w:rsidP="008655F4">
      <w:pPr>
        <w:jc w:val="both"/>
      </w:pPr>
    </w:p>
    <w:p w:rsidR="008D2C89" w:rsidRDefault="008D2C89" w:rsidP="008655F4">
      <w:pPr>
        <w:jc w:val="both"/>
      </w:pPr>
      <w:r>
        <w:tab/>
        <w:t xml:space="preserve">The hearing will be held in Hearing Room 1 of the Commonwealth Keystone Building, 400 North Street, Harrisburg, PA.  The PUC’s Office of Administrative Law Judge will manage the course of the hearing, which will be transcribed and recorded.  This hearing is not an adversarial proceeding and companies may be represented by a partner, </w:t>
      </w:r>
      <w:r w:rsidRPr="008D2C89">
        <w:rPr>
          <w:i/>
        </w:rPr>
        <w:t>bona fide</w:t>
      </w:r>
      <w:r>
        <w:t xml:space="preserve"> officer or employee of the company, in lieu of an attorney.  </w:t>
      </w:r>
      <w:r w:rsidR="00C844ED" w:rsidRPr="00C844ED">
        <w:rPr>
          <w:i/>
        </w:rPr>
        <w:t>See</w:t>
      </w:r>
      <w:r w:rsidR="00C844ED">
        <w:t xml:space="preserve"> </w:t>
      </w:r>
      <w:r>
        <w:t xml:space="preserve">52 Pa. Code </w:t>
      </w:r>
      <w:r>
        <w:rPr>
          <w:rFonts w:ascii="Arial" w:hAnsi="Arial" w:cs="Arial"/>
        </w:rPr>
        <w:t>§</w:t>
      </w:r>
      <w:r>
        <w:t>1.21 (c)</w:t>
      </w:r>
      <w:r w:rsidR="00C844ED">
        <w:t xml:space="preserve"> (relating to appearance)</w:t>
      </w:r>
      <w:r>
        <w:t>.  The public is invited to attend.</w:t>
      </w:r>
    </w:p>
    <w:p w:rsidR="001333DE" w:rsidRDefault="001333DE" w:rsidP="008655F4">
      <w:pPr>
        <w:jc w:val="both"/>
      </w:pPr>
    </w:p>
    <w:p w:rsidR="007B622B" w:rsidRDefault="00703FC9" w:rsidP="008655F4">
      <w:pPr>
        <w:jc w:val="both"/>
      </w:pPr>
      <w:r>
        <w:tab/>
      </w:r>
      <w:r w:rsidR="001333DE">
        <w:t xml:space="preserve">A Tentative Agenda of the topics to be addressed during this hearing is attached, along with a more detailed list of </w:t>
      </w:r>
      <w:r w:rsidR="00C844ED">
        <w:t>suggested issues</w:t>
      </w:r>
      <w:r w:rsidR="001333DE">
        <w:t xml:space="preserve"> under each topic on which participants may wish to focus their testimony.</w:t>
      </w:r>
      <w:r>
        <w:t xml:space="preserve">  </w:t>
      </w:r>
      <w:r w:rsidR="00FF5E0D">
        <w:t xml:space="preserve">Parties who are interested in testifying at the hearing should submit a request to </w:t>
      </w:r>
      <w:hyperlink r:id="rId9" w:history="1">
        <w:r w:rsidR="00FF5E0D" w:rsidRPr="0017435A">
          <w:rPr>
            <w:rStyle w:val="Hyperlink"/>
          </w:rPr>
          <w:t>ra-rmi@pa.gov</w:t>
        </w:r>
      </w:hyperlink>
      <w:r w:rsidR="00FF5E0D">
        <w:t xml:space="preserve"> by October 21, 2011.  </w:t>
      </w:r>
      <w:r w:rsidR="00063D9A">
        <w:t>Requests</w:t>
      </w:r>
      <w:r w:rsidR="00FF5E0D">
        <w:t xml:space="preserve"> should identify the organization and person(s) who wish to testify, as well as the agenda topics and sub-issues that the testimony would address.</w:t>
      </w:r>
      <w:r w:rsidR="007B622B">
        <w:t xml:space="preserve"> </w:t>
      </w:r>
    </w:p>
    <w:p w:rsidR="007B622B" w:rsidRDefault="007B622B" w:rsidP="008655F4">
      <w:pPr>
        <w:jc w:val="both"/>
      </w:pPr>
    </w:p>
    <w:p w:rsidR="00FF5E0D" w:rsidRDefault="007B622B" w:rsidP="008655F4">
      <w:pPr>
        <w:jc w:val="both"/>
      </w:pPr>
      <w:r>
        <w:tab/>
        <w:t xml:space="preserve">Under each agenda topic, the PUC will select participants representing a diverse set of perspectives and seek to avoid redundant testimony.  Because of the time constraints, </w:t>
      </w:r>
      <w:r w:rsidR="00703FC9">
        <w:t xml:space="preserve">power point presentations will not be permitted, and </w:t>
      </w:r>
      <w:r>
        <w:t xml:space="preserve">each organization </w:t>
      </w:r>
      <w:r w:rsidR="00063D9A">
        <w:t xml:space="preserve">participating in a panel </w:t>
      </w:r>
      <w:r>
        <w:t xml:space="preserve">will be asked to limit prepared remarks to 3-5 minutes, highlighting the most important points. The Commissioners will then conduct question and answer sessions of each panel.  </w:t>
      </w:r>
    </w:p>
    <w:p w:rsidR="007B622B" w:rsidRDefault="007B622B" w:rsidP="008655F4">
      <w:pPr>
        <w:jc w:val="both"/>
      </w:pPr>
    </w:p>
    <w:p w:rsidR="00703FC9" w:rsidRDefault="007B622B" w:rsidP="008655F4">
      <w:pPr>
        <w:jc w:val="both"/>
      </w:pPr>
      <w:r>
        <w:tab/>
        <w:t xml:space="preserve">All interested parties </w:t>
      </w:r>
      <w:r w:rsidR="001333DE">
        <w:t>are</w:t>
      </w:r>
      <w:r>
        <w:t xml:space="preserve"> welcome to submit </w:t>
      </w:r>
      <w:r w:rsidR="00AD3668">
        <w:t xml:space="preserve">written </w:t>
      </w:r>
      <w:r>
        <w:t xml:space="preserve">comments after the </w:t>
      </w:r>
      <w:r w:rsidRPr="007B622B">
        <w:rPr>
          <w:i/>
        </w:rPr>
        <w:t>en banc</w:t>
      </w:r>
      <w:r>
        <w:t xml:space="preserve"> hearing no later than November </w:t>
      </w:r>
      <w:r w:rsidR="001333DE">
        <w:t xml:space="preserve">23, 2011 for the Commission to consider in reviewing staff recommendations associated with the development of an intermediate work plan.  </w:t>
      </w:r>
      <w:r w:rsidR="00063D9A">
        <w:t xml:space="preserve">Comments, along with any questions about the hearing, should be directed to </w:t>
      </w:r>
      <w:hyperlink r:id="rId10" w:history="1">
        <w:r w:rsidR="00703FC9" w:rsidRPr="0017435A">
          <w:rPr>
            <w:rStyle w:val="Hyperlink"/>
          </w:rPr>
          <w:t>ra-rmi@pa.gov</w:t>
        </w:r>
      </w:hyperlink>
      <w:r w:rsidR="00703FC9">
        <w:t xml:space="preserve">.  </w:t>
      </w:r>
    </w:p>
    <w:p w:rsidR="00063D9A" w:rsidRDefault="00063D9A" w:rsidP="008655F4">
      <w:pPr>
        <w:jc w:val="both"/>
      </w:pPr>
    </w:p>
    <w:p w:rsidR="00262478" w:rsidRDefault="00DD4961" w:rsidP="00262478">
      <w:pPr>
        <w:jc w:val="both"/>
      </w:pPr>
      <w:bookmarkStart w:id="0" w:name="_GoBack"/>
      <w:r w:rsidRPr="00A4345F">
        <w:rPr>
          <w:noProof/>
        </w:rPr>
        <w:drawing>
          <wp:anchor distT="0" distB="0" distL="114300" distR="114300" simplePos="0" relativeHeight="251659264" behindDoc="1" locked="0" layoutInCell="1" allowOverlap="1" wp14:anchorId="3B366F6B" wp14:editId="325D3723">
            <wp:simplePos x="0" y="0"/>
            <wp:positionH relativeFrom="column">
              <wp:posOffset>2685415</wp:posOffset>
            </wp:positionH>
            <wp:positionV relativeFrom="paragraph">
              <wp:posOffset>22225</wp:posOffset>
            </wp:positionV>
            <wp:extent cx="2200275" cy="838200"/>
            <wp:effectExtent l="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262478">
        <w:tab/>
      </w:r>
      <w:r w:rsidR="00262478">
        <w:tab/>
      </w:r>
      <w:r w:rsidR="00262478">
        <w:tab/>
      </w:r>
      <w:r w:rsidR="00262478">
        <w:tab/>
      </w:r>
      <w:r w:rsidR="00262478">
        <w:tab/>
      </w:r>
      <w:r w:rsidR="00262478">
        <w:tab/>
      </w:r>
      <w:r w:rsidR="00262478">
        <w:tab/>
      </w:r>
      <w:r w:rsidR="0072632D">
        <w:t>Very truly yours</w:t>
      </w:r>
      <w:r w:rsidR="00262478">
        <w:t>,</w:t>
      </w:r>
    </w:p>
    <w:p w:rsidR="00262478" w:rsidRDefault="00262478" w:rsidP="00262478">
      <w:pPr>
        <w:jc w:val="both"/>
      </w:pPr>
    </w:p>
    <w:p w:rsidR="00703FC9" w:rsidRDefault="00262478" w:rsidP="00262478">
      <w:pPr>
        <w:jc w:val="both"/>
      </w:pPr>
      <w:r>
        <w:tab/>
      </w:r>
      <w:r>
        <w:tab/>
      </w:r>
      <w:r>
        <w:tab/>
      </w:r>
      <w:r>
        <w:tab/>
      </w:r>
      <w:r>
        <w:tab/>
      </w:r>
      <w:r>
        <w:tab/>
      </w:r>
      <w:r>
        <w:tab/>
      </w:r>
    </w:p>
    <w:p w:rsidR="00262478" w:rsidRDefault="00262478" w:rsidP="00262478">
      <w:pPr>
        <w:jc w:val="both"/>
      </w:pPr>
      <w:r>
        <w:tab/>
      </w:r>
      <w:r>
        <w:tab/>
      </w:r>
    </w:p>
    <w:p w:rsidR="00262478" w:rsidRDefault="00262478" w:rsidP="00262478">
      <w:pPr>
        <w:jc w:val="both"/>
      </w:pPr>
      <w:r>
        <w:tab/>
      </w:r>
      <w:r>
        <w:tab/>
      </w:r>
      <w:r>
        <w:tab/>
      </w:r>
      <w:r>
        <w:tab/>
      </w:r>
      <w:r>
        <w:tab/>
      </w:r>
      <w:r>
        <w:tab/>
      </w:r>
      <w:r>
        <w:tab/>
        <w:t>Rosemary Chiavetta</w:t>
      </w:r>
    </w:p>
    <w:p w:rsidR="000D4A6E" w:rsidRDefault="00262478" w:rsidP="008655F4">
      <w:pPr>
        <w:jc w:val="both"/>
        <w:sectPr w:rsidR="000D4A6E" w:rsidSect="00D33C9C">
          <w:footerReference w:type="even" r:id="rId12"/>
          <w:footerReference w:type="default" r:id="rId13"/>
          <w:footerReference w:type="first" r:id="rId14"/>
          <w:pgSz w:w="12240" w:h="15840"/>
          <w:pgMar w:top="720" w:right="1440" w:bottom="1440" w:left="1440" w:header="720" w:footer="720" w:gutter="0"/>
          <w:pgNumType w:start="3"/>
          <w:cols w:space="720"/>
          <w:titlePg/>
          <w:docGrid w:linePitch="360"/>
        </w:sectPr>
      </w:pPr>
      <w:r>
        <w:tab/>
      </w:r>
      <w:r>
        <w:tab/>
      </w:r>
      <w:r>
        <w:tab/>
      </w:r>
      <w:r>
        <w:tab/>
      </w:r>
      <w:r>
        <w:tab/>
      </w:r>
      <w:r>
        <w:tab/>
      </w:r>
      <w:r>
        <w:tab/>
        <w:t>Secretary</w:t>
      </w:r>
      <w:r>
        <w:tab/>
      </w:r>
    </w:p>
    <w:p w:rsidR="00493E49" w:rsidRDefault="00493E49" w:rsidP="008655F4">
      <w:pPr>
        <w:jc w:val="both"/>
      </w:pPr>
    </w:p>
    <w:p w:rsidR="00BE40B4" w:rsidRDefault="00BE40B4" w:rsidP="00BE40B4">
      <w:pPr>
        <w:jc w:val="center"/>
      </w:pPr>
    </w:p>
    <w:p w:rsidR="00BE40B4" w:rsidRDefault="00BE40B4" w:rsidP="00BE40B4">
      <w:pPr>
        <w:jc w:val="center"/>
      </w:pPr>
    </w:p>
    <w:p w:rsidR="00493E49" w:rsidRPr="00B91042" w:rsidRDefault="00493E49" w:rsidP="00BE40B4">
      <w:pPr>
        <w:jc w:val="center"/>
        <w:rPr>
          <w:b/>
          <w:sz w:val="28"/>
          <w:szCs w:val="28"/>
        </w:rPr>
      </w:pPr>
      <w:r w:rsidRPr="00B91042">
        <w:rPr>
          <w:b/>
          <w:sz w:val="28"/>
          <w:szCs w:val="28"/>
        </w:rPr>
        <w:t>Retail Markets Investigation</w:t>
      </w:r>
    </w:p>
    <w:p w:rsidR="00493E49" w:rsidRDefault="00493E49" w:rsidP="00493E49">
      <w:pPr>
        <w:jc w:val="center"/>
        <w:rPr>
          <w:b/>
          <w:sz w:val="28"/>
          <w:szCs w:val="28"/>
        </w:rPr>
      </w:pPr>
      <w:r>
        <w:rPr>
          <w:b/>
          <w:sz w:val="28"/>
          <w:szCs w:val="28"/>
        </w:rPr>
        <w:t>En Banc Hearing</w:t>
      </w:r>
    </w:p>
    <w:p w:rsidR="00493E49" w:rsidRPr="00B91042" w:rsidRDefault="00493E49" w:rsidP="00493E49">
      <w:pPr>
        <w:jc w:val="center"/>
        <w:rPr>
          <w:b/>
          <w:sz w:val="28"/>
          <w:szCs w:val="28"/>
        </w:rPr>
      </w:pPr>
    </w:p>
    <w:p w:rsidR="00493E49" w:rsidRDefault="00493E49" w:rsidP="00493E49">
      <w:pPr>
        <w:jc w:val="center"/>
        <w:rPr>
          <w:b/>
        </w:rPr>
      </w:pPr>
      <w:proofErr w:type="gramStart"/>
      <w:r>
        <w:rPr>
          <w:b/>
        </w:rPr>
        <w:t>November 10, 2011 at 1:00 p.m.</w:t>
      </w:r>
      <w:proofErr w:type="gramEnd"/>
    </w:p>
    <w:p w:rsidR="00493E49" w:rsidRDefault="00493E49" w:rsidP="00493E49">
      <w:pPr>
        <w:jc w:val="center"/>
        <w:rPr>
          <w:b/>
        </w:rPr>
      </w:pPr>
      <w:r>
        <w:rPr>
          <w:b/>
        </w:rPr>
        <w:t>Hearing Room 1</w:t>
      </w:r>
    </w:p>
    <w:p w:rsidR="00493E49" w:rsidRPr="008F062E" w:rsidRDefault="00493E49" w:rsidP="00493E49">
      <w:pPr>
        <w:jc w:val="center"/>
        <w:rPr>
          <w:b/>
        </w:rPr>
      </w:pPr>
      <w:r>
        <w:rPr>
          <w:b/>
        </w:rPr>
        <w:t>Keystone Building, Harrisburg, PA</w:t>
      </w:r>
    </w:p>
    <w:p w:rsidR="00493E49" w:rsidRDefault="00493E49" w:rsidP="00493E49">
      <w:pPr>
        <w:jc w:val="center"/>
        <w:rPr>
          <w:b/>
        </w:rPr>
      </w:pPr>
    </w:p>
    <w:p w:rsidR="00493E49" w:rsidRDefault="00493E49" w:rsidP="00493E49">
      <w:pPr>
        <w:jc w:val="center"/>
        <w:rPr>
          <w:b/>
        </w:rPr>
      </w:pPr>
    </w:p>
    <w:p w:rsidR="00493E49" w:rsidRPr="00CA4122" w:rsidRDefault="00493E49" w:rsidP="00493E49">
      <w:pPr>
        <w:jc w:val="center"/>
        <w:rPr>
          <w:b/>
          <w:sz w:val="28"/>
          <w:szCs w:val="28"/>
        </w:rPr>
      </w:pPr>
      <w:r>
        <w:rPr>
          <w:b/>
          <w:sz w:val="28"/>
          <w:szCs w:val="28"/>
        </w:rPr>
        <w:t xml:space="preserve">Tentative </w:t>
      </w:r>
      <w:r w:rsidRPr="00CA4122">
        <w:rPr>
          <w:b/>
          <w:sz w:val="28"/>
          <w:szCs w:val="28"/>
        </w:rPr>
        <w:t>Agenda</w:t>
      </w:r>
    </w:p>
    <w:p w:rsidR="00493E49" w:rsidRDefault="00493E49" w:rsidP="00493E49">
      <w:pPr>
        <w:rPr>
          <w:b/>
        </w:rPr>
      </w:pPr>
    </w:p>
    <w:p w:rsidR="00493E49" w:rsidRDefault="00493E49" w:rsidP="00493E49">
      <w:r>
        <w:rPr>
          <w:b/>
        </w:rPr>
        <w:tab/>
      </w:r>
    </w:p>
    <w:p w:rsidR="00493E49" w:rsidRDefault="00493E49" w:rsidP="00493E49">
      <w:pPr>
        <w:rPr>
          <w:b/>
        </w:rPr>
      </w:pPr>
      <w:r>
        <w:rPr>
          <w:b/>
        </w:rPr>
        <w:t>Opening Remarks</w:t>
      </w:r>
      <w:r>
        <w:rPr>
          <w:b/>
        </w:rPr>
        <w:tab/>
      </w:r>
      <w:r>
        <w:rPr>
          <w:b/>
        </w:rPr>
        <w:tab/>
      </w:r>
      <w:r>
        <w:rPr>
          <w:b/>
        </w:rPr>
        <w:tab/>
      </w:r>
      <w:r>
        <w:rPr>
          <w:b/>
        </w:rPr>
        <w:tab/>
      </w:r>
      <w:r>
        <w:rPr>
          <w:b/>
        </w:rPr>
        <w:tab/>
      </w:r>
      <w:r>
        <w:rPr>
          <w:b/>
        </w:rPr>
        <w:tab/>
      </w:r>
      <w:r>
        <w:rPr>
          <w:b/>
        </w:rPr>
        <w:tab/>
      </w:r>
      <w:r>
        <w:rPr>
          <w:b/>
        </w:rPr>
        <w:tab/>
        <w:t>1:00 – 1:15 p.m.</w:t>
      </w:r>
    </w:p>
    <w:p w:rsidR="00493E49" w:rsidRPr="00FD562C" w:rsidRDefault="00493E49" w:rsidP="00493E49">
      <w:r>
        <w:rPr>
          <w:b/>
        </w:rPr>
        <w:tab/>
      </w:r>
      <w:r w:rsidRPr="00FD562C">
        <w:t>Chairman Powelson</w:t>
      </w:r>
    </w:p>
    <w:p w:rsidR="00493E49" w:rsidRPr="00FD562C" w:rsidRDefault="00493E49" w:rsidP="00493E49">
      <w:r w:rsidRPr="00FD562C">
        <w:tab/>
        <w:t>Vice Chairman Coleman</w:t>
      </w:r>
    </w:p>
    <w:p w:rsidR="00493E49" w:rsidRPr="00FD562C" w:rsidRDefault="00493E49" w:rsidP="00493E49">
      <w:r w:rsidRPr="00FD562C">
        <w:tab/>
        <w:t>Commissioner Gardner</w:t>
      </w:r>
    </w:p>
    <w:p w:rsidR="00493E49" w:rsidRPr="00FD562C" w:rsidRDefault="00493E49" w:rsidP="00493E49">
      <w:r w:rsidRPr="00FD562C">
        <w:tab/>
        <w:t>Commissioner Cawley</w:t>
      </w:r>
    </w:p>
    <w:p w:rsidR="00493E49" w:rsidRPr="00FD562C" w:rsidRDefault="00493E49" w:rsidP="00493E49">
      <w:r w:rsidRPr="00FD562C">
        <w:tab/>
        <w:t>Commissioner Witmer</w:t>
      </w:r>
    </w:p>
    <w:p w:rsidR="00493E49" w:rsidRDefault="00493E49" w:rsidP="00493E49">
      <w:pPr>
        <w:rPr>
          <w:b/>
        </w:rPr>
      </w:pPr>
    </w:p>
    <w:p w:rsidR="00493E49" w:rsidRDefault="00493E49" w:rsidP="00493E49">
      <w:pPr>
        <w:rPr>
          <w:b/>
        </w:rPr>
      </w:pPr>
      <w:proofErr w:type="gramStart"/>
      <w:r w:rsidRPr="00B31005">
        <w:rPr>
          <w:b/>
        </w:rPr>
        <w:t>Consumer Education</w:t>
      </w:r>
      <w:r>
        <w:rPr>
          <w:b/>
        </w:rPr>
        <w:t>-Statewide Campaign</w:t>
      </w:r>
      <w:r>
        <w:rPr>
          <w:b/>
        </w:rPr>
        <w:tab/>
      </w:r>
      <w:r>
        <w:rPr>
          <w:b/>
        </w:rPr>
        <w:tab/>
      </w:r>
      <w:r>
        <w:rPr>
          <w:b/>
        </w:rPr>
        <w:tab/>
      </w:r>
      <w:r>
        <w:rPr>
          <w:b/>
        </w:rPr>
        <w:tab/>
        <w:t>1:15 – 2:00 p.m.</w:t>
      </w:r>
      <w:proofErr w:type="gramEnd"/>
      <w:r>
        <w:rPr>
          <w:b/>
        </w:rPr>
        <w:tab/>
      </w:r>
    </w:p>
    <w:p w:rsidR="00493E49" w:rsidRPr="00C42F06" w:rsidRDefault="00493E49" w:rsidP="00493E49">
      <w:r>
        <w:rPr>
          <w:b/>
        </w:rPr>
        <w:tab/>
      </w:r>
      <w:r w:rsidRPr="00C42F06">
        <w:t>Survey Presentations</w:t>
      </w:r>
    </w:p>
    <w:p w:rsidR="00493E49" w:rsidRPr="00FD562C" w:rsidRDefault="00493E49" w:rsidP="00493E49">
      <w:r>
        <w:rPr>
          <w:b/>
        </w:rPr>
        <w:tab/>
      </w:r>
      <w:r w:rsidRPr="00FD562C">
        <w:t xml:space="preserve">Panelists </w:t>
      </w:r>
      <w:proofErr w:type="gramStart"/>
      <w:r>
        <w:t>‘ Remarks</w:t>
      </w:r>
      <w:proofErr w:type="gramEnd"/>
    </w:p>
    <w:p w:rsidR="00493E49" w:rsidRDefault="00493E49" w:rsidP="00493E49">
      <w:pPr>
        <w:rPr>
          <w:b/>
        </w:rPr>
      </w:pPr>
      <w:r w:rsidRPr="00FD562C">
        <w:tab/>
        <w:t xml:space="preserve">Q&amp;A </w:t>
      </w:r>
      <w:r>
        <w:t>with</w:t>
      </w:r>
      <w:r w:rsidRPr="00FD562C">
        <w:t xml:space="preserve"> Commissioners</w:t>
      </w:r>
      <w:r w:rsidRPr="00FD562C">
        <w:tab/>
      </w:r>
    </w:p>
    <w:p w:rsidR="00493E49" w:rsidRDefault="00493E49" w:rsidP="00493E49">
      <w:pPr>
        <w:rPr>
          <w:b/>
        </w:rPr>
      </w:pPr>
    </w:p>
    <w:p w:rsidR="00493E49" w:rsidRDefault="00493E49" w:rsidP="00493E49">
      <w:pPr>
        <w:rPr>
          <w:b/>
        </w:rPr>
      </w:pPr>
      <w:r w:rsidRPr="00FD562C">
        <w:rPr>
          <w:b/>
        </w:rPr>
        <w:t>Accelerated Switching Timeframes</w:t>
      </w:r>
      <w:r>
        <w:rPr>
          <w:b/>
        </w:rPr>
        <w:tab/>
      </w:r>
      <w:r>
        <w:rPr>
          <w:b/>
        </w:rPr>
        <w:tab/>
      </w:r>
      <w:r>
        <w:rPr>
          <w:b/>
        </w:rPr>
        <w:tab/>
      </w:r>
      <w:r>
        <w:rPr>
          <w:b/>
        </w:rPr>
        <w:tab/>
      </w:r>
      <w:r>
        <w:rPr>
          <w:b/>
        </w:rPr>
        <w:tab/>
      </w:r>
      <w:r>
        <w:rPr>
          <w:b/>
        </w:rPr>
        <w:tab/>
        <w:t>2:00 – 2:45 p.m.</w:t>
      </w:r>
    </w:p>
    <w:p w:rsidR="00493E49" w:rsidRDefault="00493E49" w:rsidP="00493E49">
      <w:pPr>
        <w:ind w:left="720"/>
      </w:pPr>
      <w:r>
        <w:t>Panelists’ Remarks</w:t>
      </w:r>
    </w:p>
    <w:p w:rsidR="00493E49" w:rsidRPr="00FD562C" w:rsidRDefault="00493E49" w:rsidP="00493E49">
      <w:pPr>
        <w:ind w:left="720"/>
      </w:pPr>
      <w:r>
        <w:t>Q&amp;A with Commissioners</w:t>
      </w:r>
    </w:p>
    <w:p w:rsidR="00493E49" w:rsidRPr="00363FCC" w:rsidRDefault="00493E49" w:rsidP="00493E49"/>
    <w:p w:rsidR="00493E49" w:rsidRDefault="00493E49" w:rsidP="00493E49">
      <w:pPr>
        <w:rPr>
          <w:b/>
        </w:rPr>
      </w:pPr>
      <w:r>
        <w:rPr>
          <w:b/>
        </w:rPr>
        <w:t>Break</w:t>
      </w:r>
      <w:r>
        <w:rPr>
          <w:b/>
        </w:rPr>
        <w:tab/>
      </w:r>
      <w:r>
        <w:rPr>
          <w:b/>
        </w:rPr>
        <w:tab/>
      </w:r>
      <w:r>
        <w:rPr>
          <w:b/>
        </w:rPr>
        <w:tab/>
      </w:r>
      <w:r>
        <w:rPr>
          <w:b/>
        </w:rPr>
        <w:tab/>
      </w:r>
      <w:r>
        <w:rPr>
          <w:b/>
        </w:rPr>
        <w:tab/>
      </w:r>
      <w:r>
        <w:rPr>
          <w:b/>
        </w:rPr>
        <w:tab/>
      </w:r>
      <w:r>
        <w:rPr>
          <w:b/>
        </w:rPr>
        <w:tab/>
      </w:r>
      <w:r>
        <w:rPr>
          <w:b/>
        </w:rPr>
        <w:tab/>
      </w:r>
      <w:r>
        <w:rPr>
          <w:b/>
        </w:rPr>
        <w:tab/>
      </w:r>
      <w:r>
        <w:rPr>
          <w:b/>
        </w:rPr>
        <w:tab/>
        <w:t>2:45 – 3:00 p.m.</w:t>
      </w:r>
    </w:p>
    <w:p w:rsidR="00493E49" w:rsidRDefault="00493E49" w:rsidP="00493E49">
      <w:pPr>
        <w:rPr>
          <w:b/>
        </w:rPr>
      </w:pPr>
    </w:p>
    <w:p w:rsidR="00493E49" w:rsidRDefault="00493E49" w:rsidP="00493E49">
      <w:r>
        <w:rPr>
          <w:b/>
        </w:rPr>
        <w:t>Customer Referral Programs</w:t>
      </w:r>
      <w:r>
        <w:rPr>
          <w:b/>
        </w:rPr>
        <w:tab/>
        <w:t xml:space="preserve"> </w:t>
      </w:r>
      <w:r>
        <w:rPr>
          <w:b/>
        </w:rPr>
        <w:tab/>
      </w:r>
      <w:r>
        <w:rPr>
          <w:b/>
        </w:rPr>
        <w:tab/>
      </w:r>
      <w:r>
        <w:rPr>
          <w:b/>
        </w:rPr>
        <w:tab/>
      </w:r>
      <w:r>
        <w:rPr>
          <w:b/>
        </w:rPr>
        <w:tab/>
      </w:r>
      <w:r>
        <w:rPr>
          <w:b/>
        </w:rPr>
        <w:tab/>
        <w:t>3:00 – 3:45 p.m.</w:t>
      </w:r>
      <w:r>
        <w:rPr>
          <w:b/>
        </w:rPr>
        <w:tab/>
      </w:r>
    </w:p>
    <w:p w:rsidR="00493E49" w:rsidRDefault="00493E49" w:rsidP="00493E49">
      <w:pPr>
        <w:ind w:left="720"/>
      </w:pPr>
      <w:r>
        <w:t>Panelists’ Remarks</w:t>
      </w:r>
    </w:p>
    <w:p w:rsidR="00493E49" w:rsidRDefault="00493E49" w:rsidP="00493E49">
      <w:pPr>
        <w:ind w:left="720"/>
      </w:pPr>
      <w:r>
        <w:t>Q&amp;A with Commissioners</w:t>
      </w:r>
    </w:p>
    <w:p w:rsidR="00493E49" w:rsidRDefault="00493E49" w:rsidP="00493E49">
      <w:pPr>
        <w:rPr>
          <w:b/>
        </w:rPr>
      </w:pPr>
    </w:p>
    <w:p w:rsidR="00493E49" w:rsidRDefault="00493E49" w:rsidP="00493E49">
      <w:proofErr w:type="gramStart"/>
      <w:r>
        <w:rPr>
          <w:b/>
        </w:rPr>
        <w:t>Retail Opt-In Auction</w:t>
      </w:r>
      <w:r>
        <w:rPr>
          <w:b/>
        </w:rPr>
        <w:tab/>
      </w:r>
      <w:r>
        <w:rPr>
          <w:b/>
        </w:rPr>
        <w:tab/>
      </w:r>
      <w:r>
        <w:rPr>
          <w:b/>
        </w:rPr>
        <w:tab/>
      </w:r>
      <w:r>
        <w:rPr>
          <w:b/>
        </w:rPr>
        <w:tab/>
      </w:r>
      <w:r>
        <w:rPr>
          <w:b/>
        </w:rPr>
        <w:tab/>
      </w:r>
      <w:r>
        <w:rPr>
          <w:b/>
        </w:rPr>
        <w:tab/>
      </w:r>
      <w:r>
        <w:rPr>
          <w:b/>
        </w:rPr>
        <w:tab/>
        <w:t>3:45 – 4:30 p.m.</w:t>
      </w:r>
      <w:proofErr w:type="gramEnd"/>
      <w:r>
        <w:rPr>
          <w:b/>
        </w:rPr>
        <w:tab/>
      </w:r>
    </w:p>
    <w:p w:rsidR="00493E49" w:rsidRDefault="00493E49" w:rsidP="00493E49">
      <w:r>
        <w:tab/>
        <w:t>Panelists’ Remarks</w:t>
      </w:r>
    </w:p>
    <w:p w:rsidR="00493E49" w:rsidRDefault="00493E49" w:rsidP="00493E49">
      <w:r>
        <w:tab/>
        <w:t>Q&amp;A with Commissioners</w:t>
      </w:r>
    </w:p>
    <w:p w:rsidR="00493E49" w:rsidRDefault="00493E49" w:rsidP="00493E49"/>
    <w:p w:rsidR="00493E49" w:rsidRDefault="00493E49" w:rsidP="00493E49">
      <w:pPr>
        <w:rPr>
          <w:b/>
        </w:rPr>
      </w:pPr>
      <w:r w:rsidRPr="00B91042">
        <w:rPr>
          <w:b/>
        </w:rPr>
        <w:t>Default Service Plans</w:t>
      </w:r>
      <w:r>
        <w:rPr>
          <w:b/>
        </w:rPr>
        <w:t xml:space="preserve"> Beyond June 2013</w:t>
      </w:r>
      <w:r>
        <w:rPr>
          <w:b/>
        </w:rPr>
        <w:tab/>
      </w:r>
      <w:r>
        <w:rPr>
          <w:b/>
        </w:rPr>
        <w:tab/>
      </w:r>
      <w:r>
        <w:rPr>
          <w:b/>
        </w:rPr>
        <w:tab/>
      </w:r>
      <w:r>
        <w:rPr>
          <w:b/>
        </w:rPr>
        <w:tab/>
      </w:r>
      <w:r>
        <w:rPr>
          <w:b/>
        </w:rPr>
        <w:tab/>
        <w:t>4:30 – 5:00 p.m.</w:t>
      </w:r>
    </w:p>
    <w:p w:rsidR="00493E49" w:rsidRDefault="00493E49" w:rsidP="00493E49">
      <w:r>
        <w:tab/>
        <w:t>Panelists’ Remarks</w:t>
      </w:r>
    </w:p>
    <w:p w:rsidR="002028A5" w:rsidRDefault="00493E49" w:rsidP="00493E49">
      <w:r>
        <w:tab/>
        <w:t>Q&amp;A with Commissioners</w:t>
      </w:r>
    </w:p>
    <w:p w:rsidR="000D4A6E" w:rsidRDefault="000D4A6E">
      <w:pPr>
        <w:sectPr w:rsidR="000D4A6E" w:rsidSect="00D33C9C">
          <w:footerReference w:type="first" r:id="rId15"/>
          <w:pgSz w:w="12240" w:h="15840"/>
          <w:pgMar w:top="720" w:right="1440" w:bottom="1440" w:left="1440" w:header="720" w:footer="720" w:gutter="0"/>
          <w:pgNumType w:start="3"/>
          <w:cols w:space="720"/>
          <w:titlePg/>
          <w:docGrid w:linePitch="360"/>
        </w:sectPr>
      </w:pPr>
    </w:p>
    <w:p w:rsidR="002028A5" w:rsidRDefault="002028A5"/>
    <w:p w:rsidR="00493E49" w:rsidRDefault="00493E49" w:rsidP="00493E49"/>
    <w:p w:rsidR="00BE40B4" w:rsidRDefault="00BE40B4" w:rsidP="002028A5">
      <w:pPr>
        <w:jc w:val="center"/>
        <w:rPr>
          <w:b/>
          <w:sz w:val="28"/>
          <w:szCs w:val="28"/>
        </w:rPr>
      </w:pPr>
    </w:p>
    <w:p w:rsidR="002028A5" w:rsidRPr="00B91042" w:rsidRDefault="002028A5" w:rsidP="002028A5">
      <w:pPr>
        <w:jc w:val="center"/>
        <w:rPr>
          <w:b/>
          <w:sz w:val="28"/>
          <w:szCs w:val="28"/>
        </w:rPr>
      </w:pPr>
      <w:r w:rsidRPr="00B91042">
        <w:rPr>
          <w:b/>
          <w:sz w:val="28"/>
          <w:szCs w:val="28"/>
        </w:rPr>
        <w:t>Retail Markets Investigation</w:t>
      </w:r>
    </w:p>
    <w:p w:rsidR="002028A5" w:rsidRDefault="002028A5" w:rsidP="002028A5">
      <w:pPr>
        <w:jc w:val="center"/>
        <w:rPr>
          <w:b/>
          <w:sz w:val="28"/>
          <w:szCs w:val="28"/>
        </w:rPr>
      </w:pPr>
      <w:r>
        <w:rPr>
          <w:b/>
          <w:sz w:val="28"/>
          <w:szCs w:val="28"/>
        </w:rPr>
        <w:t>En Banc Hearing</w:t>
      </w:r>
    </w:p>
    <w:p w:rsidR="002028A5" w:rsidRPr="00B91042" w:rsidRDefault="002028A5" w:rsidP="002028A5">
      <w:pPr>
        <w:jc w:val="center"/>
        <w:rPr>
          <w:b/>
          <w:sz w:val="28"/>
          <w:szCs w:val="28"/>
        </w:rPr>
      </w:pPr>
    </w:p>
    <w:p w:rsidR="002028A5" w:rsidRDefault="002028A5" w:rsidP="002028A5">
      <w:pPr>
        <w:jc w:val="center"/>
        <w:rPr>
          <w:b/>
        </w:rPr>
      </w:pPr>
      <w:proofErr w:type="gramStart"/>
      <w:r>
        <w:rPr>
          <w:b/>
        </w:rPr>
        <w:t>November 10, 2011 at 1:00 p.m.</w:t>
      </w:r>
      <w:proofErr w:type="gramEnd"/>
    </w:p>
    <w:p w:rsidR="002028A5" w:rsidRDefault="002028A5" w:rsidP="002028A5">
      <w:pPr>
        <w:jc w:val="center"/>
        <w:rPr>
          <w:b/>
        </w:rPr>
      </w:pPr>
      <w:r>
        <w:rPr>
          <w:b/>
        </w:rPr>
        <w:t>Hearing Room 1</w:t>
      </w:r>
    </w:p>
    <w:p w:rsidR="002028A5" w:rsidRPr="008F062E" w:rsidRDefault="002028A5" w:rsidP="002028A5">
      <w:pPr>
        <w:jc w:val="center"/>
        <w:rPr>
          <w:b/>
        </w:rPr>
      </w:pPr>
      <w:r>
        <w:rPr>
          <w:b/>
        </w:rPr>
        <w:t>Keystone Building, Harrisburg, PA</w:t>
      </w:r>
    </w:p>
    <w:p w:rsidR="002028A5" w:rsidRDefault="002028A5" w:rsidP="002028A5">
      <w:pPr>
        <w:jc w:val="center"/>
        <w:rPr>
          <w:b/>
        </w:rPr>
      </w:pPr>
    </w:p>
    <w:p w:rsidR="002028A5" w:rsidRPr="00CA4122" w:rsidRDefault="002028A5" w:rsidP="002028A5">
      <w:pPr>
        <w:jc w:val="center"/>
        <w:rPr>
          <w:b/>
          <w:sz w:val="28"/>
          <w:szCs w:val="28"/>
        </w:rPr>
      </w:pPr>
      <w:r>
        <w:rPr>
          <w:b/>
          <w:sz w:val="28"/>
          <w:szCs w:val="28"/>
        </w:rPr>
        <w:t>Suggested Issue List by Agenda Topic</w:t>
      </w:r>
    </w:p>
    <w:p w:rsidR="002028A5" w:rsidRDefault="002028A5" w:rsidP="002028A5"/>
    <w:p w:rsidR="002028A5" w:rsidRDefault="002028A5" w:rsidP="002028A5">
      <w:r>
        <w:rPr>
          <w:b/>
        </w:rPr>
        <w:tab/>
      </w:r>
      <w:r>
        <w:rPr>
          <w:b/>
        </w:rPr>
        <w:tab/>
      </w:r>
    </w:p>
    <w:p w:rsidR="002028A5" w:rsidRPr="00BE40B4" w:rsidRDefault="002028A5" w:rsidP="002028A5">
      <w:r w:rsidRPr="00BE40B4">
        <w:rPr>
          <w:b/>
        </w:rPr>
        <w:t>Consumer Education-Statewide Campaign</w:t>
      </w:r>
      <w:r w:rsidRPr="00BE40B4">
        <w:rPr>
          <w:b/>
        </w:rPr>
        <w:tab/>
      </w:r>
      <w:r w:rsidRPr="00BE40B4">
        <w:rPr>
          <w:b/>
        </w:rPr>
        <w:tab/>
      </w:r>
      <w:r w:rsidRPr="00BE40B4">
        <w:rPr>
          <w:b/>
        </w:rPr>
        <w:tab/>
      </w:r>
      <w:r w:rsidRPr="00BE40B4">
        <w:rPr>
          <w:b/>
        </w:rPr>
        <w:tab/>
      </w:r>
      <w:r w:rsidRPr="00BE40B4">
        <w:rPr>
          <w:b/>
        </w:rPr>
        <w:tab/>
      </w:r>
    </w:p>
    <w:p w:rsidR="002028A5" w:rsidRPr="00BE40B4" w:rsidRDefault="002028A5" w:rsidP="002028A5"/>
    <w:p w:rsidR="002028A5" w:rsidRPr="00BE40B4" w:rsidRDefault="002028A5" w:rsidP="002028A5">
      <w:pPr>
        <w:pStyle w:val="ListParagraph"/>
        <w:numPr>
          <w:ilvl w:val="0"/>
          <w:numId w:val="15"/>
        </w:numPr>
        <w:contextualSpacing/>
        <w:rPr>
          <w:rFonts w:ascii="Times New Roman" w:hAnsi="Times New Roman"/>
          <w:sz w:val="24"/>
          <w:szCs w:val="24"/>
        </w:rPr>
      </w:pPr>
      <w:r w:rsidRPr="00BE40B4">
        <w:rPr>
          <w:rFonts w:ascii="Times New Roman" w:hAnsi="Times New Roman"/>
          <w:sz w:val="24"/>
          <w:szCs w:val="24"/>
        </w:rPr>
        <w:t>Surveys/Awareness</w:t>
      </w:r>
    </w:p>
    <w:p w:rsidR="002028A5" w:rsidRPr="00BE40B4" w:rsidRDefault="002028A5" w:rsidP="002028A5">
      <w:pPr>
        <w:pStyle w:val="ListParagraph"/>
        <w:numPr>
          <w:ilvl w:val="0"/>
          <w:numId w:val="15"/>
        </w:numPr>
        <w:contextualSpacing/>
        <w:rPr>
          <w:rFonts w:ascii="Times New Roman" w:hAnsi="Times New Roman"/>
          <w:sz w:val="24"/>
          <w:szCs w:val="24"/>
        </w:rPr>
      </w:pPr>
      <w:r w:rsidRPr="00BE40B4">
        <w:rPr>
          <w:rFonts w:ascii="Times New Roman" w:hAnsi="Times New Roman"/>
          <w:sz w:val="24"/>
          <w:szCs w:val="24"/>
        </w:rPr>
        <w:t>Funding</w:t>
      </w:r>
    </w:p>
    <w:p w:rsidR="002028A5" w:rsidRPr="00BE40B4" w:rsidRDefault="002028A5" w:rsidP="002028A5">
      <w:pPr>
        <w:pStyle w:val="ListParagraph"/>
        <w:numPr>
          <w:ilvl w:val="0"/>
          <w:numId w:val="15"/>
        </w:numPr>
        <w:contextualSpacing/>
        <w:rPr>
          <w:rFonts w:ascii="Times New Roman" w:hAnsi="Times New Roman"/>
          <w:sz w:val="24"/>
          <w:szCs w:val="24"/>
        </w:rPr>
      </w:pPr>
      <w:r w:rsidRPr="00BE40B4">
        <w:rPr>
          <w:rFonts w:ascii="Times New Roman" w:hAnsi="Times New Roman"/>
          <w:sz w:val="24"/>
          <w:szCs w:val="24"/>
        </w:rPr>
        <w:t>Timing</w:t>
      </w:r>
    </w:p>
    <w:p w:rsidR="002028A5" w:rsidRPr="00BE40B4" w:rsidRDefault="002028A5" w:rsidP="002028A5">
      <w:pPr>
        <w:pStyle w:val="ListParagraph"/>
        <w:numPr>
          <w:ilvl w:val="0"/>
          <w:numId w:val="15"/>
        </w:numPr>
        <w:contextualSpacing/>
        <w:rPr>
          <w:rFonts w:ascii="Times New Roman" w:hAnsi="Times New Roman"/>
          <w:sz w:val="24"/>
          <w:szCs w:val="24"/>
        </w:rPr>
      </w:pPr>
      <w:r w:rsidRPr="00BE40B4">
        <w:rPr>
          <w:rFonts w:ascii="Times New Roman" w:hAnsi="Times New Roman"/>
          <w:sz w:val="24"/>
          <w:szCs w:val="24"/>
        </w:rPr>
        <w:t>Message</w:t>
      </w:r>
    </w:p>
    <w:p w:rsidR="002028A5" w:rsidRPr="00BE40B4" w:rsidRDefault="002028A5" w:rsidP="002028A5">
      <w:pPr>
        <w:ind w:left="360"/>
      </w:pPr>
    </w:p>
    <w:p w:rsidR="002028A5" w:rsidRPr="00BE40B4" w:rsidRDefault="002028A5" w:rsidP="002028A5">
      <w:pPr>
        <w:rPr>
          <w:b/>
        </w:rPr>
      </w:pPr>
      <w:r w:rsidRPr="00BE40B4">
        <w:rPr>
          <w:b/>
        </w:rPr>
        <w:t>Accelerated Switching Timeframes</w:t>
      </w:r>
    </w:p>
    <w:p w:rsidR="002028A5" w:rsidRPr="00BE40B4" w:rsidRDefault="002028A5" w:rsidP="002028A5">
      <w:pPr>
        <w:rPr>
          <w:b/>
        </w:rPr>
      </w:pPr>
    </w:p>
    <w:p w:rsidR="002028A5" w:rsidRPr="00BE40B4" w:rsidRDefault="002028A5" w:rsidP="002028A5">
      <w:pPr>
        <w:pStyle w:val="ListParagraph"/>
        <w:numPr>
          <w:ilvl w:val="0"/>
          <w:numId w:val="18"/>
        </w:numPr>
        <w:contextualSpacing/>
        <w:rPr>
          <w:rFonts w:ascii="Times New Roman" w:hAnsi="Times New Roman"/>
          <w:b/>
          <w:sz w:val="24"/>
          <w:szCs w:val="24"/>
        </w:rPr>
      </w:pPr>
      <w:r w:rsidRPr="00BE40B4">
        <w:rPr>
          <w:rFonts w:ascii="Times New Roman" w:hAnsi="Times New Roman"/>
          <w:sz w:val="24"/>
          <w:szCs w:val="24"/>
        </w:rPr>
        <w:t>Shortening or Elimination of 10-Day Confirmation/Waiting Period</w:t>
      </w:r>
    </w:p>
    <w:p w:rsidR="002028A5" w:rsidRPr="00BE40B4" w:rsidRDefault="002028A5" w:rsidP="002028A5">
      <w:pPr>
        <w:pStyle w:val="ListParagraph"/>
        <w:numPr>
          <w:ilvl w:val="0"/>
          <w:numId w:val="18"/>
        </w:numPr>
        <w:contextualSpacing/>
        <w:rPr>
          <w:rFonts w:ascii="Times New Roman" w:hAnsi="Times New Roman"/>
          <w:b/>
          <w:sz w:val="24"/>
          <w:szCs w:val="24"/>
        </w:rPr>
      </w:pPr>
      <w:r w:rsidRPr="00BE40B4">
        <w:rPr>
          <w:rFonts w:ascii="Times New Roman" w:hAnsi="Times New Roman"/>
          <w:sz w:val="24"/>
          <w:szCs w:val="24"/>
        </w:rPr>
        <w:t>Changes to Confirmation Letter</w:t>
      </w:r>
    </w:p>
    <w:p w:rsidR="002028A5" w:rsidRPr="00BE40B4" w:rsidRDefault="002028A5" w:rsidP="002028A5">
      <w:pPr>
        <w:rPr>
          <w:b/>
        </w:rPr>
      </w:pPr>
    </w:p>
    <w:p w:rsidR="002028A5" w:rsidRPr="00BE40B4" w:rsidRDefault="002028A5" w:rsidP="002028A5">
      <w:r w:rsidRPr="00BE40B4">
        <w:rPr>
          <w:b/>
        </w:rPr>
        <w:t>Customer Referral Programs</w:t>
      </w:r>
      <w:r w:rsidRPr="00BE40B4">
        <w:rPr>
          <w:b/>
        </w:rPr>
        <w:tab/>
        <w:t xml:space="preserve"> </w:t>
      </w:r>
      <w:r w:rsidRPr="00BE40B4">
        <w:rPr>
          <w:b/>
        </w:rPr>
        <w:tab/>
      </w:r>
      <w:r w:rsidRPr="00BE40B4">
        <w:rPr>
          <w:b/>
        </w:rPr>
        <w:tab/>
      </w:r>
      <w:r w:rsidRPr="00BE40B4">
        <w:rPr>
          <w:b/>
        </w:rPr>
        <w:tab/>
      </w:r>
      <w:r w:rsidRPr="00BE40B4">
        <w:rPr>
          <w:b/>
        </w:rPr>
        <w:tab/>
      </w:r>
    </w:p>
    <w:p w:rsidR="002028A5" w:rsidRPr="00BE40B4" w:rsidRDefault="002028A5" w:rsidP="002028A5"/>
    <w:p w:rsidR="002028A5" w:rsidRPr="00BE40B4" w:rsidRDefault="002028A5" w:rsidP="002028A5">
      <w:pPr>
        <w:pStyle w:val="ListParagraph"/>
        <w:numPr>
          <w:ilvl w:val="0"/>
          <w:numId w:val="16"/>
        </w:numPr>
        <w:contextualSpacing/>
        <w:rPr>
          <w:rFonts w:ascii="Times New Roman" w:hAnsi="Times New Roman"/>
          <w:sz w:val="24"/>
          <w:szCs w:val="24"/>
        </w:rPr>
      </w:pPr>
      <w:r w:rsidRPr="00BE40B4">
        <w:rPr>
          <w:rFonts w:ascii="Times New Roman" w:hAnsi="Times New Roman"/>
          <w:sz w:val="24"/>
          <w:szCs w:val="24"/>
        </w:rPr>
        <w:t>EDC Call Center Scripts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New/Moving Customers/Account Changes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Billing Inquiries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Energy Efficiency Inquiries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Other Inquiries</w:t>
      </w:r>
    </w:p>
    <w:p w:rsidR="002028A5" w:rsidRPr="00BE40B4" w:rsidRDefault="002028A5" w:rsidP="002028A5">
      <w:pPr>
        <w:ind w:left="1080"/>
      </w:pPr>
    </w:p>
    <w:p w:rsidR="002028A5" w:rsidRPr="00BE40B4" w:rsidRDefault="002028A5" w:rsidP="002028A5">
      <w:pPr>
        <w:pStyle w:val="ListParagraph"/>
        <w:numPr>
          <w:ilvl w:val="0"/>
          <w:numId w:val="16"/>
        </w:numPr>
        <w:contextualSpacing/>
        <w:rPr>
          <w:rFonts w:ascii="Times New Roman" w:hAnsi="Times New Roman"/>
          <w:sz w:val="24"/>
          <w:szCs w:val="24"/>
        </w:rPr>
      </w:pPr>
      <w:r w:rsidRPr="00BE40B4">
        <w:rPr>
          <w:rFonts w:ascii="Times New Roman" w:hAnsi="Times New Roman"/>
          <w:sz w:val="24"/>
          <w:szCs w:val="24"/>
        </w:rPr>
        <w:t>Enrollment with Participating EGSs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Selection of EGSs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Customer Eligibility (including CAP customers)</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Referral vs. Assignment</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Role of EDC</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Introductory Price – Amount of Discount and Length of Introductory Period</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EGS’s Obligations to Customer</w:t>
      </w:r>
    </w:p>
    <w:p w:rsidR="002028A5" w:rsidRPr="00BE40B4" w:rsidRDefault="002028A5" w:rsidP="002028A5">
      <w:pPr>
        <w:pStyle w:val="ListParagraph"/>
        <w:numPr>
          <w:ilvl w:val="1"/>
          <w:numId w:val="16"/>
        </w:numPr>
        <w:contextualSpacing/>
        <w:rPr>
          <w:rFonts w:ascii="Times New Roman" w:hAnsi="Times New Roman"/>
          <w:sz w:val="24"/>
          <w:szCs w:val="24"/>
        </w:rPr>
      </w:pPr>
      <w:r w:rsidRPr="00BE40B4">
        <w:rPr>
          <w:rFonts w:ascii="Times New Roman" w:hAnsi="Times New Roman"/>
          <w:sz w:val="24"/>
          <w:szCs w:val="24"/>
        </w:rPr>
        <w:t>Customer’s Rights and Options At End of Introductory Period</w:t>
      </w:r>
    </w:p>
    <w:p w:rsidR="002028A5" w:rsidRPr="00BE40B4" w:rsidRDefault="002028A5" w:rsidP="002028A5"/>
    <w:p w:rsidR="002028A5" w:rsidRPr="00BE40B4" w:rsidRDefault="002028A5" w:rsidP="002028A5">
      <w:r w:rsidRPr="00BE40B4">
        <w:rPr>
          <w:b/>
        </w:rPr>
        <w:t>Retail Opt-In Auction</w:t>
      </w:r>
      <w:r w:rsidRPr="00BE40B4">
        <w:rPr>
          <w:b/>
        </w:rPr>
        <w:tab/>
      </w:r>
      <w:r w:rsidRPr="00BE40B4">
        <w:rPr>
          <w:b/>
        </w:rPr>
        <w:tab/>
      </w:r>
      <w:r w:rsidRPr="00BE40B4">
        <w:rPr>
          <w:b/>
        </w:rPr>
        <w:tab/>
      </w:r>
      <w:r w:rsidRPr="00BE40B4">
        <w:tab/>
      </w:r>
    </w:p>
    <w:p w:rsidR="002028A5" w:rsidRPr="00BE40B4" w:rsidRDefault="002028A5" w:rsidP="002028A5"/>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Customer Eligibility (including CAP customers)</w:t>
      </w:r>
    </w:p>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Existing Default Service Supply Contracts</w:t>
      </w:r>
    </w:p>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Auction Structure</w:t>
      </w:r>
    </w:p>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lastRenderedPageBreak/>
        <w:t>Auction and Post-Auction Service Terms</w:t>
      </w:r>
    </w:p>
    <w:p w:rsidR="00BE40B4" w:rsidRPr="00BE40B4" w:rsidRDefault="00BE40B4" w:rsidP="00BE40B4">
      <w:pPr>
        <w:ind w:left="360"/>
        <w:contextualSpacing/>
      </w:pPr>
    </w:p>
    <w:p w:rsidR="00BE40B4" w:rsidRPr="00BE40B4" w:rsidRDefault="00BE40B4" w:rsidP="00BE40B4">
      <w:pPr>
        <w:ind w:left="360"/>
        <w:contextualSpacing/>
      </w:pPr>
    </w:p>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Participant Requirements</w:t>
      </w:r>
    </w:p>
    <w:p w:rsidR="00BE40B4" w:rsidRPr="00BE40B4" w:rsidRDefault="002028A5" w:rsidP="00BE40B4">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Logistics</w:t>
      </w:r>
    </w:p>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Coordination with other Programs</w:t>
      </w:r>
    </w:p>
    <w:p w:rsidR="002028A5" w:rsidRPr="00BE40B4" w:rsidRDefault="002028A5" w:rsidP="002028A5">
      <w:pPr>
        <w:pStyle w:val="ListParagraph"/>
        <w:numPr>
          <w:ilvl w:val="0"/>
          <w:numId w:val="17"/>
        </w:numPr>
        <w:contextualSpacing/>
        <w:rPr>
          <w:rFonts w:ascii="Times New Roman" w:hAnsi="Times New Roman"/>
          <w:sz w:val="24"/>
          <w:szCs w:val="24"/>
        </w:rPr>
      </w:pPr>
      <w:r w:rsidRPr="00BE40B4">
        <w:rPr>
          <w:rFonts w:ascii="Times New Roman" w:hAnsi="Times New Roman"/>
          <w:sz w:val="24"/>
          <w:szCs w:val="24"/>
        </w:rPr>
        <w:t>Potential Effect of Opt-in Auction on Default Service Prices</w:t>
      </w:r>
    </w:p>
    <w:p w:rsidR="002028A5" w:rsidRPr="00BE40B4" w:rsidRDefault="002028A5" w:rsidP="002028A5"/>
    <w:p w:rsidR="002028A5" w:rsidRPr="00BE40B4" w:rsidRDefault="002028A5" w:rsidP="002028A5">
      <w:pPr>
        <w:rPr>
          <w:b/>
        </w:rPr>
      </w:pPr>
      <w:r w:rsidRPr="00BE40B4">
        <w:rPr>
          <w:b/>
        </w:rPr>
        <w:t>Default Service Plans Beyond 2013</w:t>
      </w:r>
    </w:p>
    <w:p w:rsidR="002028A5" w:rsidRPr="00BE40B4" w:rsidRDefault="002028A5" w:rsidP="002028A5">
      <w:pPr>
        <w:rPr>
          <w:b/>
        </w:rPr>
      </w:pPr>
    </w:p>
    <w:p w:rsidR="002028A5" w:rsidRPr="00BE40B4" w:rsidRDefault="002028A5" w:rsidP="002028A5">
      <w:pPr>
        <w:pStyle w:val="ListParagraph"/>
        <w:numPr>
          <w:ilvl w:val="0"/>
          <w:numId w:val="19"/>
        </w:numPr>
        <w:contextualSpacing/>
        <w:rPr>
          <w:rFonts w:ascii="Times New Roman" w:hAnsi="Times New Roman"/>
          <w:sz w:val="24"/>
          <w:szCs w:val="24"/>
        </w:rPr>
      </w:pPr>
      <w:r w:rsidRPr="00BE40B4">
        <w:rPr>
          <w:rFonts w:ascii="Times New Roman" w:hAnsi="Times New Roman"/>
          <w:sz w:val="24"/>
          <w:szCs w:val="24"/>
        </w:rPr>
        <w:t>One-Year Bridge Plans</w:t>
      </w:r>
    </w:p>
    <w:p w:rsidR="002028A5" w:rsidRPr="00BE40B4" w:rsidRDefault="002028A5" w:rsidP="002028A5">
      <w:pPr>
        <w:pStyle w:val="ListParagraph"/>
        <w:numPr>
          <w:ilvl w:val="0"/>
          <w:numId w:val="19"/>
        </w:numPr>
        <w:contextualSpacing/>
        <w:rPr>
          <w:rFonts w:ascii="Times New Roman" w:hAnsi="Times New Roman"/>
          <w:sz w:val="24"/>
          <w:szCs w:val="24"/>
        </w:rPr>
      </w:pPr>
      <w:r w:rsidRPr="00BE40B4">
        <w:rPr>
          <w:rFonts w:ascii="Times New Roman" w:hAnsi="Times New Roman"/>
          <w:sz w:val="24"/>
          <w:szCs w:val="24"/>
        </w:rPr>
        <w:t>One-Year Extension of Existing Plans</w:t>
      </w:r>
    </w:p>
    <w:p w:rsidR="002028A5" w:rsidRPr="00BE40B4" w:rsidRDefault="002028A5" w:rsidP="002028A5">
      <w:pPr>
        <w:pStyle w:val="ListParagraph"/>
        <w:numPr>
          <w:ilvl w:val="0"/>
          <w:numId w:val="19"/>
        </w:numPr>
        <w:contextualSpacing/>
        <w:rPr>
          <w:rFonts w:ascii="Times New Roman" w:hAnsi="Times New Roman"/>
          <w:sz w:val="24"/>
          <w:szCs w:val="24"/>
        </w:rPr>
      </w:pPr>
      <w:r w:rsidRPr="00BE40B4">
        <w:rPr>
          <w:rFonts w:ascii="Times New Roman" w:hAnsi="Times New Roman"/>
          <w:sz w:val="24"/>
          <w:szCs w:val="24"/>
        </w:rPr>
        <w:t>Two-Year Plans Consistent with PUC Regulations and any Additional Directives</w:t>
      </w:r>
    </w:p>
    <w:p w:rsidR="00493E49" w:rsidRDefault="00493E49" w:rsidP="00493E49"/>
    <w:p w:rsidR="00493E49" w:rsidRDefault="00493E49" w:rsidP="00493E49"/>
    <w:p w:rsidR="00493E49" w:rsidRPr="002E652D" w:rsidRDefault="00493E49" w:rsidP="008655F4">
      <w:pPr>
        <w:jc w:val="both"/>
        <w:rPr>
          <w:szCs w:val="26"/>
        </w:rPr>
      </w:pPr>
    </w:p>
    <w:sectPr w:rsidR="00493E49" w:rsidRPr="002E652D" w:rsidSect="000D4A6E">
      <w:footerReference w:type="default" r:id="rId16"/>
      <w:footerReference w:type="firs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09" w:rsidRDefault="00A95709">
      <w:r>
        <w:separator/>
      </w:r>
    </w:p>
  </w:endnote>
  <w:endnote w:type="continuationSeparator" w:id="0">
    <w:p w:rsidR="00A95709" w:rsidRDefault="00A9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54" w:rsidRDefault="00EE4664" w:rsidP="006D13B9">
    <w:pPr>
      <w:pStyle w:val="Footer"/>
      <w:framePr w:wrap="around" w:vAnchor="text" w:hAnchor="margin" w:xAlign="center" w:y="1"/>
      <w:rPr>
        <w:rStyle w:val="PageNumber"/>
      </w:rPr>
    </w:pPr>
    <w:r>
      <w:rPr>
        <w:rStyle w:val="PageNumber"/>
      </w:rPr>
      <w:fldChar w:fldCharType="begin"/>
    </w:r>
    <w:r w:rsidR="003A3C54">
      <w:rPr>
        <w:rStyle w:val="PageNumber"/>
      </w:rPr>
      <w:instrText xml:space="preserve">PAGE  </w:instrText>
    </w:r>
    <w:r>
      <w:rPr>
        <w:rStyle w:val="PageNumber"/>
      </w:rPr>
      <w:fldChar w:fldCharType="end"/>
    </w:r>
  </w:p>
  <w:p w:rsidR="003A3C54" w:rsidRDefault="003A3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E" w:rsidRDefault="000D4A6E">
    <w:pPr>
      <w:pStyle w:val="Footer"/>
      <w:jc w:val="center"/>
    </w:pPr>
  </w:p>
  <w:p w:rsidR="000D4A6E" w:rsidRDefault="000D4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E" w:rsidRDefault="000D4A6E">
    <w:pPr>
      <w:pStyle w:val="Footer"/>
      <w:jc w:val="center"/>
    </w:pPr>
  </w:p>
  <w:p w:rsidR="000D4A6E" w:rsidRDefault="000D4A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E" w:rsidRDefault="000D4A6E">
    <w:pPr>
      <w:pStyle w:val="Footer"/>
      <w:jc w:val="center"/>
    </w:pPr>
  </w:p>
  <w:p w:rsidR="000D4A6E" w:rsidRDefault="000D4A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031084"/>
      <w:docPartObj>
        <w:docPartGallery w:val="Page Numbers (Bottom of Page)"/>
        <w:docPartUnique/>
      </w:docPartObj>
    </w:sdtPr>
    <w:sdtEndPr>
      <w:rPr>
        <w:noProof/>
      </w:rPr>
    </w:sdtEndPr>
    <w:sdtContent>
      <w:p w:rsidR="000D4A6E" w:rsidRDefault="000D4A6E">
        <w:pPr>
          <w:pStyle w:val="Footer"/>
          <w:jc w:val="center"/>
        </w:pPr>
        <w:r>
          <w:fldChar w:fldCharType="begin"/>
        </w:r>
        <w:r>
          <w:instrText xml:space="preserve"> PAGE   \* MERGEFORMAT </w:instrText>
        </w:r>
        <w:r>
          <w:fldChar w:fldCharType="separate"/>
        </w:r>
        <w:r w:rsidR="00DD4961">
          <w:rPr>
            <w:noProof/>
          </w:rPr>
          <w:t>2</w:t>
        </w:r>
        <w:r>
          <w:rPr>
            <w:noProof/>
          </w:rPr>
          <w:fldChar w:fldCharType="end"/>
        </w:r>
      </w:p>
    </w:sdtContent>
  </w:sdt>
  <w:p w:rsidR="000D4A6E" w:rsidRDefault="000D4A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21948"/>
      <w:docPartObj>
        <w:docPartGallery w:val="Page Numbers (Bottom of Page)"/>
        <w:docPartUnique/>
      </w:docPartObj>
    </w:sdtPr>
    <w:sdtEndPr>
      <w:rPr>
        <w:noProof/>
      </w:rPr>
    </w:sdtEndPr>
    <w:sdtContent>
      <w:p w:rsidR="000D4A6E" w:rsidRDefault="000D4A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4A6E" w:rsidRDefault="000D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09" w:rsidRDefault="00A95709">
      <w:r>
        <w:separator/>
      </w:r>
    </w:p>
  </w:footnote>
  <w:footnote w:type="continuationSeparator" w:id="0">
    <w:p w:rsidR="00A95709" w:rsidRDefault="00A9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B0D"/>
    <w:multiLevelType w:val="hybridMultilevel"/>
    <w:tmpl w:val="B7F6C8AA"/>
    <w:lvl w:ilvl="0" w:tplc="0409000F">
      <w:start w:val="1"/>
      <w:numFmt w:val="decimal"/>
      <w:lvlText w:val="%1."/>
      <w:lvlJc w:val="left"/>
      <w:pPr>
        <w:ind w:left="720" w:hanging="360"/>
      </w:pPr>
      <w:rPr>
        <w:rFonts w:ascii="Times New Roman" w:hAnsi="Times New Roman" w:cs="Times New Roman" w:hint="default"/>
      </w:rPr>
    </w:lvl>
    <w:lvl w:ilvl="1" w:tplc="C13CA1B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42A3"/>
    <w:multiLevelType w:val="hybridMultilevel"/>
    <w:tmpl w:val="6A0266F4"/>
    <w:lvl w:ilvl="0" w:tplc="79EA645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9775D"/>
    <w:multiLevelType w:val="hybridMultilevel"/>
    <w:tmpl w:val="A17EE486"/>
    <w:lvl w:ilvl="0" w:tplc="34C0F6F4">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26AB0"/>
    <w:multiLevelType w:val="hybridMultilevel"/>
    <w:tmpl w:val="B8D8B62A"/>
    <w:lvl w:ilvl="0" w:tplc="4120B96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55DFF"/>
    <w:multiLevelType w:val="hybridMultilevel"/>
    <w:tmpl w:val="76DA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D21E6"/>
    <w:multiLevelType w:val="hybridMultilevel"/>
    <w:tmpl w:val="67BC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00466"/>
    <w:multiLevelType w:val="hybridMultilevel"/>
    <w:tmpl w:val="6030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246FD"/>
    <w:multiLevelType w:val="hybridMultilevel"/>
    <w:tmpl w:val="51DC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77708"/>
    <w:multiLevelType w:val="hybridMultilevel"/>
    <w:tmpl w:val="C344B2A2"/>
    <w:lvl w:ilvl="0" w:tplc="17E4F16E">
      <w:start w:val="1"/>
      <w:numFmt w:val="lowerRoman"/>
      <w:lvlText w:val="(%1)"/>
      <w:lvlJc w:val="left"/>
      <w:pPr>
        <w:ind w:left="1890" w:hanging="72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9">
    <w:nsid w:val="51C0784B"/>
    <w:multiLevelType w:val="hybridMultilevel"/>
    <w:tmpl w:val="70B66DF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2A55B02"/>
    <w:multiLevelType w:val="hybridMultilevel"/>
    <w:tmpl w:val="14EAAA3A"/>
    <w:lvl w:ilvl="0" w:tplc="18B061F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765463"/>
    <w:multiLevelType w:val="hybridMultilevel"/>
    <w:tmpl w:val="DAD490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381AFB"/>
    <w:multiLevelType w:val="hybridMultilevel"/>
    <w:tmpl w:val="02720CE6"/>
    <w:lvl w:ilvl="0" w:tplc="4BCC673C">
      <w:start w:val="1"/>
      <w:numFmt w:val="lowerRoman"/>
      <w:lvlText w:val="(%1)"/>
      <w:lvlJc w:val="left"/>
      <w:pPr>
        <w:ind w:left="2898" w:hanging="720"/>
      </w:pPr>
    </w:lvl>
    <w:lvl w:ilvl="1" w:tplc="04090019">
      <w:start w:val="1"/>
      <w:numFmt w:val="decimal"/>
      <w:lvlText w:val="%2."/>
      <w:lvlJc w:val="left"/>
      <w:pPr>
        <w:tabs>
          <w:tab w:val="num" w:pos="2898"/>
        </w:tabs>
        <w:ind w:left="2898" w:hanging="360"/>
      </w:pPr>
    </w:lvl>
    <w:lvl w:ilvl="2" w:tplc="0409001B">
      <w:start w:val="1"/>
      <w:numFmt w:val="decimal"/>
      <w:lvlText w:val="%3."/>
      <w:lvlJc w:val="left"/>
      <w:pPr>
        <w:tabs>
          <w:tab w:val="num" w:pos="3618"/>
        </w:tabs>
        <w:ind w:left="3618" w:hanging="360"/>
      </w:pPr>
    </w:lvl>
    <w:lvl w:ilvl="3" w:tplc="0409000F">
      <w:start w:val="1"/>
      <w:numFmt w:val="decimal"/>
      <w:lvlText w:val="%4."/>
      <w:lvlJc w:val="left"/>
      <w:pPr>
        <w:tabs>
          <w:tab w:val="num" w:pos="4338"/>
        </w:tabs>
        <w:ind w:left="4338" w:hanging="360"/>
      </w:pPr>
    </w:lvl>
    <w:lvl w:ilvl="4" w:tplc="04090019">
      <w:start w:val="1"/>
      <w:numFmt w:val="decimal"/>
      <w:lvlText w:val="%5."/>
      <w:lvlJc w:val="left"/>
      <w:pPr>
        <w:tabs>
          <w:tab w:val="num" w:pos="5058"/>
        </w:tabs>
        <w:ind w:left="5058" w:hanging="360"/>
      </w:pPr>
    </w:lvl>
    <w:lvl w:ilvl="5" w:tplc="0409001B">
      <w:start w:val="1"/>
      <w:numFmt w:val="decimal"/>
      <w:lvlText w:val="%6."/>
      <w:lvlJc w:val="left"/>
      <w:pPr>
        <w:tabs>
          <w:tab w:val="num" w:pos="5778"/>
        </w:tabs>
        <w:ind w:left="5778" w:hanging="360"/>
      </w:pPr>
    </w:lvl>
    <w:lvl w:ilvl="6" w:tplc="0409000F">
      <w:start w:val="1"/>
      <w:numFmt w:val="decimal"/>
      <w:lvlText w:val="%7."/>
      <w:lvlJc w:val="left"/>
      <w:pPr>
        <w:tabs>
          <w:tab w:val="num" w:pos="6498"/>
        </w:tabs>
        <w:ind w:left="6498" w:hanging="360"/>
      </w:pPr>
    </w:lvl>
    <w:lvl w:ilvl="7" w:tplc="04090019">
      <w:start w:val="1"/>
      <w:numFmt w:val="decimal"/>
      <w:lvlText w:val="%8."/>
      <w:lvlJc w:val="left"/>
      <w:pPr>
        <w:tabs>
          <w:tab w:val="num" w:pos="7218"/>
        </w:tabs>
        <w:ind w:left="7218" w:hanging="360"/>
      </w:pPr>
    </w:lvl>
    <w:lvl w:ilvl="8" w:tplc="0409001B">
      <w:start w:val="1"/>
      <w:numFmt w:val="decimal"/>
      <w:lvlText w:val="%9."/>
      <w:lvlJc w:val="left"/>
      <w:pPr>
        <w:tabs>
          <w:tab w:val="num" w:pos="7938"/>
        </w:tabs>
        <w:ind w:left="7938" w:hanging="360"/>
      </w:pPr>
    </w:lvl>
  </w:abstractNum>
  <w:abstractNum w:abstractNumId="13">
    <w:nsid w:val="67E20499"/>
    <w:multiLevelType w:val="hybridMultilevel"/>
    <w:tmpl w:val="346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E7298"/>
    <w:multiLevelType w:val="hybridMultilevel"/>
    <w:tmpl w:val="2D744134"/>
    <w:lvl w:ilvl="0" w:tplc="64769A4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6B0AAC"/>
    <w:multiLevelType w:val="hybridMultilevel"/>
    <w:tmpl w:val="755A6C1C"/>
    <w:lvl w:ilvl="0" w:tplc="84F4029C">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768D5B4D"/>
    <w:multiLevelType w:val="hybridMultilevel"/>
    <w:tmpl w:val="BB681138"/>
    <w:lvl w:ilvl="0" w:tplc="59463CA4">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9B7CA5"/>
    <w:multiLevelType w:val="hybridMultilevel"/>
    <w:tmpl w:val="84567D40"/>
    <w:lvl w:ilvl="0" w:tplc="FEE075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DF3293"/>
    <w:multiLevelType w:val="hybridMultilevel"/>
    <w:tmpl w:val="7682FB96"/>
    <w:lvl w:ilvl="0" w:tplc="23E0D04C">
      <w:start w:val="3"/>
      <w:numFmt w:val="lowerRoman"/>
      <w:lvlText w:val="(%1)"/>
      <w:lvlJc w:val="left"/>
      <w:pPr>
        <w:ind w:left="2052" w:hanging="720"/>
      </w:pPr>
    </w:lvl>
    <w:lvl w:ilvl="1" w:tplc="04090019">
      <w:start w:val="1"/>
      <w:numFmt w:val="decimal"/>
      <w:lvlText w:val="%2."/>
      <w:lvlJc w:val="left"/>
      <w:pPr>
        <w:tabs>
          <w:tab w:val="num" w:pos="2052"/>
        </w:tabs>
        <w:ind w:left="2052" w:hanging="360"/>
      </w:pPr>
    </w:lvl>
    <w:lvl w:ilvl="2" w:tplc="0409001B">
      <w:start w:val="1"/>
      <w:numFmt w:val="decimal"/>
      <w:lvlText w:val="%3."/>
      <w:lvlJc w:val="left"/>
      <w:pPr>
        <w:tabs>
          <w:tab w:val="num" w:pos="2772"/>
        </w:tabs>
        <w:ind w:left="2772" w:hanging="360"/>
      </w:pPr>
    </w:lvl>
    <w:lvl w:ilvl="3" w:tplc="0409000F">
      <w:start w:val="1"/>
      <w:numFmt w:val="decimal"/>
      <w:lvlText w:val="%4."/>
      <w:lvlJc w:val="left"/>
      <w:pPr>
        <w:tabs>
          <w:tab w:val="num" w:pos="3492"/>
        </w:tabs>
        <w:ind w:left="3492" w:hanging="360"/>
      </w:pPr>
    </w:lvl>
    <w:lvl w:ilvl="4" w:tplc="04090019">
      <w:start w:val="1"/>
      <w:numFmt w:val="decimal"/>
      <w:lvlText w:val="%5."/>
      <w:lvlJc w:val="left"/>
      <w:pPr>
        <w:tabs>
          <w:tab w:val="num" w:pos="4212"/>
        </w:tabs>
        <w:ind w:left="4212" w:hanging="360"/>
      </w:pPr>
    </w:lvl>
    <w:lvl w:ilvl="5" w:tplc="0409001B">
      <w:start w:val="1"/>
      <w:numFmt w:val="decimal"/>
      <w:lvlText w:val="%6."/>
      <w:lvlJc w:val="left"/>
      <w:pPr>
        <w:tabs>
          <w:tab w:val="num" w:pos="4932"/>
        </w:tabs>
        <w:ind w:left="4932" w:hanging="360"/>
      </w:pPr>
    </w:lvl>
    <w:lvl w:ilvl="6" w:tplc="0409000F">
      <w:start w:val="1"/>
      <w:numFmt w:val="decimal"/>
      <w:lvlText w:val="%7."/>
      <w:lvlJc w:val="left"/>
      <w:pPr>
        <w:tabs>
          <w:tab w:val="num" w:pos="5652"/>
        </w:tabs>
        <w:ind w:left="5652" w:hanging="360"/>
      </w:pPr>
    </w:lvl>
    <w:lvl w:ilvl="7" w:tplc="04090019">
      <w:start w:val="1"/>
      <w:numFmt w:val="decimal"/>
      <w:lvlText w:val="%8."/>
      <w:lvlJc w:val="left"/>
      <w:pPr>
        <w:tabs>
          <w:tab w:val="num" w:pos="6372"/>
        </w:tabs>
        <w:ind w:left="6372" w:hanging="360"/>
      </w:pPr>
    </w:lvl>
    <w:lvl w:ilvl="8" w:tplc="0409001B">
      <w:start w:val="1"/>
      <w:numFmt w:val="decimal"/>
      <w:lvlText w:val="%9."/>
      <w:lvlJc w:val="left"/>
      <w:pPr>
        <w:tabs>
          <w:tab w:val="num" w:pos="7092"/>
        </w:tabs>
        <w:ind w:left="7092" w:hanging="360"/>
      </w:pPr>
    </w:lvl>
  </w:abstractNum>
  <w:num w:numId="1">
    <w:abstractNumId w:val="17"/>
  </w:num>
  <w:num w:numId="2">
    <w:abstractNumId w:val="3"/>
  </w:num>
  <w:num w:numId="3">
    <w:abstractNumId w:val="2"/>
  </w:num>
  <w:num w:numId="4">
    <w:abstractNumId w:val="10"/>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B9"/>
    <w:rsid w:val="000017B9"/>
    <w:rsid w:val="00003B50"/>
    <w:rsid w:val="00005A4B"/>
    <w:rsid w:val="00006C22"/>
    <w:rsid w:val="00006D3A"/>
    <w:rsid w:val="00007D06"/>
    <w:rsid w:val="00010F89"/>
    <w:rsid w:val="00011BAD"/>
    <w:rsid w:val="0001240A"/>
    <w:rsid w:val="00012BE2"/>
    <w:rsid w:val="000132C0"/>
    <w:rsid w:val="000141A0"/>
    <w:rsid w:val="00017B82"/>
    <w:rsid w:val="00020339"/>
    <w:rsid w:val="00024B51"/>
    <w:rsid w:val="00027065"/>
    <w:rsid w:val="00034013"/>
    <w:rsid w:val="00036A0E"/>
    <w:rsid w:val="00037965"/>
    <w:rsid w:val="00040C20"/>
    <w:rsid w:val="0004109D"/>
    <w:rsid w:val="000523FC"/>
    <w:rsid w:val="00057875"/>
    <w:rsid w:val="00057E1D"/>
    <w:rsid w:val="0006183A"/>
    <w:rsid w:val="00063044"/>
    <w:rsid w:val="00063D9A"/>
    <w:rsid w:val="00065555"/>
    <w:rsid w:val="0006645E"/>
    <w:rsid w:val="00066D6A"/>
    <w:rsid w:val="000678A7"/>
    <w:rsid w:val="000717C6"/>
    <w:rsid w:val="00071D47"/>
    <w:rsid w:val="0007426C"/>
    <w:rsid w:val="0008303C"/>
    <w:rsid w:val="000836B7"/>
    <w:rsid w:val="000871F0"/>
    <w:rsid w:val="00087828"/>
    <w:rsid w:val="00091813"/>
    <w:rsid w:val="00095C16"/>
    <w:rsid w:val="000A3831"/>
    <w:rsid w:val="000B0526"/>
    <w:rsid w:val="000B25F7"/>
    <w:rsid w:val="000B3674"/>
    <w:rsid w:val="000B39F6"/>
    <w:rsid w:val="000B4285"/>
    <w:rsid w:val="000B60CF"/>
    <w:rsid w:val="000B6A76"/>
    <w:rsid w:val="000C07DF"/>
    <w:rsid w:val="000C565E"/>
    <w:rsid w:val="000C60CA"/>
    <w:rsid w:val="000C7924"/>
    <w:rsid w:val="000D4A6E"/>
    <w:rsid w:val="000D5A36"/>
    <w:rsid w:val="000D6343"/>
    <w:rsid w:val="000D663B"/>
    <w:rsid w:val="000D7380"/>
    <w:rsid w:val="000D7B52"/>
    <w:rsid w:val="000E0B75"/>
    <w:rsid w:val="000E6BF4"/>
    <w:rsid w:val="000E75DC"/>
    <w:rsid w:val="000F042B"/>
    <w:rsid w:val="000F0CA8"/>
    <w:rsid w:val="000F1FC1"/>
    <w:rsid w:val="000F5D43"/>
    <w:rsid w:val="000F750B"/>
    <w:rsid w:val="00100273"/>
    <w:rsid w:val="00105DA6"/>
    <w:rsid w:val="00106700"/>
    <w:rsid w:val="0010759D"/>
    <w:rsid w:val="00107DBE"/>
    <w:rsid w:val="001140F5"/>
    <w:rsid w:val="00117846"/>
    <w:rsid w:val="0012053C"/>
    <w:rsid w:val="001225E1"/>
    <w:rsid w:val="0012283F"/>
    <w:rsid w:val="001260E4"/>
    <w:rsid w:val="00126F73"/>
    <w:rsid w:val="0013041B"/>
    <w:rsid w:val="00130D0B"/>
    <w:rsid w:val="00130E36"/>
    <w:rsid w:val="00132E4D"/>
    <w:rsid w:val="00133376"/>
    <w:rsid w:val="001333DE"/>
    <w:rsid w:val="001351D6"/>
    <w:rsid w:val="0013598D"/>
    <w:rsid w:val="00135CA1"/>
    <w:rsid w:val="0013734C"/>
    <w:rsid w:val="001421A8"/>
    <w:rsid w:val="00144F02"/>
    <w:rsid w:val="00146299"/>
    <w:rsid w:val="00151CFA"/>
    <w:rsid w:val="001522FF"/>
    <w:rsid w:val="00152FD2"/>
    <w:rsid w:val="00153C3C"/>
    <w:rsid w:val="001557F0"/>
    <w:rsid w:val="0015660E"/>
    <w:rsid w:val="001608C2"/>
    <w:rsid w:val="00160F80"/>
    <w:rsid w:val="00164034"/>
    <w:rsid w:val="001644DE"/>
    <w:rsid w:val="00166EF2"/>
    <w:rsid w:val="00167295"/>
    <w:rsid w:val="0017363F"/>
    <w:rsid w:val="00174C0F"/>
    <w:rsid w:val="00175A69"/>
    <w:rsid w:val="00176EF0"/>
    <w:rsid w:val="00181A35"/>
    <w:rsid w:val="00185FAC"/>
    <w:rsid w:val="0019116B"/>
    <w:rsid w:val="00196BEC"/>
    <w:rsid w:val="001A1179"/>
    <w:rsid w:val="001A118D"/>
    <w:rsid w:val="001A6099"/>
    <w:rsid w:val="001A62A5"/>
    <w:rsid w:val="001B0508"/>
    <w:rsid w:val="001B1103"/>
    <w:rsid w:val="001B20A5"/>
    <w:rsid w:val="001B2103"/>
    <w:rsid w:val="001B3124"/>
    <w:rsid w:val="001B5848"/>
    <w:rsid w:val="001C0D2C"/>
    <w:rsid w:val="001C12BA"/>
    <w:rsid w:val="001C371B"/>
    <w:rsid w:val="001C4108"/>
    <w:rsid w:val="001C6F24"/>
    <w:rsid w:val="001D1D82"/>
    <w:rsid w:val="001D22F8"/>
    <w:rsid w:val="001D3CF0"/>
    <w:rsid w:val="001E3D43"/>
    <w:rsid w:val="001E5668"/>
    <w:rsid w:val="001E5E37"/>
    <w:rsid w:val="001E7B71"/>
    <w:rsid w:val="001F14A7"/>
    <w:rsid w:val="001F1A62"/>
    <w:rsid w:val="001F4F04"/>
    <w:rsid w:val="002022E8"/>
    <w:rsid w:val="002025A7"/>
    <w:rsid w:val="002028A5"/>
    <w:rsid w:val="00205F16"/>
    <w:rsid w:val="002105F4"/>
    <w:rsid w:val="0021148F"/>
    <w:rsid w:val="00211A0E"/>
    <w:rsid w:val="00212E50"/>
    <w:rsid w:val="0021328F"/>
    <w:rsid w:val="0021345A"/>
    <w:rsid w:val="002207DA"/>
    <w:rsid w:val="00224F1F"/>
    <w:rsid w:val="00225772"/>
    <w:rsid w:val="00227F68"/>
    <w:rsid w:val="002318FE"/>
    <w:rsid w:val="00231C78"/>
    <w:rsid w:val="0023338A"/>
    <w:rsid w:val="0023489B"/>
    <w:rsid w:val="00234F91"/>
    <w:rsid w:val="002365D3"/>
    <w:rsid w:val="00237175"/>
    <w:rsid w:val="0024130E"/>
    <w:rsid w:val="00241D5B"/>
    <w:rsid w:val="002427A0"/>
    <w:rsid w:val="00242B55"/>
    <w:rsid w:val="00242BBA"/>
    <w:rsid w:val="00244A08"/>
    <w:rsid w:val="00245137"/>
    <w:rsid w:val="00247707"/>
    <w:rsid w:val="002504D4"/>
    <w:rsid w:val="0025346A"/>
    <w:rsid w:val="00256B0E"/>
    <w:rsid w:val="00256D3F"/>
    <w:rsid w:val="00257DA5"/>
    <w:rsid w:val="00260ADD"/>
    <w:rsid w:val="00261B32"/>
    <w:rsid w:val="00262478"/>
    <w:rsid w:val="002659FD"/>
    <w:rsid w:val="00265FBE"/>
    <w:rsid w:val="0026601D"/>
    <w:rsid w:val="002701E4"/>
    <w:rsid w:val="002723EA"/>
    <w:rsid w:val="002727E7"/>
    <w:rsid w:val="00274D1B"/>
    <w:rsid w:val="002753E7"/>
    <w:rsid w:val="002779C0"/>
    <w:rsid w:val="002801DA"/>
    <w:rsid w:val="00281353"/>
    <w:rsid w:val="00284337"/>
    <w:rsid w:val="00284833"/>
    <w:rsid w:val="00287928"/>
    <w:rsid w:val="002879F1"/>
    <w:rsid w:val="002932C0"/>
    <w:rsid w:val="002958DA"/>
    <w:rsid w:val="002A1C01"/>
    <w:rsid w:val="002A3736"/>
    <w:rsid w:val="002A50EB"/>
    <w:rsid w:val="002A552A"/>
    <w:rsid w:val="002A5728"/>
    <w:rsid w:val="002A627D"/>
    <w:rsid w:val="002B3041"/>
    <w:rsid w:val="002B375C"/>
    <w:rsid w:val="002B3C2F"/>
    <w:rsid w:val="002B3DFD"/>
    <w:rsid w:val="002B58B3"/>
    <w:rsid w:val="002B5FFF"/>
    <w:rsid w:val="002B6CB8"/>
    <w:rsid w:val="002B791C"/>
    <w:rsid w:val="002C0894"/>
    <w:rsid w:val="002C4A81"/>
    <w:rsid w:val="002C60D6"/>
    <w:rsid w:val="002D2113"/>
    <w:rsid w:val="002D3ACF"/>
    <w:rsid w:val="002D4099"/>
    <w:rsid w:val="002D46D8"/>
    <w:rsid w:val="002D6104"/>
    <w:rsid w:val="002E01FE"/>
    <w:rsid w:val="002E43C5"/>
    <w:rsid w:val="002E5B52"/>
    <w:rsid w:val="002E652D"/>
    <w:rsid w:val="002E7760"/>
    <w:rsid w:val="002F6BE6"/>
    <w:rsid w:val="00300955"/>
    <w:rsid w:val="00300BBD"/>
    <w:rsid w:val="003035DA"/>
    <w:rsid w:val="00311019"/>
    <w:rsid w:val="00312082"/>
    <w:rsid w:val="003130B1"/>
    <w:rsid w:val="00313478"/>
    <w:rsid w:val="00314579"/>
    <w:rsid w:val="00315D56"/>
    <w:rsid w:val="0032096B"/>
    <w:rsid w:val="00321E46"/>
    <w:rsid w:val="003223E3"/>
    <w:rsid w:val="00322649"/>
    <w:rsid w:val="00326317"/>
    <w:rsid w:val="003306D9"/>
    <w:rsid w:val="00332BE8"/>
    <w:rsid w:val="00333124"/>
    <w:rsid w:val="00335560"/>
    <w:rsid w:val="00335685"/>
    <w:rsid w:val="003359F1"/>
    <w:rsid w:val="00341CC8"/>
    <w:rsid w:val="003420C3"/>
    <w:rsid w:val="00342259"/>
    <w:rsid w:val="003425FE"/>
    <w:rsid w:val="00346F5B"/>
    <w:rsid w:val="00352D43"/>
    <w:rsid w:val="00356FC5"/>
    <w:rsid w:val="003576EF"/>
    <w:rsid w:val="00362E45"/>
    <w:rsid w:val="003661EC"/>
    <w:rsid w:val="00366367"/>
    <w:rsid w:val="00366DAB"/>
    <w:rsid w:val="003705A8"/>
    <w:rsid w:val="0037509A"/>
    <w:rsid w:val="00377217"/>
    <w:rsid w:val="0038158B"/>
    <w:rsid w:val="00381B89"/>
    <w:rsid w:val="003842A0"/>
    <w:rsid w:val="0039152E"/>
    <w:rsid w:val="003945A5"/>
    <w:rsid w:val="00395C0F"/>
    <w:rsid w:val="00396480"/>
    <w:rsid w:val="003A01C4"/>
    <w:rsid w:val="003A01D5"/>
    <w:rsid w:val="003A08BB"/>
    <w:rsid w:val="003A115F"/>
    <w:rsid w:val="003A3C54"/>
    <w:rsid w:val="003A724F"/>
    <w:rsid w:val="003A7733"/>
    <w:rsid w:val="003B3900"/>
    <w:rsid w:val="003B4997"/>
    <w:rsid w:val="003C0CAE"/>
    <w:rsid w:val="003C2085"/>
    <w:rsid w:val="003C53CF"/>
    <w:rsid w:val="003C57FA"/>
    <w:rsid w:val="003E1A6D"/>
    <w:rsid w:val="003E1E3F"/>
    <w:rsid w:val="003E35D6"/>
    <w:rsid w:val="003E373A"/>
    <w:rsid w:val="003E3C48"/>
    <w:rsid w:val="003F03EE"/>
    <w:rsid w:val="003F2035"/>
    <w:rsid w:val="003F6B05"/>
    <w:rsid w:val="00402073"/>
    <w:rsid w:val="00404E0F"/>
    <w:rsid w:val="0040537E"/>
    <w:rsid w:val="00414FEC"/>
    <w:rsid w:val="00416E0E"/>
    <w:rsid w:val="00421E50"/>
    <w:rsid w:val="00422849"/>
    <w:rsid w:val="00424D71"/>
    <w:rsid w:val="00425939"/>
    <w:rsid w:val="004272F9"/>
    <w:rsid w:val="00430DD3"/>
    <w:rsid w:val="00433FEF"/>
    <w:rsid w:val="004350D6"/>
    <w:rsid w:val="00443402"/>
    <w:rsid w:val="00443870"/>
    <w:rsid w:val="004444D9"/>
    <w:rsid w:val="00445AA0"/>
    <w:rsid w:val="00446DCD"/>
    <w:rsid w:val="00451EAE"/>
    <w:rsid w:val="00452F26"/>
    <w:rsid w:val="00457531"/>
    <w:rsid w:val="004608C1"/>
    <w:rsid w:val="0046169D"/>
    <w:rsid w:val="004627BF"/>
    <w:rsid w:val="00462EB1"/>
    <w:rsid w:val="00463651"/>
    <w:rsid w:val="00464A33"/>
    <w:rsid w:val="00466B8E"/>
    <w:rsid w:val="004675CF"/>
    <w:rsid w:val="00471044"/>
    <w:rsid w:val="00472E67"/>
    <w:rsid w:val="004740CE"/>
    <w:rsid w:val="00477975"/>
    <w:rsid w:val="0048132F"/>
    <w:rsid w:val="00482802"/>
    <w:rsid w:val="00493E49"/>
    <w:rsid w:val="00494971"/>
    <w:rsid w:val="00495471"/>
    <w:rsid w:val="004A1D76"/>
    <w:rsid w:val="004A3F9D"/>
    <w:rsid w:val="004A68BA"/>
    <w:rsid w:val="004B25EE"/>
    <w:rsid w:val="004B2960"/>
    <w:rsid w:val="004B348B"/>
    <w:rsid w:val="004B50EA"/>
    <w:rsid w:val="004B7D10"/>
    <w:rsid w:val="004C06B1"/>
    <w:rsid w:val="004C0BAE"/>
    <w:rsid w:val="004C1371"/>
    <w:rsid w:val="004C2BE6"/>
    <w:rsid w:val="004C588D"/>
    <w:rsid w:val="004C7695"/>
    <w:rsid w:val="004D01B2"/>
    <w:rsid w:val="004D1DD4"/>
    <w:rsid w:val="004D736F"/>
    <w:rsid w:val="004E22DA"/>
    <w:rsid w:val="004E2C81"/>
    <w:rsid w:val="004F3DA3"/>
    <w:rsid w:val="004F4F5E"/>
    <w:rsid w:val="004F7196"/>
    <w:rsid w:val="004F77F5"/>
    <w:rsid w:val="0050123C"/>
    <w:rsid w:val="005012CA"/>
    <w:rsid w:val="0050167B"/>
    <w:rsid w:val="0050347C"/>
    <w:rsid w:val="00504DF4"/>
    <w:rsid w:val="00507873"/>
    <w:rsid w:val="005117A6"/>
    <w:rsid w:val="0051268A"/>
    <w:rsid w:val="005146C4"/>
    <w:rsid w:val="00516B83"/>
    <w:rsid w:val="00516DC2"/>
    <w:rsid w:val="00521F5C"/>
    <w:rsid w:val="00522BDA"/>
    <w:rsid w:val="00525322"/>
    <w:rsid w:val="0052747D"/>
    <w:rsid w:val="0053218E"/>
    <w:rsid w:val="00533E1A"/>
    <w:rsid w:val="005356E0"/>
    <w:rsid w:val="00536553"/>
    <w:rsid w:val="005415B6"/>
    <w:rsid w:val="005420FE"/>
    <w:rsid w:val="00543704"/>
    <w:rsid w:val="0054581C"/>
    <w:rsid w:val="005538D5"/>
    <w:rsid w:val="00554753"/>
    <w:rsid w:val="005550CA"/>
    <w:rsid w:val="00557973"/>
    <w:rsid w:val="00560C4D"/>
    <w:rsid w:val="00561678"/>
    <w:rsid w:val="00562BDD"/>
    <w:rsid w:val="00562D45"/>
    <w:rsid w:val="00562EE8"/>
    <w:rsid w:val="00564484"/>
    <w:rsid w:val="00571774"/>
    <w:rsid w:val="0057182B"/>
    <w:rsid w:val="0057233A"/>
    <w:rsid w:val="00573133"/>
    <w:rsid w:val="00573BC6"/>
    <w:rsid w:val="00576FD9"/>
    <w:rsid w:val="005843C2"/>
    <w:rsid w:val="00586206"/>
    <w:rsid w:val="00587461"/>
    <w:rsid w:val="00590A78"/>
    <w:rsid w:val="00591924"/>
    <w:rsid w:val="005935A7"/>
    <w:rsid w:val="00594C5D"/>
    <w:rsid w:val="00595547"/>
    <w:rsid w:val="0059587B"/>
    <w:rsid w:val="00596BC6"/>
    <w:rsid w:val="005A002E"/>
    <w:rsid w:val="005A394C"/>
    <w:rsid w:val="005A4E25"/>
    <w:rsid w:val="005A545A"/>
    <w:rsid w:val="005B0BCB"/>
    <w:rsid w:val="005B1026"/>
    <w:rsid w:val="005B2ABB"/>
    <w:rsid w:val="005B3A88"/>
    <w:rsid w:val="005B438A"/>
    <w:rsid w:val="005B61C2"/>
    <w:rsid w:val="005B75A8"/>
    <w:rsid w:val="005B7A7E"/>
    <w:rsid w:val="005C004A"/>
    <w:rsid w:val="005C012E"/>
    <w:rsid w:val="005C1E4B"/>
    <w:rsid w:val="005C23D1"/>
    <w:rsid w:val="005C3BC3"/>
    <w:rsid w:val="005C6CA6"/>
    <w:rsid w:val="005D169C"/>
    <w:rsid w:val="005D3C1E"/>
    <w:rsid w:val="005D46D4"/>
    <w:rsid w:val="005D6BE7"/>
    <w:rsid w:val="005D7EE4"/>
    <w:rsid w:val="005E2208"/>
    <w:rsid w:val="005E35EC"/>
    <w:rsid w:val="005E39B4"/>
    <w:rsid w:val="005E4500"/>
    <w:rsid w:val="005E50C1"/>
    <w:rsid w:val="005E6A5D"/>
    <w:rsid w:val="005F09EE"/>
    <w:rsid w:val="005F32CD"/>
    <w:rsid w:val="005F4250"/>
    <w:rsid w:val="00602BDA"/>
    <w:rsid w:val="006037F6"/>
    <w:rsid w:val="00604AD6"/>
    <w:rsid w:val="00606C8E"/>
    <w:rsid w:val="00610A6C"/>
    <w:rsid w:val="006150E1"/>
    <w:rsid w:val="006152BD"/>
    <w:rsid w:val="00616D40"/>
    <w:rsid w:val="0061789B"/>
    <w:rsid w:val="00625599"/>
    <w:rsid w:val="00626565"/>
    <w:rsid w:val="00631033"/>
    <w:rsid w:val="00631AF8"/>
    <w:rsid w:val="00632759"/>
    <w:rsid w:val="00632C09"/>
    <w:rsid w:val="006330D5"/>
    <w:rsid w:val="0063451F"/>
    <w:rsid w:val="00634858"/>
    <w:rsid w:val="00641712"/>
    <w:rsid w:val="00647591"/>
    <w:rsid w:val="006510BF"/>
    <w:rsid w:val="00652FBD"/>
    <w:rsid w:val="00654641"/>
    <w:rsid w:val="0065524A"/>
    <w:rsid w:val="00656E6C"/>
    <w:rsid w:val="00666566"/>
    <w:rsid w:val="006670F7"/>
    <w:rsid w:val="0067199E"/>
    <w:rsid w:val="006721C3"/>
    <w:rsid w:val="00672D0F"/>
    <w:rsid w:val="006754B0"/>
    <w:rsid w:val="00676D15"/>
    <w:rsid w:val="006777B5"/>
    <w:rsid w:val="006778CD"/>
    <w:rsid w:val="0068541A"/>
    <w:rsid w:val="006868C6"/>
    <w:rsid w:val="00690F11"/>
    <w:rsid w:val="006914C9"/>
    <w:rsid w:val="00695500"/>
    <w:rsid w:val="006A24B2"/>
    <w:rsid w:val="006A2C4A"/>
    <w:rsid w:val="006A653D"/>
    <w:rsid w:val="006B0079"/>
    <w:rsid w:val="006B1052"/>
    <w:rsid w:val="006B17E6"/>
    <w:rsid w:val="006B1C20"/>
    <w:rsid w:val="006B5652"/>
    <w:rsid w:val="006B5AF8"/>
    <w:rsid w:val="006B60ED"/>
    <w:rsid w:val="006B621F"/>
    <w:rsid w:val="006B774A"/>
    <w:rsid w:val="006C0915"/>
    <w:rsid w:val="006C0D1A"/>
    <w:rsid w:val="006C1F1D"/>
    <w:rsid w:val="006D13B9"/>
    <w:rsid w:val="006D204A"/>
    <w:rsid w:val="006D3844"/>
    <w:rsid w:val="006D47E3"/>
    <w:rsid w:val="006D5340"/>
    <w:rsid w:val="006D5ED5"/>
    <w:rsid w:val="006D6753"/>
    <w:rsid w:val="006D6BEC"/>
    <w:rsid w:val="006E65A6"/>
    <w:rsid w:val="006F4F1D"/>
    <w:rsid w:val="0070193A"/>
    <w:rsid w:val="007037EC"/>
    <w:rsid w:val="00703FC9"/>
    <w:rsid w:val="0071231F"/>
    <w:rsid w:val="0071623D"/>
    <w:rsid w:val="00720860"/>
    <w:rsid w:val="00720DE1"/>
    <w:rsid w:val="00722511"/>
    <w:rsid w:val="0072448B"/>
    <w:rsid w:val="00724DCC"/>
    <w:rsid w:val="0072533C"/>
    <w:rsid w:val="007255BC"/>
    <w:rsid w:val="00725E30"/>
    <w:rsid w:val="0072632D"/>
    <w:rsid w:val="00734680"/>
    <w:rsid w:val="007357F4"/>
    <w:rsid w:val="0073657F"/>
    <w:rsid w:val="0073758F"/>
    <w:rsid w:val="00741671"/>
    <w:rsid w:val="007421F3"/>
    <w:rsid w:val="0074254E"/>
    <w:rsid w:val="007530DA"/>
    <w:rsid w:val="007535B7"/>
    <w:rsid w:val="00753B39"/>
    <w:rsid w:val="00754C15"/>
    <w:rsid w:val="007556C1"/>
    <w:rsid w:val="00755CAC"/>
    <w:rsid w:val="007577F1"/>
    <w:rsid w:val="00760F77"/>
    <w:rsid w:val="00764697"/>
    <w:rsid w:val="00764CDE"/>
    <w:rsid w:val="00765424"/>
    <w:rsid w:val="00767F1B"/>
    <w:rsid w:val="00770CA0"/>
    <w:rsid w:val="00772B2F"/>
    <w:rsid w:val="007741A7"/>
    <w:rsid w:val="00774388"/>
    <w:rsid w:val="0078174F"/>
    <w:rsid w:val="00786BA7"/>
    <w:rsid w:val="00793678"/>
    <w:rsid w:val="00793739"/>
    <w:rsid w:val="007959C9"/>
    <w:rsid w:val="00796A68"/>
    <w:rsid w:val="007A0639"/>
    <w:rsid w:val="007A5724"/>
    <w:rsid w:val="007A5A31"/>
    <w:rsid w:val="007A5A7B"/>
    <w:rsid w:val="007B03E7"/>
    <w:rsid w:val="007B0EE7"/>
    <w:rsid w:val="007B0FFA"/>
    <w:rsid w:val="007B2A54"/>
    <w:rsid w:val="007B36C6"/>
    <w:rsid w:val="007B5440"/>
    <w:rsid w:val="007B622B"/>
    <w:rsid w:val="007C6FAA"/>
    <w:rsid w:val="007C73C7"/>
    <w:rsid w:val="007C7428"/>
    <w:rsid w:val="007C78CD"/>
    <w:rsid w:val="007D18B6"/>
    <w:rsid w:val="007D4259"/>
    <w:rsid w:val="007D6593"/>
    <w:rsid w:val="007D66F0"/>
    <w:rsid w:val="007E0837"/>
    <w:rsid w:val="007E4591"/>
    <w:rsid w:val="007E4643"/>
    <w:rsid w:val="007E58C0"/>
    <w:rsid w:val="007E7E7B"/>
    <w:rsid w:val="007F0A6F"/>
    <w:rsid w:val="007F1C48"/>
    <w:rsid w:val="007F602E"/>
    <w:rsid w:val="007F63D5"/>
    <w:rsid w:val="008027A9"/>
    <w:rsid w:val="00810D92"/>
    <w:rsid w:val="0081116C"/>
    <w:rsid w:val="00816C86"/>
    <w:rsid w:val="00817E1B"/>
    <w:rsid w:val="008200D7"/>
    <w:rsid w:val="00821260"/>
    <w:rsid w:val="00821726"/>
    <w:rsid w:val="00822B58"/>
    <w:rsid w:val="00823684"/>
    <w:rsid w:val="0082391D"/>
    <w:rsid w:val="008239E8"/>
    <w:rsid w:val="00824A6D"/>
    <w:rsid w:val="008315C2"/>
    <w:rsid w:val="00832772"/>
    <w:rsid w:val="00835D83"/>
    <w:rsid w:val="00836439"/>
    <w:rsid w:val="0084470D"/>
    <w:rsid w:val="0084537E"/>
    <w:rsid w:val="00846337"/>
    <w:rsid w:val="00850D71"/>
    <w:rsid w:val="00854AA3"/>
    <w:rsid w:val="0085527F"/>
    <w:rsid w:val="008565EE"/>
    <w:rsid w:val="00856ACD"/>
    <w:rsid w:val="0085711C"/>
    <w:rsid w:val="008573F6"/>
    <w:rsid w:val="00861E6F"/>
    <w:rsid w:val="00864B95"/>
    <w:rsid w:val="008655F4"/>
    <w:rsid w:val="0086738A"/>
    <w:rsid w:val="00872577"/>
    <w:rsid w:val="0087264A"/>
    <w:rsid w:val="00874901"/>
    <w:rsid w:val="00880301"/>
    <w:rsid w:val="00882C76"/>
    <w:rsid w:val="00883ADC"/>
    <w:rsid w:val="008844EA"/>
    <w:rsid w:val="00886B68"/>
    <w:rsid w:val="00890949"/>
    <w:rsid w:val="0089193F"/>
    <w:rsid w:val="008925D8"/>
    <w:rsid w:val="0089357B"/>
    <w:rsid w:val="008A065D"/>
    <w:rsid w:val="008A0C69"/>
    <w:rsid w:val="008A34A3"/>
    <w:rsid w:val="008A5E94"/>
    <w:rsid w:val="008B05DB"/>
    <w:rsid w:val="008B4FD6"/>
    <w:rsid w:val="008B6D24"/>
    <w:rsid w:val="008B7C1F"/>
    <w:rsid w:val="008C05BA"/>
    <w:rsid w:val="008C23A6"/>
    <w:rsid w:val="008C26AA"/>
    <w:rsid w:val="008C2D32"/>
    <w:rsid w:val="008D1064"/>
    <w:rsid w:val="008D16AF"/>
    <w:rsid w:val="008D27B6"/>
    <w:rsid w:val="008D2C89"/>
    <w:rsid w:val="008E3CDA"/>
    <w:rsid w:val="008E470A"/>
    <w:rsid w:val="008E4DE4"/>
    <w:rsid w:val="008E5E06"/>
    <w:rsid w:val="008E5F32"/>
    <w:rsid w:val="008E6379"/>
    <w:rsid w:val="008E7794"/>
    <w:rsid w:val="008F15C2"/>
    <w:rsid w:val="008F15CE"/>
    <w:rsid w:val="008F246A"/>
    <w:rsid w:val="008F3FA8"/>
    <w:rsid w:val="008F5422"/>
    <w:rsid w:val="008F5630"/>
    <w:rsid w:val="00901791"/>
    <w:rsid w:val="009033F0"/>
    <w:rsid w:val="00903CA2"/>
    <w:rsid w:val="009058D8"/>
    <w:rsid w:val="00906D7F"/>
    <w:rsid w:val="00910612"/>
    <w:rsid w:val="00913513"/>
    <w:rsid w:val="00915148"/>
    <w:rsid w:val="00920B77"/>
    <w:rsid w:val="009213E0"/>
    <w:rsid w:val="00922279"/>
    <w:rsid w:val="00922B8A"/>
    <w:rsid w:val="0092598C"/>
    <w:rsid w:val="00925C91"/>
    <w:rsid w:val="00933AA6"/>
    <w:rsid w:val="0093442D"/>
    <w:rsid w:val="00937A78"/>
    <w:rsid w:val="00941F52"/>
    <w:rsid w:val="00947C2E"/>
    <w:rsid w:val="009511CB"/>
    <w:rsid w:val="00952BED"/>
    <w:rsid w:val="00960A1A"/>
    <w:rsid w:val="00963075"/>
    <w:rsid w:val="0096479F"/>
    <w:rsid w:val="00966117"/>
    <w:rsid w:val="00966EFF"/>
    <w:rsid w:val="0096715A"/>
    <w:rsid w:val="009710E2"/>
    <w:rsid w:val="0097117B"/>
    <w:rsid w:val="00971204"/>
    <w:rsid w:val="009712A6"/>
    <w:rsid w:val="0097210A"/>
    <w:rsid w:val="00974279"/>
    <w:rsid w:val="009742AA"/>
    <w:rsid w:val="00974457"/>
    <w:rsid w:val="00980C55"/>
    <w:rsid w:val="00982E98"/>
    <w:rsid w:val="00985149"/>
    <w:rsid w:val="009868CD"/>
    <w:rsid w:val="00986E41"/>
    <w:rsid w:val="00987F49"/>
    <w:rsid w:val="00991DD0"/>
    <w:rsid w:val="009A0404"/>
    <w:rsid w:val="009A1639"/>
    <w:rsid w:val="009A2BC2"/>
    <w:rsid w:val="009A5EA1"/>
    <w:rsid w:val="009A7B12"/>
    <w:rsid w:val="009B23F5"/>
    <w:rsid w:val="009B3C66"/>
    <w:rsid w:val="009B5EAE"/>
    <w:rsid w:val="009B5FB5"/>
    <w:rsid w:val="009C5938"/>
    <w:rsid w:val="009C6EF4"/>
    <w:rsid w:val="009C7318"/>
    <w:rsid w:val="009C73F7"/>
    <w:rsid w:val="009D1590"/>
    <w:rsid w:val="009D5232"/>
    <w:rsid w:val="009D5256"/>
    <w:rsid w:val="009D54EA"/>
    <w:rsid w:val="009D628E"/>
    <w:rsid w:val="009D7587"/>
    <w:rsid w:val="009D7802"/>
    <w:rsid w:val="009E2160"/>
    <w:rsid w:val="009E2EFD"/>
    <w:rsid w:val="009E5DC7"/>
    <w:rsid w:val="009E750A"/>
    <w:rsid w:val="009F0B8D"/>
    <w:rsid w:val="009F5939"/>
    <w:rsid w:val="009F61CE"/>
    <w:rsid w:val="009F6977"/>
    <w:rsid w:val="00A03A15"/>
    <w:rsid w:val="00A03B5B"/>
    <w:rsid w:val="00A0517C"/>
    <w:rsid w:val="00A066BE"/>
    <w:rsid w:val="00A1151D"/>
    <w:rsid w:val="00A164C1"/>
    <w:rsid w:val="00A16CDF"/>
    <w:rsid w:val="00A2054C"/>
    <w:rsid w:val="00A2129E"/>
    <w:rsid w:val="00A23EB9"/>
    <w:rsid w:val="00A351AF"/>
    <w:rsid w:val="00A40A89"/>
    <w:rsid w:val="00A40C69"/>
    <w:rsid w:val="00A439B8"/>
    <w:rsid w:val="00A47122"/>
    <w:rsid w:val="00A503D0"/>
    <w:rsid w:val="00A5257C"/>
    <w:rsid w:val="00A52E1C"/>
    <w:rsid w:val="00A541BB"/>
    <w:rsid w:val="00A54C07"/>
    <w:rsid w:val="00A56A93"/>
    <w:rsid w:val="00A60425"/>
    <w:rsid w:val="00A6063C"/>
    <w:rsid w:val="00A65FE8"/>
    <w:rsid w:val="00A66F84"/>
    <w:rsid w:val="00A70F04"/>
    <w:rsid w:val="00A71190"/>
    <w:rsid w:val="00A728E6"/>
    <w:rsid w:val="00A74A24"/>
    <w:rsid w:val="00A74E53"/>
    <w:rsid w:val="00A752E7"/>
    <w:rsid w:val="00A77D6D"/>
    <w:rsid w:val="00A816DB"/>
    <w:rsid w:val="00A827DD"/>
    <w:rsid w:val="00A90192"/>
    <w:rsid w:val="00A95709"/>
    <w:rsid w:val="00A95FAD"/>
    <w:rsid w:val="00A97C84"/>
    <w:rsid w:val="00AA0045"/>
    <w:rsid w:val="00AA2725"/>
    <w:rsid w:val="00AA3240"/>
    <w:rsid w:val="00AA41D6"/>
    <w:rsid w:val="00AA5545"/>
    <w:rsid w:val="00AA5EAD"/>
    <w:rsid w:val="00AB21F3"/>
    <w:rsid w:val="00AB3457"/>
    <w:rsid w:val="00AB3BEF"/>
    <w:rsid w:val="00AB6B41"/>
    <w:rsid w:val="00AC0686"/>
    <w:rsid w:val="00AC4EF7"/>
    <w:rsid w:val="00AC67C8"/>
    <w:rsid w:val="00AC7C2F"/>
    <w:rsid w:val="00AD05CE"/>
    <w:rsid w:val="00AD07C0"/>
    <w:rsid w:val="00AD1D32"/>
    <w:rsid w:val="00AD229B"/>
    <w:rsid w:val="00AD3668"/>
    <w:rsid w:val="00AD3E38"/>
    <w:rsid w:val="00AD4858"/>
    <w:rsid w:val="00AD50A2"/>
    <w:rsid w:val="00AD6766"/>
    <w:rsid w:val="00AE5708"/>
    <w:rsid w:val="00AF0D43"/>
    <w:rsid w:val="00AF2804"/>
    <w:rsid w:val="00AF2D25"/>
    <w:rsid w:val="00AF488C"/>
    <w:rsid w:val="00AF6A24"/>
    <w:rsid w:val="00AF6CC1"/>
    <w:rsid w:val="00AF7450"/>
    <w:rsid w:val="00AF7B23"/>
    <w:rsid w:val="00B02A13"/>
    <w:rsid w:val="00B03125"/>
    <w:rsid w:val="00B0333F"/>
    <w:rsid w:val="00B066DD"/>
    <w:rsid w:val="00B07E5F"/>
    <w:rsid w:val="00B11978"/>
    <w:rsid w:val="00B12511"/>
    <w:rsid w:val="00B14CCC"/>
    <w:rsid w:val="00B15290"/>
    <w:rsid w:val="00B20AE8"/>
    <w:rsid w:val="00B22D75"/>
    <w:rsid w:val="00B23115"/>
    <w:rsid w:val="00B27760"/>
    <w:rsid w:val="00B30C8B"/>
    <w:rsid w:val="00B3290A"/>
    <w:rsid w:val="00B34CC9"/>
    <w:rsid w:val="00B35295"/>
    <w:rsid w:val="00B40D7F"/>
    <w:rsid w:val="00B4126A"/>
    <w:rsid w:val="00B42652"/>
    <w:rsid w:val="00B44803"/>
    <w:rsid w:val="00B46C8F"/>
    <w:rsid w:val="00B5002A"/>
    <w:rsid w:val="00B53662"/>
    <w:rsid w:val="00B5558C"/>
    <w:rsid w:val="00B561F7"/>
    <w:rsid w:val="00B5713C"/>
    <w:rsid w:val="00B6484B"/>
    <w:rsid w:val="00B64B5D"/>
    <w:rsid w:val="00B6569C"/>
    <w:rsid w:val="00B728E6"/>
    <w:rsid w:val="00B729CC"/>
    <w:rsid w:val="00B814E1"/>
    <w:rsid w:val="00B84408"/>
    <w:rsid w:val="00B86DF2"/>
    <w:rsid w:val="00B8745D"/>
    <w:rsid w:val="00B92171"/>
    <w:rsid w:val="00B92F60"/>
    <w:rsid w:val="00B93C98"/>
    <w:rsid w:val="00B9454A"/>
    <w:rsid w:val="00B967A4"/>
    <w:rsid w:val="00B97764"/>
    <w:rsid w:val="00B97AA5"/>
    <w:rsid w:val="00BA28A3"/>
    <w:rsid w:val="00BA41C3"/>
    <w:rsid w:val="00BA47A3"/>
    <w:rsid w:val="00BA5204"/>
    <w:rsid w:val="00BA5623"/>
    <w:rsid w:val="00BC116F"/>
    <w:rsid w:val="00BC1209"/>
    <w:rsid w:val="00BC1E10"/>
    <w:rsid w:val="00BC29FA"/>
    <w:rsid w:val="00BC3B49"/>
    <w:rsid w:val="00BC3EEA"/>
    <w:rsid w:val="00BC6112"/>
    <w:rsid w:val="00BC6CA7"/>
    <w:rsid w:val="00BD2286"/>
    <w:rsid w:val="00BD6E53"/>
    <w:rsid w:val="00BD7BAB"/>
    <w:rsid w:val="00BE1108"/>
    <w:rsid w:val="00BE15D9"/>
    <w:rsid w:val="00BE3B91"/>
    <w:rsid w:val="00BE40B4"/>
    <w:rsid w:val="00BE44ED"/>
    <w:rsid w:val="00BE67A8"/>
    <w:rsid w:val="00BE6ACD"/>
    <w:rsid w:val="00BE7E74"/>
    <w:rsid w:val="00BF5710"/>
    <w:rsid w:val="00BF5C9B"/>
    <w:rsid w:val="00BF7CC4"/>
    <w:rsid w:val="00C0101F"/>
    <w:rsid w:val="00C01E8D"/>
    <w:rsid w:val="00C02724"/>
    <w:rsid w:val="00C02981"/>
    <w:rsid w:val="00C02E4C"/>
    <w:rsid w:val="00C07B35"/>
    <w:rsid w:val="00C1260A"/>
    <w:rsid w:val="00C15606"/>
    <w:rsid w:val="00C15676"/>
    <w:rsid w:val="00C15EC5"/>
    <w:rsid w:val="00C2071F"/>
    <w:rsid w:val="00C2433B"/>
    <w:rsid w:val="00C24D11"/>
    <w:rsid w:val="00C33080"/>
    <w:rsid w:val="00C34952"/>
    <w:rsid w:val="00C42FCD"/>
    <w:rsid w:val="00C43D8C"/>
    <w:rsid w:val="00C4437B"/>
    <w:rsid w:val="00C443AD"/>
    <w:rsid w:val="00C44D1A"/>
    <w:rsid w:val="00C504A6"/>
    <w:rsid w:val="00C52334"/>
    <w:rsid w:val="00C52B42"/>
    <w:rsid w:val="00C5444E"/>
    <w:rsid w:val="00C57C09"/>
    <w:rsid w:val="00C604A9"/>
    <w:rsid w:val="00C608FA"/>
    <w:rsid w:val="00C65E2E"/>
    <w:rsid w:val="00C67975"/>
    <w:rsid w:val="00C7077C"/>
    <w:rsid w:val="00C72529"/>
    <w:rsid w:val="00C738BF"/>
    <w:rsid w:val="00C73C28"/>
    <w:rsid w:val="00C77AF8"/>
    <w:rsid w:val="00C80ED3"/>
    <w:rsid w:val="00C84203"/>
    <w:rsid w:val="00C844ED"/>
    <w:rsid w:val="00C9121F"/>
    <w:rsid w:val="00C94A5C"/>
    <w:rsid w:val="00C9600B"/>
    <w:rsid w:val="00C9668D"/>
    <w:rsid w:val="00CB0209"/>
    <w:rsid w:val="00CB2C1D"/>
    <w:rsid w:val="00CB582B"/>
    <w:rsid w:val="00CB5A72"/>
    <w:rsid w:val="00CC10B7"/>
    <w:rsid w:val="00CC14E1"/>
    <w:rsid w:val="00CC2617"/>
    <w:rsid w:val="00CC3967"/>
    <w:rsid w:val="00CC4A13"/>
    <w:rsid w:val="00CC6132"/>
    <w:rsid w:val="00CC6F9B"/>
    <w:rsid w:val="00CC78CF"/>
    <w:rsid w:val="00CD3EA4"/>
    <w:rsid w:val="00CD42F8"/>
    <w:rsid w:val="00CD4991"/>
    <w:rsid w:val="00CD6CC4"/>
    <w:rsid w:val="00CE14C1"/>
    <w:rsid w:val="00CE1F00"/>
    <w:rsid w:val="00CE35F0"/>
    <w:rsid w:val="00CE4A67"/>
    <w:rsid w:val="00CE63A5"/>
    <w:rsid w:val="00CF3DD6"/>
    <w:rsid w:val="00CF4B61"/>
    <w:rsid w:val="00CF55BF"/>
    <w:rsid w:val="00CF6404"/>
    <w:rsid w:val="00CF7517"/>
    <w:rsid w:val="00CF7D9E"/>
    <w:rsid w:val="00D021B3"/>
    <w:rsid w:val="00D0309A"/>
    <w:rsid w:val="00D03FF2"/>
    <w:rsid w:val="00D1175F"/>
    <w:rsid w:val="00D119D4"/>
    <w:rsid w:val="00D161DE"/>
    <w:rsid w:val="00D17415"/>
    <w:rsid w:val="00D20ADA"/>
    <w:rsid w:val="00D2284B"/>
    <w:rsid w:val="00D22B07"/>
    <w:rsid w:val="00D22C87"/>
    <w:rsid w:val="00D241B7"/>
    <w:rsid w:val="00D24EC6"/>
    <w:rsid w:val="00D254C1"/>
    <w:rsid w:val="00D26173"/>
    <w:rsid w:val="00D30EA1"/>
    <w:rsid w:val="00D30EC6"/>
    <w:rsid w:val="00D31D95"/>
    <w:rsid w:val="00D32837"/>
    <w:rsid w:val="00D33C9C"/>
    <w:rsid w:val="00D33ED2"/>
    <w:rsid w:val="00D3647C"/>
    <w:rsid w:val="00D41CA7"/>
    <w:rsid w:val="00D45DE1"/>
    <w:rsid w:val="00D47C55"/>
    <w:rsid w:val="00D5130A"/>
    <w:rsid w:val="00D52646"/>
    <w:rsid w:val="00D54BC4"/>
    <w:rsid w:val="00D54C5D"/>
    <w:rsid w:val="00D55D8F"/>
    <w:rsid w:val="00D613BB"/>
    <w:rsid w:val="00D61EBD"/>
    <w:rsid w:val="00D6501E"/>
    <w:rsid w:val="00D669A9"/>
    <w:rsid w:val="00D66C49"/>
    <w:rsid w:val="00D676A5"/>
    <w:rsid w:val="00D67ACC"/>
    <w:rsid w:val="00D70607"/>
    <w:rsid w:val="00D738B0"/>
    <w:rsid w:val="00D7411D"/>
    <w:rsid w:val="00D75A47"/>
    <w:rsid w:val="00D77609"/>
    <w:rsid w:val="00D812F6"/>
    <w:rsid w:val="00D833CE"/>
    <w:rsid w:val="00D83AFD"/>
    <w:rsid w:val="00D865C0"/>
    <w:rsid w:val="00D90036"/>
    <w:rsid w:val="00D90F24"/>
    <w:rsid w:val="00D914AE"/>
    <w:rsid w:val="00D92F23"/>
    <w:rsid w:val="00D93EE6"/>
    <w:rsid w:val="00D9455D"/>
    <w:rsid w:val="00D949CB"/>
    <w:rsid w:val="00D96B85"/>
    <w:rsid w:val="00DA07F6"/>
    <w:rsid w:val="00DA1643"/>
    <w:rsid w:val="00DA1F29"/>
    <w:rsid w:val="00DA3320"/>
    <w:rsid w:val="00DA6898"/>
    <w:rsid w:val="00DA744D"/>
    <w:rsid w:val="00DB1390"/>
    <w:rsid w:val="00DB28BE"/>
    <w:rsid w:val="00DB29C0"/>
    <w:rsid w:val="00DB2F93"/>
    <w:rsid w:val="00DB3C57"/>
    <w:rsid w:val="00DB623C"/>
    <w:rsid w:val="00DC0164"/>
    <w:rsid w:val="00DC2086"/>
    <w:rsid w:val="00DC3155"/>
    <w:rsid w:val="00DC3999"/>
    <w:rsid w:val="00DC4EB5"/>
    <w:rsid w:val="00DC5B28"/>
    <w:rsid w:val="00DC69FF"/>
    <w:rsid w:val="00DC752A"/>
    <w:rsid w:val="00DD12FC"/>
    <w:rsid w:val="00DD1B07"/>
    <w:rsid w:val="00DD2BCC"/>
    <w:rsid w:val="00DD4961"/>
    <w:rsid w:val="00DD5699"/>
    <w:rsid w:val="00DE2A25"/>
    <w:rsid w:val="00DE33E7"/>
    <w:rsid w:val="00DE4854"/>
    <w:rsid w:val="00DE6EB5"/>
    <w:rsid w:val="00DF0A46"/>
    <w:rsid w:val="00DF0EBD"/>
    <w:rsid w:val="00DF23A4"/>
    <w:rsid w:val="00DF3556"/>
    <w:rsid w:val="00DF4828"/>
    <w:rsid w:val="00DF5552"/>
    <w:rsid w:val="00DF7B3C"/>
    <w:rsid w:val="00E07515"/>
    <w:rsid w:val="00E1580D"/>
    <w:rsid w:val="00E16097"/>
    <w:rsid w:val="00E168CF"/>
    <w:rsid w:val="00E20CAC"/>
    <w:rsid w:val="00E21280"/>
    <w:rsid w:val="00E23184"/>
    <w:rsid w:val="00E23350"/>
    <w:rsid w:val="00E23E50"/>
    <w:rsid w:val="00E26797"/>
    <w:rsid w:val="00E311DF"/>
    <w:rsid w:val="00E31FBC"/>
    <w:rsid w:val="00E35261"/>
    <w:rsid w:val="00E36478"/>
    <w:rsid w:val="00E375C0"/>
    <w:rsid w:val="00E440E9"/>
    <w:rsid w:val="00E46FBA"/>
    <w:rsid w:val="00E5188B"/>
    <w:rsid w:val="00E519EE"/>
    <w:rsid w:val="00E53C19"/>
    <w:rsid w:val="00E56F96"/>
    <w:rsid w:val="00E572CE"/>
    <w:rsid w:val="00E615C7"/>
    <w:rsid w:val="00E620C3"/>
    <w:rsid w:val="00E63C1D"/>
    <w:rsid w:val="00E71EBF"/>
    <w:rsid w:val="00E72C7D"/>
    <w:rsid w:val="00E72E9C"/>
    <w:rsid w:val="00E77AFA"/>
    <w:rsid w:val="00E81078"/>
    <w:rsid w:val="00E84116"/>
    <w:rsid w:val="00E84A79"/>
    <w:rsid w:val="00E87A09"/>
    <w:rsid w:val="00E90B36"/>
    <w:rsid w:val="00E92262"/>
    <w:rsid w:val="00E9382F"/>
    <w:rsid w:val="00E94515"/>
    <w:rsid w:val="00E9593F"/>
    <w:rsid w:val="00EA32D8"/>
    <w:rsid w:val="00EA6910"/>
    <w:rsid w:val="00EA7D17"/>
    <w:rsid w:val="00EB2A89"/>
    <w:rsid w:val="00EB664F"/>
    <w:rsid w:val="00EB7607"/>
    <w:rsid w:val="00EC09D7"/>
    <w:rsid w:val="00EC5E1C"/>
    <w:rsid w:val="00EC665B"/>
    <w:rsid w:val="00EC7D5A"/>
    <w:rsid w:val="00ED0A15"/>
    <w:rsid w:val="00ED1A8E"/>
    <w:rsid w:val="00ED1E55"/>
    <w:rsid w:val="00ED565E"/>
    <w:rsid w:val="00ED6987"/>
    <w:rsid w:val="00ED7C00"/>
    <w:rsid w:val="00EE0FC2"/>
    <w:rsid w:val="00EE1C28"/>
    <w:rsid w:val="00EE3306"/>
    <w:rsid w:val="00EE40A0"/>
    <w:rsid w:val="00EE4664"/>
    <w:rsid w:val="00EE5D87"/>
    <w:rsid w:val="00EE5FDE"/>
    <w:rsid w:val="00EE6D02"/>
    <w:rsid w:val="00EF0213"/>
    <w:rsid w:val="00EF0674"/>
    <w:rsid w:val="00EF195D"/>
    <w:rsid w:val="00EF4EDC"/>
    <w:rsid w:val="00F005A5"/>
    <w:rsid w:val="00F00BBD"/>
    <w:rsid w:val="00F02466"/>
    <w:rsid w:val="00F03517"/>
    <w:rsid w:val="00F03623"/>
    <w:rsid w:val="00F05C52"/>
    <w:rsid w:val="00F062B9"/>
    <w:rsid w:val="00F10E7D"/>
    <w:rsid w:val="00F113B5"/>
    <w:rsid w:val="00F1365E"/>
    <w:rsid w:val="00F13BC3"/>
    <w:rsid w:val="00F2094D"/>
    <w:rsid w:val="00F2179C"/>
    <w:rsid w:val="00F22E8C"/>
    <w:rsid w:val="00F23577"/>
    <w:rsid w:val="00F24A9E"/>
    <w:rsid w:val="00F25391"/>
    <w:rsid w:val="00F2545B"/>
    <w:rsid w:val="00F26095"/>
    <w:rsid w:val="00F26DBD"/>
    <w:rsid w:val="00F27EEA"/>
    <w:rsid w:val="00F27F76"/>
    <w:rsid w:val="00F353B2"/>
    <w:rsid w:val="00F3785A"/>
    <w:rsid w:val="00F40960"/>
    <w:rsid w:val="00F41567"/>
    <w:rsid w:val="00F4157A"/>
    <w:rsid w:val="00F41841"/>
    <w:rsid w:val="00F41F64"/>
    <w:rsid w:val="00F421D5"/>
    <w:rsid w:val="00F42203"/>
    <w:rsid w:val="00F44A39"/>
    <w:rsid w:val="00F45AE3"/>
    <w:rsid w:val="00F4662E"/>
    <w:rsid w:val="00F47A9F"/>
    <w:rsid w:val="00F508B4"/>
    <w:rsid w:val="00F51105"/>
    <w:rsid w:val="00F51263"/>
    <w:rsid w:val="00F51F61"/>
    <w:rsid w:val="00F523A6"/>
    <w:rsid w:val="00F549A0"/>
    <w:rsid w:val="00F549D7"/>
    <w:rsid w:val="00F568B8"/>
    <w:rsid w:val="00F57100"/>
    <w:rsid w:val="00F62D42"/>
    <w:rsid w:val="00F6684C"/>
    <w:rsid w:val="00F7221E"/>
    <w:rsid w:val="00F735C1"/>
    <w:rsid w:val="00F739B5"/>
    <w:rsid w:val="00F75128"/>
    <w:rsid w:val="00F76915"/>
    <w:rsid w:val="00F7695B"/>
    <w:rsid w:val="00F77D52"/>
    <w:rsid w:val="00F80130"/>
    <w:rsid w:val="00F806ED"/>
    <w:rsid w:val="00F815A4"/>
    <w:rsid w:val="00F82F72"/>
    <w:rsid w:val="00F85667"/>
    <w:rsid w:val="00F86157"/>
    <w:rsid w:val="00F8717F"/>
    <w:rsid w:val="00F90334"/>
    <w:rsid w:val="00F90A6E"/>
    <w:rsid w:val="00F926A3"/>
    <w:rsid w:val="00F9608F"/>
    <w:rsid w:val="00F96A6D"/>
    <w:rsid w:val="00FA1E8B"/>
    <w:rsid w:val="00FA1F00"/>
    <w:rsid w:val="00FA20DD"/>
    <w:rsid w:val="00FA449E"/>
    <w:rsid w:val="00FA48F5"/>
    <w:rsid w:val="00FB3AB7"/>
    <w:rsid w:val="00FB45AB"/>
    <w:rsid w:val="00FB69FC"/>
    <w:rsid w:val="00FD2F29"/>
    <w:rsid w:val="00FE00BC"/>
    <w:rsid w:val="00FE10CA"/>
    <w:rsid w:val="00FE63B6"/>
    <w:rsid w:val="00FE7EDF"/>
    <w:rsid w:val="00FF0C7D"/>
    <w:rsid w:val="00FF16E1"/>
    <w:rsid w:val="00FF3AC1"/>
    <w:rsid w:val="00FF4585"/>
    <w:rsid w:val="00FF4670"/>
    <w:rsid w:val="00FF4A26"/>
    <w:rsid w:val="00FF5779"/>
    <w:rsid w:val="00FF5CBC"/>
    <w:rsid w:val="00FF5E0D"/>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 w:type="paragraph" w:styleId="FootnoteText">
    <w:name w:val="footnote text"/>
    <w:basedOn w:val="Normal"/>
    <w:link w:val="FootnoteTextChar"/>
    <w:uiPriority w:val="99"/>
    <w:unhideWhenUsed/>
    <w:rsid w:val="00262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478"/>
    <w:rPr>
      <w:rFonts w:asciiTheme="minorHAnsi" w:eastAsiaTheme="minorHAnsi" w:hAnsiTheme="minorHAnsi" w:cstheme="minorBidi"/>
    </w:rPr>
  </w:style>
  <w:style w:type="character" w:styleId="FootnoteReference">
    <w:name w:val="footnote reference"/>
    <w:basedOn w:val="DefaultParagraphFont"/>
    <w:uiPriority w:val="99"/>
    <w:unhideWhenUsed/>
    <w:rsid w:val="00262478"/>
    <w:rPr>
      <w:vertAlign w:val="superscript"/>
    </w:rPr>
  </w:style>
  <w:style w:type="paragraph" w:styleId="Header">
    <w:name w:val="header"/>
    <w:basedOn w:val="Normal"/>
    <w:link w:val="HeaderChar"/>
    <w:rsid w:val="008844EA"/>
    <w:pPr>
      <w:tabs>
        <w:tab w:val="center" w:pos="4680"/>
        <w:tab w:val="right" w:pos="9360"/>
      </w:tabs>
    </w:pPr>
  </w:style>
  <w:style w:type="character" w:customStyle="1" w:styleId="HeaderChar">
    <w:name w:val="Header Char"/>
    <w:basedOn w:val="DefaultParagraphFont"/>
    <w:link w:val="Header"/>
    <w:rsid w:val="008844EA"/>
    <w:rPr>
      <w:sz w:val="24"/>
      <w:szCs w:val="24"/>
    </w:rPr>
  </w:style>
  <w:style w:type="character" w:customStyle="1" w:styleId="FooterChar">
    <w:name w:val="Footer Char"/>
    <w:basedOn w:val="DefaultParagraphFont"/>
    <w:link w:val="Footer"/>
    <w:uiPriority w:val="99"/>
    <w:rsid w:val="00BE40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 w:type="paragraph" w:styleId="FootnoteText">
    <w:name w:val="footnote text"/>
    <w:basedOn w:val="Normal"/>
    <w:link w:val="FootnoteTextChar"/>
    <w:uiPriority w:val="99"/>
    <w:unhideWhenUsed/>
    <w:rsid w:val="00262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478"/>
    <w:rPr>
      <w:rFonts w:asciiTheme="minorHAnsi" w:eastAsiaTheme="minorHAnsi" w:hAnsiTheme="minorHAnsi" w:cstheme="minorBidi"/>
    </w:rPr>
  </w:style>
  <w:style w:type="character" w:styleId="FootnoteReference">
    <w:name w:val="footnote reference"/>
    <w:basedOn w:val="DefaultParagraphFont"/>
    <w:uiPriority w:val="99"/>
    <w:unhideWhenUsed/>
    <w:rsid w:val="00262478"/>
    <w:rPr>
      <w:vertAlign w:val="superscript"/>
    </w:rPr>
  </w:style>
  <w:style w:type="paragraph" w:styleId="Header">
    <w:name w:val="header"/>
    <w:basedOn w:val="Normal"/>
    <w:link w:val="HeaderChar"/>
    <w:rsid w:val="008844EA"/>
    <w:pPr>
      <w:tabs>
        <w:tab w:val="center" w:pos="4680"/>
        <w:tab w:val="right" w:pos="9360"/>
      </w:tabs>
    </w:pPr>
  </w:style>
  <w:style w:type="character" w:customStyle="1" w:styleId="HeaderChar">
    <w:name w:val="Header Char"/>
    <w:basedOn w:val="DefaultParagraphFont"/>
    <w:link w:val="Header"/>
    <w:rsid w:val="008844EA"/>
    <w:rPr>
      <w:sz w:val="24"/>
      <w:szCs w:val="24"/>
    </w:rPr>
  </w:style>
  <w:style w:type="character" w:customStyle="1" w:styleId="FooterChar">
    <w:name w:val="Footer Char"/>
    <w:basedOn w:val="DefaultParagraphFont"/>
    <w:link w:val="Footer"/>
    <w:uiPriority w:val="99"/>
    <w:rsid w:val="00BE40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436">
      <w:bodyDiv w:val="1"/>
      <w:marLeft w:val="0"/>
      <w:marRight w:val="0"/>
      <w:marTop w:val="0"/>
      <w:marBottom w:val="0"/>
      <w:divBdr>
        <w:top w:val="none" w:sz="0" w:space="0" w:color="auto"/>
        <w:left w:val="none" w:sz="0" w:space="0" w:color="auto"/>
        <w:bottom w:val="none" w:sz="0" w:space="0" w:color="auto"/>
        <w:right w:val="none" w:sz="0" w:space="0" w:color="auto"/>
      </w:divBdr>
    </w:div>
    <w:div w:id="133834350">
      <w:bodyDiv w:val="1"/>
      <w:marLeft w:val="0"/>
      <w:marRight w:val="0"/>
      <w:marTop w:val="0"/>
      <w:marBottom w:val="0"/>
      <w:divBdr>
        <w:top w:val="none" w:sz="0" w:space="0" w:color="auto"/>
        <w:left w:val="none" w:sz="0" w:space="0" w:color="auto"/>
        <w:bottom w:val="none" w:sz="0" w:space="0" w:color="auto"/>
        <w:right w:val="none" w:sz="0" w:space="0" w:color="auto"/>
      </w:divBdr>
    </w:div>
    <w:div w:id="247037444">
      <w:bodyDiv w:val="1"/>
      <w:marLeft w:val="0"/>
      <w:marRight w:val="0"/>
      <w:marTop w:val="0"/>
      <w:marBottom w:val="0"/>
      <w:divBdr>
        <w:top w:val="none" w:sz="0" w:space="0" w:color="auto"/>
        <w:left w:val="none" w:sz="0" w:space="0" w:color="auto"/>
        <w:bottom w:val="none" w:sz="0" w:space="0" w:color="auto"/>
        <w:right w:val="none" w:sz="0" w:space="0" w:color="auto"/>
      </w:divBdr>
    </w:div>
    <w:div w:id="917054262">
      <w:bodyDiv w:val="1"/>
      <w:marLeft w:val="0"/>
      <w:marRight w:val="0"/>
      <w:marTop w:val="0"/>
      <w:marBottom w:val="0"/>
      <w:divBdr>
        <w:top w:val="none" w:sz="0" w:space="0" w:color="auto"/>
        <w:left w:val="none" w:sz="0" w:space="0" w:color="auto"/>
        <w:bottom w:val="none" w:sz="0" w:space="0" w:color="auto"/>
        <w:right w:val="none" w:sz="0" w:space="0" w:color="auto"/>
      </w:divBdr>
    </w:div>
    <w:div w:id="962348029">
      <w:bodyDiv w:val="1"/>
      <w:marLeft w:val="0"/>
      <w:marRight w:val="0"/>
      <w:marTop w:val="0"/>
      <w:marBottom w:val="0"/>
      <w:divBdr>
        <w:top w:val="none" w:sz="0" w:space="0" w:color="auto"/>
        <w:left w:val="none" w:sz="0" w:space="0" w:color="auto"/>
        <w:bottom w:val="none" w:sz="0" w:space="0" w:color="auto"/>
        <w:right w:val="none" w:sz="0" w:space="0" w:color="auto"/>
      </w:divBdr>
    </w:div>
    <w:div w:id="1020006700">
      <w:bodyDiv w:val="1"/>
      <w:marLeft w:val="0"/>
      <w:marRight w:val="0"/>
      <w:marTop w:val="0"/>
      <w:marBottom w:val="0"/>
      <w:divBdr>
        <w:top w:val="none" w:sz="0" w:space="0" w:color="auto"/>
        <w:left w:val="none" w:sz="0" w:space="0" w:color="auto"/>
        <w:bottom w:val="none" w:sz="0" w:space="0" w:color="auto"/>
        <w:right w:val="none" w:sz="0" w:space="0" w:color="auto"/>
      </w:divBdr>
    </w:div>
    <w:div w:id="1445886593">
      <w:bodyDiv w:val="1"/>
      <w:marLeft w:val="0"/>
      <w:marRight w:val="0"/>
      <w:marTop w:val="0"/>
      <w:marBottom w:val="0"/>
      <w:divBdr>
        <w:top w:val="none" w:sz="0" w:space="0" w:color="auto"/>
        <w:left w:val="none" w:sz="0" w:space="0" w:color="auto"/>
        <w:bottom w:val="none" w:sz="0" w:space="0" w:color="auto"/>
        <w:right w:val="none" w:sz="0" w:space="0" w:color="auto"/>
      </w:divBdr>
    </w:div>
    <w:div w:id="1807359714">
      <w:bodyDiv w:val="1"/>
      <w:marLeft w:val="0"/>
      <w:marRight w:val="0"/>
      <w:marTop w:val="0"/>
      <w:marBottom w:val="0"/>
      <w:divBdr>
        <w:top w:val="none" w:sz="0" w:space="0" w:color="auto"/>
        <w:left w:val="none" w:sz="0" w:space="0" w:color="auto"/>
        <w:bottom w:val="none" w:sz="0" w:space="0" w:color="auto"/>
        <w:right w:val="none" w:sz="0" w:space="0" w:color="auto"/>
      </w:divBdr>
    </w:div>
    <w:div w:id="2002848583">
      <w:bodyDiv w:val="1"/>
      <w:marLeft w:val="0"/>
      <w:marRight w:val="0"/>
      <w:marTop w:val="0"/>
      <w:marBottom w:val="0"/>
      <w:divBdr>
        <w:top w:val="none" w:sz="0" w:space="0" w:color="auto"/>
        <w:left w:val="none" w:sz="0" w:space="0" w:color="auto"/>
        <w:bottom w:val="none" w:sz="0" w:space="0" w:color="auto"/>
        <w:right w:val="none" w:sz="0" w:space="0" w:color="auto"/>
      </w:divBdr>
      <w:divsChild>
        <w:div w:id="12740206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a-rmi@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rmi@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4791</CharactersWithSpaces>
  <SharedDoc>false</SharedDoc>
  <HLinks>
    <vt:vector size="24" baseType="variant">
      <vt:variant>
        <vt:i4>7208979</vt:i4>
      </vt:variant>
      <vt:variant>
        <vt:i4>9</vt:i4>
      </vt:variant>
      <vt:variant>
        <vt:i4>0</vt:i4>
      </vt:variant>
      <vt:variant>
        <vt:i4>5</vt:i4>
      </vt:variant>
      <vt:variant>
        <vt:lpwstr>mailto:rihull@state.pa.us</vt:lpwstr>
      </vt:variant>
      <vt:variant>
        <vt:lpwstr/>
      </vt:variant>
      <vt:variant>
        <vt:i4>2031731</vt:i4>
      </vt:variant>
      <vt:variant>
        <vt:i4>6</vt:i4>
      </vt:variant>
      <vt:variant>
        <vt:i4>0</vt:i4>
      </vt:variant>
      <vt:variant>
        <vt:i4>5</vt:i4>
      </vt:variant>
      <vt:variant>
        <vt:lpwstr>mailto:jekocher@state.pa.us</vt:lpwstr>
      </vt:variant>
      <vt:variant>
        <vt:lpwstr/>
      </vt:variant>
      <vt:variant>
        <vt:i4>2031731</vt:i4>
      </vt:variant>
      <vt:variant>
        <vt:i4>3</vt:i4>
      </vt:variant>
      <vt:variant>
        <vt:i4>0</vt:i4>
      </vt:variant>
      <vt:variant>
        <vt:i4>5</vt:i4>
      </vt:variant>
      <vt:variant>
        <vt:lpwstr>mailto:jekocher@state.pa.us</vt:lpwstr>
      </vt:variant>
      <vt:variant>
        <vt:lpwstr/>
      </vt:variant>
      <vt:variant>
        <vt:i4>2031731</vt:i4>
      </vt:variant>
      <vt:variant>
        <vt:i4>0</vt:i4>
      </vt:variant>
      <vt:variant>
        <vt:i4>0</vt:i4>
      </vt:variant>
      <vt:variant>
        <vt:i4>5</vt:i4>
      </vt:variant>
      <vt:variant>
        <vt:lpwstr>mailto:jekocher@state.pa.us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Farner, Joyce</cp:lastModifiedBy>
  <cp:revision>3</cp:revision>
  <cp:lastPrinted>2011-10-07T15:58:00Z</cp:lastPrinted>
  <dcterms:created xsi:type="dcterms:W3CDTF">2011-10-07T15:47:00Z</dcterms:created>
  <dcterms:modified xsi:type="dcterms:W3CDTF">2011-10-07T15:58:00Z</dcterms:modified>
</cp:coreProperties>
</file>