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RPr="00180C56" w:rsidTr="00AB70A2">
        <w:tc>
          <w:tcPr>
            <w:tcW w:w="9576" w:type="dxa"/>
            <w:gridSpan w:val="2"/>
          </w:tcPr>
          <w:p w:rsidR="00AD7725" w:rsidRPr="00180C56" w:rsidRDefault="00AD7725" w:rsidP="00AB70A2">
            <w:pPr>
              <w:spacing w:line="240" w:lineRule="auto"/>
              <w:ind w:firstLine="0"/>
              <w:jc w:val="center"/>
              <w:rPr>
                <w:rFonts w:ascii="Times New (W1)" w:hAnsi="Times New (W1)"/>
                <w:b/>
              </w:rPr>
            </w:pPr>
            <w:bookmarkStart w:id="0" w:name="_GoBack"/>
            <w:bookmarkEnd w:id="0"/>
            <w:r w:rsidRPr="00180C56">
              <w:rPr>
                <w:rFonts w:ascii="Times New (W1)" w:hAnsi="Times New (W1)"/>
                <w:b/>
              </w:rPr>
              <w:t>PENNSYLVANIA</w:t>
            </w:r>
          </w:p>
          <w:p w:rsidR="00AD7725" w:rsidRPr="00180C56" w:rsidRDefault="00AD7725" w:rsidP="00AB70A2">
            <w:pPr>
              <w:spacing w:line="240" w:lineRule="auto"/>
              <w:ind w:firstLine="0"/>
              <w:jc w:val="center"/>
              <w:rPr>
                <w:rFonts w:ascii="Times New (W1)" w:hAnsi="Times New (W1)"/>
                <w:b/>
              </w:rPr>
            </w:pPr>
            <w:r w:rsidRPr="00180C56">
              <w:rPr>
                <w:rFonts w:ascii="Times New (W1)" w:hAnsi="Times New (W1)"/>
                <w:b/>
              </w:rPr>
              <w:t>PUBLIC UTILITY COMMISSION</w:t>
            </w:r>
          </w:p>
          <w:p w:rsidR="00AD7725" w:rsidRPr="00180C56" w:rsidRDefault="00AD7725" w:rsidP="00AB70A2">
            <w:pPr>
              <w:spacing w:line="240" w:lineRule="auto"/>
              <w:ind w:firstLine="0"/>
              <w:jc w:val="center"/>
              <w:rPr>
                <w:rFonts w:ascii="Times New (W1)" w:hAnsi="Times New (W1)"/>
                <w:b/>
              </w:rPr>
            </w:pPr>
            <w:r w:rsidRPr="00180C56">
              <w:rPr>
                <w:rFonts w:ascii="Times New (W1)" w:hAnsi="Times New (W1)"/>
                <w:b/>
              </w:rPr>
              <w:t>Harrisburg, PA  17105-3265</w:t>
            </w:r>
          </w:p>
          <w:p w:rsidR="00AD7725" w:rsidRPr="00180C56" w:rsidRDefault="00AD7725" w:rsidP="00AB70A2"/>
        </w:tc>
      </w:tr>
      <w:tr w:rsidR="00AD7725" w:rsidRPr="00180C56" w:rsidTr="00AB70A2">
        <w:tc>
          <w:tcPr>
            <w:tcW w:w="9576" w:type="dxa"/>
            <w:gridSpan w:val="2"/>
          </w:tcPr>
          <w:p w:rsidR="00AD7725" w:rsidRPr="00180C56" w:rsidRDefault="00AD7725" w:rsidP="00AB70A2">
            <w:pPr>
              <w:spacing w:line="240" w:lineRule="auto"/>
              <w:jc w:val="right"/>
              <w:rPr>
                <w:rFonts w:ascii="Times New (W1)" w:hAnsi="Times New (W1)"/>
              </w:rPr>
            </w:pPr>
          </w:p>
          <w:p w:rsidR="00AD7725" w:rsidRPr="00180C56" w:rsidRDefault="00AD7725" w:rsidP="00AB70A2">
            <w:pPr>
              <w:spacing w:line="240" w:lineRule="auto"/>
              <w:jc w:val="right"/>
            </w:pPr>
          </w:p>
        </w:tc>
      </w:tr>
      <w:tr w:rsidR="00AD7725" w:rsidRPr="002770A0" w:rsidTr="00AB70A2">
        <w:tc>
          <w:tcPr>
            <w:tcW w:w="9576" w:type="dxa"/>
            <w:gridSpan w:val="2"/>
          </w:tcPr>
          <w:p w:rsidR="00AD7725" w:rsidRPr="002770A0" w:rsidRDefault="00AD7725" w:rsidP="00AB70A2">
            <w:pPr>
              <w:spacing w:line="240" w:lineRule="auto"/>
              <w:ind w:firstLine="0"/>
              <w:rPr>
                <w:rFonts w:ascii="Times New (W1)" w:hAnsi="Times New (W1)"/>
              </w:rPr>
            </w:pPr>
            <w:r w:rsidRPr="002770A0">
              <w:rPr>
                <w:rFonts w:ascii="Times New (W1)" w:hAnsi="Times New (W1)"/>
              </w:rPr>
              <w:t>Commissioners Present:</w:t>
            </w:r>
          </w:p>
          <w:p w:rsidR="00AD7725" w:rsidRPr="002770A0" w:rsidRDefault="00AD7725" w:rsidP="00AB70A2">
            <w:pPr>
              <w:spacing w:line="240" w:lineRule="auto"/>
              <w:rPr>
                <w:rFonts w:ascii="Times New (W1)" w:hAnsi="Times New (W1)"/>
              </w:rPr>
            </w:pPr>
          </w:p>
          <w:p w:rsidR="00AD7725" w:rsidRPr="002770A0" w:rsidRDefault="00AD7725" w:rsidP="00AB70A2">
            <w:pPr>
              <w:spacing w:line="240" w:lineRule="auto"/>
              <w:ind w:firstLine="540"/>
              <w:rPr>
                <w:rFonts w:ascii="Times New (W1)" w:hAnsi="Times New (W1)"/>
              </w:rPr>
            </w:pPr>
            <w:r w:rsidRPr="002770A0">
              <w:rPr>
                <w:rFonts w:ascii="Times New (W1)" w:hAnsi="Times New (W1)"/>
              </w:rPr>
              <w:t>Robert F. Powelson, Chairman</w:t>
            </w:r>
          </w:p>
          <w:p w:rsidR="00AD7725" w:rsidRPr="002770A0" w:rsidRDefault="00AD7725" w:rsidP="00AB70A2">
            <w:pPr>
              <w:spacing w:line="240" w:lineRule="auto"/>
              <w:ind w:firstLine="540"/>
              <w:rPr>
                <w:rFonts w:ascii="Times New (W1)" w:hAnsi="Times New (W1)"/>
              </w:rPr>
            </w:pPr>
            <w:r w:rsidRPr="002770A0">
              <w:rPr>
                <w:rFonts w:ascii="Times New (W1)" w:hAnsi="Times New (W1)"/>
              </w:rPr>
              <w:t>John F. Coleman, Jr., Vice Chairman</w:t>
            </w:r>
          </w:p>
          <w:p w:rsidR="00AD7725" w:rsidRPr="002770A0" w:rsidRDefault="00AD7725" w:rsidP="00AB70A2">
            <w:pPr>
              <w:spacing w:line="240" w:lineRule="auto"/>
              <w:ind w:firstLine="540"/>
              <w:rPr>
                <w:rFonts w:ascii="Times New (W1)" w:hAnsi="Times New (W1)"/>
              </w:rPr>
            </w:pPr>
            <w:r w:rsidRPr="002770A0">
              <w:rPr>
                <w:rFonts w:ascii="Times New (W1)" w:hAnsi="Times New (W1)"/>
              </w:rPr>
              <w:t>Wayne E. Gardner</w:t>
            </w:r>
          </w:p>
          <w:p w:rsidR="00AD7725" w:rsidRPr="002770A0" w:rsidRDefault="00AD7725" w:rsidP="00AB70A2">
            <w:pPr>
              <w:spacing w:line="240" w:lineRule="auto"/>
              <w:ind w:firstLine="540"/>
              <w:rPr>
                <w:rFonts w:ascii="Times New (W1)" w:hAnsi="Times New (W1)"/>
              </w:rPr>
            </w:pPr>
            <w:r w:rsidRPr="002770A0">
              <w:rPr>
                <w:rFonts w:ascii="Times New (W1)" w:hAnsi="Times New (W1)"/>
              </w:rPr>
              <w:t>James H. Cawley</w:t>
            </w:r>
          </w:p>
          <w:p w:rsidR="00AD7725" w:rsidRPr="002770A0" w:rsidRDefault="00AD7725" w:rsidP="00AB70A2">
            <w:pPr>
              <w:spacing w:line="240" w:lineRule="auto"/>
              <w:ind w:firstLine="540"/>
              <w:rPr>
                <w:rFonts w:ascii="Times New (W1)" w:hAnsi="Times New (W1)"/>
              </w:rPr>
            </w:pPr>
            <w:r w:rsidRPr="002770A0">
              <w:rPr>
                <w:rFonts w:ascii="Times New (W1)" w:hAnsi="Times New (W1)"/>
              </w:rPr>
              <w:t>Pamela A. Witmer</w:t>
            </w:r>
          </w:p>
          <w:p w:rsidR="00AD7725" w:rsidRPr="002770A0" w:rsidRDefault="00AD7725" w:rsidP="00AB70A2">
            <w:pPr>
              <w:spacing w:line="240" w:lineRule="auto"/>
              <w:rPr>
                <w:rFonts w:ascii="Times New (W1)" w:hAnsi="Times New (W1)"/>
              </w:rPr>
            </w:pPr>
          </w:p>
          <w:p w:rsidR="00AD7725" w:rsidRPr="002770A0" w:rsidRDefault="00AD7725" w:rsidP="00AB70A2">
            <w:pPr>
              <w:spacing w:line="240" w:lineRule="auto"/>
              <w:rPr>
                <w:rFonts w:ascii="Times New (W1)" w:hAnsi="Times New (W1)"/>
              </w:rPr>
            </w:pPr>
          </w:p>
        </w:tc>
      </w:tr>
      <w:tr w:rsidR="00AD7725" w:rsidRPr="00180C56" w:rsidTr="00AB70A2">
        <w:tc>
          <w:tcPr>
            <w:tcW w:w="4788" w:type="dxa"/>
          </w:tcPr>
          <w:p w:rsidR="00AD7725" w:rsidRPr="002770A0" w:rsidRDefault="00AD7725" w:rsidP="00AD7725">
            <w:pPr>
              <w:spacing w:line="240" w:lineRule="auto"/>
              <w:ind w:firstLine="0"/>
              <w:rPr>
                <w:rFonts w:ascii="Times New (W1)" w:hAnsi="Times New (W1)"/>
              </w:rPr>
            </w:pPr>
            <w:r w:rsidRPr="002770A0">
              <w:rPr>
                <w:rFonts w:ascii="Times New (W1)" w:hAnsi="Times New (W1)"/>
              </w:rPr>
              <w:t xml:space="preserve">Petition of </w:t>
            </w:r>
            <w:r w:rsidR="00F71853" w:rsidRPr="002770A0">
              <w:rPr>
                <w:rFonts w:ascii="Times New (W1)" w:hAnsi="Times New (W1)"/>
              </w:rPr>
              <w:t xml:space="preserve"> PPL Electric Utilities Corporation</w:t>
            </w:r>
            <w:r w:rsidR="001E4BB8" w:rsidRPr="002770A0">
              <w:rPr>
                <w:rFonts w:ascii="Times New (W1)" w:hAnsi="Times New (W1)"/>
              </w:rPr>
              <w:t xml:space="preserve"> for Approval of its Act 129 Phase II Energy Efficiency and Conservation Plan</w:t>
            </w:r>
          </w:p>
        </w:tc>
        <w:tc>
          <w:tcPr>
            <w:tcW w:w="4788" w:type="dxa"/>
          </w:tcPr>
          <w:p w:rsidR="00AD7725" w:rsidRPr="00180C56" w:rsidRDefault="00F71853" w:rsidP="00AB70A2">
            <w:pPr>
              <w:spacing w:line="240" w:lineRule="auto"/>
              <w:jc w:val="right"/>
              <w:rPr>
                <w:rFonts w:ascii="Times New (W1)" w:hAnsi="Times New (W1)"/>
              </w:rPr>
            </w:pPr>
            <w:r w:rsidRPr="002770A0">
              <w:rPr>
                <w:rFonts w:ascii="Times New (W1)" w:hAnsi="Times New (W1)"/>
              </w:rPr>
              <w:t>M-2012-2334388</w:t>
            </w:r>
            <w:r w:rsidR="00AD7725" w:rsidRPr="00180C56">
              <w:rPr>
                <w:rFonts w:ascii="Times New (W1)" w:hAnsi="Times New (W1)"/>
              </w:rPr>
              <w:t xml:space="preserve"> </w:t>
            </w:r>
          </w:p>
          <w:p w:rsidR="00AD7725" w:rsidRPr="00180C56" w:rsidRDefault="00AD7725" w:rsidP="00AB70A2">
            <w:pPr>
              <w:spacing w:line="240" w:lineRule="auto"/>
              <w:jc w:val="right"/>
              <w:rPr>
                <w:rFonts w:ascii="Times New (W1)" w:hAnsi="Times New (W1)"/>
              </w:rPr>
            </w:pPr>
          </w:p>
        </w:tc>
      </w:tr>
    </w:tbl>
    <w:p w:rsidR="00004997" w:rsidRPr="00180C56" w:rsidRDefault="00004997" w:rsidP="00004997">
      <w:pPr>
        <w:ind w:firstLine="0"/>
        <w:jc w:val="center"/>
        <w:rPr>
          <w:b/>
        </w:rPr>
      </w:pPr>
    </w:p>
    <w:p w:rsidR="00004997" w:rsidRPr="00180C56" w:rsidRDefault="00004997" w:rsidP="00004997">
      <w:pPr>
        <w:ind w:firstLine="0"/>
        <w:jc w:val="center"/>
        <w:rPr>
          <w:b/>
        </w:rPr>
      </w:pPr>
      <w:r w:rsidRPr="00180C56">
        <w:rPr>
          <w:b/>
        </w:rPr>
        <w:t>OPINION AND ORDER</w:t>
      </w:r>
    </w:p>
    <w:p w:rsidR="00004997" w:rsidRPr="00180C56" w:rsidRDefault="00004997" w:rsidP="00004997">
      <w:pPr>
        <w:rPr>
          <w:b/>
          <w:szCs w:val="26"/>
        </w:rPr>
      </w:pPr>
    </w:p>
    <w:p w:rsidR="00004997" w:rsidRPr="00180C56" w:rsidRDefault="00004997" w:rsidP="00004997">
      <w:pPr>
        <w:spacing w:line="240" w:lineRule="auto"/>
        <w:ind w:firstLine="0"/>
        <w:rPr>
          <w:b/>
          <w:szCs w:val="26"/>
        </w:rPr>
      </w:pPr>
      <w:r w:rsidRPr="00180C56">
        <w:rPr>
          <w:b/>
          <w:szCs w:val="26"/>
        </w:rPr>
        <w:t>BY THE COMMISSION:</w:t>
      </w:r>
    </w:p>
    <w:p w:rsidR="00004997" w:rsidRPr="00180C56" w:rsidRDefault="00004997" w:rsidP="00004997">
      <w:pPr>
        <w:rPr>
          <w:szCs w:val="26"/>
        </w:rPr>
      </w:pPr>
    </w:p>
    <w:p w:rsidR="00004997" w:rsidRPr="00D02624" w:rsidRDefault="00004997" w:rsidP="00E71A8F">
      <w:pPr>
        <w:keepNext/>
        <w:widowControl/>
        <w:rPr>
          <w:szCs w:val="26"/>
        </w:rPr>
      </w:pPr>
      <w:r w:rsidRPr="00517FD2">
        <w:rPr>
          <w:szCs w:val="26"/>
        </w:rPr>
        <w:t xml:space="preserve">Before the Pennsylvania Public Utility Commission (Commission) for consideration </w:t>
      </w:r>
      <w:r w:rsidRPr="00D02624">
        <w:rPr>
          <w:szCs w:val="26"/>
        </w:rPr>
        <w:t xml:space="preserve">and disposition </w:t>
      </w:r>
      <w:r w:rsidR="00604C42" w:rsidRPr="00D02624">
        <w:rPr>
          <w:szCs w:val="26"/>
        </w:rPr>
        <w:t xml:space="preserve">is the </w:t>
      </w:r>
      <w:r w:rsidR="00517FD2" w:rsidRPr="00D02624">
        <w:rPr>
          <w:szCs w:val="26"/>
        </w:rPr>
        <w:t>Revised Phase II Energy Efficiency and Conservation</w:t>
      </w:r>
      <w:r w:rsidR="00D02624">
        <w:rPr>
          <w:szCs w:val="26"/>
        </w:rPr>
        <w:t xml:space="preserve"> (EE&amp;C) </w:t>
      </w:r>
      <w:r w:rsidR="00517FD2" w:rsidRPr="00D02624">
        <w:rPr>
          <w:szCs w:val="26"/>
        </w:rPr>
        <w:t>Plan</w:t>
      </w:r>
      <w:r w:rsidR="00D02624">
        <w:rPr>
          <w:szCs w:val="26"/>
        </w:rPr>
        <w:t xml:space="preserve"> (Revised Phase II Plan)</w:t>
      </w:r>
      <w:r w:rsidR="00517FD2" w:rsidRPr="00D02624">
        <w:rPr>
          <w:szCs w:val="26"/>
        </w:rPr>
        <w:t xml:space="preserve"> </w:t>
      </w:r>
      <w:r w:rsidR="00D02624" w:rsidRPr="00D02624">
        <w:rPr>
          <w:szCs w:val="26"/>
        </w:rPr>
        <w:t xml:space="preserve">of </w:t>
      </w:r>
      <w:r w:rsidR="00F71853" w:rsidRPr="00D02624">
        <w:rPr>
          <w:szCs w:val="26"/>
        </w:rPr>
        <w:t xml:space="preserve">PPL Electric Utilities Corporation (PPL </w:t>
      </w:r>
      <w:r w:rsidRPr="00D02624">
        <w:rPr>
          <w:szCs w:val="26"/>
        </w:rPr>
        <w:t xml:space="preserve">or </w:t>
      </w:r>
      <w:r w:rsidR="00F71853" w:rsidRPr="00D02624">
        <w:rPr>
          <w:szCs w:val="26"/>
        </w:rPr>
        <w:t xml:space="preserve">the </w:t>
      </w:r>
      <w:r w:rsidR="00D02624" w:rsidRPr="00D02624">
        <w:rPr>
          <w:szCs w:val="26"/>
        </w:rPr>
        <w:t>Company) filed on May 13, 2013</w:t>
      </w:r>
      <w:r w:rsidRPr="00D02624">
        <w:rPr>
          <w:szCs w:val="26"/>
        </w:rPr>
        <w:t xml:space="preserve">. </w:t>
      </w:r>
      <w:r w:rsidR="00C97FF6" w:rsidRPr="00D02624">
        <w:rPr>
          <w:szCs w:val="26"/>
        </w:rPr>
        <w:t xml:space="preserve"> </w:t>
      </w:r>
      <w:r w:rsidR="00D052A5">
        <w:rPr>
          <w:szCs w:val="26"/>
        </w:rPr>
        <w:t>PPL filed its Revised Phase II Plan pursuant to the Commission’s Opinion and Order entered</w:t>
      </w:r>
      <w:r w:rsidR="00F935DD">
        <w:rPr>
          <w:szCs w:val="26"/>
        </w:rPr>
        <w:t xml:space="preserve"> on</w:t>
      </w:r>
      <w:r w:rsidR="00D052A5">
        <w:rPr>
          <w:szCs w:val="26"/>
        </w:rPr>
        <w:t xml:space="preserve"> March 14, 2013 (</w:t>
      </w:r>
      <w:r w:rsidR="00D052A5" w:rsidRPr="00D052A5">
        <w:rPr>
          <w:i/>
          <w:szCs w:val="26"/>
        </w:rPr>
        <w:t>March 2013 Order</w:t>
      </w:r>
      <w:r w:rsidR="00D052A5">
        <w:rPr>
          <w:szCs w:val="26"/>
        </w:rPr>
        <w:t>) in t</w:t>
      </w:r>
      <w:r w:rsidR="00296B77">
        <w:rPr>
          <w:szCs w:val="26"/>
        </w:rPr>
        <w:t>he above-captioned proceeding.</w:t>
      </w:r>
      <w:r w:rsidR="00A35C3B">
        <w:rPr>
          <w:color w:val="000000"/>
        </w:rPr>
        <w:t xml:space="preserve">  For the reasons discussed</w:t>
      </w:r>
      <w:r w:rsidR="001222A2">
        <w:rPr>
          <w:color w:val="000000"/>
        </w:rPr>
        <w:t xml:space="preserve"> herein, we will</w:t>
      </w:r>
      <w:r w:rsidR="00F0418E">
        <w:rPr>
          <w:color w:val="000000"/>
        </w:rPr>
        <w:t xml:space="preserve"> appro</w:t>
      </w:r>
      <w:r w:rsidR="00A35C3B">
        <w:rPr>
          <w:color w:val="000000"/>
        </w:rPr>
        <w:t>ve</w:t>
      </w:r>
      <w:r w:rsidR="00F0418E">
        <w:rPr>
          <w:color w:val="000000"/>
        </w:rPr>
        <w:t xml:space="preserve"> PPL’s Revised Phase II Plan.</w:t>
      </w:r>
    </w:p>
    <w:p w:rsidR="00FC39F5" w:rsidRPr="001D6CD0" w:rsidRDefault="00FC39F5" w:rsidP="00E71A8F">
      <w:pPr>
        <w:widowControl/>
        <w:spacing w:line="240" w:lineRule="auto"/>
        <w:ind w:firstLine="0"/>
        <w:rPr>
          <w:color w:val="000000"/>
          <w:highlight w:val="green"/>
        </w:rPr>
      </w:pPr>
    </w:p>
    <w:p w:rsidR="00617061" w:rsidRPr="00C5218E" w:rsidRDefault="00617061" w:rsidP="001845E3">
      <w:pPr>
        <w:pStyle w:val="Heading1"/>
        <w:widowControl/>
        <w:spacing w:before="0" w:after="0"/>
        <w:ind w:firstLine="0"/>
        <w:jc w:val="center"/>
        <w:rPr>
          <w:rFonts w:ascii="Times New Roman" w:hAnsi="Times New Roman" w:cs="Times New Roman"/>
          <w:sz w:val="26"/>
          <w:szCs w:val="26"/>
        </w:rPr>
      </w:pPr>
      <w:bookmarkStart w:id="1" w:name="_Toc338058263"/>
      <w:r w:rsidRPr="00C5218E">
        <w:rPr>
          <w:rFonts w:ascii="Times New Roman" w:hAnsi="Times New Roman" w:cs="Times New Roman"/>
          <w:sz w:val="26"/>
          <w:szCs w:val="26"/>
        </w:rPr>
        <w:lastRenderedPageBreak/>
        <w:t>Procedural History</w:t>
      </w:r>
      <w:bookmarkEnd w:id="1"/>
    </w:p>
    <w:p w:rsidR="00DD4C5B" w:rsidRPr="00C5218E" w:rsidRDefault="00DD4C5B" w:rsidP="001845E3">
      <w:pPr>
        <w:keepNext/>
        <w:widowControl/>
        <w:ind w:firstLine="0"/>
      </w:pPr>
    </w:p>
    <w:p w:rsidR="001B4546" w:rsidRPr="001114C9" w:rsidRDefault="00356889" w:rsidP="001845E3">
      <w:pPr>
        <w:keepNext/>
        <w:widowControl/>
        <w:rPr>
          <w:bCs/>
        </w:rPr>
      </w:pPr>
      <w:r w:rsidRPr="006D115F">
        <w:rPr>
          <w:bCs/>
        </w:rPr>
        <w:t xml:space="preserve">On </w:t>
      </w:r>
      <w:r w:rsidR="00B5444A" w:rsidRPr="006D115F">
        <w:rPr>
          <w:bCs/>
        </w:rPr>
        <w:t>November 15, 2012, PPL filed a</w:t>
      </w:r>
      <w:r w:rsidRPr="006D115F">
        <w:rPr>
          <w:bCs/>
        </w:rPr>
        <w:t xml:space="preserve"> Petition req</w:t>
      </w:r>
      <w:r w:rsidR="00B5444A" w:rsidRPr="006D115F">
        <w:rPr>
          <w:bCs/>
        </w:rPr>
        <w:t>uesting approval of it</w:t>
      </w:r>
      <w:r w:rsidRPr="006D115F">
        <w:rPr>
          <w:bCs/>
        </w:rPr>
        <w:t>s</w:t>
      </w:r>
      <w:r w:rsidR="00B5444A" w:rsidRPr="006D115F">
        <w:rPr>
          <w:bCs/>
        </w:rPr>
        <w:t xml:space="preserve"> Act 129</w:t>
      </w:r>
      <w:r w:rsidRPr="006D115F">
        <w:rPr>
          <w:bCs/>
        </w:rPr>
        <w:t xml:space="preserve"> Ph</w:t>
      </w:r>
      <w:r w:rsidR="006D1007">
        <w:rPr>
          <w:bCs/>
        </w:rPr>
        <w:t>ase II EE&amp;C Plan (Phase II Plan</w:t>
      </w:r>
      <w:r w:rsidR="001B4546" w:rsidRPr="006D115F">
        <w:rPr>
          <w:bCs/>
        </w:rPr>
        <w:t>).  PPL</w:t>
      </w:r>
      <w:r w:rsidR="006D115F" w:rsidRPr="006D115F">
        <w:rPr>
          <w:bCs/>
        </w:rPr>
        <w:t xml:space="preserve">’s </w:t>
      </w:r>
      <w:r w:rsidRPr="006D115F">
        <w:rPr>
          <w:bCs/>
        </w:rPr>
        <w:t xml:space="preserve">Phase II Plan </w:t>
      </w:r>
      <w:r w:rsidR="006D115F" w:rsidRPr="006D115F">
        <w:rPr>
          <w:bCs/>
        </w:rPr>
        <w:t>included</w:t>
      </w:r>
      <w:r w:rsidR="001B4546" w:rsidRPr="006D115F">
        <w:rPr>
          <w:bCs/>
        </w:rPr>
        <w:t xml:space="preserve"> a broad portfolio of energy efficiency programs, conservation practices and energy education initiatives</w:t>
      </w:r>
      <w:r w:rsidR="006D115F" w:rsidRPr="006D115F">
        <w:rPr>
          <w:bCs/>
        </w:rPr>
        <w:t xml:space="preserve"> </w:t>
      </w:r>
      <w:r w:rsidR="00CA241D" w:rsidRPr="006D115F">
        <w:rPr>
          <w:bCs/>
        </w:rPr>
        <w:t>designed to meet the goals established by Sections 2806.1 and 2806.2 of Act 129, and the Commission’s</w:t>
      </w:r>
      <w:r w:rsidR="006D115F" w:rsidRPr="006D115F">
        <w:rPr>
          <w:bCs/>
        </w:rPr>
        <w:t xml:space="preserve"> Order</w:t>
      </w:r>
      <w:r w:rsidR="00CA241D" w:rsidRPr="006D115F">
        <w:rPr>
          <w:bCs/>
        </w:rPr>
        <w:t xml:space="preserve"> </w:t>
      </w:r>
      <w:r w:rsidR="006D115F">
        <w:rPr>
          <w:szCs w:val="26"/>
        </w:rPr>
        <w:t xml:space="preserve">in </w:t>
      </w:r>
      <w:r w:rsidR="006D115F">
        <w:rPr>
          <w:i/>
          <w:szCs w:val="26"/>
        </w:rPr>
        <w:t>Energy Efficiency and Conservation Program</w:t>
      </w:r>
      <w:r w:rsidR="006D115F">
        <w:rPr>
          <w:szCs w:val="26"/>
        </w:rPr>
        <w:t xml:space="preserve">, Docket </w:t>
      </w:r>
      <w:r w:rsidR="005A697A">
        <w:rPr>
          <w:szCs w:val="26"/>
        </w:rPr>
        <w:t>Nos. M</w:t>
      </w:r>
      <w:r w:rsidR="005A697A">
        <w:rPr>
          <w:szCs w:val="26"/>
        </w:rPr>
        <w:noBreakHyphen/>
      </w:r>
      <w:r w:rsidR="006D115F" w:rsidRPr="001114C9">
        <w:rPr>
          <w:szCs w:val="26"/>
        </w:rPr>
        <w:t>2012-2289411 and M-2008-2069887 (Order entered August 3, 2012) (</w:t>
      </w:r>
      <w:r w:rsidR="006D115F" w:rsidRPr="001114C9">
        <w:rPr>
          <w:i/>
          <w:szCs w:val="26"/>
        </w:rPr>
        <w:t>Phase II Implementation Order</w:t>
      </w:r>
      <w:r w:rsidR="006D115F" w:rsidRPr="001114C9">
        <w:rPr>
          <w:szCs w:val="26"/>
        </w:rPr>
        <w:t>).</w:t>
      </w:r>
      <w:r w:rsidR="00ED363B" w:rsidRPr="001114C9">
        <w:rPr>
          <w:bCs/>
        </w:rPr>
        <w:t xml:space="preserve">  </w:t>
      </w:r>
      <w:r w:rsidR="00597121" w:rsidRPr="001114C9">
        <w:rPr>
          <w:bCs/>
        </w:rPr>
        <w:t>PPL requested that the Commi</w:t>
      </w:r>
      <w:r w:rsidR="005A697A">
        <w:rPr>
          <w:bCs/>
        </w:rPr>
        <w:t>ssion approve its Phase II Plan</w:t>
      </w:r>
      <w:r w:rsidR="00597121" w:rsidRPr="001114C9">
        <w:rPr>
          <w:bCs/>
        </w:rPr>
        <w:t xml:space="preserve"> and all attachments thereto</w:t>
      </w:r>
      <w:r w:rsidR="00ED363B" w:rsidRPr="001114C9">
        <w:rPr>
          <w:bCs/>
        </w:rPr>
        <w:t>, on or before March 14, 2013.</w:t>
      </w:r>
    </w:p>
    <w:p w:rsidR="00356889" w:rsidRPr="001114C9" w:rsidRDefault="00356889" w:rsidP="00E71A8F">
      <w:pPr>
        <w:widowControl/>
        <w:rPr>
          <w:bCs/>
        </w:rPr>
      </w:pPr>
    </w:p>
    <w:p w:rsidR="00356889" w:rsidRDefault="00356889" w:rsidP="00E71A8F">
      <w:pPr>
        <w:widowControl/>
      </w:pPr>
      <w:r w:rsidRPr="001114C9">
        <w:t>By Order Certifying the Record</w:t>
      </w:r>
      <w:r w:rsidR="00BD6281">
        <w:t xml:space="preserve"> in this proceeding,</w:t>
      </w:r>
      <w:r w:rsidRPr="001114C9">
        <w:t xml:space="preserve"> dated February 13, 2013, </w:t>
      </w:r>
      <w:r w:rsidR="00A0423E">
        <w:t xml:space="preserve">Administrative Law Judge </w:t>
      </w:r>
      <w:r w:rsidR="001114C9" w:rsidRPr="001114C9">
        <w:t>Dennis J.</w:t>
      </w:r>
      <w:r w:rsidRPr="001114C9">
        <w:t xml:space="preserve"> Buckley provided a history of the investigation into PPL’s Phase II Plan; delineated the transcripts, statements, exhibits and briefs admitted into the record; and certified the record to the Commission for consideration and disposition</w:t>
      </w:r>
      <w:r w:rsidR="001114C9" w:rsidRPr="001114C9">
        <w:t xml:space="preserve">, in accordance with the </w:t>
      </w:r>
      <w:r w:rsidR="001114C9" w:rsidRPr="001114C9">
        <w:rPr>
          <w:i/>
        </w:rPr>
        <w:t>Phase II Implementation Order</w:t>
      </w:r>
      <w:r w:rsidRPr="001114C9">
        <w:t>.</w:t>
      </w:r>
    </w:p>
    <w:p w:rsidR="00BD6281" w:rsidRDefault="00BD6281" w:rsidP="00E71A8F">
      <w:pPr>
        <w:widowControl/>
      </w:pPr>
    </w:p>
    <w:p w:rsidR="003A2894" w:rsidRDefault="00BD6281" w:rsidP="0032519A">
      <w:pPr>
        <w:widowControl/>
        <w:tabs>
          <w:tab w:val="left" w:pos="-720"/>
        </w:tabs>
        <w:suppressAutoHyphens/>
        <w:rPr>
          <w:szCs w:val="26"/>
        </w:rPr>
      </w:pPr>
      <w:r>
        <w:t xml:space="preserve">On March 14, 2013, the Commission </w:t>
      </w:r>
      <w:r w:rsidR="00C8078A">
        <w:t xml:space="preserve">entered its </w:t>
      </w:r>
      <w:r w:rsidR="00C8078A" w:rsidRPr="00C8078A">
        <w:rPr>
          <w:i/>
        </w:rPr>
        <w:t>March 2013 Order</w:t>
      </w:r>
      <w:r w:rsidR="001B624D">
        <w:rPr>
          <w:i/>
        </w:rPr>
        <w:t>,</w:t>
      </w:r>
      <w:r w:rsidR="00C8078A">
        <w:t xml:space="preserve"> </w:t>
      </w:r>
      <w:r w:rsidR="004624C3">
        <w:t xml:space="preserve">which </w:t>
      </w:r>
      <w:r w:rsidR="004624C3" w:rsidRPr="004624C3">
        <w:rPr>
          <w:szCs w:val="26"/>
        </w:rPr>
        <w:t xml:space="preserve">(1) granted, in part, and denied, in part, PPL’s Petition; (2) approved, in part, and rejected, in part, PPL’s Phase II Plan; (3) rejected PPL’s </w:t>
      </w:r>
      <w:r w:rsidR="004624C3" w:rsidRPr="004624C3">
        <w:t xml:space="preserve">Low-income Energy Efficiency Behavior &amp; Modification Program as filed; and (4) </w:t>
      </w:r>
      <w:r w:rsidR="004624C3" w:rsidRPr="004624C3">
        <w:rPr>
          <w:szCs w:val="26"/>
        </w:rPr>
        <w:t>rejected the cost recovery mechanism set forth in PPL’s proposed Act 129 Compliance Rider contained in the pro forma tariff pages supplied with PPL’s Phase II Plan.</w:t>
      </w:r>
      <w:r w:rsidR="0026148E">
        <w:rPr>
          <w:szCs w:val="26"/>
        </w:rPr>
        <w:t xml:space="preserve">  </w:t>
      </w:r>
      <w:r w:rsidR="00E45562" w:rsidRPr="00E45562">
        <w:rPr>
          <w:i/>
          <w:szCs w:val="26"/>
        </w:rPr>
        <w:t>March 2013 Order</w:t>
      </w:r>
      <w:r w:rsidR="003A2894">
        <w:rPr>
          <w:szCs w:val="26"/>
        </w:rPr>
        <w:t xml:space="preserve"> at 88.</w:t>
      </w:r>
    </w:p>
    <w:p w:rsidR="003A2894" w:rsidRDefault="003A2894" w:rsidP="0032519A">
      <w:pPr>
        <w:widowControl/>
        <w:tabs>
          <w:tab w:val="left" w:pos="-720"/>
        </w:tabs>
        <w:suppressAutoHyphens/>
        <w:rPr>
          <w:szCs w:val="26"/>
        </w:rPr>
      </w:pPr>
    </w:p>
    <w:p w:rsidR="0032519A" w:rsidRDefault="0026148E" w:rsidP="003A2894">
      <w:pPr>
        <w:widowControl/>
        <w:tabs>
          <w:tab w:val="left" w:pos="-720"/>
        </w:tabs>
        <w:suppressAutoHyphens/>
        <w:rPr>
          <w:szCs w:val="26"/>
        </w:rPr>
      </w:pPr>
      <w:r>
        <w:rPr>
          <w:szCs w:val="26"/>
        </w:rPr>
        <w:t>T</w:t>
      </w:r>
      <w:r w:rsidR="000D3D96">
        <w:rPr>
          <w:szCs w:val="26"/>
        </w:rPr>
        <w:t xml:space="preserve">he </w:t>
      </w:r>
      <w:r w:rsidR="000D3D96">
        <w:rPr>
          <w:i/>
          <w:szCs w:val="26"/>
        </w:rPr>
        <w:t>March</w:t>
      </w:r>
      <w:r w:rsidR="000D3D96" w:rsidRPr="00DD2D99">
        <w:rPr>
          <w:i/>
          <w:szCs w:val="26"/>
        </w:rPr>
        <w:t xml:space="preserve"> 2013 Order</w:t>
      </w:r>
      <w:r>
        <w:rPr>
          <w:szCs w:val="26"/>
        </w:rPr>
        <w:t xml:space="preserve"> also contained directives requiring PPL to</w:t>
      </w:r>
      <w:r w:rsidR="00711218">
        <w:rPr>
          <w:szCs w:val="26"/>
        </w:rPr>
        <w:t xml:space="preserve"> make specific modifications to its Phase II Plan.</w:t>
      </w:r>
      <w:r w:rsidR="00402A06">
        <w:rPr>
          <w:szCs w:val="26"/>
        </w:rPr>
        <w:t xml:space="preserve">  PPL was required to file a </w:t>
      </w:r>
      <w:r w:rsidR="00802BE3">
        <w:rPr>
          <w:szCs w:val="26"/>
        </w:rPr>
        <w:t>revised Phase II Plan incorporating</w:t>
      </w:r>
      <w:r w:rsidR="00630C74">
        <w:rPr>
          <w:szCs w:val="26"/>
        </w:rPr>
        <w:t xml:space="preserve"> </w:t>
      </w:r>
      <w:r w:rsidR="00402A06" w:rsidRPr="0032519A">
        <w:rPr>
          <w:szCs w:val="26"/>
        </w:rPr>
        <w:t xml:space="preserve">the directed modifications within sixty days of the entry date of the </w:t>
      </w:r>
      <w:r w:rsidR="00402A06" w:rsidRPr="0032519A">
        <w:rPr>
          <w:i/>
          <w:szCs w:val="26"/>
        </w:rPr>
        <w:t>March 2013 Order</w:t>
      </w:r>
      <w:r w:rsidR="00402A06" w:rsidRPr="0032519A">
        <w:rPr>
          <w:szCs w:val="26"/>
        </w:rPr>
        <w:t>.</w:t>
      </w:r>
      <w:r w:rsidR="00E45562" w:rsidRPr="0032519A">
        <w:rPr>
          <w:szCs w:val="26"/>
        </w:rPr>
        <w:t xml:space="preserve">  </w:t>
      </w:r>
      <w:r w:rsidR="0032519A" w:rsidRPr="0032519A">
        <w:rPr>
          <w:szCs w:val="26"/>
        </w:rPr>
        <w:t xml:space="preserve">Interested parties were given ten days to file comments on the revised portions of the Phase II Plan, with reply comments due ten days thereafter.  The </w:t>
      </w:r>
      <w:r w:rsidR="0032519A" w:rsidRPr="0032519A">
        <w:rPr>
          <w:i/>
          <w:szCs w:val="26"/>
        </w:rPr>
        <w:lastRenderedPageBreak/>
        <w:t>March 2013 Order</w:t>
      </w:r>
      <w:r w:rsidR="0032519A" w:rsidRPr="0032519A">
        <w:rPr>
          <w:szCs w:val="26"/>
        </w:rPr>
        <w:t xml:space="preserve"> provided for the Commission to approve or reject the revised portions of the Phase II Plan at a </w:t>
      </w:r>
      <w:r w:rsidR="0032519A" w:rsidRPr="003A2894">
        <w:rPr>
          <w:szCs w:val="26"/>
        </w:rPr>
        <w:t xml:space="preserve">public meeting within sixty days </w:t>
      </w:r>
      <w:r w:rsidR="00B97F32">
        <w:rPr>
          <w:szCs w:val="26"/>
        </w:rPr>
        <w:t>of the date of the filing of the</w:t>
      </w:r>
      <w:r w:rsidR="0032519A" w:rsidRPr="003A2894">
        <w:rPr>
          <w:szCs w:val="26"/>
        </w:rPr>
        <w:t xml:space="preserve"> revised plan.  </w:t>
      </w:r>
      <w:r w:rsidR="0032519A" w:rsidRPr="003A2894">
        <w:rPr>
          <w:i/>
          <w:szCs w:val="26"/>
        </w:rPr>
        <w:t>Id</w:t>
      </w:r>
      <w:r w:rsidR="0032519A" w:rsidRPr="003A2894">
        <w:rPr>
          <w:szCs w:val="26"/>
        </w:rPr>
        <w:t>. at 89.</w:t>
      </w:r>
      <w:r w:rsidR="003A2894" w:rsidRPr="003A2894">
        <w:rPr>
          <w:szCs w:val="26"/>
        </w:rPr>
        <w:t xml:space="preserve">  In addition, PPL was</w:t>
      </w:r>
      <w:r w:rsidR="0032519A" w:rsidRPr="003A2894">
        <w:rPr>
          <w:szCs w:val="26"/>
        </w:rPr>
        <w:t xml:space="preserve"> permitted to implement any</w:t>
      </w:r>
      <w:r w:rsidR="003A2894" w:rsidRPr="003A2894">
        <w:rPr>
          <w:szCs w:val="26"/>
        </w:rPr>
        <w:t xml:space="preserve"> portion of its Phase II </w:t>
      </w:r>
      <w:r w:rsidR="0032519A" w:rsidRPr="003A2894">
        <w:rPr>
          <w:szCs w:val="26"/>
        </w:rPr>
        <w:t xml:space="preserve">Plan that was approved without modification by </w:t>
      </w:r>
      <w:r w:rsidR="003A2894" w:rsidRPr="003A2894">
        <w:rPr>
          <w:szCs w:val="26"/>
        </w:rPr>
        <w:t xml:space="preserve">the </w:t>
      </w:r>
      <w:r w:rsidR="003A2894" w:rsidRPr="003A2894">
        <w:rPr>
          <w:i/>
          <w:szCs w:val="26"/>
        </w:rPr>
        <w:t>March 2013 Order</w:t>
      </w:r>
      <w:r w:rsidR="0032519A" w:rsidRPr="003A2894">
        <w:rPr>
          <w:szCs w:val="26"/>
        </w:rPr>
        <w:t>.</w:t>
      </w:r>
      <w:r w:rsidR="00A85982">
        <w:rPr>
          <w:szCs w:val="26"/>
        </w:rPr>
        <w:t xml:space="preserve">  </w:t>
      </w:r>
      <w:r w:rsidR="00A85982" w:rsidRPr="00A85982">
        <w:rPr>
          <w:i/>
          <w:szCs w:val="26"/>
        </w:rPr>
        <w:t>Id</w:t>
      </w:r>
      <w:r w:rsidR="00A85982">
        <w:rPr>
          <w:szCs w:val="26"/>
        </w:rPr>
        <w:t>.</w:t>
      </w:r>
    </w:p>
    <w:p w:rsidR="005455C1" w:rsidRDefault="005455C1" w:rsidP="003A2894">
      <w:pPr>
        <w:widowControl/>
        <w:tabs>
          <w:tab w:val="left" w:pos="-720"/>
        </w:tabs>
        <w:suppressAutoHyphens/>
        <w:rPr>
          <w:szCs w:val="26"/>
        </w:rPr>
      </w:pPr>
    </w:p>
    <w:p w:rsidR="005455C1" w:rsidRPr="003A2894" w:rsidRDefault="005455C1" w:rsidP="003A2894">
      <w:pPr>
        <w:widowControl/>
        <w:tabs>
          <w:tab w:val="left" w:pos="-720"/>
        </w:tabs>
        <w:suppressAutoHyphens/>
        <w:rPr>
          <w:szCs w:val="26"/>
        </w:rPr>
      </w:pPr>
      <w:r>
        <w:rPr>
          <w:szCs w:val="26"/>
        </w:rPr>
        <w:t>On May 1, 2013, PPL filed Supplement No. 131 to its Tariff – Electric Pa. P.U.C. No. 201</w:t>
      </w:r>
      <w:r w:rsidR="00800C08">
        <w:rPr>
          <w:szCs w:val="26"/>
        </w:rPr>
        <w:t xml:space="preserve">, to become effective for service furnished on or after June 1, 2013.  PPL filed Supplement No. 131 </w:t>
      </w:r>
      <w:r>
        <w:rPr>
          <w:szCs w:val="26"/>
        </w:rPr>
        <w:t>to implement its Act 129 Compliance Riders</w:t>
      </w:r>
      <w:r w:rsidR="00800C08">
        <w:rPr>
          <w:szCs w:val="26"/>
        </w:rPr>
        <w:t xml:space="preserve"> pursuant to</w:t>
      </w:r>
      <w:r w:rsidR="00E1349E">
        <w:rPr>
          <w:szCs w:val="26"/>
        </w:rPr>
        <w:t xml:space="preserve"> the </w:t>
      </w:r>
      <w:r w:rsidR="00E1349E" w:rsidRPr="00E1349E">
        <w:rPr>
          <w:i/>
          <w:szCs w:val="26"/>
        </w:rPr>
        <w:t>March 2013 Order</w:t>
      </w:r>
      <w:r w:rsidR="00E1349E">
        <w:rPr>
          <w:szCs w:val="26"/>
        </w:rPr>
        <w:t>.</w:t>
      </w:r>
      <w:r w:rsidR="00800C08">
        <w:rPr>
          <w:szCs w:val="26"/>
        </w:rPr>
        <w:t xml:space="preserve">  By Secretarial Letter dated June </w:t>
      </w:r>
      <w:r w:rsidR="002E4577">
        <w:rPr>
          <w:szCs w:val="26"/>
        </w:rPr>
        <w:t xml:space="preserve">3, 2013, </w:t>
      </w:r>
      <w:r w:rsidR="00A85982">
        <w:rPr>
          <w:szCs w:val="26"/>
        </w:rPr>
        <w:t>Supplement No. 131</w:t>
      </w:r>
      <w:r w:rsidR="002E4577">
        <w:rPr>
          <w:szCs w:val="26"/>
        </w:rPr>
        <w:t xml:space="preserve"> was permitted</w:t>
      </w:r>
      <w:r w:rsidR="00044D84">
        <w:rPr>
          <w:szCs w:val="26"/>
        </w:rPr>
        <w:t xml:space="preserve"> to become effective as filed.</w:t>
      </w:r>
    </w:p>
    <w:p w:rsidR="0026148E" w:rsidRDefault="0026148E" w:rsidP="000D3D96">
      <w:pPr>
        <w:tabs>
          <w:tab w:val="left" w:pos="-720"/>
        </w:tabs>
        <w:suppressAutoHyphens/>
        <w:rPr>
          <w:szCs w:val="26"/>
        </w:rPr>
      </w:pPr>
    </w:p>
    <w:p w:rsidR="00D54E96" w:rsidRDefault="00D54E96" w:rsidP="00D54E96">
      <w:pPr>
        <w:tabs>
          <w:tab w:val="left" w:pos="-720"/>
        </w:tabs>
        <w:suppressAutoHyphens/>
        <w:rPr>
          <w:szCs w:val="26"/>
        </w:rPr>
      </w:pPr>
      <w:r>
        <w:rPr>
          <w:szCs w:val="26"/>
        </w:rPr>
        <w:t xml:space="preserve">As noted, </w:t>
      </w:r>
      <w:r w:rsidRPr="00D54E96">
        <w:rPr>
          <w:i/>
          <w:szCs w:val="26"/>
        </w:rPr>
        <w:t>supra</w:t>
      </w:r>
      <w:r>
        <w:rPr>
          <w:szCs w:val="26"/>
        </w:rPr>
        <w:t xml:space="preserve">, PPL filed its Revised Phase II Plan on May 13, 2013, pursuant to the </w:t>
      </w:r>
      <w:r w:rsidRPr="00D54E96">
        <w:rPr>
          <w:i/>
          <w:szCs w:val="26"/>
        </w:rPr>
        <w:t>March 2013</w:t>
      </w:r>
      <w:r>
        <w:rPr>
          <w:szCs w:val="26"/>
        </w:rPr>
        <w:t xml:space="preserve"> Order.  The filing consists of both a clean and redline version of the Company’s Rev</w:t>
      </w:r>
      <w:r w:rsidR="00C27C3A">
        <w:rPr>
          <w:szCs w:val="26"/>
        </w:rPr>
        <w:t>ised Phase II Plan, as well as a document summarizing PPL’s responses and updates to the issues i</w:t>
      </w:r>
      <w:r>
        <w:rPr>
          <w:szCs w:val="26"/>
        </w:rPr>
        <w:t>dentified by the Comm</w:t>
      </w:r>
      <w:r w:rsidR="00C27C3A">
        <w:rPr>
          <w:szCs w:val="26"/>
        </w:rPr>
        <w:t>ission in the</w:t>
      </w:r>
      <w:r w:rsidR="00C27C3A" w:rsidRPr="00C27C3A">
        <w:rPr>
          <w:i/>
          <w:szCs w:val="26"/>
        </w:rPr>
        <w:t xml:space="preserve"> </w:t>
      </w:r>
      <w:r w:rsidR="00C27C3A" w:rsidRPr="003A2894">
        <w:rPr>
          <w:i/>
          <w:szCs w:val="26"/>
        </w:rPr>
        <w:t>March 2013 Order</w:t>
      </w:r>
      <w:r>
        <w:rPr>
          <w:szCs w:val="26"/>
        </w:rPr>
        <w:t xml:space="preserve"> (Responses and Updates)</w:t>
      </w:r>
      <w:r w:rsidR="00C27C3A">
        <w:rPr>
          <w:szCs w:val="26"/>
        </w:rPr>
        <w:t>.</w:t>
      </w:r>
    </w:p>
    <w:p w:rsidR="008549CF" w:rsidRDefault="008549CF" w:rsidP="00D54E96">
      <w:pPr>
        <w:tabs>
          <w:tab w:val="left" w:pos="-720"/>
        </w:tabs>
        <w:suppressAutoHyphens/>
        <w:rPr>
          <w:szCs w:val="26"/>
        </w:rPr>
      </w:pPr>
    </w:p>
    <w:p w:rsidR="008549CF" w:rsidRDefault="008549CF" w:rsidP="00D54E96">
      <w:pPr>
        <w:tabs>
          <w:tab w:val="left" w:pos="-720"/>
        </w:tabs>
        <w:suppressAutoHyphens/>
        <w:rPr>
          <w:szCs w:val="26"/>
        </w:rPr>
      </w:pPr>
      <w:r>
        <w:rPr>
          <w:szCs w:val="26"/>
        </w:rPr>
        <w:t>No comments or reply comments were filed in response to PPL’s Revised Phase II Plan.</w:t>
      </w:r>
    </w:p>
    <w:p w:rsidR="00E61643" w:rsidRPr="00D02624" w:rsidRDefault="00E61643" w:rsidP="00D54E96">
      <w:pPr>
        <w:tabs>
          <w:tab w:val="left" w:pos="-720"/>
        </w:tabs>
        <w:suppressAutoHyphens/>
        <w:rPr>
          <w:szCs w:val="26"/>
        </w:rPr>
      </w:pPr>
    </w:p>
    <w:p w:rsidR="005B0138" w:rsidRPr="005B0138" w:rsidRDefault="00BA4D60" w:rsidP="00632F74">
      <w:pPr>
        <w:tabs>
          <w:tab w:val="left" w:pos="-720"/>
        </w:tabs>
        <w:suppressAutoHyphens/>
        <w:ind w:firstLine="0"/>
        <w:jc w:val="center"/>
        <w:rPr>
          <w:b/>
          <w:szCs w:val="26"/>
        </w:rPr>
      </w:pPr>
      <w:r w:rsidRPr="00BA4D60">
        <w:rPr>
          <w:b/>
          <w:szCs w:val="26"/>
        </w:rPr>
        <w:t>Discussion</w:t>
      </w:r>
    </w:p>
    <w:p w:rsidR="005B0138" w:rsidRDefault="005B0138" w:rsidP="00BA4D60">
      <w:pPr>
        <w:tabs>
          <w:tab w:val="left" w:pos="-720"/>
        </w:tabs>
        <w:suppressAutoHyphens/>
        <w:ind w:firstLine="0"/>
        <w:rPr>
          <w:szCs w:val="26"/>
        </w:rPr>
      </w:pPr>
    </w:p>
    <w:p w:rsidR="004E2734" w:rsidRDefault="004E2734" w:rsidP="00BA4D60">
      <w:pPr>
        <w:tabs>
          <w:tab w:val="left" w:pos="-720"/>
        </w:tabs>
        <w:suppressAutoHyphens/>
        <w:ind w:firstLine="0"/>
        <w:rPr>
          <w:szCs w:val="26"/>
        </w:rPr>
      </w:pPr>
      <w:r>
        <w:rPr>
          <w:szCs w:val="26"/>
        </w:rPr>
        <w:tab/>
      </w:r>
      <w:r>
        <w:rPr>
          <w:szCs w:val="26"/>
        </w:rPr>
        <w:tab/>
        <w:t>PPL’s Revise</w:t>
      </w:r>
      <w:r w:rsidR="008A2C62">
        <w:rPr>
          <w:szCs w:val="26"/>
        </w:rPr>
        <w:t>d Phase II Plan was filed to address the specific</w:t>
      </w:r>
      <w:r w:rsidR="0077162D">
        <w:rPr>
          <w:szCs w:val="26"/>
        </w:rPr>
        <w:t xml:space="preserve"> directives issued</w:t>
      </w:r>
      <w:r w:rsidR="008A2C62">
        <w:rPr>
          <w:szCs w:val="26"/>
        </w:rPr>
        <w:t xml:space="preserve"> </w:t>
      </w:r>
      <w:r>
        <w:rPr>
          <w:szCs w:val="26"/>
        </w:rPr>
        <w:t xml:space="preserve">by the Commission in the </w:t>
      </w:r>
      <w:r w:rsidRPr="004E2734">
        <w:rPr>
          <w:i/>
          <w:szCs w:val="26"/>
        </w:rPr>
        <w:t>March 2013 Order</w:t>
      </w:r>
      <w:r w:rsidR="008A2C62">
        <w:rPr>
          <w:szCs w:val="26"/>
        </w:rPr>
        <w:t>, and to implement the modifications</w:t>
      </w:r>
      <w:r w:rsidR="004C7508">
        <w:rPr>
          <w:szCs w:val="26"/>
        </w:rPr>
        <w:t xml:space="preserve"> to the Company’s Phase II</w:t>
      </w:r>
      <w:r w:rsidR="00F203D1">
        <w:rPr>
          <w:szCs w:val="26"/>
        </w:rPr>
        <w:t xml:space="preserve"> Plan</w:t>
      </w:r>
      <w:r w:rsidR="004C7508">
        <w:rPr>
          <w:szCs w:val="26"/>
        </w:rPr>
        <w:t xml:space="preserve"> as directed</w:t>
      </w:r>
      <w:r w:rsidR="008A2C62">
        <w:rPr>
          <w:szCs w:val="26"/>
        </w:rPr>
        <w:t xml:space="preserve"> therein</w:t>
      </w:r>
      <w:r w:rsidR="005617D0">
        <w:rPr>
          <w:szCs w:val="26"/>
        </w:rPr>
        <w:t>.</w:t>
      </w:r>
      <w:r>
        <w:rPr>
          <w:szCs w:val="26"/>
        </w:rPr>
        <w:t xml:space="preserve">  </w:t>
      </w:r>
      <w:r w:rsidR="007B09FC">
        <w:rPr>
          <w:szCs w:val="26"/>
        </w:rPr>
        <w:t>A discussion</w:t>
      </w:r>
      <w:r w:rsidR="00804D4B">
        <w:rPr>
          <w:szCs w:val="26"/>
        </w:rPr>
        <w:t xml:space="preserve"> of the </w:t>
      </w:r>
      <w:r w:rsidR="007B09FC">
        <w:rPr>
          <w:szCs w:val="26"/>
        </w:rPr>
        <w:t xml:space="preserve">issues </w:t>
      </w:r>
      <w:r w:rsidR="0077162D">
        <w:rPr>
          <w:szCs w:val="26"/>
        </w:rPr>
        <w:t>in question, and PPL’s responses and modifications contained in</w:t>
      </w:r>
      <w:r w:rsidR="00B36832">
        <w:rPr>
          <w:szCs w:val="26"/>
        </w:rPr>
        <w:t xml:space="preserve"> its Revised Phase II Plan, </w:t>
      </w:r>
      <w:r w:rsidR="0077162D">
        <w:rPr>
          <w:szCs w:val="26"/>
        </w:rPr>
        <w:t>follows.</w:t>
      </w:r>
    </w:p>
    <w:p w:rsidR="003B3D9D" w:rsidRDefault="003B3D9D" w:rsidP="00BA4D60">
      <w:pPr>
        <w:tabs>
          <w:tab w:val="left" w:pos="-720"/>
        </w:tabs>
        <w:suppressAutoHyphens/>
        <w:ind w:firstLine="0"/>
        <w:rPr>
          <w:szCs w:val="26"/>
        </w:rPr>
      </w:pPr>
    </w:p>
    <w:p w:rsidR="003B3D9D" w:rsidRPr="003B3D9D" w:rsidRDefault="003B3D9D" w:rsidP="00B924E4">
      <w:pPr>
        <w:keepNext/>
        <w:tabs>
          <w:tab w:val="left" w:pos="-720"/>
        </w:tabs>
        <w:suppressAutoHyphens/>
        <w:ind w:firstLine="0"/>
        <w:rPr>
          <w:b/>
          <w:szCs w:val="26"/>
        </w:rPr>
      </w:pPr>
      <w:r w:rsidRPr="003B3D9D">
        <w:rPr>
          <w:b/>
          <w:szCs w:val="26"/>
        </w:rPr>
        <w:lastRenderedPageBreak/>
        <w:t>Low-income WRAP Program</w:t>
      </w:r>
    </w:p>
    <w:p w:rsidR="003B3D9D" w:rsidRDefault="003B3D9D" w:rsidP="00B924E4">
      <w:pPr>
        <w:keepNext/>
        <w:tabs>
          <w:tab w:val="left" w:pos="-720"/>
        </w:tabs>
        <w:suppressAutoHyphens/>
        <w:ind w:firstLine="0"/>
        <w:rPr>
          <w:szCs w:val="26"/>
        </w:rPr>
      </w:pPr>
    </w:p>
    <w:p w:rsidR="002D06EB" w:rsidRPr="001D6CD0" w:rsidRDefault="002D06EB" w:rsidP="00B924E4">
      <w:pPr>
        <w:keepNext/>
        <w:widowControl/>
        <w:rPr>
          <w:highlight w:val="green"/>
        </w:rPr>
      </w:pPr>
      <w:r w:rsidRPr="003B6921">
        <w:t xml:space="preserve">The Low-income WRAP </w:t>
      </w:r>
      <w:r w:rsidRPr="003B6921">
        <w:rPr>
          <w:szCs w:val="26"/>
        </w:rPr>
        <w:t>(Winter Relief Assistance Program)</w:t>
      </w:r>
      <w:r w:rsidR="00644F9C">
        <w:t xml:space="preserve"> p</w:t>
      </w:r>
      <w:r w:rsidR="003B6921">
        <w:t>rogram proposed by PPL in</w:t>
      </w:r>
      <w:r w:rsidRPr="003B6921">
        <w:t xml:space="preserve"> its Phase II Plan is one of two WRAP programs available to PPL’s customers, the other being its Low-income Usage Reduction Program (LIURP) WRAP program.  The LIURP program is a Commission-approved component of PPL’s Universal Service &amp; Energy Conservation Plan programs, and is not part of PPL’s EE&amp;C Plan.  </w:t>
      </w:r>
      <w:r w:rsidR="00001C35" w:rsidRPr="00001C35">
        <w:rPr>
          <w:i/>
        </w:rPr>
        <w:t>March 2013 Order</w:t>
      </w:r>
      <w:r w:rsidR="00001C35">
        <w:t xml:space="preserve"> at 27.</w:t>
      </w:r>
    </w:p>
    <w:p w:rsidR="002D06EB" w:rsidRPr="00A3019A" w:rsidRDefault="002D06EB" w:rsidP="002D06EB">
      <w:pPr>
        <w:widowControl/>
      </w:pPr>
    </w:p>
    <w:p w:rsidR="002D06EB" w:rsidRPr="00F71F14" w:rsidRDefault="002D06EB" w:rsidP="00F71F14">
      <w:pPr>
        <w:widowControl/>
        <w:rPr>
          <w:highlight w:val="green"/>
        </w:rPr>
      </w:pPr>
      <w:r w:rsidRPr="00A3019A">
        <w:t xml:space="preserve">In general, PPL’s WRAP programs </w:t>
      </w:r>
      <w:r w:rsidRPr="00A3019A">
        <w:rPr>
          <w:szCs w:val="26"/>
        </w:rPr>
        <w:t xml:space="preserve">consist of three types of services: baseload, low-cost, and full-cost.  </w:t>
      </w:r>
      <w:r w:rsidR="00A3019A" w:rsidRPr="00A3019A">
        <w:rPr>
          <w:szCs w:val="26"/>
        </w:rPr>
        <w:t xml:space="preserve">Each of these types of WRAP services </w:t>
      </w:r>
      <w:r w:rsidR="00CC613D" w:rsidRPr="00A3019A">
        <w:rPr>
          <w:szCs w:val="26"/>
        </w:rPr>
        <w:t>encompasses</w:t>
      </w:r>
      <w:r w:rsidR="00A3019A" w:rsidRPr="00A3019A">
        <w:rPr>
          <w:szCs w:val="26"/>
        </w:rPr>
        <w:t xml:space="preserve"> differing eligibility criteria</w:t>
      </w:r>
      <w:r w:rsidR="00053EA5">
        <w:rPr>
          <w:szCs w:val="26"/>
        </w:rPr>
        <w:t>,</w:t>
      </w:r>
      <w:r w:rsidR="00A3019A" w:rsidRPr="00A3019A">
        <w:rPr>
          <w:szCs w:val="26"/>
        </w:rPr>
        <w:t xml:space="preserve"> as well as different installed measures.  </w:t>
      </w:r>
      <w:r w:rsidR="00E26A86">
        <w:rPr>
          <w:szCs w:val="26"/>
        </w:rPr>
        <w:t>However,</w:t>
      </w:r>
      <w:r w:rsidR="006F06FE">
        <w:rPr>
          <w:szCs w:val="26"/>
        </w:rPr>
        <w:t xml:space="preserve"> PPL proposed that</w:t>
      </w:r>
      <w:r w:rsidR="00E26A86">
        <w:rPr>
          <w:szCs w:val="26"/>
        </w:rPr>
        <w:t xml:space="preserve"> only baseload WRAP job</w:t>
      </w:r>
      <w:r w:rsidR="006F06FE">
        <w:rPr>
          <w:szCs w:val="26"/>
        </w:rPr>
        <w:t>s be available under its Phase II</w:t>
      </w:r>
      <w:r w:rsidR="00E26A86">
        <w:rPr>
          <w:szCs w:val="26"/>
        </w:rPr>
        <w:t xml:space="preserve"> Pla</w:t>
      </w:r>
      <w:r w:rsidR="00A5667F">
        <w:rPr>
          <w:szCs w:val="26"/>
        </w:rPr>
        <w:t>n</w:t>
      </w:r>
      <w:r w:rsidR="0091042C" w:rsidRPr="000C5F4D">
        <w:rPr>
          <w:szCs w:val="26"/>
        </w:rPr>
        <w:t>.</w:t>
      </w:r>
      <w:r w:rsidR="00A5667F">
        <w:rPr>
          <w:szCs w:val="26"/>
        </w:rPr>
        <w:t xml:space="preserve">  </w:t>
      </w:r>
      <w:r w:rsidR="00A5667F" w:rsidRPr="00A5667F">
        <w:rPr>
          <w:i/>
          <w:szCs w:val="26"/>
        </w:rPr>
        <w:t>Id</w:t>
      </w:r>
      <w:r w:rsidR="00A5667F">
        <w:rPr>
          <w:szCs w:val="26"/>
        </w:rPr>
        <w:t>. at 28</w:t>
      </w:r>
      <w:r w:rsidR="000E57B4">
        <w:rPr>
          <w:szCs w:val="26"/>
        </w:rPr>
        <w:t>.</w:t>
      </w:r>
      <w:r w:rsidR="00E26A86" w:rsidRPr="000C5F4D">
        <w:rPr>
          <w:szCs w:val="26"/>
        </w:rPr>
        <w:t xml:space="preserve"> </w:t>
      </w:r>
      <w:r w:rsidR="00F71F14">
        <w:rPr>
          <w:szCs w:val="26"/>
        </w:rPr>
        <w:t>Baseload WRAP jobs include the following measures:</w:t>
      </w:r>
      <w:r w:rsidRPr="001D6CD0">
        <w:rPr>
          <w:szCs w:val="26"/>
          <w:highlight w:val="green"/>
        </w:rPr>
        <w:t xml:space="preserve"> </w:t>
      </w:r>
    </w:p>
    <w:p w:rsidR="002D06EB" w:rsidRPr="00F8421F" w:rsidRDefault="002D06EB" w:rsidP="002D06EB">
      <w:pPr>
        <w:pStyle w:val="Default"/>
        <w:rPr>
          <w:rFonts w:ascii="Times New Roman" w:hAnsi="Times New Roman" w:cs="Times New Roman"/>
          <w:sz w:val="26"/>
          <w:szCs w:val="26"/>
        </w:rPr>
      </w:pPr>
    </w:p>
    <w:p w:rsidR="002D06EB" w:rsidRPr="00F8421F" w:rsidRDefault="002D06EB" w:rsidP="002D06EB">
      <w:pPr>
        <w:pStyle w:val="Default"/>
        <w:numPr>
          <w:ilvl w:val="0"/>
          <w:numId w:val="4"/>
        </w:numPr>
        <w:rPr>
          <w:rFonts w:ascii="Times New Roman" w:hAnsi="Times New Roman" w:cs="Times New Roman"/>
          <w:sz w:val="26"/>
          <w:szCs w:val="26"/>
        </w:rPr>
      </w:pPr>
      <w:r w:rsidRPr="00F8421F">
        <w:rPr>
          <w:rFonts w:ascii="Times New Roman" w:hAnsi="Times New Roman" w:cs="Times New Roman"/>
          <w:sz w:val="26"/>
          <w:szCs w:val="26"/>
        </w:rPr>
        <w:t xml:space="preserve">Energy education </w:t>
      </w:r>
    </w:p>
    <w:p w:rsidR="002D06EB" w:rsidRPr="00F8421F" w:rsidRDefault="002D06EB" w:rsidP="002D06EB">
      <w:pPr>
        <w:pStyle w:val="Default"/>
        <w:numPr>
          <w:ilvl w:val="0"/>
          <w:numId w:val="4"/>
        </w:numPr>
        <w:rPr>
          <w:rFonts w:ascii="Times New Roman" w:hAnsi="Times New Roman" w:cs="Times New Roman"/>
          <w:sz w:val="26"/>
          <w:szCs w:val="26"/>
        </w:rPr>
      </w:pPr>
      <w:r w:rsidRPr="00F8421F">
        <w:rPr>
          <w:rFonts w:ascii="Times New Roman" w:hAnsi="Times New Roman" w:cs="Times New Roman"/>
          <w:sz w:val="26"/>
          <w:szCs w:val="26"/>
        </w:rPr>
        <w:t xml:space="preserve">Installation of Compact Fluorescent Lights (CFLs) </w:t>
      </w:r>
    </w:p>
    <w:p w:rsidR="002D06EB" w:rsidRPr="00F8421F" w:rsidRDefault="002D06EB" w:rsidP="002D06EB">
      <w:pPr>
        <w:pStyle w:val="Default"/>
        <w:numPr>
          <w:ilvl w:val="0"/>
          <w:numId w:val="4"/>
        </w:numPr>
        <w:rPr>
          <w:rFonts w:ascii="Times New Roman" w:hAnsi="Times New Roman" w:cs="Times New Roman"/>
          <w:sz w:val="26"/>
          <w:szCs w:val="26"/>
        </w:rPr>
      </w:pPr>
      <w:r w:rsidRPr="00F8421F">
        <w:rPr>
          <w:rFonts w:ascii="Times New Roman" w:hAnsi="Times New Roman" w:cs="Times New Roman"/>
          <w:sz w:val="26"/>
          <w:szCs w:val="26"/>
        </w:rPr>
        <w:t xml:space="preserve">Refrigerator replacement </w:t>
      </w:r>
    </w:p>
    <w:p w:rsidR="002D06EB" w:rsidRPr="00F8421F" w:rsidRDefault="002D06EB" w:rsidP="002D06EB">
      <w:pPr>
        <w:pStyle w:val="Default"/>
        <w:numPr>
          <w:ilvl w:val="0"/>
          <w:numId w:val="4"/>
        </w:numPr>
        <w:rPr>
          <w:rFonts w:ascii="Times New Roman" w:hAnsi="Times New Roman" w:cs="Times New Roman"/>
          <w:sz w:val="26"/>
          <w:szCs w:val="26"/>
        </w:rPr>
      </w:pPr>
      <w:r w:rsidRPr="00F8421F">
        <w:rPr>
          <w:rFonts w:ascii="Times New Roman" w:hAnsi="Times New Roman" w:cs="Times New Roman"/>
          <w:sz w:val="26"/>
          <w:szCs w:val="26"/>
        </w:rPr>
        <w:t xml:space="preserve">Air conditioner replacement </w:t>
      </w:r>
    </w:p>
    <w:p w:rsidR="002D06EB" w:rsidRPr="00F8421F" w:rsidRDefault="002D06EB" w:rsidP="002D06EB">
      <w:pPr>
        <w:pStyle w:val="Default"/>
        <w:numPr>
          <w:ilvl w:val="0"/>
          <w:numId w:val="4"/>
        </w:numPr>
        <w:rPr>
          <w:rFonts w:ascii="Times New Roman" w:hAnsi="Times New Roman" w:cs="Times New Roman"/>
          <w:sz w:val="26"/>
          <w:szCs w:val="26"/>
        </w:rPr>
      </w:pPr>
      <w:r w:rsidRPr="00F8421F">
        <w:rPr>
          <w:rFonts w:ascii="Times New Roman" w:hAnsi="Times New Roman" w:cs="Times New Roman"/>
          <w:sz w:val="26"/>
          <w:szCs w:val="26"/>
        </w:rPr>
        <w:t xml:space="preserve">Dehumidifier replacement </w:t>
      </w:r>
    </w:p>
    <w:p w:rsidR="002D06EB" w:rsidRPr="00F8421F" w:rsidRDefault="002D06EB" w:rsidP="002D06EB">
      <w:pPr>
        <w:pStyle w:val="Default"/>
        <w:numPr>
          <w:ilvl w:val="0"/>
          <w:numId w:val="4"/>
        </w:numPr>
        <w:rPr>
          <w:rFonts w:ascii="Times New Roman" w:hAnsi="Times New Roman" w:cs="Times New Roman"/>
          <w:sz w:val="26"/>
          <w:szCs w:val="26"/>
        </w:rPr>
      </w:pPr>
      <w:r w:rsidRPr="00F8421F">
        <w:rPr>
          <w:rFonts w:ascii="Times New Roman" w:hAnsi="Times New Roman" w:cs="Times New Roman"/>
          <w:sz w:val="26"/>
          <w:szCs w:val="26"/>
        </w:rPr>
        <w:t xml:space="preserve">Changing or cleaning of heating/cooling filters </w:t>
      </w:r>
    </w:p>
    <w:p w:rsidR="002D06EB" w:rsidRPr="00F8421F" w:rsidRDefault="002D06EB" w:rsidP="00FF50F0">
      <w:pPr>
        <w:pStyle w:val="Default"/>
        <w:keepNext/>
        <w:numPr>
          <w:ilvl w:val="0"/>
          <w:numId w:val="4"/>
        </w:numPr>
        <w:rPr>
          <w:rFonts w:ascii="Times New Roman" w:hAnsi="Times New Roman" w:cs="Times New Roman"/>
          <w:sz w:val="26"/>
          <w:szCs w:val="26"/>
        </w:rPr>
      </w:pPr>
      <w:r w:rsidRPr="00F8421F">
        <w:rPr>
          <w:rFonts w:ascii="Times New Roman" w:hAnsi="Times New Roman" w:cs="Times New Roman"/>
          <w:sz w:val="26"/>
          <w:szCs w:val="26"/>
        </w:rPr>
        <w:t xml:space="preserve">Dryer venting (electric dryer) </w:t>
      </w:r>
    </w:p>
    <w:p w:rsidR="002D06EB" w:rsidRPr="00F8421F" w:rsidRDefault="002D06EB" w:rsidP="00FF50F0">
      <w:pPr>
        <w:pStyle w:val="Default"/>
        <w:keepNext/>
        <w:numPr>
          <w:ilvl w:val="0"/>
          <w:numId w:val="4"/>
        </w:numPr>
        <w:rPr>
          <w:rFonts w:ascii="Times New Roman" w:hAnsi="Times New Roman" w:cs="Times New Roman"/>
          <w:sz w:val="26"/>
          <w:szCs w:val="26"/>
        </w:rPr>
      </w:pPr>
      <w:r w:rsidRPr="00F8421F">
        <w:rPr>
          <w:rFonts w:ascii="Times New Roman" w:hAnsi="Times New Roman" w:cs="Times New Roman"/>
          <w:sz w:val="26"/>
          <w:szCs w:val="26"/>
        </w:rPr>
        <w:t xml:space="preserve">Power Strips/Smart Plugs </w:t>
      </w:r>
    </w:p>
    <w:p w:rsidR="002D06EB" w:rsidRPr="00F8421F" w:rsidRDefault="002D06EB" w:rsidP="002D06EB">
      <w:pPr>
        <w:pStyle w:val="Default"/>
        <w:rPr>
          <w:rFonts w:ascii="Times New Roman" w:hAnsi="Times New Roman" w:cs="Times New Roman"/>
          <w:sz w:val="26"/>
          <w:szCs w:val="26"/>
        </w:rPr>
      </w:pPr>
    </w:p>
    <w:p w:rsidR="002D06EB" w:rsidRPr="00F8421F" w:rsidRDefault="000E57B4" w:rsidP="002D06EB">
      <w:pPr>
        <w:pStyle w:val="Default"/>
        <w:spacing w:line="360" w:lineRule="auto"/>
        <w:rPr>
          <w:rFonts w:ascii="Times New Roman" w:hAnsi="Times New Roman" w:cs="Times New Roman"/>
          <w:sz w:val="26"/>
          <w:szCs w:val="26"/>
        </w:rPr>
      </w:pPr>
      <w:r>
        <w:rPr>
          <w:rFonts w:ascii="Times New Roman" w:hAnsi="Times New Roman" w:cs="Times New Roman"/>
          <w:sz w:val="26"/>
          <w:szCs w:val="26"/>
        </w:rPr>
        <w:t>In addition, PPL</w:t>
      </w:r>
      <w:r w:rsidR="002D06EB" w:rsidRPr="00F8421F">
        <w:rPr>
          <w:rFonts w:ascii="Times New Roman" w:hAnsi="Times New Roman" w:cs="Times New Roman"/>
          <w:sz w:val="26"/>
          <w:szCs w:val="26"/>
        </w:rPr>
        <w:t xml:space="preserve"> will offer a heat pump water heater replacement component to qualified low-income customers with electric water heating at no cost</w:t>
      </w:r>
      <w:r w:rsidR="009574CA">
        <w:rPr>
          <w:rFonts w:ascii="Times New Roman" w:hAnsi="Times New Roman" w:cs="Times New Roman"/>
          <w:sz w:val="26"/>
          <w:szCs w:val="26"/>
        </w:rPr>
        <w:t>, as part of its Act 129 WRAP program</w:t>
      </w:r>
      <w:r w:rsidR="002D06EB" w:rsidRPr="00F8421F">
        <w:rPr>
          <w:rFonts w:ascii="Times New Roman" w:hAnsi="Times New Roman" w:cs="Times New Roman"/>
          <w:sz w:val="26"/>
          <w:szCs w:val="26"/>
        </w:rPr>
        <w:t xml:space="preserve">.  </w:t>
      </w:r>
      <w:r w:rsidR="002D06EB" w:rsidRPr="00F8421F">
        <w:rPr>
          <w:rFonts w:ascii="Times New Roman" w:hAnsi="Times New Roman" w:cs="Times New Roman"/>
          <w:i/>
          <w:sz w:val="26"/>
          <w:szCs w:val="26"/>
        </w:rPr>
        <w:t>Id</w:t>
      </w:r>
      <w:r w:rsidR="00053EA5">
        <w:rPr>
          <w:rFonts w:ascii="Times New Roman" w:hAnsi="Times New Roman" w:cs="Times New Roman"/>
          <w:sz w:val="26"/>
          <w:szCs w:val="26"/>
        </w:rPr>
        <w:t>.</w:t>
      </w:r>
    </w:p>
    <w:p w:rsidR="002D06EB" w:rsidRPr="00496CF4" w:rsidRDefault="002D06EB" w:rsidP="002D06EB">
      <w:pPr>
        <w:pStyle w:val="Default"/>
        <w:spacing w:line="360" w:lineRule="auto"/>
        <w:rPr>
          <w:rFonts w:ascii="Times New Roman" w:hAnsi="Times New Roman" w:cs="Times New Roman"/>
          <w:sz w:val="26"/>
          <w:szCs w:val="26"/>
        </w:rPr>
      </w:pPr>
    </w:p>
    <w:p w:rsidR="008376B3" w:rsidRPr="00496CF4" w:rsidRDefault="002D06EB" w:rsidP="00496CF4">
      <w:pPr>
        <w:pStyle w:val="Default"/>
        <w:spacing w:line="360" w:lineRule="auto"/>
        <w:rPr>
          <w:rFonts w:ascii="Times New Roman" w:hAnsi="Times New Roman" w:cs="Times New Roman"/>
          <w:sz w:val="26"/>
          <w:szCs w:val="26"/>
        </w:rPr>
      </w:pPr>
      <w:r w:rsidRPr="00496CF4">
        <w:rPr>
          <w:rFonts w:ascii="Times New Roman" w:hAnsi="Times New Roman" w:cs="Times New Roman"/>
          <w:sz w:val="26"/>
          <w:szCs w:val="26"/>
        </w:rPr>
        <w:tab/>
      </w:r>
      <w:r w:rsidRPr="00496CF4">
        <w:rPr>
          <w:rFonts w:ascii="Times New Roman" w:hAnsi="Times New Roman" w:cs="Times New Roman"/>
          <w:sz w:val="26"/>
          <w:szCs w:val="26"/>
        </w:rPr>
        <w:tab/>
      </w:r>
      <w:r w:rsidR="00045932" w:rsidRPr="00496CF4">
        <w:rPr>
          <w:rFonts w:ascii="Times New Roman" w:hAnsi="Times New Roman" w:cs="Times New Roman"/>
          <w:sz w:val="26"/>
          <w:szCs w:val="26"/>
        </w:rPr>
        <w:t>In its Phase II Plan, PPL stated</w:t>
      </w:r>
      <w:r w:rsidRPr="00496CF4">
        <w:rPr>
          <w:rFonts w:ascii="Times New Roman" w:hAnsi="Times New Roman" w:cs="Times New Roman"/>
          <w:sz w:val="26"/>
          <w:szCs w:val="26"/>
        </w:rPr>
        <w:t xml:space="preserve"> that it may design and implement a “neighborhood </w:t>
      </w:r>
      <w:r w:rsidR="000B7920" w:rsidRPr="00496CF4">
        <w:rPr>
          <w:rFonts w:ascii="Times New Roman" w:hAnsi="Times New Roman" w:cs="Times New Roman"/>
          <w:sz w:val="26"/>
          <w:szCs w:val="26"/>
        </w:rPr>
        <w:t>blitz” program to identify</w:t>
      </w:r>
      <w:r w:rsidRPr="00496CF4">
        <w:rPr>
          <w:rFonts w:ascii="Times New Roman" w:hAnsi="Times New Roman" w:cs="Times New Roman"/>
          <w:sz w:val="26"/>
          <w:szCs w:val="26"/>
        </w:rPr>
        <w:t xml:space="preserve"> low-income neighborhoods that may benefit from WRAP services.  Qualified customers would receive any of the three types of WRAP jobs offered by PPL.  Baseload jobs for customers at or below 150% of Federal </w:t>
      </w:r>
      <w:r w:rsidRPr="00496CF4">
        <w:rPr>
          <w:rFonts w:ascii="Times New Roman" w:hAnsi="Times New Roman" w:cs="Times New Roman"/>
          <w:sz w:val="26"/>
          <w:szCs w:val="26"/>
        </w:rPr>
        <w:lastRenderedPageBreak/>
        <w:t>poverty income guidelines would be credited to PPL’s Phase II Plan, while low-cost and full-cost jobs would be credited to PPL</w:t>
      </w:r>
      <w:r w:rsidR="00B56DAC">
        <w:rPr>
          <w:rFonts w:ascii="Times New Roman" w:hAnsi="Times New Roman" w:cs="Times New Roman"/>
          <w:sz w:val="26"/>
          <w:szCs w:val="26"/>
        </w:rPr>
        <w:t>’s</w:t>
      </w:r>
      <w:r w:rsidRPr="00496CF4">
        <w:rPr>
          <w:rFonts w:ascii="Times New Roman" w:hAnsi="Times New Roman" w:cs="Times New Roman"/>
          <w:sz w:val="26"/>
          <w:szCs w:val="26"/>
        </w:rPr>
        <w:t xml:space="preserve"> LIURP</w:t>
      </w:r>
      <w:r w:rsidR="00B56DAC">
        <w:rPr>
          <w:rFonts w:ascii="Times New Roman" w:hAnsi="Times New Roman" w:cs="Times New Roman"/>
          <w:sz w:val="26"/>
          <w:szCs w:val="26"/>
        </w:rPr>
        <w:t xml:space="preserve"> WRAP program</w:t>
      </w:r>
      <w:r w:rsidRPr="00496CF4">
        <w:rPr>
          <w:rFonts w:ascii="Times New Roman" w:hAnsi="Times New Roman" w:cs="Times New Roman"/>
          <w:sz w:val="26"/>
          <w:szCs w:val="26"/>
        </w:rPr>
        <w:t xml:space="preserve">.  </w:t>
      </w:r>
      <w:r w:rsidRPr="00496CF4">
        <w:rPr>
          <w:rFonts w:ascii="Times New Roman" w:hAnsi="Times New Roman" w:cs="Times New Roman"/>
          <w:i/>
          <w:sz w:val="26"/>
          <w:szCs w:val="26"/>
        </w:rPr>
        <w:t>Id</w:t>
      </w:r>
      <w:r w:rsidRPr="00496CF4">
        <w:rPr>
          <w:rFonts w:ascii="Times New Roman" w:hAnsi="Times New Roman" w:cs="Times New Roman"/>
          <w:sz w:val="26"/>
          <w:szCs w:val="26"/>
        </w:rPr>
        <w:t>.</w:t>
      </w:r>
      <w:r w:rsidR="00045932" w:rsidRPr="00496CF4">
        <w:rPr>
          <w:rFonts w:ascii="Times New Roman" w:hAnsi="Times New Roman" w:cs="Times New Roman"/>
          <w:sz w:val="26"/>
          <w:szCs w:val="26"/>
        </w:rPr>
        <w:t xml:space="preserve"> at 29.</w:t>
      </w:r>
      <w:r w:rsidR="00496CF4" w:rsidRPr="00496CF4">
        <w:rPr>
          <w:rFonts w:ascii="Times New Roman" w:hAnsi="Times New Roman" w:cs="Times New Roman"/>
          <w:sz w:val="26"/>
          <w:szCs w:val="26"/>
        </w:rPr>
        <w:t xml:space="preserve">  </w:t>
      </w:r>
      <w:r w:rsidR="008376B3" w:rsidRPr="00496CF4">
        <w:rPr>
          <w:rFonts w:ascii="Times New Roman" w:hAnsi="Times New Roman" w:cs="Times New Roman"/>
          <w:sz w:val="26"/>
          <w:szCs w:val="26"/>
        </w:rPr>
        <w:t xml:space="preserve">PPL </w:t>
      </w:r>
      <w:r w:rsidR="00496CF4" w:rsidRPr="00496CF4">
        <w:rPr>
          <w:rFonts w:ascii="Times New Roman" w:hAnsi="Times New Roman" w:cs="Times New Roman"/>
          <w:sz w:val="26"/>
          <w:szCs w:val="26"/>
        </w:rPr>
        <w:t>also stated</w:t>
      </w:r>
      <w:r w:rsidR="008376B3" w:rsidRPr="00496CF4">
        <w:rPr>
          <w:rFonts w:ascii="Times New Roman" w:hAnsi="Times New Roman" w:cs="Times New Roman"/>
          <w:sz w:val="26"/>
          <w:szCs w:val="26"/>
        </w:rPr>
        <w:t xml:space="preserve"> that</w:t>
      </w:r>
      <w:r w:rsidR="00B56DAC">
        <w:rPr>
          <w:rFonts w:ascii="Times New Roman" w:hAnsi="Times New Roman" w:cs="Times New Roman"/>
          <w:sz w:val="26"/>
          <w:szCs w:val="26"/>
        </w:rPr>
        <w:t>,</w:t>
      </w:r>
      <w:r w:rsidR="008376B3" w:rsidRPr="00496CF4">
        <w:rPr>
          <w:rFonts w:ascii="Times New Roman" w:hAnsi="Times New Roman" w:cs="Times New Roman"/>
          <w:sz w:val="26"/>
          <w:szCs w:val="26"/>
        </w:rPr>
        <w:t xml:space="preserve"> while it is reducing the number of low-cost and full-cost jobs in its Act 129 EE&amp;C WRAP program, it will correspondingly increase the number of low-cost and full-cost WRAP jobs undertaken in its</w:t>
      </w:r>
      <w:r w:rsidR="00496CF4">
        <w:rPr>
          <w:rFonts w:ascii="Times New Roman" w:hAnsi="Times New Roman" w:cs="Times New Roman"/>
          <w:sz w:val="26"/>
          <w:szCs w:val="26"/>
        </w:rPr>
        <w:t xml:space="preserve"> non-Act 129 LIURP WRAP program.  </w:t>
      </w:r>
      <w:r w:rsidR="00496CF4" w:rsidRPr="00496CF4">
        <w:rPr>
          <w:rFonts w:ascii="Times New Roman" w:hAnsi="Times New Roman" w:cs="Times New Roman"/>
          <w:i/>
          <w:sz w:val="26"/>
          <w:szCs w:val="26"/>
        </w:rPr>
        <w:t>Id</w:t>
      </w:r>
      <w:r w:rsidR="00496CF4">
        <w:rPr>
          <w:rFonts w:ascii="Times New Roman" w:hAnsi="Times New Roman" w:cs="Times New Roman"/>
          <w:sz w:val="26"/>
          <w:szCs w:val="26"/>
        </w:rPr>
        <w:t>. at 30.</w:t>
      </w:r>
      <w:r w:rsidR="008376B3" w:rsidRPr="00496CF4">
        <w:rPr>
          <w:rFonts w:ascii="Times New Roman" w:hAnsi="Times New Roman" w:cs="Times New Roman"/>
          <w:sz w:val="26"/>
          <w:szCs w:val="26"/>
        </w:rPr>
        <w:t xml:space="preserve"> </w:t>
      </w:r>
    </w:p>
    <w:p w:rsidR="008376B3" w:rsidRDefault="008376B3" w:rsidP="00BA4D60">
      <w:pPr>
        <w:tabs>
          <w:tab w:val="left" w:pos="-720"/>
        </w:tabs>
        <w:suppressAutoHyphens/>
        <w:ind w:firstLine="0"/>
        <w:rPr>
          <w:szCs w:val="26"/>
        </w:rPr>
      </w:pPr>
    </w:p>
    <w:p w:rsidR="00B07555" w:rsidRDefault="000B646A" w:rsidP="0098072D">
      <w:pPr>
        <w:widowControl/>
        <w:ind w:firstLine="0"/>
      </w:pPr>
      <w:r>
        <w:rPr>
          <w:szCs w:val="26"/>
        </w:rPr>
        <w:tab/>
      </w:r>
      <w:r>
        <w:rPr>
          <w:szCs w:val="26"/>
        </w:rPr>
        <w:tab/>
      </w:r>
      <w:r w:rsidR="00C81795">
        <w:rPr>
          <w:szCs w:val="26"/>
        </w:rPr>
        <w:t>Because PPL’s Act 129 WRAP program is limited to baseload jobs</w:t>
      </w:r>
      <w:r w:rsidR="006B4F53">
        <w:rPr>
          <w:szCs w:val="26"/>
        </w:rPr>
        <w:t xml:space="preserve"> under its Phase II Plan, we expressed </w:t>
      </w:r>
      <w:r w:rsidR="00C81795">
        <w:rPr>
          <w:szCs w:val="26"/>
        </w:rPr>
        <w:t>concern</w:t>
      </w:r>
      <w:r w:rsidR="003E79DD">
        <w:rPr>
          <w:szCs w:val="26"/>
        </w:rPr>
        <w:t xml:space="preserve"> in our</w:t>
      </w:r>
      <w:r>
        <w:rPr>
          <w:szCs w:val="26"/>
        </w:rPr>
        <w:t xml:space="preserve"> </w:t>
      </w:r>
      <w:r w:rsidRPr="000B646A">
        <w:rPr>
          <w:i/>
          <w:szCs w:val="26"/>
        </w:rPr>
        <w:t>March 2013 Order</w:t>
      </w:r>
      <w:r w:rsidR="00C81795">
        <w:rPr>
          <w:szCs w:val="26"/>
        </w:rPr>
        <w:t xml:space="preserve"> that some customers who are eligible for more extensive measures (</w:t>
      </w:r>
      <w:r w:rsidR="00C81795" w:rsidRPr="00C81795">
        <w:rPr>
          <w:i/>
          <w:szCs w:val="26"/>
        </w:rPr>
        <w:t>e.g</w:t>
      </w:r>
      <w:r w:rsidR="00C81795">
        <w:rPr>
          <w:szCs w:val="26"/>
        </w:rPr>
        <w:t xml:space="preserve">., full-cost </w:t>
      </w:r>
      <w:r w:rsidR="00C81795" w:rsidRPr="00FC1D00">
        <w:rPr>
          <w:szCs w:val="26"/>
        </w:rPr>
        <w:t xml:space="preserve">WRAP jobs) may </w:t>
      </w:r>
      <w:r w:rsidR="003E79DD" w:rsidRPr="00FC1D00">
        <w:rPr>
          <w:szCs w:val="26"/>
        </w:rPr>
        <w:t>not receive them</w:t>
      </w:r>
      <w:r w:rsidR="00C81795" w:rsidRPr="00FC1D00">
        <w:rPr>
          <w:szCs w:val="26"/>
        </w:rPr>
        <w:t>.</w:t>
      </w:r>
      <w:r w:rsidR="008376B3" w:rsidRPr="00FC1D00">
        <w:rPr>
          <w:szCs w:val="26"/>
        </w:rPr>
        <w:t xml:space="preserve">  </w:t>
      </w:r>
      <w:r w:rsidR="002B45C1" w:rsidRPr="00FC1D00">
        <w:rPr>
          <w:szCs w:val="26"/>
        </w:rPr>
        <w:t xml:space="preserve">In addition, we </w:t>
      </w:r>
      <w:r w:rsidR="0098072D">
        <w:rPr>
          <w:szCs w:val="26"/>
        </w:rPr>
        <w:t>expressed concern regarding</w:t>
      </w:r>
      <w:r w:rsidR="002B45C1" w:rsidRPr="00FC1D00">
        <w:rPr>
          <w:szCs w:val="26"/>
        </w:rPr>
        <w:t xml:space="preserve"> </w:t>
      </w:r>
      <w:r w:rsidR="00FC260C" w:rsidRPr="00FC1D00">
        <w:t>the potential for difficulties in separating and aligning the mea</w:t>
      </w:r>
      <w:r w:rsidR="00FC1D00" w:rsidRPr="00FC1D00">
        <w:t>sures and corresponding costs relating to</w:t>
      </w:r>
      <w:r w:rsidR="00FC260C" w:rsidRPr="00FC1D00">
        <w:t xml:space="preserve"> jobs that</w:t>
      </w:r>
      <w:r w:rsidR="00FC1D00" w:rsidRPr="00FC1D00">
        <w:t xml:space="preserve"> represent a</w:t>
      </w:r>
      <w:r w:rsidR="00FC260C" w:rsidRPr="00FC1D00">
        <w:t xml:space="preserve"> “blend</w:t>
      </w:r>
      <w:r w:rsidR="00FC1D00" w:rsidRPr="00FC1D00">
        <w:t>ing</w:t>
      </w:r>
      <w:r w:rsidR="00FC260C" w:rsidRPr="00FC1D00">
        <w:t xml:space="preserve">” </w:t>
      </w:r>
      <w:r w:rsidR="00FC1D00" w:rsidRPr="00FC1D00">
        <w:t xml:space="preserve">of </w:t>
      </w:r>
      <w:r w:rsidR="00FC260C" w:rsidRPr="00FC1D00">
        <w:t xml:space="preserve">multiple </w:t>
      </w:r>
      <w:r w:rsidR="00FC1D00" w:rsidRPr="00FC1D00">
        <w:t xml:space="preserve">WRAP </w:t>
      </w:r>
      <w:r w:rsidR="00FC1D00">
        <w:t>programs</w:t>
      </w:r>
      <w:r w:rsidR="00CA3242">
        <w:t xml:space="preserve"> (</w:t>
      </w:r>
      <w:r w:rsidR="00CA3242" w:rsidRPr="00CA3242">
        <w:rPr>
          <w:i/>
        </w:rPr>
        <w:t>i.e</w:t>
      </w:r>
      <w:r w:rsidR="00CA3242">
        <w:t>., Act 129 WRAP and LIURP WRAP)</w:t>
      </w:r>
      <w:r w:rsidR="00FC1D00">
        <w:t xml:space="preserve">.  </w:t>
      </w:r>
      <w:r w:rsidR="00FC1D00" w:rsidRPr="00FC1D00">
        <w:rPr>
          <w:i/>
        </w:rPr>
        <w:t>Id</w:t>
      </w:r>
      <w:r w:rsidR="00FC1D00">
        <w:t xml:space="preserve">. at 31.  Therefore, we directed </w:t>
      </w:r>
      <w:r w:rsidR="0098072D">
        <w:t>t</w:t>
      </w:r>
      <w:r w:rsidR="00BB16DE" w:rsidRPr="00BB16DE">
        <w:rPr>
          <w:szCs w:val="26"/>
        </w:rPr>
        <w:t>hat</w:t>
      </w:r>
      <w:r w:rsidR="0098072D">
        <w:rPr>
          <w:szCs w:val="26"/>
        </w:rPr>
        <w:t>,</w:t>
      </w:r>
      <w:r w:rsidR="00BB16DE" w:rsidRPr="00BB16DE">
        <w:rPr>
          <w:szCs w:val="26"/>
        </w:rPr>
        <w:t xml:space="preserve"> within sixty days of the entry date of the</w:t>
      </w:r>
      <w:r w:rsidR="00B07555" w:rsidRPr="00BB16DE">
        <w:rPr>
          <w:szCs w:val="26"/>
        </w:rPr>
        <w:t xml:space="preserve"> </w:t>
      </w:r>
      <w:r w:rsidR="00BB16DE" w:rsidRPr="00BB16DE">
        <w:rPr>
          <w:i/>
          <w:szCs w:val="26"/>
        </w:rPr>
        <w:t>March 2013 Order</w:t>
      </w:r>
      <w:r w:rsidR="00B07555" w:rsidRPr="00BB16DE">
        <w:rPr>
          <w:szCs w:val="26"/>
        </w:rPr>
        <w:t>, PPL</w:t>
      </w:r>
      <w:r w:rsidR="00BB16DE" w:rsidRPr="00BB16DE">
        <w:rPr>
          <w:szCs w:val="26"/>
        </w:rPr>
        <w:t xml:space="preserve"> </w:t>
      </w:r>
      <w:r w:rsidR="00B07555" w:rsidRPr="00BB16DE">
        <w:rPr>
          <w:szCs w:val="26"/>
        </w:rPr>
        <w:t>meet with the Commission’s Bureaus of Consumer Services</w:t>
      </w:r>
      <w:r w:rsidR="00150FC2">
        <w:rPr>
          <w:szCs w:val="26"/>
        </w:rPr>
        <w:t xml:space="preserve"> (BCS)</w:t>
      </w:r>
      <w:r w:rsidR="00B07555" w:rsidRPr="00BB16DE">
        <w:rPr>
          <w:szCs w:val="26"/>
        </w:rPr>
        <w:t xml:space="preserve"> and Technical Utility Services</w:t>
      </w:r>
      <w:r w:rsidR="00150FC2">
        <w:rPr>
          <w:szCs w:val="26"/>
        </w:rPr>
        <w:t xml:space="preserve"> (TUS)</w:t>
      </w:r>
      <w:r w:rsidR="00B07555" w:rsidRPr="00BB16DE">
        <w:t xml:space="preserve"> to address improvements in the coordination </w:t>
      </w:r>
      <w:r w:rsidR="00AC4FB2">
        <w:t>of the Low-income WRAP p</w:t>
      </w:r>
      <w:r w:rsidR="00BB16DE" w:rsidRPr="00BB16DE">
        <w:t xml:space="preserve">rogram </w:t>
      </w:r>
      <w:r w:rsidR="00B07555" w:rsidRPr="00BB16DE">
        <w:t>with specific ongoing conservation programs, and to address accounting issues that may arise as a result of the implementation of m</w:t>
      </w:r>
      <w:r w:rsidR="001B4393">
        <w:t>ultiple conservation programs.</w:t>
      </w:r>
      <w:r w:rsidR="0098072D">
        <w:t xml:space="preserve">  </w:t>
      </w:r>
      <w:r w:rsidR="0098072D" w:rsidRPr="00150FC2">
        <w:rPr>
          <w:i/>
        </w:rPr>
        <w:t>Id</w:t>
      </w:r>
      <w:r w:rsidR="0098072D">
        <w:t xml:space="preserve">. at </w:t>
      </w:r>
      <w:r w:rsidR="00150FC2">
        <w:t>31-32, 90.</w:t>
      </w:r>
    </w:p>
    <w:p w:rsidR="00150FC2" w:rsidRDefault="00150FC2" w:rsidP="0098072D">
      <w:pPr>
        <w:widowControl/>
        <w:ind w:firstLine="0"/>
      </w:pPr>
    </w:p>
    <w:p w:rsidR="005432B2" w:rsidRDefault="00150FC2" w:rsidP="00311353">
      <w:pPr>
        <w:widowControl/>
        <w:ind w:firstLine="0"/>
      </w:pPr>
      <w:r>
        <w:tab/>
      </w:r>
      <w:r>
        <w:tab/>
      </w:r>
      <w:r w:rsidR="00E501D7">
        <w:t xml:space="preserve">On April 19, 2013, </w:t>
      </w:r>
      <w:r w:rsidR="00AA2DA0">
        <w:t xml:space="preserve">representatives of </w:t>
      </w:r>
      <w:r w:rsidR="00E501D7">
        <w:t>PPL</w:t>
      </w:r>
      <w:r>
        <w:t xml:space="preserve"> met with BCS and TUS </w:t>
      </w:r>
      <w:r w:rsidR="00AA2DA0">
        <w:t xml:space="preserve">staff </w:t>
      </w:r>
      <w:r>
        <w:t>to discuss the</w:t>
      </w:r>
      <w:r w:rsidR="004C1A13">
        <w:t xml:space="preserve"> </w:t>
      </w:r>
      <w:r w:rsidR="00BE20A0">
        <w:t>coordination and accounting issues</w:t>
      </w:r>
      <w:r w:rsidR="00AA2DA0">
        <w:t xml:space="preserve"> relating to PPL’s</w:t>
      </w:r>
      <w:r w:rsidR="004C1A13">
        <w:t xml:space="preserve"> WRAP programs</w:t>
      </w:r>
      <w:r w:rsidR="00BE20A0">
        <w:t xml:space="preserve">, as required by the </w:t>
      </w:r>
      <w:r w:rsidR="00BE20A0" w:rsidRPr="00BE20A0">
        <w:rPr>
          <w:i/>
        </w:rPr>
        <w:t>March 2013</w:t>
      </w:r>
      <w:r w:rsidR="00BE20A0">
        <w:t xml:space="preserve"> Order.</w:t>
      </w:r>
      <w:r w:rsidR="00E26C9A">
        <w:t xml:space="preserve">  </w:t>
      </w:r>
      <w:r w:rsidR="00562CD9">
        <w:t xml:space="preserve">Responses and Updates at 1.  </w:t>
      </w:r>
      <w:r w:rsidR="00E606FC">
        <w:t>In the meeting, PPL and staff reviewed the existing guidelines for job classification and procedures for the LIURP WRAP program, and discussed how those p</w:t>
      </w:r>
      <w:r w:rsidR="00CD7A0B">
        <w:t>rocedures might also</w:t>
      </w:r>
      <w:r w:rsidR="00E606FC">
        <w:t xml:space="preserve"> be applied to Act 129 WRAP jobs.</w:t>
      </w:r>
      <w:r w:rsidR="00190DA6">
        <w:t xml:space="preserve">  PPL provided a matrix</w:t>
      </w:r>
      <w:r w:rsidR="00FB67E0">
        <w:t xml:space="preserve"> that set forth the various types of WRAP measures that would be applied under different scenarios, depending on </w:t>
      </w:r>
      <w:r w:rsidR="004416E9">
        <w:t>customer needs</w:t>
      </w:r>
      <w:r w:rsidR="00FB67E0">
        <w:t xml:space="preserve"> and the types of electric appliances used in a customer’s home.</w:t>
      </w:r>
      <w:r w:rsidR="00494159">
        <w:t xml:space="preserve">  The matrix also indicated how the savings and costs of the WRAP measures would be assigned under each scenario, </w:t>
      </w:r>
      <w:r w:rsidR="00494159" w:rsidRPr="00494159">
        <w:rPr>
          <w:i/>
        </w:rPr>
        <w:t>i.e</w:t>
      </w:r>
      <w:r w:rsidR="00494159">
        <w:t xml:space="preserve">., whether a particular WRAP job would </w:t>
      </w:r>
      <w:r w:rsidR="00FE2699">
        <w:t>be assigned to Act 129 WRAP</w:t>
      </w:r>
      <w:r w:rsidR="00494159">
        <w:t xml:space="preserve"> or </w:t>
      </w:r>
      <w:r w:rsidR="00494159">
        <w:lastRenderedPageBreak/>
        <w:t>LIURP WRAP.</w:t>
      </w:r>
      <w:r w:rsidR="00E81E8E">
        <w:t xml:space="preserve">  Using this matrix as a guide, PPL and staff discussed each of the scenarios to determine if there we</w:t>
      </w:r>
      <w:r w:rsidR="0090436C">
        <w:t xml:space="preserve">re any situations that may cause problems with regard to </w:t>
      </w:r>
      <w:r w:rsidR="00E12FD7">
        <w:t>the appro</w:t>
      </w:r>
      <w:r w:rsidR="00311353">
        <w:t>priate WRAP job to be applied under</w:t>
      </w:r>
      <w:r w:rsidR="00E12FD7">
        <w:t xml:space="preserve"> a given scenario, and</w:t>
      </w:r>
      <w:r w:rsidR="00311353">
        <w:t xml:space="preserve"> with regard to</w:t>
      </w:r>
      <w:r w:rsidR="00E12FD7">
        <w:t xml:space="preserve"> the proper assignment of savings and costs.</w:t>
      </w:r>
    </w:p>
    <w:p w:rsidR="005432B2" w:rsidRDefault="005432B2" w:rsidP="00311353">
      <w:pPr>
        <w:widowControl/>
        <w:ind w:firstLine="0"/>
      </w:pPr>
    </w:p>
    <w:p w:rsidR="00311353" w:rsidRPr="00311353" w:rsidRDefault="005432B2" w:rsidP="00311353">
      <w:pPr>
        <w:widowControl/>
        <w:ind w:firstLine="0"/>
      </w:pPr>
      <w:r>
        <w:tab/>
      </w:r>
      <w:r>
        <w:tab/>
        <w:t xml:space="preserve">Based on this </w:t>
      </w:r>
      <w:r w:rsidR="008756C3">
        <w:t>discussion</w:t>
      </w:r>
      <w:r>
        <w:t xml:space="preserve"> between PPL and staff</w:t>
      </w:r>
      <w:r w:rsidR="008756C3">
        <w:t>, staff determined that there were suffici</w:t>
      </w:r>
      <w:r w:rsidR="00580A21">
        <w:t>ent guidelines i</w:t>
      </w:r>
      <w:r w:rsidR="00311353">
        <w:t>n place</w:t>
      </w:r>
      <w:r w:rsidR="00FE2699">
        <w:t xml:space="preserve"> for the Company to</w:t>
      </w:r>
      <w:r w:rsidR="00CD7A0B">
        <w:t xml:space="preserve"> continue to</w:t>
      </w:r>
      <w:r w:rsidR="00311353">
        <w:t xml:space="preserve"> meet</w:t>
      </w:r>
      <w:r w:rsidR="006A7008">
        <w:t xml:space="preserve"> the requirements for reporting relevant data to the LIURP program administrator at Penn State University.</w:t>
      </w:r>
      <w:r w:rsidR="00580A21">
        <w:t xml:space="preserve">  Staff also ensured that there were </w:t>
      </w:r>
      <w:r w:rsidR="00311353" w:rsidRPr="00311353">
        <w:t>separate funding source codes for LIURP</w:t>
      </w:r>
      <w:r w:rsidR="00311353">
        <w:t xml:space="preserve"> jobs and</w:t>
      </w:r>
      <w:r w:rsidR="00311353" w:rsidRPr="00311353">
        <w:t xml:space="preserve"> Act 129</w:t>
      </w:r>
      <w:r w:rsidR="00311353">
        <w:t xml:space="preserve"> jobs,</w:t>
      </w:r>
      <w:r w:rsidR="00311353" w:rsidRPr="00311353">
        <w:t xml:space="preserve"> and an additional category for any jobs where measures might be attributed to both LIURP and Act 129. </w:t>
      </w:r>
      <w:r w:rsidR="00311353">
        <w:t xml:space="preserve"> </w:t>
      </w:r>
      <w:r w:rsidR="00311353" w:rsidRPr="00311353">
        <w:t xml:space="preserve">In the case of </w:t>
      </w:r>
      <w:r w:rsidR="00311353">
        <w:t xml:space="preserve">such </w:t>
      </w:r>
      <w:r w:rsidR="00311353" w:rsidRPr="00311353">
        <w:t xml:space="preserve">a blended job, </w:t>
      </w:r>
      <w:r w:rsidR="00311353">
        <w:t xml:space="preserve">it was determined that </w:t>
      </w:r>
      <w:r w:rsidR="00311353" w:rsidRPr="00311353">
        <w:t xml:space="preserve">the individual measures would be assigned to the respective programs, but the </w:t>
      </w:r>
      <w:r w:rsidR="00311353">
        <w:t>job would be noted as "blended."</w:t>
      </w:r>
      <w:r w:rsidR="00311353" w:rsidRPr="00311353">
        <w:t xml:space="preserve"> </w:t>
      </w:r>
      <w:r w:rsidR="00311353">
        <w:t xml:space="preserve"> </w:t>
      </w:r>
      <w:r w:rsidR="001467FC">
        <w:t>A</w:t>
      </w:r>
      <w:r w:rsidR="00311353">
        <w:t>fter discussion</w:t>
      </w:r>
      <w:r w:rsidR="00311353" w:rsidRPr="00311353">
        <w:t xml:space="preserve"> and review of the matrix, </w:t>
      </w:r>
      <w:r w:rsidR="001467FC">
        <w:t>staff and PPL</w:t>
      </w:r>
      <w:r w:rsidR="00311353" w:rsidRPr="00311353">
        <w:t xml:space="preserve"> determined that</w:t>
      </w:r>
      <w:r w:rsidR="001467FC">
        <w:t xml:space="preserve"> blended jobs would be rare, but decided that,</w:t>
      </w:r>
      <w:r w:rsidR="00311353" w:rsidRPr="00311353">
        <w:t xml:space="preserve"> if there were any questions regarding</w:t>
      </w:r>
      <w:r w:rsidR="001467FC">
        <w:t xml:space="preserve"> the appropriate</w:t>
      </w:r>
      <w:r w:rsidR="00311353" w:rsidRPr="00311353">
        <w:t xml:space="preserve"> funding allocation and reporting</w:t>
      </w:r>
      <w:r w:rsidR="001467FC">
        <w:t xml:space="preserve"> under any given scenario, PPL would contact BCS for further discussion and guidance on the matter.</w:t>
      </w:r>
    </w:p>
    <w:p w:rsidR="00E606FC" w:rsidRDefault="00E606FC" w:rsidP="0098072D">
      <w:pPr>
        <w:widowControl/>
        <w:ind w:firstLine="0"/>
      </w:pPr>
    </w:p>
    <w:p w:rsidR="00150FC2" w:rsidRPr="0098072D" w:rsidRDefault="00101C24" w:rsidP="0098072D">
      <w:pPr>
        <w:widowControl/>
        <w:ind w:firstLine="0"/>
      </w:pPr>
      <w:r>
        <w:tab/>
      </w:r>
      <w:r>
        <w:tab/>
        <w:t>As a result of the April 19, 2013 meeting between PPL</w:t>
      </w:r>
      <w:r w:rsidR="000C7451">
        <w:t>,</w:t>
      </w:r>
      <w:r w:rsidR="005432B2">
        <w:t xml:space="preserve"> TUS and BCS,</w:t>
      </w:r>
      <w:r w:rsidR="000C7451">
        <w:t xml:space="preserve"> the </w:t>
      </w:r>
      <w:r w:rsidR="00562CD9">
        <w:t>immediate</w:t>
      </w:r>
      <w:r w:rsidR="000C7451">
        <w:t xml:space="preserve"> concerns we </w:t>
      </w:r>
      <w:r w:rsidR="00C3326E">
        <w:t xml:space="preserve">expressed in the </w:t>
      </w:r>
      <w:r w:rsidR="00C3326E" w:rsidRPr="00C3326E">
        <w:rPr>
          <w:i/>
        </w:rPr>
        <w:t>March 2013 Order</w:t>
      </w:r>
      <w:r w:rsidR="000C7451">
        <w:t xml:space="preserve"> have been resolved</w:t>
      </w:r>
      <w:r w:rsidR="00C3326E">
        <w:t xml:space="preserve">.  </w:t>
      </w:r>
      <w:r w:rsidR="004D6DC5">
        <w:t xml:space="preserve">Accordingly, we find PPL to be </w:t>
      </w:r>
      <w:r w:rsidR="000C7451">
        <w:t>in compliance with our</w:t>
      </w:r>
      <w:r w:rsidR="004D6DC5">
        <w:t xml:space="preserve"> directive</w:t>
      </w:r>
      <w:r>
        <w:t xml:space="preserve"> on this issue</w:t>
      </w:r>
      <w:r w:rsidR="004D6DC5">
        <w:t>.</w:t>
      </w:r>
      <w:r w:rsidR="00562CD9">
        <w:t xml:space="preserve">  We note, </w:t>
      </w:r>
      <w:r w:rsidR="0019419E">
        <w:t>however, that BCS and TUS</w:t>
      </w:r>
      <w:r w:rsidR="00AA2DA0">
        <w:t xml:space="preserve"> staff</w:t>
      </w:r>
      <w:r w:rsidR="0019419E">
        <w:t xml:space="preserve"> </w:t>
      </w:r>
      <w:r w:rsidR="00562CD9">
        <w:t>will continue to monitor PPL’s WRAP programs to ensure that eligible customers receive the maximum benefit from these programs</w:t>
      </w:r>
      <w:r w:rsidR="000C7451">
        <w:t>, and that</w:t>
      </w:r>
      <w:r w:rsidR="00EC6C2F">
        <w:t xml:space="preserve"> PPL continues to follow</w:t>
      </w:r>
      <w:r w:rsidR="000C7451">
        <w:t xml:space="preserve"> </w:t>
      </w:r>
      <w:r w:rsidR="00EC6C2F">
        <w:t>proper program coordination and accounting practices.</w:t>
      </w:r>
    </w:p>
    <w:p w:rsidR="001B4393" w:rsidRDefault="001B4393" w:rsidP="001B4393">
      <w:pPr>
        <w:pStyle w:val="ListParagraph"/>
        <w:rPr>
          <w:szCs w:val="26"/>
        </w:rPr>
      </w:pPr>
    </w:p>
    <w:p w:rsidR="004D6DC5" w:rsidRPr="00D347A6" w:rsidRDefault="00F676E0" w:rsidP="00D347A6">
      <w:pPr>
        <w:keepNext/>
        <w:widowControl/>
        <w:ind w:firstLine="0"/>
        <w:rPr>
          <w:b/>
          <w:szCs w:val="26"/>
        </w:rPr>
      </w:pPr>
      <w:r>
        <w:rPr>
          <w:b/>
          <w:szCs w:val="26"/>
        </w:rPr>
        <w:t>Low-</w:t>
      </w:r>
      <w:r w:rsidR="001903A0">
        <w:rPr>
          <w:b/>
          <w:szCs w:val="26"/>
        </w:rPr>
        <w:t>i</w:t>
      </w:r>
      <w:r>
        <w:rPr>
          <w:b/>
          <w:szCs w:val="26"/>
        </w:rPr>
        <w:t xml:space="preserve">ncome </w:t>
      </w:r>
      <w:r w:rsidR="004D6DC5" w:rsidRPr="00D347A6">
        <w:rPr>
          <w:b/>
          <w:szCs w:val="26"/>
        </w:rPr>
        <w:t>Energy Efficienc</w:t>
      </w:r>
      <w:r>
        <w:rPr>
          <w:b/>
          <w:szCs w:val="26"/>
        </w:rPr>
        <w:t>y Behavior &amp; Education Program</w:t>
      </w:r>
    </w:p>
    <w:p w:rsidR="004D6DC5" w:rsidRPr="00D347A6" w:rsidRDefault="004D6DC5" w:rsidP="00B23D7B">
      <w:pPr>
        <w:keepNext/>
        <w:widowControl/>
        <w:ind w:left="187" w:firstLine="1267"/>
        <w:rPr>
          <w:b/>
          <w:szCs w:val="26"/>
        </w:rPr>
      </w:pPr>
    </w:p>
    <w:p w:rsidR="004D6DC5" w:rsidRDefault="005D2024" w:rsidP="004D6DC5">
      <w:pPr>
        <w:keepNext/>
        <w:widowControl/>
        <w:rPr>
          <w:szCs w:val="26"/>
        </w:rPr>
      </w:pPr>
      <w:r w:rsidRPr="005D2024">
        <w:rPr>
          <w:szCs w:val="26"/>
        </w:rPr>
        <w:t xml:space="preserve">PPL’s </w:t>
      </w:r>
      <w:r w:rsidR="004D6DC5" w:rsidRPr="005D2024">
        <w:rPr>
          <w:szCs w:val="26"/>
        </w:rPr>
        <w:t xml:space="preserve">Low-income Energy Efficiency Behavior </w:t>
      </w:r>
      <w:r w:rsidRPr="005D2024">
        <w:rPr>
          <w:szCs w:val="26"/>
        </w:rPr>
        <w:t xml:space="preserve">&amp; Education Program was designed to provide </w:t>
      </w:r>
      <w:r w:rsidR="004D6DC5" w:rsidRPr="005D2024">
        <w:rPr>
          <w:szCs w:val="26"/>
        </w:rPr>
        <w:t xml:space="preserve">eligible low-income customers with a series of “report cards” comparing their usage to that of comparable customers.  These reports are meant to </w:t>
      </w:r>
      <w:r w:rsidR="004D6DC5" w:rsidRPr="005D2024">
        <w:rPr>
          <w:szCs w:val="26"/>
        </w:rPr>
        <w:lastRenderedPageBreak/>
        <w:t>encourage customers to adopt energy-efficient behaviors, to install energy-efficiency measures, and to become more aware of how their behavior and practices affect thei</w:t>
      </w:r>
      <w:r w:rsidRPr="005D2024">
        <w:rPr>
          <w:szCs w:val="26"/>
        </w:rPr>
        <w:t>r energy usage.  In addition, the program</w:t>
      </w:r>
      <w:r w:rsidR="004D6DC5" w:rsidRPr="005D2024">
        <w:rPr>
          <w:szCs w:val="26"/>
        </w:rPr>
        <w:t xml:space="preserve"> will educate customers about free or low-cost measures and behavior changes that may re</w:t>
      </w:r>
      <w:r w:rsidRPr="005D2024">
        <w:rPr>
          <w:szCs w:val="26"/>
        </w:rPr>
        <w:t xml:space="preserve">duce their energy consumption.  </w:t>
      </w:r>
      <w:r w:rsidRPr="005D2024">
        <w:rPr>
          <w:i/>
          <w:szCs w:val="26"/>
        </w:rPr>
        <w:t>March 2013 Order</w:t>
      </w:r>
      <w:r w:rsidRPr="005D2024">
        <w:rPr>
          <w:szCs w:val="26"/>
        </w:rPr>
        <w:t xml:space="preserve"> at 40.</w:t>
      </w:r>
    </w:p>
    <w:p w:rsidR="002F0255" w:rsidRDefault="002F0255" w:rsidP="004D6DC5">
      <w:pPr>
        <w:keepNext/>
        <w:widowControl/>
        <w:rPr>
          <w:szCs w:val="26"/>
        </w:rPr>
      </w:pPr>
    </w:p>
    <w:p w:rsidR="004D6DC5" w:rsidRPr="00656214" w:rsidRDefault="002F0255" w:rsidP="00656214">
      <w:pPr>
        <w:keepNext/>
        <w:widowControl/>
      </w:pPr>
      <w:r>
        <w:rPr>
          <w:szCs w:val="26"/>
        </w:rPr>
        <w:t xml:space="preserve">In the </w:t>
      </w:r>
      <w:r w:rsidRPr="005D2024">
        <w:rPr>
          <w:i/>
          <w:szCs w:val="26"/>
        </w:rPr>
        <w:t>March 2013 Order</w:t>
      </w:r>
      <w:r>
        <w:rPr>
          <w:szCs w:val="26"/>
        </w:rPr>
        <w:t xml:space="preserve">, we expressed a number of concerns regarding </w:t>
      </w:r>
      <w:r w:rsidR="00BD0F58">
        <w:rPr>
          <w:szCs w:val="26"/>
        </w:rPr>
        <w:t>PPL’s failure to provide key design details</w:t>
      </w:r>
      <w:r w:rsidR="004832B4">
        <w:rPr>
          <w:szCs w:val="26"/>
        </w:rPr>
        <w:t xml:space="preserve"> of this program, and</w:t>
      </w:r>
      <w:r w:rsidR="00BD0F58">
        <w:rPr>
          <w:szCs w:val="26"/>
        </w:rPr>
        <w:t xml:space="preserve"> to explain how it will tailor </w:t>
      </w:r>
      <w:r w:rsidR="004E1A82">
        <w:rPr>
          <w:szCs w:val="26"/>
        </w:rPr>
        <w:t>th</w:t>
      </w:r>
      <w:r w:rsidR="004832B4">
        <w:rPr>
          <w:szCs w:val="26"/>
        </w:rPr>
        <w:t>e</w:t>
      </w:r>
      <w:r w:rsidR="004E1A82">
        <w:rPr>
          <w:szCs w:val="26"/>
        </w:rPr>
        <w:t xml:space="preserve"> program specifically to low-income customer</w:t>
      </w:r>
      <w:r w:rsidR="00C2054D">
        <w:rPr>
          <w:szCs w:val="26"/>
        </w:rPr>
        <w:t>s, as compared to its general</w:t>
      </w:r>
      <w:r w:rsidR="006E0E4A">
        <w:rPr>
          <w:szCs w:val="26"/>
        </w:rPr>
        <w:t xml:space="preserve"> R</w:t>
      </w:r>
      <w:r w:rsidR="004E1A82">
        <w:rPr>
          <w:szCs w:val="26"/>
        </w:rPr>
        <w:t xml:space="preserve">esidential </w:t>
      </w:r>
      <w:r w:rsidR="004E1A82" w:rsidRPr="004E1A82">
        <w:rPr>
          <w:szCs w:val="26"/>
        </w:rPr>
        <w:t>Energy Efficiency Behavior &amp; Education Program</w:t>
      </w:r>
      <w:r w:rsidR="004832B4">
        <w:rPr>
          <w:szCs w:val="26"/>
        </w:rPr>
        <w:t xml:space="preserve">.  </w:t>
      </w:r>
      <w:r w:rsidR="00115237">
        <w:rPr>
          <w:szCs w:val="26"/>
        </w:rPr>
        <w:t>We were also concerned that</w:t>
      </w:r>
      <w:r w:rsidR="007A10EC">
        <w:rPr>
          <w:szCs w:val="26"/>
        </w:rPr>
        <w:t>,</w:t>
      </w:r>
      <w:r w:rsidR="00115237">
        <w:rPr>
          <w:szCs w:val="26"/>
        </w:rPr>
        <w:t xml:space="preserve"> </w:t>
      </w:r>
      <w:r w:rsidR="004D6DC5" w:rsidRPr="0002055B">
        <w:t>since t</w:t>
      </w:r>
      <w:r w:rsidR="007A10EC">
        <w:t>he expected measure life of the</w:t>
      </w:r>
      <w:r w:rsidR="004D6DC5" w:rsidRPr="0002055B">
        <w:t xml:space="preserve"> program is only </w:t>
      </w:r>
      <w:r w:rsidR="007A10EC">
        <w:t xml:space="preserve">one year, </w:t>
      </w:r>
      <w:r w:rsidR="008939AA">
        <w:t xml:space="preserve">the potential for sufficient reinforcement of the behavioral message may be low, and there may be </w:t>
      </w:r>
      <w:r w:rsidR="004D6DC5" w:rsidRPr="0002055B">
        <w:t>limited opportunity</w:t>
      </w:r>
      <w:r w:rsidR="006320D4">
        <w:t xml:space="preserve"> to leverage and coordinate this</w:t>
      </w:r>
      <w:r w:rsidR="004D6DC5" w:rsidRPr="0002055B">
        <w:t xml:space="preserve"> program with other EE&amp;C programs.</w:t>
      </w:r>
      <w:r w:rsidR="00380B58">
        <w:t xml:space="preserve">  </w:t>
      </w:r>
      <w:r w:rsidR="00845554" w:rsidRPr="00845554">
        <w:rPr>
          <w:i/>
        </w:rPr>
        <w:t>Id</w:t>
      </w:r>
      <w:r w:rsidR="00845554">
        <w:t>. at 44-45.</w:t>
      </w:r>
      <w:r w:rsidR="008C4434">
        <w:t xml:space="preserve">  We questioned whether</w:t>
      </w:r>
      <w:r w:rsidR="0015086E">
        <w:t xml:space="preserve"> the program may simply duplicate the education efforts </w:t>
      </w:r>
      <w:r w:rsidR="008C4434">
        <w:t>of other proven</w:t>
      </w:r>
      <w:r w:rsidR="00F43EAC">
        <w:t>,</w:t>
      </w:r>
      <w:r w:rsidR="008C4434">
        <w:t xml:space="preserve"> cost-effective programs available to low-income customers, without providing more substantial EE</w:t>
      </w:r>
      <w:r w:rsidR="008C4434" w:rsidRPr="00656214">
        <w:t xml:space="preserve">&amp;C measures.  </w:t>
      </w:r>
      <w:r w:rsidR="008C4434" w:rsidRPr="00656214">
        <w:rPr>
          <w:i/>
        </w:rPr>
        <w:t>Id</w:t>
      </w:r>
      <w:r w:rsidR="006E0E4A">
        <w:t>. at 45.  For these reasons</w:t>
      </w:r>
      <w:r w:rsidR="008C4434" w:rsidRPr="00656214">
        <w:t xml:space="preserve"> </w:t>
      </w:r>
      <w:r w:rsidR="00656214">
        <w:t xml:space="preserve">we </w:t>
      </w:r>
      <w:r w:rsidR="00656214" w:rsidRPr="00656214">
        <w:t xml:space="preserve">rejected the program as proposed, and directed PPL </w:t>
      </w:r>
      <w:r w:rsidR="004D6DC5" w:rsidRPr="00656214">
        <w:t xml:space="preserve">to either reallocate the amount budgeted for this program to other Phase II low-income programs, or to submit a modified version of the </w:t>
      </w:r>
      <w:r w:rsidR="00656214" w:rsidRPr="00656214">
        <w:t xml:space="preserve">program </w:t>
      </w:r>
      <w:r w:rsidR="004D6DC5" w:rsidRPr="00656214">
        <w:t xml:space="preserve">that sets forth all pertinent details of the program’s design.  </w:t>
      </w:r>
      <w:r w:rsidR="00656214" w:rsidRPr="00656214">
        <w:t>We stated that a</w:t>
      </w:r>
      <w:r w:rsidR="004D6DC5" w:rsidRPr="00656214">
        <w:t xml:space="preserve"> modified versi</w:t>
      </w:r>
      <w:r w:rsidR="00656214" w:rsidRPr="00656214">
        <w:t xml:space="preserve">on of the program must include </w:t>
      </w:r>
      <w:r w:rsidR="004D6DC5" w:rsidRPr="00656214">
        <w:t>an explanation of how the program will be customized to apply specifically to low-income households, and must address the</w:t>
      </w:r>
      <w:r w:rsidR="00656214" w:rsidRPr="00656214">
        <w:t xml:space="preserve"> other concerns we enumerated</w:t>
      </w:r>
      <w:r w:rsidR="004D6DC5" w:rsidRPr="00656214">
        <w:t>.</w:t>
      </w:r>
      <w:r w:rsidR="00656214">
        <w:t xml:space="preserve">  </w:t>
      </w:r>
      <w:r w:rsidR="00656214" w:rsidRPr="00656214">
        <w:rPr>
          <w:i/>
        </w:rPr>
        <w:t>Id</w:t>
      </w:r>
      <w:r w:rsidR="00656214">
        <w:t xml:space="preserve">. at 45, </w:t>
      </w:r>
      <w:r w:rsidR="00BB3765">
        <w:t>90.</w:t>
      </w:r>
    </w:p>
    <w:p w:rsidR="002D06EB" w:rsidRDefault="002D06EB" w:rsidP="001B4393">
      <w:pPr>
        <w:pStyle w:val="ListParagraph"/>
        <w:rPr>
          <w:szCs w:val="26"/>
        </w:rPr>
      </w:pPr>
    </w:p>
    <w:p w:rsidR="00351A45" w:rsidRDefault="00A54260" w:rsidP="00154FF0">
      <w:pPr>
        <w:pStyle w:val="ListParagraph"/>
        <w:widowControl/>
        <w:ind w:left="0"/>
        <w:rPr>
          <w:szCs w:val="26"/>
        </w:rPr>
      </w:pPr>
      <w:r>
        <w:rPr>
          <w:szCs w:val="26"/>
        </w:rPr>
        <w:t xml:space="preserve">PPL elected to submit a revised Low-income </w:t>
      </w:r>
      <w:r w:rsidRPr="004E1A82">
        <w:rPr>
          <w:szCs w:val="26"/>
        </w:rPr>
        <w:t>Energy Efficiency Behavior &amp; Education Program</w:t>
      </w:r>
      <w:r>
        <w:rPr>
          <w:szCs w:val="26"/>
        </w:rPr>
        <w:t xml:space="preserve"> as part of its Revised Phase II Plan</w:t>
      </w:r>
      <w:r w:rsidR="006F50AC">
        <w:rPr>
          <w:szCs w:val="26"/>
        </w:rPr>
        <w:t xml:space="preserve"> in order</w:t>
      </w:r>
      <w:r>
        <w:rPr>
          <w:szCs w:val="26"/>
        </w:rPr>
        <w:t xml:space="preserve"> to address the issues identified in the </w:t>
      </w:r>
      <w:r w:rsidRPr="00A54260">
        <w:rPr>
          <w:i/>
          <w:szCs w:val="26"/>
        </w:rPr>
        <w:t>March 2013 Order</w:t>
      </w:r>
      <w:r w:rsidR="006F50AC">
        <w:rPr>
          <w:szCs w:val="26"/>
        </w:rPr>
        <w:t>.</w:t>
      </w:r>
      <w:r w:rsidR="00351A45" w:rsidRPr="00351A45">
        <w:rPr>
          <w:szCs w:val="26"/>
        </w:rPr>
        <w:t xml:space="preserve"> </w:t>
      </w:r>
      <w:r w:rsidR="00351A45">
        <w:rPr>
          <w:szCs w:val="26"/>
        </w:rPr>
        <w:t xml:space="preserve"> PPL states that it informed its stakeholders of its decision at the May 1, 2013 stakeholder meeting.  Responses and Updates at 1. </w:t>
      </w:r>
    </w:p>
    <w:p w:rsidR="00351A45" w:rsidRDefault="00351A45" w:rsidP="00351A45">
      <w:pPr>
        <w:pStyle w:val="ListParagraph"/>
        <w:ind w:left="0"/>
        <w:rPr>
          <w:szCs w:val="26"/>
        </w:rPr>
      </w:pPr>
      <w:r>
        <w:rPr>
          <w:szCs w:val="26"/>
        </w:rPr>
        <w:t xml:space="preserve"> </w:t>
      </w:r>
    </w:p>
    <w:p w:rsidR="001671DD" w:rsidRDefault="006F50AC" w:rsidP="007561F1">
      <w:pPr>
        <w:pStyle w:val="ListParagraph"/>
        <w:widowControl/>
        <w:ind w:left="0"/>
        <w:rPr>
          <w:szCs w:val="26"/>
        </w:rPr>
      </w:pPr>
      <w:r>
        <w:rPr>
          <w:szCs w:val="26"/>
        </w:rPr>
        <w:lastRenderedPageBreak/>
        <w:t xml:space="preserve">  </w:t>
      </w:r>
      <w:r w:rsidR="00F56C93">
        <w:rPr>
          <w:szCs w:val="26"/>
        </w:rPr>
        <w:t>PPL</w:t>
      </w:r>
      <w:r w:rsidR="00AF08EA">
        <w:rPr>
          <w:szCs w:val="26"/>
        </w:rPr>
        <w:t>’s revised program provides a more detailed explanatio</w:t>
      </w:r>
      <w:r w:rsidR="00D31CEF">
        <w:rPr>
          <w:szCs w:val="26"/>
        </w:rPr>
        <w:t>n of how the program is designed specifically</w:t>
      </w:r>
      <w:r w:rsidR="00AF08EA">
        <w:rPr>
          <w:szCs w:val="26"/>
        </w:rPr>
        <w:t xml:space="preserve"> to</w:t>
      </w:r>
      <w:r w:rsidR="00D31CEF">
        <w:rPr>
          <w:szCs w:val="26"/>
        </w:rPr>
        <w:t xml:space="preserve"> benefit</w:t>
      </w:r>
      <w:r w:rsidR="00AF08EA">
        <w:rPr>
          <w:szCs w:val="26"/>
        </w:rPr>
        <w:t xml:space="preserve"> low-income customers, as distinguished from its general Residential </w:t>
      </w:r>
      <w:r w:rsidR="00AF08EA" w:rsidRPr="004E1A82">
        <w:rPr>
          <w:szCs w:val="26"/>
        </w:rPr>
        <w:t>Energy Efficiency Behavior &amp; Education Program</w:t>
      </w:r>
      <w:r w:rsidR="00AF08EA">
        <w:rPr>
          <w:szCs w:val="26"/>
        </w:rPr>
        <w:t>.</w:t>
      </w:r>
      <w:r w:rsidR="007841CE">
        <w:rPr>
          <w:szCs w:val="26"/>
        </w:rPr>
        <w:t xml:space="preserve">  </w:t>
      </w:r>
      <w:r w:rsidR="00F85D81">
        <w:rPr>
          <w:szCs w:val="26"/>
        </w:rPr>
        <w:t>PPL indicates</w:t>
      </w:r>
      <w:r w:rsidR="00706F94">
        <w:rPr>
          <w:szCs w:val="26"/>
        </w:rPr>
        <w:t xml:space="preserve"> that the primary way in which the revised program is tailored specifically to low-income customers </w:t>
      </w:r>
      <w:r w:rsidR="00F85D81">
        <w:rPr>
          <w:szCs w:val="26"/>
        </w:rPr>
        <w:t>is that the energy efficiency recommendations provided to such customers will focus on no-cost ways for the customers to reduce electricity use and reduce thei</w:t>
      </w:r>
      <w:r w:rsidR="005C5611">
        <w:rPr>
          <w:szCs w:val="26"/>
        </w:rPr>
        <w:t xml:space="preserve">r electric bills, including </w:t>
      </w:r>
      <w:r w:rsidR="00F85D81">
        <w:rPr>
          <w:szCs w:val="26"/>
        </w:rPr>
        <w:t>participation in the Low-income WRAP program, which is free to customers.  Revised Phase II Plan at 82.</w:t>
      </w:r>
      <w:r w:rsidR="009B296F">
        <w:rPr>
          <w:szCs w:val="26"/>
        </w:rPr>
        <w:t xml:space="preserve">  Low-income customers will also be informed about other low-income services, such as PPL’s </w:t>
      </w:r>
      <w:r w:rsidR="004B1D59">
        <w:rPr>
          <w:szCs w:val="26"/>
        </w:rPr>
        <w:t>On</w:t>
      </w:r>
      <w:r w:rsidR="0031715D">
        <w:rPr>
          <w:szCs w:val="26"/>
        </w:rPr>
        <w:t>Track program</w:t>
      </w:r>
      <w:r w:rsidR="00C1728B">
        <w:rPr>
          <w:szCs w:val="26"/>
        </w:rPr>
        <w:t>, which provides assistance to residential customers who are having difficulty paying their electric bills</w:t>
      </w:r>
      <w:r w:rsidR="0031715D">
        <w:rPr>
          <w:szCs w:val="26"/>
        </w:rPr>
        <w:t xml:space="preserve">.  </w:t>
      </w:r>
      <w:r w:rsidR="0031715D" w:rsidRPr="0031715D">
        <w:rPr>
          <w:i/>
          <w:szCs w:val="26"/>
        </w:rPr>
        <w:t>Id</w:t>
      </w:r>
      <w:r w:rsidR="0031715D">
        <w:rPr>
          <w:szCs w:val="26"/>
        </w:rPr>
        <w:t>.</w:t>
      </w:r>
    </w:p>
    <w:p w:rsidR="001671DD" w:rsidRDefault="001671DD" w:rsidP="00A54260">
      <w:pPr>
        <w:pStyle w:val="ListParagraph"/>
        <w:ind w:left="0"/>
        <w:rPr>
          <w:szCs w:val="26"/>
        </w:rPr>
      </w:pPr>
    </w:p>
    <w:p w:rsidR="002B5F23" w:rsidRDefault="00000840" w:rsidP="00A34913">
      <w:pPr>
        <w:pStyle w:val="ListParagraph"/>
        <w:widowControl/>
        <w:ind w:left="0"/>
        <w:rPr>
          <w:szCs w:val="26"/>
        </w:rPr>
      </w:pPr>
      <w:r>
        <w:rPr>
          <w:szCs w:val="26"/>
        </w:rPr>
        <w:t>In addition, PPL states that, under the Low-income</w:t>
      </w:r>
      <w:r w:rsidRPr="00000840">
        <w:rPr>
          <w:szCs w:val="26"/>
        </w:rPr>
        <w:t xml:space="preserve"> </w:t>
      </w:r>
      <w:r w:rsidRPr="004E1A82">
        <w:rPr>
          <w:szCs w:val="26"/>
        </w:rPr>
        <w:t>Energy Efficiency Behavior &amp; Education Program</w:t>
      </w:r>
      <w:r>
        <w:rPr>
          <w:szCs w:val="26"/>
        </w:rPr>
        <w:t>, both the participant group and the control group will consist of low-income customers who have comparable</w:t>
      </w:r>
      <w:r w:rsidR="003B74A6">
        <w:rPr>
          <w:szCs w:val="26"/>
        </w:rPr>
        <w:t xml:space="preserve"> energy</w:t>
      </w:r>
      <w:r>
        <w:rPr>
          <w:szCs w:val="26"/>
        </w:rPr>
        <w:t xml:space="preserve"> usage</w:t>
      </w:r>
      <w:r w:rsidR="003B74A6">
        <w:rPr>
          <w:szCs w:val="26"/>
        </w:rPr>
        <w:t>,</w:t>
      </w:r>
      <w:r>
        <w:rPr>
          <w:szCs w:val="26"/>
        </w:rPr>
        <w:t xml:space="preserve"> and</w:t>
      </w:r>
      <w:r w:rsidR="00735E01">
        <w:rPr>
          <w:szCs w:val="26"/>
        </w:rPr>
        <w:t xml:space="preserve"> live in comparable homes.  This is</w:t>
      </w:r>
      <w:r>
        <w:rPr>
          <w:szCs w:val="26"/>
        </w:rPr>
        <w:t xml:space="preserve"> in contrast to the general residential program, in which the participant group and control group are not selected based on income criteria.</w:t>
      </w:r>
      <w:r w:rsidR="00F4113F">
        <w:rPr>
          <w:szCs w:val="26"/>
        </w:rPr>
        <w:t xml:space="preserve">  </w:t>
      </w:r>
      <w:r w:rsidR="00F4113F" w:rsidRPr="00F4113F">
        <w:rPr>
          <w:i/>
          <w:szCs w:val="26"/>
        </w:rPr>
        <w:t>Id</w:t>
      </w:r>
      <w:r w:rsidR="00F4113F">
        <w:rPr>
          <w:szCs w:val="26"/>
        </w:rPr>
        <w:t>.</w:t>
      </w:r>
      <w:r w:rsidR="00306B32">
        <w:rPr>
          <w:szCs w:val="26"/>
        </w:rPr>
        <w:t xml:space="preserve">  </w:t>
      </w:r>
      <w:r w:rsidR="003C7A3E">
        <w:rPr>
          <w:szCs w:val="26"/>
        </w:rPr>
        <w:t xml:space="preserve">The revised program also includes a detailed explanation of how PPL acquires </w:t>
      </w:r>
      <w:r w:rsidR="00E54B03">
        <w:rPr>
          <w:szCs w:val="26"/>
        </w:rPr>
        <w:t>relevant customer data in order to</w:t>
      </w:r>
      <w:r w:rsidR="004A2861">
        <w:rPr>
          <w:szCs w:val="26"/>
        </w:rPr>
        <w:t xml:space="preserve"> identify potential</w:t>
      </w:r>
      <w:r w:rsidR="00747284">
        <w:rPr>
          <w:szCs w:val="26"/>
        </w:rPr>
        <w:t xml:space="preserve"> low-income</w:t>
      </w:r>
      <w:r w:rsidR="004A2861">
        <w:rPr>
          <w:szCs w:val="26"/>
        </w:rPr>
        <w:t xml:space="preserve"> program participants, and to</w:t>
      </w:r>
      <w:r w:rsidR="00E54B03">
        <w:rPr>
          <w:szCs w:val="26"/>
        </w:rPr>
        <w:t xml:space="preserve"> develop meaningful customer usage comparisons</w:t>
      </w:r>
      <w:r w:rsidR="00855015">
        <w:rPr>
          <w:szCs w:val="26"/>
        </w:rPr>
        <w:t xml:space="preserve"> among </w:t>
      </w:r>
      <w:r w:rsidR="002709A1">
        <w:rPr>
          <w:szCs w:val="26"/>
        </w:rPr>
        <w:t>low-income homes</w:t>
      </w:r>
      <w:r w:rsidR="00855015">
        <w:rPr>
          <w:szCs w:val="26"/>
        </w:rPr>
        <w:t xml:space="preserve"> with similar usage characteristics</w:t>
      </w:r>
      <w:r w:rsidR="00220968">
        <w:rPr>
          <w:szCs w:val="26"/>
        </w:rPr>
        <w:t xml:space="preserve"> (</w:t>
      </w:r>
      <w:r w:rsidR="00220968" w:rsidRPr="00220968">
        <w:rPr>
          <w:i/>
          <w:szCs w:val="26"/>
        </w:rPr>
        <w:t>e.g</w:t>
      </w:r>
      <w:r w:rsidR="00220968">
        <w:rPr>
          <w:szCs w:val="26"/>
        </w:rPr>
        <w:t xml:space="preserve">., </w:t>
      </w:r>
      <w:r w:rsidR="002D0AEF">
        <w:rPr>
          <w:szCs w:val="26"/>
        </w:rPr>
        <w:t xml:space="preserve">distinguishing between </w:t>
      </w:r>
      <w:r w:rsidR="00220968">
        <w:rPr>
          <w:szCs w:val="26"/>
        </w:rPr>
        <w:t xml:space="preserve">homes that </w:t>
      </w:r>
      <w:r w:rsidR="001B574F">
        <w:rPr>
          <w:szCs w:val="26"/>
        </w:rPr>
        <w:t>utilize</w:t>
      </w:r>
      <w:r w:rsidR="00220968">
        <w:rPr>
          <w:szCs w:val="26"/>
        </w:rPr>
        <w:t xml:space="preserve"> electric</w:t>
      </w:r>
      <w:r w:rsidR="001B574F">
        <w:rPr>
          <w:szCs w:val="26"/>
        </w:rPr>
        <w:t>ity for</w:t>
      </w:r>
      <w:r w:rsidR="00220968">
        <w:rPr>
          <w:szCs w:val="26"/>
        </w:rPr>
        <w:t xml:space="preserve"> heat</w:t>
      </w:r>
      <w:r w:rsidR="001B574F">
        <w:rPr>
          <w:szCs w:val="26"/>
        </w:rPr>
        <w:t>ing</w:t>
      </w:r>
      <w:r w:rsidR="00220968">
        <w:rPr>
          <w:szCs w:val="26"/>
        </w:rPr>
        <w:t xml:space="preserve"> and homes that do not)</w:t>
      </w:r>
      <w:r w:rsidR="00E54B03">
        <w:rPr>
          <w:szCs w:val="26"/>
        </w:rPr>
        <w:t>.</w:t>
      </w:r>
      <w:r w:rsidR="00E8133A">
        <w:rPr>
          <w:szCs w:val="26"/>
        </w:rPr>
        <w:t xml:space="preserve">  </w:t>
      </w:r>
      <w:r w:rsidR="00E8133A" w:rsidRPr="00E8133A">
        <w:rPr>
          <w:i/>
          <w:szCs w:val="26"/>
        </w:rPr>
        <w:t>Id</w:t>
      </w:r>
      <w:r w:rsidR="00E8133A">
        <w:rPr>
          <w:szCs w:val="26"/>
        </w:rPr>
        <w:t>. at 83.</w:t>
      </w:r>
      <w:r w:rsidR="00B254D7">
        <w:rPr>
          <w:szCs w:val="26"/>
        </w:rPr>
        <w:t xml:space="preserve"> </w:t>
      </w:r>
    </w:p>
    <w:p w:rsidR="00377511" w:rsidRDefault="00377511" w:rsidP="00A54260">
      <w:pPr>
        <w:pStyle w:val="ListParagraph"/>
        <w:ind w:left="0"/>
        <w:rPr>
          <w:szCs w:val="26"/>
        </w:rPr>
      </w:pPr>
    </w:p>
    <w:p w:rsidR="00BD18E7" w:rsidRDefault="009B3573" w:rsidP="00A54260">
      <w:pPr>
        <w:pStyle w:val="ListParagraph"/>
        <w:ind w:left="0"/>
        <w:rPr>
          <w:szCs w:val="26"/>
        </w:rPr>
      </w:pPr>
      <w:r>
        <w:rPr>
          <w:szCs w:val="26"/>
        </w:rPr>
        <w:t>PPL states that an estimated 40,000 to 50,000 low-income households in the treatment group will each receive four</w:t>
      </w:r>
      <w:r w:rsidR="00BB30E0">
        <w:rPr>
          <w:szCs w:val="26"/>
        </w:rPr>
        <w:t xml:space="preserve"> home energy</w:t>
      </w:r>
      <w:r>
        <w:rPr>
          <w:szCs w:val="26"/>
        </w:rPr>
        <w:t xml:space="preserve"> reports in </w:t>
      </w:r>
      <w:r w:rsidR="00554862">
        <w:rPr>
          <w:szCs w:val="26"/>
        </w:rPr>
        <w:t xml:space="preserve">Plan Year </w:t>
      </w:r>
      <w:r w:rsidR="00ED12A9">
        <w:rPr>
          <w:szCs w:val="26"/>
        </w:rPr>
        <w:t>6</w:t>
      </w:r>
      <w:r w:rsidR="00554862">
        <w:rPr>
          <w:szCs w:val="26"/>
        </w:rPr>
        <w:t>, and six reports in Plan Y</w:t>
      </w:r>
      <w:r w:rsidR="00BB30E0">
        <w:rPr>
          <w:szCs w:val="26"/>
        </w:rPr>
        <w:t xml:space="preserve">ear </w:t>
      </w:r>
      <w:r w:rsidR="00ED12A9">
        <w:rPr>
          <w:szCs w:val="26"/>
        </w:rPr>
        <w:t>7</w:t>
      </w:r>
      <w:r w:rsidR="00BB30E0">
        <w:rPr>
          <w:szCs w:val="26"/>
        </w:rPr>
        <w:t xml:space="preserve">.  </w:t>
      </w:r>
      <w:r w:rsidR="00BB30E0" w:rsidRPr="00BB30E0">
        <w:rPr>
          <w:i/>
          <w:szCs w:val="26"/>
        </w:rPr>
        <w:t>Id</w:t>
      </w:r>
      <w:r w:rsidR="00BB30E0">
        <w:rPr>
          <w:szCs w:val="26"/>
        </w:rPr>
        <w:t xml:space="preserve">. at 84.  </w:t>
      </w:r>
      <w:r w:rsidR="00377511">
        <w:rPr>
          <w:szCs w:val="26"/>
        </w:rPr>
        <w:t xml:space="preserve">PPL asserts that </w:t>
      </w:r>
      <w:r>
        <w:rPr>
          <w:szCs w:val="26"/>
        </w:rPr>
        <w:t xml:space="preserve">the home energy reports are intended to be </w:t>
      </w:r>
      <w:r w:rsidR="00BB30E0">
        <w:rPr>
          <w:szCs w:val="26"/>
        </w:rPr>
        <w:t>a first step to engage low-income customers in</w:t>
      </w:r>
      <w:r w:rsidR="00554862">
        <w:rPr>
          <w:szCs w:val="26"/>
        </w:rPr>
        <w:t xml:space="preserve"> the process of</w:t>
      </w:r>
      <w:r w:rsidR="00BB30E0">
        <w:rPr>
          <w:szCs w:val="26"/>
        </w:rPr>
        <w:t xml:space="preserve"> becoming more energy efficient, to provide them with guidance and motivation to utilize more energy efficient behaviors, and to provide them with information about other programs for low-</w:t>
      </w:r>
      <w:r w:rsidR="00BB30E0">
        <w:rPr>
          <w:szCs w:val="26"/>
        </w:rPr>
        <w:lastRenderedPageBreak/>
        <w:t xml:space="preserve">income customers that may be able to assist them at no cost.  </w:t>
      </w:r>
      <w:r w:rsidR="00BB30E0" w:rsidRPr="00BB30E0">
        <w:rPr>
          <w:i/>
          <w:szCs w:val="26"/>
        </w:rPr>
        <w:t>Id</w:t>
      </w:r>
      <w:r w:rsidR="00BB30E0">
        <w:rPr>
          <w:szCs w:val="26"/>
        </w:rPr>
        <w:t>. at 83-83.</w:t>
      </w:r>
      <w:r w:rsidR="00F11364">
        <w:rPr>
          <w:szCs w:val="26"/>
        </w:rPr>
        <w:t xml:space="preserve">  PPL avers that, unlike other EE&amp;C programs, its Low-income </w:t>
      </w:r>
      <w:r w:rsidR="00F11364" w:rsidRPr="004E1A82">
        <w:rPr>
          <w:szCs w:val="26"/>
        </w:rPr>
        <w:t>Energy Efficiency Behavior &amp; Education Program</w:t>
      </w:r>
      <w:r w:rsidR="00F11364">
        <w:rPr>
          <w:szCs w:val="26"/>
        </w:rPr>
        <w:t xml:space="preserve"> does not provide financial incentives to homeowners to install EE&amp;C measures.  In contrast, other EE&amp;C programs do not provide repeated and personalized information about energy use in the customer’s home over one or more years, nor do they compare the customer’s usage to that of neighbors in order to induce behavioral change.  </w:t>
      </w:r>
      <w:r w:rsidR="00F11364" w:rsidRPr="00F11364">
        <w:rPr>
          <w:i/>
          <w:szCs w:val="26"/>
        </w:rPr>
        <w:t>Id</w:t>
      </w:r>
      <w:r w:rsidR="00F11364">
        <w:rPr>
          <w:szCs w:val="26"/>
        </w:rPr>
        <w:t>. at 84.</w:t>
      </w:r>
      <w:r w:rsidR="00B60185">
        <w:rPr>
          <w:szCs w:val="26"/>
        </w:rPr>
        <w:t xml:space="preserve">  PPL</w:t>
      </w:r>
      <w:r w:rsidR="006335C6">
        <w:rPr>
          <w:szCs w:val="26"/>
        </w:rPr>
        <w:t xml:space="preserve"> states that the personalized home energy reports are meant to increase customer awareness and knowledge of energy efficiency, allowing customers to make more informed decisions about the costs and benefits of availing themselves of other program resources.  </w:t>
      </w:r>
      <w:r w:rsidR="006335C6" w:rsidRPr="006335C6">
        <w:rPr>
          <w:i/>
          <w:szCs w:val="26"/>
        </w:rPr>
        <w:t>Id</w:t>
      </w:r>
      <w:r w:rsidR="006335C6">
        <w:rPr>
          <w:szCs w:val="26"/>
        </w:rPr>
        <w:t xml:space="preserve">.  In addition, PPL asserts that this knowledge is transferrable if a custom moves.  </w:t>
      </w:r>
      <w:r w:rsidR="006335C6" w:rsidRPr="006335C6">
        <w:rPr>
          <w:i/>
          <w:szCs w:val="26"/>
        </w:rPr>
        <w:t>Id</w:t>
      </w:r>
      <w:r w:rsidR="006335C6">
        <w:rPr>
          <w:szCs w:val="26"/>
        </w:rPr>
        <w:t>.</w:t>
      </w:r>
    </w:p>
    <w:p w:rsidR="006335C6" w:rsidRDefault="006335C6" w:rsidP="00A54260">
      <w:pPr>
        <w:pStyle w:val="ListParagraph"/>
        <w:ind w:left="0"/>
        <w:rPr>
          <w:szCs w:val="26"/>
        </w:rPr>
      </w:pPr>
    </w:p>
    <w:p w:rsidR="00BD18E7" w:rsidRDefault="00BD18E7" w:rsidP="00A54260">
      <w:pPr>
        <w:pStyle w:val="ListParagraph"/>
        <w:ind w:left="0"/>
        <w:rPr>
          <w:szCs w:val="26"/>
        </w:rPr>
      </w:pPr>
      <w:r>
        <w:rPr>
          <w:szCs w:val="26"/>
        </w:rPr>
        <w:t xml:space="preserve">Upon review of the revised Low-income </w:t>
      </w:r>
      <w:r w:rsidRPr="004E1A82">
        <w:rPr>
          <w:szCs w:val="26"/>
        </w:rPr>
        <w:t>Energy Efficiency Behavior &amp; Education Program</w:t>
      </w:r>
      <w:r>
        <w:rPr>
          <w:szCs w:val="26"/>
        </w:rPr>
        <w:t xml:space="preserve"> included in PPL’s Revised Phase II Plan, we are satisfied that it addresses the concerns we enumerated in the </w:t>
      </w:r>
      <w:r w:rsidRPr="00BD18E7">
        <w:rPr>
          <w:i/>
          <w:szCs w:val="26"/>
        </w:rPr>
        <w:t>March 2013 Order</w:t>
      </w:r>
      <w:r>
        <w:rPr>
          <w:szCs w:val="26"/>
        </w:rPr>
        <w:t xml:space="preserve">.  </w:t>
      </w:r>
      <w:r w:rsidR="00577BBE">
        <w:rPr>
          <w:szCs w:val="26"/>
        </w:rPr>
        <w:t>Specifically, the revised program inc</w:t>
      </w:r>
      <w:r w:rsidR="00540EE5">
        <w:rPr>
          <w:szCs w:val="26"/>
        </w:rPr>
        <w:t>ludes more</w:t>
      </w:r>
      <w:r w:rsidR="00577BBE">
        <w:rPr>
          <w:szCs w:val="26"/>
        </w:rPr>
        <w:t xml:space="preserve"> detail regarding the distinction between this program and the general Residential </w:t>
      </w:r>
      <w:r w:rsidR="00577BBE" w:rsidRPr="004E1A82">
        <w:rPr>
          <w:szCs w:val="26"/>
        </w:rPr>
        <w:t>Energy Efficiency Behavior &amp; Education Program</w:t>
      </w:r>
      <w:r w:rsidR="00577BBE">
        <w:rPr>
          <w:szCs w:val="26"/>
        </w:rPr>
        <w:t xml:space="preserve">, and </w:t>
      </w:r>
      <w:r w:rsidR="00BC7BAF">
        <w:rPr>
          <w:szCs w:val="26"/>
        </w:rPr>
        <w:t>provides a clearer</w:t>
      </w:r>
      <w:r w:rsidR="00577BBE">
        <w:rPr>
          <w:szCs w:val="26"/>
        </w:rPr>
        <w:t xml:space="preserve"> explanation of how the program will benefit low-income customers.  </w:t>
      </w:r>
      <w:r w:rsidR="00317EEF">
        <w:rPr>
          <w:szCs w:val="26"/>
        </w:rPr>
        <w:t>In addition to receiving personalized reports</w:t>
      </w:r>
      <w:r w:rsidR="0093639A">
        <w:rPr>
          <w:szCs w:val="26"/>
        </w:rPr>
        <w:t xml:space="preserve"> regarding</w:t>
      </w:r>
      <w:r w:rsidR="00317EEF">
        <w:rPr>
          <w:szCs w:val="26"/>
        </w:rPr>
        <w:t xml:space="preserve"> their home energy use, program participants </w:t>
      </w:r>
      <w:r w:rsidR="004B1D59">
        <w:rPr>
          <w:szCs w:val="26"/>
        </w:rPr>
        <w:t>will be introduced to energy efficiency measures</w:t>
      </w:r>
      <w:r w:rsidR="00DB61C2">
        <w:rPr>
          <w:szCs w:val="26"/>
        </w:rPr>
        <w:t xml:space="preserve"> and programs of which </w:t>
      </w:r>
      <w:r w:rsidR="004B1D59">
        <w:rPr>
          <w:szCs w:val="26"/>
        </w:rPr>
        <w:t xml:space="preserve">they may not have been </w:t>
      </w:r>
      <w:r w:rsidR="00DB61C2">
        <w:rPr>
          <w:szCs w:val="26"/>
        </w:rPr>
        <w:t xml:space="preserve">aware, </w:t>
      </w:r>
      <w:r w:rsidR="000279BA">
        <w:rPr>
          <w:szCs w:val="26"/>
        </w:rPr>
        <w:t>since the program targets low-income custom</w:t>
      </w:r>
      <w:r w:rsidR="0093639A">
        <w:rPr>
          <w:szCs w:val="26"/>
        </w:rPr>
        <w:t>er</w:t>
      </w:r>
      <w:r w:rsidR="000279BA">
        <w:rPr>
          <w:szCs w:val="26"/>
        </w:rPr>
        <w:t>s who have not previously participated in other EE&amp;C programs</w:t>
      </w:r>
      <w:r w:rsidR="00DB61C2">
        <w:rPr>
          <w:szCs w:val="26"/>
        </w:rPr>
        <w:t>.</w:t>
      </w:r>
      <w:r w:rsidR="007111CE">
        <w:rPr>
          <w:szCs w:val="26"/>
        </w:rPr>
        <w:t xml:space="preserve">  This cross-promotion of programs will increase the likelihood that </w:t>
      </w:r>
      <w:r w:rsidR="0070279B">
        <w:rPr>
          <w:szCs w:val="26"/>
        </w:rPr>
        <w:t>the behavioral messa</w:t>
      </w:r>
      <w:r w:rsidR="00BC4AE0">
        <w:rPr>
          <w:szCs w:val="26"/>
        </w:rPr>
        <w:t>ge that PPL is trying to convey</w:t>
      </w:r>
      <w:r w:rsidR="0072014B">
        <w:rPr>
          <w:szCs w:val="26"/>
        </w:rPr>
        <w:t xml:space="preserve"> to low-income customers</w:t>
      </w:r>
      <w:r w:rsidR="0070279B">
        <w:rPr>
          <w:szCs w:val="26"/>
        </w:rPr>
        <w:t xml:space="preserve"> will</w:t>
      </w:r>
      <w:r w:rsidR="006D3F58">
        <w:rPr>
          <w:szCs w:val="26"/>
        </w:rPr>
        <w:t xml:space="preserve"> </w:t>
      </w:r>
      <w:r w:rsidR="0070279B">
        <w:rPr>
          <w:szCs w:val="26"/>
        </w:rPr>
        <w:t>be reinforced</w:t>
      </w:r>
      <w:r w:rsidR="00F32941">
        <w:rPr>
          <w:szCs w:val="26"/>
        </w:rPr>
        <w:t xml:space="preserve"> through customers’ </w:t>
      </w:r>
      <w:r w:rsidR="006D3F58">
        <w:rPr>
          <w:szCs w:val="26"/>
        </w:rPr>
        <w:t xml:space="preserve">continued </w:t>
      </w:r>
      <w:r w:rsidR="00F32941">
        <w:rPr>
          <w:szCs w:val="26"/>
        </w:rPr>
        <w:t>exposure to that message in other programs.</w:t>
      </w:r>
      <w:r w:rsidR="00BC4AE0">
        <w:rPr>
          <w:szCs w:val="26"/>
        </w:rPr>
        <w:t xml:space="preserve">  Thus, while the expected measure life of this program is only one year, we are satisfied that the</w:t>
      </w:r>
      <w:r w:rsidR="0093639A">
        <w:rPr>
          <w:szCs w:val="26"/>
        </w:rPr>
        <w:t>re is ample</w:t>
      </w:r>
      <w:r w:rsidR="00BC4AE0">
        <w:rPr>
          <w:szCs w:val="26"/>
        </w:rPr>
        <w:t xml:space="preserve"> potential for sufficient reinforcement of the behavioral message through </w:t>
      </w:r>
      <w:r w:rsidR="0093639A">
        <w:rPr>
          <w:szCs w:val="26"/>
        </w:rPr>
        <w:t>other EE&amp;C programs</w:t>
      </w:r>
      <w:r w:rsidR="00BC4AE0">
        <w:rPr>
          <w:szCs w:val="26"/>
        </w:rPr>
        <w:t xml:space="preserve">.  </w:t>
      </w:r>
      <w:r>
        <w:rPr>
          <w:szCs w:val="26"/>
        </w:rPr>
        <w:t xml:space="preserve">Accordingly, we will approve </w:t>
      </w:r>
      <w:r w:rsidR="00BC4AE0">
        <w:rPr>
          <w:szCs w:val="26"/>
        </w:rPr>
        <w:t xml:space="preserve">PPL’s Low-income </w:t>
      </w:r>
      <w:r w:rsidR="00BC4AE0" w:rsidRPr="004E1A82">
        <w:rPr>
          <w:szCs w:val="26"/>
        </w:rPr>
        <w:t>Energy Efficiency Behavior &amp; Education Program</w:t>
      </w:r>
      <w:r w:rsidR="005B3775">
        <w:rPr>
          <w:szCs w:val="26"/>
        </w:rPr>
        <w:t xml:space="preserve"> as revised</w:t>
      </w:r>
      <w:r>
        <w:rPr>
          <w:szCs w:val="26"/>
        </w:rPr>
        <w:t>.</w:t>
      </w:r>
    </w:p>
    <w:p w:rsidR="00F56C93" w:rsidRDefault="00F56C93" w:rsidP="00A54260">
      <w:pPr>
        <w:pStyle w:val="ListParagraph"/>
        <w:ind w:left="0"/>
        <w:rPr>
          <w:szCs w:val="26"/>
        </w:rPr>
      </w:pPr>
    </w:p>
    <w:p w:rsidR="00296403" w:rsidRPr="00296403" w:rsidRDefault="00296403" w:rsidP="00296403">
      <w:pPr>
        <w:keepNext/>
        <w:widowControl/>
        <w:spacing w:line="240" w:lineRule="auto"/>
        <w:ind w:firstLine="90"/>
        <w:rPr>
          <w:b/>
        </w:rPr>
      </w:pPr>
      <w:r w:rsidRPr="00296403">
        <w:rPr>
          <w:b/>
        </w:rPr>
        <w:lastRenderedPageBreak/>
        <w:t>Master Metered Low-income Multifamily Housing Program</w:t>
      </w:r>
    </w:p>
    <w:p w:rsidR="00296403" w:rsidRPr="00296403" w:rsidRDefault="00296403" w:rsidP="00296403">
      <w:pPr>
        <w:keepNext/>
        <w:widowControl/>
      </w:pPr>
    </w:p>
    <w:p w:rsidR="00296403" w:rsidRPr="00296403" w:rsidRDefault="00296403" w:rsidP="00296403">
      <w:pPr>
        <w:pStyle w:val="Default"/>
        <w:keepNext/>
        <w:spacing w:line="360" w:lineRule="auto"/>
        <w:rPr>
          <w:rFonts w:ascii="Times New Roman" w:hAnsi="Times New Roman" w:cs="Times New Roman"/>
          <w:sz w:val="26"/>
          <w:szCs w:val="26"/>
        </w:rPr>
      </w:pPr>
      <w:r w:rsidRPr="00296403">
        <w:rPr>
          <w:rFonts w:ascii="Times New Roman" w:hAnsi="Times New Roman" w:cs="Times New Roman"/>
          <w:sz w:val="26"/>
          <w:szCs w:val="26"/>
        </w:rPr>
        <w:tab/>
      </w:r>
      <w:r w:rsidRPr="00296403">
        <w:rPr>
          <w:rFonts w:ascii="Times New Roman" w:hAnsi="Times New Roman" w:cs="Times New Roman"/>
          <w:sz w:val="26"/>
          <w:szCs w:val="26"/>
        </w:rPr>
        <w:tab/>
        <w:t xml:space="preserve">The Master Metered </w:t>
      </w:r>
      <w:r w:rsidR="00D26B92">
        <w:rPr>
          <w:rFonts w:ascii="Times New Roman" w:hAnsi="Times New Roman" w:cs="Times New Roman"/>
          <w:sz w:val="26"/>
          <w:szCs w:val="26"/>
        </w:rPr>
        <w:t>Low-</w:t>
      </w:r>
      <w:r w:rsidR="00E451AC">
        <w:rPr>
          <w:rFonts w:ascii="Times New Roman" w:hAnsi="Times New Roman" w:cs="Times New Roman"/>
          <w:sz w:val="26"/>
          <w:szCs w:val="26"/>
        </w:rPr>
        <w:t>i</w:t>
      </w:r>
      <w:r w:rsidR="00D26B92">
        <w:rPr>
          <w:rFonts w:ascii="Times New Roman" w:hAnsi="Times New Roman" w:cs="Times New Roman"/>
          <w:sz w:val="26"/>
          <w:szCs w:val="26"/>
        </w:rPr>
        <w:t>ncome Multifamily Housing P</w:t>
      </w:r>
      <w:r w:rsidRPr="00296403">
        <w:rPr>
          <w:rFonts w:ascii="Times New Roman" w:hAnsi="Times New Roman" w:cs="Times New Roman"/>
          <w:sz w:val="26"/>
          <w:szCs w:val="26"/>
        </w:rPr>
        <w:t xml:space="preserve">rogram targets energy-efficiency improvements in non-profit master-metered multifamily low-income housing buildings.  The program will provide free basic walkthrough audits for master-metered multifamily buildings, followed by general analyses and reports of potential savings for building owners through direct installation and prescriptive efficiency measures.  </w:t>
      </w:r>
      <w:r w:rsidRPr="00296403">
        <w:rPr>
          <w:rFonts w:ascii="Times New Roman" w:hAnsi="Times New Roman" w:cs="Times New Roman"/>
          <w:i/>
          <w:sz w:val="26"/>
          <w:szCs w:val="26"/>
        </w:rPr>
        <w:t>March 2013 Order</w:t>
      </w:r>
      <w:r>
        <w:rPr>
          <w:rFonts w:ascii="Times New Roman" w:hAnsi="Times New Roman" w:cs="Times New Roman"/>
          <w:sz w:val="26"/>
          <w:szCs w:val="26"/>
        </w:rPr>
        <w:t xml:space="preserve"> at 46.</w:t>
      </w:r>
    </w:p>
    <w:p w:rsidR="00296403" w:rsidRPr="003C1A95" w:rsidRDefault="00296403" w:rsidP="00296403">
      <w:pPr>
        <w:pStyle w:val="Default"/>
        <w:spacing w:line="360" w:lineRule="auto"/>
        <w:rPr>
          <w:rFonts w:ascii="Times New Roman" w:hAnsi="Times New Roman" w:cs="Times New Roman"/>
          <w:sz w:val="26"/>
          <w:szCs w:val="26"/>
        </w:rPr>
      </w:pPr>
    </w:p>
    <w:p w:rsidR="00296403" w:rsidRPr="00C026F3" w:rsidRDefault="003C1A95" w:rsidP="00C026F3">
      <w:pPr>
        <w:pStyle w:val="Default"/>
        <w:spacing w:line="360" w:lineRule="auto"/>
        <w:rPr>
          <w:rFonts w:ascii="Times New Roman" w:hAnsi="Times New Roman" w:cs="Times New Roman"/>
          <w:sz w:val="26"/>
          <w:szCs w:val="26"/>
        </w:rPr>
      </w:pPr>
      <w:r w:rsidRPr="003C1A95">
        <w:rPr>
          <w:rFonts w:ascii="Times New Roman" w:hAnsi="Times New Roman" w:cs="Times New Roman"/>
          <w:sz w:val="26"/>
          <w:szCs w:val="26"/>
        </w:rPr>
        <w:tab/>
      </w:r>
      <w:r w:rsidRPr="003C1A95">
        <w:rPr>
          <w:rFonts w:ascii="Times New Roman" w:hAnsi="Times New Roman" w:cs="Times New Roman"/>
          <w:sz w:val="26"/>
          <w:szCs w:val="26"/>
        </w:rPr>
        <w:tab/>
      </w:r>
      <w:r w:rsidR="00B14DCD">
        <w:rPr>
          <w:rFonts w:ascii="Times New Roman" w:hAnsi="Times New Roman" w:cs="Times New Roman"/>
          <w:sz w:val="26"/>
          <w:szCs w:val="26"/>
        </w:rPr>
        <w:t>In response to a request made by</w:t>
      </w:r>
      <w:r w:rsidR="00B14DCD" w:rsidRPr="00B14DCD">
        <w:rPr>
          <w:rFonts w:ascii="Times New Roman" w:hAnsi="Times New Roman" w:cs="Times New Roman"/>
          <w:sz w:val="26"/>
          <w:szCs w:val="26"/>
        </w:rPr>
        <w:t xml:space="preserve"> </w:t>
      </w:r>
      <w:r w:rsidR="00B14DCD">
        <w:rPr>
          <w:rFonts w:ascii="Times New Roman" w:hAnsi="Times New Roman" w:cs="Times New Roman"/>
          <w:sz w:val="26"/>
          <w:szCs w:val="26"/>
        </w:rPr>
        <w:t>the O</w:t>
      </w:r>
      <w:r w:rsidR="00A12C35">
        <w:rPr>
          <w:rFonts w:ascii="Times New Roman" w:hAnsi="Times New Roman" w:cs="Times New Roman"/>
          <w:sz w:val="26"/>
          <w:szCs w:val="26"/>
        </w:rPr>
        <w:t>ffice of Consumer Advocate</w:t>
      </w:r>
      <w:r w:rsidR="00B14DCD">
        <w:rPr>
          <w:rFonts w:ascii="Times New Roman" w:hAnsi="Times New Roman" w:cs="Times New Roman"/>
          <w:sz w:val="26"/>
          <w:szCs w:val="26"/>
        </w:rPr>
        <w:t xml:space="preserve"> in this proceeding, </w:t>
      </w:r>
      <w:r w:rsidRPr="003C1A95">
        <w:rPr>
          <w:rFonts w:ascii="Times New Roman" w:hAnsi="Times New Roman" w:cs="Times New Roman"/>
          <w:sz w:val="26"/>
          <w:szCs w:val="26"/>
        </w:rPr>
        <w:t xml:space="preserve">PPL agreed </w:t>
      </w:r>
      <w:r w:rsidR="008B2E62">
        <w:rPr>
          <w:rFonts w:ascii="Times New Roman" w:hAnsi="Times New Roman" w:cs="Times New Roman"/>
          <w:sz w:val="26"/>
          <w:szCs w:val="26"/>
        </w:rPr>
        <w:t xml:space="preserve">to </w:t>
      </w:r>
      <w:r>
        <w:rPr>
          <w:rFonts w:ascii="Times New Roman" w:hAnsi="Times New Roman" w:cs="Times New Roman"/>
          <w:sz w:val="26"/>
          <w:szCs w:val="26"/>
        </w:rPr>
        <w:t>revise the pro</w:t>
      </w:r>
      <w:r w:rsidR="008B2E62">
        <w:rPr>
          <w:rFonts w:ascii="Times New Roman" w:hAnsi="Times New Roman" w:cs="Times New Roman"/>
          <w:sz w:val="26"/>
          <w:szCs w:val="26"/>
        </w:rPr>
        <w:t>g</w:t>
      </w:r>
      <w:r>
        <w:rPr>
          <w:rFonts w:ascii="Times New Roman" w:hAnsi="Times New Roman" w:cs="Times New Roman"/>
          <w:sz w:val="26"/>
          <w:szCs w:val="26"/>
        </w:rPr>
        <w:t>ram</w:t>
      </w:r>
      <w:r w:rsidRPr="003C1A95">
        <w:rPr>
          <w:rFonts w:ascii="Times New Roman" w:hAnsi="Times New Roman" w:cs="Times New Roman"/>
          <w:sz w:val="26"/>
          <w:szCs w:val="26"/>
        </w:rPr>
        <w:t xml:space="preserve"> to add LED lighting measures for hard-to-reach common areas,</w:t>
      </w:r>
      <w:r w:rsidR="008B2E62">
        <w:rPr>
          <w:rFonts w:ascii="Times New Roman" w:hAnsi="Times New Roman" w:cs="Times New Roman"/>
          <w:sz w:val="26"/>
          <w:szCs w:val="26"/>
        </w:rPr>
        <w:t xml:space="preserve"> and</w:t>
      </w:r>
      <w:r w:rsidRPr="003C1A95">
        <w:rPr>
          <w:rFonts w:ascii="Times New Roman" w:hAnsi="Times New Roman" w:cs="Times New Roman"/>
          <w:sz w:val="26"/>
          <w:szCs w:val="26"/>
        </w:rPr>
        <w:t xml:space="preserve"> for </w:t>
      </w:r>
      <w:r w:rsidR="0058179C">
        <w:rPr>
          <w:rFonts w:ascii="Times New Roman" w:hAnsi="Times New Roman" w:cs="Times New Roman"/>
          <w:sz w:val="26"/>
          <w:szCs w:val="26"/>
        </w:rPr>
        <w:t>some outside applications that c</w:t>
      </w:r>
      <w:r w:rsidRPr="003C1A95">
        <w:rPr>
          <w:rFonts w:ascii="Times New Roman" w:hAnsi="Times New Roman" w:cs="Times New Roman"/>
          <w:sz w:val="26"/>
          <w:szCs w:val="26"/>
        </w:rPr>
        <w:t>ould have long ho</w:t>
      </w:r>
      <w:r w:rsidR="00B14DCD">
        <w:rPr>
          <w:rFonts w:ascii="Times New Roman" w:hAnsi="Times New Roman" w:cs="Times New Roman"/>
          <w:sz w:val="26"/>
          <w:szCs w:val="26"/>
        </w:rPr>
        <w:t>urs of use.</w:t>
      </w:r>
      <w:r w:rsidR="00FE43B7" w:rsidRPr="00FE43B7">
        <w:rPr>
          <w:rFonts w:ascii="Times New Roman" w:hAnsi="Times New Roman" w:cs="Times New Roman"/>
          <w:sz w:val="26"/>
          <w:szCs w:val="26"/>
        </w:rPr>
        <w:t xml:space="preserve">  </w:t>
      </w:r>
      <w:r w:rsidR="00B14DCD">
        <w:rPr>
          <w:rFonts w:ascii="Times New Roman" w:hAnsi="Times New Roman" w:cs="Times New Roman"/>
          <w:sz w:val="26"/>
          <w:szCs w:val="26"/>
        </w:rPr>
        <w:t>In addition, PPL</w:t>
      </w:r>
      <w:r w:rsidRPr="00FE43B7">
        <w:rPr>
          <w:rFonts w:ascii="Times New Roman" w:hAnsi="Times New Roman" w:cs="Times New Roman"/>
          <w:sz w:val="26"/>
          <w:szCs w:val="26"/>
        </w:rPr>
        <w:t xml:space="preserve"> also</w:t>
      </w:r>
      <w:r w:rsidR="00B14DCD">
        <w:rPr>
          <w:rFonts w:ascii="Times New Roman" w:hAnsi="Times New Roman" w:cs="Times New Roman"/>
          <w:sz w:val="26"/>
          <w:szCs w:val="26"/>
        </w:rPr>
        <w:t xml:space="preserve"> agreed</w:t>
      </w:r>
      <w:r w:rsidRPr="00FE43B7">
        <w:rPr>
          <w:rFonts w:ascii="Times New Roman" w:hAnsi="Times New Roman" w:cs="Times New Roman"/>
          <w:sz w:val="26"/>
          <w:szCs w:val="26"/>
        </w:rPr>
        <w:t xml:space="preserve"> to share the education plan for this program with stakeholders at a stakeholder meeting, </w:t>
      </w:r>
      <w:r w:rsidRPr="00C026F3">
        <w:rPr>
          <w:rFonts w:ascii="Times New Roman" w:hAnsi="Times New Roman" w:cs="Times New Roman"/>
          <w:sz w:val="26"/>
          <w:szCs w:val="26"/>
        </w:rPr>
        <w:t>once a</w:t>
      </w:r>
      <w:r w:rsidR="00B14DCD" w:rsidRPr="00C026F3">
        <w:rPr>
          <w:rFonts w:ascii="Times New Roman" w:hAnsi="Times New Roman" w:cs="Times New Roman"/>
          <w:sz w:val="26"/>
          <w:szCs w:val="26"/>
        </w:rPr>
        <w:t xml:space="preserve"> conservation service provider wa</w:t>
      </w:r>
      <w:r w:rsidRPr="00C026F3">
        <w:rPr>
          <w:rFonts w:ascii="Times New Roman" w:hAnsi="Times New Roman" w:cs="Times New Roman"/>
          <w:sz w:val="26"/>
          <w:szCs w:val="26"/>
        </w:rPr>
        <w:t>s selected</w:t>
      </w:r>
      <w:r w:rsidR="00B14DCD" w:rsidRPr="00C026F3">
        <w:rPr>
          <w:rFonts w:ascii="Times New Roman" w:hAnsi="Times New Roman" w:cs="Times New Roman"/>
          <w:sz w:val="26"/>
          <w:szCs w:val="26"/>
        </w:rPr>
        <w:t xml:space="preserve"> to manage the program</w:t>
      </w:r>
      <w:r w:rsidRPr="00C026F3">
        <w:rPr>
          <w:rFonts w:ascii="Times New Roman" w:hAnsi="Times New Roman" w:cs="Times New Roman"/>
          <w:sz w:val="26"/>
          <w:szCs w:val="26"/>
        </w:rPr>
        <w:t xml:space="preserve">.  </w:t>
      </w:r>
      <w:r w:rsidRPr="00C026F3">
        <w:rPr>
          <w:rFonts w:ascii="Times New Roman" w:hAnsi="Times New Roman" w:cs="Times New Roman"/>
          <w:i/>
          <w:sz w:val="26"/>
          <w:szCs w:val="26"/>
        </w:rPr>
        <w:t>Id</w:t>
      </w:r>
      <w:r w:rsidR="00B14DCD" w:rsidRPr="00C026F3">
        <w:rPr>
          <w:rFonts w:ascii="Times New Roman" w:hAnsi="Times New Roman" w:cs="Times New Roman"/>
          <w:sz w:val="26"/>
          <w:szCs w:val="26"/>
        </w:rPr>
        <w:t>. at 47</w:t>
      </w:r>
      <w:r w:rsidRPr="00C026F3">
        <w:rPr>
          <w:rFonts w:ascii="Times New Roman" w:hAnsi="Times New Roman" w:cs="Times New Roman"/>
          <w:sz w:val="26"/>
          <w:szCs w:val="26"/>
        </w:rPr>
        <w:t>.</w:t>
      </w:r>
      <w:r w:rsidR="00C026F3" w:rsidRPr="00C026F3">
        <w:rPr>
          <w:rFonts w:ascii="Times New Roman" w:hAnsi="Times New Roman" w:cs="Times New Roman"/>
          <w:sz w:val="26"/>
          <w:szCs w:val="26"/>
        </w:rPr>
        <w:t xml:space="preserve">  </w:t>
      </w:r>
      <w:r w:rsidR="006A5992">
        <w:rPr>
          <w:rFonts w:ascii="Times New Roman" w:hAnsi="Times New Roman" w:cs="Times New Roman"/>
          <w:sz w:val="26"/>
          <w:szCs w:val="26"/>
        </w:rPr>
        <w:t xml:space="preserve">In our </w:t>
      </w:r>
      <w:r w:rsidR="006A5992" w:rsidRPr="006A5992">
        <w:rPr>
          <w:rFonts w:ascii="Times New Roman" w:hAnsi="Times New Roman" w:cs="Times New Roman"/>
          <w:i/>
          <w:sz w:val="26"/>
          <w:szCs w:val="26"/>
        </w:rPr>
        <w:t>March 2013 Order</w:t>
      </w:r>
      <w:r w:rsidR="006A5992">
        <w:rPr>
          <w:rFonts w:ascii="Times New Roman" w:hAnsi="Times New Roman" w:cs="Times New Roman"/>
          <w:sz w:val="26"/>
          <w:szCs w:val="26"/>
        </w:rPr>
        <w:t>, w</w:t>
      </w:r>
      <w:r w:rsidR="00C026F3" w:rsidRPr="00C026F3">
        <w:rPr>
          <w:rFonts w:ascii="Times New Roman" w:hAnsi="Times New Roman" w:cs="Times New Roman"/>
          <w:sz w:val="26"/>
          <w:szCs w:val="26"/>
        </w:rPr>
        <w:t xml:space="preserve">e </w:t>
      </w:r>
      <w:r w:rsidR="00296403" w:rsidRPr="00C026F3">
        <w:rPr>
          <w:rFonts w:ascii="Times New Roman" w:hAnsi="Times New Roman" w:cs="Times New Roman"/>
          <w:sz w:val="26"/>
          <w:szCs w:val="26"/>
        </w:rPr>
        <w:t>approve</w:t>
      </w:r>
      <w:r w:rsidR="00C026F3" w:rsidRPr="00C026F3">
        <w:rPr>
          <w:rFonts w:ascii="Times New Roman" w:hAnsi="Times New Roman" w:cs="Times New Roman"/>
          <w:sz w:val="26"/>
          <w:szCs w:val="26"/>
        </w:rPr>
        <w:t>d</w:t>
      </w:r>
      <w:r w:rsidR="00296403" w:rsidRPr="00C026F3">
        <w:rPr>
          <w:rFonts w:ascii="Times New Roman" w:hAnsi="Times New Roman" w:cs="Times New Roman"/>
          <w:sz w:val="26"/>
          <w:szCs w:val="26"/>
        </w:rPr>
        <w:t xml:space="preserve"> PPL’s </w:t>
      </w:r>
      <w:r w:rsidR="00B76A78">
        <w:rPr>
          <w:rFonts w:ascii="Times New Roman" w:hAnsi="Times New Roman" w:cs="Times New Roman"/>
          <w:sz w:val="26"/>
          <w:szCs w:val="26"/>
        </w:rPr>
        <w:t>proposal</w:t>
      </w:r>
      <w:r w:rsidR="00C026F3" w:rsidRPr="00C026F3">
        <w:rPr>
          <w:rFonts w:ascii="Times New Roman" w:hAnsi="Times New Roman" w:cs="Times New Roman"/>
          <w:sz w:val="26"/>
          <w:szCs w:val="26"/>
        </w:rPr>
        <w:t xml:space="preserve"> </w:t>
      </w:r>
      <w:r w:rsidR="00B76A78">
        <w:rPr>
          <w:rFonts w:ascii="Times New Roman" w:hAnsi="Times New Roman" w:cs="Times New Roman"/>
          <w:sz w:val="26"/>
          <w:szCs w:val="26"/>
        </w:rPr>
        <w:t>to include the installation</w:t>
      </w:r>
      <w:r w:rsidR="00296403" w:rsidRPr="00C026F3">
        <w:rPr>
          <w:rFonts w:ascii="Times New Roman" w:hAnsi="Times New Roman" w:cs="Times New Roman"/>
          <w:sz w:val="26"/>
          <w:szCs w:val="26"/>
        </w:rPr>
        <w:t xml:space="preserve"> of</w:t>
      </w:r>
      <w:r w:rsidR="00C026F3" w:rsidRPr="00C026F3">
        <w:rPr>
          <w:rFonts w:ascii="Times New Roman" w:hAnsi="Times New Roman" w:cs="Times New Roman"/>
          <w:sz w:val="26"/>
          <w:szCs w:val="26"/>
        </w:rPr>
        <w:t xml:space="preserve"> the</w:t>
      </w:r>
      <w:r w:rsidR="00296403" w:rsidRPr="00C026F3">
        <w:rPr>
          <w:rFonts w:ascii="Times New Roman" w:hAnsi="Times New Roman" w:cs="Times New Roman"/>
          <w:sz w:val="26"/>
          <w:szCs w:val="26"/>
        </w:rPr>
        <w:t xml:space="preserve"> additional LED lighting measur</w:t>
      </w:r>
      <w:r w:rsidR="00C026F3" w:rsidRPr="00C026F3">
        <w:rPr>
          <w:rFonts w:ascii="Times New Roman" w:hAnsi="Times New Roman" w:cs="Times New Roman"/>
          <w:sz w:val="26"/>
          <w:szCs w:val="26"/>
        </w:rPr>
        <w:t>es</w:t>
      </w:r>
      <w:r w:rsidR="00B76A78">
        <w:rPr>
          <w:rFonts w:ascii="Times New Roman" w:hAnsi="Times New Roman" w:cs="Times New Roman"/>
          <w:sz w:val="26"/>
          <w:szCs w:val="26"/>
        </w:rPr>
        <w:t xml:space="preserve"> as part of the program</w:t>
      </w:r>
      <w:r w:rsidR="00360A7C">
        <w:rPr>
          <w:rFonts w:ascii="Times New Roman" w:hAnsi="Times New Roman" w:cs="Times New Roman"/>
          <w:sz w:val="26"/>
          <w:szCs w:val="26"/>
        </w:rPr>
        <w:t>, and</w:t>
      </w:r>
      <w:r w:rsidR="00D26B92">
        <w:rPr>
          <w:rFonts w:ascii="Times New Roman" w:hAnsi="Times New Roman" w:cs="Times New Roman"/>
          <w:sz w:val="26"/>
          <w:szCs w:val="26"/>
        </w:rPr>
        <w:t xml:space="preserve"> </w:t>
      </w:r>
      <w:r w:rsidR="00296403" w:rsidRPr="00C026F3">
        <w:rPr>
          <w:rFonts w:ascii="Times New Roman" w:hAnsi="Times New Roman" w:cs="Times New Roman"/>
          <w:sz w:val="26"/>
          <w:szCs w:val="26"/>
        </w:rPr>
        <w:t>we direct</w:t>
      </w:r>
      <w:r w:rsidR="00D26B92">
        <w:rPr>
          <w:rFonts w:ascii="Times New Roman" w:hAnsi="Times New Roman" w:cs="Times New Roman"/>
          <w:sz w:val="26"/>
          <w:szCs w:val="26"/>
        </w:rPr>
        <w:t>ed</w:t>
      </w:r>
      <w:r w:rsidR="00296403" w:rsidRPr="00C026F3">
        <w:rPr>
          <w:rFonts w:ascii="Times New Roman" w:hAnsi="Times New Roman" w:cs="Times New Roman"/>
          <w:sz w:val="26"/>
          <w:szCs w:val="26"/>
        </w:rPr>
        <w:t xml:space="preserve"> PPL to share its education plan for this program with</w:t>
      </w:r>
      <w:r w:rsidR="00C026F3" w:rsidRPr="00C026F3">
        <w:rPr>
          <w:rFonts w:ascii="Times New Roman" w:hAnsi="Times New Roman" w:cs="Times New Roman"/>
          <w:sz w:val="26"/>
          <w:szCs w:val="26"/>
        </w:rPr>
        <w:t xml:space="preserve"> the stakeholder group</w:t>
      </w:r>
      <w:r w:rsidR="00A12C35">
        <w:rPr>
          <w:rFonts w:ascii="Times New Roman" w:hAnsi="Times New Roman" w:cs="Times New Roman"/>
          <w:sz w:val="26"/>
          <w:szCs w:val="26"/>
        </w:rPr>
        <w:t>,</w:t>
      </w:r>
      <w:r w:rsidR="00C026F3" w:rsidRPr="00C026F3">
        <w:rPr>
          <w:rFonts w:ascii="Times New Roman" w:hAnsi="Times New Roman" w:cs="Times New Roman"/>
          <w:sz w:val="26"/>
          <w:szCs w:val="26"/>
        </w:rPr>
        <w:t xml:space="preserve"> as it</w:t>
      </w:r>
      <w:r w:rsidR="00360A7C">
        <w:rPr>
          <w:rFonts w:ascii="Times New Roman" w:hAnsi="Times New Roman" w:cs="Times New Roman"/>
          <w:sz w:val="26"/>
          <w:szCs w:val="26"/>
        </w:rPr>
        <w:t xml:space="preserve"> had</w:t>
      </w:r>
      <w:r w:rsidR="00C026F3" w:rsidRPr="00C026F3">
        <w:rPr>
          <w:rFonts w:ascii="Times New Roman" w:hAnsi="Times New Roman" w:cs="Times New Roman"/>
          <w:sz w:val="26"/>
          <w:szCs w:val="26"/>
        </w:rPr>
        <w:t xml:space="preserve"> agreed to do</w:t>
      </w:r>
      <w:r w:rsidR="00296403" w:rsidRPr="00C026F3">
        <w:rPr>
          <w:rFonts w:ascii="Times New Roman" w:hAnsi="Times New Roman" w:cs="Times New Roman"/>
          <w:sz w:val="26"/>
          <w:szCs w:val="26"/>
        </w:rPr>
        <w:t>.</w:t>
      </w:r>
      <w:r w:rsidR="00C026F3">
        <w:rPr>
          <w:rFonts w:ascii="Times New Roman" w:hAnsi="Times New Roman" w:cs="Times New Roman"/>
          <w:sz w:val="26"/>
          <w:szCs w:val="26"/>
        </w:rPr>
        <w:t xml:space="preserve">  </w:t>
      </w:r>
      <w:r w:rsidR="00C026F3" w:rsidRPr="00C026F3">
        <w:rPr>
          <w:rFonts w:ascii="Times New Roman" w:hAnsi="Times New Roman" w:cs="Times New Roman"/>
          <w:i/>
          <w:sz w:val="26"/>
          <w:szCs w:val="26"/>
        </w:rPr>
        <w:t>Id</w:t>
      </w:r>
      <w:r w:rsidR="00C026F3">
        <w:rPr>
          <w:rFonts w:ascii="Times New Roman" w:hAnsi="Times New Roman" w:cs="Times New Roman"/>
          <w:sz w:val="26"/>
          <w:szCs w:val="26"/>
        </w:rPr>
        <w:t>. at 47, 90-91.</w:t>
      </w:r>
    </w:p>
    <w:p w:rsidR="00296403" w:rsidRPr="00D26B92" w:rsidRDefault="00296403" w:rsidP="00296403">
      <w:pPr>
        <w:widowControl/>
        <w:rPr>
          <w:szCs w:val="26"/>
        </w:rPr>
      </w:pPr>
    </w:p>
    <w:p w:rsidR="00D26B92" w:rsidRPr="00D26B92" w:rsidRDefault="003F0571" w:rsidP="00296403">
      <w:pPr>
        <w:widowControl/>
        <w:rPr>
          <w:szCs w:val="26"/>
        </w:rPr>
      </w:pPr>
      <w:r>
        <w:rPr>
          <w:szCs w:val="26"/>
        </w:rPr>
        <w:t>Accordingly</w:t>
      </w:r>
      <w:r w:rsidR="00D26B92">
        <w:rPr>
          <w:szCs w:val="26"/>
        </w:rPr>
        <w:t>, PPL</w:t>
      </w:r>
      <w:r>
        <w:rPr>
          <w:szCs w:val="26"/>
        </w:rPr>
        <w:t xml:space="preserve"> has revised its Phase II Plan to modify the</w:t>
      </w:r>
      <w:r w:rsidR="00D26B92">
        <w:rPr>
          <w:szCs w:val="26"/>
        </w:rPr>
        <w:t xml:space="preserve"> </w:t>
      </w:r>
      <w:r w:rsidR="00D26B92" w:rsidRPr="00296403">
        <w:rPr>
          <w:szCs w:val="26"/>
        </w:rPr>
        <w:t xml:space="preserve">Master Metered </w:t>
      </w:r>
      <w:r w:rsidR="00241EB6">
        <w:rPr>
          <w:szCs w:val="26"/>
        </w:rPr>
        <w:t>Low-</w:t>
      </w:r>
      <w:r w:rsidR="00C34E8E">
        <w:rPr>
          <w:szCs w:val="26"/>
        </w:rPr>
        <w:t>i</w:t>
      </w:r>
      <w:r w:rsidR="00241EB6">
        <w:rPr>
          <w:szCs w:val="26"/>
        </w:rPr>
        <w:t>ncome Multifamily Housing P</w:t>
      </w:r>
      <w:r w:rsidR="00D26B92" w:rsidRPr="00296403">
        <w:rPr>
          <w:szCs w:val="26"/>
        </w:rPr>
        <w:t>rogram</w:t>
      </w:r>
      <w:r w:rsidR="00D26B92">
        <w:rPr>
          <w:szCs w:val="26"/>
        </w:rPr>
        <w:t xml:space="preserve"> </w:t>
      </w:r>
      <w:r>
        <w:rPr>
          <w:szCs w:val="26"/>
        </w:rPr>
        <w:t xml:space="preserve">in order </w:t>
      </w:r>
      <w:r w:rsidR="00D26B92">
        <w:rPr>
          <w:szCs w:val="26"/>
        </w:rPr>
        <w:t>to include the</w:t>
      </w:r>
      <w:r w:rsidR="004C1AC8">
        <w:rPr>
          <w:szCs w:val="26"/>
        </w:rPr>
        <w:t xml:space="preserve"> addition of the proposed</w:t>
      </w:r>
      <w:r w:rsidR="00D26B92">
        <w:rPr>
          <w:szCs w:val="26"/>
        </w:rPr>
        <w:t xml:space="preserve"> LED lighting measures</w:t>
      </w:r>
      <w:r w:rsidR="004C1AC8">
        <w:rPr>
          <w:szCs w:val="26"/>
        </w:rPr>
        <w:t xml:space="preserve">.  </w:t>
      </w:r>
      <w:r w:rsidR="0097553D">
        <w:rPr>
          <w:szCs w:val="26"/>
        </w:rPr>
        <w:t xml:space="preserve">Responses and Updates at 1; </w:t>
      </w:r>
      <w:r w:rsidR="004C1AC8">
        <w:rPr>
          <w:szCs w:val="26"/>
        </w:rPr>
        <w:t>Revised</w:t>
      </w:r>
      <w:r w:rsidR="0097553D">
        <w:rPr>
          <w:szCs w:val="26"/>
        </w:rPr>
        <w:t xml:space="preserve"> Phase II Plan at 142.  In addition, PPL</w:t>
      </w:r>
      <w:r w:rsidR="00354F11">
        <w:rPr>
          <w:szCs w:val="26"/>
        </w:rPr>
        <w:t xml:space="preserve"> states that it shared its education plan for this program with its stakeholders, and that it “received significant input from its stakeholders, which will be incorporated by the Company, as appropriate, when it finalizes the education component of this program.”  Responses and Updates at 2.</w:t>
      </w:r>
    </w:p>
    <w:p w:rsidR="00296403" w:rsidRPr="00D26B92" w:rsidRDefault="00296403" w:rsidP="00296403">
      <w:pPr>
        <w:widowControl/>
        <w:ind w:firstLine="0"/>
        <w:rPr>
          <w:szCs w:val="26"/>
        </w:rPr>
      </w:pPr>
    </w:p>
    <w:p w:rsidR="002D06EB" w:rsidRDefault="00D90EA1" w:rsidP="00241EB6">
      <w:pPr>
        <w:pStyle w:val="ListParagraph"/>
        <w:ind w:left="0"/>
        <w:rPr>
          <w:szCs w:val="26"/>
        </w:rPr>
      </w:pPr>
      <w:r>
        <w:rPr>
          <w:szCs w:val="26"/>
        </w:rPr>
        <w:t>Upon review of PPL’</w:t>
      </w:r>
      <w:r w:rsidR="003F0571">
        <w:rPr>
          <w:szCs w:val="26"/>
        </w:rPr>
        <w:t>s modified</w:t>
      </w:r>
      <w:r>
        <w:rPr>
          <w:szCs w:val="26"/>
        </w:rPr>
        <w:t xml:space="preserve"> </w:t>
      </w:r>
      <w:r w:rsidR="00241EB6" w:rsidRPr="00296403">
        <w:rPr>
          <w:szCs w:val="26"/>
        </w:rPr>
        <w:t xml:space="preserve">Master Metered </w:t>
      </w:r>
      <w:r w:rsidR="00241EB6">
        <w:rPr>
          <w:szCs w:val="26"/>
        </w:rPr>
        <w:t>Low-</w:t>
      </w:r>
      <w:r w:rsidR="00406FD0">
        <w:rPr>
          <w:szCs w:val="26"/>
        </w:rPr>
        <w:t>i</w:t>
      </w:r>
      <w:r w:rsidR="00241EB6">
        <w:rPr>
          <w:szCs w:val="26"/>
        </w:rPr>
        <w:t>ncome Multifamily Housing P</w:t>
      </w:r>
      <w:r w:rsidR="00241EB6" w:rsidRPr="00296403">
        <w:rPr>
          <w:szCs w:val="26"/>
        </w:rPr>
        <w:t>rogram</w:t>
      </w:r>
      <w:r>
        <w:rPr>
          <w:szCs w:val="26"/>
        </w:rPr>
        <w:t xml:space="preserve">, we find that it properly includes the addition of the proposed LED </w:t>
      </w:r>
      <w:r>
        <w:rPr>
          <w:szCs w:val="26"/>
        </w:rPr>
        <w:lastRenderedPageBreak/>
        <w:t xml:space="preserve">lighting measures.  </w:t>
      </w:r>
      <w:r w:rsidR="003F0571">
        <w:rPr>
          <w:szCs w:val="26"/>
        </w:rPr>
        <w:t>Therefore, we will approve the</w:t>
      </w:r>
      <w:r w:rsidR="003F0571" w:rsidRPr="003F0571">
        <w:rPr>
          <w:szCs w:val="26"/>
        </w:rPr>
        <w:t xml:space="preserve"> </w:t>
      </w:r>
      <w:r w:rsidR="003F0571" w:rsidRPr="00296403">
        <w:rPr>
          <w:szCs w:val="26"/>
        </w:rPr>
        <w:t xml:space="preserve">Master Metered </w:t>
      </w:r>
      <w:r w:rsidR="003F0571">
        <w:rPr>
          <w:szCs w:val="26"/>
        </w:rPr>
        <w:t>Low-</w:t>
      </w:r>
      <w:r w:rsidR="00406FD0">
        <w:rPr>
          <w:szCs w:val="26"/>
        </w:rPr>
        <w:t>i</w:t>
      </w:r>
      <w:r w:rsidR="003F0571">
        <w:rPr>
          <w:szCs w:val="26"/>
        </w:rPr>
        <w:t>ncome Multifamily Housing P</w:t>
      </w:r>
      <w:r w:rsidR="003F0571" w:rsidRPr="00296403">
        <w:rPr>
          <w:szCs w:val="26"/>
        </w:rPr>
        <w:t>rogram</w:t>
      </w:r>
      <w:r w:rsidR="003F0571">
        <w:rPr>
          <w:szCs w:val="26"/>
        </w:rPr>
        <w:t xml:space="preserve"> as modified in the</w:t>
      </w:r>
      <w:r w:rsidR="00C2054D">
        <w:rPr>
          <w:szCs w:val="26"/>
        </w:rPr>
        <w:t xml:space="preserve"> Revised</w:t>
      </w:r>
      <w:r w:rsidR="003F0571">
        <w:rPr>
          <w:szCs w:val="26"/>
        </w:rPr>
        <w:t xml:space="preserve"> Phase II Plan. </w:t>
      </w:r>
      <w:r>
        <w:rPr>
          <w:szCs w:val="26"/>
        </w:rPr>
        <w:t>In addition, we find that PPL has complied with our directive that the Company share its education plan for this program with its stakeholders.</w:t>
      </w:r>
    </w:p>
    <w:p w:rsidR="00691707" w:rsidRDefault="00691707" w:rsidP="00241EB6">
      <w:pPr>
        <w:pStyle w:val="ListParagraph"/>
        <w:ind w:left="0"/>
        <w:rPr>
          <w:szCs w:val="26"/>
        </w:rPr>
      </w:pPr>
    </w:p>
    <w:p w:rsidR="003D27E3" w:rsidRPr="003D27E3" w:rsidRDefault="003D27E3" w:rsidP="003D27E3">
      <w:pPr>
        <w:pStyle w:val="ListParagraph"/>
        <w:ind w:left="0" w:firstLine="0"/>
        <w:rPr>
          <w:b/>
          <w:szCs w:val="26"/>
        </w:rPr>
      </w:pPr>
      <w:r w:rsidRPr="003D27E3">
        <w:rPr>
          <w:b/>
          <w:szCs w:val="26"/>
        </w:rPr>
        <w:t>Fuel Switching Reporting Requirements</w:t>
      </w:r>
    </w:p>
    <w:p w:rsidR="003D27E3" w:rsidRDefault="003D27E3" w:rsidP="003D27E3">
      <w:pPr>
        <w:pStyle w:val="ListParagraph"/>
        <w:ind w:left="0" w:firstLine="0"/>
        <w:rPr>
          <w:szCs w:val="26"/>
        </w:rPr>
      </w:pPr>
    </w:p>
    <w:p w:rsidR="00FC1B00" w:rsidRDefault="003D27E3" w:rsidP="003D27E3">
      <w:pPr>
        <w:pStyle w:val="ListParagraph"/>
        <w:ind w:left="0" w:firstLine="0"/>
        <w:rPr>
          <w:szCs w:val="26"/>
        </w:rPr>
      </w:pPr>
      <w:r>
        <w:rPr>
          <w:szCs w:val="26"/>
        </w:rPr>
        <w:tab/>
      </w:r>
      <w:r>
        <w:rPr>
          <w:szCs w:val="26"/>
        </w:rPr>
        <w:tab/>
      </w:r>
      <w:r w:rsidRPr="003D27E3">
        <w:rPr>
          <w:szCs w:val="26"/>
        </w:rPr>
        <w:t xml:space="preserve">In our </w:t>
      </w:r>
      <w:r w:rsidRPr="003D27E3">
        <w:rPr>
          <w:i/>
          <w:szCs w:val="26"/>
        </w:rPr>
        <w:t>March 2013 Order</w:t>
      </w:r>
      <w:r w:rsidRPr="003D27E3">
        <w:rPr>
          <w:szCs w:val="26"/>
        </w:rPr>
        <w:t xml:space="preserve">, we </w:t>
      </w:r>
      <w:r w:rsidR="00FC1B00" w:rsidRPr="003D27E3">
        <w:rPr>
          <w:szCs w:val="26"/>
        </w:rPr>
        <w:t>direct</w:t>
      </w:r>
      <w:r w:rsidRPr="003D27E3">
        <w:rPr>
          <w:szCs w:val="26"/>
        </w:rPr>
        <w:t>ed</w:t>
      </w:r>
      <w:r w:rsidR="00FC1B00" w:rsidRPr="003D27E3">
        <w:rPr>
          <w:szCs w:val="26"/>
        </w:rPr>
        <w:t xml:space="preserve"> PPL to continue to </w:t>
      </w:r>
      <w:r w:rsidR="00FC1B00" w:rsidRPr="003D27E3">
        <w:rPr>
          <w:color w:val="000000"/>
          <w:szCs w:val="26"/>
        </w:rPr>
        <w:t>report the frequency of customers switching to electric appliances from gas appliances</w:t>
      </w:r>
      <w:r w:rsidRPr="003D27E3">
        <w:rPr>
          <w:color w:val="000000"/>
          <w:szCs w:val="26"/>
        </w:rPr>
        <w:t>,</w:t>
      </w:r>
      <w:r w:rsidR="00FC1B00" w:rsidRPr="003D27E3">
        <w:rPr>
          <w:color w:val="000000"/>
          <w:szCs w:val="26"/>
        </w:rPr>
        <w:t xml:space="preserve"> or to gas appliances from electric appliances, and to provide data on replacement appliances and systems, as the Company was required to do in</w:t>
      </w:r>
      <w:r w:rsidRPr="003D27E3">
        <w:rPr>
          <w:color w:val="000000"/>
          <w:szCs w:val="26"/>
        </w:rPr>
        <w:t xml:space="preserve"> connection with its</w:t>
      </w:r>
      <w:r w:rsidR="00FC1B00" w:rsidRPr="003D27E3">
        <w:rPr>
          <w:color w:val="000000"/>
          <w:szCs w:val="26"/>
        </w:rPr>
        <w:t xml:space="preserve"> Phase I</w:t>
      </w:r>
      <w:r w:rsidRPr="003D27E3">
        <w:rPr>
          <w:color w:val="000000"/>
          <w:szCs w:val="26"/>
        </w:rPr>
        <w:t xml:space="preserve"> EE&amp;C Plan</w:t>
      </w:r>
      <w:r w:rsidR="00FC1B00" w:rsidRPr="003D27E3">
        <w:rPr>
          <w:color w:val="000000"/>
          <w:szCs w:val="26"/>
        </w:rPr>
        <w:t>.</w:t>
      </w:r>
      <w:r w:rsidRPr="003D27E3">
        <w:rPr>
          <w:color w:val="000000"/>
          <w:szCs w:val="26"/>
        </w:rPr>
        <w:t xml:space="preserve">  </w:t>
      </w:r>
      <w:r w:rsidRPr="00986DE0">
        <w:rPr>
          <w:i/>
          <w:color w:val="000000"/>
          <w:szCs w:val="26"/>
        </w:rPr>
        <w:t>March 2013 Order</w:t>
      </w:r>
      <w:r w:rsidRPr="003D27E3">
        <w:rPr>
          <w:color w:val="000000"/>
          <w:szCs w:val="26"/>
        </w:rPr>
        <w:t xml:space="preserve"> at 63, 91.</w:t>
      </w:r>
      <w:r w:rsidR="00FC1B00" w:rsidRPr="003D27E3">
        <w:rPr>
          <w:color w:val="000000"/>
          <w:szCs w:val="26"/>
        </w:rPr>
        <w:t xml:space="preserve">  </w:t>
      </w:r>
      <w:r w:rsidRPr="003D27E3">
        <w:rPr>
          <w:szCs w:val="26"/>
        </w:rPr>
        <w:t>We further clarified</w:t>
      </w:r>
      <w:r w:rsidR="00FC1B00" w:rsidRPr="003D27E3">
        <w:rPr>
          <w:szCs w:val="26"/>
        </w:rPr>
        <w:t xml:space="preserve"> that PPL is to report instances in which electric heat pumps have been installed on premises where an existing natural gas furnace was previously installed, or where a heat pump rebate was paid to an existing natural gas customer.</w:t>
      </w:r>
      <w:r w:rsidRPr="003D27E3">
        <w:rPr>
          <w:szCs w:val="26"/>
        </w:rPr>
        <w:t xml:space="preserve">  </w:t>
      </w:r>
      <w:r w:rsidRPr="003D27E3">
        <w:rPr>
          <w:i/>
          <w:szCs w:val="26"/>
        </w:rPr>
        <w:t>Id</w:t>
      </w:r>
      <w:r w:rsidRPr="003D27E3">
        <w:rPr>
          <w:szCs w:val="26"/>
        </w:rPr>
        <w:t>.</w:t>
      </w:r>
      <w:r>
        <w:rPr>
          <w:szCs w:val="26"/>
        </w:rPr>
        <w:t xml:space="preserve"> </w:t>
      </w:r>
    </w:p>
    <w:p w:rsidR="00152A87" w:rsidRDefault="00152A87" w:rsidP="003D27E3">
      <w:pPr>
        <w:pStyle w:val="ListParagraph"/>
        <w:ind w:left="0" w:firstLine="0"/>
        <w:rPr>
          <w:szCs w:val="26"/>
        </w:rPr>
      </w:pPr>
    </w:p>
    <w:p w:rsidR="001B4393" w:rsidRPr="00C026F3" w:rsidRDefault="00152A87" w:rsidP="003E1830">
      <w:pPr>
        <w:pStyle w:val="ListParagraph"/>
        <w:ind w:left="0" w:firstLine="0"/>
        <w:rPr>
          <w:szCs w:val="26"/>
        </w:rPr>
      </w:pPr>
      <w:r>
        <w:rPr>
          <w:szCs w:val="26"/>
        </w:rPr>
        <w:tab/>
      </w:r>
      <w:r>
        <w:rPr>
          <w:szCs w:val="26"/>
        </w:rPr>
        <w:tab/>
        <w:t xml:space="preserve">In response to this directive, PPL states that </w:t>
      </w:r>
      <w:r w:rsidR="003E1830">
        <w:rPr>
          <w:szCs w:val="26"/>
        </w:rPr>
        <w:t xml:space="preserve">it </w:t>
      </w:r>
      <w:r w:rsidR="00DE21AD">
        <w:rPr>
          <w:szCs w:val="26"/>
        </w:rPr>
        <w:t xml:space="preserve">will continue to track and </w:t>
      </w:r>
      <w:r w:rsidR="00DE21AD" w:rsidRPr="00DE21AD">
        <w:rPr>
          <w:szCs w:val="26"/>
        </w:rPr>
        <w:t>report customers who swi</w:t>
      </w:r>
      <w:r w:rsidR="00DE21AD">
        <w:rPr>
          <w:szCs w:val="26"/>
        </w:rPr>
        <w:t xml:space="preserve">tch from natural gas to rebated </w:t>
      </w:r>
      <w:r w:rsidR="00DE21AD" w:rsidRPr="00DE21AD">
        <w:rPr>
          <w:szCs w:val="26"/>
        </w:rPr>
        <w:t>el</w:t>
      </w:r>
      <w:r w:rsidR="00DE21AD">
        <w:rPr>
          <w:szCs w:val="26"/>
        </w:rPr>
        <w:t xml:space="preserve">ectric measures that have a gas </w:t>
      </w:r>
      <w:r w:rsidR="00DE21AD" w:rsidRPr="00DE21AD">
        <w:rPr>
          <w:szCs w:val="26"/>
        </w:rPr>
        <w:t>equivalent</w:t>
      </w:r>
      <w:r w:rsidR="003E1830">
        <w:rPr>
          <w:szCs w:val="26"/>
        </w:rPr>
        <w:t>, consistent with its Phase I EE&amp;C Plan</w:t>
      </w:r>
      <w:r w:rsidR="00DE21AD" w:rsidRPr="00DE21AD">
        <w:rPr>
          <w:szCs w:val="26"/>
        </w:rPr>
        <w:t>.</w:t>
      </w:r>
      <w:r w:rsidR="003E1830">
        <w:rPr>
          <w:szCs w:val="26"/>
        </w:rPr>
        <w:t xml:space="preserve"> </w:t>
      </w:r>
      <w:r w:rsidR="00DE21AD" w:rsidRPr="00DE21AD">
        <w:rPr>
          <w:szCs w:val="26"/>
        </w:rPr>
        <w:t xml:space="preserve"> In ad</w:t>
      </w:r>
      <w:r w:rsidR="003E1830">
        <w:rPr>
          <w:szCs w:val="26"/>
        </w:rPr>
        <w:t>dition, PPL states that it</w:t>
      </w:r>
      <w:r w:rsidR="00DE21AD">
        <w:rPr>
          <w:szCs w:val="26"/>
        </w:rPr>
        <w:t xml:space="preserve"> will track </w:t>
      </w:r>
      <w:r w:rsidR="00DE21AD" w:rsidRPr="00DE21AD">
        <w:rPr>
          <w:szCs w:val="26"/>
        </w:rPr>
        <w:t>and report custom</w:t>
      </w:r>
      <w:r w:rsidR="00DE21AD">
        <w:rPr>
          <w:szCs w:val="26"/>
        </w:rPr>
        <w:t xml:space="preserve">ers who switch from electric to </w:t>
      </w:r>
      <w:r w:rsidR="00DE21AD" w:rsidRPr="00DE21AD">
        <w:rPr>
          <w:szCs w:val="26"/>
        </w:rPr>
        <w:t>g</w:t>
      </w:r>
      <w:r w:rsidR="008F7DD4">
        <w:rPr>
          <w:szCs w:val="26"/>
        </w:rPr>
        <w:t>as</w:t>
      </w:r>
      <w:r w:rsidR="00112077">
        <w:rPr>
          <w:szCs w:val="26"/>
        </w:rPr>
        <w:t xml:space="preserve"> </w:t>
      </w:r>
      <w:r w:rsidR="00FF5BB3">
        <w:rPr>
          <w:szCs w:val="26"/>
        </w:rPr>
        <w:t>appliances</w:t>
      </w:r>
      <w:r w:rsidR="008F7DD4">
        <w:rPr>
          <w:szCs w:val="26"/>
        </w:rPr>
        <w:t xml:space="preserve"> as part of its</w:t>
      </w:r>
      <w:r w:rsidR="00FF5BB3">
        <w:rPr>
          <w:szCs w:val="26"/>
        </w:rPr>
        <w:t xml:space="preserve"> </w:t>
      </w:r>
      <w:r w:rsidR="00DE21AD">
        <w:rPr>
          <w:szCs w:val="26"/>
        </w:rPr>
        <w:t xml:space="preserve">fuel </w:t>
      </w:r>
      <w:r w:rsidR="00DE21AD" w:rsidRPr="00DE21AD">
        <w:rPr>
          <w:szCs w:val="26"/>
        </w:rPr>
        <w:t>switching pilot</w:t>
      </w:r>
      <w:r w:rsidR="00112077">
        <w:rPr>
          <w:szCs w:val="26"/>
        </w:rPr>
        <w:t xml:space="preserve"> program</w:t>
      </w:r>
      <w:r w:rsidR="00DE21AD" w:rsidRPr="00DE21AD">
        <w:rPr>
          <w:szCs w:val="26"/>
        </w:rPr>
        <w:t>.</w:t>
      </w:r>
      <w:r w:rsidR="00FF5BB3">
        <w:rPr>
          <w:rStyle w:val="FootnoteReference"/>
          <w:szCs w:val="26"/>
        </w:rPr>
        <w:footnoteReference w:id="1"/>
      </w:r>
      <w:r w:rsidR="00112077">
        <w:rPr>
          <w:szCs w:val="26"/>
        </w:rPr>
        <w:t xml:space="preserve">  Responses and Updates at 2.</w:t>
      </w:r>
      <w:r w:rsidR="00710FE5" w:rsidRPr="00710FE5">
        <w:t xml:space="preserve"> </w:t>
      </w:r>
      <w:r w:rsidR="00710FE5">
        <w:t xml:space="preserve"> However, </w:t>
      </w:r>
      <w:r w:rsidR="00710FE5" w:rsidRPr="00710FE5">
        <w:rPr>
          <w:szCs w:val="26"/>
        </w:rPr>
        <w:t>PPL states that it cannot identify customers who switch from an electric device to a gas device outside of the fuel switching pilot program because there is no rebate application for a gas device in that instance.  Responses and Updates at 2, n. 1.</w:t>
      </w:r>
      <w:r w:rsidR="00770447">
        <w:rPr>
          <w:szCs w:val="26"/>
        </w:rPr>
        <w:t xml:space="preserve">  </w:t>
      </w:r>
    </w:p>
    <w:p w:rsidR="00A84FFB" w:rsidRDefault="00A84FFB" w:rsidP="00550E41">
      <w:pPr>
        <w:pStyle w:val="ListParagraph"/>
        <w:widowControl/>
        <w:ind w:left="0"/>
      </w:pPr>
    </w:p>
    <w:p w:rsidR="00BB3647" w:rsidRPr="00BB3647" w:rsidRDefault="00BB3647" w:rsidP="007561F1">
      <w:pPr>
        <w:pStyle w:val="ListParagraph"/>
        <w:keepNext/>
        <w:widowControl/>
        <w:ind w:left="0" w:firstLine="0"/>
        <w:rPr>
          <w:b/>
        </w:rPr>
      </w:pPr>
      <w:r w:rsidRPr="00BB3647">
        <w:rPr>
          <w:b/>
        </w:rPr>
        <w:lastRenderedPageBreak/>
        <w:t>Cost Recovery Mechanism</w:t>
      </w:r>
    </w:p>
    <w:p w:rsidR="00A84FFB" w:rsidRPr="00550E41" w:rsidRDefault="00A84FFB" w:rsidP="007561F1">
      <w:pPr>
        <w:pStyle w:val="ListParagraph"/>
        <w:keepNext/>
        <w:widowControl/>
      </w:pPr>
    </w:p>
    <w:p w:rsidR="0037022C" w:rsidRPr="00215AA5" w:rsidRDefault="00BB3647" w:rsidP="007561F1">
      <w:pPr>
        <w:pStyle w:val="ListParagraph"/>
        <w:keepNext/>
        <w:widowControl/>
        <w:ind w:left="0" w:firstLine="0"/>
      </w:pPr>
      <w:r>
        <w:tab/>
      </w:r>
      <w:r>
        <w:tab/>
        <w:t xml:space="preserve">As part of its original Phase II Plan filing, PPL provided </w:t>
      </w:r>
      <w:r w:rsidR="0037022C" w:rsidRPr="00BB3647">
        <w:t xml:space="preserve">pro forma tariff pages </w:t>
      </w:r>
      <w:r w:rsidR="0037022C" w:rsidRPr="00BB3647">
        <w:rPr>
          <w:rFonts w:eastAsiaTheme="minorHAnsi"/>
          <w:szCs w:val="26"/>
        </w:rPr>
        <w:t xml:space="preserve">setting forth its </w:t>
      </w:r>
      <w:r w:rsidR="00483A4B">
        <w:rPr>
          <w:rFonts w:eastAsiaTheme="minorHAnsi"/>
          <w:szCs w:val="26"/>
        </w:rPr>
        <w:t xml:space="preserve">proposed </w:t>
      </w:r>
      <w:r w:rsidR="0037022C" w:rsidRPr="00BB3647">
        <w:rPr>
          <w:rFonts w:eastAsiaTheme="minorHAnsi"/>
          <w:szCs w:val="26"/>
        </w:rPr>
        <w:t xml:space="preserve">Act 129 Compliance Rider (ACR), </w:t>
      </w:r>
      <w:r w:rsidR="009936BB">
        <w:rPr>
          <w:rFonts w:eastAsiaTheme="minorHAnsi"/>
          <w:szCs w:val="26"/>
        </w:rPr>
        <w:t>which contained</w:t>
      </w:r>
      <w:r w:rsidR="0037022C" w:rsidRPr="00BB3647">
        <w:rPr>
          <w:rFonts w:eastAsiaTheme="minorHAnsi"/>
          <w:szCs w:val="26"/>
        </w:rPr>
        <w:t xml:space="preserve"> a non-bypassable mechanism to recover EE&amp;C costs </w:t>
      </w:r>
      <w:r w:rsidR="0037022C" w:rsidRPr="00215AA5">
        <w:rPr>
          <w:rFonts w:eastAsiaTheme="minorHAnsi"/>
          <w:szCs w:val="26"/>
        </w:rPr>
        <w:t xml:space="preserve">from its customer classes.  </w:t>
      </w:r>
      <w:r w:rsidR="00215AA5" w:rsidRPr="00215AA5">
        <w:rPr>
          <w:rFonts w:eastAsiaTheme="minorHAnsi"/>
          <w:szCs w:val="26"/>
        </w:rPr>
        <w:t>Base</w:t>
      </w:r>
      <w:r w:rsidR="00417BA0">
        <w:rPr>
          <w:rFonts w:eastAsiaTheme="minorHAnsi"/>
          <w:szCs w:val="26"/>
        </w:rPr>
        <w:t>d</w:t>
      </w:r>
      <w:r w:rsidR="00215AA5" w:rsidRPr="00215AA5">
        <w:rPr>
          <w:rFonts w:eastAsiaTheme="minorHAnsi"/>
          <w:szCs w:val="26"/>
        </w:rPr>
        <w:t xml:space="preserve"> on our review of this cost recovery mechanism, we were concerned that it might</w:t>
      </w:r>
      <w:r w:rsidR="0037022C" w:rsidRPr="00215AA5">
        <w:rPr>
          <w:rFonts w:eastAsiaTheme="minorHAnsi"/>
          <w:szCs w:val="26"/>
        </w:rPr>
        <w:t xml:space="preserve"> not fully comply with our directive</w:t>
      </w:r>
      <w:r w:rsidR="00215AA5">
        <w:rPr>
          <w:rFonts w:eastAsiaTheme="minorHAnsi"/>
          <w:szCs w:val="26"/>
        </w:rPr>
        <w:t xml:space="preserve"> </w:t>
      </w:r>
      <w:r w:rsidR="0037022C" w:rsidRPr="00215AA5">
        <w:rPr>
          <w:rFonts w:eastAsiaTheme="minorHAnsi"/>
          <w:szCs w:val="26"/>
        </w:rPr>
        <w:t>that the Phase I and Phase II cost recovery mechanisms be completely separate</w:t>
      </w:r>
      <w:r w:rsidR="009936BB">
        <w:rPr>
          <w:rFonts w:eastAsiaTheme="minorHAnsi"/>
          <w:szCs w:val="26"/>
        </w:rPr>
        <w:t>,</w:t>
      </w:r>
      <w:r w:rsidR="009936BB" w:rsidRPr="009936BB">
        <w:rPr>
          <w:rFonts w:eastAsiaTheme="minorHAnsi"/>
          <w:szCs w:val="26"/>
        </w:rPr>
        <w:t xml:space="preserve"> </w:t>
      </w:r>
      <w:r w:rsidR="009936BB" w:rsidRPr="00215AA5">
        <w:rPr>
          <w:rFonts w:eastAsiaTheme="minorHAnsi"/>
          <w:szCs w:val="26"/>
        </w:rPr>
        <w:t>as set forth in the</w:t>
      </w:r>
      <w:r w:rsidR="009936BB" w:rsidRPr="00215AA5">
        <w:rPr>
          <w:i/>
          <w:szCs w:val="26"/>
        </w:rPr>
        <w:t xml:space="preserve"> Phase II Implementation Order</w:t>
      </w:r>
      <w:r w:rsidR="00215AA5" w:rsidRPr="00215AA5">
        <w:rPr>
          <w:rFonts w:eastAsiaTheme="minorHAnsi"/>
          <w:szCs w:val="26"/>
        </w:rPr>
        <w:t>.</w:t>
      </w:r>
      <w:r w:rsidR="00970471">
        <w:rPr>
          <w:rFonts w:eastAsiaTheme="minorHAnsi"/>
          <w:szCs w:val="26"/>
        </w:rPr>
        <w:t xml:space="preserve">  </w:t>
      </w:r>
      <w:r w:rsidR="00970471" w:rsidRPr="00970471">
        <w:rPr>
          <w:rFonts w:eastAsiaTheme="minorHAnsi"/>
          <w:i/>
          <w:szCs w:val="26"/>
        </w:rPr>
        <w:t xml:space="preserve">March 2013 Order </w:t>
      </w:r>
      <w:r w:rsidR="00970471" w:rsidRPr="00115132">
        <w:rPr>
          <w:rFonts w:eastAsiaTheme="minorHAnsi"/>
          <w:szCs w:val="26"/>
        </w:rPr>
        <w:t>at 81</w:t>
      </w:r>
      <w:r w:rsidR="00970471">
        <w:rPr>
          <w:rFonts w:eastAsiaTheme="minorHAnsi"/>
          <w:szCs w:val="26"/>
        </w:rPr>
        <w:t xml:space="preserve">; </w:t>
      </w:r>
      <w:r w:rsidR="00215AA5" w:rsidRPr="00215AA5">
        <w:rPr>
          <w:i/>
          <w:szCs w:val="26"/>
        </w:rPr>
        <w:t>Phase II</w:t>
      </w:r>
      <w:r w:rsidR="00215AA5" w:rsidRPr="001114C9">
        <w:rPr>
          <w:i/>
          <w:szCs w:val="26"/>
        </w:rPr>
        <w:t xml:space="preserve"> Implementation Order</w:t>
      </w:r>
      <w:r w:rsidR="00215AA5">
        <w:rPr>
          <w:szCs w:val="26"/>
        </w:rPr>
        <w:t xml:space="preserve"> at 118</w:t>
      </w:r>
      <w:r w:rsidR="00215AA5" w:rsidRPr="00253F9D">
        <w:rPr>
          <w:szCs w:val="26"/>
        </w:rPr>
        <w:t>.</w:t>
      </w:r>
      <w:r w:rsidR="009936BB" w:rsidRPr="00253F9D">
        <w:rPr>
          <w:rFonts w:eastAsiaTheme="minorHAnsi"/>
          <w:szCs w:val="26"/>
        </w:rPr>
        <w:t xml:space="preserve"> </w:t>
      </w:r>
      <w:r w:rsidR="00024164">
        <w:rPr>
          <w:rFonts w:eastAsiaTheme="minorHAnsi"/>
          <w:szCs w:val="26"/>
        </w:rPr>
        <w:t xml:space="preserve"> </w:t>
      </w:r>
      <w:r w:rsidR="009936BB" w:rsidRPr="00253F9D">
        <w:rPr>
          <w:rFonts w:eastAsiaTheme="minorHAnsi"/>
          <w:szCs w:val="26"/>
        </w:rPr>
        <w:t>Furthermore, we found</w:t>
      </w:r>
      <w:r w:rsidR="0037022C" w:rsidRPr="00253F9D">
        <w:rPr>
          <w:rFonts w:eastAsiaTheme="minorHAnsi"/>
          <w:szCs w:val="26"/>
        </w:rPr>
        <w:t xml:space="preserve"> that PPL’s pro forma tariff pages contain</w:t>
      </w:r>
      <w:r w:rsidR="009936BB" w:rsidRPr="00253F9D">
        <w:rPr>
          <w:rFonts w:eastAsiaTheme="minorHAnsi"/>
          <w:szCs w:val="26"/>
        </w:rPr>
        <w:t>ed</w:t>
      </w:r>
      <w:r w:rsidR="0037022C" w:rsidRPr="00253F9D">
        <w:rPr>
          <w:rFonts w:eastAsiaTheme="minorHAnsi"/>
          <w:szCs w:val="26"/>
        </w:rPr>
        <w:t xml:space="preserve"> statements regarding its c</w:t>
      </w:r>
      <w:r w:rsidR="00483A4B">
        <w:rPr>
          <w:rFonts w:eastAsiaTheme="minorHAnsi"/>
          <w:szCs w:val="26"/>
        </w:rPr>
        <w:t xml:space="preserve">ost recovery mechanism that may </w:t>
      </w:r>
      <w:r w:rsidR="0037022C" w:rsidRPr="00253F9D">
        <w:rPr>
          <w:rFonts w:eastAsiaTheme="minorHAnsi"/>
          <w:szCs w:val="26"/>
        </w:rPr>
        <w:t xml:space="preserve">require further clarification.  </w:t>
      </w:r>
      <w:r w:rsidR="00253F9D" w:rsidRPr="00483A4B">
        <w:rPr>
          <w:rFonts w:eastAsiaTheme="minorHAnsi"/>
          <w:i/>
          <w:szCs w:val="26"/>
        </w:rPr>
        <w:t>March 2013 Order</w:t>
      </w:r>
      <w:r w:rsidR="00253F9D">
        <w:rPr>
          <w:rFonts w:eastAsiaTheme="minorHAnsi"/>
          <w:szCs w:val="26"/>
        </w:rPr>
        <w:t xml:space="preserve"> at 81.  </w:t>
      </w:r>
      <w:r w:rsidR="0037022C" w:rsidRPr="00253F9D">
        <w:rPr>
          <w:rFonts w:eastAsiaTheme="minorHAnsi"/>
          <w:szCs w:val="26"/>
        </w:rPr>
        <w:t>Therefore, we reject</w:t>
      </w:r>
      <w:r w:rsidR="00A924FD" w:rsidRPr="00253F9D">
        <w:rPr>
          <w:rFonts w:eastAsiaTheme="minorHAnsi"/>
          <w:szCs w:val="26"/>
        </w:rPr>
        <w:t>ed</w:t>
      </w:r>
      <w:r w:rsidR="0037022C" w:rsidRPr="00253F9D">
        <w:rPr>
          <w:rFonts w:eastAsiaTheme="minorHAnsi"/>
          <w:szCs w:val="26"/>
        </w:rPr>
        <w:t xml:space="preserve"> PPL’s pro forma tariff pages and proposed co</w:t>
      </w:r>
      <w:r w:rsidR="00A924FD" w:rsidRPr="00253F9D">
        <w:rPr>
          <w:rFonts w:eastAsiaTheme="minorHAnsi"/>
          <w:szCs w:val="26"/>
        </w:rPr>
        <w:t xml:space="preserve">st recovery mechanism, and </w:t>
      </w:r>
      <w:r w:rsidR="0037022C" w:rsidRPr="00253F9D">
        <w:rPr>
          <w:rFonts w:eastAsiaTheme="minorHAnsi"/>
          <w:szCs w:val="26"/>
        </w:rPr>
        <w:t>direct</w:t>
      </w:r>
      <w:r w:rsidR="00A924FD" w:rsidRPr="00253F9D">
        <w:rPr>
          <w:rFonts w:eastAsiaTheme="minorHAnsi"/>
          <w:szCs w:val="26"/>
        </w:rPr>
        <w:t>ed</w:t>
      </w:r>
      <w:r w:rsidR="0037022C" w:rsidRPr="00253F9D">
        <w:rPr>
          <w:rFonts w:eastAsiaTheme="minorHAnsi"/>
          <w:szCs w:val="26"/>
        </w:rPr>
        <w:t xml:space="preserve"> PPL to consult with the Commission’s Bureau of Audits within thirty days of th</w:t>
      </w:r>
      <w:r w:rsidR="00253F9D" w:rsidRPr="00253F9D">
        <w:rPr>
          <w:rFonts w:eastAsiaTheme="minorHAnsi"/>
          <w:szCs w:val="26"/>
        </w:rPr>
        <w:t xml:space="preserve">e entry date of the </w:t>
      </w:r>
      <w:r w:rsidR="00253F9D" w:rsidRPr="00253F9D">
        <w:rPr>
          <w:rFonts w:eastAsiaTheme="minorHAnsi"/>
          <w:i/>
          <w:szCs w:val="26"/>
        </w:rPr>
        <w:t>March 2013</w:t>
      </w:r>
      <w:r w:rsidR="0037022C" w:rsidRPr="00253F9D">
        <w:rPr>
          <w:rFonts w:eastAsiaTheme="minorHAnsi"/>
          <w:i/>
          <w:szCs w:val="26"/>
        </w:rPr>
        <w:t xml:space="preserve"> Order</w:t>
      </w:r>
      <w:r w:rsidR="0037022C" w:rsidRPr="00253F9D">
        <w:rPr>
          <w:rFonts w:eastAsiaTheme="minorHAnsi"/>
          <w:szCs w:val="26"/>
        </w:rPr>
        <w:t xml:space="preserve"> to develop a revised cost recovery mechanism that complies with the provisions set forth in the </w:t>
      </w:r>
      <w:r w:rsidR="0037022C" w:rsidRPr="00253F9D">
        <w:rPr>
          <w:rFonts w:eastAsiaTheme="minorHAnsi"/>
          <w:i/>
          <w:szCs w:val="26"/>
        </w:rPr>
        <w:t>Phase II Implementation Order</w:t>
      </w:r>
      <w:r w:rsidR="005632A5">
        <w:rPr>
          <w:rFonts w:eastAsiaTheme="minorHAnsi"/>
          <w:szCs w:val="26"/>
        </w:rPr>
        <w:t xml:space="preserve">.  We </w:t>
      </w:r>
      <w:r w:rsidR="0037022C" w:rsidRPr="00253F9D">
        <w:rPr>
          <w:rFonts w:eastAsiaTheme="minorHAnsi"/>
          <w:szCs w:val="26"/>
        </w:rPr>
        <w:t>further direct</w:t>
      </w:r>
      <w:r w:rsidR="00253F9D" w:rsidRPr="00253F9D">
        <w:rPr>
          <w:rFonts w:eastAsiaTheme="minorHAnsi"/>
          <w:szCs w:val="26"/>
        </w:rPr>
        <w:t>ed</w:t>
      </w:r>
      <w:r w:rsidR="0037022C" w:rsidRPr="00253F9D">
        <w:rPr>
          <w:rFonts w:eastAsiaTheme="minorHAnsi"/>
          <w:szCs w:val="26"/>
        </w:rPr>
        <w:t xml:space="preserve"> that PPL submit a tariff supplement containing the revised cost recovery mechanism with its revised Phase II Plan, based on its consultation with the Commission’s Bureau of Audits.</w:t>
      </w:r>
      <w:r w:rsidR="00253F9D" w:rsidRPr="00253F9D">
        <w:rPr>
          <w:rFonts w:eastAsiaTheme="minorHAnsi"/>
          <w:szCs w:val="26"/>
        </w:rPr>
        <w:t xml:space="preserve">  </w:t>
      </w:r>
      <w:r w:rsidR="00253F9D" w:rsidRPr="00253F9D">
        <w:rPr>
          <w:rFonts w:eastAsiaTheme="minorHAnsi"/>
          <w:i/>
          <w:szCs w:val="26"/>
        </w:rPr>
        <w:t>March 2013 Order</w:t>
      </w:r>
      <w:r w:rsidR="00253F9D" w:rsidRPr="00253F9D">
        <w:rPr>
          <w:rFonts w:eastAsiaTheme="minorHAnsi"/>
          <w:szCs w:val="26"/>
        </w:rPr>
        <w:t xml:space="preserve"> at 81, 91-92.</w:t>
      </w:r>
    </w:p>
    <w:p w:rsidR="00B07555" w:rsidRPr="003D7930" w:rsidRDefault="00B07555" w:rsidP="00B07555">
      <w:pPr>
        <w:pStyle w:val="ListParagraph"/>
        <w:widowControl/>
        <w:rPr>
          <w:szCs w:val="26"/>
        </w:rPr>
      </w:pPr>
    </w:p>
    <w:p w:rsidR="007B7B90" w:rsidRPr="003A2894" w:rsidRDefault="003D7930" w:rsidP="007B7B90">
      <w:pPr>
        <w:pStyle w:val="ListParagraph"/>
        <w:widowControl/>
        <w:ind w:left="0" w:firstLine="0"/>
        <w:rPr>
          <w:szCs w:val="26"/>
        </w:rPr>
      </w:pPr>
      <w:r>
        <w:rPr>
          <w:szCs w:val="26"/>
        </w:rPr>
        <w:tab/>
      </w:r>
      <w:r>
        <w:rPr>
          <w:szCs w:val="26"/>
        </w:rPr>
        <w:tab/>
      </w:r>
      <w:r w:rsidRPr="003D7930">
        <w:rPr>
          <w:szCs w:val="26"/>
        </w:rPr>
        <w:t xml:space="preserve">PPL notes that it consulted with the </w:t>
      </w:r>
      <w:r w:rsidRPr="003D7930">
        <w:rPr>
          <w:rFonts w:eastAsiaTheme="minorHAnsi"/>
          <w:szCs w:val="26"/>
        </w:rPr>
        <w:t>Commission’s Bureau of Audits</w:t>
      </w:r>
      <w:r>
        <w:rPr>
          <w:rFonts w:eastAsiaTheme="minorHAnsi"/>
          <w:szCs w:val="26"/>
        </w:rPr>
        <w:t xml:space="preserve"> as directed, and developed a revised cost recovery mechanism that was filed with the Commission on May 1, 2013, with an effective date of June 1, 2013.  Responses and Updates at 2.</w:t>
      </w:r>
      <w:r w:rsidR="007B7B90">
        <w:rPr>
          <w:rFonts w:eastAsiaTheme="minorHAnsi"/>
          <w:szCs w:val="26"/>
        </w:rPr>
        <w:t xml:space="preserve">  As noted, </w:t>
      </w:r>
      <w:r w:rsidR="007B7B90" w:rsidRPr="007B7B90">
        <w:rPr>
          <w:rFonts w:eastAsiaTheme="minorHAnsi"/>
          <w:i/>
          <w:szCs w:val="26"/>
        </w:rPr>
        <w:t>supra</w:t>
      </w:r>
      <w:r w:rsidR="007B7B90">
        <w:rPr>
          <w:rFonts w:eastAsiaTheme="minorHAnsi"/>
          <w:szCs w:val="26"/>
        </w:rPr>
        <w:t xml:space="preserve">, the revised cost recovery mechanism, as contained in PPL’s </w:t>
      </w:r>
      <w:r w:rsidR="007B7B90">
        <w:rPr>
          <w:szCs w:val="26"/>
        </w:rPr>
        <w:t xml:space="preserve">Supplement No. 131 to its Tariff – Electric </w:t>
      </w:r>
      <w:r w:rsidR="00024164">
        <w:rPr>
          <w:szCs w:val="26"/>
        </w:rPr>
        <w:t>Pa. P.U.C. No. 201, was permitted to become effective</w:t>
      </w:r>
      <w:r w:rsidR="007B7B90">
        <w:rPr>
          <w:szCs w:val="26"/>
        </w:rPr>
        <w:t xml:space="preserve"> by Secretarial Letter dated June 3, 2013.</w:t>
      </w:r>
    </w:p>
    <w:p w:rsidR="0086439F" w:rsidRPr="003D7930" w:rsidRDefault="0086439F" w:rsidP="00B07555">
      <w:pPr>
        <w:keepNext/>
        <w:widowControl/>
      </w:pPr>
    </w:p>
    <w:p w:rsidR="0086439F" w:rsidRPr="00D12036" w:rsidRDefault="00D94457" w:rsidP="003D7930">
      <w:pPr>
        <w:keepNext/>
        <w:widowControl/>
        <w:ind w:firstLine="0"/>
        <w:rPr>
          <w:b/>
        </w:rPr>
      </w:pPr>
      <w:r w:rsidRPr="00D12036">
        <w:rPr>
          <w:b/>
        </w:rPr>
        <w:t>Deadline for Submission of Incentive Applications</w:t>
      </w:r>
    </w:p>
    <w:p w:rsidR="0086439F" w:rsidRPr="00D12036" w:rsidRDefault="0086439F" w:rsidP="0086439F">
      <w:pPr>
        <w:keepNext/>
        <w:widowControl/>
        <w:ind w:firstLine="720"/>
      </w:pPr>
    </w:p>
    <w:p w:rsidR="00253A56" w:rsidRDefault="007717F1" w:rsidP="00722379">
      <w:pPr>
        <w:widowControl/>
      </w:pPr>
      <w:r w:rsidRPr="00D12036">
        <w:t xml:space="preserve">In the </w:t>
      </w:r>
      <w:r w:rsidRPr="00D12036">
        <w:rPr>
          <w:i/>
        </w:rPr>
        <w:t>March 2013 Order</w:t>
      </w:r>
      <w:r w:rsidRPr="00D12036">
        <w:t>, we stated our belief that</w:t>
      </w:r>
      <w:r w:rsidR="0086439F" w:rsidRPr="00D12036">
        <w:t xml:space="preserve"> it would be beneficial for PPL to set reasonable deadlines for</w:t>
      </w:r>
      <w:r w:rsidRPr="00D12036">
        <w:t xml:space="preserve"> customers to </w:t>
      </w:r>
      <w:r w:rsidRPr="00722379">
        <w:t xml:space="preserve">submit </w:t>
      </w:r>
      <w:r w:rsidR="00253A56">
        <w:t>rebate</w:t>
      </w:r>
      <w:r w:rsidR="0086439F" w:rsidRPr="00722379">
        <w:t xml:space="preserve"> applications following the in-service date of a</w:t>
      </w:r>
      <w:r w:rsidRPr="00722379">
        <w:t xml:space="preserve"> conservation</w:t>
      </w:r>
      <w:r w:rsidR="0086439F" w:rsidRPr="00722379">
        <w:t xml:space="preserve"> measure during Phase II, and any future phases of the EE</w:t>
      </w:r>
      <w:r w:rsidRPr="00722379">
        <w:t xml:space="preserve">&amp;C Program.  Therefore, we </w:t>
      </w:r>
      <w:r w:rsidR="0086439F" w:rsidRPr="00722379">
        <w:t>direct</w:t>
      </w:r>
      <w:r w:rsidRPr="00722379">
        <w:t>ed</w:t>
      </w:r>
      <w:r w:rsidR="00722379" w:rsidRPr="00722379">
        <w:t xml:space="preserve"> that, within sixty </w:t>
      </w:r>
      <w:r w:rsidR="00B07555" w:rsidRPr="00722379">
        <w:t>days of the entr</w:t>
      </w:r>
      <w:r w:rsidR="00722379" w:rsidRPr="00722379">
        <w:t xml:space="preserve">y date of the </w:t>
      </w:r>
      <w:r w:rsidR="00722379" w:rsidRPr="00722379">
        <w:rPr>
          <w:i/>
        </w:rPr>
        <w:t>March 2013 Order</w:t>
      </w:r>
      <w:r w:rsidR="00B07555" w:rsidRPr="00722379">
        <w:t xml:space="preserve">, </w:t>
      </w:r>
      <w:r w:rsidR="00B07555" w:rsidRPr="00722379">
        <w:rPr>
          <w:szCs w:val="26"/>
        </w:rPr>
        <w:t>PPL</w:t>
      </w:r>
      <w:r w:rsidR="00722379" w:rsidRPr="00722379">
        <w:rPr>
          <w:szCs w:val="26"/>
        </w:rPr>
        <w:t xml:space="preserve"> </w:t>
      </w:r>
      <w:r w:rsidR="00B07555" w:rsidRPr="00722379">
        <w:t>establish maximum time periods for the submission of incentive applications for conservation service measures following t</w:t>
      </w:r>
      <w:r w:rsidR="00722379" w:rsidRPr="00722379">
        <w:t xml:space="preserve">he in-service date of a measure.  Such deadlines were to </w:t>
      </w:r>
      <w:r w:rsidR="00B07555" w:rsidRPr="00722379">
        <w:t>be established as part of PP</w:t>
      </w:r>
      <w:r w:rsidR="00722379" w:rsidRPr="00722379">
        <w:t>L</w:t>
      </w:r>
      <w:r w:rsidR="00B07555" w:rsidRPr="00722379">
        <w:t xml:space="preserve">’s application process for incentives under its </w:t>
      </w:r>
      <w:r w:rsidR="00722379" w:rsidRPr="00722379">
        <w:rPr>
          <w:szCs w:val="26"/>
        </w:rPr>
        <w:t xml:space="preserve">Phase II </w:t>
      </w:r>
      <w:r w:rsidR="00B07555" w:rsidRPr="00722379">
        <w:rPr>
          <w:szCs w:val="26"/>
        </w:rPr>
        <w:t>Plan</w:t>
      </w:r>
      <w:r w:rsidR="00B07555" w:rsidRPr="00722379">
        <w:t xml:space="preserve">.  </w:t>
      </w:r>
      <w:r w:rsidR="00722379" w:rsidRPr="00722379">
        <w:rPr>
          <w:i/>
        </w:rPr>
        <w:t>March 2013 Order</w:t>
      </w:r>
      <w:r w:rsidR="00722379">
        <w:t xml:space="preserve"> at 85, 92.</w:t>
      </w:r>
    </w:p>
    <w:p w:rsidR="00253A56" w:rsidRDefault="00253A56" w:rsidP="00722379">
      <w:pPr>
        <w:widowControl/>
      </w:pPr>
    </w:p>
    <w:p w:rsidR="00B07555" w:rsidRPr="00253A56" w:rsidRDefault="00C0144E" w:rsidP="00B07555">
      <w:pPr>
        <w:widowControl/>
      </w:pPr>
      <w:r>
        <w:t>In its Revised Phase II Plan filing</w:t>
      </w:r>
      <w:r w:rsidR="00253A56">
        <w:t xml:space="preserve">, </w:t>
      </w:r>
      <w:r w:rsidR="00722379">
        <w:t>PPL states that it has established a maximum time period of 180 days for the submission of incentive applications for conservation measures following the in-service date of a measure</w:t>
      </w:r>
      <w:r w:rsidR="00904C03">
        <w:t>, in response to</w:t>
      </w:r>
      <w:r>
        <w:t xml:space="preserve"> the </w:t>
      </w:r>
      <w:r w:rsidRPr="00C0144E">
        <w:rPr>
          <w:i/>
        </w:rPr>
        <w:t>March 2013 Order</w:t>
      </w:r>
      <w:r w:rsidR="00722379">
        <w:t>.  Responses and Updates at 2.</w:t>
      </w:r>
      <w:r w:rsidR="00253A56">
        <w:t xml:space="preserve">  </w:t>
      </w:r>
      <w:r w:rsidR="00B32949">
        <w:t>W</w:t>
      </w:r>
      <w:r w:rsidR="00F7615F">
        <w:t xml:space="preserve">e are concerned that such a protracted timeframe may result in </w:t>
      </w:r>
      <w:r w:rsidR="00614E38">
        <w:t>unnecessary</w:t>
      </w:r>
      <w:r w:rsidR="00DB2DBE">
        <w:t xml:space="preserve"> delays in the </w:t>
      </w:r>
      <w:r w:rsidR="009C589A">
        <w:t xml:space="preserve">accurate </w:t>
      </w:r>
      <w:r w:rsidR="00DB2DBE">
        <w:t xml:space="preserve">determination </w:t>
      </w:r>
      <w:r w:rsidR="009C589A">
        <w:t xml:space="preserve">of </w:t>
      </w:r>
      <w:r w:rsidR="00DB2DBE">
        <w:t xml:space="preserve">Phase II Plan costs </w:t>
      </w:r>
      <w:r w:rsidR="00B80406">
        <w:t xml:space="preserve">and </w:t>
      </w:r>
      <w:r w:rsidR="00A55B13">
        <w:t xml:space="preserve">reconciliation amounts </w:t>
      </w:r>
      <w:r w:rsidR="008D0D64">
        <w:t xml:space="preserve">as PPL nears the end of its Phase II EE&amp;C </w:t>
      </w:r>
      <w:r w:rsidR="00C53F72">
        <w:t>effective</w:t>
      </w:r>
      <w:r w:rsidR="007B4BE7">
        <w:t xml:space="preserve"> </w:t>
      </w:r>
      <w:r w:rsidR="008D0D64">
        <w:t>period.</w:t>
      </w:r>
      <w:r w:rsidR="00036FA1">
        <w:t xml:space="preserve">  </w:t>
      </w:r>
      <w:r w:rsidR="00B32949">
        <w:t>However, we believe that</w:t>
      </w:r>
      <w:r w:rsidR="00383953">
        <w:t xml:space="preserve"> this</w:t>
      </w:r>
      <w:r w:rsidR="00B32949">
        <w:t xml:space="preserve"> concern may be addressed in a separate proceeding at a later time.  </w:t>
      </w:r>
      <w:r w:rsidR="00510329">
        <w:t>At this time, w</w:t>
      </w:r>
      <w:r w:rsidR="00B32949">
        <w:t xml:space="preserve">e will approve </w:t>
      </w:r>
      <w:r w:rsidR="00036FA1">
        <w:t>PPL</w:t>
      </w:r>
      <w:r w:rsidR="00B32949">
        <w:t>’s</w:t>
      </w:r>
      <w:r w:rsidR="00036FA1">
        <w:t xml:space="preserve"> </w:t>
      </w:r>
      <w:r w:rsidR="001222A2">
        <w:t>proposed 180-day deadline</w:t>
      </w:r>
      <w:r w:rsidR="001222A2" w:rsidRPr="001222A2">
        <w:t xml:space="preserve"> </w:t>
      </w:r>
      <w:r w:rsidR="001222A2">
        <w:t>for the submission of incentive applications</w:t>
      </w:r>
      <w:r w:rsidR="0020635F">
        <w:t xml:space="preserve"> under its Revised Phase II Plan.</w:t>
      </w:r>
      <w:r w:rsidR="009E6EA8">
        <w:rPr>
          <w:rStyle w:val="FootnoteReference"/>
        </w:rPr>
        <w:footnoteReference w:id="2"/>
      </w:r>
      <w:r w:rsidR="00F34DD1">
        <w:t xml:space="preserve">  </w:t>
      </w:r>
    </w:p>
    <w:p w:rsidR="000C6DE4" w:rsidRPr="00643150" w:rsidRDefault="000C6DE4" w:rsidP="00E71A8F">
      <w:pPr>
        <w:widowControl/>
        <w:spacing w:line="240" w:lineRule="auto"/>
        <w:ind w:firstLine="0"/>
        <w:rPr>
          <w:b/>
        </w:rPr>
      </w:pPr>
    </w:p>
    <w:p w:rsidR="00913362" w:rsidRPr="00643150" w:rsidRDefault="00DD4C5B" w:rsidP="007561F1">
      <w:pPr>
        <w:keepNext/>
        <w:widowControl/>
        <w:ind w:firstLine="0"/>
        <w:jc w:val="center"/>
        <w:rPr>
          <w:b/>
        </w:rPr>
      </w:pPr>
      <w:r w:rsidRPr="00643150">
        <w:rPr>
          <w:b/>
        </w:rPr>
        <w:lastRenderedPageBreak/>
        <w:t>Conclusion</w:t>
      </w:r>
    </w:p>
    <w:p w:rsidR="00AD326F" w:rsidRPr="00643150" w:rsidRDefault="00AD326F" w:rsidP="007561F1">
      <w:pPr>
        <w:keepNext/>
        <w:widowControl/>
        <w:rPr>
          <w:szCs w:val="26"/>
        </w:rPr>
      </w:pPr>
    </w:p>
    <w:p w:rsidR="00BD582B" w:rsidRPr="00643150" w:rsidRDefault="009F5303" w:rsidP="007561F1">
      <w:pPr>
        <w:keepNext/>
        <w:widowControl/>
        <w:rPr>
          <w:szCs w:val="26"/>
        </w:rPr>
      </w:pPr>
      <w:r w:rsidRPr="00643150">
        <w:rPr>
          <w:szCs w:val="26"/>
        </w:rPr>
        <w:t>Consistent with the foregoing discussion</w:t>
      </w:r>
      <w:r w:rsidR="004E0EC9" w:rsidRPr="00643150">
        <w:rPr>
          <w:szCs w:val="26"/>
        </w:rPr>
        <w:t xml:space="preserve"> we will</w:t>
      </w:r>
      <w:r w:rsidR="00FA6DD5">
        <w:rPr>
          <w:szCs w:val="26"/>
        </w:rPr>
        <w:t xml:space="preserve"> approve </w:t>
      </w:r>
      <w:r w:rsidR="00C01568" w:rsidRPr="00643150">
        <w:rPr>
          <w:szCs w:val="26"/>
        </w:rPr>
        <w:t xml:space="preserve">PPL’s Revised Phase II Plan, filed in compliance with the </w:t>
      </w:r>
      <w:r w:rsidR="00C01568" w:rsidRPr="00643150">
        <w:rPr>
          <w:i/>
          <w:szCs w:val="26"/>
        </w:rPr>
        <w:t>March 2013 Order</w:t>
      </w:r>
      <w:r w:rsidR="00FA6DD5">
        <w:t xml:space="preserve">; </w:t>
      </w:r>
      <w:r w:rsidR="00BD582B" w:rsidRPr="00643150">
        <w:rPr>
          <w:b/>
          <w:szCs w:val="26"/>
        </w:rPr>
        <w:t>THEREFORE,</w:t>
      </w:r>
    </w:p>
    <w:p w:rsidR="00C84E1E" w:rsidRDefault="00C84E1E">
      <w:pPr>
        <w:widowControl/>
        <w:spacing w:line="240" w:lineRule="auto"/>
        <w:ind w:firstLine="0"/>
        <w:rPr>
          <w:b/>
          <w:szCs w:val="26"/>
        </w:rPr>
      </w:pPr>
    </w:p>
    <w:p w:rsidR="00FF50F0" w:rsidRPr="00643150" w:rsidRDefault="00FF50F0" w:rsidP="00E71A8F">
      <w:pPr>
        <w:keepNext/>
        <w:widowControl/>
        <w:rPr>
          <w:b/>
          <w:szCs w:val="26"/>
        </w:rPr>
      </w:pPr>
    </w:p>
    <w:p w:rsidR="00BD582B" w:rsidRPr="00643150" w:rsidRDefault="00BD582B" w:rsidP="00E71A8F">
      <w:pPr>
        <w:keepNext/>
        <w:widowControl/>
        <w:spacing w:line="240" w:lineRule="auto"/>
        <w:ind w:firstLine="720"/>
        <w:rPr>
          <w:szCs w:val="26"/>
        </w:rPr>
      </w:pPr>
      <w:r w:rsidRPr="00643150">
        <w:rPr>
          <w:b/>
          <w:szCs w:val="26"/>
        </w:rPr>
        <w:t>IT IS ORDERED:</w:t>
      </w:r>
      <w:r w:rsidRPr="00643150">
        <w:rPr>
          <w:szCs w:val="26"/>
        </w:rPr>
        <w:tab/>
      </w:r>
    </w:p>
    <w:p w:rsidR="00BD582B" w:rsidRPr="00643150" w:rsidRDefault="00BD582B" w:rsidP="00E71A8F">
      <w:pPr>
        <w:keepNext/>
        <w:widowControl/>
        <w:spacing w:line="240" w:lineRule="auto"/>
        <w:ind w:firstLine="720"/>
        <w:rPr>
          <w:szCs w:val="26"/>
        </w:rPr>
      </w:pPr>
    </w:p>
    <w:p w:rsidR="004E0EC9" w:rsidRPr="00643150" w:rsidRDefault="004E0EC9" w:rsidP="00E71A8F">
      <w:pPr>
        <w:keepNext/>
        <w:widowControl/>
        <w:spacing w:line="240" w:lineRule="auto"/>
        <w:ind w:firstLine="720"/>
        <w:rPr>
          <w:szCs w:val="26"/>
        </w:rPr>
      </w:pPr>
    </w:p>
    <w:p w:rsidR="00E77E1C" w:rsidRDefault="00510BCB" w:rsidP="003F1237">
      <w:pPr>
        <w:pStyle w:val="ListParagraph"/>
        <w:widowControl/>
        <w:numPr>
          <w:ilvl w:val="0"/>
          <w:numId w:val="20"/>
        </w:numPr>
        <w:ind w:left="0" w:firstLine="1440"/>
        <w:rPr>
          <w:szCs w:val="26"/>
        </w:rPr>
      </w:pPr>
      <w:r w:rsidRPr="00643150">
        <w:rPr>
          <w:szCs w:val="26"/>
        </w:rPr>
        <w:t xml:space="preserve">That </w:t>
      </w:r>
      <w:r w:rsidR="00C515C2" w:rsidRPr="00D02624">
        <w:rPr>
          <w:szCs w:val="26"/>
        </w:rPr>
        <w:t>the Revised Phase II Energy Efficiency and Conservation</w:t>
      </w:r>
      <w:r w:rsidR="00C515C2">
        <w:rPr>
          <w:szCs w:val="26"/>
        </w:rPr>
        <w:t xml:space="preserve"> </w:t>
      </w:r>
      <w:r w:rsidR="00C515C2" w:rsidRPr="00D02624">
        <w:rPr>
          <w:szCs w:val="26"/>
        </w:rPr>
        <w:t>Plan</w:t>
      </w:r>
      <w:r w:rsidR="00C515C2">
        <w:rPr>
          <w:szCs w:val="26"/>
        </w:rPr>
        <w:t xml:space="preserve"> filed by</w:t>
      </w:r>
      <w:r w:rsidR="00C515C2" w:rsidRPr="00D02624">
        <w:rPr>
          <w:szCs w:val="26"/>
        </w:rPr>
        <w:t xml:space="preserve"> PPL Elec</w:t>
      </w:r>
      <w:r w:rsidR="00C515C2">
        <w:rPr>
          <w:szCs w:val="26"/>
        </w:rPr>
        <w:t xml:space="preserve">tric Utilities Corporation </w:t>
      </w:r>
      <w:r w:rsidR="00C515C2" w:rsidRPr="00D02624">
        <w:rPr>
          <w:szCs w:val="26"/>
        </w:rPr>
        <w:t>on May 13, 2013</w:t>
      </w:r>
      <w:r w:rsidR="00413E8B">
        <w:rPr>
          <w:szCs w:val="26"/>
        </w:rPr>
        <w:t>, is</w:t>
      </w:r>
      <w:r w:rsidR="00397FE6">
        <w:rPr>
          <w:szCs w:val="26"/>
        </w:rPr>
        <w:t xml:space="preserve"> approved</w:t>
      </w:r>
      <w:r w:rsidR="00C515C2">
        <w:rPr>
          <w:szCs w:val="26"/>
        </w:rPr>
        <w:t>, consistent with this Opinion and Order.</w:t>
      </w:r>
    </w:p>
    <w:p w:rsidR="003F1237" w:rsidRDefault="003F1237" w:rsidP="00115132">
      <w:pPr>
        <w:pStyle w:val="ListParagraph"/>
        <w:widowControl/>
        <w:ind w:left="1440" w:firstLine="0"/>
        <w:rPr>
          <w:szCs w:val="26"/>
        </w:rPr>
      </w:pPr>
    </w:p>
    <w:p w:rsidR="00ED13C9" w:rsidRPr="008D4209" w:rsidRDefault="003F1237" w:rsidP="008D4209">
      <w:pPr>
        <w:pStyle w:val="ListParagraph"/>
        <w:widowControl/>
        <w:numPr>
          <w:ilvl w:val="0"/>
          <w:numId w:val="20"/>
        </w:numPr>
        <w:ind w:left="0" w:firstLine="1440"/>
        <w:rPr>
          <w:szCs w:val="26"/>
        </w:rPr>
      </w:pPr>
      <w:r w:rsidRPr="00ED13C9">
        <w:rPr>
          <w:szCs w:val="26"/>
        </w:rPr>
        <w:t xml:space="preserve">That PPL Electric Utilities Corporation is permitted to implement its Revised Phase II Energy Efficiency and Conservation Plan </w:t>
      </w:r>
      <w:r w:rsidR="00ED13C9">
        <w:rPr>
          <w:szCs w:val="26"/>
        </w:rPr>
        <w:t xml:space="preserve">as </w:t>
      </w:r>
      <w:r w:rsidR="00ED13C9" w:rsidRPr="00D02624">
        <w:rPr>
          <w:szCs w:val="26"/>
        </w:rPr>
        <w:t>filed on May 13, 2013</w:t>
      </w:r>
      <w:r w:rsidR="00ED13C9">
        <w:rPr>
          <w:szCs w:val="26"/>
        </w:rPr>
        <w:t>, consistent with this Opinion and Order.</w:t>
      </w:r>
    </w:p>
    <w:p w:rsidR="00E47D60" w:rsidRDefault="00E47D60" w:rsidP="00E47D60">
      <w:pPr>
        <w:pStyle w:val="ListParagraph"/>
      </w:pPr>
    </w:p>
    <w:p w:rsidR="00397FE6" w:rsidRPr="00397FE6" w:rsidRDefault="00397FE6" w:rsidP="00397FE6">
      <w:pPr>
        <w:pStyle w:val="ListParagraph"/>
        <w:rPr>
          <w:szCs w:val="26"/>
        </w:rPr>
      </w:pPr>
    </w:p>
    <w:p w:rsidR="004E0EC9" w:rsidRPr="005051C5" w:rsidRDefault="009E724F" w:rsidP="00BD582B">
      <w:pPr>
        <w:tabs>
          <w:tab w:val="left" w:pos="-720"/>
        </w:tabs>
        <w:ind w:firstLine="5040"/>
        <w:rPr>
          <w:b/>
          <w:szCs w:val="26"/>
        </w:rPr>
      </w:pPr>
      <w:r>
        <w:rPr>
          <w:noProof/>
        </w:rPr>
        <w:drawing>
          <wp:anchor distT="0" distB="0" distL="114300" distR="114300" simplePos="0" relativeHeight="251659264" behindDoc="1" locked="0" layoutInCell="1" allowOverlap="1" wp14:anchorId="0E899C17" wp14:editId="5035D713">
            <wp:simplePos x="0" y="0"/>
            <wp:positionH relativeFrom="column">
              <wp:posOffset>2933700</wp:posOffset>
            </wp:positionH>
            <wp:positionV relativeFrom="paragraph">
              <wp:posOffset>204470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D582B" w:rsidRPr="005051C5" w:rsidRDefault="00BD582B" w:rsidP="00BD582B">
      <w:pPr>
        <w:tabs>
          <w:tab w:val="left" w:pos="-720"/>
        </w:tabs>
        <w:ind w:firstLine="5040"/>
        <w:rPr>
          <w:szCs w:val="26"/>
        </w:rPr>
      </w:pPr>
      <w:r w:rsidRPr="005051C5">
        <w:rPr>
          <w:b/>
          <w:szCs w:val="26"/>
        </w:rPr>
        <w:t>BY THE COMMISSION,</w:t>
      </w:r>
    </w:p>
    <w:p w:rsidR="00BD582B" w:rsidRPr="005051C5" w:rsidRDefault="00BD582B" w:rsidP="00BD582B">
      <w:pPr>
        <w:tabs>
          <w:tab w:val="left" w:pos="-720"/>
        </w:tabs>
        <w:rPr>
          <w:szCs w:val="26"/>
        </w:rPr>
      </w:pPr>
    </w:p>
    <w:p w:rsidR="00BD582B" w:rsidRPr="005051C5" w:rsidRDefault="00BD582B" w:rsidP="00BD582B">
      <w:pPr>
        <w:tabs>
          <w:tab w:val="left" w:pos="-720"/>
        </w:tabs>
        <w:rPr>
          <w:szCs w:val="26"/>
        </w:rPr>
      </w:pPr>
    </w:p>
    <w:p w:rsidR="00BD582B" w:rsidRPr="005051C5" w:rsidRDefault="00BD582B" w:rsidP="00BD582B">
      <w:pPr>
        <w:tabs>
          <w:tab w:val="left" w:pos="-720"/>
        </w:tabs>
        <w:ind w:firstLine="5040"/>
        <w:rPr>
          <w:b/>
          <w:szCs w:val="26"/>
        </w:rPr>
      </w:pPr>
      <w:r w:rsidRPr="005051C5">
        <w:rPr>
          <w:szCs w:val="26"/>
        </w:rPr>
        <w:t>Rosemary Chiavetta</w:t>
      </w:r>
    </w:p>
    <w:p w:rsidR="00BD582B" w:rsidRPr="005051C5" w:rsidRDefault="00BD582B" w:rsidP="00BD582B">
      <w:pPr>
        <w:tabs>
          <w:tab w:val="left" w:pos="-720"/>
        </w:tabs>
        <w:ind w:firstLine="5040"/>
        <w:rPr>
          <w:szCs w:val="26"/>
        </w:rPr>
      </w:pPr>
      <w:r w:rsidRPr="005051C5">
        <w:rPr>
          <w:szCs w:val="26"/>
        </w:rPr>
        <w:t>Secretary</w:t>
      </w:r>
    </w:p>
    <w:p w:rsidR="00BD582B" w:rsidRPr="005051C5" w:rsidRDefault="00BD582B" w:rsidP="00BD582B">
      <w:pPr>
        <w:tabs>
          <w:tab w:val="left" w:pos="-720"/>
        </w:tabs>
        <w:spacing w:line="240" w:lineRule="auto"/>
        <w:rPr>
          <w:szCs w:val="26"/>
        </w:rPr>
      </w:pPr>
    </w:p>
    <w:p w:rsidR="00BD582B" w:rsidRPr="005051C5" w:rsidRDefault="00BD582B" w:rsidP="00BD582B">
      <w:pPr>
        <w:tabs>
          <w:tab w:val="left" w:pos="-720"/>
        </w:tabs>
        <w:ind w:firstLine="0"/>
        <w:rPr>
          <w:szCs w:val="26"/>
        </w:rPr>
      </w:pPr>
      <w:r w:rsidRPr="005051C5">
        <w:rPr>
          <w:szCs w:val="26"/>
        </w:rPr>
        <w:t>(SEAL)</w:t>
      </w:r>
    </w:p>
    <w:p w:rsidR="00BD582B" w:rsidRPr="005051C5" w:rsidRDefault="00BD582B" w:rsidP="00BD582B">
      <w:pPr>
        <w:tabs>
          <w:tab w:val="left" w:pos="-720"/>
        </w:tabs>
        <w:ind w:firstLine="0"/>
        <w:rPr>
          <w:szCs w:val="26"/>
        </w:rPr>
      </w:pPr>
      <w:r w:rsidRPr="005051C5">
        <w:rPr>
          <w:szCs w:val="26"/>
        </w:rPr>
        <w:t xml:space="preserve">ORDER ADOPTED: </w:t>
      </w:r>
      <w:r w:rsidR="009E724F">
        <w:rPr>
          <w:szCs w:val="26"/>
        </w:rPr>
        <w:t xml:space="preserve"> July 11, 2013</w:t>
      </w:r>
    </w:p>
    <w:p w:rsidR="00BD582B" w:rsidRDefault="00BD582B" w:rsidP="00BD582B">
      <w:pPr>
        <w:tabs>
          <w:tab w:val="left" w:pos="-720"/>
        </w:tabs>
        <w:ind w:firstLine="0"/>
        <w:rPr>
          <w:b/>
        </w:rPr>
      </w:pPr>
      <w:r w:rsidRPr="005051C5">
        <w:rPr>
          <w:szCs w:val="26"/>
        </w:rPr>
        <w:t xml:space="preserve">ORDER ENTERED:  </w:t>
      </w:r>
      <w:r w:rsidR="009E724F">
        <w:rPr>
          <w:szCs w:val="26"/>
        </w:rPr>
        <w:t>July 11, 2013</w:t>
      </w:r>
    </w:p>
    <w:p w:rsidR="00004997" w:rsidRDefault="00004997" w:rsidP="001E4BB8"/>
    <w:sectPr w:rsidR="00004997" w:rsidSect="002F21A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66" w:rsidRDefault="00305B66" w:rsidP="002F21AC">
      <w:pPr>
        <w:spacing w:line="240" w:lineRule="auto"/>
      </w:pPr>
      <w:r>
        <w:separator/>
      </w:r>
    </w:p>
  </w:endnote>
  <w:endnote w:type="continuationSeparator" w:id="0">
    <w:p w:rsidR="00305B66" w:rsidRDefault="00305B66"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15086E" w:rsidRDefault="00A042A3" w:rsidP="00952217">
        <w:pPr>
          <w:pStyle w:val="Footer"/>
          <w:ind w:firstLine="0"/>
          <w:jc w:val="center"/>
        </w:pPr>
        <w:r>
          <w:fldChar w:fldCharType="begin"/>
        </w:r>
        <w:r w:rsidR="00F24042">
          <w:instrText xml:space="preserve"> PAGE   \* MERGEFORMAT </w:instrText>
        </w:r>
        <w:r>
          <w:fldChar w:fldCharType="separate"/>
        </w:r>
        <w:r w:rsidR="009E724F">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66" w:rsidRDefault="00305B66" w:rsidP="002F21AC">
      <w:pPr>
        <w:spacing w:line="240" w:lineRule="auto"/>
      </w:pPr>
      <w:r>
        <w:separator/>
      </w:r>
    </w:p>
  </w:footnote>
  <w:footnote w:type="continuationSeparator" w:id="0">
    <w:p w:rsidR="00305B66" w:rsidRDefault="00305B66" w:rsidP="002F21AC">
      <w:pPr>
        <w:spacing w:line="240" w:lineRule="auto"/>
      </w:pPr>
      <w:r>
        <w:continuationSeparator/>
      </w:r>
    </w:p>
  </w:footnote>
  <w:footnote w:id="1">
    <w:p w:rsidR="00FF5BB3" w:rsidRDefault="00FF5BB3" w:rsidP="00FF5BB3">
      <w:pPr>
        <w:pStyle w:val="FootnoteText"/>
        <w:ind w:firstLine="0"/>
        <w:rPr>
          <w:sz w:val="26"/>
          <w:szCs w:val="26"/>
        </w:rPr>
      </w:pPr>
      <w:r>
        <w:rPr>
          <w:sz w:val="26"/>
          <w:szCs w:val="26"/>
        </w:rPr>
        <w:tab/>
      </w:r>
      <w:r w:rsidRPr="00FF5BB3">
        <w:rPr>
          <w:rStyle w:val="FootnoteReference"/>
          <w:sz w:val="26"/>
          <w:szCs w:val="26"/>
        </w:rPr>
        <w:footnoteRef/>
      </w:r>
      <w:r>
        <w:rPr>
          <w:sz w:val="26"/>
          <w:szCs w:val="26"/>
        </w:rPr>
        <w:tab/>
        <w:t xml:space="preserve">We approved PPL’s fuel switching pilot program as proposed in its Phase II Plan.  </w:t>
      </w:r>
      <w:r w:rsidRPr="00FF5BB3">
        <w:rPr>
          <w:i/>
          <w:sz w:val="26"/>
          <w:szCs w:val="26"/>
        </w:rPr>
        <w:t>March 2013 Order</w:t>
      </w:r>
      <w:r>
        <w:rPr>
          <w:sz w:val="26"/>
          <w:szCs w:val="26"/>
        </w:rPr>
        <w:t xml:space="preserve"> at 66.</w:t>
      </w:r>
    </w:p>
    <w:p w:rsidR="008129DE" w:rsidRPr="00FF5BB3" w:rsidRDefault="008129DE" w:rsidP="008129DE">
      <w:pPr>
        <w:pStyle w:val="FootnoteText"/>
        <w:spacing w:line="60" w:lineRule="auto"/>
        <w:ind w:firstLine="0"/>
        <w:rPr>
          <w:sz w:val="26"/>
          <w:szCs w:val="26"/>
        </w:rPr>
      </w:pPr>
    </w:p>
  </w:footnote>
  <w:footnote w:id="2">
    <w:p w:rsidR="009E6EA8" w:rsidRPr="009E6EA8" w:rsidRDefault="009E6EA8" w:rsidP="00C84E1E">
      <w:pPr>
        <w:pStyle w:val="FootnoteText"/>
        <w:keepLines/>
        <w:ind w:firstLine="0"/>
        <w:rPr>
          <w:sz w:val="26"/>
          <w:szCs w:val="26"/>
        </w:rPr>
      </w:pPr>
      <w:r>
        <w:rPr>
          <w:sz w:val="26"/>
          <w:szCs w:val="26"/>
        </w:rPr>
        <w:tab/>
      </w:r>
      <w:r w:rsidRPr="009E6EA8">
        <w:rPr>
          <w:rStyle w:val="FootnoteReference"/>
          <w:sz w:val="26"/>
          <w:szCs w:val="26"/>
        </w:rPr>
        <w:footnoteRef/>
      </w:r>
      <w:r>
        <w:rPr>
          <w:sz w:val="26"/>
          <w:szCs w:val="26"/>
        </w:rPr>
        <w:tab/>
        <w:t xml:space="preserve">PPL’s proposed incentive application deadline is consistent with that of Duquesne Light Company, which notified the Commission in a letter filed May 15, 2013, that it had established a 180-day deadline for the submission of incentive applications in connection with its Phase II EE&amp;C Plan.  Duquesne Light Company’s Phase II </w:t>
      </w:r>
      <w:r w:rsidR="001776A9">
        <w:rPr>
          <w:sz w:val="26"/>
          <w:szCs w:val="26"/>
        </w:rPr>
        <w:t>EE&amp;C Plan was approved by Opinion and Order entered</w:t>
      </w:r>
      <w:r w:rsidR="000E3C53">
        <w:rPr>
          <w:sz w:val="26"/>
          <w:szCs w:val="26"/>
        </w:rPr>
        <w:t xml:space="preserve"> March 14, 2013 at Docket No. M</w:t>
      </w:r>
      <w:r w:rsidR="000E3C53">
        <w:rPr>
          <w:sz w:val="26"/>
          <w:szCs w:val="26"/>
        </w:rPr>
        <w:noBreakHyphen/>
      </w:r>
      <w:r w:rsidR="001776A9">
        <w:rPr>
          <w:sz w:val="26"/>
          <w:szCs w:val="26"/>
        </w:rPr>
        <w:t>2012-2334399.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2983193"/>
    <w:multiLevelType w:val="hybridMultilevel"/>
    <w:tmpl w:val="A8D45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49009E8"/>
    <w:multiLevelType w:val="hybridMultilevel"/>
    <w:tmpl w:val="CDE67772"/>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4"/>
  </w:num>
  <w:num w:numId="3">
    <w:abstractNumId w:val="8"/>
  </w:num>
  <w:num w:numId="4">
    <w:abstractNumId w:val="11"/>
  </w:num>
  <w:num w:numId="5">
    <w:abstractNumId w:val="9"/>
  </w:num>
  <w:num w:numId="6">
    <w:abstractNumId w:val="10"/>
  </w:num>
  <w:num w:numId="7">
    <w:abstractNumId w:val="5"/>
  </w:num>
  <w:num w:numId="8">
    <w:abstractNumId w:val="13"/>
  </w:num>
  <w:num w:numId="9">
    <w:abstractNumId w:val="7"/>
  </w:num>
  <w:num w:numId="10">
    <w:abstractNumId w:val="1"/>
  </w:num>
  <w:num w:numId="11">
    <w:abstractNumId w:val="4"/>
  </w:num>
  <w:num w:numId="12">
    <w:abstractNumId w:val="17"/>
  </w:num>
  <w:num w:numId="13">
    <w:abstractNumId w:val="16"/>
  </w:num>
  <w:num w:numId="14">
    <w:abstractNumId w:val="15"/>
  </w:num>
  <w:num w:numId="15">
    <w:abstractNumId w:val="12"/>
  </w:num>
  <w:num w:numId="16">
    <w:abstractNumId w:val="0"/>
  </w:num>
  <w:num w:numId="17">
    <w:abstractNumId w:val="2"/>
  </w:num>
  <w:num w:numId="18">
    <w:abstractNumId w:val="3"/>
  </w:num>
  <w:num w:numId="19">
    <w:abstractNumId w:val="18"/>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CBF"/>
    <w:rsid w:val="00000007"/>
    <w:rsid w:val="00000620"/>
    <w:rsid w:val="000006C6"/>
    <w:rsid w:val="00000840"/>
    <w:rsid w:val="000008A8"/>
    <w:rsid w:val="00000A3E"/>
    <w:rsid w:val="00000B46"/>
    <w:rsid w:val="00000D47"/>
    <w:rsid w:val="00000FEE"/>
    <w:rsid w:val="00001C35"/>
    <w:rsid w:val="00001CF9"/>
    <w:rsid w:val="00001FC8"/>
    <w:rsid w:val="0000206B"/>
    <w:rsid w:val="0000282B"/>
    <w:rsid w:val="00002B88"/>
    <w:rsid w:val="000044FF"/>
    <w:rsid w:val="0000462E"/>
    <w:rsid w:val="00004997"/>
    <w:rsid w:val="00004CBF"/>
    <w:rsid w:val="00004FF7"/>
    <w:rsid w:val="00005369"/>
    <w:rsid w:val="000062DC"/>
    <w:rsid w:val="0000657D"/>
    <w:rsid w:val="00006685"/>
    <w:rsid w:val="00006887"/>
    <w:rsid w:val="000069E2"/>
    <w:rsid w:val="00006D34"/>
    <w:rsid w:val="00006FBB"/>
    <w:rsid w:val="0000708D"/>
    <w:rsid w:val="0000764A"/>
    <w:rsid w:val="0000785F"/>
    <w:rsid w:val="00007AFA"/>
    <w:rsid w:val="00010B2D"/>
    <w:rsid w:val="00010F03"/>
    <w:rsid w:val="00011639"/>
    <w:rsid w:val="00011C9A"/>
    <w:rsid w:val="000122A8"/>
    <w:rsid w:val="00012A16"/>
    <w:rsid w:val="00012BD7"/>
    <w:rsid w:val="000131C8"/>
    <w:rsid w:val="0001337D"/>
    <w:rsid w:val="0001393B"/>
    <w:rsid w:val="00013E97"/>
    <w:rsid w:val="00014455"/>
    <w:rsid w:val="00015879"/>
    <w:rsid w:val="0001593A"/>
    <w:rsid w:val="00015E4E"/>
    <w:rsid w:val="00015EDA"/>
    <w:rsid w:val="000162D9"/>
    <w:rsid w:val="000164A2"/>
    <w:rsid w:val="00016B87"/>
    <w:rsid w:val="00016D57"/>
    <w:rsid w:val="00017248"/>
    <w:rsid w:val="00017852"/>
    <w:rsid w:val="0002055B"/>
    <w:rsid w:val="00021710"/>
    <w:rsid w:val="00021C35"/>
    <w:rsid w:val="00021E46"/>
    <w:rsid w:val="000221C9"/>
    <w:rsid w:val="0002231D"/>
    <w:rsid w:val="000223F7"/>
    <w:rsid w:val="0002262C"/>
    <w:rsid w:val="00022B74"/>
    <w:rsid w:val="00023F13"/>
    <w:rsid w:val="00023F60"/>
    <w:rsid w:val="00024164"/>
    <w:rsid w:val="0002493C"/>
    <w:rsid w:val="00024F5F"/>
    <w:rsid w:val="0002524C"/>
    <w:rsid w:val="000254CA"/>
    <w:rsid w:val="0002571E"/>
    <w:rsid w:val="00025F3F"/>
    <w:rsid w:val="00026590"/>
    <w:rsid w:val="000268CB"/>
    <w:rsid w:val="000269A2"/>
    <w:rsid w:val="00026CD2"/>
    <w:rsid w:val="00026DB1"/>
    <w:rsid w:val="00026DC5"/>
    <w:rsid w:val="00026FBE"/>
    <w:rsid w:val="0002703D"/>
    <w:rsid w:val="00027669"/>
    <w:rsid w:val="0002784A"/>
    <w:rsid w:val="000279BA"/>
    <w:rsid w:val="00027ACF"/>
    <w:rsid w:val="00027D04"/>
    <w:rsid w:val="0003029A"/>
    <w:rsid w:val="000303BC"/>
    <w:rsid w:val="00030453"/>
    <w:rsid w:val="0003085C"/>
    <w:rsid w:val="00030CF9"/>
    <w:rsid w:val="000315D3"/>
    <w:rsid w:val="00031E02"/>
    <w:rsid w:val="00032917"/>
    <w:rsid w:val="00032ED4"/>
    <w:rsid w:val="000332A0"/>
    <w:rsid w:val="00033923"/>
    <w:rsid w:val="00033BB5"/>
    <w:rsid w:val="00033E14"/>
    <w:rsid w:val="000341D7"/>
    <w:rsid w:val="00034373"/>
    <w:rsid w:val="00034EA9"/>
    <w:rsid w:val="0003537C"/>
    <w:rsid w:val="00036176"/>
    <w:rsid w:val="000362C5"/>
    <w:rsid w:val="000364E6"/>
    <w:rsid w:val="00036D43"/>
    <w:rsid w:val="00036D6C"/>
    <w:rsid w:val="00036FA1"/>
    <w:rsid w:val="000370E1"/>
    <w:rsid w:val="00037FE5"/>
    <w:rsid w:val="000400A1"/>
    <w:rsid w:val="000404BA"/>
    <w:rsid w:val="00040A8E"/>
    <w:rsid w:val="00040AEA"/>
    <w:rsid w:val="0004146D"/>
    <w:rsid w:val="000414B0"/>
    <w:rsid w:val="00041682"/>
    <w:rsid w:val="00041C8D"/>
    <w:rsid w:val="00042F32"/>
    <w:rsid w:val="0004324C"/>
    <w:rsid w:val="00043341"/>
    <w:rsid w:val="000438AA"/>
    <w:rsid w:val="0004397A"/>
    <w:rsid w:val="00043AD1"/>
    <w:rsid w:val="00043D2B"/>
    <w:rsid w:val="00044B18"/>
    <w:rsid w:val="00044D84"/>
    <w:rsid w:val="00045932"/>
    <w:rsid w:val="0004651A"/>
    <w:rsid w:val="000470AB"/>
    <w:rsid w:val="0004723F"/>
    <w:rsid w:val="00047575"/>
    <w:rsid w:val="000475CD"/>
    <w:rsid w:val="00047874"/>
    <w:rsid w:val="000478E5"/>
    <w:rsid w:val="00047EE7"/>
    <w:rsid w:val="00047F4A"/>
    <w:rsid w:val="00051477"/>
    <w:rsid w:val="00051920"/>
    <w:rsid w:val="0005219C"/>
    <w:rsid w:val="000523D1"/>
    <w:rsid w:val="00052B8F"/>
    <w:rsid w:val="000530DF"/>
    <w:rsid w:val="00053148"/>
    <w:rsid w:val="000537A0"/>
    <w:rsid w:val="00053EA5"/>
    <w:rsid w:val="000540CE"/>
    <w:rsid w:val="00054612"/>
    <w:rsid w:val="000556D0"/>
    <w:rsid w:val="0005572E"/>
    <w:rsid w:val="00055869"/>
    <w:rsid w:val="0005602D"/>
    <w:rsid w:val="000561EB"/>
    <w:rsid w:val="00056286"/>
    <w:rsid w:val="00056722"/>
    <w:rsid w:val="00056BAE"/>
    <w:rsid w:val="00056F09"/>
    <w:rsid w:val="000574D3"/>
    <w:rsid w:val="00060066"/>
    <w:rsid w:val="00060ED2"/>
    <w:rsid w:val="000612FD"/>
    <w:rsid w:val="000619EB"/>
    <w:rsid w:val="00061D99"/>
    <w:rsid w:val="00061DCB"/>
    <w:rsid w:val="00061E17"/>
    <w:rsid w:val="00061F5B"/>
    <w:rsid w:val="0006227F"/>
    <w:rsid w:val="0006243C"/>
    <w:rsid w:val="00062838"/>
    <w:rsid w:val="000628CA"/>
    <w:rsid w:val="00063AA9"/>
    <w:rsid w:val="00063E00"/>
    <w:rsid w:val="00064171"/>
    <w:rsid w:val="000642AA"/>
    <w:rsid w:val="000649EC"/>
    <w:rsid w:val="00064C56"/>
    <w:rsid w:val="00065562"/>
    <w:rsid w:val="00065E78"/>
    <w:rsid w:val="000663CB"/>
    <w:rsid w:val="000666EF"/>
    <w:rsid w:val="00066EE5"/>
    <w:rsid w:val="000671EB"/>
    <w:rsid w:val="00067260"/>
    <w:rsid w:val="0006775B"/>
    <w:rsid w:val="00070792"/>
    <w:rsid w:val="00070D5D"/>
    <w:rsid w:val="00071399"/>
    <w:rsid w:val="00071963"/>
    <w:rsid w:val="00071EC7"/>
    <w:rsid w:val="00072694"/>
    <w:rsid w:val="000727B3"/>
    <w:rsid w:val="00072808"/>
    <w:rsid w:val="000729E6"/>
    <w:rsid w:val="00072CD9"/>
    <w:rsid w:val="000731A3"/>
    <w:rsid w:val="00073258"/>
    <w:rsid w:val="0007326C"/>
    <w:rsid w:val="00074C4B"/>
    <w:rsid w:val="00075098"/>
    <w:rsid w:val="00075288"/>
    <w:rsid w:val="00075436"/>
    <w:rsid w:val="000757C3"/>
    <w:rsid w:val="000761A5"/>
    <w:rsid w:val="00076F07"/>
    <w:rsid w:val="00076F35"/>
    <w:rsid w:val="00077030"/>
    <w:rsid w:val="000771CD"/>
    <w:rsid w:val="0007723E"/>
    <w:rsid w:val="00077ACB"/>
    <w:rsid w:val="000806E1"/>
    <w:rsid w:val="00080A9F"/>
    <w:rsid w:val="00080C15"/>
    <w:rsid w:val="00080C63"/>
    <w:rsid w:val="0008123D"/>
    <w:rsid w:val="0008171B"/>
    <w:rsid w:val="00081737"/>
    <w:rsid w:val="0008299A"/>
    <w:rsid w:val="00082CBF"/>
    <w:rsid w:val="0008312A"/>
    <w:rsid w:val="00083347"/>
    <w:rsid w:val="00084573"/>
    <w:rsid w:val="000845B9"/>
    <w:rsid w:val="00084AF9"/>
    <w:rsid w:val="0008503F"/>
    <w:rsid w:val="000853E3"/>
    <w:rsid w:val="000856F9"/>
    <w:rsid w:val="000861B0"/>
    <w:rsid w:val="0008631B"/>
    <w:rsid w:val="00086415"/>
    <w:rsid w:val="0009063A"/>
    <w:rsid w:val="00090C1F"/>
    <w:rsid w:val="0009115D"/>
    <w:rsid w:val="00091527"/>
    <w:rsid w:val="000917C8"/>
    <w:rsid w:val="000918D4"/>
    <w:rsid w:val="00091AEF"/>
    <w:rsid w:val="00091F1A"/>
    <w:rsid w:val="00091F90"/>
    <w:rsid w:val="00092434"/>
    <w:rsid w:val="0009264A"/>
    <w:rsid w:val="0009269E"/>
    <w:rsid w:val="00092E88"/>
    <w:rsid w:val="00093164"/>
    <w:rsid w:val="00094834"/>
    <w:rsid w:val="00094D85"/>
    <w:rsid w:val="00096035"/>
    <w:rsid w:val="0009612D"/>
    <w:rsid w:val="00096F7A"/>
    <w:rsid w:val="00097003"/>
    <w:rsid w:val="00097504"/>
    <w:rsid w:val="0009780A"/>
    <w:rsid w:val="000A0BFC"/>
    <w:rsid w:val="000A1AC2"/>
    <w:rsid w:val="000A1CD0"/>
    <w:rsid w:val="000A295A"/>
    <w:rsid w:val="000A32F6"/>
    <w:rsid w:val="000A349B"/>
    <w:rsid w:val="000A359F"/>
    <w:rsid w:val="000A365D"/>
    <w:rsid w:val="000A377B"/>
    <w:rsid w:val="000A3A42"/>
    <w:rsid w:val="000A3A7D"/>
    <w:rsid w:val="000A4131"/>
    <w:rsid w:val="000A472E"/>
    <w:rsid w:val="000A4989"/>
    <w:rsid w:val="000A53EC"/>
    <w:rsid w:val="000A5815"/>
    <w:rsid w:val="000A5AA0"/>
    <w:rsid w:val="000A5F18"/>
    <w:rsid w:val="000A6C54"/>
    <w:rsid w:val="000A7736"/>
    <w:rsid w:val="000A777B"/>
    <w:rsid w:val="000A78E5"/>
    <w:rsid w:val="000A79A9"/>
    <w:rsid w:val="000B0362"/>
    <w:rsid w:val="000B0B8C"/>
    <w:rsid w:val="000B11BF"/>
    <w:rsid w:val="000B1384"/>
    <w:rsid w:val="000B16EB"/>
    <w:rsid w:val="000B1ECA"/>
    <w:rsid w:val="000B216D"/>
    <w:rsid w:val="000B2735"/>
    <w:rsid w:val="000B2755"/>
    <w:rsid w:val="000B29D9"/>
    <w:rsid w:val="000B3B37"/>
    <w:rsid w:val="000B3DAF"/>
    <w:rsid w:val="000B3E7F"/>
    <w:rsid w:val="000B41F6"/>
    <w:rsid w:val="000B4EAE"/>
    <w:rsid w:val="000B5238"/>
    <w:rsid w:val="000B535A"/>
    <w:rsid w:val="000B5584"/>
    <w:rsid w:val="000B5F49"/>
    <w:rsid w:val="000B607A"/>
    <w:rsid w:val="000B646A"/>
    <w:rsid w:val="000B6AC7"/>
    <w:rsid w:val="000B6B15"/>
    <w:rsid w:val="000B6B59"/>
    <w:rsid w:val="000B7451"/>
    <w:rsid w:val="000B7920"/>
    <w:rsid w:val="000B7EAB"/>
    <w:rsid w:val="000C0056"/>
    <w:rsid w:val="000C02E7"/>
    <w:rsid w:val="000C0521"/>
    <w:rsid w:val="000C0E21"/>
    <w:rsid w:val="000C1B0D"/>
    <w:rsid w:val="000C1CE7"/>
    <w:rsid w:val="000C1EC9"/>
    <w:rsid w:val="000C28C9"/>
    <w:rsid w:val="000C2AE3"/>
    <w:rsid w:val="000C2C39"/>
    <w:rsid w:val="000C2C72"/>
    <w:rsid w:val="000C346B"/>
    <w:rsid w:val="000C34AD"/>
    <w:rsid w:val="000C45F7"/>
    <w:rsid w:val="000C4BA6"/>
    <w:rsid w:val="000C511A"/>
    <w:rsid w:val="000C5E77"/>
    <w:rsid w:val="000C5F4D"/>
    <w:rsid w:val="000C61B0"/>
    <w:rsid w:val="000C63BA"/>
    <w:rsid w:val="000C6BAC"/>
    <w:rsid w:val="000C6D46"/>
    <w:rsid w:val="000C6DE4"/>
    <w:rsid w:val="000C709A"/>
    <w:rsid w:val="000C7451"/>
    <w:rsid w:val="000C75C3"/>
    <w:rsid w:val="000C75C5"/>
    <w:rsid w:val="000C787C"/>
    <w:rsid w:val="000C7B00"/>
    <w:rsid w:val="000D00B7"/>
    <w:rsid w:val="000D060A"/>
    <w:rsid w:val="000D0BFB"/>
    <w:rsid w:val="000D11D0"/>
    <w:rsid w:val="000D165D"/>
    <w:rsid w:val="000D1778"/>
    <w:rsid w:val="000D1DE4"/>
    <w:rsid w:val="000D27C3"/>
    <w:rsid w:val="000D2CF2"/>
    <w:rsid w:val="000D373D"/>
    <w:rsid w:val="000D3D96"/>
    <w:rsid w:val="000D3F98"/>
    <w:rsid w:val="000D422C"/>
    <w:rsid w:val="000D58AE"/>
    <w:rsid w:val="000D5FCE"/>
    <w:rsid w:val="000D6347"/>
    <w:rsid w:val="000D6857"/>
    <w:rsid w:val="000D6BA5"/>
    <w:rsid w:val="000D6C27"/>
    <w:rsid w:val="000D6F9B"/>
    <w:rsid w:val="000D70C8"/>
    <w:rsid w:val="000D70D1"/>
    <w:rsid w:val="000E0302"/>
    <w:rsid w:val="000E0DCF"/>
    <w:rsid w:val="000E163A"/>
    <w:rsid w:val="000E29C2"/>
    <w:rsid w:val="000E2E15"/>
    <w:rsid w:val="000E3974"/>
    <w:rsid w:val="000E3C53"/>
    <w:rsid w:val="000E3C95"/>
    <w:rsid w:val="000E3E85"/>
    <w:rsid w:val="000E41CD"/>
    <w:rsid w:val="000E4858"/>
    <w:rsid w:val="000E4D01"/>
    <w:rsid w:val="000E5633"/>
    <w:rsid w:val="000E57B4"/>
    <w:rsid w:val="000E5FFC"/>
    <w:rsid w:val="000E62F7"/>
    <w:rsid w:val="000E689A"/>
    <w:rsid w:val="000E6D1A"/>
    <w:rsid w:val="000F00B5"/>
    <w:rsid w:val="000F0550"/>
    <w:rsid w:val="000F1012"/>
    <w:rsid w:val="000F179E"/>
    <w:rsid w:val="000F1DAA"/>
    <w:rsid w:val="000F2592"/>
    <w:rsid w:val="000F2689"/>
    <w:rsid w:val="000F31C2"/>
    <w:rsid w:val="000F341E"/>
    <w:rsid w:val="000F353C"/>
    <w:rsid w:val="000F36DC"/>
    <w:rsid w:val="000F400D"/>
    <w:rsid w:val="000F4307"/>
    <w:rsid w:val="000F499F"/>
    <w:rsid w:val="000F5EF0"/>
    <w:rsid w:val="000F6300"/>
    <w:rsid w:val="000F6CAF"/>
    <w:rsid w:val="000F7B93"/>
    <w:rsid w:val="000F7D5A"/>
    <w:rsid w:val="001003EC"/>
    <w:rsid w:val="00100A28"/>
    <w:rsid w:val="00100EC9"/>
    <w:rsid w:val="001013A6"/>
    <w:rsid w:val="001014BE"/>
    <w:rsid w:val="0010158F"/>
    <w:rsid w:val="00101C24"/>
    <w:rsid w:val="00101F51"/>
    <w:rsid w:val="00102241"/>
    <w:rsid w:val="00102528"/>
    <w:rsid w:val="0010264E"/>
    <w:rsid w:val="001026CA"/>
    <w:rsid w:val="00102D27"/>
    <w:rsid w:val="00102FBA"/>
    <w:rsid w:val="0010344A"/>
    <w:rsid w:val="00103593"/>
    <w:rsid w:val="00103ACD"/>
    <w:rsid w:val="00103B6E"/>
    <w:rsid w:val="001040A5"/>
    <w:rsid w:val="00104D9B"/>
    <w:rsid w:val="001050FC"/>
    <w:rsid w:val="00105191"/>
    <w:rsid w:val="0010521F"/>
    <w:rsid w:val="001057BD"/>
    <w:rsid w:val="00105B98"/>
    <w:rsid w:val="00105FAF"/>
    <w:rsid w:val="00106448"/>
    <w:rsid w:val="0010662C"/>
    <w:rsid w:val="00107359"/>
    <w:rsid w:val="0010742E"/>
    <w:rsid w:val="00107E1D"/>
    <w:rsid w:val="001105B2"/>
    <w:rsid w:val="0011062E"/>
    <w:rsid w:val="001114C9"/>
    <w:rsid w:val="00111C8B"/>
    <w:rsid w:val="00112024"/>
    <w:rsid w:val="00112077"/>
    <w:rsid w:val="001125FF"/>
    <w:rsid w:val="00112607"/>
    <w:rsid w:val="00112BDC"/>
    <w:rsid w:val="0011301F"/>
    <w:rsid w:val="00113724"/>
    <w:rsid w:val="00113E4F"/>
    <w:rsid w:val="00113FEA"/>
    <w:rsid w:val="001143ED"/>
    <w:rsid w:val="00115132"/>
    <w:rsid w:val="00115237"/>
    <w:rsid w:val="0011584E"/>
    <w:rsid w:val="001164CB"/>
    <w:rsid w:val="001166AE"/>
    <w:rsid w:val="00116772"/>
    <w:rsid w:val="00116E1C"/>
    <w:rsid w:val="001174C7"/>
    <w:rsid w:val="00117CB2"/>
    <w:rsid w:val="001209DB"/>
    <w:rsid w:val="00120B39"/>
    <w:rsid w:val="00121260"/>
    <w:rsid w:val="00121A62"/>
    <w:rsid w:val="001222A2"/>
    <w:rsid w:val="00122313"/>
    <w:rsid w:val="001225CB"/>
    <w:rsid w:val="001225E7"/>
    <w:rsid w:val="00122632"/>
    <w:rsid w:val="001238E5"/>
    <w:rsid w:val="00123A2E"/>
    <w:rsid w:val="00123E5A"/>
    <w:rsid w:val="00124071"/>
    <w:rsid w:val="00124733"/>
    <w:rsid w:val="00125022"/>
    <w:rsid w:val="0012590B"/>
    <w:rsid w:val="001267D4"/>
    <w:rsid w:val="00126BC5"/>
    <w:rsid w:val="00130534"/>
    <w:rsid w:val="001308BE"/>
    <w:rsid w:val="0013127E"/>
    <w:rsid w:val="0013140C"/>
    <w:rsid w:val="00131DB4"/>
    <w:rsid w:val="00131DF6"/>
    <w:rsid w:val="00131E0E"/>
    <w:rsid w:val="00131E73"/>
    <w:rsid w:val="0013203D"/>
    <w:rsid w:val="0013210E"/>
    <w:rsid w:val="0013241B"/>
    <w:rsid w:val="001325C1"/>
    <w:rsid w:val="001339AE"/>
    <w:rsid w:val="0013449C"/>
    <w:rsid w:val="00134524"/>
    <w:rsid w:val="00134643"/>
    <w:rsid w:val="00134C02"/>
    <w:rsid w:val="00135126"/>
    <w:rsid w:val="00135608"/>
    <w:rsid w:val="00135972"/>
    <w:rsid w:val="00135F41"/>
    <w:rsid w:val="001360FC"/>
    <w:rsid w:val="00136414"/>
    <w:rsid w:val="001369E4"/>
    <w:rsid w:val="001402C6"/>
    <w:rsid w:val="00140392"/>
    <w:rsid w:val="001410B6"/>
    <w:rsid w:val="001412E6"/>
    <w:rsid w:val="001419A4"/>
    <w:rsid w:val="00141B9C"/>
    <w:rsid w:val="001422C6"/>
    <w:rsid w:val="00142482"/>
    <w:rsid w:val="0014299A"/>
    <w:rsid w:val="001431F9"/>
    <w:rsid w:val="0014364F"/>
    <w:rsid w:val="00143BFA"/>
    <w:rsid w:val="001447A0"/>
    <w:rsid w:val="0014497F"/>
    <w:rsid w:val="00144C30"/>
    <w:rsid w:val="00145602"/>
    <w:rsid w:val="0014678F"/>
    <w:rsid w:val="001467FC"/>
    <w:rsid w:val="00146D6B"/>
    <w:rsid w:val="00146D93"/>
    <w:rsid w:val="00146DDD"/>
    <w:rsid w:val="00146E58"/>
    <w:rsid w:val="00147145"/>
    <w:rsid w:val="00147816"/>
    <w:rsid w:val="00147A68"/>
    <w:rsid w:val="00150096"/>
    <w:rsid w:val="001504F4"/>
    <w:rsid w:val="0015051C"/>
    <w:rsid w:val="001506C2"/>
    <w:rsid w:val="0015086E"/>
    <w:rsid w:val="001508E4"/>
    <w:rsid w:val="00150D51"/>
    <w:rsid w:val="00150FC2"/>
    <w:rsid w:val="0015120D"/>
    <w:rsid w:val="00151485"/>
    <w:rsid w:val="00151771"/>
    <w:rsid w:val="00151A99"/>
    <w:rsid w:val="001520AE"/>
    <w:rsid w:val="001526A8"/>
    <w:rsid w:val="00152A87"/>
    <w:rsid w:val="00152B67"/>
    <w:rsid w:val="00152B70"/>
    <w:rsid w:val="00153406"/>
    <w:rsid w:val="0015380A"/>
    <w:rsid w:val="00153F45"/>
    <w:rsid w:val="001546C4"/>
    <w:rsid w:val="00154B55"/>
    <w:rsid w:val="00154E97"/>
    <w:rsid w:val="00154FF0"/>
    <w:rsid w:val="001550A4"/>
    <w:rsid w:val="00155121"/>
    <w:rsid w:val="001556FE"/>
    <w:rsid w:val="00155733"/>
    <w:rsid w:val="0015584C"/>
    <w:rsid w:val="001559BD"/>
    <w:rsid w:val="00155CB0"/>
    <w:rsid w:val="001565C4"/>
    <w:rsid w:val="00156601"/>
    <w:rsid w:val="0015723F"/>
    <w:rsid w:val="00157507"/>
    <w:rsid w:val="0015798B"/>
    <w:rsid w:val="00157ADB"/>
    <w:rsid w:val="00160670"/>
    <w:rsid w:val="001606E4"/>
    <w:rsid w:val="00161490"/>
    <w:rsid w:val="00161C96"/>
    <w:rsid w:val="00161F47"/>
    <w:rsid w:val="001622D3"/>
    <w:rsid w:val="0016249F"/>
    <w:rsid w:val="00163651"/>
    <w:rsid w:val="00163F9C"/>
    <w:rsid w:val="00164361"/>
    <w:rsid w:val="00164667"/>
    <w:rsid w:val="00164D3C"/>
    <w:rsid w:val="00164DA4"/>
    <w:rsid w:val="00165099"/>
    <w:rsid w:val="001650BA"/>
    <w:rsid w:val="001650D9"/>
    <w:rsid w:val="00166298"/>
    <w:rsid w:val="001663C8"/>
    <w:rsid w:val="001666A4"/>
    <w:rsid w:val="00166BB7"/>
    <w:rsid w:val="001671AB"/>
    <w:rsid w:val="001671DD"/>
    <w:rsid w:val="001674C2"/>
    <w:rsid w:val="001678E9"/>
    <w:rsid w:val="00167F3D"/>
    <w:rsid w:val="0017032A"/>
    <w:rsid w:val="0017044E"/>
    <w:rsid w:val="0017162B"/>
    <w:rsid w:val="00171812"/>
    <w:rsid w:val="0017193A"/>
    <w:rsid w:val="00171FAD"/>
    <w:rsid w:val="00172924"/>
    <w:rsid w:val="00172C4C"/>
    <w:rsid w:val="00172CC4"/>
    <w:rsid w:val="0017385A"/>
    <w:rsid w:val="00173BB7"/>
    <w:rsid w:val="00174108"/>
    <w:rsid w:val="00174160"/>
    <w:rsid w:val="00174673"/>
    <w:rsid w:val="00174D3D"/>
    <w:rsid w:val="00175890"/>
    <w:rsid w:val="00175D80"/>
    <w:rsid w:val="00175FD0"/>
    <w:rsid w:val="00176054"/>
    <w:rsid w:val="001765F9"/>
    <w:rsid w:val="001776A9"/>
    <w:rsid w:val="001778D6"/>
    <w:rsid w:val="00177CB4"/>
    <w:rsid w:val="00177D9B"/>
    <w:rsid w:val="001807F2"/>
    <w:rsid w:val="00180C56"/>
    <w:rsid w:val="00180C60"/>
    <w:rsid w:val="00181060"/>
    <w:rsid w:val="001813E6"/>
    <w:rsid w:val="00181961"/>
    <w:rsid w:val="001820E8"/>
    <w:rsid w:val="00182205"/>
    <w:rsid w:val="00182478"/>
    <w:rsid w:val="0018281B"/>
    <w:rsid w:val="00182A79"/>
    <w:rsid w:val="00182B33"/>
    <w:rsid w:val="00182E7D"/>
    <w:rsid w:val="00183233"/>
    <w:rsid w:val="00183965"/>
    <w:rsid w:val="001839BA"/>
    <w:rsid w:val="00183A40"/>
    <w:rsid w:val="00183F27"/>
    <w:rsid w:val="001845E3"/>
    <w:rsid w:val="001848B4"/>
    <w:rsid w:val="00185DED"/>
    <w:rsid w:val="0018640D"/>
    <w:rsid w:val="0018654C"/>
    <w:rsid w:val="00186A97"/>
    <w:rsid w:val="00186DBA"/>
    <w:rsid w:val="001870DE"/>
    <w:rsid w:val="00187112"/>
    <w:rsid w:val="001871EC"/>
    <w:rsid w:val="00187667"/>
    <w:rsid w:val="00187CEF"/>
    <w:rsid w:val="00190289"/>
    <w:rsid w:val="0019033A"/>
    <w:rsid w:val="001903A0"/>
    <w:rsid w:val="00190970"/>
    <w:rsid w:val="00190A1D"/>
    <w:rsid w:val="00190CDD"/>
    <w:rsid w:val="00190D1A"/>
    <w:rsid w:val="00190DA6"/>
    <w:rsid w:val="0019175F"/>
    <w:rsid w:val="001917AC"/>
    <w:rsid w:val="00191DAA"/>
    <w:rsid w:val="00193A8F"/>
    <w:rsid w:val="00193FFA"/>
    <w:rsid w:val="0019419E"/>
    <w:rsid w:val="00194353"/>
    <w:rsid w:val="0019453E"/>
    <w:rsid w:val="0019530E"/>
    <w:rsid w:val="00195782"/>
    <w:rsid w:val="00196161"/>
    <w:rsid w:val="0019619A"/>
    <w:rsid w:val="0019636A"/>
    <w:rsid w:val="00196E39"/>
    <w:rsid w:val="00197718"/>
    <w:rsid w:val="00197A20"/>
    <w:rsid w:val="00197F3D"/>
    <w:rsid w:val="001A0072"/>
    <w:rsid w:val="001A02C7"/>
    <w:rsid w:val="001A02CD"/>
    <w:rsid w:val="001A064C"/>
    <w:rsid w:val="001A064F"/>
    <w:rsid w:val="001A167A"/>
    <w:rsid w:val="001A1C00"/>
    <w:rsid w:val="001A2DFC"/>
    <w:rsid w:val="001A2E1C"/>
    <w:rsid w:val="001A3472"/>
    <w:rsid w:val="001A37D2"/>
    <w:rsid w:val="001A3FE0"/>
    <w:rsid w:val="001A42FB"/>
    <w:rsid w:val="001A4A60"/>
    <w:rsid w:val="001A51F7"/>
    <w:rsid w:val="001A5547"/>
    <w:rsid w:val="001A55D2"/>
    <w:rsid w:val="001A5678"/>
    <w:rsid w:val="001A56AA"/>
    <w:rsid w:val="001A5DA3"/>
    <w:rsid w:val="001A5F3A"/>
    <w:rsid w:val="001A6472"/>
    <w:rsid w:val="001A6700"/>
    <w:rsid w:val="001A6A9C"/>
    <w:rsid w:val="001A6E5B"/>
    <w:rsid w:val="001A6E7A"/>
    <w:rsid w:val="001A6ECB"/>
    <w:rsid w:val="001A6FEC"/>
    <w:rsid w:val="001A721C"/>
    <w:rsid w:val="001A7BFC"/>
    <w:rsid w:val="001A7D2F"/>
    <w:rsid w:val="001A7FC9"/>
    <w:rsid w:val="001B04BA"/>
    <w:rsid w:val="001B0A8A"/>
    <w:rsid w:val="001B0CF6"/>
    <w:rsid w:val="001B1088"/>
    <w:rsid w:val="001B19B5"/>
    <w:rsid w:val="001B1DB4"/>
    <w:rsid w:val="001B1EF5"/>
    <w:rsid w:val="001B2657"/>
    <w:rsid w:val="001B2859"/>
    <w:rsid w:val="001B2E64"/>
    <w:rsid w:val="001B3063"/>
    <w:rsid w:val="001B31D3"/>
    <w:rsid w:val="001B327A"/>
    <w:rsid w:val="001B3A9F"/>
    <w:rsid w:val="001B3C2B"/>
    <w:rsid w:val="001B3D7C"/>
    <w:rsid w:val="001B3E32"/>
    <w:rsid w:val="001B3E49"/>
    <w:rsid w:val="001B404B"/>
    <w:rsid w:val="001B4393"/>
    <w:rsid w:val="001B4546"/>
    <w:rsid w:val="001B4BE1"/>
    <w:rsid w:val="001B4DA0"/>
    <w:rsid w:val="001B5176"/>
    <w:rsid w:val="001B574F"/>
    <w:rsid w:val="001B5803"/>
    <w:rsid w:val="001B5D07"/>
    <w:rsid w:val="001B624D"/>
    <w:rsid w:val="001B6506"/>
    <w:rsid w:val="001C0031"/>
    <w:rsid w:val="001C0146"/>
    <w:rsid w:val="001C0598"/>
    <w:rsid w:val="001C0D45"/>
    <w:rsid w:val="001C1543"/>
    <w:rsid w:val="001C165F"/>
    <w:rsid w:val="001C17BD"/>
    <w:rsid w:val="001C1DE2"/>
    <w:rsid w:val="001C1DE8"/>
    <w:rsid w:val="001C2999"/>
    <w:rsid w:val="001C3A30"/>
    <w:rsid w:val="001C400F"/>
    <w:rsid w:val="001C4542"/>
    <w:rsid w:val="001C4978"/>
    <w:rsid w:val="001C4C9B"/>
    <w:rsid w:val="001C4DBE"/>
    <w:rsid w:val="001C5116"/>
    <w:rsid w:val="001C52D8"/>
    <w:rsid w:val="001C56CF"/>
    <w:rsid w:val="001C5CE1"/>
    <w:rsid w:val="001C6217"/>
    <w:rsid w:val="001C69D0"/>
    <w:rsid w:val="001C69D9"/>
    <w:rsid w:val="001C6F9F"/>
    <w:rsid w:val="001C7E8F"/>
    <w:rsid w:val="001C7FEF"/>
    <w:rsid w:val="001D0C27"/>
    <w:rsid w:val="001D0ED2"/>
    <w:rsid w:val="001D214A"/>
    <w:rsid w:val="001D2B96"/>
    <w:rsid w:val="001D3155"/>
    <w:rsid w:val="001D38C0"/>
    <w:rsid w:val="001D3BB8"/>
    <w:rsid w:val="001D3BF7"/>
    <w:rsid w:val="001D3CF8"/>
    <w:rsid w:val="001D4750"/>
    <w:rsid w:val="001D5809"/>
    <w:rsid w:val="001D5CFD"/>
    <w:rsid w:val="001D5DE7"/>
    <w:rsid w:val="001D65F1"/>
    <w:rsid w:val="001D66F7"/>
    <w:rsid w:val="001D6B42"/>
    <w:rsid w:val="001D6CD0"/>
    <w:rsid w:val="001D6D85"/>
    <w:rsid w:val="001D6F4D"/>
    <w:rsid w:val="001D743E"/>
    <w:rsid w:val="001D746E"/>
    <w:rsid w:val="001D74EC"/>
    <w:rsid w:val="001D7A32"/>
    <w:rsid w:val="001D7B4B"/>
    <w:rsid w:val="001D7F5F"/>
    <w:rsid w:val="001E0B61"/>
    <w:rsid w:val="001E0BA7"/>
    <w:rsid w:val="001E0DFD"/>
    <w:rsid w:val="001E1276"/>
    <w:rsid w:val="001E12B6"/>
    <w:rsid w:val="001E1336"/>
    <w:rsid w:val="001E2DD8"/>
    <w:rsid w:val="001E30C5"/>
    <w:rsid w:val="001E3736"/>
    <w:rsid w:val="001E3B18"/>
    <w:rsid w:val="001E3F58"/>
    <w:rsid w:val="001E43B3"/>
    <w:rsid w:val="001E43E9"/>
    <w:rsid w:val="001E4BB8"/>
    <w:rsid w:val="001E4F11"/>
    <w:rsid w:val="001E5E0D"/>
    <w:rsid w:val="001E6527"/>
    <w:rsid w:val="001E6B38"/>
    <w:rsid w:val="001E7723"/>
    <w:rsid w:val="001E79C7"/>
    <w:rsid w:val="001F01D6"/>
    <w:rsid w:val="001F059F"/>
    <w:rsid w:val="001F062E"/>
    <w:rsid w:val="001F0AC3"/>
    <w:rsid w:val="001F0CB1"/>
    <w:rsid w:val="001F1A88"/>
    <w:rsid w:val="001F208C"/>
    <w:rsid w:val="001F2470"/>
    <w:rsid w:val="001F285E"/>
    <w:rsid w:val="001F29DB"/>
    <w:rsid w:val="001F2D21"/>
    <w:rsid w:val="001F38F5"/>
    <w:rsid w:val="001F3B74"/>
    <w:rsid w:val="001F4755"/>
    <w:rsid w:val="001F4CD3"/>
    <w:rsid w:val="001F54F1"/>
    <w:rsid w:val="001F5D28"/>
    <w:rsid w:val="001F5F79"/>
    <w:rsid w:val="001F605D"/>
    <w:rsid w:val="001F68AF"/>
    <w:rsid w:val="001F70A0"/>
    <w:rsid w:val="001F70F7"/>
    <w:rsid w:val="00200774"/>
    <w:rsid w:val="00201755"/>
    <w:rsid w:val="002018DF"/>
    <w:rsid w:val="00201944"/>
    <w:rsid w:val="00201C79"/>
    <w:rsid w:val="00201CF4"/>
    <w:rsid w:val="00202524"/>
    <w:rsid w:val="00202899"/>
    <w:rsid w:val="00202ABA"/>
    <w:rsid w:val="00202BB9"/>
    <w:rsid w:val="00203D49"/>
    <w:rsid w:val="002040C2"/>
    <w:rsid w:val="00204558"/>
    <w:rsid w:val="00204A9C"/>
    <w:rsid w:val="0020535A"/>
    <w:rsid w:val="00205A49"/>
    <w:rsid w:val="0020635F"/>
    <w:rsid w:val="00206AAB"/>
    <w:rsid w:val="00207747"/>
    <w:rsid w:val="00207850"/>
    <w:rsid w:val="00207A97"/>
    <w:rsid w:val="00207C97"/>
    <w:rsid w:val="00210736"/>
    <w:rsid w:val="00210D5D"/>
    <w:rsid w:val="00210E1A"/>
    <w:rsid w:val="00210F81"/>
    <w:rsid w:val="00211440"/>
    <w:rsid w:val="00211622"/>
    <w:rsid w:val="00211BCC"/>
    <w:rsid w:val="00212153"/>
    <w:rsid w:val="002121DA"/>
    <w:rsid w:val="002128F3"/>
    <w:rsid w:val="0021293B"/>
    <w:rsid w:val="00212FA0"/>
    <w:rsid w:val="00213AAC"/>
    <w:rsid w:val="002141E1"/>
    <w:rsid w:val="002144EA"/>
    <w:rsid w:val="002146AB"/>
    <w:rsid w:val="002146EF"/>
    <w:rsid w:val="00214BBD"/>
    <w:rsid w:val="00215A17"/>
    <w:rsid w:val="00215AA5"/>
    <w:rsid w:val="002164A7"/>
    <w:rsid w:val="00216844"/>
    <w:rsid w:val="00216EB1"/>
    <w:rsid w:val="0021701E"/>
    <w:rsid w:val="002170B8"/>
    <w:rsid w:val="002172A4"/>
    <w:rsid w:val="00217A16"/>
    <w:rsid w:val="002202EE"/>
    <w:rsid w:val="00220968"/>
    <w:rsid w:val="00221AD1"/>
    <w:rsid w:val="00221EE6"/>
    <w:rsid w:val="0022271D"/>
    <w:rsid w:val="00223031"/>
    <w:rsid w:val="00223E90"/>
    <w:rsid w:val="002254BF"/>
    <w:rsid w:val="002259B0"/>
    <w:rsid w:val="0022630F"/>
    <w:rsid w:val="00226513"/>
    <w:rsid w:val="002265CD"/>
    <w:rsid w:val="0022698E"/>
    <w:rsid w:val="00226B09"/>
    <w:rsid w:val="002276BB"/>
    <w:rsid w:val="0022773C"/>
    <w:rsid w:val="00227912"/>
    <w:rsid w:val="0023016A"/>
    <w:rsid w:val="002301BD"/>
    <w:rsid w:val="0023030A"/>
    <w:rsid w:val="0023100A"/>
    <w:rsid w:val="002311C2"/>
    <w:rsid w:val="002311EE"/>
    <w:rsid w:val="00233407"/>
    <w:rsid w:val="00233780"/>
    <w:rsid w:val="00234469"/>
    <w:rsid w:val="00234AF6"/>
    <w:rsid w:val="00234C19"/>
    <w:rsid w:val="002356A9"/>
    <w:rsid w:val="00235E2F"/>
    <w:rsid w:val="002370F5"/>
    <w:rsid w:val="00237B3E"/>
    <w:rsid w:val="00237B5E"/>
    <w:rsid w:val="00240ACA"/>
    <w:rsid w:val="00240D18"/>
    <w:rsid w:val="00240D3A"/>
    <w:rsid w:val="00240D7B"/>
    <w:rsid w:val="00241299"/>
    <w:rsid w:val="0024150A"/>
    <w:rsid w:val="0024169D"/>
    <w:rsid w:val="00241B1E"/>
    <w:rsid w:val="00241EB6"/>
    <w:rsid w:val="00241EEF"/>
    <w:rsid w:val="0024247A"/>
    <w:rsid w:val="00243BF3"/>
    <w:rsid w:val="00243D6F"/>
    <w:rsid w:val="002449C3"/>
    <w:rsid w:val="00244F62"/>
    <w:rsid w:val="00245220"/>
    <w:rsid w:val="002453F4"/>
    <w:rsid w:val="00245FA1"/>
    <w:rsid w:val="00246AC5"/>
    <w:rsid w:val="00246ECF"/>
    <w:rsid w:val="00247337"/>
    <w:rsid w:val="00247611"/>
    <w:rsid w:val="002479F0"/>
    <w:rsid w:val="00247D3B"/>
    <w:rsid w:val="0025062A"/>
    <w:rsid w:val="002510B2"/>
    <w:rsid w:val="00253A56"/>
    <w:rsid w:val="00253B37"/>
    <w:rsid w:val="00253F9D"/>
    <w:rsid w:val="00254E45"/>
    <w:rsid w:val="00255462"/>
    <w:rsid w:val="00255A6C"/>
    <w:rsid w:val="00255E34"/>
    <w:rsid w:val="0025622A"/>
    <w:rsid w:val="00256A8A"/>
    <w:rsid w:val="002572E7"/>
    <w:rsid w:val="002573EF"/>
    <w:rsid w:val="002579C9"/>
    <w:rsid w:val="002579FD"/>
    <w:rsid w:val="00257D8E"/>
    <w:rsid w:val="002600FE"/>
    <w:rsid w:val="0026037D"/>
    <w:rsid w:val="002607E3"/>
    <w:rsid w:val="00260957"/>
    <w:rsid w:val="0026148E"/>
    <w:rsid w:val="00262300"/>
    <w:rsid w:val="00262870"/>
    <w:rsid w:val="002632DE"/>
    <w:rsid w:val="00263E88"/>
    <w:rsid w:val="0026424B"/>
    <w:rsid w:val="00264646"/>
    <w:rsid w:val="002646C0"/>
    <w:rsid w:val="00265086"/>
    <w:rsid w:val="00265125"/>
    <w:rsid w:val="00265929"/>
    <w:rsid w:val="00266043"/>
    <w:rsid w:val="00266364"/>
    <w:rsid w:val="0026639E"/>
    <w:rsid w:val="002704A6"/>
    <w:rsid w:val="002706CB"/>
    <w:rsid w:val="002709A1"/>
    <w:rsid w:val="00270A02"/>
    <w:rsid w:val="00270B5E"/>
    <w:rsid w:val="00270E75"/>
    <w:rsid w:val="002714DE"/>
    <w:rsid w:val="0027232D"/>
    <w:rsid w:val="00272642"/>
    <w:rsid w:val="0027339F"/>
    <w:rsid w:val="00273627"/>
    <w:rsid w:val="00274053"/>
    <w:rsid w:val="00274273"/>
    <w:rsid w:val="002743A8"/>
    <w:rsid w:val="00274640"/>
    <w:rsid w:val="002747AF"/>
    <w:rsid w:val="00274D0F"/>
    <w:rsid w:val="002755D2"/>
    <w:rsid w:val="002770A0"/>
    <w:rsid w:val="002774E8"/>
    <w:rsid w:val="00277500"/>
    <w:rsid w:val="00277AB5"/>
    <w:rsid w:val="00277B38"/>
    <w:rsid w:val="00280434"/>
    <w:rsid w:val="002805B0"/>
    <w:rsid w:val="00281A5F"/>
    <w:rsid w:val="002821EA"/>
    <w:rsid w:val="00282344"/>
    <w:rsid w:val="002825F9"/>
    <w:rsid w:val="00282BA7"/>
    <w:rsid w:val="00283C4F"/>
    <w:rsid w:val="00283F68"/>
    <w:rsid w:val="00285762"/>
    <w:rsid w:val="00285AAE"/>
    <w:rsid w:val="00285AC7"/>
    <w:rsid w:val="00285C3A"/>
    <w:rsid w:val="00285ED7"/>
    <w:rsid w:val="0028634B"/>
    <w:rsid w:val="00286755"/>
    <w:rsid w:val="00287242"/>
    <w:rsid w:val="00287336"/>
    <w:rsid w:val="0028753E"/>
    <w:rsid w:val="00287CC8"/>
    <w:rsid w:val="00287D51"/>
    <w:rsid w:val="00290162"/>
    <w:rsid w:val="002909E2"/>
    <w:rsid w:val="00290A82"/>
    <w:rsid w:val="00290C4F"/>
    <w:rsid w:val="00290DE8"/>
    <w:rsid w:val="0029111D"/>
    <w:rsid w:val="00291C22"/>
    <w:rsid w:val="00291F68"/>
    <w:rsid w:val="00292184"/>
    <w:rsid w:val="00292542"/>
    <w:rsid w:val="00292AC5"/>
    <w:rsid w:val="0029303A"/>
    <w:rsid w:val="00293097"/>
    <w:rsid w:val="0029386E"/>
    <w:rsid w:val="00293B15"/>
    <w:rsid w:val="00294287"/>
    <w:rsid w:val="00294296"/>
    <w:rsid w:val="00294732"/>
    <w:rsid w:val="00294B2D"/>
    <w:rsid w:val="00294C25"/>
    <w:rsid w:val="0029518E"/>
    <w:rsid w:val="002953FC"/>
    <w:rsid w:val="00295B55"/>
    <w:rsid w:val="00295C8B"/>
    <w:rsid w:val="00295CA7"/>
    <w:rsid w:val="00295D10"/>
    <w:rsid w:val="00295D44"/>
    <w:rsid w:val="00296403"/>
    <w:rsid w:val="00296B77"/>
    <w:rsid w:val="00297731"/>
    <w:rsid w:val="002977A0"/>
    <w:rsid w:val="002A060A"/>
    <w:rsid w:val="002A0814"/>
    <w:rsid w:val="002A0DC4"/>
    <w:rsid w:val="002A0F1F"/>
    <w:rsid w:val="002A1BA1"/>
    <w:rsid w:val="002A1CBF"/>
    <w:rsid w:val="002A1DEF"/>
    <w:rsid w:val="002A244B"/>
    <w:rsid w:val="002A2572"/>
    <w:rsid w:val="002A26E4"/>
    <w:rsid w:val="002A2D5A"/>
    <w:rsid w:val="002A34C9"/>
    <w:rsid w:val="002A3B91"/>
    <w:rsid w:val="002A3F39"/>
    <w:rsid w:val="002A411C"/>
    <w:rsid w:val="002A4450"/>
    <w:rsid w:val="002A4527"/>
    <w:rsid w:val="002A4721"/>
    <w:rsid w:val="002A4B58"/>
    <w:rsid w:val="002A4D60"/>
    <w:rsid w:val="002A5AC8"/>
    <w:rsid w:val="002A5F98"/>
    <w:rsid w:val="002B0AA2"/>
    <w:rsid w:val="002B15E3"/>
    <w:rsid w:val="002B1A37"/>
    <w:rsid w:val="002B1C00"/>
    <w:rsid w:val="002B1CF0"/>
    <w:rsid w:val="002B20C6"/>
    <w:rsid w:val="002B2296"/>
    <w:rsid w:val="002B25E4"/>
    <w:rsid w:val="002B29A0"/>
    <w:rsid w:val="002B2EAF"/>
    <w:rsid w:val="002B3BDC"/>
    <w:rsid w:val="002B4407"/>
    <w:rsid w:val="002B45C1"/>
    <w:rsid w:val="002B5D9C"/>
    <w:rsid w:val="002B5F23"/>
    <w:rsid w:val="002B5F59"/>
    <w:rsid w:val="002B6673"/>
    <w:rsid w:val="002B67B7"/>
    <w:rsid w:val="002B689B"/>
    <w:rsid w:val="002B753D"/>
    <w:rsid w:val="002B78F6"/>
    <w:rsid w:val="002C01AD"/>
    <w:rsid w:val="002C0429"/>
    <w:rsid w:val="002C083E"/>
    <w:rsid w:val="002C0C02"/>
    <w:rsid w:val="002C19E4"/>
    <w:rsid w:val="002C1DA2"/>
    <w:rsid w:val="002C2071"/>
    <w:rsid w:val="002C24B1"/>
    <w:rsid w:val="002C2A5D"/>
    <w:rsid w:val="002C2DC9"/>
    <w:rsid w:val="002C335A"/>
    <w:rsid w:val="002C406B"/>
    <w:rsid w:val="002C5428"/>
    <w:rsid w:val="002C648A"/>
    <w:rsid w:val="002C6A1B"/>
    <w:rsid w:val="002C6BC7"/>
    <w:rsid w:val="002C6CC4"/>
    <w:rsid w:val="002C73AB"/>
    <w:rsid w:val="002C758A"/>
    <w:rsid w:val="002C76C1"/>
    <w:rsid w:val="002D06EB"/>
    <w:rsid w:val="002D0AEF"/>
    <w:rsid w:val="002D0B93"/>
    <w:rsid w:val="002D0C90"/>
    <w:rsid w:val="002D12A5"/>
    <w:rsid w:val="002D13C4"/>
    <w:rsid w:val="002D1427"/>
    <w:rsid w:val="002D1715"/>
    <w:rsid w:val="002D1C27"/>
    <w:rsid w:val="002D20AC"/>
    <w:rsid w:val="002D275E"/>
    <w:rsid w:val="002D285D"/>
    <w:rsid w:val="002D31D9"/>
    <w:rsid w:val="002D328E"/>
    <w:rsid w:val="002D3681"/>
    <w:rsid w:val="002D3A04"/>
    <w:rsid w:val="002D4467"/>
    <w:rsid w:val="002D4769"/>
    <w:rsid w:val="002D51C2"/>
    <w:rsid w:val="002D57CE"/>
    <w:rsid w:val="002D6357"/>
    <w:rsid w:val="002D7584"/>
    <w:rsid w:val="002D7689"/>
    <w:rsid w:val="002D79A2"/>
    <w:rsid w:val="002E0135"/>
    <w:rsid w:val="002E0234"/>
    <w:rsid w:val="002E0783"/>
    <w:rsid w:val="002E1889"/>
    <w:rsid w:val="002E1FF4"/>
    <w:rsid w:val="002E215D"/>
    <w:rsid w:val="002E29ED"/>
    <w:rsid w:val="002E3026"/>
    <w:rsid w:val="002E322D"/>
    <w:rsid w:val="002E36B2"/>
    <w:rsid w:val="002E3F06"/>
    <w:rsid w:val="002E4430"/>
    <w:rsid w:val="002E4577"/>
    <w:rsid w:val="002E49B9"/>
    <w:rsid w:val="002E4D41"/>
    <w:rsid w:val="002E4DB8"/>
    <w:rsid w:val="002E578A"/>
    <w:rsid w:val="002E5A2C"/>
    <w:rsid w:val="002E5BD5"/>
    <w:rsid w:val="002E5F5B"/>
    <w:rsid w:val="002E669E"/>
    <w:rsid w:val="002E6A37"/>
    <w:rsid w:val="002E6C62"/>
    <w:rsid w:val="002E6FFA"/>
    <w:rsid w:val="002E72FF"/>
    <w:rsid w:val="002E7C7D"/>
    <w:rsid w:val="002E7F67"/>
    <w:rsid w:val="002E7F8F"/>
    <w:rsid w:val="002F0255"/>
    <w:rsid w:val="002F0689"/>
    <w:rsid w:val="002F06A3"/>
    <w:rsid w:val="002F1C80"/>
    <w:rsid w:val="002F2168"/>
    <w:rsid w:val="002F21AC"/>
    <w:rsid w:val="002F252E"/>
    <w:rsid w:val="002F3148"/>
    <w:rsid w:val="002F31B0"/>
    <w:rsid w:val="002F35F4"/>
    <w:rsid w:val="002F38A6"/>
    <w:rsid w:val="002F3926"/>
    <w:rsid w:val="002F3AD5"/>
    <w:rsid w:val="002F3F04"/>
    <w:rsid w:val="002F4008"/>
    <w:rsid w:val="002F41BA"/>
    <w:rsid w:val="002F4675"/>
    <w:rsid w:val="002F5749"/>
    <w:rsid w:val="002F5D94"/>
    <w:rsid w:val="002F6245"/>
    <w:rsid w:val="002F6577"/>
    <w:rsid w:val="002F671D"/>
    <w:rsid w:val="002F6752"/>
    <w:rsid w:val="002F6903"/>
    <w:rsid w:val="002F6BD4"/>
    <w:rsid w:val="002F6FDE"/>
    <w:rsid w:val="002F72BE"/>
    <w:rsid w:val="002F7578"/>
    <w:rsid w:val="002F77E4"/>
    <w:rsid w:val="002F7C39"/>
    <w:rsid w:val="00300E35"/>
    <w:rsid w:val="00301216"/>
    <w:rsid w:val="00301686"/>
    <w:rsid w:val="00301832"/>
    <w:rsid w:val="003018AA"/>
    <w:rsid w:val="00301EDD"/>
    <w:rsid w:val="003023A5"/>
    <w:rsid w:val="00302417"/>
    <w:rsid w:val="00302573"/>
    <w:rsid w:val="0030289A"/>
    <w:rsid w:val="00302F5F"/>
    <w:rsid w:val="0030366B"/>
    <w:rsid w:val="0030367A"/>
    <w:rsid w:val="0030369D"/>
    <w:rsid w:val="00303B99"/>
    <w:rsid w:val="00303F62"/>
    <w:rsid w:val="00304343"/>
    <w:rsid w:val="00304353"/>
    <w:rsid w:val="0030532C"/>
    <w:rsid w:val="00305609"/>
    <w:rsid w:val="003059B0"/>
    <w:rsid w:val="00305B66"/>
    <w:rsid w:val="0030684B"/>
    <w:rsid w:val="00306B32"/>
    <w:rsid w:val="0030714F"/>
    <w:rsid w:val="003073E2"/>
    <w:rsid w:val="00307656"/>
    <w:rsid w:val="00307DDF"/>
    <w:rsid w:val="00307E52"/>
    <w:rsid w:val="00311353"/>
    <w:rsid w:val="0031136E"/>
    <w:rsid w:val="00311E3D"/>
    <w:rsid w:val="00311FC1"/>
    <w:rsid w:val="00312518"/>
    <w:rsid w:val="00312DC8"/>
    <w:rsid w:val="0031358E"/>
    <w:rsid w:val="00313986"/>
    <w:rsid w:val="00314145"/>
    <w:rsid w:val="00314A43"/>
    <w:rsid w:val="003152C8"/>
    <w:rsid w:val="0031581C"/>
    <w:rsid w:val="0031590E"/>
    <w:rsid w:val="00316092"/>
    <w:rsid w:val="003167FA"/>
    <w:rsid w:val="003168AB"/>
    <w:rsid w:val="00316CDD"/>
    <w:rsid w:val="00316E4A"/>
    <w:rsid w:val="0031715D"/>
    <w:rsid w:val="003174FF"/>
    <w:rsid w:val="003177D3"/>
    <w:rsid w:val="0031795B"/>
    <w:rsid w:val="00317EEF"/>
    <w:rsid w:val="00320391"/>
    <w:rsid w:val="00320774"/>
    <w:rsid w:val="00320B3E"/>
    <w:rsid w:val="00320BED"/>
    <w:rsid w:val="00320D17"/>
    <w:rsid w:val="00320FC7"/>
    <w:rsid w:val="0032121B"/>
    <w:rsid w:val="00321818"/>
    <w:rsid w:val="00321E01"/>
    <w:rsid w:val="00321F65"/>
    <w:rsid w:val="00322040"/>
    <w:rsid w:val="0032208C"/>
    <w:rsid w:val="003226F8"/>
    <w:rsid w:val="00322DC5"/>
    <w:rsid w:val="00322FEF"/>
    <w:rsid w:val="003238CD"/>
    <w:rsid w:val="00323CC6"/>
    <w:rsid w:val="00323EF5"/>
    <w:rsid w:val="003240B8"/>
    <w:rsid w:val="003247CE"/>
    <w:rsid w:val="003249D5"/>
    <w:rsid w:val="00324C31"/>
    <w:rsid w:val="00325133"/>
    <w:rsid w:val="0032519A"/>
    <w:rsid w:val="00325422"/>
    <w:rsid w:val="003255C4"/>
    <w:rsid w:val="003255CF"/>
    <w:rsid w:val="003258D3"/>
    <w:rsid w:val="00327334"/>
    <w:rsid w:val="00330616"/>
    <w:rsid w:val="00330D4E"/>
    <w:rsid w:val="00331EC7"/>
    <w:rsid w:val="00331F76"/>
    <w:rsid w:val="00332131"/>
    <w:rsid w:val="00332D07"/>
    <w:rsid w:val="00333000"/>
    <w:rsid w:val="00333E7E"/>
    <w:rsid w:val="00333FDA"/>
    <w:rsid w:val="00334F8E"/>
    <w:rsid w:val="00334FB3"/>
    <w:rsid w:val="00334FBA"/>
    <w:rsid w:val="00335043"/>
    <w:rsid w:val="003358B0"/>
    <w:rsid w:val="00336D10"/>
    <w:rsid w:val="003372DF"/>
    <w:rsid w:val="0033747E"/>
    <w:rsid w:val="00337562"/>
    <w:rsid w:val="00337826"/>
    <w:rsid w:val="003378F9"/>
    <w:rsid w:val="00337B6E"/>
    <w:rsid w:val="003406E3"/>
    <w:rsid w:val="0034086D"/>
    <w:rsid w:val="00340BD9"/>
    <w:rsid w:val="00340D19"/>
    <w:rsid w:val="00341D29"/>
    <w:rsid w:val="003423C9"/>
    <w:rsid w:val="0034255B"/>
    <w:rsid w:val="0034271B"/>
    <w:rsid w:val="00342BB8"/>
    <w:rsid w:val="00342C5F"/>
    <w:rsid w:val="00342CE3"/>
    <w:rsid w:val="00342E55"/>
    <w:rsid w:val="00343CA8"/>
    <w:rsid w:val="00344356"/>
    <w:rsid w:val="003443F5"/>
    <w:rsid w:val="00344613"/>
    <w:rsid w:val="003455B0"/>
    <w:rsid w:val="00345899"/>
    <w:rsid w:val="00345FF9"/>
    <w:rsid w:val="003470D0"/>
    <w:rsid w:val="003479EA"/>
    <w:rsid w:val="00347ADD"/>
    <w:rsid w:val="003504F0"/>
    <w:rsid w:val="003505CD"/>
    <w:rsid w:val="003507F1"/>
    <w:rsid w:val="00351204"/>
    <w:rsid w:val="0035173C"/>
    <w:rsid w:val="003518C8"/>
    <w:rsid w:val="00351A45"/>
    <w:rsid w:val="00351AFC"/>
    <w:rsid w:val="00353119"/>
    <w:rsid w:val="003531F8"/>
    <w:rsid w:val="00353915"/>
    <w:rsid w:val="00353C00"/>
    <w:rsid w:val="00354316"/>
    <w:rsid w:val="003545D2"/>
    <w:rsid w:val="00354F11"/>
    <w:rsid w:val="00355D7F"/>
    <w:rsid w:val="00356179"/>
    <w:rsid w:val="00356889"/>
    <w:rsid w:val="00356ABE"/>
    <w:rsid w:val="00356C8D"/>
    <w:rsid w:val="00357969"/>
    <w:rsid w:val="00357FDA"/>
    <w:rsid w:val="003601AB"/>
    <w:rsid w:val="00360262"/>
    <w:rsid w:val="0036090A"/>
    <w:rsid w:val="00360A58"/>
    <w:rsid w:val="00360A7C"/>
    <w:rsid w:val="00361060"/>
    <w:rsid w:val="0036136D"/>
    <w:rsid w:val="0036161E"/>
    <w:rsid w:val="00361C6B"/>
    <w:rsid w:val="00361DA8"/>
    <w:rsid w:val="003622CA"/>
    <w:rsid w:val="00363030"/>
    <w:rsid w:val="0036333B"/>
    <w:rsid w:val="0036346F"/>
    <w:rsid w:val="0036368A"/>
    <w:rsid w:val="003639F0"/>
    <w:rsid w:val="0036462C"/>
    <w:rsid w:val="00364A42"/>
    <w:rsid w:val="00364BF6"/>
    <w:rsid w:val="003654B3"/>
    <w:rsid w:val="0036640B"/>
    <w:rsid w:val="003664A7"/>
    <w:rsid w:val="003665AF"/>
    <w:rsid w:val="00366695"/>
    <w:rsid w:val="00366771"/>
    <w:rsid w:val="00366B7B"/>
    <w:rsid w:val="00366CF0"/>
    <w:rsid w:val="00367146"/>
    <w:rsid w:val="00370158"/>
    <w:rsid w:val="0037022C"/>
    <w:rsid w:val="00370CCB"/>
    <w:rsid w:val="00370DB6"/>
    <w:rsid w:val="00370FB2"/>
    <w:rsid w:val="003716A7"/>
    <w:rsid w:val="00371A1F"/>
    <w:rsid w:val="00371F91"/>
    <w:rsid w:val="00372B31"/>
    <w:rsid w:val="0037326E"/>
    <w:rsid w:val="0037347A"/>
    <w:rsid w:val="00374222"/>
    <w:rsid w:val="00374494"/>
    <w:rsid w:val="00374665"/>
    <w:rsid w:val="00374FFE"/>
    <w:rsid w:val="003755FB"/>
    <w:rsid w:val="0037577C"/>
    <w:rsid w:val="00375D3E"/>
    <w:rsid w:val="00376D93"/>
    <w:rsid w:val="0037714D"/>
    <w:rsid w:val="003773AB"/>
    <w:rsid w:val="00377511"/>
    <w:rsid w:val="003777B3"/>
    <w:rsid w:val="003803E8"/>
    <w:rsid w:val="00380B58"/>
    <w:rsid w:val="00381AE1"/>
    <w:rsid w:val="0038205E"/>
    <w:rsid w:val="00382569"/>
    <w:rsid w:val="00382A8F"/>
    <w:rsid w:val="00382CBD"/>
    <w:rsid w:val="00382F0C"/>
    <w:rsid w:val="0038380B"/>
    <w:rsid w:val="00383953"/>
    <w:rsid w:val="0038410B"/>
    <w:rsid w:val="00384948"/>
    <w:rsid w:val="00385073"/>
    <w:rsid w:val="00385502"/>
    <w:rsid w:val="00386186"/>
    <w:rsid w:val="00386DE7"/>
    <w:rsid w:val="0038718B"/>
    <w:rsid w:val="00387ABD"/>
    <w:rsid w:val="0039035A"/>
    <w:rsid w:val="003915C7"/>
    <w:rsid w:val="00391A43"/>
    <w:rsid w:val="00391B8C"/>
    <w:rsid w:val="00392134"/>
    <w:rsid w:val="00392A1D"/>
    <w:rsid w:val="003934CE"/>
    <w:rsid w:val="003937E2"/>
    <w:rsid w:val="00393AD2"/>
    <w:rsid w:val="003948DC"/>
    <w:rsid w:val="00394D2B"/>
    <w:rsid w:val="003954EE"/>
    <w:rsid w:val="00395C07"/>
    <w:rsid w:val="00397F03"/>
    <w:rsid w:val="00397FE6"/>
    <w:rsid w:val="003A0928"/>
    <w:rsid w:val="003A123C"/>
    <w:rsid w:val="003A15BF"/>
    <w:rsid w:val="003A22C6"/>
    <w:rsid w:val="003A2720"/>
    <w:rsid w:val="003A2797"/>
    <w:rsid w:val="003A27B9"/>
    <w:rsid w:val="003A2894"/>
    <w:rsid w:val="003A28D1"/>
    <w:rsid w:val="003A2A21"/>
    <w:rsid w:val="003A40A4"/>
    <w:rsid w:val="003A4527"/>
    <w:rsid w:val="003A46D3"/>
    <w:rsid w:val="003A493A"/>
    <w:rsid w:val="003A4BF7"/>
    <w:rsid w:val="003A5CA8"/>
    <w:rsid w:val="003A6420"/>
    <w:rsid w:val="003A69CA"/>
    <w:rsid w:val="003A70E7"/>
    <w:rsid w:val="003A7418"/>
    <w:rsid w:val="003A7942"/>
    <w:rsid w:val="003A7EA0"/>
    <w:rsid w:val="003B00B8"/>
    <w:rsid w:val="003B0611"/>
    <w:rsid w:val="003B0CF3"/>
    <w:rsid w:val="003B0D1C"/>
    <w:rsid w:val="003B0F78"/>
    <w:rsid w:val="003B1543"/>
    <w:rsid w:val="003B1D1D"/>
    <w:rsid w:val="003B1D97"/>
    <w:rsid w:val="003B205D"/>
    <w:rsid w:val="003B21A2"/>
    <w:rsid w:val="003B2570"/>
    <w:rsid w:val="003B2803"/>
    <w:rsid w:val="003B28BC"/>
    <w:rsid w:val="003B2B28"/>
    <w:rsid w:val="003B2C79"/>
    <w:rsid w:val="003B2F43"/>
    <w:rsid w:val="003B32F6"/>
    <w:rsid w:val="003B3386"/>
    <w:rsid w:val="003B358B"/>
    <w:rsid w:val="003B37A7"/>
    <w:rsid w:val="003B3D9D"/>
    <w:rsid w:val="003B3F40"/>
    <w:rsid w:val="003B42CD"/>
    <w:rsid w:val="003B42D9"/>
    <w:rsid w:val="003B49D4"/>
    <w:rsid w:val="003B4C95"/>
    <w:rsid w:val="003B4E96"/>
    <w:rsid w:val="003B5A02"/>
    <w:rsid w:val="003B6921"/>
    <w:rsid w:val="003B7400"/>
    <w:rsid w:val="003B74A6"/>
    <w:rsid w:val="003B7741"/>
    <w:rsid w:val="003C0053"/>
    <w:rsid w:val="003C0CFB"/>
    <w:rsid w:val="003C0D8D"/>
    <w:rsid w:val="003C10D4"/>
    <w:rsid w:val="003C1A95"/>
    <w:rsid w:val="003C1BE6"/>
    <w:rsid w:val="003C1BFA"/>
    <w:rsid w:val="003C226B"/>
    <w:rsid w:val="003C29CF"/>
    <w:rsid w:val="003C2A8B"/>
    <w:rsid w:val="003C2DC8"/>
    <w:rsid w:val="003C3140"/>
    <w:rsid w:val="003C3BFE"/>
    <w:rsid w:val="003C3E02"/>
    <w:rsid w:val="003C3EB7"/>
    <w:rsid w:val="003C3FE8"/>
    <w:rsid w:val="003C48D4"/>
    <w:rsid w:val="003C4A6B"/>
    <w:rsid w:val="003C559C"/>
    <w:rsid w:val="003C5DA5"/>
    <w:rsid w:val="003C5EFC"/>
    <w:rsid w:val="003C5FB9"/>
    <w:rsid w:val="003C60E8"/>
    <w:rsid w:val="003C6CF7"/>
    <w:rsid w:val="003C6D4B"/>
    <w:rsid w:val="003C6E88"/>
    <w:rsid w:val="003C73F9"/>
    <w:rsid w:val="003C77D6"/>
    <w:rsid w:val="003C7A3E"/>
    <w:rsid w:val="003D0114"/>
    <w:rsid w:val="003D020E"/>
    <w:rsid w:val="003D06F9"/>
    <w:rsid w:val="003D0AD4"/>
    <w:rsid w:val="003D0C2D"/>
    <w:rsid w:val="003D1C3A"/>
    <w:rsid w:val="003D1F5B"/>
    <w:rsid w:val="003D215F"/>
    <w:rsid w:val="003D24E5"/>
    <w:rsid w:val="003D2632"/>
    <w:rsid w:val="003D27E3"/>
    <w:rsid w:val="003D4746"/>
    <w:rsid w:val="003D4C86"/>
    <w:rsid w:val="003D5287"/>
    <w:rsid w:val="003D59AA"/>
    <w:rsid w:val="003D5F07"/>
    <w:rsid w:val="003D61E6"/>
    <w:rsid w:val="003D6AB5"/>
    <w:rsid w:val="003D719D"/>
    <w:rsid w:val="003D78EA"/>
    <w:rsid w:val="003D7930"/>
    <w:rsid w:val="003D7D5C"/>
    <w:rsid w:val="003E01B7"/>
    <w:rsid w:val="003E0570"/>
    <w:rsid w:val="003E06DF"/>
    <w:rsid w:val="003E0836"/>
    <w:rsid w:val="003E0B55"/>
    <w:rsid w:val="003E0DA7"/>
    <w:rsid w:val="003E1830"/>
    <w:rsid w:val="003E1908"/>
    <w:rsid w:val="003E1B54"/>
    <w:rsid w:val="003E30F2"/>
    <w:rsid w:val="003E37F0"/>
    <w:rsid w:val="003E3860"/>
    <w:rsid w:val="003E3CD1"/>
    <w:rsid w:val="003E3DEB"/>
    <w:rsid w:val="003E3FA1"/>
    <w:rsid w:val="003E3FF5"/>
    <w:rsid w:val="003E4925"/>
    <w:rsid w:val="003E5354"/>
    <w:rsid w:val="003E602B"/>
    <w:rsid w:val="003E63B6"/>
    <w:rsid w:val="003E66DB"/>
    <w:rsid w:val="003E6D22"/>
    <w:rsid w:val="003E748D"/>
    <w:rsid w:val="003E7872"/>
    <w:rsid w:val="003E79DD"/>
    <w:rsid w:val="003E7D69"/>
    <w:rsid w:val="003F0571"/>
    <w:rsid w:val="003F0A5E"/>
    <w:rsid w:val="003F0CA2"/>
    <w:rsid w:val="003F1237"/>
    <w:rsid w:val="003F1F65"/>
    <w:rsid w:val="003F2447"/>
    <w:rsid w:val="003F2751"/>
    <w:rsid w:val="003F2A25"/>
    <w:rsid w:val="003F2BD1"/>
    <w:rsid w:val="003F332C"/>
    <w:rsid w:val="003F336F"/>
    <w:rsid w:val="003F3438"/>
    <w:rsid w:val="003F346E"/>
    <w:rsid w:val="003F379F"/>
    <w:rsid w:val="003F37D0"/>
    <w:rsid w:val="003F3968"/>
    <w:rsid w:val="003F3BFF"/>
    <w:rsid w:val="003F3D86"/>
    <w:rsid w:val="003F3E7C"/>
    <w:rsid w:val="003F42A2"/>
    <w:rsid w:val="003F44F9"/>
    <w:rsid w:val="003F4712"/>
    <w:rsid w:val="003F4A44"/>
    <w:rsid w:val="003F52C6"/>
    <w:rsid w:val="003F53E1"/>
    <w:rsid w:val="003F5581"/>
    <w:rsid w:val="003F558E"/>
    <w:rsid w:val="003F5F20"/>
    <w:rsid w:val="003F604A"/>
    <w:rsid w:val="003F62AE"/>
    <w:rsid w:val="003F69F4"/>
    <w:rsid w:val="003F785F"/>
    <w:rsid w:val="0040056D"/>
    <w:rsid w:val="004016CB"/>
    <w:rsid w:val="004020B1"/>
    <w:rsid w:val="00402A06"/>
    <w:rsid w:val="00402F50"/>
    <w:rsid w:val="0040381C"/>
    <w:rsid w:val="00403D30"/>
    <w:rsid w:val="00403D6E"/>
    <w:rsid w:val="00403F33"/>
    <w:rsid w:val="0040469B"/>
    <w:rsid w:val="00404D09"/>
    <w:rsid w:val="00405E55"/>
    <w:rsid w:val="00406544"/>
    <w:rsid w:val="0040697E"/>
    <w:rsid w:val="00406FD0"/>
    <w:rsid w:val="00407483"/>
    <w:rsid w:val="004076AA"/>
    <w:rsid w:val="00407AC0"/>
    <w:rsid w:val="00410070"/>
    <w:rsid w:val="004103CE"/>
    <w:rsid w:val="00410486"/>
    <w:rsid w:val="00410E1F"/>
    <w:rsid w:val="00410E78"/>
    <w:rsid w:val="00410F1F"/>
    <w:rsid w:val="00412142"/>
    <w:rsid w:val="00412E30"/>
    <w:rsid w:val="00413491"/>
    <w:rsid w:val="004134F4"/>
    <w:rsid w:val="00413514"/>
    <w:rsid w:val="00413866"/>
    <w:rsid w:val="00413AA8"/>
    <w:rsid w:val="00413CF3"/>
    <w:rsid w:val="00413E8B"/>
    <w:rsid w:val="0041409D"/>
    <w:rsid w:val="004140E5"/>
    <w:rsid w:val="00414C08"/>
    <w:rsid w:val="004153B1"/>
    <w:rsid w:val="0041598D"/>
    <w:rsid w:val="0041601A"/>
    <w:rsid w:val="00416685"/>
    <w:rsid w:val="00416F99"/>
    <w:rsid w:val="004170AF"/>
    <w:rsid w:val="00417182"/>
    <w:rsid w:val="004171C2"/>
    <w:rsid w:val="0041736E"/>
    <w:rsid w:val="00417578"/>
    <w:rsid w:val="00417BA0"/>
    <w:rsid w:val="00417CD0"/>
    <w:rsid w:val="00420B95"/>
    <w:rsid w:val="00420E4C"/>
    <w:rsid w:val="0042129E"/>
    <w:rsid w:val="00422136"/>
    <w:rsid w:val="00422573"/>
    <w:rsid w:val="004226CF"/>
    <w:rsid w:val="00423252"/>
    <w:rsid w:val="00423A3A"/>
    <w:rsid w:val="00423B00"/>
    <w:rsid w:val="00423E8B"/>
    <w:rsid w:val="00423ED2"/>
    <w:rsid w:val="00424378"/>
    <w:rsid w:val="00424914"/>
    <w:rsid w:val="0042509D"/>
    <w:rsid w:val="00425822"/>
    <w:rsid w:val="00425B16"/>
    <w:rsid w:val="00426481"/>
    <w:rsid w:val="00426758"/>
    <w:rsid w:val="00427065"/>
    <w:rsid w:val="0043049A"/>
    <w:rsid w:val="004306EA"/>
    <w:rsid w:val="00430F39"/>
    <w:rsid w:val="0043103F"/>
    <w:rsid w:val="0043114B"/>
    <w:rsid w:val="004313B7"/>
    <w:rsid w:val="00431B3F"/>
    <w:rsid w:val="004329BF"/>
    <w:rsid w:val="00432BB7"/>
    <w:rsid w:val="00432EE9"/>
    <w:rsid w:val="004331E9"/>
    <w:rsid w:val="00433D7D"/>
    <w:rsid w:val="00433DBE"/>
    <w:rsid w:val="00433FD4"/>
    <w:rsid w:val="004340C1"/>
    <w:rsid w:val="0043501B"/>
    <w:rsid w:val="00435200"/>
    <w:rsid w:val="00435203"/>
    <w:rsid w:val="00436CDF"/>
    <w:rsid w:val="00436D19"/>
    <w:rsid w:val="0043751F"/>
    <w:rsid w:val="00437C85"/>
    <w:rsid w:val="00437F2F"/>
    <w:rsid w:val="00440515"/>
    <w:rsid w:val="00440641"/>
    <w:rsid w:val="00440CB2"/>
    <w:rsid w:val="004411E4"/>
    <w:rsid w:val="00441207"/>
    <w:rsid w:val="004414E8"/>
    <w:rsid w:val="004416E9"/>
    <w:rsid w:val="00441D04"/>
    <w:rsid w:val="0044200B"/>
    <w:rsid w:val="004422CA"/>
    <w:rsid w:val="004426BE"/>
    <w:rsid w:val="0044363E"/>
    <w:rsid w:val="00443807"/>
    <w:rsid w:val="00444503"/>
    <w:rsid w:val="00444A1F"/>
    <w:rsid w:val="00445026"/>
    <w:rsid w:val="004456E1"/>
    <w:rsid w:val="004458E0"/>
    <w:rsid w:val="00445A9B"/>
    <w:rsid w:val="00445F4F"/>
    <w:rsid w:val="0044614B"/>
    <w:rsid w:val="004462F7"/>
    <w:rsid w:val="00446A3E"/>
    <w:rsid w:val="00446C29"/>
    <w:rsid w:val="00446DFD"/>
    <w:rsid w:val="00446FE2"/>
    <w:rsid w:val="00450192"/>
    <w:rsid w:val="00450465"/>
    <w:rsid w:val="0045089B"/>
    <w:rsid w:val="0045092B"/>
    <w:rsid w:val="00450973"/>
    <w:rsid w:val="0045106B"/>
    <w:rsid w:val="00451284"/>
    <w:rsid w:val="00451684"/>
    <w:rsid w:val="00451AB1"/>
    <w:rsid w:val="00452116"/>
    <w:rsid w:val="00453810"/>
    <w:rsid w:val="00453F61"/>
    <w:rsid w:val="00454C12"/>
    <w:rsid w:val="00455547"/>
    <w:rsid w:val="00455985"/>
    <w:rsid w:val="00455ACA"/>
    <w:rsid w:val="00455E3B"/>
    <w:rsid w:val="0045611C"/>
    <w:rsid w:val="00456D77"/>
    <w:rsid w:val="004570B5"/>
    <w:rsid w:val="0046019D"/>
    <w:rsid w:val="004604D0"/>
    <w:rsid w:val="00460EBF"/>
    <w:rsid w:val="0046114C"/>
    <w:rsid w:val="00461584"/>
    <w:rsid w:val="00461653"/>
    <w:rsid w:val="0046207F"/>
    <w:rsid w:val="004620F8"/>
    <w:rsid w:val="004624C3"/>
    <w:rsid w:val="00462661"/>
    <w:rsid w:val="00462A2C"/>
    <w:rsid w:val="00462B3E"/>
    <w:rsid w:val="00462E92"/>
    <w:rsid w:val="004630BA"/>
    <w:rsid w:val="00464536"/>
    <w:rsid w:val="00464C9A"/>
    <w:rsid w:val="00464DDA"/>
    <w:rsid w:val="00464FBD"/>
    <w:rsid w:val="0046514E"/>
    <w:rsid w:val="00465675"/>
    <w:rsid w:val="0046623C"/>
    <w:rsid w:val="004665CD"/>
    <w:rsid w:val="004669F9"/>
    <w:rsid w:val="004670B3"/>
    <w:rsid w:val="00467228"/>
    <w:rsid w:val="00467508"/>
    <w:rsid w:val="0046753A"/>
    <w:rsid w:val="00467570"/>
    <w:rsid w:val="00467739"/>
    <w:rsid w:val="00467A1C"/>
    <w:rsid w:val="00467EA4"/>
    <w:rsid w:val="00470D0C"/>
    <w:rsid w:val="00471179"/>
    <w:rsid w:val="004717D2"/>
    <w:rsid w:val="00471EE9"/>
    <w:rsid w:val="00472FA9"/>
    <w:rsid w:val="00473822"/>
    <w:rsid w:val="0047466B"/>
    <w:rsid w:val="0047477F"/>
    <w:rsid w:val="00474BF0"/>
    <w:rsid w:val="00474E22"/>
    <w:rsid w:val="00475133"/>
    <w:rsid w:val="00475778"/>
    <w:rsid w:val="00475DC3"/>
    <w:rsid w:val="0047608F"/>
    <w:rsid w:val="00476211"/>
    <w:rsid w:val="00476554"/>
    <w:rsid w:val="00476BB5"/>
    <w:rsid w:val="0047706D"/>
    <w:rsid w:val="004771D5"/>
    <w:rsid w:val="0047727D"/>
    <w:rsid w:val="004779EC"/>
    <w:rsid w:val="00477E35"/>
    <w:rsid w:val="00480908"/>
    <w:rsid w:val="00480D33"/>
    <w:rsid w:val="00480DB0"/>
    <w:rsid w:val="004813D4"/>
    <w:rsid w:val="00481485"/>
    <w:rsid w:val="00481A1F"/>
    <w:rsid w:val="00481B72"/>
    <w:rsid w:val="0048214B"/>
    <w:rsid w:val="00482B6E"/>
    <w:rsid w:val="00482F0C"/>
    <w:rsid w:val="004832B4"/>
    <w:rsid w:val="004833C3"/>
    <w:rsid w:val="00483821"/>
    <w:rsid w:val="00483A4B"/>
    <w:rsid w:val="00484116"/>
    <w:rsid w:val="0048412D"/>
    <w:rsid w:val="0048445B"/>
    <w:rsid w:val="0048593B"/>
    <w:rsid w:val="00485962"/>
    <w:rsid w:val="00485E27"/>
    <w:rsid w:val="00485F9A"/>
    <w:rsid w:val="004878E7"/>
    <w:rsid w:val="00487C16"/>
    <w:rsid w:val="0049149A"/>
    <w:rsid w:val="0049177B"/>
    <w:rsid w:val="00491D91"/>
    <w:rsid w:val="004921FC"/>
    <w:rsid w:val="00492422"/>
    <w:rsid w:val="004925B1"/>
    <w:rsid w:val="004927A2"/>
    <w:rsid w:val="00492B18"/>
    <w:rsid w:val="00492D56"/>
    <w:rsid w:val="00493BF2"/>
    <w:rsid w:val="00494159"/>
    <w:rsid w:val="004948FC"/>
    <w:rsid w:val="0049498E"/>
    <w:rsid w:val="00494AC4"/>
    <w:rsid w:val="00494D7B"/>
    <w:rsid w:val="00495174"/>
    <w:rsid w:val="00495685"/>
    <w:rsid w:val="00495716"/>
    <w:rsid w:val="0049580C"/>
    <w:rsid w:val="00495933"/>
    <w:rsid w:val="004959F8"/>
    <w:rsid w:val="00496377"/>
    <w:rsid w:val="00496624"/>
    <w:rsid w:val="00496A76"/>
    <w:rsid w:val="00496BE9"/>
    <w:rsid w:val="00496CD0"/>
    <w:rsid w:val="00496CF4"/>
    <w:rsid w:val="00496EAF"/>
    <w:rsid w:val="004970FD"/>
    <w:rsid w:val="0049768F"/>
    <w:rsid w:val="004978EE"/>
    <w:rsid w:val="00497AA3"/>
    <w:rsid w:val="00497ACA"/>
    <w:rsid w:val="00497EF2"/>
    <w:rsid w:val="004A04E5"/>
    <w:rsid w:val="004A0C20"/>
    <w:rsid w:val="004A0F7C"/>
    <w:rsid w:val="004A1495"/>
    <w:rsid w:val="004A1B8E"/>
    <w:rsid w:val="004A1FBF"/>
    <w:rsid w:val="004A2165"/>
    <w:rsid w:val="004A230B"/>
    <w:rsid w:val="004A2423"/>
    <w:rsid w:val="004A2861"/>
    <w:rsid w:val="004A321D"/>
    <w:rsid w:val="004A3749"/>
    <w:rsid w:val="004A43B9"/>
    <w:rsid w:val="004A45FE"/>
    <w:rsid w:val="004A4608"/>
    <w:rsid w:val="004A4B43"/>
    <w:rsid w:val="004A5CFA"/>
    <w:rsid w:val="004A5F74"/>
    <w:rsid w:val="004A657E"/>
    <w:rsid w:val="004A65C2"/>
    <w:rsid w:val="004A666B"/>
    <w:rsid w:val="004A6FD5"/>
    <w:rsid w:val="004A7056"/>
    <w:rsid w:val="004B0CAB"/>
    <w:rsid w:val="004B0D6E"/>
    <w:rsid w:val="004B0E75"/>
    <w:rsid w:val="004B1052"/>
    <w:rsid w:val="004B1564"/>
    <w:rsid w:val="004B18F8"/>
    <w:rsid w:val="004B1D59"/>
    <w:rsid w:val="004B1DE8"/>
    <w:rsid w:val="004B3B2C"/>
    <w:rsid w:val="004B420F"/>
    <w:rsid w:val="004B4A6F"/>
    <w:rsid w:val="004B4B35"/>
    <w:rsid w:val="004B5053"/>
    <w:rsid w:val="004B51DE"/>
    <w:rsid w:val="004B5A42"/>
    <w:rsid w:val="004B5B40"/>
    <w:rsid w:val="004B691A"/>
    <w:rsid w:val="004B6B14"/>
    <w:rsid w:val="004B7F64"/>
    <w:rsid w:val="004B7F7F"/>
    <w:rsid w:val="004C001E"/>
    <w:rsid w:val="004C0505"/>
    <w:rsid w:val="004C0A8E"/>
    <w:rsid w:val="004C1A13"/>
    <w:rsid w:val="004C1AC8"/>
    <w:rsid w:val="004C2506"/>
    <w:rsid w:val="004C25CB"/>
    <w:rsid w:val="004C2940"/>
    <w:rsid w:val="004C31B7"/>
    <w:rsid w:val="004C3B24"/>
    <w:rsid w:val="004C3C2C"/>
    <w:rsid w:val="004C4F9B"/>
    <w:rsid w:val="004C53E6"/>
    <w:rsid w:val="004C58BC"/>
    <w:rsid w:val="004C5ACB"/>
    <w:rsid w:val="004C5C35"/>
    <w:rsid w:val="004C7508"/>
    <w:rsid w:val="004D0624"/>
    <w:rsid w:val="004D1D21"/>
    <w:rsid w:val="004D2194"/>
    <w:rsid w:val="004D220A"/>
    <w:rsid w:val="004D276C"/>
    <w:rsid w:val="004D290B"/>
    <w:rsid w:val="004D293A"/>
    <w:rsid w:val="004D2CB4"/>
    <w:rsid w:val="004D3F7D"/>
    <w:rsid w:val="004D529D"/>
    <w:rsid w:val="004D5BBC"/>
    <w:rsid w:val="004D5E12"/>
    <w:rsid w:val="004D5FB6"/>
    <w:rsid w:val="004D625C"/>
    <w:rsid w:val="004D63B8"/>
    <w:rsid w:val="004D6544"/>
    <w:rsid w:val="004D675E"/>
    <w:rsid w:val="004D6B1B"/>
    <w:rsid w:val="004D6DC5"/>
    <w:rsid w:val="004D6FE0"/>
    <w:rsid w:val="004D7BC7"/>
    <w:rsid w:val="004E01DE"/>
    <w:rsid w:val="004E02BA"/>
    <w:rsid w:val="004E0757"/>
    <w:rsid w:val="004E082A"/>
    <w:rsid w:val="004E0B3D"/>
    <w:rsid w:val="004E0E05"/>
    <w:rsid w:val="004E0EC9"/>
    <w:rsid w:val="004E1185"/>
    <w:rsid w:val="004E1569"/>
    <w:rsid w:val="004E1733"/>
    <w:rsid w:val="004E1A82"/>
    <w:rsid w:val="004E1FCA"/>
    <w:rsid w:val="004E2734"/>
    <w:rsid w:val="004E38CE"/>
    <w:rsid w:val="004E47EC"/>
    <w:rsid w:val="004E514F"/>
    <w:rsid w:val="004E68FF"/>
    <w:rsid w:val="004E6BE0"/>
    <w:rsid w:val="004E737F"/>
    <w:rsid w:val="004E73FB"/>
    <w:rsid w:val="004E7491"/>
    <w:rsid w:val="004E7567"/>
    <w:rsid w:val="004E763C"/>
    <w:rsid w:val="004E77A7"/>
    <w:rsid w:val="004E78DE"/>
    <w:rsid w:val="004F03A4"/>
    <w:rsid w:val="004F03DE"/>
    <w:rsid w:val="004F08E7"/>
    <w:rsid w:val="004F0B09"/>
    <w:rsid w:val="004F0F6D"/>
    <w:rsid w:val="004F107C"/>
    <w:rsid w:val="004F136E"/>
    <w:rsid w:val="004F16C7"/>
    <w:rsid w:val="004F1BDA"/>
    <w:rsid w:val="004F1C20"/>
    <w:rsid w:val="004F22DA"/>
    <w:rsid w:val="004F2F87"/>
    <w:rsid w:val="004F3DBE"/>
    <w:rsid w:val="004F4700"/>
    <w:rsid w:val="004F54D3"/>
    <w:rsid w:val="004F56C8"/>
    <w:rsid w:val="004F5720"/>
    <w:rsid w:val="004F6632"/>
    <w:rsid w:val="004F6FD5"/>
    <w:rsid w:val="004F74AC"/>
    <w:rsid w:val="004F751B"/>
    <w:rsid w:val="004F75F4"/>
    <w:rsid w:val="004F7862"/>
    <w:rsid w:val="004F7AF5"/>
    <w:rsid w:val="00500A13"/>
    <w:rsid w:val="00501555"/>
    <w:rsid w:val="00501EA5"/>
    <w:rsid w:val="00501FAD"/>
    <w:rsid w:val="00502165"/>
    <w:rsid w:val="0050292E"/>
    <w:rsid w:val="00502B03"/>
    <w:rsid w:val="00502D4F"/>
    <w:rsid w:val="00504077"/>
    <w:rsid w:val="00504084"/>
    <w:rsid w:val="005045BD"/>
    <w:rsid w:val="00504834"/>
    <w:rsid w:val="00504C7A"/>
    <w:rsid w:val="005051C5"/>
    <w:rsid w:val="00505700"/>
    <w:rsid w:val="00505961"/>
    <w:rsid w:val="00505AEE"/>
    <w:rsid w:val="00505DEA"/>
    <w:rsid w:val="0050632E"/>
    <w:rsid w:val="0050752D"/>
    <w:rsid w:val="00507B75"/>
    <w:rsid w:val="00510329"/>
    <w:rsid w:val="0051033F"/>
    <w:rsid w:val="00510BCB"/>
    <w:rsid w:val="00511505"/>
    <w:rsid w:val="00511EF3"/>
    <w:rsid w:val="005129AC"/>
    <w:rsid w:val="005136D1"/>
    <w:rsid w:val="0051397E"/>
    <w:rsid w:val="005139D6"/>
    <w:rsid w:val="00513E33"/>
    <w:rsid w:val="00514448"/>
    <w:rsid w:val="00514507"/>
    <w:rsid w:val="00515461"/>
    <w:rsid w:val="005156B2"/>
    <w:rsid w:val="00515CDA"/>
    <w:rsid w:val="0051714F"/>
    <w:rsid w:val="005172BB"/>
    <w:rsid w:val="005176C6"/>
    <w:rsid w:val="00517E73"/>
    <w:rsid w:val="00517FD2"/>
    <w:rsid w:val="00520E16"/>
    <w:rsid w:val="00521350"/>
    <w:rsid w:val="0052135D"/>
    <w:rsid w:val="0052227C"/>
    <w:rsid w:val="005222B7"/>
    <w:rsid w:val="00523677"/>
    <w:rsid w:val="0052438A"/>
    <w:rsid w:val="005248E3"/>
    <w:rsid w:val="00524C2D"/>
    <w:rsid w:val="0052510C"/>
    <w:rsid w:val="00525EEE"/>
    <w:rsid w:val="00526003"/>
    <w:rsid w:val="005265C8"/>
    <w:rsid w:val="0052694E"/>
    <w:rsid w:val="00526A21"/>
    <w:rsid w:val="00526E8A"/>
    <w:rsid w:val="0052762D"/>
    <w:rsid w:val="00527A0B"/>
    <w:rsid w:val="00527C23"/>
    <w:rsid w:val="00530ECE"/>
    <w:rsid w:val="00531EC0"/>
    <w:rsid w:val="00531F67"/>
    <w:rsid w:val="005330A4"/>
    <w:rsid w:val="0053342A"/>
    <w:rsid w:val="005334BE"/>
    <w:rsid w:val="00533989"/>
    <w:rsid w:val="0053416C"/>
    <w:rsid w:val="00534276"/>
    <w:rsid w:val="005344B7"/>
    <w:rsid w:val="005344BB"/>
    <w:rsid w:val="00534855"/>
    <w:rsid w:val="00534B57"/>
    <w:rsid w:val="00535587"/>
    <w:rsid w:val="00536011"/>
    <w:rsid w:val="00537091"/>
    <w:rsid w:val="00537953"/>
    <w:rsid w:val="00537F03"/>
    <w:rsid w:val="0054046A"/>
    <w:rsid w:val="00540EE5"/>
    <w:rsid w:val="00541014"/>
    <w:rsid w:val="0054174E"/>
    <w:rsid w:val="00543023"/>
    <w:rsid w:val="005432B2"/>
    <w:rsid w:val="005437B2"/>
    <w:rsid w:val="00543BAE"/>
    <w:rsid w:val="00544B63"/>
    <w:rsid w:val="00544CE3"/>
    <w:rsid w:val="00545128"/>
    <w:rsid w:val="005453FD"/>
    <w:rsid w:val="005455C1"/>
    <w:rsid w:val="00545CF9"/>
    <w:rsid w:val="0054684D"/>
    <w:rsid w:val="00546C32"/>
    <w:rsid w:val="00547010"/>
    <w:rsid w:val="00547064"/>
    <w:rsid w:val="005471CE"/>
    <w:rsid w:val="00547EE4"/>
    <w:rsid w:val="00550083"/>
    <w:rsid w:val="0055019F"/>
    <w:rsid w:val="00550B79"/>
    <w:rsid w:val="00550E41"/>
    <w:rsid w:val="0055150B"/>
    <w:rsid w:val="005517CE"/>
    <w:rsid w:val="00551FA4"/>
    <w:rsid w:val="0055320C"/>
    <w:rsid w:val="005532F9"/>
    <w:rsid w:val="0055334A"/>
    <w:rsid w:val="005536A6"/>
    <w:rsid w:val="0055440B"/>
    <w:rsid w:val="00554862"/>
    <w:rsid w:val="0055497F"/>
    <w:rsid w:val="00554BF7"/>
    <w:rsid w:val="00555734"/>
    <w:rsid w:val="00555770"/>
    <w:rsid w:val="00555771"/>
    <w:rsid w:val="005560F3"/>
    <w:rsid w:val="0055634A"/>
    <w:rsid w:val="00556597"/>
    <w:rsid w:val="00556E2A"/>
    <w:rsid w:val="00556F03"/>
    <w:rsid w:val="0055708D"/>
    <w:rsid w:val="00557D21"/>
    <w:rsid w:val="00557FFC"/>
    <w:rsid w:val="005601C8"/>
    <w:rsid w:val="00560BCB"/>
    <w:rsid w:val="005617D0"/>
    <w:rsid w:val="005619DA"/>
    <w:rsid w:val="00561CA6"/>
    <w:rsid w:val="0056263A"/>
    <w:rsid w:val="0056291B"/>
    <w:rsid w:val="00562A83"/>
    <w:rsid w:val="00562BCB"/>
    <w:rsid w:val="00562CD9"/>
    <w:rsid w:val="00562FFC"/>
    <w:rsid w:val="005632A5"/>
    <w:rsid w:val="0056398B"/>
    <w:rsid w:val="00563A89"/>
    <w:rsid w:val="00563E6C"/>
    <w:rsid w:val="0056463C"/>
    <w:rsid w:val="005647BE"/>
    <w:rsid w:val="00564CC5"/>
    <w:rsid w:val="0056582F"/>
    <w:rsid w:val="00565A48"/>
    <w:rsid w:val="00566299"/>
    <w:rsid w:val="00566304"/>
    <w:rsid w:val="0056642D"/>
    <w:rsid w:val="00567014"/>
    <w:rsid w:val="005671E8"/>
    <w:rsid w:val="00567FC7"/>
    <w:rsid w:val="00570C98"/>
    <w:rsid w:val="0057118D"/>
    <w:rsid w:val="0057142C"/>
    <w:rsid w:val="0057146F"/>
    <w:rsid w:val="0057238E"/>
    <w:rsid w:val="005725F6"/>
    <w:rsid w:val="00572D33"/>
    <w:rsid w:val="005736ED"/>
    <w:rsid w:val="0057370B"/>
    <w:rsid w:val="00573769"/>
    <w:rsid w:val="00573C0C"/>
    <w:rsid w:val="00574382"/>
    <w:rsid w:val="00574ADB"/>
    <w:rsid w:val="00574B87"/>
    <w:rsid w:val="005750E8"/>
    <w:rsid w:val="00576102"/>
    <w:rsid w:val="005763DE"/>
    <w:rsid w:val="005769C8"/>
    <w:rsid w:val="00576CE4"/>
    <w:rsid w:val="00577B04"/>
    <w:rsid w:val="00577BBE"/>
    <w:rsid w:val="00577E42"/>
    <w:rsid w:val="00580704"/>
    <w:rsid w:val="00580A21"/>
    <w:rsid w:val="00580CF2"/>
    <w:rsid w:val="0058179C"/>
    <w:rsid w:val="00582167"/>
    <w:rsid w:val="0058242B"/>
    <w:rsid w:val="005825B9"/>
    <w:rsid w:val="00582833"/>
    <w:rsid w:val="00582865"/>
    <w:rsid w:val="00582CD6"/>
    <w:rsid w:val="005831E2"/>
    <w:rsid w:val="005837BF"/>
    <w:rsid w:val="00583EF4"/>
    <w:rsid w:val="00583F2E"/>
    <w:rsid w:val="0058489A"/>
    <w:rsid w:val="005849F9"/>
    <w:rsid w:val="00584A44"/>
    <w:rsid w:val="00584E11"/>
    <w:rsid w:val="00584F9B"/>
    <w:rsid w:val="005851BB"/>
    <w:rsid w:val="0058532F"/>
    <w:rsid w:val="005854BB"/>
    <w:rsid w:val="005859E2"/>
    <w:rsid w:val="00585C4F"/>
    <w:rsid w:val="00585F5C"/>
    <w:rsid w:val="00586573"/>
    <w:rsid w:val="00586817"/>
    <w:rsid w:val="00586B7E"/>
    <w:rsid w:val="00587063"/>
    <w:rsid w:val="00587507"/>
    <w:rsid w:val="00587D31"/>
    <w:rsid w:val="005904A3"/>
    <w:rsid w:val="005908D4"/>
    <w:rsid w:val="0059094B"/>
    <w:rsid w:val="005918C6"/>
    <w:rsid w:val="00591A84"/>
    <w:rsid w:val="00592CF5"/>
    <w:rsid w:val="00593446"/>
    <w:rsid w:val="00593C78"/>
    <w:rsid w:val="00593EFE"/>
    <w:rsid w:val="00594397"/>
    <w:rsid w:val="005948DD"/>
    <w:rsid w:val="005951D9"/>
    <w:rsid w:val="00596201"/>
    <w:rsid w:val="00596A0B"/>
    <w:rsid w:val="00596A34"/>
    <w:rsid w:val="00596E05"/>
    <w:rsid w:val="00596F85"/>
    <w:rsid w:val="005970FA"/>
    <w:rsid w:val="00597121"/>
    <w:rsid w:val="005971C3"/>
    <w:rsid w:val="005975E6"/>
    <w:rsid w:val="00597D42"/>
    <w:rsid w:val="00597E88"/>
    <w:rsid w:val="00597F14"/>
    <w:rsid w:val="005A0176"/>
    <w:rsid w:val="005A088E"/>
    <w:rsid w:val="005A0E05"/>
    <w:rsid w:val="005A1B5C"/>
    <w:rsid w:val="005A1CB5"/>
    <w:rsid w:val="005A2298"/>
    <w:rsid w:val="005A23E5"/>
    <w:rsid w:val="005A28C1"/>
    <w:rsid w:val="005A3662"/>
    <w:rsid w:val="005A39C6"/>
    <w:rsid w:val="005A3E19"/>
    <w:rsid w:val="005A5563"/>
    <w:rsid w:val="005A5776"/>
    <w:rsid w:val="005A57D0"/>
    <w:rsid w:val="005A60C7"/>
    <w:rsid w:val="005A6731"/>
    <w:rsid w:val="005A697A"/>
    <w:rsid w:val="005A6C27"/>
    <w:rsid w:val="005A6F42"/>
    <w:rsid w:val="005A6FCC"/>
    <w:rsid w:val="005A72FC"/>
    <w:rsid w:val="005A7E5F"/>
    <w:rsid w:val="005B0138"/>
    <w:rsid w:val="005B0388"/>
    <w:rsid w:val="005B07CC"/>
    <w:rsid w:val="005B109A"/>
    <w:rsid w:val="005B1E7A"/>
    <w:rsid w:val="005B2003"/>
    <w:rsid w:val="005B33F2"/>
    <w:rsid w:val="005B3775"/>
    <w:rsid w:val="005B3FB4"/>
    <w:rsid w:val="005B40DB"/>
    <w:rsid w:val="005B53AE"/>
    <w:rsid w:val="005B592C"/>
    <w:rsid w:val="005B5B3F"/>
    <w:rsid w:val="005B5EEE"/>
    <w:rsid w:val="005B6772"/>
    <w:rsid w:val="005B6F77"/>
    <w:rsid w:val="005B6FC7"/>
    <w:rsid w:val="005B7FA9"/>
    <w:rsid w:val="005C012A"/>
    <w:rsid w:val="005C0AD5"/>
    <w:rsid w:val="005C0C37"/>
    <w:rsid w:val="005C1547"/>
    <w:rsid w:val="005C1B57"/>
    <w:rsid w:val="005C1B8F"/>
    <w:rsid w:val="005C1CE0"/>
    <w:rsid w:val="005C2006"/>
    <w:rsid w:val="005C26A6"/>
    <w:rsid w:val="005C29CF"/>
    <w:rsid w:val="005C2D8F"/>
    <w:rsid w:val="005C2EA4"/>
    <w:rsid w:val="005C2FD5"/>
    <w:rsid w:val="005C308A"/>
    <w:rsid w:val="005C3E30"/>
    <w:rsid w:val="005C4921"/>
    <w:rsid w:val="005C4D44"/>
    <w:rsid w:val="005C4E90"/>
    <w:rsid w:val="005C5378"/>
    <w:rsid w:val="005C5611"/>
    <w:rsid w:val="005C650A"/>
    <w:rsid w:val="005C745B"/>
    <w:rsid w:val="005C7672"/>
    <w:rsid w:val="005C783C"/>
    <w:rsid w:val="005C78A6"/>
    <w:rsid w:val="005C78D6"/>
    <w:rsid w:val="005D0000"/>
    <w:rsid w:val="005D0144"/>
    <w:rsid w:val="005D07D8"/>
    <w:rsid w:val="005D2024"/>
    <w:rsid w:val="005D21FF"/>
    <w:rsid w:val="005D2A2E"/>
    <w:rsid w:val="005D2AB9"/>
    <w:rsid w:val="005D2E49"/>
    <w:rsid w:val="005D3344"/>
    <w:rsid w:val="005D3756"/>
    <w:rsid w:val="005D39B2"/>
    <w:rsid w:val="005D496E"/>
    <w:rsid w:val="005D4B07"/>
    <w:rsid w:val="005D60CD"/>
    <w:rsid w:val="005D6230"/>
    <w:rsid w:val="005D693D"/>
    <w:rsid w:val="005D71B7"/>
    <w:rsid w:val="005D734B"/>
    <w:rsid w:val="005D7992"/>
    <w:rsid w:val="005D7A38"/>
    <w:rsid w:val="005D7BD6"/>
    <w:rsid w:val="005D7C20"/>
    <w:rsid w:val="005E0120"/>
    <w:rsid w:val="005E01EA"/>
    <w:rsid w:val="005E03FF"/>
    <w:rsid w:val="005E0DB9"/>
    <w:rsid w:val="005E10F6"/>
    <w:rsid w:val="005E207B"/>
    <w:rsid w:val="005E213E"/>
    <w:rsid w:val="005E31B5"/>
    <w:rsid w:val="005E35A8"/>
    <w:rsid w:val="005E369B"/>
    <w:rsid w:val="005E3F1C"/>
    <w:rsid w:val="005E5361"/>
    <w:rsid w:val="005E5F31"/>
    <w:rsid w:val="005E624E"/>
    <w:rsid w:val="005E64CF"/>
    <w:rsid w:val="005E68A4"/>
    <w:rsid w:val="005E6960"/>
    <w:rsid w:val="005E6CE0"/>
    <w:rsid w:val="005E6F67"/>
    <w:rsid w:val="005E7AE1"/>
    <w:rsid w:val="005E7EB8"/>
    <w:rsid w:val="005F00ED"/>
    <w:rsid w:val="005F0269"/>
    <w:rsid w:val="005F04D9"/>
    <w:rsid w:val="005F084E"/>
    <w:rsid w:val="005F0DA6"/>
    <w:rsid w:val="005F18D6"/>
    <w:rsid w:val="005F2223"/>
    <w:rsid w:val="005F287F"/>
    <w:rsid w:val="005F2B8C"/>
    <w:rsid w:val="005F5B07"/>
    <w:rsid w:val="005F5B4D"/>
    <w:rsid w:val="005F653F"/>
    <w:rsid w:val="005F67CF"/>
    <w:rsid w:val="005F7484"/>
    <w:rsid w:val="005F77B9"/>
    <w:rsid w:val="005F7E52"/>
    <w:rsid w:val="005F7F3F"/>
    <w:rsid w:val="006003C7"/>
    <w:rsid w:val="00600A21"/>
    <w:rsid w:val="00601203"/>
    <w:rsid w:val="00601389"/>
    <w:rsid w:val="006019A9"/>
    <w:rsid w:val="00601D52"/>
    <w:rsid w:val="00602FC6"/>
    <w:rsid w:val="00603024"/>
    <w:rsid w:val="006034FA"/>
    <w:rsid w:val="006037C5"/>
    <w:rsid w:val="00603815"/>
    <w:rsid w:val="00603B5C"/>
    <w:rsid w:val="00603CD5"/>
    <w:rsid w:val="00603F94"/>
    <w:rsid w:val="00604B04"/>
    <w:rsid w:val="00604C42"/>
    <w:rsid w:val="006050C0"/>
    <w:rsid w:val="00605549"/>
    <w:rsid w:val="00606146"/>
    <w:rsid w:val="00606991"/>
    <w:rsid w:val="00606C22"/>
    <w:rsid w:val="00607486"/>
    <w:rsid w:val="00607776"/>
    <w:rsid w:val="00607FDE"/>
    <w:rsid w:val="00610285"/>
    <w:rsid w:val="00610338"/>
    <w:rsid w:val="00611155"/>
    <w:rsid w:val="0061119C"/>
    <w:rsid w:val="00611274"/>
    <w:rsid w:val="006114AB"/>
    <w:rsid w:val="006116E3"/>
    <w:rsid w:val="00611BF4"/>
    <w:rsid w:val="00612077"/>
    <w:rsid w:val="006121BC"/>
    <w:rsid w:val="00612CBD"/>
    <w:rsid w:val="00613552"/>
    <w:rsid w:val="0061368F"/>
    <w:rsid w:val="00613860"/>
    <w:rsid w:val="00614092"/>
    <w:rsid w:val="0061446D"/>
    <w:rsid w:val="00614507"/>
    <w:rsid w:val="006149AB"/>
    <w:rsid w:val="00614DC2"/>
    <w:rsid w:val="00614E38"/>
    <w:rsid w:val="006153D0"/>
    <w:rsid w:val="006158BD"/>
    <w:rsid w:val="006159FF"/>
    <w:rsid w:val="0061606A"/>
    <w:rsid w:val="00616417"/>
    <w:rsid w:val="00616925"/>
    <w:rsid w:val="00616E97"/>
    <w:rsid w:val="00616F22"/>
    <w:rsid w:val="00617061"/>
    <w:rsid w:val="00617675"/>
    <w:rsid w:val="006202B1"/>
    <w:rsid w:val="0062035F"/>
    <w:rsid w:val="0062050A"/>
    <w:rsid w:val="00620BF9"/>
    <w:rsid w:val="00620FA9"/>
    <w:rsid w:val="00621136"/>
    <w:rsid w:val="00621915"/>
    <w:rsid w:val="00621D4B"/>
    <w:rsid w:val="006222B5"/>
    <w:rsid w:val="0062295E"/>
    <w:rsid w:val="00622C15"/>
    <w:rsid w:val="0062334E"/>
    <w:rsid w:val="00623511"/>
    <w:rsid w:val="00623770"/>
    <w:rsid w:val="00623D6C"/>
    <w:rsid w:val="006241DC"/>
    <w:rsid w:val="00624300"/>
    <w:rsid w:val="00624400"/>
    <w:rsid w:val="00624649"/>
    <w:rsid w:val="00624C66"/>
    <w:rsid w:val="00624DA7"/>
    <w:rsid w:val="00624E51"/>
    <w:rsid w:val="00624E5E"/>
    <w:rsid w:val="006254AD"/>
    <w:rsid w:val="00625F54"/>
    <w:rsid w:val="00626162"/>
    <w:rsid w:val="006263B0"/>
    <w:rsid w:val="006264FC"/>
    <w:rsid w:val="00626B7B"/>
    <w:rsid w:val="00627286"/>
    <w:rsid w:val="00627DD7"/>
    <w:rsid w:val="00630001"/>
    <w:rsid w:val="00630C74"/>
    <w:rsid w:val="00630E32"/>
    <w:rsid w:val="00631A50"/>
    <w:rsid w:val="00631F42"/>
    <w:rsid w:val="006320D4"/>
    <w:rsid w:val="00632110"/>
    <w:rsid w:val="0063298B"/>
    <w:rsid w:val="00632F74"/>
    <w:rsid w:val="00633202"/>
    <w:rsid w:val="006335C6"/>
    <w:rsid w:val="00634719"/>
    <w:rsid w:val="00634E67"/>
    <w:rsid w:val="0063584B"/>
    <w:rsid w:val="0063584F"/>
    <w:rsid w:val="00635CA1"/>
    <w:rsid w:val="00636049"/>
    <w:rsid w:val="006365D7"/>
    <w:rsid w:val="00636816"/>
    <w:rsid w:val="00640702"/>
    <w:rsid w:val="00640CD0"/>
    <w:rsid w:val="00641DF3"/>
    <w:rsid w:val="00642262"/>
    <w:rsid w:val="00642E48"/>
    <w:rsid w:val="00643150"/>
    <w:rsid w:val="006434C3"/>
    <w:rsid w:val="006438F4"/>
    <w:rsid w:val="00643D27"/>
    <w:rsid w:val="0064450E"/>
    <w:rsid w:val="00644E91"/>
    <w:rsid w:val="00644F9C"/>
    <w:rsid w:val="00645BE3"/>
    <w:rsid w:val="00646CCE"/>
    <w:rsid w:val="0064744A"/>
    <w:rsid w:val="006500D2"/>
    <w:rsid w:val="006503E8"/>
    <w:rsid w:val="00650452"/>
    <w:rsid w:val="00650AB4"/>
    <w:rsid w:val="00651095"/>
    <w:rsid w:val="00651384"/>
    <w:rsid w:val="006515BF"/>
    <w:rsid w:val="00652324"/>
    <w:rsid w:val="006525C5"/>
    <w:rsid w:val="0065268D"/>
    <w:rsid w:val="00652AC1"/>
    <w:rsid w:val="006534DD"/>
    <w:rsid w:val="00653CC7"/>
    <w:rsid w:val="00653E24"/>
    <w:rsid w:val="00653F28"/>
    <w:rsid w:val="006543B5"/>
    <w:rsid w:val="006548D2"/>
    <w:rsid w:val="00654A4A"/>
    <w:rsid w:val="00654C90"/>
    <w:rsid w:val="0065523F"/>
    <w:rsid w:val="0065545A"/>
    <w:rsid w:val="00655907"/>
    <w:rsid w:val="00655BE7"/>
    <w:rsid w:val="00656214"/>
    <w:rsid w:val="00656229"/>
    <w:rsid w:val="0065643F"/>
    <w:rsid w:val="006565C3"/>
    <w:rsid w:val="006570E0"/>
    <w:rsid w:val="006575E2"/>
    <w:rsid w:val="00657E35"/>
    <w:rsid w:val="006608AA"/>
    <w:rsid w:val="00660E98"/>
    <w:rsid w:val="0066196F"/>
    <w:rsid w:val="00661B7F"/>
    <w:rsid w:val="00661F5F"/>
    <w:rsid w:val="0066238D"/>
    <w:rsid w:val="0066339D"/>
    <w:rsid w:val="00663B78"/>
    <w:rsid w:val="00663E0A"/>
    <w:rsid w:val="0066421A"/>
    <w:rsid w:val="00664B18"/>
    <w:rsid w:val="00665040"/>
    <w:rsid w:val="0066618F"/>
    <w:rsid w:val="006661CF"/>
    <w:rsid w:val="0066669C"/>
    <w:rsid w:val="006671DA"/>
    <w:rsid w:val="00667D0A"/>
    <w:rsid w:val="00670477"/>
    <w:rsid w:val="00670698"/>
    <w:rsid w:val="00670985"/>
    <w:rsid w:val="00671163"/>
    <w:rsid w:val="00671191"/>
    <w:rsid w:val="006719BC"/>
    <w:rsid w:val="006720D0"/>
    <w:rsid w:val="0067231E"/>
    <w:rsid w:val="006723A7"/>
    <w:rsid w:val="0067260B"/>
    <w:rsid w:val="00672E53"/>
    <w:rsid w:val="006730C4"/>
    <w:rsid w:val="0067368D"/>
    <w:rsid w:val="006738A8"/>
    <w:rsid w:val="00673BE4"/>
    <w:rsid w:val="00674295"/>
    <w:rsid w:val="006747F6"/>
    <w:rsid w:val="00674DB8"/>
    <w:rsid w:val="006753F0"/>
    <w:rsid w:val="00675874"/>
    <w:rsid w:val="00675C3B"/>
    <w:rsid w:val="00676056"/>
    <w:rsid w:val="006766F1"/>
    <w:rsid w:val="00676B73"/>
    <w:rsid w:val="00676B90"/>
    <w:rsid w:val="00676F82"/>
    <w:rsid w:val="0067714E"/>
    <w:rsid w:val="0067724F"/>
    <w:rsid w:val="006801E0"/>
    <w:rsid w:val="006804B9"/>
    <w:rsid w:val="00680DB0"/>
    <w:rsid w:val="00680FD6"/>
    <w:rsid w:val="00681065"/>
    <w:rsid w:val="006810C9"/>
    <w:rsid w:val="00681252"/>
    <w:rsid w:val="006813A3"/>
    <w:rsid w:val="006818A8"/>
    <w:rsid w:val="00681A51"/>
    <w:rsid w:val="00681EE5"/>
    <w:rsid w:val="00681FF5"/>
    <w:rsid w:val="00682469"/>
    <w:rsid w:val="00682553"/>
    <w:rsid w:val="006826A3"/>
    <w:rsid w:val="00682975"/>
    <w:rsid w:val="00682B2D"/>
    <w:rsid w:val="006835A1"/>
    <w:rsid w:val="00683786"/>
    <w:rsid w:val="00683D97"/>
    <w:rsid w:val="00683DC9"/>
    <w:rsid w:val="00683E00"/>
    <w:rsid w:val="00683F4C"/>
    <w:rsid w:val="006843C1"/>
    <w:rsid w:val="00684FCA"/>
    <w:rsid w:val="00685FEC"/>
    <w:rsid w:val="006864EF"/>
    <w:rsid w:val="00686B5C"/>
    <w:rsid w:val="00686C2C"/>
    <w:rsid w:val="006873F4"/>
    <w:rsid w:val="00690434"/>
    <w:rsid w:val="00690634"/>
    <w:rsid w:val="00690772"/>
    <w:rsid w:val="00690B7F"/>
    <w:rsid w:val="00690F3F"/>
    <w:rsid w:val="0069146F"/>
    <w:rsid w:val="006915A4"/>
    <w:rsid w:val="00691616"/>
    <w:rsid w:val="00691707"/>
    <w:rsid w:val="00692ABD"/>
    <w:rsid w:val="00693273"/>
    <w:rsid w:val="00693C6C"/>
    <w:rsid w:val="00694399"/>
    <w:rsid w:val="00694C9E"/>
    <w:rsid w:val="00694F13"/>
    <w:rsid w:val="0069542E"/>
    <w:rsid w:val="00695909"/>
    <w:rsid w:val="006963E2"/>
    <w:rsid w:val="006964F9"/>
    <w:rsid w:val="0069656D"/>
    <w:rsid w:val="00696997"/>
    <w:rsid w:val="00696E61"/>
    <w:rsid w:val="00696F57"/>
    <w:rsid w:val="00696FD1"/>
    <w:rsid w:val="006975C9"/>
    <w:rsid w:val="006A05B9"/>
    <w:rsid w:val="006A0FF6"/>
    <w:rsid w:val="006A132B"/>
    <w:rsid w:val="006A2E01"/>
    <w:rsid w:val="006A30BC"/>
    <w:rsid w:val="006A3871"/>
    <w:rsid w:val="006A46BA"/>
    <w:rsid w:val="006A4CED"/>
    <w:rsid w:val="006A4EB0"/>
    <w:rsid w:val="006A5338"/>
    <w:rsid w:val="006A5992"/>
    <w:rsid w:val="006A6123"/>
    <w:rsid w:val="006A6276"/>
    <w:rsid w:val="006A62D2"/>
    <w:rsid w:val="006A6533"/>
    <w:rsid w:val="006A6940"/>
    <w:rsid w:val="006A7008"/>
    <w:rsid w:val="006A749A"/>
    <w:rsid w:val="006A758C"/>
    <w:rsid w:val="006A7B6A"/>
    <w:rsid w:val="006A7E73"/>
    <w:rsid w:val="006B0DAA"/>
    <w:rsid w:val="006B11B1"/>
    <w:rsid w:val="006B1395"/>
    <w:rsid w:val="006B19F1"/>
    <w:rsid w:val="006B1D96"/>
    <w:rsid w:val="006B1E8B"/>
    <w:rsid w:val="006B23A6"/>
    <w:rsid w:val="006B23EF"/>
    <w:rsid w:val="006B28C8"/>
    <w:rsid w:val="006B2F6F"/>
    <w:rsid w:val="006B4B1E"/>
    <w:rsid w:val="006B4DE6"/>
    <w:rsid w:val="006B4EBD"/>
    <w:rsid w:val="006B4F53"/>
    <w:rsid w:val="006B5265"/>
    <w:rsid w:val="006B5E10"/>
    <w:rsid w:val="006B70E8"/>
    <w:rsid w:val="006B760A"/>
    <w:rsid w:val="006C003C"/>
    <w:rsid w:val="006C00F8"/>
    <w:rsid w:val="006C02AE"/>
    <w:rsid w:val="006C0FCD"/>
    <w:rsid w:val="006C1503"/>
    <w:rsid w:val="006C1A7F"/>
    <w:rsid w:val="006C1EEC"/>
    <w:rsid w:val="006C21E6"/>
    <w:rsid w:val="006C22A6"/>
    <w:rsid w:val="006C22B1"/>
    <w:rsid w:val="006C26A3"/>
    <w:rsid w:val="006C26C0"/>
    <w:rsid w:val="006C27C1"/>
    <w:rsid w:val="006C27F9"/>
    <w:rsid w:val="006C2DC5"/>
    <w:rsid w:val="006C2E2F"/>
    <w:rsid w:val="006C36AB"/>
    <w:rsid w:val="006C3C4B"/>
    <w:rsid w:val="006C3C9F"/>
    <w:rsid w:val="006C3FEA"/>
    <w:rsid w:val="006C4465"/>
    <w:rsid w:val="006C4B6C"/>
    <w:rsid w:val="006C4B6F"/>
    <w:rsid w:val="006C52CF"/>
    <w:rsid w:val="006C5A86"/>
    <w:rsid w:val="006C5BE0"/>
    <w:rsid w:val="006C5D0D"/>
    <w:rsid w:val="006C5D88"/>
    <w:rsid w:val="006C5E1E"/>
    <w:rsid w:val="006C61E6"/>
    <w:rsid w:val="006C68F6"/>
    <w:rsid w:val="006C69E7"/>
    <w:rsid w:val="006C7E8F"/>
    <w:rsid w:val="006C7F27"/>
    <w:rsid w:val="006D06A1"/>
    <w:rsid w:val="006D0C97"/>
    <w:rsid w:val="006D1007"/>
    <w:rsid w:val="006D10AE"/>
    <w:rsid w:val="006D115F"/>
    <w:rsid w:val="006D1551"/>
    <w:rsid w:val="006D15D4"/>
    <w:rsid w:val="006D1E9A"/>
    <w:rsid w:val="006D29F2"/>
    <w:rsid w:val="006D2DEF"/>
    <w:rsid w:val="006D3F58"/>
    <w:rsid w:val="006D47AC"/>
    <w:rsid w:val="006D4B0B"/>
    <w:rsid w:val="006D4F68"/>
    <w:rsid w:val="006D4F6B"/>
    <w:rsid w:val="006D59C3"/>
    <w:rsid w:val="006D5B46"/>
    <w:rsid w:val="006D5C36"/>
    <w:rsid w:val="006D65F0"/>
    <w:rsid w:val="006D68F2"/>
    <w:rsid w:val="006D6D4E"/>
    <w:rsid w:val="006D7151"/>
    <w:rsid w:val="006D7585"/>
    <w:rsid w:val="006D7827"/>
    <w:rsid w:val="006D7CA2"/>
    <w:rsid w:val="006E065B"/>
    <w:rsid w:val="006E09D3"/>
    <w:rsid w:val="006E0E4A"/>
    <w:rsid w:val="006E1B99"/>
    <w:rsid w:val="006E1E6C"/>
    <w:rsid w:val="006E27B0"/>
    <w:rsid w:val="006E2952"/>
    <w:rsid w:val="006E2AC6"/>
    <w:rsid w:val="006E2FAD"/>
    <w:rsid w:val="006E4667"/>
    <w:rsid w:val="006E51F1"/>
    <w:rsid w:val="006E5505"/>
    <w:rsid w:val="006E6530"/>
    <w:rsid w:val="006E6C03"/>
    <w:rsid w:val="006E7A93"/>
    <w:rsid w:val="006F00A1"/>
    <w:rsid w:val="006F06FE"/>
    <w:rsid w:val="006F09E0"/>
    <w:rsid w:val="006F19A7"/>
    <w:rsid w:val="006F240A"/>
    <w:rsid w:val="006F2545"/>
    <w:rsid w:val="006F29F2"/>
    <w:rsid w:val="006F2D83"/>
    <w:rsid w:val="006F2FB3"/>
    <w:rsid w:val="006F3B6D"/>
    <w:rsid w:val="006F3C1D"/>
    <w:rsid w:val="006F3E4B"/>
    <w:rsid w:val="006F3F8B"/>
    <w:rsid w:val="006F44B1"/>
    <w:rsid w:val="006F467F"/>
    <w:rsid w:val="006F4A8C"/>
    <w:rsid w:val="006F4C5C"/>
    <w:rsid w:val="006F50AC"/>
    <w:rsid w:val="006F531B"/>
    <w:rsid w:val="006F5554"/>
    <w:rsid w:val="006F55A7"/>
    <w:rsid w:val="006F5E87"/>
    <w:rsid w:val="006F62BC"/>
    <w:rsid w:val="006F64CE"/>
    <w:rsid w:val="006F6560"/>
    <w:rsid w:val="006F6803"/>
    <w:rsid w:val="006F68DC"/>
    <w:rsid w:val="006F7DD1"/>
    <w:rsid w:val="007009A9"/>
    <w:rsid w:val="007014F2"/>
    <w:rsid w:val="0070166E"/>
    <w:rsid w:val="007016CE"/>
    <w:rsid w:val="00702493"/>
    <w:rsid w:val="0070279B"/>
    <w:rsid w:val="00702CD5"/>
    <w:rsid w:val="0070316A"/>
    <w:rsid w:val="00703ADF"/>
    <w:rsid w:val="00703DC4"/>
    <w:rsid w:val="0070489B"/>
    <w:rsid w:val="00705002"/>
    <w:rsid w:val="0070568B"/>
    <w:rsid w:val="00705BA1"/>
    <w:rsid w:val="00706185"/>
    <w:rsid w:val="0070632D"/>
    <w:rsid w:val="00706E8C"/>
    <w:rsid w:val="00706F94"/>
    <w:rsid w:val="00707197"/>
    <w:rsid w:val="007074E7"/>
    <w:rsid w:val="00707ADD"/>
    <w:rsid w:val="00707EB2"/>
    <w:rsid w:val="00710090"/>
    <w:rsid w:val="00710B80"/>
    <w:rsid w:val="00710FB6"/>
    <w:rsid w:val="00710FE5"/>
    <w:rsid w:val="007111CE"/>
    <w:rsid w:val="00711218"/>
    <w:rsid w:val="0071129F"/>
    <w:rsid w:val="00711313"/>
    <w:rsid w:val="00711BCA"/>
    <w:rsid w:val="00711C73"/>
    <w:rsid w:val="0071255D"/>
    <w:rsid w:val="00712D13"/>
    <w:rsid w:val="007130BE"/>
    <w:rsid w:val="0071327C"/>
    <w:rsid w:val="0071387B"/>
    <w:rsid w:val="00713B83"/>
    <w:rsid w:val="00714F3B"/>
    <w:rsid w:val="00714FAC"/>
    <w:rsid w:val="007153DA"/>
    <w:rsid w:val="0071553D"/>
    <w:rsid w:val="0071599A"/>
    <w:rsid w:val="00715AD4"/>
    <w:rsid w:val="00715B71"/>
    <w:rsid w:val="007166F7"/>
    <w:rsid w:val="00716AEF"/>
    <w:rsid w:val="00716DE5"/>
    <w:rsid w:val="00717076"/>
    <w:rsid w:val="00717296"/>
    <w:rsid w:val="00717361"/>
    <w:rsid w:val="00717CDC"/>
    <w:rsid w:val="0072014B"/>
    <w:rsid w:val="00720236"/>
    <w:rsid w:val="00720798"/>
    <w:rsid w:val="00720AFC"/>
    <w:rsid w:val="007213BA"/>
    <w:rsid w:val="00721D55"/>
    <w:rsid w:val="00721E38"/>
    <w:rsid w:val="007221E2"/>
    <w:rsid w:val="00722379"/>
    <w:rsid w:val="00722DAD"/>
    <w:rsid w:val="0072329A"/>
    <w:rsid w:val="00723331"/>
    <w:rsid w:val="007234D0"/>
    <w:rsid w:val="007238D1"/>
    <w:rsid w:val="00723BA9"/>
    <w:rsid w:val="00723D11"/>
    <w:rsid w:val="00724A2B"/>
    <w:rsid w:val="00725297"/>
    <w:rsid w:val="007255DA"/>
    <w:rsid w:val="007256A4"/>
    <w:rsid w:val="007257BF"/>
    <w:rsid w:val="00725CF1"/>
    <w:rsid w:val="007260EF"/>
    <w:rsid w:val="00726E39"/>
    <w:rsid w:val="00727370"/>
    <w:rsid w:val="007273CD"/>
    <w:rsid w:val="00727BF7"/>
    <w:rsid w:val="00727DB0"/>
    <w:rsid w:val="0073170A"/>
    <w:rsid w:val="007317D8"/>
    <w:rsid w:val="00731911"/>
    <w:rsid w:val="00731CC8"/>
    <w:rsid w:val="0073208B"/>
    <w:rsid w:val="00733BBC"/>
    <w:rsid w:val="00734108"/>
    <w:rsid w:val="007359A0"/>
    <w:rsid w:val="00735D9E"/>
    <w:rsid w:val="00735E01"/>
    <w:rsid w:val="00736257"/>
    <w:rsid w:val="00736A33"/>
    <w:rsid w:val="00737C8C"/>
    <w:rsid w:val="00737E56"/>
    <w:rsid w:val="00740008"/>
    <w:rsid w:val="007401AE"/>
    <w:rsid w:val="00740720"/>
    <w:rsid w:val="00740D6D"/>
    <w:rsid w:val="00741087"/>
    <w:rsid w:val="0074109C"/>
    <w:rsid w:val="00741662"/>
    <w:rsid w:val="00742335"/>
    <w:rsid w:val="00742842"/>
    <w:rsid w:val="00742953"/>
    <w:rsid w:val="00742CC6"/>
    <w:rsid w:val="00742E84"/>
    <w:rsid w:val="007439B0"/>
    <w:rsid w:val="00743A18"/>
    <w:rsid w:val="00744F02"/>
    <w:rsid w:val="00745DDB"/>
    <w:rsid w:val="00745E86"/>
    <w:rsid w:val="00746DBE"/>
    <w:rsid w:val="00747151"/>
    <w:rsid w:val="00747284"/>
    <w:rsid w:val="007476D8"/>
    <w:rsid w:val="00751CC6"/>
    <w:rsid w:val="0075219D"/>
    <w:rsid w:val="007522CB"/>
    <w:rsid w:val="00752675"/>
    <w:rsid w:val="00753376"/>
    <w:rsid w:val="00753936"/>
    <w:rsid w:val="00753D8E"/>
    <w:rsid w:val="0075439C"/>
    <w:rsid w:val="007543B0"/>
    <w:rsid w:val="007547DC"/>
    <w:rsid w:val="00754842"/>
    <w:rsid w:val="0075493A"/>
    <w:rsid w:val="007555F3"/>
    <w:rsid w:val="0075607C"/>
    <w:rsid w:val="007561F1"/>
    <w:rsid w:val="00756352"/>
    <w:rsid w:val="007568A9"/>
    <w:rsid w:val="00756B66"/>
    <w:rsid w:val="00757222"/>
    <w:rsid w:val="0075754A"/>
    <w:rsid w:val="007576A3"/>
    <w:rsid w:val="00757C77"/>
    <w:rsid w:val="007602FA"/>
    <w:rsid w:val="00760700"/>
    <w:rsid w:val="007609A5"/>
    <w:rsid w:val="00760BB3"/>
    <w:rsid w:val="00760E15"/>
    <w:rsid w:val="00761514"/>
    <w:rsid w:val="00761516"/>
    <w:rsid w:val="00761628"/>
    <w:rsid w:val="007616E9"/>
    <w:rsid w:val="007617CC"/>
    <w:rsid w:val="00761E39"/>
    <w:rsid w:val="00761EF2"/>
    <w:rsid w:val="00761FFE"/>
    <w:rsid w:val="00762028"/>
    <w:rsid w:val="00762C9E"/>
    <w:rsid w:val="007636E3"/>
    <w:rsid w:val="00763CE7"/>
    <w:rsid w:val="007640FA"/>
    <w:rsid w:val="00764C03"/>
    <w:rsid w:val="0076626E"/>
    <w:rsid w:val="007666C0"/>
    <w:rsid w:val="00766966"/>
    <w:rsid w:val="00766B5C"/>
    <w:rsid w:val="0076756D"/>
    <w:rsid w:val="00767865"/>
    <w:rsid w:val="00767B1E"/>
    <w:rsid w:val="00770447"/>
    <w:rsid w:val="00770843"/>
    <w:rsid w:val="0077112C"/>
    <w:rsid w:val="007713EC"/>
    <w:rsid w:val="0077162D"/>
    <w:rsid w:val="007717F1"/>
    <w:rsid w:val="00771F65"/>
    <w:rsid w:val="007723E5"/>
    <w:rsid w:val="00772459"/>
    <w:rsid w:val="00772DC5"/>
    <w:rsid w:val="0077324D"/>
    <w:rsid w:val="00773428"/>
    <w:rsid w:val="007734F5"/>
    <w:rsid w:val="00773792"/>
    <w:rsid w:val="007739BB"/>
    <w:rsid w:val="00773A11"/>
    <w:rsid w:val="007747BA"/>
    <w:rsid w:val="00774872"/>
    <w:rsid w:val="00774C73"/>
    <w:rsid w:val="00774D3C"/>
    <w:rsid w:val="00774F82"/>
    <w:rsid w:val="007753BD"/>
    <w:rsid w:val="00775487"/>
    <w:rsid w:val="00775C65"/>
    <w:rsid w:val="0077639A"/>
    <w:rsid w:val="0077779D"/>
    <w:rsid w:val="0077784B"/>
    <w:rsid w:val="00777CAE"/>
    <w:rsid w:val="0078041F"/>
    <w:rsid w:val="007804C9"/>
    <w:rsid w:val="0078100C"/>
    <w:rsid w:val="0078133A"/>
    <w:rsid w:val="0078157F"/>
    <w:rsid w:val="007831DB"/>
    <w:rsid w:val="00783276"/>
    <w:rsid w:val="007837B6"/>
    <w:rsid w:val="00783C94"/>
    <w:rsid w:val="0078411F"/>
    <w:rsid w:val="007841CE"/>
    <w:rsid w:val="00784643"/>
    <w:rsid w:val="0078469C"/>
    <w:rsid w:val="00786F48"/>
    <w:rsid w:val="0078731D"/>
    <w:rsid w:val="0078772C"/>
    <w:rsid w:val="007878E4"/>
    <w:rsid w:val="00787ABE"/>
    <w:rsid w:val="00787C99"/>
    <w:rsid w:val="00787F13"/>
    <w:rsid w:val="0079012C"/>
    <w:rsid w:val="00790321"/>
    <w:rsid w:val="0079040C"/>
    <w:rsid w:val="00790567"/>
    <w:rsid w:val="0079082B"/>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528"/>
    <w:rsid w:val="0079630E"/>
    <w:rsid w:val="007963BD"/>
    <w:rsid w:val="00796F1F"/>
    <w:rsid w:val="007970F3"/>
    <w:rsid w:val="00797AB1"/>
    <w:rsid w:val="007A00B6"/>
    <w:rsid w:val="007A0289"/>
    <w:rsid w:val="007A10EC"/>
    <w:rsid w:val="007A188A"/>
    <w:rsid w:val="007A1DC8"/>
    <w:rsid w:val="007A1E9D"/>
    <w:rsid w:val="007A2821"/>
    <w:rsid w:val="007A28C7"/>
    <w:rsid w:val="007A307F"/>
    <w:rsid w:val="007A331D"/>
    <w:rsid w:val="007A33B5"/>
    <w:rsid w:val="007A3542"/>
    <w:rsid w:val="007A3D82"/>
    <w:rsid w:val="007A466D"/>
    <w:rsid w:val="007A4783"/>
    <w:rsid w:val="007A4929"/>
    <w:rsid w:val="007A4D27"/>
    <w:rsid w:val="007A5191"/>
    <w:rsid w:val="007A5C4A"/>
    <w:rsid w:val="007A5CF5"/>
    <w:rsid w:val="007A61BA"/>
    <w:rsid w:val="007A66F2"/>
    <w:rsid w:val="007A6734"/>
    <w:rsid w:val="007A6753"/>
    <w:rsid w:val="007A6A2A"/>
    <w:rsid w:val="007A70D8"/>
    <w:rsid w:val="007A70FA"/>
    <w:rsid w:val="007A7B99"/>
    <w:rsid w:val="007B04EE"/>
    <w:rsid w:val="007B0500"/>
    <w:rsid w:val="007B05BA"/>
    <w:rsid w:val="007B08F2"/>
    <w:rsid w:val="007B09FC"/>
    <w:rsid w:val="007B0CF4"/>
    <w:rsid w:val="007B111B"/>
    <w:rsid w:val="007B13CF"/>
    <w:rsid w:val="007B1518"/>
    <w:rsid w:val="007B16BB"/>
    <w:rsid w:val="007B170F"/>
    <w:rsid w:val="007B2676"/>
    <w:rsid w:val="007B28F7"/>
    <w:rsid w:val="007B2DC4"/>
    <w:rsid w:val="007B3191"/>
    <w:rsid w:val="007B35B3"/>
    <w:rsid w:val="007B39A0"/>
    <w:rsid w:val="007B3AE8"/>
    <w:rsid w:val="007B3DB5"/>
    <w:rsid w:val="007B4418"/>
    <w:rsid w:val="007B484F"/>
    <w:rsid w:val="007B4B98"/>
    <w:rsid w:val="007B4BAB"/>
    <w:rsid w:val="007B4BE7"/>
    <w:rsid w:val="007B4E99"/>
    <w:rsid w:val="007B5605"/>
    <w:rsid w:val="007B57A9"/>
    <w:rsid w:val="007B5DC2"/>
    <w:rsid w:val="007B5F62"/>
    <w:rsid w:val="007B66B3"/>
    <w:rsid w:val="007B7077"/>
    <w:rsid w:val="007B78E7"/>
    <w:rsid w:val="007B7A03"/>
    <w:rsid w:val="007B7AD7"/>
    <w:rsid w:val="007B7B90"/>
    <w:rsid w:val="007C0613"/>
    <w:rsid w:val="007C1C46"/>
    <w:rsid w:val="007C2231"/>
    <w:rsid w:val="007C2788"/>
    <w:rsid w:val="007C2E36"/>
    <w:rsid w:val="007C3003"/>
    <w:rsid w:val="007C404A"/>
    <w:rsid w:val="007C4378"/>
    <w:rsid w:val="007C45D2"/>
    <w:rsid w:val="007C4A68"/>
    <w:rsid w:val="007C644D"/>
    <w:rsid w:val="007C6B60"/>
    <w:rsid w:val="007C6F85"/>
    <w:rsid w:val="007C753B"/>
    <w:rsid w:val="007C7FB9"/>
    <w:rsid w:val="007D05AE"/>
    <w:rsid w:val="007D0BFA"/>
    <w:rsid w:val="007D0D83"/>
    <w:rsid w:val="007D102E"/>
    <w:rsid w:val="007D1997"/>
    <w:rsid w:val="007D1EEC"/>
    <w:rsid w:val="007D278F"/>
    <w:rsid w:val="007D2D38"/>
    <w:rsid w:val="007D3065"/>
    <w:rsid w:val="007D308A"/>
    <w:rsid w:val="007D3254"/>
    <w:rsid w:val="007D3514"/>
    <w:rsid w:val="007D377A"/>
    <w:rsid w:val="007D3AA0"/>
    <w:rsid w:val="007D3BA2"/>
    <w:rsid w:val="007D3BDE"/>
    <w:rsid w:val="007D3EBE"/>
    <w:rsid w:val="007D3FE2"/>
    <w:rsid w:val="007D43C5"/>
    <w:rsid w:val="007D5516"/>
    <w:rsid w:val="007D5690"/>
    <w:rsid w:val="007D5872"/>
    <w:rsid w:val="007D5FD4"/>
    <w:rsid w:val="007D61AB"/>
    <w:rsid w:val="007D64F9"/>
    <w:rsid w:val="007D66CF"/>
    <w:rsid w:val="007D69FA"/>
    <w:rsid w:val="007D6BE0"/>
    <w:rsid w:val="007D7221"/>
    <w:rsid w:val="007D7935"/>
    <w:rsid w:val="007D79BF"/>
    <w:rsid w:val="007E0066"/>
    <w:rsid w:val="007E03AF"/>
    <w:rsid w:val="007E08DE"/>
    <w:rsid w:val="007E0F00"/>
    <w:rsid w:val="007E1206"/>
    <w:rsid w:val="007E12B4"/>
    <w:rsid w:val="007E132D"/>
    <w:rsid w:val="007E1487"/>
    <w:rsid w:val="007E1600"/>
    <w:rsid w:val="007E1DC7"/>
    <w:rsid w:val="007E1E40"/>
    <w:rsid w:val="007E21D2"/>
    <w:rsid w:val="007E303C"/>
    <w:rsid w:val="007E33AD"/>
    <w:rsid w:val="007E3916"/>
    <w:rsid w:val="007E4A6A"/>
    <w:rsid w:val="007E62ED"/>
    <w:rsid w:val="007E6523"/>
    <w:rsid w:val="007E68E6"/>
    <w:rsid w:val="007E6AE5"/>
    <w:rsid w:val="007E7CD4"/>
    <w:rsid w:val="007F02D7"/>
    <w:rsid w:val="007F0468"/>
    <w:rsid w:val="007F0586"/>
    <w:rsid w:val="007F08CF"/>
    <w:rsid w:val="007F08E5"/>
    <w:rsid w:val="007F11BE"/>
    <w:rsid w:val="007F11FD"/>
    <w:rsid w:val="007F1BB5"/>
    <w:rsid w:val="007F1DA3"/>
    <w:rsid w:val="007F2239"/>
    <w:rsid w:val="007F296F"/>
    <w:rsid w:val="007F2CD9"/>
    <w:rsid w:val="007F2EE3"/>
    <w:rsid w:val="007F309F"/>
    <w:rsid w:val="007F3236"/>
    <w:rsid w:val="007F355F"/>
    <w:rsid w:val="007F3D26"/>
    <w:rsid w:val="007F4491"/>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8C7"/>
    <w:rsid w:val="00800AE9"/>
    <w:rsid w:val="00800B96"/>
    <w:rsid w:val="00800C08"/>
    <w:rsid w:val="00800C50"/>
    <w:rsid w:val="00800F7A"/>
    <w:rsid w:val="00802076"/>
    <w:rsid w:val="008026BC"/>
    <w:rsid w:val="00802BE3"/>
    <w:rsid w:val="008034FA"/>
    <w:rsid w:val="00803AD4"/>
    <w:rsid w:val="0080409C"/>
    <w:rsid w:val="008041A2"/>
    <w:rsid w:val="00804988"/>
    <w:rsid w:val="00804A0B"/>
    <w:rsid w:val="00804C8B"/>
    <w:rsid w:val="00804CDC"/>
    <w:rsid w:val="00804D4B"/>
    <w:rsid w:val="0080503A"/>
    <w:rsid w:val="00805056"/>
    <w:rsid w:val="00805A67"/>
    <w:rsid w:val="00805C8E"/>
    <w:rsid w:val="00806AD3"/>
    <w:rsid w:val="00806B30"/>
    <w:rsid w:val="008073AA"/>
    <w:rsid w:val="0080798D"/>
    <w:rsid w:val="00807E1C"/>
    <w:rsid w:val="00810046"/>
    <w:rsid w:val="0081017E"/>
    <w:rsid w:val="00810603"/>
    <w:rsid w:val="00811013"/>
    <w:rsid w:val="008115E8"/>
    <w:rsid w:val="00811753"/>
    <w:rsid w:val="0081184C"/>
    <w:rsid w:val="00811C59"/>
    <w:rsid w:val="008128A7"/>
    <w:rsid w:val="008129DE"/>
    <w:rsid w:val="00812CEB"/>
    <w:rsid w:val="00812D85"/>
    <w:rsid w:val="00813243"/>
    <w:rsid w:val="008132E2"/>
    <w:rsid w:val="00813873"/>
    <w:rsid w:val="00814283"/>
    <w:rsid w:val="00814406"/>
    <w:rsid w:val="00814810"/>
    <w:rsid w:val="0081558A"/>
    <w:rsid w:val="008157A9"/>
    <w:rsid w:val="00815D9D"/>
    <w:rsid w:val="00816312"/>
    <w:rsid w:val="008168E3"/>
    <w:rsid w:val="00816A67"/>
    <w:rsid w:val="00816B1F"/>
    <w:rsid w:val="00817DC9"/>
    <w:rsid w:val="00820122"/>
    <w:rsid w:val="00820209"/>
    <w:rsid w:val="00820627"/>
    <w:rsid w:val="00820BB4"/>
    <w:rsid w:val="00820F35"/>
    <w:rsid w:val="00820FEC"/>
    <w:rsid w:val="00821B58"/>
    <w:rsid w:val="00821BB3"/>
    <w:rsid w:val="00822208"/>
    <w:rsid w:val="00822562"/>
    <w:rsid w:val="008229D5"/>
    <w:rsid w:val="008238B0"/>
    <w:rsid w:val="0082393D"/>
    <w:rsid w:val="00823F21"/>
    <w:rsid w:val="008240B2"/>
    <w:rsid w:val="0082457E"/>
    <w:rsid w:val="00825917"/>
    <w:rsid w:val="0082596E"/>
    <w:rsid w:val="0082646F"/>
    <w:rsid w:val="00826894"/>
    <w:rsid w:val="00826B20"/>
    <w:rsid w:val="00826C59"/>
    <w:rsid w:val="00830576"/>
    <w:rsid w:val="00830A68"/>
    <w:rsid w:val="00830B6D"/>
    <w:rsid w:val="00830BFE"/>
    <w:rsid w:val="00830C69"/>
    <w:rsid w:val="00831320"/>
    <w:rsid w:val="00831572"/>
    <w:rsid w:val="00831BDB"/>
    <w:rsid w:val="00831C79"/>
    <w:rsid w:val="00831F90"/>
    <w:rsid w:val="008323A7"/>
    <w:rsid w:val="00832C70"/>
    <w:rsid w:val="00832E73"/>
    <w:rsid w:val="0083324D"/>
    <w:rsid w:val="008334CC"/>
    <w:rsid w:val="0083371D"/>
    <w:rsid w:val="00833C1A"/>
    <w:rsid w:val="00833C2C"/>
    <w:rsid w:val="00833D3A"/>
    <w:rsid w:val="008341F4"/>
    <w:rsid w:val="00835325"/>
    <w:rsid w:val="00835945"/>
    <w:rsid w:val="00835B1B"/>
    <w:rsid w:val="00835BBF"/>
    <w:rsid w:val="0083601E"/>
    <w:rsid w:val="008365FB"/>
    <w:rsid w:val="00837300"/>
    <w:rsid w:val="008376B3"/>
    <w:rsid w:val="00837930"/>
    <w:rsid w:val="00837A2E"/>
    <w:rsid w:val="00837C02"/>
    <w:rsid w:val="00837F65"/>
    <w:rsid w:val="00840866"/>
    <w:rsid w:val="008409CE"/>
    <w:rsid w:val="00840AC7"/>
    <w:rsid w:val="00840ECB"/>
    <w:rsid w:val="0084160B"/>
    <w:rsid w:val="00841733"/>
    <w:rsid w:val="00842163"/>
    <w:rsid w:val="0084246E"/>
    <w:rsid w:val="00842C54"/>
    <w:rsid w:val="00842C8A"/>
    <w:rsid w:val="00843432"/>
    <w:rsid w:val="008435B9"/>
    <w:rsid w:val="00844228"/>
    <w:rsid w:val="008442EA"/>
    <w:rsid w:val="00844350"/>
    <w:rsid w:val="008448C2"/>
    <w:rsid w:val="00844B43"/>
    <w:rsid w:val="00844D38"/>
    <w:rsid w:val="00844D85"/>
    <w:rsid w:val="0084519A"/>
    <w:rsid w:val="00845530"/>
    <w:rsid w:val="00845554"/>
    <w:rsid w:val="008457FF"/>
    <w:rsid w:val="0084586B"/>
    <w:rsid w:val="008459FC"/>
    <w:rsid w:val="00845A54"/>
    <w:rsid w:val="00845C5A"/>
    <w:rsid w:val="00845DA5"/>
    <w:rsid w:val="00845E4B"/>
    <w:rsid w:val="00845F2E"/>
    <w:rsid w:val="0084646B"/>
    <w:rsid w:val="0084652E"/>
    <w:rsid w:val="00846E97"/>
    <w:rsid w:val="00850075"/>
    <w:rsid w:val="008503CE"/>
    <w:rsid w:val="008503EB"/>
    <w:rsid w:val="00851265"/>
    <w:rsid w:val="008516A6"/>
    <w:rsid w:val="00851759"/>
    <w:rsid w:val="008524BE"/>
    <w:rsid w:val="008529CE"/>
    <w:rsid w:val="00853B69"/>
    <w:rsid w:val="00853BC2"/>
    <w:rsid w:val="00854278"/>
    <w:rsid w:val="0085485D"/>
    <w:rsid w:val="00854960"/>
    <w:rsid w:val="008549B9"/>
    <w:rsid w:val="008549CF"/>
    <w:rsid w:val="00854ECE"/>
    <w:rsid w:val="00854F43"/>
    <w:rsid w:val="00855015"/>
    <w:rsid w:val="0085585E"/>
    <w:rsid w:val="00855DF9"/>
    <w:rsid w:val="00855ED4"/>
    <w:rsid w:val="00856063"/>
    <w:rsid w:val="008561CC"/>
    <w:rsid w:val="00856859"/>
    <w:rsid w:val="00856CCC"/>
    <w:rsid w:val="00856E28"/>
    <w:rsid w:val="008570FD"/>
    <w:rsid w:val="00857677"/>
    <w:rsid w:val="008576D1"/>
    <w:rsid w:val="00857C0D"/>
    <w:rsid w:val="00857CD1"/>
    <w:rsid w:val="0086018A"/>
    <w:rsid w:val="008603F1"/>
    <w:rsid w:val="008607B2"/>
    <w:rsid w:val="0086130C"/>
    <w:rsid w:val="0086131F"/>
    <w:rsid w:val="008619CB"/>
    <w:rsid w:val="00861A47"/>
    <w:rsid w:val="00861F3A"/>
    <w:rsid w:val="00862049"/>
    <w:rsid w:val="008621E9"/>
    <w:rsid w:val="0086236A"/>
    <w:rsid w:val="008623C7"/>
    <w:rsid w:val="008624E9"/>
    <w:rsid w:val="00862E3D"/>
    <w:rsid w:val="008634F1"/>
    <w:rsid w:val="00863585"/>
    <w:rsid w:val="00863999"/>
    <w:rsid w:val="00863A1F"/>
    <w:rsid w:val="0086439F"/>
    <w:rsid w:val="0086460E"/>
    <w:rsid w:val="00866917"/>
    <w:rsid w:val="00866A27"/>
    <w:rsid w:val="00866E5B"/>
    <w:rsid w:val="00867446"/>
    <w:rsid w:val="008679A8"/>
    <w:rsid w:val="0087035A"/>
    <w:rsid w:val="00870825"/>
    <w:rsid w:val="00870C0B"/>
    <w:rsid w:val="00870E67"/>
    <w:rsid w:val="008715B8"/>
    <w:rsid w:val="00871DF2"/>
    <w:rsid w:val="0087236E"/>
    <w:rsid w:val="0087242B"/>
    <w:rsid w:val="00872827"/>
    <w:rsid w:val="00872A20"/>
    <w:rsid w:val="008730DA"/>
    <w:rsid w:val="008732AC"/>
    <w:rsid w:val="008732BB"/>
    <w:rsid w:val="0087347D"/>
    <w:rsid w:val="0087357A"/>
    <w:rsid w:val="008735BF"/>
    <w:rsid w:val="008736F9"/>
    <w:rsid w:val="008747D2"/>
    <w:rsid w:val="00874E96"/>
    <w:rsid w:val="00874EC0"/>
    <w:rsid w:val="008756C3"/>
    <w:rsid w:val="00875920"/>
    <w:rsid w:val="00875983"/>
    <w:rsid w:val="00875FA1"/>
    <w:rsid w:val="00876021"/>
    <w:rsid w:val="00876356"/>
    <w:rsid w:val="00877078"/>
    <w:rsid w:val="00877A1A"/>
    <w:rsid w:val="00877B10"/>
    <w:rsid w:val="00880293"/>
    <w:rsid w:val="008809AA"/>
    <w:rsid w:val="008809E5"/>
    <w:rsid w:val="00881667"/>
    <w:rsid w:val="008816AD"/>
    <w:rsid w:val="00881E0C"/>
    <w:rsid w:val="0088201B"/>
    <w:rsid w:val="00882093"/>
    <w:rsid w:val="00882A0C"/>
    <w:rsid w:val="00882DAD"/>
    <w:rsid w:val="0088362B"/>
    <w:rsid w:val="00883A30"/>
    <w:rsid w:val="00883B9B"/>
    <w:rsid w:val="00883F48"/>
    <w:rsid w:val="008840FF"/>
    <w:rsid w:val="008841B6"/>
    <w:rsid w:val="0088482C"/>
    <w:rsid w:val="00884A9B"/>
    <w:rsid w:val="00884CA0"/>
    <w:rsid w:val="008850F1"/>
    <w:rsid w:val="0088562E"/>
    <w:rsid w:val="008868BE"/>
    <w:rsid w:val="0088731A"/>
    <w:rsid w:val="008876F1"/>
    <w:rsid w:val="0088784C"/>
    <w:rsid w:val="00887CCC"/>
    <w:rsid w:val="00887DC0"/>
    <w:rsid w:val="0089060B"/>
    <w:rsid w:val="00892DA5"/>
    <w:rsid w:val="0089310B"/>
    <w:rsid w:val="00893566"/>
    <w:rsid w:val="008936A7"/>
    <w:rsid w:val="008939AA"/>
    <w:rsid w:val="008940BF"/>
    <w:rsid w:val="008945BD"/>
    <w:rsid w:val="008949B1"/>
    <w:rsid w:val="00894B4B"/>
    <w:rsid w:val="008954FB"/>
    <w:rsid w:val="008957EE"/>
    <w:rsid w:val="00896315"/>
    <w:rsid w:val="0089713E"/>
    <w:rsid w:val="00897619"/>
    <w:rsid w:val="00897980"/>
    <w:rsid w:val="008979F5"/>
    <w:rsid w:val="008A03F5"/>
    <w:rsid w:val="008A08F8"/>
    <w:rsid w:val="008A0AA4"/>
    <w:rsid w:val="008A10F3"/>
    <w:rsid w:val="008A1196"/>
    <w:rsid w:val="008A15E1"/>
    <w:rsid w:val="008A1BA0"/>
    <w:rsid w:val="008A22FE"/>
    <w:rsid w:val="008A239F"/>
    <w:rsid w:val="008A2431"/>
    <w:rsid w:val="008A2564"/>
    <w:rsid w:val="008A2BC4"/>
    <w:rsid w:val="008A2C62"/>
    <w:rsid w:val="008A4450"/>
    <w:rsid w:val="008A4B18"/>
    <w:rsid w:val="008A5C0F"/>
    <w:rsid w:val="008A5D39"/>
    <w:rsid w:val="008A68F6"/>
    <w:rsid w:val="008A7143"/>
    <w:rsid w:val="008A7E9E"/>
    <w:rsid w:val="008A7EA8"/>
    <w:rsid w:val="008A7EF6"/>
    <w:rsid w:val="008B0421"/>
    <w:rsid w:val="008B06DF"/>
    <w:rsid w:val="008B14D1"/>
    <w:rsid w:val="008B1596"/>
    <w:rsid w:val="008B1B79"/>
    <w:rsid w:val="008B1C5A"/>
    <w:rsid w:val="008B2174"/>
    <w:rsid w:val="008B2E62"/>
    <w:rsid w:val="008B378A"/>
    <w:rsid w:val="008B3B46"/>
    <w:rsid w:val="008B424E"/>
    <w:rsid w:val="008B42D2"/>
    <w:rsid w:val="008B441E"/>
    <w:rsid w:val="008B4477"/>
    <w:rsid w:val="008B4A40"/>
    <w:rsid w:val="008B5685"/>
    <w:rsid w:val="008B6057"/>
    <w:rsid w:val="008B612B"/>
    <w:rsid w:val="008B6288"/>
    <w:rsid w:val="008B62EA"/>
    <w:rsid w:val="008B678A"/>
    <w:rsid w:val="008B6B55"/>
    <w:rsid w:val="008B6DF9"/>
    <w:rsid w:val="008B7B6B"/>
    <w:rsid w:val="008C0617"/>
    <w:rsid w:val="008C0831"/>
    <w:rsid w:val="008C08AC"/>
    <w:rsid w:val="008C09C4"/>
    <w:rsid w:val="008C1260"/>
    <w:rsid w:val="008C1F44"/>
    <w:rsid w:val="008C232C"/>
    <w:rsid w:val="008C24E6"/>
    <w:rsid w:val="008C2720"/>
    <w:rsid w:val="008C3123"/>
    <w:rsid w:val="008C3169"/>
    <w:rsid w:val="008C3512"/>
    <w:rsid w:val="008C3983"/>
    <w:rsid w:val="008C3B90"/>
    <w:rsid w:val="008C4434"/>
    <w:rsid w:val="008C473C"/>
    <w:rsid w:val="008C4A47"/>
    <w:rsid w:val="008C4AE2"/>
    <w:rsid w:val="008C5742"/>
    <w:rsid w:val="008C646F"/>
    <w:rsid w:val="008C64F7"/>
    <w:rsid w:val="008C64FD"/>
    <w:rsid w:val="008C6B7B"/>
    <w:rsid w:val="008D033D"/>
    <w:rsid w:val="008D0D64"/>
    <w:rsid w:val="008D11CA"/>
    <w:rsid w:val="008D1594"/>
    <w:rsid w:val="008D159A"/>
    <w:rsid w:val="008D1C9F"/>
    <w:rsid w:val="008D1D4F"/>
    <w:rsid w:val="008D216A"/>
    <w:rsid w:val="008D2C21"/>
    <w:rsid w:val="008D30E3"/>
    <w:rsid w:val="008D3D6D"/>
    <w:rsid w:val="008D3FEE"/>
    <w:rsid w:val="008D4209"/>
    <w:rsid w:val="008D42F1"/>
    <w:rsid w:val="008D5806"/>
    <w:rsid w:val="008D5D06"/>
    <w:rsid w:val="008D5F18"/>
    <w:rsid w:val="008D6E45"/>
    <w:rsid w:val="008D78A1"/>
    <w:rsid w:val="008D7E01"/>
    <w:rsid w:val="008E00E7"/>
    <w:rsid w:val="008E04B3"/>
    <w:rsid w:val="008E0AF6"/>
    <w:rsid w:val="008E1697"/>
    <w:rsid w:val="008E19DD"/>
    <w:rsid w:val="008E1DC8"/>
    <w:rsid w:val="008E2228"/>
    <w:rsid w:val="008E3869"/>
    <w:rsid w:val="008E3A6A"/>
    <w:rsid w:val="008E3E4B"/>
    <w:rsid w:val="008E410B"/>
    <w:rsid w:val="008E4BCF"/>
    <w:rsid w:val="008E4ED0"/>
    <w:rsid w:val="008E4EF9"/>
    <w:rsid w:val="008E4F82"/>
    <w:rsid w:val="008E613C"/>
    <w:rsid w:val="008E6616"/>
    <w:rsid w:val="008E6908"/>
    <w:rsid w:val="008E6DFC"/>
    <w:rsid w:val="008E7710"/>
    <w:rsid w:val="008F01AF"/>
    <w:rsid w:val="008F0CCE"/>
    <w:rsid w:val="008F137A"/>
    <w:rsid w:val="008F1DB3"/>
    <w:rsid w:val="008F22F9"/>
    <w:rsid w:val="008F23F2"/>
    <w:rsid w:val="008F2A07"/>
    <w:rsid w:val="008F2C99"/>
    <w:rsid w:val="008F3834"/>
    <w:rsid w:val="008F3D32"/>
    <w:rsid w:val="008F41B2"/>
    <w:rsid w:val="008F4B03"/>
    <w:rsid w:val="008F5050"/>
    <w:rsid w:val="008F5461"/>
    <w:rsid w:val="008F5AE9"/>
    <w:rsid w:val="008F5E02"/>
    <w:rsid w:val="008F5F2F"/>
    <w:rsid w:val="008F62EE"/>
    <w:rsid w:val="008F6620"/>
    <w:rsid w:val="008F69F5"/>
    <w:rsid w:val="008F6CA6"/>
    <w:rsid w:val="008F6F0E"/>
    <w:rsid w:val="008F737C"/>
    <w:rsid w:val="008F7AAA"/>
    <w:rsid w:val="008F7DD4"/>
    <w:rsid w:val="008F7F6F"/>
    <w:rsid w:val="00900DC0"/>
    <w:rsid w:val="0090173B"/>
    <w:rsid w:val="009026BF"/>
    <w:rsid w:val="00902825"/>
    <w:rsid w:val="00902A85"/>
    <w:rsid w:val="00902A93"/>
    <w:rsid w:val="00902B4D"/>
    <w:rsid w:val="00902D65"/>
    <w:rsid w:val="00902ED9"/>
    <w:rsid w:val="00902F78"/>
    <w:rsid w:val="00903179"/>
    <w:rsid w:val="00903260"/>
    <w:rsid w:val="00903653"/>
    <w:rsid w:val="00903ABC"/>
    <w:rsid w:val="00903F34"/>
    <w:rsid w:val="00904144"/>
    <w:rsid w:val="0090436C"/>
    <w:rsid w:val="00904479"/>
    <w:rsid w:val="009049BF"/>
    <w:rsid w:val="00904ACA"/>
    <w:rsid w:val="00904C03"/>
    <w:rsid w:val="00905744"/>
    <w:rsid w:val="00905995"/>
    <w:rsid w:val="00905C0A"/>
    <w:rsid w:val="009062AF"/>
    <w:rsid w:val="009068A8"/>
    <w:rsid w:val="00906C86"/>
    <w:rsid w:val="009073D7"/>
    <w:rsid w:val="00907CBD"/>
    <w:rsid w:val="00910043"/>
    <w:rsid w:val="00910374"/>
    <w:rsid w:val="0091042C"/>
    <w:rsid w:val="009105B8"/>
    <w:rsid w:val="009107F1"/>
    <w:rsid w:val="009109DE"/>
    <w:rsid w:val="00911B0D"/>
    <w:rsid w:val="009121D9"/>
    <w:rsid w:val="009122F8"/>
    <w:rsid w:val="00912468"/>
    <w:rsid w:val="00912B6F"/>
    <w:rsid w:val="00912DF4"/>
    <w:rsid w:val="00913362"/>
    <w:rsid w:val="009133C8"/>
    <w:rsid w:val="0091367C"/>
    <w:rsid w:val="00913C64"/>
    <w:rsid w:val="0091425E"/>
    <w:rsid w:val="00914411"/>
    <w:rsid w:val="00914C2B"/>
    <w:rsid w:val="00915110"/>
    <w:rsid w:val="00915520"/>
    <w:rsid w:val="00915A65"/>
    <w:rsid w:val="00915D03"/>
    <w:rsid w:val="0091609C"/>
    <w:rsid w:val="009161E5"/>
    <w:rsid w:val="00916498"/>
    <w:rsid w:val="00916C5E"/>
    <w:rsid w:val="009200FC"/>
    <w:rsid w:val="009201AF"/>
    <w:rsid w:val="0092024B"/>
    <w:rsid w:val="0092028E"/>
    <w:rsid w:val="00920296"/>
    <w:rsid w:val="009203C7"/>
    <w:rsid w:val="00920574"/>
    <w:rsid w:val="009207F6"/>
    <w:rsid w:val="00920AFA"/>
    <w:rsid w:val="00920E94"/>
    <w:rsid w:val="00921131"/>
    <w:rsid w:val="009216CA"/>
    <w:rsid w:val="00922255"/>
    <w:rsid w:val="00922634"/>
    <w:rsid w:val="009228BC"/>
    <w:rsid w:val="00922AEB"/>
    <w:rsid w:val="00923069"/>
    <w:rsid w:val="00923737"/>
    <w:rsid w:val="0092396E"/>
    <w:rsid w:val="00923BFF"/>
    <w:rsid w:val="00923C02"/>
    <w:rsid w:val="009247F5"/>
    <w:rsid w:val="00925146"/>
    <w:rsid w:val="0092526F"/>
    <w:rsid w:val="00925C89"/>
    <w:rsid w:val="00925D84"/>
    <w:rsid w:val="00925DAA"/>
    <w:rsid w:val="00926AB2"/>
    <w:rsid w:val="009275CC"/>
    <w:rsid w:val="00927DCD"/>
    <w:rsid w:val="00930450"/>
    <w:rsid w:val="00930D43"/>
    <w:rsid w:val="00931554"/>
    <w:rsid w:val="00931BDB"/>
    <w:rsid w:val="00931DA8"/>
    <w:rsid w:val="009323E4"/>
    <w:rsid w:val="009323F0"/>
    <w:rsid w:val="009326F4"/>
    <w:rsid w:val="00933102"/>
    <w:rsid w:val="00933922"/>
    <w:rsid w:val="00933932"/>
    <w:rsid w:val="00933CBF"/>
    <w:rsid w:val="00933EF1"/>
    <w:rsid w:val="00933F99"/>
    <w:rsid w:val="009340BC"/>
    <w:rsid w:val="00934323"/>
    <w:rsid w:val="00934541"/>
    <w:rsid w:val="00934DE0"/>
    <w:rsid w:val="009353E5"/>
    <w:rsid w:val="009355C5"/>
    <w:rsid w:val="00936142"/>
    <w:rsid w:val="00936396"/>
    <w:rsid w:val="0093639A"/>
    <w:rsid w:val="00936F49"/>
    <w:rsid w:val="00937592"/>
    <w:rsid w:val="009378BA"/>
    <w:rsid w:val="00940416"/>
    <w:rsid w:val="009407FE"/>
    <w:rsid w:val="009417DA"/>
    <w:rsid w:val="0094185D"/>
    <w:rsid w:val="00941DB3"/>
    <w:rsid w:val="00942294"/>
    <w:rsid w:val="00942436"/>
    <w:rsid w:val="00942DEA"/>
    <w:rsid w:val="00943063"/>
    <w:rsid w:val="00943704"/>
    <w:rsid w:val="00943A07"/>
    <w:rsid w:val="0094443F"/>
    <w:rsid w:val="009445B7"/>
    <w:rsid w:val="009446CA"/>
    <w:rsid w:val="009449D6"/>
    <w:rsid w:val="00944C9B"/>
    <w:rsid w:val="00944E89"/>
    <w:rsid w:val="00945E6F"/>
    <w:rsid w:val="00945F8A"/>
    <w:rsid w:val="00946793"/>
    <w:rsid w:val="00946A95"/>
    <w:rsid w:val="00946E33"/>
    <w:rsid w:val="00947130"/>
    <w:rsid w:val="00947F35"/>
    <w:rsid w:val="00950222"/>
    <w:rsid w:val="00950265"/>
    <w:rsid w:val="009504F9"/>
    <w:rsid w:val="00951066"/>
    <w:rsid w:val="0095116C"/>
    <w:rsid w:val="00951B11"/>
    <w:rsid w:val="00952217"/>
    <w:rsid w:val="00952611"/>
    <w:rsid w:val="00952BD0"/>
    <w:rsid w:val="009538B7"/>
    <w:rsid w:val="00953F49"/>
    <w:rsid w:val="00954048"/>
    <w:rsid w:val="00954145"/>
    <w:rsid w:val="00954579"/>
    <w:rsid w:val="009548BB"/>
    <w:rsid w:val="00954C6E"/>
    <w:rsid w:val="00954ED6"/>
    <w:rsid w:val="00955015"/>
    <w:rsid w:val="00955615"/>
    <w:rsid w:val="00955842"/>
    <w:rsid w:val="00955EF7"/>
    <w:rsid w:val="0095680E"/>
    <w:rsid w:val="009574CA"/>
    <w:rsid w:val="00957603"/>
    <w:rsid w:val="0095762D"/>
    <w:rsid w:val="00957A1D"/>
    <w:rsid w:val="00960220"/>
    <w:rsid w:val="00961087"/>
    <w:rsid w:val="009620F8"/>
    <w:rsid w:val="00962618"/>
    <w:rsid w:val="00962D9E"/>
    <w:rsid w:val="0096386B"/>
    <w:rsid w:val="00963B76"/>
    <w:rsid w:val="00963C36"/>
    <w:rsid w:val="00963EFC"/>
    <w:rsid w:val="0096406A"/>
    <w:rsid w:val="009644A5"/>
    <w:rsid w:val="0096487B"/>
    <w:rsid w:val="00965632"/>
    <w:rsid w:val="00967126"/>
    <w:rsid w:val="009671E5"/>
    <w:rsid w:val="00967240"/>
    <w:rsid w:val="009672A5"/>
    <w:rsid w:val="00967D89"/>
    <w:rsid w:val="00970471"/>
    <w:rsid w:val="00970BAD"/>
    <w:rsid w:val="00971742"/>
    <w:rsid w:val="00971850"/>
    <w:rsid w:val="00971E3B"/>
    <w:rsid w:val="00971F91"/>
    <w:rsid w:val="009721A7"/>
    <w:rsid w:val="00972343"/>
    <w:rsid w:val="00972E69"/>
    <w:rsid w:val="0097317A"/>
    <w:rsid w:val="00974016"/>
    <w:rsid w:val="0097407B"/>
    <w:rsid w:val="0097553D"/>
    <w:rsid w:val="009757D1"/>
    <w:rsid w:val="009758D5"/>
    <w:rsid w:val="00975D45"/>
    <w:rsid w:val="009764F7"/>
    <w:rsid w:val="0097692B"/>
    <w:rsid w:val="00976969"/>
    <w:rsid w:val="00976A0A"/>
    <w:rsid w:val="00976CF4"/>
    <w:rsid w:val="009771A8"/>
    <w:rsid w:val="009771CD"/>
    <w:rsid w:val="009776A3"/>
    <w:rsid w:val="00977CFC"/>
    <w:rsid w:val="0098061D"/>
    <w:rsid w:val="0098072D"/>
    <w:rsid w:val="00980754"/>
    <w:rsid w:val="009808FB"/>
    <w:rsid w:val="00980909"/>
    <w:rsid w:val="00981535"/>
    <w:rsid w:val="009825C8"/>
    <w:rsid w:val="009829BC"/>
    <w:rsid w:val="00982C45"/>
    <w:rsid w:val="00982E75"/>
    <w:rsid w:val="00983FAB"/>
    <w:rsid w:val="0098409F"/>
    <w:rsid w:val="009848C8"/>
    <w:rsid w:val="0098494F"/>
    <w:rsid w:val="00984D93"/>
    <w:rsid w:val="00984E65"/>
    <w:rsid w:val="00985168"/>
    <w:rsid w:val="00985537"/>
    <w:rsid w:val="00985603"/>
    <w:rsid w:val="00985D49"/>
    <w:rsid w:val="00985E8F"/>
    <w:rsid w:val="00986DE0"/>
    <w:rsid w:val="0098751C"/>
    <w:rsid w:val="00987A6E"/>
    <w:rsid w:val="00987C74"/>
    <w:rsid w:val="00987EF1"/>
    <w:rsid w:val="00987FF3"/>
    <w:rsid w:val="009900FA"/>
    <w:rsid w:val="00990AFD"/>
    <w:rsid w:val="00990CD6"/>
    <w:rsid w:val="0099115E"/>
    <w:rsid w:val="00991203"/>
    <w:rsid w:val="00991698"/>
    <w:rsid w:val="00991A87"/>
    <w:rsid w:val="00991C17"/>
    <w:rsid w:val="0099258E"/>
    <w:rsid w:val="0099292A"/>
    <w:rsid w:val="00992D1E"/>
    <w:rsid w:val="00992D77"/>
    <w:rsid w:val="009936BB"/>
    <w:rsid w:val="0099455E"/>
    <w:rsid w:val="0099465A"/>
    <w:rsid w:val="0099495E"/>
    <w:rsid w:val="00994A33"/>
    <w:rsid w:val="009952E9"/>
    <w:rsid w:val="00995B62"/>
    <w:rsid w:val="00995CF3"/>
    <w:rsid w:val="00996E0B"/>
    <w:rsid w:val="00996E21"/>
    <w:rsid w:val="0099754E"/>
    <w:rsid w:val="0099783E"/>
    <w:rsid w:val="00997A93"/>
    <w:rsid w:val="00997B7C"/>
    <w:rsid w:val="00997BA8"/>
    <w:rsid w:val="00997EB2"/>
    <w:rsid w:val="009A0151"/>
    <w:rsid w:val="009A0378"/>
    <w:rsid w:val="009A06F5"/>
    <w:rsid w:val="009A0788"/>
    <w:rsid w:val="009A07B8"/>
    <w:rsid w:val="009A0BEC"/>
    <w:rsid w:val="009A0E92"/>
    <w:rsid w:val="009A0FF1"/>
    <w:rsid w:val="009A1E3A"/>
    <w:rsid w:val="009A20F8"/>
    <w:rsid w:val="009A23EC"/>
    <w:rsid w:val="009A2C33"/>
    <w:rsid w:val="009A3939"/>
    <w:rsid w:val="009A3978"/>
    <w:rsid w:val="009A41D7"/>
    <w:rsid w:val="009A447A"/>
    <w:rsid w:val="009A4EE3"/>
    <w:rsid w:val="009A53B7"/>
    <w:rsid w:val="009A6967"/>
    <w:rsid w:val="009B03DF"/>
    <w:rsid w:val="009B08E4"/>
    <w:rsid w:val="009B09F8"/>
    <w:rsid w:val="009B10D1"/>
    <w:rsid w:val="009B198A"/>
    <w:rsid w:val="009B1BCA"/>
    <w:rsid w:val="009B203E"/>
    <w:rsid w:val="009B20DF"/>
    <w:rsid w:val="009B23B9"/>
    <w:rsid w:val="009B2773"/>
    <w:rsid w:val="009B296F"/>
    <w:rsid w:val="009B3573"/>
    <w:rsid w:val="009B3906"/>
    <w:rsid w:val="009B3967"/>
    <w:rsid w:val="009B39F1"/>
    <w:rsid w:val="009B3B6F"/>
    <w:rsid w:val="009B3E59"/>
    <w:rsid w:val="009B41CB"/>
    <w:rsid w:val="009B432E"/>
    <w:rsid w:val="009B4476"/>
    <w:rsid w:val="009B4B83"/>
    <w:rsid w:val="009B4D74"/>
    <w:rsid w:val="009B4F01"/>
    <w:rsid w:val="009B5018"/>
    <w:rsid w:val="009B56A9"/>
    <w:rsid w:val="009B58D4"/>
    <w:rsid w:val="009B59AA"/>
    <w:rsid w:val="009B5AE4"/>
    <w:rsid w:val="009B6AF0"/>
    <w:rsid w:val="009B7514"/>
    <w:rsid w:val="009B77BC"/>
    <w:rsid w:val="009B785B"/>
    <w:rsid w:val="009B7A9C"/>
    <w:rsid w:val="009C01D7"/>
    <w:rsid w:val="009C182B"/>
    <w:rsid w:val="009C1884"/>
    <w:rsid w:val="009C1AE3"/>
    <w:rsid w:val="009C1C7F"/>
    <w:rsid w:val="009C1F22"/>
    <w:rsid w:val="009C217E"/>
    <w:rsid w:val="009C292D"/>
    <w:rsid w:val="009C2C37"/>
    <w:rsid w:val="009C2E67"/>
    <w:rsid w:val="009C2F42"/>
    <w:rsid w:val="009C3237"/>
    <w:rsid w:val="009C33C9"/>
    <w:rsid w:val="009C3B40"/>
    <w:rsid w:val="009C3BED"/>
    <w:rsid w:val="009C3CA6"/>
    <w:rsid w:val="009C3DAE"/>
    <w:rsid w:val="009C589A"/>
    <w:rsid w:val="009C5F0C"/>
    <w:rsid w:val="009C65E8"/>
    <w:rsid w:val="009C67C0"/>
    <w:rsid w:val="009C6F94"/>
    <w:rsid w:val="009C6FB3"/>
    <w:rsid w:val="009C7F53"/>
    <w:rsid w:val="009D0A71"/>
    <w:rsid w:val="009D0ABD"/>
    <w:rsid w:val="009D1035"/>
    <w:rsid w:val="009D13D0"/>
    <w:rsid w:val="009D1C80"/>
    <w:rsid w:val="009D2068"/>
    <w:rsid w:val="009D273D"/>
    <w:rsid w:val="009D2761"/>
    <w:rsid w:val="009D31B6"/>
    <w:rsid w:val="009D3256"/>
    <w:rsid w:val="009D342B"/>
    <w:rsid w:val="009D4396"/>
    <w:rsid w:val="009D453B"/>
    <w:rsid w:val="009D4C95"/>
    <w:rsid w:val="009D536E"/>
    <w:rsid w:val="009D5504"/>
    <w:rsid w:val="009D5E45"/>
    <w:rsid w:val="009D651B"/>
    <w:rsid w:val="009D6729"/>
    <w:rsid w:val="009D6E1A"/>
    <w:rsid w:val="009D6FC6"/>
    <w:rsid w:val="009D788E"/>
    <w:rsid w:val="009D7D33"/>
    <w:rsid w:val="009E0868"/>
    <w:rsid w:val="009E15A6"/>
    <w:rsid w:val="009E2283"/>
    <w:rsid w:val="009E293C"/>
    <w:rsid w:val="009E29CF"/>
    <w:rsid w:val="009E3787"/>
    <w:rsid w:val="009E38F7"/>
    <w:rsid w:val="009E3A08"/>
    <w:rsid w:val="009E49FA"/>
    <w:rsid w:val="009E4DD4"/>
    <w:rsid w:val="009E4E3F"/>
    <w:rsid w:val="009E4F5E"/>
    <w:rsid w:val="009E5286"/>
    <w:rsid w:val="009E588D"/>
    <w:rsid w:val="009E67E8"/>
    <w:rsid w:val="009E698B"/>
    <w:rsid w:val="009E6EA8"/>
    <w:rsid w:val="009E6F8A"/>
    <w:rsid w:val="009E6FD7"/>
    <w:rsid w:val="009E724F"/>
    <w:rsid w:val="009E732A"/>
    <w:rsid w:val="009E79AD"/>
    <w:rsid w:val="009F0109"/>
    <w:rsid w:val="009F02EE"/>
    <w:rsid w:val="009F0463"/>
    <w:rsid w:val="009F0CBF"/>
    <w:rsid w:val="009F0E3D"/>
    <w:rsid w:val="009F1547"/>
    <w:rsid w:val="009F1D8D"/>
    <w:rsid w:val="009F2197"/>
    <w:rsid w:val="009F23B2"/>
    <w:rsid w:val="009F27AB"/>
    <w:rsid w:val="009F36E9"/>
    <w:rsid w:val="009F457A"/>
    <w:rsid w:val="009F4ABA"/>
    <w:rsid w:val="009F4E54"/>
    <w:rsid w:val="009F5104"/>
    <w:rsid w:val="009F5303"/>
    <w:rsid w:val="009F5672"/>
    <w:rsid w:val="009F579F"/>
    <w:rsid w:val="009F643A"/>
    <w:rsid w:val="009F6568"/>
    <w:rsid w:val="009F74D2"/>
    <w:rsid w:val="009F74E8"/>
    <w:rsid w:val="00A000E5"/>
    <w:rsid w:val="00A00653"/>
    <w:rsid w:val="00A00E92"/>
    <w:rsid w:val="00A010A8"/>
    <w:rsid w:val="00A010DB"/>
    <w:rsid w:val="00A01597"/>
    <w:rsid w:val="00A01BA5"/>
    <w:rsid w:val="00A02003"/>
    <w:rsid w:val="00A023B8"/>
    <w:rsid w:val="00A0258A"/>
    <w:rsid w:val="00A02AA5"/>
    <w:rsid w:val="00A02B75"/>
    <w:rsid w:val="00A02F86"/>
    <w:rsid w:val="00A03213"/>
    <w:rsid w:val="00A03233"/>
    <w:rsid w:val="00A0369A"/>
    <w:rsid w:val="00A03CFA"/>
    <w:rsid w:val="00A03ED3"/>
    <w:rsid w:val="00A0423E"/>
    <w:rsid w:val="00A042A3"/>
    <w:rsid w:val="00A04FF2"/>
    <w:rsid w:val="00A05621"/>
    <w:rsid w:val="00A0570B"/>
    <w:rsid w:val="00A063D9"/>
    <w:rsid w:val="00A066AE"/>
    <w:rsid w:val="00A06853"/>
    <w:rsid w:val="00A07F19"/>
    <w:rsid w:val="00A10269"/>
    <w:rsid w:val="00A103FD"/>
    <w:rsid w:val="00A10566"/>
    <w:rsid w:val="00A10572"/>
    <w:rsid w:val="00A107ED"/>
    <w:rsid w:val="00A10D69"/>
    <w:rsid w:val="00A10D97"/>
    <w:rsid w:val="00A10DD9"/>
    <w:rsid w:val="00A11111"/>
    <w:rsid w:val="00A120B1"/>
    <w:rsid w:val="00A12655"/>
    <w:rsid w:val="00A1273C"/>
    <w:rsid w:val="00A12C35"/>
    <w:rsid w:val="00A12C6B"/>
    <w:rsid w:val="00A1365E"/>
    <w:rsid w:val="00A13CD2"/>
    <w:rsid w:val="00A13F15"/>
    <w:rsid w:val="00A14117"/>
    <w:rsid w:val="00A148D9"/>
    <w:rsid w:val="00A149FA"/>
    <w:rsid w:val="00A14C3D"/>
    <w:rsid w:val="00A14E48"/>
    <w:rsid w:val="00A1526D"/>
    <w:rsid w:val="00A15E17"/>
    <w:rsid w:val="00A15FBC"/>
    <w:rsid w:val="00A16078"/>
    <w:rsid w:val="00A1616E"/>
    <w:rsid w:val="00A168BE"/>
    <w:rsid w:val="00A16CAF"/>
    <w:rsid w:val="00A174A8"/>
    <w:rsid w:val="00A17515"/>
    <w:rsid w:val="00A177D7"/>
    <w:rsid w:val="00A17DF0"/>
    <w:rsid w:val="00A204C2"/>
    <w:rsid w:val="00A20543"/>
    <w:rsid w:val="00A20735"/>
    <w:rsid w:val="00A20F78"/>
    <w:rsid w:val="00A21768"/>
    <w:rsid w:val="00A218F1"/>
    <w:rsid w:val="00A221C3"/>
    <w:rsid w:val="00A22E69"/>
    <w:rsid w:val="00A23618"/>
    <w:rsid w:val="00A23980"/>
    <w:rsid w:val="00A23E89"/>
    <w:rsid w:val="00A24564"/>
    <w:rsid w:val="00A248B0"/>
    <w:rsid w:val="00A24C64"/>
    <w:rsid w:val="00A24E82"/>
    <w:rsid w:val="00A252ED"/>
    <w:rsid w:val="00A25330"/>
    <w:rsid w:val="00A2541F"/>
    <w:rsid w:val="00A25577"/>
    <w:rsid w:val="00A25D96"/>
    <w:rsid w:val="00A26D19"/>
    <w:rsid w:val="00A26D60"/>
    <w:rsid w:val="00A2717E"/>
    <w:rsid w:val="00A27452"/>
    <w:rsid w:val="00A274E8"/>
    <w:rsid w:val="00A27B22"/>
    <w:rsid w:val="00A27DEE"/>
    <w:rsid w:val="00A27FAE"/>
    <w:rsid w:val="00A30076"/>
    <w:rsid w:val="00A300DF"/>
    <w:rsid w:val="00A3019A"/>
    <w:rsid w:val="00A3058C"/>
    <w:rsid w:val="00A307AF"/>
    <w:rsid w:val="00A308B7"/>
    <w:rsid w:val="00A30A49"/>
    <w:rsid w:val="00A30B97"/>
    <w:rsid w:val="00A30C7C"/>
    <w:rsid w:val="00A31772"/>
    <w:rsid w:val="00A319E2"/>
    <w:rsid w:val="00A31A73"/>
    <w:rsid w:val="00A31B93"/>
    <w:rsid w:val="00A31FC0"/>
    <w:rsid w:val="00A32EC5"/>
    <w:rsid w:val="00A336B7"/>
    <w:rsid w:val="00A3374A"/>
    <w:rsid w:val="00A3392D"/>
    <w:rsid w:val="00A33D99"/>
    <w:rsid w:val="00A33EC9"/>
    <w:rsid w:val="00A34463"/>
    <w:rsid w:val="00A34793"/>
    <w:rsid w:val="00A34913"/>
    <w:rsid w:val="00A34A93"/>
    <w:rsid w:val="00A34B85"/>
    <w:rsid w:val="00A3528C"/>
    <w:rsid w:val="00A35557"/>
    <w:rsid w:val="00A35926"/>
    <w:rsid w:val="00A35C3B"/>
    <w:rsid w:val="00A35DF7"/>
    <w:rsid w:val="00A35F13"/>
    <w:rsid w:val="00A360D2"/>
    <w:rsid w:val="00A375EF"/>
    <w:rsid w:val="00A37CA9"/>
    <w:rsid w:val="00A401BC"/>
    <w:rsid w:val="00A40EF8"/>
    <w:rsid w:val="00A41ED8"/>
    <w:rsid w:val="00A4235B"/>
    <w:rsid w:val="00A42EBA"/>
    <w:rsid w:val="00A432B2"/>
    <w:rsid w:val="00A43398"/>
    <w:rsid w:val="00A433D8"/>
    <w:rsid w:val="00A43467"/>
    <w:rsid w:val="00A43706"/>
    <w:rsid w:val="00A440D8"/>
    <w:rsid w:val="00A44745"/>
    <w:rsid w:val="00A45097"/>
    <w:rsid w:val="00A45436"/>
    <w:rsid w:val="00A45B5C"/>
    <w:rsid w:val="00A465CD"/>
    <w:rsid w:val="00A4668E"/>
    <w:rsid w:val="00A46B7F"/>
    <w:rsid w:val="00A46C0F"/>
    <w:rsid w:val="00A4713C"/>
    <w:rsid w:val="00A473E0"/>
    <w:rsid w:val="00A4797A"/>
    <w:rsid w:val="00A47FF7"/>
    <w:rsid w:val="00A50D48"/>
    <w:rsid w:val="00A5211F"/>
    <w:rsid w:val="00A5244C"/>
    <w:rsid w:val="00A524B5"/>
    <w:rsid w:val="00A528C2"/>
    <w:rsid w:val="00A53271"/>
    <w:rsid w:val="00A53AA1"/>
    <w:rsid w:val="00A5403D"/>
    <w:rsid w:val="00A54260"/>
    <w:rsid w:val="00A54906"/>
    <w:rsid w:val="00A5496E"/>
    <w:rsid w:val="00A54AFD"/>
    <w:rsid w:val="00A554F4"/>
    <w:rsid w:val="00A5580A"/>
    <w:rsid w:val="00A55824"/>
    <w:rsid w:val="00A55AA6"/>
    <w:rsid w:val="00A55B13"/>
    <w:rsid w:val="00A5667F"/>
    <w:rsid w:val="00A56986"/>
    <w:rsid w:val="00A56B42"/>
    <w:rsid w:val="00A579C8"/>
    <w:rsid w:val="00A6064A"/>
    <w:rsid w:val="00A615E8"/>
    <w:rsid w:val="00A618B2"/>
    <w:rsid w:val="00A61B06"/>
    <w:rsid w:val="00A61C01"/>
    <w:rsid w:val="00A61FF3"/>
    <w:rsid w:val="00A62113"/>
    <w:rsid w:val="00A624FA"/>
    <w:rsid w:val="00A63805"/>
    <w:rsid w:val="00A64372"/>
    <w:rsid w:val="00A6464D"/>
    <w:rsid w:val="00A64C72"/>
    <w:rsid w:val="00A651C6"/>
    <w:rsid w:val="00A65347"/>
    <w:rsid w:val="00A65935"/>
    <w:rsid w:val="00A65C18"/>
    <w:rsid w:val="00A65EAC"/>
    <w:rsid w:val="00A66D28"/>
    <w:rsid w:val="00A6717A"/>
    <w:rsid w:val="00A6739B"/>
    <w:rsid w:val="00A673A4"/>
    <w:rsid w:val="00A673F6"/>
    <w:rsid w:val="00A6759C"/>
    <w:rsid w:val="00A67923"/>
    <w:rsid w:val="00A67988"/>
    <w:rsid w:val="00A67A7C"/>
    <w:rsid w:val="00A70928"/>
    <w:rsid w:val="00A710FA"/>
    <w:rsid w:val="00A71316"/>
    <w:rsid w:val="00A713ED"/>
    <w:rsid w:val="00A714B8"/>
    <w:rsid w:val="00A71832"/>
    <w:rsid w:val="00A72810"/>
    <w:rsid w:val="00A72C72"/>
    <w:rsid w:val="00A72DA9"/>
    <w:rsid w:val="00A731A0"/>
    <w:rsid w:val="00A7361A"/>
    <w:rsid w:val="00A736F0"/>
    <w:rsid w:val="00A74207"/>
    <w:rsid w:val="00A743F9"/>
    <w:rsid w:val="00A74901"/>
    <w:rsid w:val="00A74A38"/>
    <w:rsid w:val="00A74B17"/>
    <w:rsid w:val="00A74E73"/>
    <w:rsid w:val="00A74EEB"/>
    <w:rsid w:val="00A7557A"/>
    <w:rsid w:val="00A755E1"/>
    <w:rsid w:val="00A75609"/>
    <w:rsid w:val="00A75733"/>
    <w:rsid w:val="00A76308"/>
    <w:rsid w:val="00A764D3"/>
    <w:rsid w:val="00A76B65"/>
    <w:rsid w:val="00A76D87"/>
    <w:rsid w:val="00A774EE"/>
    <w:rsid w:val="00A775B0"/>
    <w:rsid w:val="00A77C08"/>
    <w:rsid w:val="00A81527"/>
    <w:rsid w:val="00A82058"/>
    <w:rsid w:val="00A82354"/>
    <w:rsid w:val="00A828FB"/>
    <w:rsid w:val="00A82997"/>
    <w:rsid w:val="00A8347D"/>
    <w:rsid w:val="00A83804"/>
    <w:rsid w:val="00A83858"/>
    <w:rsid w:val="00A844C9"/>
    <w:rsid w:val="00A84AE7"/>
    <w:rsid w:val="00A84D2D"/>
    <w:rsid w:val="00A84FC1"/>
    <w:rsid w:val="00A84FFB"/>
    <w:rsid w:val="00A85982"/>
    <w:rsid w:val="00A85EA3"/>
    <w:rsid w:val="00A85F68"/>
    <w:rsid w:val="00A86999"/>
    <w:rsid w:val="00A869B0"/>
    <w:rsid w:val="00A86ECB"/>
    <w:rsid w:val="00A8725D"/>
    <w:rsid w:val="00A87C67"/>
    <w:rsid w:val="00A9019F"/>
    <w:rsid w:val="00A906FF"/>
    <w:rsid w:val="00A9092F"/>
    <w:rsid w:val="00A90ACB"/>
    <w:rsid w:val="00A92024"/>
    <w:rsid w:val="00A92156"/>
    <w:rsid w:val="00A924FD"/>
    <w:rsid w:val="00A9289F"/>
    <w:rsid w:val="00A929E1"/>
    <w:rsid w:val="00A92C1D"/>
    <w:rsid w:val="00A92E07"/>
    <w:rsid w:val="00A932B9"/>
    <w:rsid w:val="00A93929"/>
    <w:rsid w:val="00A9511C"/>
    <w:rsid w:val="00A953E6"/>
    <w:rsid w:val="00A96076"/>
    <w:rsid w:val="00A969B2"/>
    <w:rsid w:val="00A96E9F"/>
    <w:rsid w:val="00A97A37"/>
    <w:rsid w:val="00A97A44"/>
    <w:rsid w:val="00A97C08"/>
    <w:rsid w:val="00AA0AC8"/>
    <w:rsid w:val="00AA0C77"/>
    <w:rsid w:val="00AA0F04"/>
    <w:rsid w:val="00AA1A2F"/>
    <w:rsid w:val="00AA1D27"/>
    <w:rsid w:val="00AA1E63"/>
    <w:rsid w:val="00AA1E93"/>
    <w:rsid w:val="00AA204C"/>
    <w:rsid w:val="00AA2381"/>
    <w:rsid w:val="00AA2419"/>
    <w:rsid w:val="00AA2AB9"/>
    <w:rsid w:val="00AA2D57"/>
    <w:rsid w:val="00AA2DA0"/>
    <w:rsid w:val="00AA3592"/>
    <w:rsid w:val="00AA438D"/>
    <w:rsid w:val="00AA46E3"/>
    <w:rsid w:val="00AA502B"/>
    <w:rsid w:val="00AA53A3"/>
    <w:rsid w:val="00AA56D0"/>
    <w:rsid w:val="00AA5701"/>
    <w:rsid w:val="00AA5F41"/>
    <w:rsid w:val="00AA65D7"/>
    <w:rsid w:val="00AA6893"/>
    <w:rsid w:val="00AA6954"/>
    <w:rsid w:val="00AA7151"/>
    <w:rsid w:val="00AA728F"/>
    <w:rsid w:val="00AA764C"/>
    <w:rsid w:val="00AA7A5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808"/>
    <w:rsid w:val="00AB3187"/>
    <w:rsid w:val="00AB32BC"/>
    <w:rsid w:val="00AB3472"/>
    <w:rsid w:val="00AB34CC"/>
    <w:rsid w:val="00AB4642"/>
    <w:rsid w:val="00AB5261"/>
    <w:rsid w:val="00AB5A5D"/>
    <w:rsid w:val="00AB623E"/>
    <w:rsid w:val="00AB64D2"/>
    <w:rsid w:val="00AB652F"/>
    <w:rsid w:val="00AB70A2"/>
    <w:rsid w:val="00AB755D"/>
    <w:rsid w:val="00AB7C99"/>
    <w:rsid w:val="00AB7D11"/>
    <w:rsid w:val="00AB7E87"/>
    <w:rsid w:val="00AC003C"/>
    <w:rsid w:val="00AC0103"/>
    <w:rsid w:val="00AC0925"/>
    <w:rsid w:val="00AC1404"/>
    <w:rsid w:val="00AC14FB"/>
    <w:rsid w:val="00AC1E07"/>
    <w:rsid w:val="00AC2096"/>
    <w:rsid w:val="00AC2AB8"/>
    <w:rsid w:val="00AC3099"/>
    <w:rsid w:val="00AC32AA"/>
    <w:rsid w:val="00AC3D8B"/>
    <w:rsid w:val="00AC4820"/>
    <w:rsid w:val="00AC4E7A"/>
    <w:rsid w:val="00AC4FB2"/>
    <w:rsid w:val="00AC58DA"/>
    <w:rsid w:val="00AC62B0"/>
    <w:rsid w:val="00AC76E8"/>
    <w:rsid w:val="00AC780D"/>
    <w:rsid w:val="00AC7961"/>
    <w:rsid w:val="00AC79F4"/>
    <w:rsid w:val="00AC7D4C"/>
    <w:rsid w:val="00AD039F"/>
    <w:rsid w:val="00AD08A7"/>
    <w:rsid w:val="00AD0EC6"/>
    <w:rsid w:val="00AD0FFC"/>
    <w:rsid w:val="00AD168B"/>
    <w:rsid w:val="00AD1FA7"/>
    <w:rsid w:val="00AD2315"/>
    <w:rsid w:val="00AD2801"/>
    <w:rsid w:val="00AD2C92"/>
    <w:rsid w:val="00AD2F54"/>
    <w:rsid w:val="00AD326F"/>
    <w:rsid w:val="00AD3902"/>
    <w:rsid w:val="00AD3F0A"/>
    <w:rsid w:val="00AD44D7"/>
    <w:rsid w:val="00AD4A36"/>
    <w:rsid w:val="00AD4AD1"/>
    <w:rsid w:val="00AD4C39"/>
    <w:rsid w:val="00AD5540"/>
    <w:rsid w:val="00AD561C"/>
    <w:rsid w:val="00AD5CDF"/>
    <w:rsid w:val="00AD5DA0"/>
    <w:rsid w:val="00AD6010"/>
    <w:rsid w:val="00AD665C"/>
    <w:rsid w:val="00AD66AC"/>
    <w:rsid w:val="00AD7725"/>
    <w:rsid w:val="00AD7C87"/>
    <w:rsid w:val="00AE12E9"/>
    <w:rsid w:val="00AE186D"/>
    <w:rsid w:val="00AE1C8F"/>
    <w:rsid w:val="00AE244D"/>
    <w:rsid w:val="00AE33FF"/>
    <w:rsid w:val="00AE3539"/>
    <w:rsid w:val="00AE3AF5"/>
    <w:rsid w:val="00AE48C4"/>
    <w:rsid w:val="00AE4A4A"/>
    <w:rsid w:val="00AE50E9"/>
    <w:rsid w:val="00AE5283"/>
    <w:rsid w:val="00AE5643"/>
    <w:rsid w:val="00AE6707"/>
    <w:rsid w:val="00AE6BFF"/>
    <w:rsid w:val="00AE78F1"/>
    <w:rsid w:val="00AF02A4"/>
    <w:rsid w:val="00AF0561"/>
    <w:rsid w:val="00AF06D5"/>
    <w:rsid w:val="00AF08EA"/>
    <w:rsid w:val="00AF09DD"/>
    <w:rsid w:val="00AF1226"/>
    <w:rsid w:val="00AF1F4B"/>
    <w:rsid w:val="00AF2041"/>
    <w:rsid w:val="00AF299B"/>
    <w:rsid w:val="00AF3701"/>
    <w:rsid w:val="00AF3A62"/>
    <w:rsid w:val="00AF40D5"/>
    <w:rsid w:val="00AF430F"/>
    <w:rsid w:val="00AF4D81"/>
    <w:rsid w:val="00AF549A"/>
    <w:rsid w:val="00AF58C2"/>
    <w:rsid w:val="00AF74C7"/>
    <w:rsid w:val="00AF75B0"/>
    <w:rsid w:val="00AF7DAF"/>
    <w:rsid w:val="00AF7F31"/>
    <w:rsid w:val="00B00E4D"/>
    <w:rsid w:val="00B01888"/>
    <w:rsid w:val="00B0209F"/>
    <w:rsid w:val="00B02655"/>
    <w:rsid w:val="00B02AA7"/>
    <w:rsid w:val="00B02C65"/>
    <w:rsid w:val="00B032FD"/>
    <w:rsid w:val="00B03BF1"/>
    <w:rsid w:val="00B04096"/>
    <w:rsid w:val="00B04579"/>
    <w:rsid w:val="00B05102"/>
    <w:rsid w:val="00B05578"/>
    <w:rsid w:val="00B05721"/>
    <w:rsid w:val="00B057D0"/>
    <w:rsid w:val="00B05E3B"/>
    <w:rsid w:val="00B0654B"/>
    <w:rsid w:val="00B06A2F"/>
    <w:rsid w:val="00B06B61"/>
    <w:rsid w:val="00B0735A"/>
    <w:rsid w:val="00B07518"/>
    <w:rsid w:val="00B07555"/>
    <w:rsid w:val="00B07D8D"/>
    <w:rsid w:val="00B113A0"/>
    <w:rsid w:val="00B1170B"/>
    <w:rsid w:val="00B11799"/>
    <w:rsid w:val="00B11FB9"/>
    <w:rsid w:val="00B13A4B"/>
    <w:rsid w:val="00B13A6E"/>
    <w:rsid w:val="00B13BC5"/>
    <w:rsid w:val="00B13C3E"/>
    <w:rsid w:val="00B143F3"/>
    <w:rsid w:val="00B14526"/>
    <w:rsid w:val="00B1458A"/>
    <w:rsid w:val="00B14A2F"/>
    <w:rsid w:val="00B14DCD"/>
    <w:rsid w:val="00B154E1"/>
    <w:rsid w:val="00B15908"/>
    <w:rsid w:val="00B15FA4"/>
    <w:rsid w:val="00B16A34"/>
    <w:rsid w:val="00B16C92"/>
    <w:rsid w:val="00B17629"/>
    <w:rsid w:val="00B206B3"/>
    <w:rsid w:val="00B209F9"/>
    <w:rsid w:val="00B211B2"/>
    <w:rsid w:val="00B2121E"/>
    <w:rsid w:val="00B22F65"/>
    <w:rsid w:val="00B233C0"/>
    <w:rsid w:val="00B23431"/>
    <w:rsid w:val="00B23C80"/>
    <w:rsid w:val="00B23D7B"/>
    <w:rsid w:val="00B24EEC"/>
    <w:rsid w:val="00B2525E"/>
    <w:rsid w:val="00B25453"/>
    <w:rsid w:val="00B254D7"/>
    <w:rsid w:val="00B25819"/>
    <w:rsid w:val="00B26244"/>
    <w:rsid w:val="00B2653E"/>
    <w:rsid w:val="00B26715"/>
    <w:rsid w:val="00B26FB6"/>
    <w:rsid w:val="00B26FE5"/>
    <w:rsid w:val="00B27BEE"/>
    <w:rsid w:val="00B27C0D"/>
    <w:rsid w:val="00B27EAC"/>
    <w:rsid w:val="00B30695"/>
    <w:rsid w:val="00B311B3"/>
    <w:rsid w:val="00B31324"/>
    <w:rsid w:val="00B31A1B"/>
    <w:rsid w:val="00B31B9C"/>
    <w:rsid w:val="00B32949"/>
    <w:rsid w:val="00B33255"/>
    <w:rsid w:val="00B332E4"/>
    <w:rsid w:val="00B34392"/>
    <w:rsid w:val="00B3460F"/>
    <w:rsid w:val="00B34D6C"/>
    <w:rsid w:val="00B35391"/>
    <w:rsid w:val="00B36033"/>
    <w:rsid w:val="00B36364"/>
    <w:rsid w:val="00B36832"/>
    <w:rsid w:val="00B3712F"/>
    <w:rsid w:val="00B40CA3"/>
    <w:rsid w:val="00B40DA5"/>
    <w:rsid w:val="00B41156"/>
    <w:rsid w:val="00B4245D"/>
    <w:rsid w:val="00B429F5"/>
    <w:rsid w:val="00B42BAC"/>
    <w:rsid w:val="00B42DD2"/>
    <w:rsid w:val="00B44115"/>
    <w:rsid w:val="00B44615"/>
    <w:rsid w:val="00B44800"/>
    <w:rsid w:val="00B4567E"/>
    <w:rsid w:val="00B45DEF"/>
    <w:rsid w:val="00B50C00"/>
    <w:rsid w:val="00B514A5"/>
    <w:rsid w:val="00B51868"/>
    <w:rsid w:val="00B52281"/>
    <w:rsid w:val="00B526CE"/>
    <w:rsid w:val="00B52734"/>
    <w:rsid w:val="00B538F0"/>
    <w:rsid w:val="00B5444A"/>
    <w:rsid w:val="00B550A7"/>
    <w:rsid w:val="00B5544F"/>
    <w:rsid w:val="00B55E5D"/>
    <w:rsid w:val="00B55F61"/>
    <w:rsid w:val="00B56DAC"/>
    <w:rsid w:val="00B577B8"/>
    <w:rsid w:val="00B57932"/>
    <w:rsid w:val="00B57B06"/>
    <w:rsid w:val="00B57FA5"/>
    <w:rsid w:val="00B60185"/>
    <w:rsid w:val="00B601FD"/>
    <w:rsid w:val="00B603D5"/>
    <w:rsid w:val="00B60A36"/>
    <w:rsid w:val="00B60E22"/>
    <w:rsid w:val="00B60ECC"/>
    <w:rsid w:val="00B614C1"/>
    <w:rsid w:val="00B61726"/>
    <w:rsid w:val="00B620C5"/>
    <w:rsid w:val="00B62C60"/>
    <w:rsid w:val="00B62D2E"/>
    <w:rsid w:val="00B62F26"/>
    <w:rsid w:val="00B62F5F"/>
    <w:rsid w:val="00B62FE4"/>
    <w:rsid w:val="00B6362D"/>
    <w:rsid w:val="00B63C57"/>
    <w:rsid w:val="00B63C81"/>
    <w:rsid w:val="00B63D9B"/>
    <w:rsid w:val="00B646FD"/>
    <w:rsid w:val="00B64B18"/>
    <w:rsid w:val="00B64C36"/>
    <w:rsid w:val="00B6531C"/>
    <w:rsid w:val="00B653DE"/>
    <w:rsid w:val="00B662C8"/>
    <w:rsid w:val="00B66867"/>
    <w:rsid w:val="00B66994"/>
    <w:rsid w:val="00B67A85"/>
    <w:rsid w:val="00B67BF7"/>
    <w:rsid w:val="00B67CEB"/>
    <w:rsid w:val="00B67E5C"/>
    <w:rsid w:val="00B70FA9"/>
    <w:rsid w:val="00B71AFB"/>
    <w:rsid w:val="00B7287C"/>
    <w:rsid w:val="00B72EC9"/>
    <w:rsid w:val="00B739D7"/>
    <w:rsid w:val="00B73C7E"/>
    <w:rsid w:val="00B73C97"/>
    <w:rsid w:val="00B7464A"/>
    <w:rsid w:val="00B74872"/>
    <w:rsid w:val="00B7502B"/>
    <w:rsid w:val="00B75252"/>
    <w:rsid w:val="00B75D56"/>
    <w:rsid w:val="00B75ED5"/>
    <w:rsid w:val="00B75FF6"/>
    <w:rsid w:val="00B76016"/>
    <w:rsid w:val="00B76340"/>
    <w:rsid w:val="00B76A78"/>
    <w:rsid w:val="00B76C25"/>
    <w:rsid w:val="00B775CE"/>
    <w:rsid w:val="00B80406"/>
    <w:rsid w:val="00B809B1"/>
    <w:rsid w:val="00B821E2"/>
    <w:rsid w:val="00B826B6"/>
    <w:rsid w:val="00B82D7A"/>
    <w:rsid w:val="00B84529"/>
    <w:rsid w:val="00B8452E"/>
    <w:rsid w:val="00B84735"/>
    <w:rsid w:val="00B851A9"/>
    <w:rsid w:val="00B85518"/>
    <w:rsid w:val="00B867E0"/>
    <w:rsid w:val="00B86940"/>
    <w:rsid w:val="00B86AD0"/>
    <w:rsid w:val="00B86BDF"/>
    <w:rsid w:val="00B86C4C"/>
    <w:rsid w:val="00B86E8E"/>
    <w:rsid w:val="00B87179"/>
    <w:rsid w:val="00B87410"/>
    <w:rsid w:val="00B877C7"/>
    <w:rsid w:val="00B879DE"/>
    <w:rsid w:val="00B90259"/>
    <w:rsid w:val="00B908E9"/>
    <w:rsid w:val="00B913E9"/>
    <w:rsid w:val="00B91AFF"/>
    <w:rsid w:val="00B924E4"/>
    <w:rsid w:val="00B929BF"/>
    <w:rsid w:val="00B92D30"/>
    <w:rsid w:val="00B935BF"/>
    <w:rsid w:val="00B9387D"/>
    <w:rsid w:val="00B93E98"/>
    <w:rsid w:val="00B94786"/>
    <w:rsid w:val="00B94836"/>
    <w:rsid w:val="00B94A32"/>
    <w:rsid w:val="00B94FF2"/>
    <w:rsid w:val="00B951BC"/>
    <w:rsid w:val="00B95CD4"/>
    <w:rsid w:val="00B95D13"/>
    <w:rsid w:val="00B966F5"/>
    <w:rsid w:val="00B9686D"/>
    <w:rsid w:val="00B96984"/>
    <w:rsid w:val="00B96DE1"/>
    <w:rsid w:val="00B97124"/>
    <w:rsid w:val="00B97BC9"/>
    <w:rsid w:val="00B97F32"/>
    <w:rsid w:val="00BA01F0"/>
    <w:rsid w:val="00BA0528"/>
    <w:rsid w:val="00BA0844"/>
    <w:rsid w:val="00BA0856"/>
    <w:rsid w:val="00BA1584"/>
    <w:rsid w:val="00BA18C7"/>
    <w:rsid w:val="00BA1D0E"/>
    <w:rsid w:val="00BA1EC2"/>
    <w:rsid w:val="00BA2082"/>
    <w:rsid w:val="00BA21BD"/>
    <w:rsid w:val="00BA26BB"/>
    <w:rsid w:val="00BA31DF"/>
    <w:rsid w:val="00BA3894"/>
    <w:rsid w:val="00BA39FE"/>
    <w:rsid w:val="00BA3E80"/>
    <w:rsid w:val="00BA3F46"/>
    <w:rsid w:val="00BA45D0"/>
    <w:rsid w:val="00BA4D60"/>
    <w:rsid w:val="00BA4F48"/>
    <w:rsid w:val="00BA50D6"/>
    <w:rsid w:val="00BA550B"/>
    <w:rsid w:val="00BA5E73"/>
    <w:rsid w:val="00BA65D6"/>
    <w:rsid w:val="00BA672B"/>
    <w:rsid w:val="00BA6902"/>
    <w:rsid w:val="00BA699C"/>
    <w:rsid w:val="00BA6EEA"/>
    <w:rsid w:val="00BA78B6"/>
    <w:rsid w:val="00BA7D52"/>
    <w:rsid w:val="00BA7DEC"/>
    <w:rsid w:val="00BB020E"/>
    <w:rsid w:val="00BB05BF"/>
    <w:rsid w:val="00BB0B07"/>
    <w:rsid w:val="00BB16DE"/>
    <w:rsid w:val="00BB2120"/>
    <w:rsid w:val="00BB26AD"/>
    <w:rsid w:val="00BB2BE1"/>
    <w:rsid w:val="00BB2E74"/>
    <w:rsid w:val="00BB30E0"/>
    <w:rsid w:val="00BB3647"/>
    <w:rsid w:val="00BB3765"/>
    <w:rsid w:val="00BB394F"/>
    <w:rsid w:val="00BB59A7"/>
    <w:rsid w:val="00BB5FE7"/>
    <w:rsid w:val="00BB6170"/>
    <w:rsid w:val="00BB6B8C"/>
    <w:rsid w:val="00BB7695"/>
    <w:rsid w:val="00BB79BD"/>
    <w:rsid w:val="00BB7A0F"/>
    <w:rsid w:val="00BB7BEC"/>
    <w:rsid w:val="00BC1193"/>
    <w:rsid w:val="00BC1210"/>
    <w:rsid w:val="00BC1734"/>
    <w:rsid w:val="00BC198A"/>
    <w:rsid w:val="00BC199F"/>
    <w:rsid w:val="00BC1BF7"/>
    <w:rsid w:val="00BC2751"/>
    <w:rsid w:val="00BC3718"/>
    <w:rsid w:val="00BC41AC"/>
    <w:rsid w:val="00BC4464"/>
    <w:rsid w:val="00BC4536"/>
    <w:rsid w:val="00BC482B"/>
    <w:rsid w:val="00BC4AE0"/>
    <w:rsid w:val="00BC4FDA"/>
    <w:rsid w:val="00BC513C"/>
    <w:rsid w:val="00BC533E"/>
    <w:rsid w:val="00BC5441"/>
    <w:rsid w:val="00BC55F0"/>
    <w:rsid w:val="00BC584F"/>
    <w:rsid w:val="00BC5D50"/>
    <w:rsid w:val="00BC603D"/>
    <w:rsid w:val="00BC624D"/>
    <w:rsid w:val="00BC7208"/>
    <w:rsid w:val="00BC7353"/>
    <w:rsid w:val="00BC7BAF"/>
    <w:rsid w:val="00BC7C50"/>
    <w:rsid w:val="00BC7C72"/>
    <w:rsid w:val="00BD0030"/>
    <w:rsid w:val="00BD00E3"/>
    <w:rsid w:val="00BD0362"/>
    <w:rsid w:val="00BD0B48"/>
    <w:rsid w:val="00BD0F58"/>
    <w:rsid w:val="00BD0FEB"/>
    <w:rsid w:val="00BD18E7"/>
    <w:rsid w:val="00BD19CF"/>
    <w:rsid w:val="00BD1BDC"/>
    <w:rsid w:val="00BD24EB"/>
    <w:rsid w:val="00BD29DB"/>
    <w:rsid w:val="00BD2A0A"/>
    <w:rsid w:val="00BD2BE5"/>
    <w:rsid w:val="00BD3622"/>
    <w:rsid w:val="00BD3A8F"/>
    <w:rsid w:val="00BD3E67"/>
    <w:rsid w:val="00BD419B"/>
    <w:rsid w:val="00BD4890"/>
    <w:rsid w:val="00BD48BA"/>
    <w:rsid w:val="00BD5543"/>
    <w:rsid w:val="00BD576A"/>
    <w:rsid w:val="00BD582B"/>
    <w:rsid w:val="00BD59E9"/>
    <w:rsid w:val="00BD5D0F"/>
    <w:rsid w:val="00BD5FD7"/>
    <w:rsid w:val="00BD6040"/>
    <w:rsid w:val="00BD6281"/>
    <w:rsid w:val="00BD6557"/>
    <w:rsid w:val="00BD6927"/>
    <w:rsid w:val="00BD6F37"/>
    <w:rsid w:val="00BD73C4"/>
    <w:rsid w:val="00BD768B"/>
    <w:rsid w:val="00BD7ACE"/>
    <w:rsid w:val="00BD7C68"/>
    <w:rsid w:val="00BE032D"/>
    <w:rsid w:val="00BE0EEB"/>
    <w:rsid w:val="00BE1742"/>
    <w:rsid w:val="00BE1CBC"/>
    <w:rsid w:val="00BE1DD2"/>
    <w:rsid w:val="00BE1F53"/>
    <w:rsid w:val="00BE1F7D"/>
    <w:rsid w:val="00BE1FBD"/>
    <w:rsid w:val="00BE20A0"/>
    <w:rsid w:val="00BE23C9"/>
    <w:rsid w:val="00BE2538"/>
    <w:rsid w:val="00BE29DC"/>
    <w:rsid w:val="00BE32B4"/>
    <w:rsid w:val="00BE3375"/>
    <w:rsid w:val="00BE35CF"/>
    <w:rsid w:val="00BE4B1D"/>
    <w:rsid w:val="00BE5466"/>
    <w:rsid w:val="00BE5944"/>
    <w:rsid w:val="00BE597F"/>
    <w:rsid w:val="00BE5EDF"/>
    <w:rsid w:val="00BE5F54"/>
    <w:rsid w:val="00BE5FCB"/>
    <w:rsid w:val="00BE6001"/>
    <w:rsid w:val="00BE6166"/>
    <w:rsid w:val="00BE63E9"/>
    <w:rsid w:val="00BE7CD7"/>
    <w:rsid w:val="00BF0564"/>
    <w:rsid w:val="00BF0801"/>
    <w:rsid w:val="00BF0AF7"/>
    <w:rsid w:val="00BF0CB4"/>
    <w:rsid w:val="00BF1A47"/>
    <w:rsid w:val="00BF1A97"/>
    <w:rsid w:val="00BF2173"/>
    <w:rsid w:val="00BF25DC"/>
    <w:rsid w:val="00BF2952"/>
    <w:rsid w:val="00BF2B33"/>
    <w:rsid w:val="00BF31B0"/>
    <w:rsid w:val="00BF3A09"/>
    <w:rsid w:val="00BF3E62"/>
    <w:rsid w:val="00BF47E4"/>
    <w:rsid w:val="00BF4AD6"/>
    <w:rsid w:val="00BF4E99"/>
    <w:rsid w:val="00BF5033"/>
    <w:rsid w:val="00BF54BA"/>
    <w:rsid w:val="00BF65F6"/>
    <w:rsid w:val="00BF6719"/>
    <w:rsid w:val="00BF697A"/>
    <w:rsid w:val="00BF6ADB"/>
    <w:rsid w:val="00BF6DB5"/>
    <w:rsid w:val="00BF7595"/>
    <w:rsid w:val="00C00C53"/>
    <w:rsid w:val="00C00D80"/>
    <w:rsid w:val="00C0144E"/>
    <w:rsid w:val="00C01568"/>
    <w:rsid w:val="00C01B67"/>
    <w:rsid w:val="00C01EFC"/>
    <w:rsid w:val="00C02094"/>
    <w:rsid w:val="00C02341"/>
    <w:rsid w:val="00C026F3"/>
    <w:rsid w:val="00C02707"/>
    <w:rsid w:val="00C02FDE"/>
    <w:rsid w:val="00C0308E"/>
    <w:rsid w:val="00C03499"/>
    <w:rsid w:val="00C03508"/>
    <w:rsid w:val="00C03776"/>
    <w:rsid w:val="00C03CE2"/>
    <w:rsid w:val="00C057C0"/>
    <w:rsid w:val="00C05E78"/>
    <w:rsid w:val="00C05EE8"/>
    <w:rsid w:val="00C06D54"/>
    <w:rsid w:val="00C06EDD"/>
    <w:rsid w:val="00C10D63"/>
    <w:rsid w:val="00C117C4"/>
    <w:rsid w:val="00C119AA"/>
    <w:rsid w:val="00C1211B"/>
    <w:rsid w:val="00C13821"/>
    <w:rsid w:val="00C13FF8"/>
    <w:rsid w:val="00C14051"/>
    <w:rsid w:val="00C14BEB"/>
    <w:rsid w:val="00C152F1"/>
    <w:rsid w:val="00C1539F"/>
    <w:rsid w:val="00C15689"/>
    <w:rsid w:val="00C15B13"/>
    <w:rsid w:val="00C15F4B"/>
    <w:rsid w:val="00C15F73"/>
    <w:rsid w:val="00C16001"/>
    <w:rsid w:val="00C165E4"/>
    <w:rsid w:val="00C16944"/>
    <w:rsid w:val="00C169DF"/>
    <w:rsid w:val="00C16B07"/>
    <w:rsid w:val="00C16B27"/>
    <w:rsid w:val="00C16D39"/>
    <w:rsid w:val="00C1728B"/>
    <w:rsid w:val="00C17F11"/>
    <w:rsid w:val="00C200CA"/>
    <w:rsid w:val="00C2037B"/>
    <w:rsid w:val="00C20504"/>
    <w:rsid w:val="00C2054D"/>
    <w:rsid w:val="00C205D9"/>
    <w:rsid w:val="00C20674"/>
    <w:rsid w:val="00C20A34"/>
    <w:rsid w:val="00C20B3D"/>
    <w:rsid w:val="00C2127D"/>
    <w:rsid w:val="00C21508"/>
    <w:rsid w:val="00C2176C"/>
    <w:rsid w:val="00C21DC8"/>
    <w:rsid w:val="00C2208B"/>
    <w:rsid w:val="00C221D5"/>
    <w:rsid w:val="00C22943"/>
    <w:rsid w:val="00C22A2F"/>
    <w:rsid w:val="00C22B47"/>
    <w:rsid w:val="00C22FF7"/>
    <w:rsid w:val="00C24192"/>
    <w:rsid w:val="00C2487D"/>
    <w:rsid w:val="00C24AFD"/>
    <w:rsid w:val="00C24B95"/>
    <w:rsid w:val="00C24F8A"/>
    <w:rsid w:val="00C25BDE"/>
    <w:rsid w:val="00C26719"/>
    <w:rsid w:val="00C26976"/>
    <w:rsid w:val="00C27062"/>
    <w:rsid w:val="00C2778B"/>
    <w:rsid w:val="00C27C3A"/>
    <w:rsid w:val="00C27F76"/>
    <w:rsid w:val="00C3020E"/>
    <w:rsid w:val="00C3038A"/>
    <w:rsid w:val="00C3072B"/>
    <w:rsid w:val="00C30CB6"/>
    <w:rsid w:val="00C30DA4"/>
    <w:rsid w:val="00C30F2A"/>
    <w:rsid w:val="00C31951"/>
    <w:rsid w:val="00C3326E"/>
    <w:rsid w:val="00C333FD"/>
    <w:rsid w:val="00C33456"/>
    <w:rsid w:val="00C33A64"/>
    <w:rsid w:val="00C33AC9"/>
    <w:rsid w:val="00C33B16"/>
    <w:rsid w:val="00C33C2C"/>
    <w:rsid w:val="00C33CCB"/>
    <w:rsid w:val="00C33E11"/>
    <w:rsid w:val="00C34870"/>
    <w:rsid w:val="00C34E8E"/>
    <w:rsid w:val="00C34F44"/>
    <w:rsid w:val="00C35AB9"/>
    <w:rsid w:val="00C368DB"/>
    <w:rsid w:val="00C369A6"/>
    <w:rsid w:val="00C370CA"/>
    <w:rsid w:val="00C37324"/>
    <w:rsid w:val="00C4053A"/>
    <w:rsid w:val="00C409AF"/>
    <w:rsid w:val="00C40A14"/>
    <w:rsid w:val="00C40AC5"/>
    <w:rsid w:val="00C411F9"/>
    <w:rsid w:val="00C41643"/>
    <w:rsid w:val="00C418F3"/>
    <w:rsid w:val="00C422CD"/>
    <w:rsid w:val="00C422DF"/>
    <w:rsid w:val="00C425F8"/>
    <w:rsid w:val="00C42639"/>
    <w:rsid w:val="00C42D66"/>
    <w:rsid w:val="00C43210"/>
    <w:rsid w:val="00C43778"/>
    <w:rsid w:val="00C44719"/>
    <w:rsid w:val="00C4473E"/>
    <w:rsid w:val="00C44C7B"/>
    <w:rsid w:val="00C44EBB"/>
    <w:rsid w:val="00C453F5"/>
    <w:rsid w:val="00C455F1"/>
    <w:rsid w:val="00C45635"/>
    <w:rsid w:val="00C45746"/>
    <w:rsid w:val="00C45837"/>
    <w:rsid w:val="00C46673"/>
    <w:rsid w:val="00C4728C"/>
    <w:rsid w:val="00C473E6"/>
    <w:rsid w:val="00C47574"/>
    <w:rsid w:val="00C47947"/>
    <w:rsid w:val="00C47AC5"/>
    <w:rsid w:val="00C47ACE"/>
    <w:rsid w:val="00C47C1E"/>
    <w:rsid w:val="00C47EBB"/>
    <w:rsid w:val="00C50108"/>
    <w:rsid w:val="00C5024A"/>
    <w:rsid w:val="00C503B6"/>
    <w:rsid w:val="00C504D8"/>
    <w:rsid w:val="00C50592"/>
    <w:rsid w:val="00C50A80"/>
    <w:rsid w:val="00C50B45"/>
    <w:rsid w:val="00C5159C"/>
    <w:rsid w:val="00C515C2"/>
    <w:rsid w:val="00C517E4"/>
    <w:rsid w:val="00C51D0F"/>
    <w:rsid w:val="00C52042"/>
    <w:rsid w:val="00C5218E"/>
    <w:rsid w:val="00C521FD"/>
    <w:rsid w:val="00C536CD"/>
    <w:rsid w:val="00C53872"/>
    <w:rsid w:val="00C53B6D"/>
    <w:rsid w:val="00C53F72"/>
    <w:rsid w:val="00C543A9"/>
    <w:rsid w:val="00C551D3"/>
    <w:rsid w:val="00C55DE0"/>
    <w:rsid w:val="00C565D2"/>
    <w:rsid w:val="00C56B35"/>
    <w:rsid w:val="00C57A3C"/>
    <w:rsid w:val="00C57B83"/>
    <w:rsid w:val="00C57CA5"/>
    <w:rsid w:val="00C57CB7"/>
    <w:rsid w:val="00C57DA5"/>
    <w:rsid w:val="00C60237"/>
    <w:rsid w:val="00C60AB8"/>
    <w:rsid w:val="00C619E9"/>
    <w:rsid w:val="00C61C08"/>
    <w:rsid w:val="00C61C17"/>
    <w:rsid w:val="00C61F55"/>
    <w:rsid w:val="00C62021"/>
    <w:rsid w:val="00C62B9F"/>
    <w:rsid w:val="00C62F9C"/>
    <w:rsid w:val="00C631A8"/>
    <w:rsid w:val="00C635A9"/>
    <w:rsid w:val="00C654DE"/>
    <w:rsid w:val="00C65552"/>
    <w:rsid w:val="00C6572C"/>
    <w:rsid w:val="00C66235"/>
    <w:rsid w:val="00C66A19"/>
    <w:rsid w:val="00C67344"/>
    <w:rsid w:val="00C674F8"/>
    <w:rsid w:val="00C67E98"/>
    <w:rsid w:val="00C70C47"/>
    <w:rsid w:val="00C70CFF"/>
    <w:rsid w:val="00C71232"/>
    <w:rsid w:val="00C719FA"/>
    <w:rsid w:val="00C7247A"/>
    <w:rsid w:val="00C72CE1"/>
    <w:rsid w:val="00C73A4B"/>
    <w:rsid w:val="00C73A7C"/>
    <w:rsid w:val="00C73E04"/>
    <w:rsid w:val="00C74545"/>
    <w:rsid w:val="00C7471D"/>
    <w:rsid w:val="00C74804"/>
    <w:rsid w:val="00C74A96"/>
    <w:rsid w:val="00C74C7E"/>
    <w:rsid w:val="00C75075"/>
    <w:rsid w:val="00C75655"/>
    <w:rsid w:val="00C76EA4"/>
    <w:rsid w:val="00C77DB1"/>
    <w:rsid w:val="00C805D4"/>
    <w:rsid w:val="00C8078A"/>
    <w:rsid w:val="00C80962"/>
    <w:rsid w:val="00C813F8"/>
    <w:rsid w:val="00C81662"/>
    <w:rsid w:val="00C81795"/>
    <w:rsid w:val="00C819C1"/>
    <w:rsid w:val="00C81AB5"/>
    <w:rsid w:val="00C81BE1"/>
    <w:rsid w:val="00C81D3E"/>
    <w:rsid w:val="00C8224A"/>
    <w:rsid w:val="00C82263"/>
    <w:rsid w:val="00C825EB"/>
    <w:rsid w:val="00C82903"/>
    <w:rsid w:val="00C829F4"/>
    <w:rsid w:val="00C82AC9"/>
    <w:rsid w:val="00C82FC1"/>
    <w:rsid w:val="00C8318B"/>
    <w:rsid w:val="00C83551"/>
    <w:rsid w:val="00C8368F"/>
    <w:rsid w:val="00C837C3"/>
    <w:rsid w:val="00C838DE"/>
    <w:rsid w:val="00C84362"/>
    <w:rsid w:val="00C84497"/>
    <w:rsid w:val="00C84AED"/>
    <w:rsid w:val="00C84E1E"/>
    <w:rsid w:val="00C84F83"/>
    <w:rsid w:val="00C8582A"/>
    <w:rsid w:val="00C86043"/>
    <w:rsid w:val="00C86138"/>
    <w:rsid w:val="00C862CC"/>
    <w:rsid w:val="00C864D8"/>
    <w:rsid w:val="00C868F6"/>
    <w:rsid w:val="00C87097"/>
    <w:rsid w:val="00C8745F"/>
    <w:rsid w:val="00C87592"/>
    <w:rsid w:val="00C87F72"/>
    <w:rsid w:val="00C90167"/>
    <w:rsid w:val="00C90314"/>
    <w:rsid w:val="00C904AF"/>
    <w:rsid w:val="00C9137C"/>
    <w:rsid w:val="00C91644"/>
    <w:rsid w:val="00C91AFB"/>
    <w:rsid w:val="00C91D9D"/>
    <w:rsid w:val="00C91F3A"/>
    <w:rsid w:val="00C92046"/>
    <w:rsid w:val="00C92BB1"/>
    <w:rsid w:val="00C92D9B"/>
    <w:rsid w:val="00C93121"/>
    <w:rsid w:val="00C9356D"/>
    <w:rsid w:val="00C93AC0"/>
    <w:rsid w:val="00C94183"/>
    <w:rsid w:val="00C94A4C"/>
    <w:rsid w:val="00C94E90"/>
    <w:rsid w:val="00C94E9E"/>
    <w:rsid w:val="00C96392"/>
    <w:rsid w:val="00C964E4"/>
    <w:rsid w:val="00C9663B"/>
    <w:rsid w:val="00C96D5D"/>
    <w:rsid w:val="00C97798"/>
    <w:rsid w:val="00C97C8D"/>
    <w:rsid w:val="00C97FF6"/>
    <w:rsid w:val="00CA0129"/>
    <w:rsid w:val="00CA022A"/>
    <w:rsid w:val="00CA0AA7"/>
    <w:rsid w:val="00CA0C96"/>
    <w:rsid w:val="00CA0CC2"/>
    <w:rsid w:val="00CA0FFF"/>
    <w:rsid w:val="00CA1E77"/>
    <w:rsid w:val="00CA241D"/>
    <w:rsid w:val="00CA241E"/>
    <w:rsid w:val="00CA25F3"/>
    <w:rsid w:val="00CA3242"/>
    <w:rsid w:val="00CA3462"/>
    <w:rsid w:val="00CA420A"/>
    <w:rsid w:val="00CA4257"/>
    <w:rsid w:val="00CA444A"/>
    <w:rsid w:val="00CA4560"/>
    <w:rsid w:val="00CA467C"/>
    <w:rsid w:val="00CA4BD5"/>
    <w:rsid w:val="00CA5C23"/>
    <w:rsid w:val="00CA5E32"/>
    <w:rsid w:val="00CA6020"/>
    <w:rsid w:val="00CA7509"/>
    <w:rsid w:val="00CA7AEF"/>
    <w:rsid w:val="00CA7B0A"/>
    <w:rsid w:val="00CA7C0B"/>
    <w:rsid w:val="00CA7F72"/>
    <w:rsid w:val="00CB0063"/>
    <w:rsid w:val="00CB0143"/>
    <w:rsid w:val="00CB015E"/>
    <w:rsid w:val="00CB0196"/>
    <w:rsid w:val="00CB0282"/>
    <w:rsid w:val="00CB070B"/>
    <w:rsid w:val="00CB08B8"/>
    <w:rsid w:val="00CB09F8"/>
    <w:rsid w:val="00CB0D1A"/>
    <w:rsid w:val="00CB1C05"/>
    <w:rsid w:val="00CB1F19"/>
    <w:rsid w:val="00CB202A"/>
    <w:rsid w:val="00CB2E40"/>
    <w:rsid w:val="00CB30FC"/>
    <w:rsid w:val="00CB3125"/>
    <w:rsid w:val="00CB3695"/>
    <w:rsid w:val="00CB3B13"/>
    <w:rsid w:val="00CB3CF5"/>
    <w:rsid w:val="00CB3DF1"/>
    <w:rsid w:val="00CB4076"/>
    <w:rsid w:val="00CB409A"/>
    <w:rsid w:val="00CB4113"/>
    <w:rsid w:val="00CB43B7"/>
    <w:rsid w:val="00CB4E40"/>
    <w:rsid w:val="00CB5518"/>
    <w:rsid w:val="00CB5628"/>
    <w:rsid w:val="00CB59E2"/>
    <w:rsid w:val="00CB5D25"/>
    <w:rsid w:val="00CB615B"/>
    <w:rsid w:val="00CB62BD"/>
    <w:rsid w:val="00CB6E2B"/>
    <w:rsid w:val="00CB6FF7"/>
    <w:rsid w:val="00CB7302"/>
    <w:rsid w:val="00CB7FCB"/>
    <w:rsid w:val="00CC0258"/>
    <w:rsid w:val="00CC0287"/>
    <w:rsid w:val="00CC0EC7"/>
    <w:rsid w:val="00CC1640"/>
    <w:rsid w:val="00CC1DAD"/>
    <w:rsid w:val="00CC1E9F"/>
    <w:rsid w:val="00CC20C9"/>
    <w:rsid w:val="00CC232E"/>
    <w:rsid w:val="00CC2A06"/>
    <w:rsid w:val="00CC2F64"/>
    <w:rsid w:val="00CC3512"/>
    <w:rsid w:val="00CC36D1"/>
    <w:rsid w:val="00CC3A2C"/>
    <w:rsid w:val="00CC3AD0"/>
    <w:rsid w:val="00CC416E"/>
    <w:rsid w:val="00CC49FC"/>
    <w:rsid w:val="00CC4B0D"/>
    <w:rsid w:val="00CC51A0"/>
    <w:rsid w:val="00CC51B4"/>
    <w:rsid w:val="00CC51DF"/>
    <w:rsid w:val="00CC5896"/>
    <w:rsid w:val="00CC5BF1"/>
    <w:rsid w:val="00CC5ED5"/>
    <w:rsid w:val="00CC613D"/>
    <w:rsid w:val="00CC62C7"/>
    <w:rsid w:val="00CC6EF6"/>
    <w:rsid w:val="00CC6F74"/>
    <w:rsid w:val="00CC770A"/>
    <w:rsid w:val="00CD0847"/>
    <w:rsid w:val="00CD0B83"/>
    <w:rsid w:val="00CD0F51"/>
    <w:rsid w:val="00CD1123"/>
    <w:rsid w:val="00CD1261"/>
    <w:rsid w:val="00CD1A88"/>
    <w:rsid w:val="00CD1D23"/>
    <w:rsid w:val="00CD254D"/>
    <w:rsid w:val="00CD26EC"/>
    <w:rsid w:val="00CD295F"/>
    <w:rsid w:val="00CD3FA7"/>
    <w:rsid w:val="00CD4093"/>
    <w:rsid w:val="00CD4403"/>
    <w:rsid w:val="00CD56DF"/>
    <w:rsid w:val="00CD582F"/>
    <w:rsid w:val="00CD5B38"/>
    <w:rsid w:val="00CD61B2"/>
    <w:rsid w:val="00CD676A"/>
    <w:rsid w:val="00CD6EC7"/>
    <w:rsid w:val="00CD7A0B"/>
    <w:rsid w:val="00CD7B2C"/>
    <w:rsid w:val="00CE09AC"/>
    <w:rsid w:val="00CE0AB9"/>
    <w:rsid w:val="00CE11DE"/>
    <w:rsid w:val="00CE1A8E"/>
    <w:rsid w:val="00CE1C89"/>
    <w:rsid w:val="00CE28CC"/>
    <w:rsid w:val="00CE30A3"/>
    <w:rsid w:val="00CE3810"/>
    <w:rsid w:val="00CE3D33"/>
    <w:rsid w:val="00CE402F"/>
    <w:rsid w:val="00CE472C"/>
    <w:rsid w:val="00CE4BBD"/>
    <w:rsid w:val="00CE52B4"/>
    <w:rsid w:val="00CE5DCD"/>
    <w:rsid w:val="00CE5FF0"/>
    <w:rsid w:val="00CE624A"/>
    <w:rsid w:val="00CE643C"/>
    <w:rsid w:val="00CE701C"/>
    <w:rsid w:val="00CE7155"/>
    <w:rsid w:val="00CE7599"/>
    <w:rsid w:val="00CF1395"/>
    <w:rsid w:val="00CF13B9"/>
    <w:rsid w:val="00CF1894"/>
    <w:rsid w:val="00CF1B37"/>
    <w:rsid w:val="00CF1E9E"/>
    <w:rsid w:val="00CF206A"/>
    <w:rsid w:val="00CF2EBD"/>
    <w:rsid w:val="00CF362F"/>
    <w:rsid w:val="00CF3806"/>
    <w:rsid w:val="00CF3B80"/>
    <w:rsid w:val="00CF3D1E"/>
    <w:rsid w:val="00CF414A"/>
    <w:rsid w:val="00CF4EF1"/>
    <w:rsid w:val="00CF4FF0"/>
    <w:rsid w:val="00CF5705"/>
    <w:rsid w:val="00CF57D9"/>
    <w:rsid w:val="00CF5B47"/>
    <w:rsid w:val="00CF5C35"/>
    <w:rsid w:val="00CF5F85"/>
    <w:rsid w:val="00CF6117"/>
    <w:rsid w:val="00CF6850"/>
    <w:rsid w:val="00CF68FB"/>
    <w:rsid w:val="00CF6C07"/>
    <w:rsid w:val="00CF76BC"/>
    <w:rsid w:val="00CF791E"/>
    <w:rsid w:val="00CF7B6B"/>
    <w:rsid w:val="00CF7E80"/>
    <w:rsid w:val="00CF7FD1"/>
    <w:rsid w:val="00D000A7"/>
    <w:rsid w:val="00D002FD"/>
    <w:rsid w:val="00D0109D"/>
    <w:rsid w:val="00D01988"/>
    <w:rsid w:val="00D02299"/>
    <w:rsid w:val="00D02624"/>
    <w:rsid w:val="00D02DBF"/>
    <w:rsid w:val="00D0330D"/>
    <w:rsid w:val="00D048C1"/>
    <w:rsid w:val="00D04A82"/>
    <w:rsid w:val="00D052A5"/>
    <w:rsid w:val="00D06072"/>
    <w:rsid w:val="00D069DF"/>
    <w:rsid w:val="00D06BC2"/>
    <w:rsid w:val="00D06F2E"/>
    <w:rsid w:val="00D07AB4"/>
    <w:rsid w:val="00D10068"/>
    <w:rsid w:val="00D104F9"/>
    <w:rsid w:val="00D1055B"/>
    <w:rsid w:val="00D10564"/>
    <w:rsid w:val="00D1069B"/>
    <w:rsid w:val="00D10AA2"/>
    <w:rsid w:val="00D10B1F"/>
    <w:rsid w:val="00D1102F"/>
    <w:rsid w:val="00D113D1"/>
    <w:rsid w:val="00D1150D"/>
    <w:rsid w:val="00D11D5A"/>
    <w:rsid w:val="00D12036"/>
    <w:rsid w:val="00D12DFE"/>
    <w:rsid w:val="00D14323"/>
    <w:rsid w:val="00D149AA"/>
    <w:rsid w:val="00D153D0"/>
    <w:rsid w:val="00D1556C"/>
    <w:rsid w:val="00D155EC"/>
    <w:rsid w:val="00D15A9B"/>
    <w:rsid w:val="00D15C01"/>
    <w:rsid w:val="00D16008"/>
    <w:rsid w:val="00D160B1"/>
    <w:rsid w:val="00D166D4"/>
    <w:rsid w:val="00D1742A"/>
    <w:rsid w:val="00D178A0"/>
    <w:rsid w:val="00D20470"/>
    <w:rsid w:val="00D208BE"/>
    <w:rsid w:val="00D20C06"/>
    <w:rsid w:val="00D20E31"/>
    <w:rsid w:val="00D21E54"/>
    <w:rsid w:val="00D21FD0"/>
    <w:rsid w:val="00D225AB"/>
    <w:rsid w:val="00D22695"/>
    <w:rsid w:val="00D22CCE"/>
    <w:rsid w:val="00D23254"/>
    <w:rsid w:val="00D237F4"/>
    <w:rsid w:val="00D239D7"/>
    <w:rsid w:val="00D24490"/>
    <w:rsid w:val="00D2449D"/>
    <w:rsid w:val="00D25351"/>
    <w:rsid w:val="00D25673"/>
    <w:rsid w:val="00D25D37"/>
    <w:rsid w:val="00D2618E"/>
    <w:rsid w:val="00D26212"/>
    <w:rsid w:val="00D26363"/>
    <w:rsid w:val="00D26B92"/>
    <w:rsid w:val="00D27807"/>
    <w:rsid w:val="00D27AF4"/>
    <w:rsid w:val="00D30254"/>
    <w:rsid w:val="00D3117A"/>
    <w:rsid w:val="00D31671"/>
    <w:rsid w:val="00D31A78"/>
    <w:rsid w:val="00D31B52"/>
    <w:rsid w:val="00D31CEF"/>
    <w:rsid w:val="00D31ED3"/>
    <w:rsid w:val="00D32084"/>
    <w:rsid w:val="00D32571"/>
    <w:rsid w:val="00D32765"/>
    <w:rsid w:val="00D336EC"/>
    <w:rsid w:val="00D33768"/>
    <w:rsid w:val="00D338DD"/>
    <w:rsid w:val="00D33983"/>
    <w:rsid w:val="00D33D87"/>
    <w:rsid w:val="00D34088"/>
    <w:rsid w:val="00D344CE"/>
    <w:rsid w:val="00D3459F"/>
    <w:rsid w:val="00D347A6"/>
    <w:rsid w:val="00D34BD0"/>
    <w:rsid w:val="00D34E01"/>
    <w:rsid w:val="00D35077"/>
    <w:rsid w:val="00D35177"/>
    <w:rsid w:val="00D35182"/>
    <w:rsid w:val="00D35A6E"/>
    <w:rsid w:val="00D35D7F"/>
    <w:rsid w:val="00D35EAC"/>
    <w:rsid w:val="00D36CEF"/>
    <w:rsid w:val="00D36DE6"/>
    <w:rsid w:val="00D37B8E"/>
    <w:rsid w:val="00D400F8"/>
    <w:rsid w:val="00D40654"/>
    <w:rsid w:val="00D408A8"/>
    <w:rsid w:val="00D40A9A"/>
    <w:rsid w:val="00D416C7"/>
    <w:rsid w:val="00D42190"/>
    <w:rsid w:val="00D42329"/>
    <w:rsid w:val="00D42D9F"/>
    <w:rsid w:val="00D433AA"/>
    <w:rsid w:val="00D4440A"/>
    <w:rsid w:val="00D45CD8"/>
    <w:rsid w:val="00D45D0C"/>
    <w:rsid w:val="00D45F04"/>
    <w:rsid w:val="00D46D6D"/>
    <w:rsid w:val="00D46DAE"/>
    <w:rsid w:val="00D472F1"/>
    <w:rsid w:val="00D476F1"/>
    <w:rsid w:val="00D479D7"/>
    <w:rsid w:val="00D503A8"/>
    <w:rsid w:val="00D50B0B"/>
    <w:rsid w:val="00D51330"/>
    <w:rsid w:val="00D51922"/>
    <w:rsid w:val="00D51C8F"/>
    <w:rsid w:val="00D51CD1"/>
    <w:rsid w:val="00D51DFC"/>
    <w:rsid w:val="00D5204B"/>
    <w:rsid w:val="00D5266E"/>
    <w:rsid w:val="00D52AE2"/>
    <w:rsid w:val="00D532AB"/>
    <w:rsid w:val="00D53488"/>
    <w:rsid w:val="00D5360A"/>
    <w:rsid w:val="00D53846"/>
    <w:rsid w:val="00D54C10"/>
    <w:rsid w:val="00D54DCB"/>
    <w:rsid w:val="00D54E96"/>
    <w:rsid w:val="00D55236"/>
    <w:rsid w:val="00D55CD0"/>
    <w:rsid w:val="00D55F7C"/>
    <w:rsid w:val="00D578D3"/>
    <w:rsid w:val="00D57973"/>
    <w:rsid w:val="00D606C8"/>
    <w:rsid w:val="00D60842"/>
    <w:rsid w:val="00D60AB7"/>
    <w:rsid w:val="00D60CE2"/>
    <w:rsid w:val="00D60FEB"/>
    <w:rsid w:val="00D6122F"/>
    <w:rsid w:val="00D612EC"/>
    <w:rsid w:val="00D6153E"/>
    <w:rsid w:val="00D61A7B"/>
    <w:rsid w:val="00D61D1B"/>
    <w:rsid w:val="00D623C4"/>
    <w:rsid w:val="00D6262F"/>
    <w:rsid w:val="00D644B0"/>
    <w:rsid w:val="00D6474A"/>
    <w:rsid w:val="00D65465"/>
    <w:rsid w:val="00D657D1"/>
    <w:rsid w:val="00D668E1"/>
    <w:rsid w:val="00D66BB3"/>
    <w:rsid w:val="00D66D74"/>
    <w:rsid w:val="00D66F2B"/>
    <w:rsid w:val="00D67293"/>
    <w:rsid w:val="00D67B67"/>
    <w:rsid w:val="00D70561"/>
    <w:rsid w:val="00D70D6A"/>
    <w:rsid w:val="00D70EFC"/>
    <w:rsid w:val="00D710EC"/>
    <w:rsid w:val="00D71241"/>
    <w:rsid w:val="00D71388"/>
    <w:rsid w:val="00D722DF"/>
    <w:rsid w:val="00D73C10"/>
    <w:rsid w:val="00D73E8E"/>
    <w:rsid w:val="00D74199"/>
    <w:rsid w:val="00D7475B"/>
    <w:rsid w:val="00D748E4"/>
    <w:rsid w:val="00D74A23"/>
    <w:rsid w:val="00D75272"/>
    <w:rsid w:val="00D75B6D"/>
    <w:rsid w:val="00D76122"/>
    <w:rsid w:val="00D76F35"/>
    <w:rsid w:val="00D7792D"/>
    <w:rsid w:val="00D80178"/>
    <w:rsid w:val="00D80B55"/>
    <w:rsid w:val="00D81155"/>
    <w:rsid w:val="00D821CA"/>
    <w:rsid w:val="00D82626"/>
    <w:rsid w:val="00D82E4E"/>
    <w:rsid w:val="00D83350"/>
    <w:rsid w:val="00D8383C"/>
    <w:rsid w:val="00D8395F"/>
    <w:rsid w:val="00D83E68"/>
    <w:rsid w:val="00D84655"/>
    <w:rsid w:val="00D84675"/>
    <w:rsid w:val="00D84D9F"/>
    <w:rsid w:val="00D84EB3"/>
    <w:rsid w:val="00D8526A"/>
    <w:rsid w:val="00D8565B"/>
    <w:rsid w:val="00D86252"/>
    <w:rsid w:val="00D864E1"/>
    <w:rsid w:val="00D865BF"/>
    <w:rsid w:val="00D86786"/>
    <w:rsid w:val="00D86CA3"/>
    <w:rsid w:val="00D86E18"/>
    <w:rsid w:val="00D876B4"/>
    <w:rsid w:val="00D877EA"/>
    <w:rsid w:val="00D87B67"/>
    <w:rsid w:val="00D87E7C"/>
    <w:rsid w:val="00D87FE8"/>
    <w:rsid w:val="00D9032B"/>
    <w:rsid w:val="00D904C3"/>
    <w:rsid w:val="00D90ACE"/>
    <w:rsid w:val="00D90AD0"/>
    <w:rsid w:val="00D90EA1"/>
    <w:rsid w:val="00D912C0"/>
    <w:rsid w:val="00D917F3"/>
    <w:rsid w:val="00D91913"/>
    <w:rsid w:val="00D91F1C"/>
    <w:rsid w:val="00D92177"/>
    <w:rsid w:val="00D92A1E"/>
    <w:rsid w:val="00D9316C"/>
    <w:rsid w:val="00D9349F"/>
    <w:rsid w:val="00D93D24"/>
    <w:rsid w:val="00D94457"/>
    <w:rsid w:val="00D944DA"/>
    <w:rsid w:val="00D94509"/>
    <w:rsid w:val="00D9451D"/>
    <w:rsid w:val="00D9506E"/>
    <w:rsid w:val="00D95AB7"/>
    <w:rsid w:val="00D970A4"/>
    <w:rsid w:val="00D97BAA"/>
    <w:rsid w:val="00DA0156"/>
    <w:rsid w:val="00DA0363"/>
    <w:rsid w:val="00DA07FC"/>
    <w:rsid w:val="00DA0E5D"/>
    <w:rsid w:val="00DA1411"/>
    <w:rsid w:val="00DA199E"/>
    <w:rsid w:val="00DA2835"/>
    <w:rsid w:val="00DA33B2"/>
    <w:rsid w:val="00DA35BD"/>
    <w:rsid w:val="00DA3AF3"/>
    <w:rsid w:val="00DA3DF3"/>
    <w:rsid w:val="00DA4152"/>
    <w:rsid w:val="00DA4541"/>
    <w:rsid w:val="00DA4A93"/>
    <w:rsid w:val="00DA4BF6"/>
    <w:rsid w:val="00DA5361"/>
    <w:rsid w:val="00DA5455"/>
    <w:rsid w:val="00DA545A"/>
    <w:rsid w:val="00DA5709"/>
    <w:rsid w:val="00DA58E5"/>
    <w:rsid w:val="00DA5B4A"/>
    <w:rsid w:val="00DA5C2B"/>
    <w:rsid w:val="00DA5FB6"/>
    <w:rsid w:val="00DA6001"/>
    <w:rsid w:val="00DA62F0"/>
    <w:rsid w:val="00DA6A00"/>
    <w:rsid w:val="00DA795D"/>
    <w:rsid w:val="00DA7A58"/>
    <w:rsid w:val="00DA7BA8"/>
    <w:rsid w:val="00DB05D0"/>
    <w:rsid w:val="00DB0788"/>
    <w:rsid w:val="00DB0F62"/>
    <w:rsid w:val="00DB11FA"/>
    <w:rsid w:val="00DB15B1"/>
    <w:rsid w:val="00DB1D1F"/>
    <w:rsid w:val="00DB215B"/>
    <w:rsid w:val="00DB2DBE"/>
    <w:rsid w:val="00DB2F13"/>
    <w:rsid w:val="00DB36CD"/>
    <w:rsid w:val="00DB3E24"/>
    <w:rsid w:val="00DB3EF8"/>
    <w:rsid w:val="00DB415E"/>
    <w:rsid w:val="00DB4F0E"/>
    <w:rsid w:val="00DB5948"/>
    <w:rsid w:val="00DB5EFB"/>
    <w:rsid w:val="00DB61C2"/>
    <w:rsid w:val="00DB6424"/>
    <w:rsid w:val="00DB6B40"/>
    <w:rsid w:val="00DB6EF1"/>
    <w:rsid w:val="00DB75ED"/>
    <w:rsid w:val="00DB7E95"/>
    <w:rsid w:val="00DC09DF"/>
    <w:rsid w:val="00DC0B71"/>
    <w:rsid w:val="00DC0D17"/>
    <w:rsid w:val="00DC1385"/>
    <w:rsid w:val="00DC19BB"/>
    <w:rsid w:val="00DC2166"/>
    <w:rsid w:val="00DC36E4"/>
    <w:rsid w:val="00DC4ADF"/>
    <w:rsid w:val="00DC4B61"/>
    <w:rsid w:val="00DC55FB"/>
    <w:rsid w:val="00DC5838"/>
    <w:rsid w:val="00DC5B94"/>
    <w:rsid w:val="00DC617D"/>
    <w:rsid w:val="00DC61A9"/>
    <w:rsid w:val="00DC6404"/>
    <w:rsid w:val="00DC67D9"/>
    <w:rsid w:val="00DC7743"/>
    <w:rsid w:val="00DC77CB"/>
    <w:rsid w:val="00DD0B5E"/>
    <w:rsid w:val="00DD0E2D"/>
    <w:rsid w:val="00DD0F4F"/>
    <w:rsid w:val="00DD10F3"/>
    <w:rsid w:val="00DD115C"/>
    <w:rsid w:val="00DD145A"/>
    <w:rsid w:val="00DD16E4"/>
    <w:rsid w:val="00DD2249"/>
    <w:rsid w:val="00DD235D"/>
    <w:rsid w:val="00DD2A30"/>
    <w:rsid w:val="00DD2A9B"/>
    <w:rsid w:val="00DD2EBD"/>
    <w:rsid w:val="00DD344C"/>
    <w:rsid w:val="00DD406A"/>
    <w:rsid w:val="00DD406B"/>
    <w:rsid w:val="00DD4133"/>
    <w:rsid w:val="00DD4263"/>
    <w:rsid w:val="00DD458E"/>
    <w:rsid w:val="00DD46F2"/>
    <w:rsid w:val="00DD48EA"/>
    <w:rsid w:val="00DD4C5B"/>
    <w:rsid w:val="00DD5B51"/>
    <w:rsid w:val="00DD5EDC"/>
    <w:rsid w:val="00DD6352"/>
    <w:rsid w:val="00DD6622"/>
    <w:rsid w:val="00DD6887"/>
    <w:rsid w:val="00DD7140"/>
    <w:rsid w:val="00DD7A30"/>
    <w:rsid w:val="00DD7FCB"/>
    <w:rsid w:val="00DD7FDF"/>
    <w:rsid w:val="00DE0E20"/>
    <w:rsid w:val="00DE1703"/>
    <w:rsid w:val="00DE1756"/>
    <w:rsid w:val="00DE1FC5"/>
    <w:rsid w:val="00DE21AD"/>
    <w:rsid w:val="00DE2CF4"/>
    <w:rsid w:val="00DE38E4"/>
    <w:rsid w:val="00DE3A2F"/>
    <w:rsid w:val="00DE3AC3"/>
    <w:rsid w:val="00DE3C4F"/>
    <w:rsid w:val="00DE4178"/>
    <w:rsid w:val="00DE4E84"/>
    <w:rsid w:val="00DE57B6"/>
    <w:rsid w:val="00DE5A93"/>
    <w:rsid w:val="00DE5F38"/>
    <w:rsid w:val="00DE6151"/>
    <w:rsid w:val="00DE6847"/>
    <w:rsid w:val="00DE7304"/>
    <w:rsid w:val="00DE7961"/>
    <w:rsid w:val="00DE7FF2"/>
    <w:rsid w:val="00DF052B"/>
    <w:rsid w:val="00DF1836"/>
    <w:rsid w:val="00DF20E3"/>
    <w:rsid w:val="00DF2110"/>
    <w:rsid w:val="00DF273E"/>
    <w:rsid w:val="00DF2A22"/>
    <w:rsid w:val="00DF2E64"/>
    <w:rsid w:val="00DF2FB1"/>
    <w:rsid w:val="00DF3DB4"/>
    <w:rsid w:val="00DF568D"/>
    <w:rsid w:val="00DF58E5"/>
    <w:rsid w:val="00DF5DED"/>
    <w:rsid w:val="00DF7D77"/>
    <w:rsid w:val="00E00450"/>
    <w:rsid w:val="00E00CCB"/>
    <w:rsid w:val="00E019C1"/>
    <w:rsid w:val="00E0243F"/>
    <w:rsid w:val="00E02C97"/>
    <w:rsid w:val="00E03114"/>
    <w:rsid w:val="00E03190"/>
    <w:rsid w:val="00E03424"/>
    <w:rsid w:val="00E0390C"/>
    <w:rsid w:val="00E03E8E"/>
    <w:rsid w:val="00E042C7"/>
    <w:rsid w:val="00E04672"/>
    <w:rsid w:val="00E057D3"/>
    <w:rsid w:val="00E05B93"/>
    <w:rsid w:val="00E064C3"/>
    <w:rsid w:val="00E06879"/>
    <w:rsid w:val="00E06CCD"/>
    <w:rsid w:val="00E0781A"/>
    <w:rsid w:val="00E07999"/>
    <w:rsid w:val="00E10C45"/>
    <w:rsid w:val="00E110CB"/>
    <w:rsid w:val="00E11257"/>
    <w:rsid w:val="00E11402"/>
    <w:rsid w:val="00E11475"/>
    <w:rsid w:val="00E11AB1"/>
    <w:rsid w:val="00E125A1"/>
    <w:rsid w:val="00E12B32"/>
    <w:rsid w:val="00E12C90"/>
    <w:rsid w:val="00E12E62"/>
    <w:rsid w:val="00E12FD7"/>
    <w:rsid w:val="00E13176"/>
    <w:rsid w:val="00E1349E"/>
    <w:rsid w:val="00E137B9"/>
    <w:rsid w:val="00E13A4E"/>
    <w:rsid w:val="00E13A66"/>
    <w:rsid w:val="00E13BE9"/>
    <w:rsid w:val="00E13C59"/>
    <w:rsid w:val="00E13EA2"/>
    <w:rsid w:val="00E14289"/>
    <w:rsid w:val="00E148FE"/>
    <w:rsid w:val="00E14A38"/>
    <w:rsid w:val="00E152A8"/>
    <w:rsid w:val="00E15366"/>
    <w:rsid w:val="00E15423"/>
    <w:rsid w:val="00E15A1C"/>
    <w:rsid w:val="00E15C19"/>
    <w:rsid w:val="00E16022"/>
    <w:rsid w:val="00E1638F"/>
    <w:rsid w:val="00E165F1"/>
    <w:rsid w:val="00E1675D"/>
    <w:rsid w:val="00E16AB4"/>
    <w:rsid w:val="00E175A7"/>
    <w:rsid w:val="00E200E5"/>
    <w:rsid w:val="00E20168"/>
    <w:rsid w:val="00E201C8"/>
    <w:rsid w:val="00E20740"/>
    <w:rsid w:val="00E20994"/>
    <w:rsid w:val="00E20CDE"/>
    <w:rsid w:val="00E20E92"/>
    <w:rsid w:val="00E20EA5"/>
    <w:rsid w:val="00E20EF7"/>
    <w:rsid w:val="00E20F48"/>
    <w:rsid w:val="00E2232C"/>
    <w:rsid w:val="00E2273B"/>
    <w:rsid w:val="00E22C81"/>
    <w:rsid w:val="00E23120"/>
    <w:rsid w:val="00E237B4"/>
    <w:rsid w:val="00E245DA"/>
    <w:rsid w:val="00E24645"/>
    <w:rsid w:val="00E25909"/>
    <w:rsid w:val="00E25B82"/>
    <w:rsid w:val="00E25B9B"/>
    <w:rsid w:val="00E264ED"/>
    <w:rsid w:val="00E266AB"/>
    <w:rsid w:val="00E26A86"/>
    <w:rsid w:val="00E26C9A"/>
    <w:rsid w:val="00E2743B"/>
    <w:rsid w:val="00E27710"/>
    <w:rsid w:val="00E3046E"/>
    <w:rsid w:val="00E3078F"/>
    <w:rsid w:val="00E30B52"/>
    <w:rsid w:val="00E30E92"/>
    <w:rsid w:val="00E30FC2"/>
    <w:rsid w:val="00E3123B"/>
    <w:rsid w:val="00E31469"/>
    <w:rsid w:val="00E31980"/>
    <w:rsid w:val="00E31BCB"/>
    <w:rsid w:val="00E324A7"/>
    <w:rsid w:val="00E3278C"/>
    <w:rsid w:val="00E327C3"/>
    <w:rsid w:val="00E3281B"/>
    <w:rsid w:val="00E32963"/>
    <w:rsid w:val="00E32ED6"/>
    <w:rsid w:val="00E33119"/>
    <w:rsid w:val="00E337BC"/>
    <w:rsid w:val="00E34229"/>
    <w:rsid w:val="00E34290"/>
    <w:rsid w:val="00E350CD"/>
    <w:rsid w:val="00E35AB0"/>
    <w:rsid w:val="00E35F5F"/>
    <w:rsid w:val="00E360C0"/>
    <w:rsid w:val="00E372A9"/>
    <w:rsid w:val="00E374FF"/>
    <w:rsid w:val="00E37AD3"/>
    <w:rsid w:val="00E37DC2"/>
    <w:rsid w:val="00E4001B"/>
    <w:rsid w:val="00E404C3"/>
    <w:rsid w:val="00E412E7"/>
    <w:rsid w:val="00E4196F"/>
    <w:rsid w:val="00E41E6F"/>
    <w:rsid w:val="00E42503"/>
    <w:rsid w:val="00E42AD5"/>
    <w:rsid w:val="00E434AE"/>
    <w:rsid w:val="00E4387E"/>
    <w:rsid w:val="00E43A7D"/>
    <w:rsid w:val="00E446AD"/>
    <w:rsid w:val="00E447CB"/>
    <w:rsid w:val="00E451AC"/>
    <w:rsid w:val="00E45372"/>
    <w:rsid w:val="00E45562"/>
    <w:rsid w:val="00E4581E"/>
    <w:rsid w:val="00E45B45"/>
    <w:rsid w:val="00E4620E"/>
    <w:rsid w:val="00E462F4"/>
    <w:rsid w:val="00E46E98"/>
    <w:rsid w:val="00E47050"/>
    <w:rsid w:val="00E47086"/>
    <w:rsid w:val="00E47254"/>
    <w:rsid w:val="00E4791E"/>
    <w:rsid w:val="00E47D60"/>
    <w:rsid w:val="00E501D7"/>
    <w:rsid w:val="00E5020B"/>
    <w:rsid w:val="00E502DB"/>
    <w:rsid w:val="00E50656"/>
    <w:rsid w:val="00E50885"/>
    <w:rsid w:val="00E50C56"/>
    <w:rsid w:val="00E50FED"/>
    <w:rsid w:val="00E511A9"/>
    <w:rsid w:val="00E517C6"/>
    <w:rsid w:val="00E5195B"/>
    <w:rsid w:val="00E51BA6"/>
    <w:rsid w:val="00E51CAE"/>
    <w:rsid w:val="00E51FDE"/>
    <w:rsid w:val="00E52027"/>
    <w:rsid w:val="00E52473"/>
    <w:rsid w:val="00E526FB"/>
    <w:rsid w:val="00E52832"/>
    <w:rsid w:val="00E529F3"/>
    <w:rsid w:val="00E52E81"/>
    <w:rsid w:val="00E534B2"/>
    <w:rsid w:val="00E5383D"/>
    <w:rsid w:val="00E538CB"/>
    <w:rsid w:val="00E54435"/>
    <w:rsid w:val="00E54484"/>
    <w:rsid w:val="00E544F0"/>
    <w:rsid w:val="00E54B03"/>
    <w:rsid w:val="00E54ED8"/>
    <w:rsid w:val="00E54F3F"/>
    <w:rsid w:val="00E5589E"/>
    <w:rsid w:val="00E56B66"/>
    <w:rsid w:val="00E56EAC"/>
    <w:rsid w:val="00E606FC"/>
    <w:rsid w:val="00E60AD5"/>
    <w:rsid w:val="00E60F44"/>
    <w:rsid w:val="00E61643"/>
    <w:rsid w:val="00E61F95"/>
    <w:rsid w:val="00E61FBC"/>
    <w:rsid w:val="00E62430"/>
    <w:rsid w:val="00E62457"/>
    <w:rsid w:val="00E62C1F"/>
    <w:rsid w:val="00E62E50"/>
    <w:rsid w:val="00E630E8"/>
    <w:rsid w:val="00E6396B"/>
    <w:rsid w:val="00E63F24"/>
    <w:rsid w:val="00E64A10"/>
    <w:rsid w:val="00E65691"/>
    <w:rsid w:val="00E657B5"/>
    <w:rsid w:val="00E65AA9"/>
    <w:rsid w:val="00E65ADB"/>
    <w:rsid w:val="00E65EC1"/>
    <w:rsid w:val="00E660E4"/>
    <w:rsid w:val="00E6649E"/>
    <w:rsid w:val="00E664E8"/>
    <w:rsid w:val="00E667AC"/>
    <w:rsid w:val="00E667FB"/>
    <w:rsid w:val="00E6702B"/>
    <w:rsid w:val="00E676D1"/>
    <w:rsid w:val="00E67DB8"/>
    <w:rsid w:val="00E67F0E"/>
    <w:rsid w:val="00E67FDC"/>
    <w:rsid w:val="00E705B7"/>
    <w:rsid w:val="00E706BF"/>
    <w:rsid w:val="00E7086E"/>
    <w:rsid w:val="00E70ECC"/>
    <w:rsid w:val="00E71542"/>
    <w:rsid w:val="00E71966"/>
    <w:rsid w:val="00E71A89"/>
    <w:rsid w:val="00E71A8F"/>
    <w:rsid w:val="00E721A1"/>
    <w:rsid w:val="00E72D3A"/>
    <w:rsid w:val="00E733B4"/>
    <w:rsid w:val="00E73B86"/>
    <w:rsid w:val="00E73C3E"/>
    <w:rsid w:val="00E73FCE"/>
    <w:rsid w:val="00E74DAB"/>
    <w:rsid w:val="00E75585"/>
    <w:rsid w:val="00E75900"/>
    <w:rsid w:val="00E75B68"/>
    <w:rsid w:val="00E76789"/>
    <w:rsid w:val="00E76B70"/>
    <w:rsid w:val="00E77197"/>
    <w:rsid w:val="00E7759D"/>
    <w:rsid w:val="00E775B8"/>
    <w:rsid w:val="00E77E1C"/>
    <w:rsid w:val="00E80201"/>
    <w:rsid w:val="00E8133A"/>
    <w:rsid w:val="00E815DD"/>
    <w:rsid w:val="00E81B1A"/>
    <w:rsid w:val="00E81E8E"/>
    <w:rsid w:val="00E842D3"/>
    <w:rsid w:val="00E843B3"/>
    <w:rsid w:val="00E84AF1"/>
    <w:rsid w:val="00E84C7D"/>
    <w:rsid w:val="00E84FB3"/>
    <w:rsid w:val="00E85E28"/>
    <w:rsid w:val="00E85E6B"/>
    <w:rsid w:val="00E86DC6"/>
    <w:rsid w:val="00E87037"/>
    <w:rsid w:val="00E871D3"/>
    <w:rsid w:val="00E87A73"/>
    <w:rsid w:val="00E87ABA"/>
    <w:rsid w:val="00E902EC"/>
    <w:rsid w:val="00E9079C"/>
    <w:rsid w:val="00E90996"/>
    <w:rsid w:val="00E90C54"/>
    <w:rsid w:val="00E91E5C"/>
    <w:rsid w:val="00E921C2"/>
    <w:rsid w:val="00E92406"/>
    <w:rsid w:val="00E92636"/>
    <w:rsid w:val="00E92902"/>
    <w:rsid w:val="00E92F58"/>
    <w:rsid w:val="00E92FF8"/>
    <w:rsid w:val="00E93389"/>
    <w:rsid w:val="00E936AF"/>
    <w:rsid w:val="00E938F0"/>
    <w:rsid w:val="00E93A1F"/>
    <w:rsid w:val="00E9496F"/>
    <w:rsid w:val="00E95033"/>
    <w:rsid w:val="00E9595E"/>
    <w:rsid w:val="00E95B4D"/>
    <w:rsid w:val="00E95BCC"/>
    <w:rsid w:val="00E960C4"/>
    <w:rsid w:val="00E96346"/>
    <w:rsid w:val="00E96948"/>
    <w:rsid w:val="00E969B0"/>
    <w:rsid w:val="00E96C20"/>
    <w:rsid w:val="00E96CD2"/>
    <w:rsid w:val="00E971C3"/>
    <w:rsid w:val="00EA0727"/>
    <w:rsid w:val="00EA0DD8"/>
    <w:rsid w:val="00EA155A"/>
    <w:rsid w:val="00EA16F2"/>
    <w:rsid w:val="00EA1EF9"/>
    <w:rsid w:val="00EA213C"/>
    <w:rsid w:val="00EA2326"/>
    <w:rsid w:val="00EA247D"/>
    <w:rsid w:val="00EA288F"/>
    <w:rsid w:val="00EA2BCE"/>
    <w:rsid w:val="00EA2CA0"/>
    <w:rsid w:val="00EA3344"/>
    <w:rsid w:val="00EA38F4"/>
    <w:rsid w:val="00EA396D"/>
    <w:rsid w:val="00EA3D2D"/>
    <w:rsid w:val="00EA4F08"/>
    <w:rsid w:val="00EA53C5"/>
    <w:rsid w:val="00EA5446"/>
    <w:rsid w:val="00EA56D2"/>
    <w:rsid w:val="00EA5A99"/>
    <w:rsid w:val="00EA5D79"/>
    <w:rsid w:val="00EA5DEF"/>
    <w:rsid w:val="00EA5E57"/>
    <w:rsid w:val="00EA5EC5"/>
    <w:rsid w:val="00EA6B0F"/>
    <w:rsid w:val="00EA7237"/>
    <w:rsid w:val="00EA7BA2"/>
    <w:rsid w:val="00EB055B"/>
    <w:rsid w:val="00EB112A"/>
    <w:rsid w:val="00EB4DA4"/>
    <w:rsid w:val="00EB4F3B"/>
    <w:rsid w:val="00EB5424"/>
    <w:rsid w:val="00EB5778"/>
    <w:rsid w:val="00EB68F1"/>
    <w:rsid w:val="00EB7183"/>
    <w:rsid w:val="00EB742B"/>
    <w:rsid w:val="00EB7A45"/>
    <w:rsid w:val="00EC02DA"/>
    <w:rsid w:val="00EC06D5"/>
    <w:rsid w:val="00EC09F9"/>
    <w:rsid w:val="00EC0AEC"/>
    <w:rsid w:val="00EC0B1B"/>
    <w:rsid w:val="00EC11AB"/>
    <w:rsid w:val="00EC1212"/>
    <w:rsid w:val="00EC1268"/>
    <w:rsid w:val="00EC1D3D"/>
    <w:rsid w:val="00EC25C9"/>
    <w:rsid w:val="00EC3201"/>
    <w:rsid w:val="00EC3331"/>
    <w:rsid w:val="00EC402C"/>
    <w:rsid w:val="00EC482D"/>
    <w:rsid w:val="00EC5331"/>
    <w:rsid w:val="00EC5742"/>
    <w:rsid w:val="00EC595E"/>
    <w:rsid w:val="00EC64B0"/>
    <w:rsid w:val="00EC677E"/>
    <w:rsid w:val="00EC6962"/>
    <w:rsid w:val="00EC6C2F"/>
    <w:rsid w:val="00EC6C78"/>
    <w:rsid w:val="00EC6CC5"/>
    <w:rsid w:val="00EC6E53"/>
    <w:rsid w:val="00EC711D"/>
    <w:rsid w:val="00EC79CB"/>
    <w:rsid w:val="00EC7ACD"/>
    <w:rsid w:val="00EC7E67"/>
    <w:rsid w:val="00ED06D8"/>
    <w:rsid w:val="00ED06E6"/>
    <w:rsid w:val="00ED0750"/>
    <w:rsid w:val="00ED0B6D"/>
    <w:rsid w:val="00ED0D37"/>
    <w:rsid w:val="00ED0EE2"/>
    <w:rsid w:val="00ED12A9"/>
    <w:rsid w:val="00ED13C9"/>
    <w:rsid w:val="00ED1C74"/>
    <w:rsid w:val="00ED1D7A"/>
    <w:rsid w:val="00ED2B81"/>
    <w:rsid w:val="00ED2C89"/>
    <w:rsid w:val="00ED2CAA"/>
    <w:rsid w:val="00ED2DCC"/>
    <w:rsid w:val="00ED33E2"/>
    <w:rsid w:val="00ED363B"/>
    <w:rsid w:val="00ED3713"/>
    <w:rsid w:val="00ED42E4"/>
    <w:rsid w:val="00ED47AC"/>
    <w:rsid w:val="00ED4B27"/>
    <w:rsid w:val="00ED4EA6"/>
    <w:rsid w:val="00ED5B5C"/>
    <w:rsid w:val="00ED5D6F"/>
    <w:rsid w:val="00ED6AD5"/>
    <w:rsid w:val="00ED6B03"/>
    <w:rsid w:val="00ED70BD"/>
    <w:rsid w:val="00ED7217"/>
    <w:rsid w:val="00ED74FB"/>
    <w:rsid w:val="00ED75CF"/>
    <w:rsid w:val="00ED76E4"/>
    <w:rsid w:val="00ED7775"/>
    <w:rsid w:val="00ED7A01"/>
    <w:rsid w:val="00ED7C39"/>
    <w:rsid w:val="00ED7E0D"/>
    <w:rsid w:val="00EE0416"/>
    <w:rsid w:val="00EE05ED"/>
    <w:rsid w:val="00EE0B3E"/>
    <w:rsid w:val="00EE0D0A"/>
    <w:rsid w:val="00EE0E63"/>
    <w:rsid w:val="00EE1684"/>
    <w:rsid w:val="00EE1F14"/>
    <w:rsid w:val="00EE1FC0"/>
    <w:rsid w:val="00EE2D61"/>
    <w:rsid w:val="00EE2E98"/>
    <w:rsid w:val="00EE2F7A"/>
    <w:rsid w:val="00EE3061"/>
    <w:rsid w:val="00EE358D"/>
    <w:rsid w:val="00EE37BB"/>
    <w:rsid w:val="00EE37F8"/>
    <w:rsid w:val="00EE41A8"/>
    <w:rsid w:val="00EE451F"/>
    <w:rsid w:val="00EE45FF"/>
    <w:rsid w:val="00EE48E8"/>
    <w:rsid w:val="00EE4F70"/>
    <w:rsid w:val="00EE51BB"/>
    <w:rsid w:val="00EE544B"/>
    <w:rsid w:val="00EE62E4"/>
    <w:rsid w:val="00EE6C00"/>
    <w:rsid w:val="00EE7D82"/>
    <w:rsid w:val="00EF0845"/>
    <w:rsid w:val="00EF1D25"/>
    <w:rsid w:val="00EF20D6"/>
    <w:rsid w:val="00EF31B7"/>
    <w:rsid w:val="00EF3A9E"/>
    <w:rsid w:val="00EF3B0E"/>
    <w:rsid w:val="00EF3B7C"/>
    <w:rsid w:val="00EF4099"/>
    <w:rsid w:val="00EF493B"/>
    <w:rsid w:val="00EF55C5"/>
    <w:rsid w:val="00EF5FDB"/>
    <w:rsid w:val="00EF6024"/>
    <w:rsid w:val="00EF6079"/>
    <w:rsid w:val="00EF67C6"/>
    <w:rsid w:val="00EF6BBB"/>
    <w:rsid w:val="00EF6BDC"/>
    <w:rsid w:val="00EF6FE0"/>
    <w:rsid w:val="00EF7B27"/>
    <w:rsid w:val="00EF7EF4"/>
    <w:rsid w:val="00F0085C"/>
    <w:rsid w:val="00F00B68"/>
    <w:rsid w:val="00F0116D"/>
    <w:rsid w:val="00F011FE"/>
    <w:rsid w:val="00F01C4C"/>
    <w:rsid w:val="00F02280"/>
    <w:rsid w:val="00F02362"/>
    <w:rsid w:val="00F0246F"/>
    <w:rsid w:val="00F02786"/>
    <w:rsid w:val="00F02CB5"/>
    <w:rsid w:val="00F03528"/>
    <w:rsid w:val="00F0418E"/>
    <w:rsid w:val="00F0434F"/>
    <w:rsid w:val="00F049DD"/>
    <w:rsid w:val="00F04A4F"/>
    <w:rsid w:val="00F04FF1"/>
    <w:rsid w:val="00F059AF"/>
    <w:rsid w:val="00F05A2E"/>
    <w:rsid w:val="00F06514"/>
    <w:rsid w:val="00F0670F"/>
    <w:rsid w:val="00F0677E"/>
    <w:rsid w:val="00F06CC5"/>
    <w:rsid w:val="00F06F80"/>
    <w:rsid w:val="00F070F5"/>
    <w:rsid w:val="00F077D6"/>
    <w:rsid w:val="00F07FA6"/>
    <w:rsid w:val="00F103E2"/>
    <w:rsid w:val="00F11364"/>
    <w:rsid w:val="00F11E2B"/>
    <w:rsid w:val="00F12110"/>
    <w:rsid w:val="00F128F3"/>
    <w:rsid w:val="00F12A04"/>
    <w:rsid w:val="00F12D86"/>
    <w:rsid w:val="00F13036"/>
    <w:rsid w:val="00F13077"/>
    <w:rsid w:val="00F130DC"/>
    <w:rsid w:val="00F1354E"/>
    <w:rsid w:val="00F13CDB"/>
    <w:rsid w:val="00F1408C"/>
    <w:rsid w:val="00F140F8"/>
    <w:rsid w:val="00F14EAA"/>
    <w:rsid w:val="00F14FEB"/>
    <w:rsid w:val="00F1531A"/>
    <w:rsid w:val="00F158E1"/>
    <w:rsid w:val="00F15DDA"/>
    <w:rsid w:val="00F169C4"/>
    <w:rsid w:val="00F16AB1"/>
    <w:rsid w:val="00F171F9"/>
    <w:rsid w:val="00F17B93"/>
    <w:rsid w:val="00F20066"/>
    <w:rsid w:val="00F203D1"/>
    <w:rsid w:val="00F20649"/>
    <w:rsid w:val="00F20F2F"/>
    <w:rsid w:val="00F21026"/>
    <w:rsid w:val="00F21081"/>
    <w:rsid w:val="00F216E9"/>
    <w:rsid w:val="00F2177D"/>
    <w:rsid w:val="00F21D1A"/>
    <w:rsid w:val="00F21E64"/>
    <w:rsid w:val="00F21EA8"/>
    <w:rsid w:val="00F223AF"/>
    <w:rsid w:val="00F22552"/>
    <w:rsid w:val="00F22865"/>
    <w:rsid w:val="00F22C6A"/>
    <w:rsid w:val="00F2339C"/>
    <w:rsid w:val="00F2355E"/>
    <w:rsid w:val="00F23C12"/>
    <w:rsid w:val="00F23FF5"/>
    <w:rsid w:val="00F24042"/>
    <w:rsid w:val="00F2416E"/>
    <w:rsid w:val="00F2471C"/>
    <w:rsid w:val="00F24945"/>
    <w:rsid w:val="00F24D75"/>
    <w:rsid w:val="00F24D80"/>
    <w:rsid w:val="00F254CF"/>
    <w:rsid w:val="00F2550B"/>
    <w:rsid w:val="00F2614E"/>
    <w:rsid w:val="00F261E3"/>
    <w:rsid w:val="00F32941"/>
    <w:rsid w:val="00F333CA"/>
    <w:rsid w:val="00F336CB"/>
    <w:rsid w:val="00F33F87"/>
    <w:rsid w:val="00F346DA"/>
    <w:rsid w:val="00F34DD1"/>
    <w:rsid w:val="00F34F33"/>
    <w:rsid w:val="00F35421"/>
    <w:rsid w:val="00F35524"/>
    <w:rsid w:val="00F361E4"/>
    <w:rsid w:val="00F364D5"/>
    <w:rsid w:val="00F368C6"/>
    <w:rsid w:val="00F36D1F"/>
    <w:rsid w:val="00F37041"/>
    <w:rsid w:val="00F372F3"/>
    <w:rsid w:val="00F3769E"/>
    <w:rsid w:val="00F379CF"/>
    <w:rsid w:val="00F407A8"/>
    <w:rsid w:val="00F40B39"/>
    <w:rsid w:val="00F40F06"/>
    <w:rsid w:val="00F4113F"/>
    <w:rsid w:val="00F4121E"/>
    <w:rsid w:val="00F414C2"/>
    <w:rsid w:val="00F419C7"/>
    <w:rsid w:val="00F42669"/>
    <w:rsid w:val="00F4270F"/>
    <w:rsid w:val="00F42C8B"/>
    <w:rsid w:val="00F42E90"/>
    <w:rsid w:val="00F42EEF"/>
    <w:rsid w:val="00F43EAC"/>
    <w:rsid w:val="00F4463B"/>
    <w:rsid w:val="00F4466D"/>
    <w:rsid w:val="00F44B21"/>
    <w:rsid w:val="00F45328"/>
    <w:rsid w:val="00F45511"/>
    <w:rsid w:val="00F4599A"/>
    <w:rsid w:val="00F45A7B"/>
    <w:rsid w:val="00F46C17"/>
    <w:rsid w:val="00F46D6A"/>
    <w:rsid w:val="00F47479"/>
    <w:rsid w:val="00F4749B"/>
    <w:rsid w:val="00F47B0C"/>
    <w:rsid w:val="00F504A7"/>
    <w:rsid w:val="00F504DE"/>
    <w:rsid w:val="00F50668"/>
    <w:rsid w:val="00F50D99"/>
    <w:rsid w:val="00F5136D"/>
    <w:rsid w:val="00F516C9"/>
    <w:rsid w:val="00F51DD8"/>
    <w:rsid w:val="00F544C0"/>
    <w:rsid w:val="00F54671"/>
    <w:rsid w:val="00F548EA"/>
    <w:rsid w:val="00F54AD6"/>
    <w:rsid w:val="00F55224"/>
    <w:rsid w:val="00F557E1"/>
    <w:rsid w:val="00F55A6C"/>
    <w:rsid w:val="00F55B48"/>
    <w:rsid w:val="00F55DEE"/>
    <w:rsid w:val="00F56A1F"/>
    <w:rsid w:val="00F56C93"/>
    <w:rsid w:val="00F56CE9"/>
    <w:rsid w:val="00F57037"/>
    <w:rsid w:val="00F6061A"/>
    <w:rsid w:val="00F6092E"/>
    <w:rsid w:val="00F61151"/>
    <w:rsid w:val="00F61BC3"/>
    <w:rsid w:val="00F62446"/>
    <w:rsid w:val="00F629FD"/>
    <w:rsid w:val="00F62C5B"/>
    <w:rsid w:val="00F63056"/>
    <w:rsid w:val="00F64ECE"/>
    <w:rsid w:val="00F650E9"/>
    <w:rsid w:val="00F65569"/>
    <w:rsid w:val="00F658C0"/>
    <w:rsid w:val="00F661C2"/>
    <w:rsid w:val="00F66313"/>
    <w:rsid w:val="00F66877"/>
    <w:rsid w:val="00F6701F"/>
    <w:rsid w:val="00F670A0"/>
    <w:rsid w:val="00F676E0"/>
    <w:rsid w:val="00F67B6E"/>
    <w:rsid w:val="00F67C17"/>
    <w:rsid w:val="00F703FD"/>
    <w:rsid w:val="00F70460"/>
    <w:rsid w:val="00F706E4"/>
    <w:rsid w:val="00F71636"/>
    <w:rsid w:val="00F71853"/>
    <w:rsid w:val="00F71DEB"/>
    <w:rsid w:val="00F71F14"/>
    <w:rsid w:val="00F721B5"/>
    <w:rsid w:val="00F726D4"/>
    <w:rsid w:val="00F72A7C"/>
    <w:rsid w:val="00F7321C"/>
    <w:rsid w:val="00F73363"/>
    <w:rsid w:val="00F73790"/>
    <w:rsid w:val="00F73B02"/>
    <w:rsid w:val="00F73D17"/>
    <w:rsid w:val="00F73DEE"/>
    <w:rsid w:val="00F744C4"/>
    <w:rsid w:val="00F74A11"/>
    <w:rsid w:val="00F74A1D"/>
    <w:rsid w:val="00F75160"/>
    <w:rsid w:val="00F7615F"/>
    <w:rsid w:val="00F76266"/>
    <w:rsid w:val="00F763C6"/>
    <w:rsid w:val="00F77765"/>
    <w:rsid w:val="00F77A05"/>
    <w:rsid w:val="00F77B04"/>
    <w:rsid w:val="00F77BA0"/>
    <w:rsid w:val="00F77EC3"/>
    <w:rsid w:val="00F806A6"/>
    <w:rsid w:val="00F80ADF"/>
    <w:rsid w:val="00F827B5"/>
    <w:rsid w:val="00F82B07"/>
    <w:rsid w:val="00F831BA"/>
    <w:rsid w:val="00F834A5"/>
    <w:rsid w:val="00F83CEC"/>
    <w:rsid w:val="00F8421F"/>
    <w:rsid w:val="00F84497"/>
    <w:rsid w:val="00F84586"/>
    <w:rsid w:val="00F8484D"/>
    <w:rsid w:val="00F84E1F"/>
    <w:rsid w:val="00F85078"/>
    <w:rsid w:val="00F85D81"/>
    <w:rsid w:val="00F85E98"/>
    <w:rsid w:val="00F861B8"/>
    <w:rsid w:val="00F86A14"/>
    <w:rsid w:val="00F86D1B"/>
    <w:rsid w:val="00F870BC"/>
    <w:rsid w:val="00F875E2"/>
    <w:rsid w:val="00F87E3B"/>
    <w:rsid w:val="00F90736"/>
    <w:rsid w:val="00F908D1"/>
    <w:rsid w:val="00F9105F"/>
    <w:rsid w:val="00F910B7"/>
    <w:rsid w:val="00F9152B"/>
    <w:rsid w:val="00F91C1A"/>
    <w:rsid w:val="00F91D98"/>
    <w:rsid w:val="00F91EA4"/>
    <w:rsid w:val="00F92751"/>
    <w:rsid w:val="00F92BDB"/>
    <w:rsid w:val="00F935DD"/>
    <w:rsid w:val="00F943ED"/>
    <w:rsid w:val="00F947B6"/>
    <w:rsid w:val="00F95561"/>
    <w:rsid w:val="00F9576F"/>
    <w:rsid w:val="00F96888"/>
    <w:rsid w:val="00F969A7"/>
    <w:rsid w:val="00F970B4"/>
    <w:rsid w:val="00F971BD"/>
    <w:rsid w:val="00F97B36"/>
    <w:rsid w:val="00FA075B"/>
    <w:rsid w:val="00FA0DFE"/>
    <w:rsid w:val="00FA16D1"/>
    <w:rsid w:val="00FA1B0D"/>
    <w:rsid w:val="00FA1E99"/>
    <w:rsid w:val="00FA209C"/>
    <w:rsid w:val="00FA2242"/>
    <w:rsid w:val="00FA26A2"/>
    <w:rsid w:val="00FA2858"/>
    <w:rsid w:val="00FA2941"/>
    <w:rsid w:val="00FA3193"/>
    <w:rsid w:val="00FA39BC"/>
    <w:rsid w:val="00FA3A15"/>
    <w:rsid w:val="00FA3BE2"/>
    <w:rsid w:val="00FA4BE3"/>
    <w:rsid w:val="00FA4D08"/>
    <w:rsid w:val="00FA5567"/>
    <w:rsid w:val="00FA5C09"/>
    <w:rsid w:val="00FA6286"/>
    <w:rsid w:val="00FA6DD5"/>
    <w:rsid w:val="00FA769D"/>
    <w:rsid w:val="00FA77F3"/>
    <w:rsid w:val="00FA7AD4"/>
    <w:rsid w:val="00FA7C8B"/>
    <w:rsid w:val="00FA7DDD"/>
    <w:rsid w:val="00FB0249"/>
    <w:rsid w:val="00FB0257"/>
    <w:rsid w:val="00FB0A2A"/>
    <w:rsid w:val="00FB10BC"/>
    <w:rsid w:val="00FB160C"/>
    <w:rsid w:val="00FB2E43"/>
    <w:rsid w:val="00FB3374"/>
    <w:rsid w:val="00FB4C40"/>
    <w:rsid w:val="00FB4E08"/>
    <w:rsid w:val="00FB527D"/>
    <w:rsid w:val="00FB569A"/>
    <w:rsid w:val="00FB5EC9"/>
    <w:rsid w:val="00FB60B4"/>
    <w:rsid w:val="00FB66EA"/>
    <w:rsid w:val="00FB67E0"/>
    <w:rsid w:val="00FB6C8E"/>
    <w:rsid w:val="00FB6DB2"/>
    <w:rsid w:val="00FB6E7B"/>
    <w:rsid w:val="00FB75A8"/>
    <w:rsid w:val="00FB75F3"/>
    <w:rsid w:val="00FB770B"/>
    <w:rsid w:val="00FB7976"/>
    <w:rsid w:val="00FB7C16"/>
    <w:rsid w:val="00FB7C63"/>
    <w:rsid w:val="00FC060E"/>
    <w:rsid w:val="00FC06AA"/>
    <w:rsid w:val="00FC106E"/>
    <w:rsid w:val="00FC148E"/>
    <w:rsid w:val="00FC157A"/>
    <w:rsid w:val="00FC17F2"/>
    <w:rsid w:val="00FC1916"/>
    <w:rsid w:val="00FC1A59"/>
    <w:rsid w:val="00FC1B00"/>
    <w:rsid w:val="00FC1D00"/>
    <w:rsid w:val="00FC200B"/>
    <w:rsid w:val="00FC220B"/>
    <w:rsid w:val="00FC260C"/>
    <w:rsid w:val="00FC32AF"/>
    <w:rsid w:val="00FC36F7"/>
    <w:rsid w:val="00FC39F5"/>
    <w:rsid w:val="00FC3FC3"/>
    <w:rsid w:val="00FC4735"/>
    <w:rsid w:val="00FC48E6"/>
    <w:rsid w:val="00FC4E41"/>
    <w:rsid w:val="00FC5995"/>
    <w:rsid w:val="00FC5D6D"/>
    <w:rsid w:val="00FC5EDF"/>
    <w:rsid w:val="00FC5F87"/>
    <w:rsid w:val="00FC604F"/>
    <w:rsid w:val="00FC67E0"/>
    <w:rsid w:val="00FC6A93"/>
    <w:rsid w:val="00FC7B01"/>
    <w:rsid w:val="00FC7C7F"/>
    <w:rsid w:val="00FC7E70"/>
    <w:rsid w:val="00FD025A"/>
    <w:rsid w:val="00FD0A4C"/>
    <w:rsid w:val="00FD1127"/>
    <w:rsid w:val="00FD1F12"/>
    <w:rsid w:val="00FD238F"/>
    <w:rsid w:val="00FD3357"/>
    <w:rsid w:val="00FD463C"/>
    <w:rsid w:val="00FD49CA"/>
    <w:rsid w:val="00FD4B45"/>
    <w:rsid w:val="00FD4D43"/>
    <w:rsid w:val="00FD4FB9"/>
    <w:rsid w:val="00FD57BF"/>
    <w:rsid w:val="00FD6657"/>
    <w:rsid w:val="00FD67B2"/>
    <w:rsid w:val="00FD730A"/>
    <w:rsid w:val="00FD7496"/>
    <w:rsid w:val="00FD7C91"/>
    <w:rsid w:val="00FD7D6A"/>
    <w:rsid w:val="00FE0191"/>
    <w:rsid w:val="00FE07C3"/>
    <w:rsid w:val="00FE1013"/>
    <w:rsid w:val="00FE10EC"/>
    <w:rsid w:val="00FE11CF"/>
    <w:rsid w:val="00FE136E"/>
    <w:rsid w:val="00FE1876"/>
    <w:rsid w:val="00FE1B85"/>
    <w:rsid w:val="00FE1D54"/>
    <w:rsid w:val="00FE1D7C"/>
    <w:rsid w:val="00FE2442"/>
    <w:rsid w:val="00FE244D"/>
    <w:rsid w:val="00FE24B5"/>
    <w:rsid w:val="00FE2699"/>
    <w:rsid w:val="00FE3165"/>
    <w:rsid w:val="00FE43B7"/>
    <w:rsid w:val="00FE43FB"/>
    <w:rsid w:val="00FE464E"/>
    <w:rsid w:val="00FE467E"/>
    <w:rsid w:val="00FE4E60"/>
    <w:rsid w:val="00FE590F"/>
    <w:rsid w:val="00FE6055"/>
    <w:rsid w:val="00FE791F"/>
    <w:rsid w:val="00FE7C22"/>
    <w:rsid w:val="00FE7CBA"/>
    <w:rsid w:val="00FF04AF"/>
    <w:rsid w:val="00FF0857"/>
    <w:rsid w:val="00FF0860"/>
    <w:rsid w:val="00FF14CE"/>
    <w:rsid w:val="00FF1A01"/>
    <w:rsid w:val="00FF1A54"/>
    <w:rsid w:val="00FF1DF7"/>
    <w:rsid w:val="00FF26E5"/>
    <w:rsid w:val="00FF2924"/>
    <w:rsid w:val="00FF2A7D"/>
    <w:rsid w:val="00FF2F78"/>
    <w:rsid w:val="00FF36E4"/>
    <w:rsid w:val="00FF39B5"/>
    <w:rsid w:val="00FF3CA7"/>
    <w:rsid w:val="00FF3ED0"/>
    <w:rsid w:val="00FF50F0"/>
    <w:rsid w:val="00FF5B4B"/>
    <w:rsid w:val="00FF5BB3"/>
    <w:rsid w:val="00FF5E0F"/>
    <w:rsid w:val="00FF6A89"/>
    <w:rsid w:val="00FF6F6A"/>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F64E-5409-4438-A0D6-431C913E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14</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eberzonsky@pa.gov</dc:creator>
  <cp:lastModifiedBy>Miller, Sara</cp:lastModifiedBy>
  <cp:revision>123</cp:revision>
  <cp:lastPrinted>2013-07-11T14:24:00Z</cp:lastPrinted>
  <dcterms:created xsi:type="dcterms:W3CDTF">2013-06-19T13:07:00Z</dcterms:created>
  <dcterms:modified xsi:type="dcterms:W3CDTF">2013-07-11T14:24:00Z</dcterms:modified>
</cp:coreProperties>
</file>