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28005A" w:rsidP="00CB74B2">
      <w:pPr>
        <w:jc w:val="center"/>
        <w:rPr>
          <w:color w:val="000000"/>
        </w:rPr>
      </w:pPr>
      <w:r>
        <w:rPr>
          <w:color w:val="000000"/>
        </w:rPr>
        <w:t>September 9, 2014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323D65">
        <w:rPr>
          <w:color w:val="000000"/>
          <w:sz w:val="24"/>
          <w:szCs w:val="24"/>
        </w:rPr>
        <w:t>125013</w:t>
      </w:r>
    </w:p>
    <w:p w:rsidR="0067487E" w:rsidRDefault="0067487E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</w:t>
      </w:r>
      <w:r w:rsidRPr="0067487E">
        <w:rPr>
          <w:color w:val="000000"/>
          <w:sz w:val="24"/>
          <w:szCs w:val="24"/>
        </w:rPr>
        <w:t>125013</w:t>
      </w:r>
    </w:p>
    <w:p w:rsidR="00323D65" w:rsidRDefault="00323D65">
      <w:pPr>
        <w:rPr>
          <w:color w:val="000000"/>
          <w:sz w:val="24"/>
          <w:szCs w:val="24"/>
        </w:rPr>
      </w:pPr>
    </w:p>
    <w:p w:rsidR="00323D65" w:rsidRDefault="00323D65">
      <w:pPr>
        <w:rPr>
          <w:color w:val="000000"/>
          <w:sz w:val="24"/>
          <w:szCs w:val="24"/>
        </w:rPr>
      </w:pPr>
    </w:p>
    <w:p w:rsidR="008C37FD" w:rsidRPr="009F61AE" w:rsidRDefault="00323D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THOMAS T NIESEN</w:t>
      </w:r>
    </w:p>
    <w:p w:rsidR="005E4FC7" w:rsidRDefault="00323D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THOMAS NIESEN &amp; THOMAS LLC</w:t>
      </w:r>
    </w:p>
    <w:p w:rsidR="00EC1F1F" w:rsidRPr="009F61AE" w:rsidRDefault="00323D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212 LOCUST ST SUITE 600</w:t>
      </w:r>
    </w:p>
    <w:p w:rsidR="008C37FD" w:rsidRPr="009F61AE" w:rsidRDefault="00323D65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HARRISBURG PA 17108-9500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ED048A">
        <w:rPr>
          <w:color w:val="000000"/>
          <w:sz w:val="24"/>
          <w:szCs w:val="24"/>
        </w:rPr>
        <w:t xml:space="preserve"> </w:t>
      </w:r>
      <w:r w:rsidR="00323D65">
        <w:rPr>
          <w:color w:val="000000"/>
          <w:sz w:val="24"/>
          <w:szCs w:val="24"/>
        </w:rPr>
        <w:t xml:space="preserve">Natural Gas </w:t>
      </w:r>
      <w:r w:rsidR="005F774C">
        <w:rPr>
          <w:color w:val="000000"/>
          <w:sz w:val="24"/>
          <w:szCs w:val="24"/>
        </w:rPr>
        <w:t>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 xml:space="preserve">License </w:t>
      </w:r>
      <w:r w:rsidR="00ED048A">
        <w:rPr>
          <w:color w:val="000000"/>
          <w:sz w:val="24"/>
          <w:szCs w:val="24"/>
        </w:rPr>
        <w:t xml:space="preserve">Equitable Energy, LLC Docket No. </w:t>
      </w:r>
      <w:r w:rsidRPr="009F61AE">
        <w:rPr>
          <w:color w:val="000000"/>
          <w:sz w:val="24"/>
          <w:szCs w:val="24"/>
        </w:rPr>
        <w:t>A-</w:t>
      </w:r>
      <w:r w:rsidR="00323D65">
        <w:rPr>
          <w:color w:val="000000"/>
          <w:sz w:val="24"/>
          <w:szCs w:val="24"/>
        </w:rPr>
        <w:t>125013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323D65">
        <w:rPr>
          <w:color w:val="000000"/>
          <w:sz w:val="24"/>
          <w:szCs w:val="24"/>
        </w:rPr>
        <w:t>r</w:t>
      </w:r>
      <w:r w:rsidR="00A3714F">
        <w:rPr>
          <w:color w:val="000000"/>
          <w:sz w:val="24"/>
          <w:szCs w:val="24"/>
        </w:rPr>
        <w:t xml:space="preserve">. </w:t>
      </w:r>
      <w:r w:rsidR="00323D65">
        <w:rPr>
          <w:color w:val="000000"/>
          <w:sz w:val="24"/>
          <w:szCs w:val="24"/>
        </w:rPr>
        <w:t>Niesen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323D65">
        <w:rPr>
          <w:color w:val="000000"/>
          <w:sz w:val="24"/>
          <w:szCs w:val="24"/>
        </w:rPr>
        <w:t>November 1</w:t>
      </w:r>
      <w:r w:rsidR="00F424C6">
        <w:rPr>
          <w:color w:val="000000"/>
          <w:sz w:val="24"/>
          <w:szCs w:val="24"/>
        </w:rPr>
        <w:t>9</w:t>
      </w:r>
      <w:r w:rsidR="00323D65">
        <w:rPr>
          <w:color w:val="000000"/>
          <w:sz w:val="24"/>
          <w:szCs w:val="24"/>
        </w:rPr>
        <w:t>,</w:t>
      </w:r>
      <w:r w:rsidR="00ED048A">
        <w:rPr>
          <w:color w:val="000000"/>
          <w:sz w:val="24"/>
          <w:szCs w:val="24"/>
        </w:rPr>
        <w:t xml:space="preserve"> </w:t>
      </w:r>
      <w:r w:rsidR="00323D65">
        <w:rPr>
          <w:color w:val="000000"/>
          <w:sz w:val="24"/>
          <w:szCs w:val="24"/>
        </w:rPr>
        <w:t>1999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 xml:space="preserve">icense at Docket </w:t>
      </w:r>
      <w:r w:rsidR="00E5517F">
        <w:rPr>
          <w:color w:val="000000"/>
          <w:sz w:val="24"/>
          <w:szCs w:val="24"/>
        </w:rPr>
        <w:t xml:space="preserve">            </w:t>
      </w:r>
      <w:r w:rsidR="008C37FD" w:rsidRPr="009F61AE">
        <w:rPr>
          <w:color w:val="000000"/>
          <w:sz w:val="24"/>
          <w:szCs w:val="24"/>
        </w:rPr>
        <w:t>No.</w:t>
      </w:r>
      <w:r w:rsidR="00E5517F">
        <w:rPr>
          <w:color w:val="000000"/>
          <w:sz w:val="24"/>
          <w:szCs w:val="24"/>
        </w:rPr>
        <w:t> </w:t>
      </w:r>
      <w:r w:rsidR="008C37FD" w:rsidRPr="009F61AE">
        <w:rPr>
          <w:color w:val="000000"/>
          <w:sz w:val="24"/>
          <w:szCs w:val="24"/>
        </w:rPr>
        <w:t>A-</w:t>
      </w:r>
      <w:r w:rsidR="00323D65">
        <w:rPr>
          <w:color w:val="000000"/>
          <w:sz w:val="24"/>
          <w:szCs w:val="24"/>
        </w:rPr>
        <w:t>125013</w:t>
      </w:r>
      <w:r w:rsidR="008C37FD" w:rsidRPr="009F61AE">
        <w:rPr>
          <w:color w:val="000000"/>
          <w:sz w:val="24"/>
          <w:szCs w:val="24"/>
        </w:rPr>
        <w:t xml:space="preserve">, authorizing </w:t>
      </w:r>
      <w:r w:rsidR="00323D65">
        <w:rPr>
          <w:color w:val="000000"/>
          <w:sz w:val="24"/>
          <w:szCs w:val="24"/>
        </w:rPr>
        <w:t>Equitable Energy</w:t>
      </w:r>
      <w:r w:rsidR="00ED048A">
        <w:rPr>
          <w:color w:val="000000"/>
          <w:sz w:val="24"/>
          <w:szCs w:val="24"/>
        </w:rPr>
        <w:t>,</w:t>
      </w:r>
      <w:r w:rsidR="00323D65">
        <w:rPr>
          <w:color w:val="000000"/>
          <w:sz w:val="24"/>
          <w:szCs w:val="24"/>
        </w:rPr>
        <w:t xml:space="preserve"> LLC</w:t>
      </w:r>
      <w:r w:rsidR="00F65FC3">
        <w:rPr>
          <w:color w:val="000000"/>
          <w:sz w:val="24"/>
          <w:szCs w:val="24"/>
        </w:rPr>
        <w:t xml:space="preserve"> </w:t>
      </w:r>
      <w:r w:rsidR="00323D65">
        <w:rPr>
          <w:color w:val="000000"/>
          <w:sz w:val="24"/>
          <w:szCs w:val="24"/>
        </w:rPr>
        <w:t xml:space="preserve">(Equitable)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323D65">
        <w:rPr>
          <w:color w:val="000000"/>
          <w:sz w:val="24"/>
          <w:szCs w:val="24"/>
        </w:rPr>
        <w:t>natural gas supply services</w:t>
      </w:r>
      <w:r w:rsidR="008C37FD" w:rsidRPr="009F61AE">
        <w:rPr>
          <w:color w:val="000000"/>
          <w:sz w:val="24"/>
          <w:szCs w:val="24"/>
        </w:rPr>
        <w:t xml:space="preserve"> to </w:t>
      </w:r>
      <w:r w:rsidR="00323D65">
        <w:rPr>
          <w:color w:val="000000"/>
          <w:sz w:val="24"/>
          <w:szCs w:val="24"/>
        </w:rPr>
        <w:t xml:space="preserve">residential, small </w:t>
      </w:r>
      <w:r w:rsidR="00DD614B">
        <w:rPr>
          <w:color w:val="000000"/>
          <w:sz w:val="24"/>
          <w:szCs w:val="24"/>
        </w:rPr>
        <w:t>commercial</w:t>
      </w:r>
      <w:r w:rsidR="00B56423">
        <w:rPr>
          <w:color w:val="000000"/>
          <w:sz w:val="24"/>
          <w:szCs w:val="24"/>
        </w:rPr>
        <w:t xml:space="preserve"> (6,000 Mcf and under)</w:t>
      </w:r>
      <w:r w:rsidR="00DD614B">
        <w:rPr>
          <w:color w:val="000000"/>
          <w:sz w:val="24"/>
          <w:szCs w:val="24"/>
        </w:rPr>
        <w:t xml:space="preserve">, </w:t>
      </w:r>
      <w:r w:rsidR="00323D65">
        <w:rPr>
          <w:color w:val="000000"/>
          <w:sz w:val="24"/>
          <w:szCs w:val="24"/>
        </w:rPr>
        <w:t>large commercial</w:t>
      </w:r>
      <w:r w:rsidR="00B56423">
        <w:rPr>
          <w:color w:val="000000"/>
          <w:sz w:val="24"/>
          <w:szCs w:val="24"/>
        </w:rPr>
        <w:t xml:space="preserve"> (over 6,000 Mcf)</w:t>
      </w:r>
      <w:r w:rsidR="00323D65">
        <w:rPr>
          <w:color w:val="000000"/>
          <w:sz w:val="24"/>
          <w:szCs w:val="24"/>
        </w:rPr>
        <w:t xml:space="preserve">, </w:t>
      </w:r>
      <w:r w:rsidR="00DD614B">
        <w:rPr>
          <w:color w:val="000000"/>
          <w:sz w:val="24"/>
          <w:szCs w:val="24"/>
        </w:rPr>
        <w:t>industrial and governmental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 xml:space="preserve">s in the </w:t>
      </w:r>
      <w:r w:rsidR="00323D65">
        <w:rPr>
          <w:color w:val="000000"/>
          <w:sz w:val="24"/>
          <w:szCs w:val="24"/>
        </w:rPr>
        <w:t xml:space="preserve">natural gas distribution company </w:t>
      </w:r>
      <w:r w:rsidR="00DD614B">
        <w:rPr>
          <w:color w:val="000000"/>
          <w:sz w:val="24"/>
          <w:szCs w:val="24"/>
        </w:rPr>
        <w:t xml:space="preserve">service territories of </w:t>
      </w:r>
      <w:r w:rsidR="00323D65">
        <w:rPr>
          <w:color w:val="000000"/>
          <w:sz w:val="24"/>
          <w:szCs w:val="24"/>
        </w:rPr>
        <w:t>Columbia Gas of Pennsylvania, Peoples Natural Gas Company, PG Energy</w:t>
      </w:r>
      <w:r w:rsidR="00B56423">
        <w:rPr>
          <w:color w:val="000000"/>
          <w:sz w:val="24"/>
          <w:szCs w:val="24"/>
        </w:rPr>
        <w:t xml:space="preserve"> (now UGI Penn Natural Gas),</w:t>
      </w:r>
      <w:r w:rsidR="00323D65">
        <w:rPr>
          <w:color w:val="000000"/>
          <w:sz w:val="24"/>
          <w:szCs w:val="24"/>
        </w:rPr>
        <w:t xml:space="preserve"> Equitable Gas Company</w:t>
      </w:r>
      <w:r w:rsidR="00B56423">
        <w:rPr>
          <w:color w:val="000000"/>
          <w:sz w:val="24"/>
          <w:szCs w:val="24"/>
        </w:rPr>
        <w:t xml:space="preserve"> (now Peoples Natural Gas Company – Equitable Division)</w:t>
      </w:r>
      <w:r w:rsidR="00323D65">
        <w:rPr>
          <w:color w:val="000000"/>
          <w:sz w:val="24"/>
          <w:szCs w:val="24"/>
        </w:rPr>
        <w:t>, National Fuel Gas Distribution Corp., UGI Utilities, Inc., PECO Energy Company, PFG Gas</w:t>
      </w:r>
      <w:r w:rsidR="00B56423">
        <w:rPr>
          <w:color w:val="000000"/>
          <w:sz w:val="24"/>
          <w:szCs w:val="24"/>
        </w:rPr>
        <w:t xml:space="preserve"> (now UGI Central Penn Gas)</w:t>
      </w:r>
      <w:r w:rsidR="00323D65">
        <w:rPr>
          <w:color w:val="000000"/>
          <w:sz w:val="24"/>
          <w:szCs w:val="24"/>
        </w:rPr>
        <w:t>, Carnegie Natural Gas</w:t>
      </w:r>
      <w:r w:rsidR="0067487E">
        <w:rPr>
          <w:color w:val="000000"/>
          <w:sz w:val="24"/>
          <w:szCs w:val="24"/>
        </w:rPr>
        <w:t xml:space="preserve"> (now part of Peoples Natural Gas – Equitable Division</w:t>
      </w:r>
      <w:r w:rsidR="00D028D3">
        <w:rPr>
          <w:color w:val="000000"/>
          <w:sz w:val="24"/>
          <w:szCs w:val="24"/>
        </w:rPr>
        <w:t>)</w:t>
      </w:r>
      <w:r w:rsidR="00323D65">
        <w:rPr>
          <w:color w:val="000000"/>
          <w:sz w:val="24"/>
          <w:szCs w:val="24"/>
        </w:rPr>
        <w:t>, T.W. Phillips Gas &amp; Oil Company</w:t>
      </w:r>
      <w:r w:rsidR="00B56423">
        <w:rPr>
          <w:color w:val="000000"/>
          <w:sz w:val="24"/>
          <w:szCs w:val="24"/>
        </w:rPr>
        <w:t xml:space="preserve"> (now Peoples TWP)</w:t>
      </w:r>
      <w:r w:rsidR="00323D65">
        <w:rPr>
          <w:color w:val="000000"/>
          <w:sz w:val="24"/>
          <w:szCs w:val="24"/>
        </w:rPr>
        <w:t xml:space="preserve"> and NUI Valley Cities Gas</w:t>
      </w:r>
      <w:r w:rsidR="00B56423">
        <w:rPr>
          <w:color w:val="000000"/>
          <w:sz w:val="24"/>
          <w:szCs w:val="24"/>
        </w:rPr>
        <w:t xml:space="preserve"> (now Valley </w:t>
      </w:r>
      <w:r w:rsidR="00F424C6">
        <w:rPr>
          <w:color w:val="000000"/>
          <w:sz w:val="24"/>
          <w:szCs w:val="24"/>
        </w:rPr>
        <w:t>Energy</w:t>
      </w:r>
      <w:r w:rsidR="00B56423">
        <w:rPr>
          <w:color w:val="000000"/>
          <w:sz w:val="24"/>
          <w:szCs w:val="24"/>
        </w:rPr>
        <w:t>)</w:t>
      </w:r>
      <w:r w:rsidR="00ED048A">
        <w:rPr>
          <w:color w:val="000000"/>
          <w:sz w:val="24"/>
          <w:szCs w:val="24"/>
        </w:rPr>
        <w:t>,</w:t>
      </w:r>
      <w:r w:rsidR="008C37FD" w:rsidRPr="009F61AE">
        <w:rPr>
          <w:color w:val="000000"/>
          <w:sz w:val="24"/>
          <w:szCs w:val="24"/>
        </w:rPr>
        <w:t xml:space="preserve">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911FDD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323D65">
        <w:rPr>
          <w:color w:val="000000"/>
          <w:sz w:val="24"/>
          <w:szCs w:val="24"/>
        </w:rPr>
        <w:t xml:space="preserve">July </w:t>
      </w:r>
      <w:r w:rsidR="00D028D3">
        <w:rPr>
          <w:color w:val="000000"/>
          <w:sz w:val="24"/>
          <w:szCs w:val="24"/>
        </w:rPr>
        <w:t>31,</w:t>
      </w:r>
      <w:r w:rsidR="00323D65">
        <w:rPr>
          <w:color w:val="000000"/>
          <w:sz w:val="24"/>
          <w:szCs w:val="24"/>
        </w:rPr>
        <w:t xml:space="preserve"> 2014</w:t>
      </w:r>
      <w:r w:rsidR="00911FDD">
        <w:rPr>
          <w:color w:val="000000"/>
          <w:sz w:val="24"/>
          <w:szCs w:val="24"/>
        </w:rPr>
        <w:t xml:space="preserve">, </w:t>
      </w:r>
      <w:r w:rsidR="00323D65">
        <w:rPr>
          <w:color w:val="000000"/>
          <w:sz w:val="24"/>
          <w:szCs w:val="24"/>
        </w:rPr>
        <w:t xml:space="preserve">Equitable </w:t>
      </w:r>
      <w:r w:rsidR="00911FDD">
        <w:rPr>
          <w:color w:val="000000"/>
          <w:sz w:val="24"/>
          <w:szCs w:val="24"/>
        </w:rPr>
        <w:t xml:space="preserve">filed a </w:t>
      </w:r>
      <w:r w:rsidR="00323D65">
        <w:rPr>
          <w:color w:val="000000"/>
          <w:sz w:val="24"/>
          <w:szCs w:val="24"/>
        </w:rPr>
        <w:t>notice</w:t>
      </w:r>
      <w:r w:rsidR="00911FDD">
        <w:rPr>
          <w:color w:val="000000"/>
          <w:sz w:val="24"/>
          <w:szCs w:val="24"/>
        </w:rPr>
        <w:t xml:space="preserve"> that </w:t>
      </w:r>
      <w:r w:rsidR="00323D65">
        <w:rPr>
          <w:color w:val="000000"/>
          <w:sz w:val="24"/>
          <w:szCs w:val="24"/>
        </w:rPr>
        <w:t>Equitable’s name had changed to EQT Energy</w:t>
      </w:r>
      <w:r w:rsidR="00ED048A">
        <w:rPr>
          <w:color w:val="000000"/>
          <w:sz w:val="24"/>
          <w:szCs w:val="24"/>
        </w:rPr>
        <w:t>,</w:t>
      </w:r>
      <w:r w:rsidR="00323D65">
        <w:rPr>
          <w:color w:val="000000"/>
          <w:sz w:val="24"/>
          <w:szCs w:val="24"/>
        </w:rPr>
        <w:t xml:space="preserve"> LLC</w:t>
      </w:r>
      <w:r w:rsidR="00684091">
        <w:rPr>
          <w:color w:val="000000"/>
          <w:sz w:val="24"/>
          <w:szCs w:val="24"/>
        </w:rPr>
        <w:t>.</w:t>
      </w:r>
      <w:r w:rsidR="00323D65">
        <w:rPr>
          <w:color w:val="000000"/>
          <w:sz w:val="24"/>
          <w:szCs w:val="24"/>
        </w:rPr>
        <w:t xml:space="preserve">  Equitable also filed notice regarding the ownership of the fictitious name Equitable Energy, LLC</w:t>
      </w:r>
      <w:r w:rsidR="00B56423">
        <w:rPr>
          <w:color w:val="000000"/>
          <w:sz w:val="24"/>
          <w:szCs w:val="24"/>
        </w:rPr>
        <w:t>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23D65">
        <w:rPr>
          <w:color w:val="000000"/>
          <w:sz w:val="24"/>
          <w:szCs w:val="24"/>
        </w:rPr>
        <w:t>Equitable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9F61AE" w:rsidRPr="009F61AE">
        <w:rPr>
          <w:color w:val="000000"/>
          <w:sz w:val="24"/>
          <w:szCs w:val="24"/>
        </w:rPr>
        <w:t>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ED048A">
        <w:rPr>
          <w:color w:val="000000"/>
          <w:sz w:val="24"/>
          <w:szCs w:val="24"/>
        </w:rPr>
        <w:t>Equitable Energy</w:t>
      </w:r>
      <w:r w:rsidR="00370F42">
        <w:rPr>
          <w:color w:val="000000"/>
          <w:sz w:val="24"/>
          <w:szCs w:val="24"/>
        </w:rPr>
        <w:t>, LLC</w:t>
      </w:r>
      <w:r w:rsidR="00023757">
        <w:rPr>
          <w:color w:val="000000"/>
          <w:sz w:val="24"/>
          <w:szCs w:val="24"/>
        </w:rPr>
        <w:t>’</w:t>
      </w:r>
      <w:r w:rsidR="002A1C8B">
        <w:rPr>
          <w:color w:val="000000"/>
          <w:sz w:val="24"/>
          <w:szCs w:val="24"/>
        </w:rPr>
        <w:t>s</w:t>
      </w:r>
      <w:r w:rsidR="008C37FD" w:rsidRPr="009F61AE">
        <w:rPr>
          <w:color w:val="000000"/>
          <w:sz w:val="24"/>
          <w:szCs w:val="24"/>
        </w:rPr>
        <w:t xml:space="preserve"> name on its license for the provision of</w:t>
      </w:r>
      <w:r w:rsidR="00ED048A">
        <w:rPr>
          <w:color w:val="000000"/>
          <w:sz w:val="24"/>
          <w:szCs w:val="24"/>
        </w:rPr>
        <w:t xml:space="preserve"> </w:t>
      </w:r>
      <w:r w:rsidR="00ED048A" w:rsidRPr="00ED048A">
        <w:rPr>
          <w:color w:val="000000"/>
          <w:sz w:val="24"/>
          <w:szCs w:val="24"/>
        </w:rPr>
        <w:t>natural gas supply services to residential, small commercial</w:t>
      </w:r>
      <w:r w:rsidR="00B56423">
        <w:rPr>
          <w:color w:val="000000"/>
          <w:sz w:val="24"/>
          <w:szCs w:val="24"/>
        </w:rPr>
        <w:t xml:space="preserve"> (6,000 Mcf and under)</w:t>
      </w:r>
      <w:r w:rsidR="00ED048A" w:rsidRPr="00ED048A">
        <w:rPr>
          <w:color w:val="000000"/>
          <w:sz w:val="24"/>
          <w:szCs w:val="24"/>
        </w:rPr>
        <w:t>, large commercial</w:t>
      </w:r>
      <w:r w:rsidR="00B56423">
        <w:rPr>
          <w:color w:val="000000"/>
          <w:sz w:val="24"/>
          <w:szCs w:val="24"/>
        </w:rPr>
        <w:t xml:space="preserve"> (over 6,000 Mcf)</w:t>
      </w:r>
      <w:r w:rsidR="00ED048A" w:rsidRPr="00ED048A">
        <w:rPr>
          <w:color w:val="000000"/>
          <w:sz w:val="24"/>
          <w:szCs w:val="24"/>
        </w:rPr>
        <w:t>, industrial and governmental customers in the natural gas distribution company service territories of Columbia Gas of Pennsylvania, National Fuel Gas Distribution Corp.,</w:t>
      </w:r>
      <w:r w:rsidR="00D028D3">
        <w:rPr>
          <w:color w:val="000000"/>
          <w:sz w:val="24"/>
          <w:szCs w:val="24"/>
        </w:rPr>
        <w:t xml:space="preserve"> </w:t>
      </w:r>
      <w:r w:rsidR="00ED048A" w:rsidRPr="00ED048A">
        <w:rPr>
          <w:color w:val="000000"/>
          <w:sz w:val="24"/>
          <w:szCs w:val="24"/>
        </w:rPr>
        <w:t xml:space="preserve">PECO Energy Company, </w:t>
      </w:r>
      <w:r w:rsidR="00D028D3" w:rsidRPr="00ED048A">
        <w:rPr>
          <w:color w:val="000000"/>
          <w:sz w:val="24"/>
          <w:szCs w:val="24"/>
        </w:rPr>
        <w:t xml:space="preserve">Peoples Natural Gas Company, </w:t>
      </w:r>
      <w:r w:rsidR="00D028D3">
        <w:rPr>
          <w:color w:val="000000"/>
          <w:sz w:val="24"/>
          <w:szCs w:val="24"/>
        </w:rPr>
        <w:t>Peoples Natural Gas Company – Equitable Division, Peoples TWP,</w:t>
      </w:r>
      <w:r w:rsidR="00D028D3" w:rsidRPr="00ED048A">
        <w:rPr>
          <w:color w:val="000000"/>
          <w:sz w:val="24"/>
          <w:szCs w:val="24"/>
        </w:rPr>
        <w:t xml:space="preserve"> </w:t>
      </w:r>
      <w:r w:rsidR="00B56423">
        <w:rPr>
          <w:color w:val="000000"/>
          <w:sz w:val="24"/>
          <w:szCs w:val="24"/>
        </w:rPr>
        <w:t>UGI Central Penn Gas</w:t>
      </w:r>
      <w:r w:rsidR="00ED048A" w:rsidRPr="00ED048A">
        <w:rPr>
          <w:color w:val="000000"/>
          <w:sz w:val="24"/>
          <w:szCs w:val="24"/>
        </w:rPr>
        <w:t xml:space="preserve">, </w:t>
      </w:r>
      <w:r w:rsidR="00D028D3">
        <w:rPr>
          <w:color w:val="000000"/>
          <w:sz w:val="24"/>
          <w:szCs w:val="24"/>
        </w:rPr>
        <w:t xml:space="preserve">UGI Penn Natural Gas, </w:t>
      </w:r>
      <w:r w:rsidR="00D028D3" w:rsidRPr="00ED048A">
        <w:rPr>
          <w:color w:val="000000"/>
          <w:sz w:val="24"/>
          <w:szCs w:val="24"/>
        </w:rPr>
        <w:t>UGI Utilities, Inc.</w:t>
      </w:r>
      <w:r w:rsidR="00ED048A" w:rsidRPr="00ED048A">
        <w:rPr>
          <w:color w:val="000000"/>
          <w:sz w:val="24"/>
          <w:szCs w:val="24"/>
        </w:rPr>
        <w:t xml:space="preserve"> and </w:t>
      </w:r>
      <w:r w:rsidR="00B56423">
        <w:rPr>
          <w:color w:val="000000"/>
          <w:sz w:val="24"/>
          <w:szCs w:val="24"/>
        </w:rPr>
        <w:t xml:space="preserve">Valley </w:t>
      </w:r>
      <w:r w:rsidR="00D028D3">
        <w:rPr>
          <w:color w:val="000000"/>
          <w:sz w:val="24"/>
          <w:szCs w:val="24"/>
        </w:rPr>
        <w:t>Energy</w:t>
      </w:r>
      <w:r w:rsidR="00DD614B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 w:rsidR="007C02FB">
        <w:rPr>
          <w:color w:val="000000"/>
          <w:sz w:val="24"/>
          <w:szCs w:val="24"/>
        </w:rPr>
        <w:t>within</w:t>
      </w:r>
      <w:r w:rsidR="0041593F" w:rsidRPr="009F61AE">
        <w:rPr>
          <w:color w:val="000000"/>
          <w:sz w:val="24"/>
          <w:szCs w:val="24"/>
        </w:rPr>
        <w:t xml:space="preserve">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Docket No. </w:t>
      </w:r>
      <w:r w:rsidR="00ED048A">
        <w:rPr>
          <w:color w:val="000000"/>
          <w:sz w:val="24"/>
          <w:szCs w:val="24"/>
        </w:rPr>
        <w:t>A-125013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ED048A">
        <w:rPr>
          <w:color w:val="000000"/>
          <w:sz w:val="24"/>
          <w:szCs w:val="24"/>
        </w:rPr>
        <w:t>EQT Energy, LLC d/b/a Equitable Energy, LLC.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B82BF2" w:rsidRPr="005D357A" w:rsidRDefault="00B82BF2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James Shurskis of the Bureau of </w:t>
      </w:r>
      <w:r w:rsidR="00433DA4">
        <w:rPr>
          <w:sz w:val="24"/>
          <w:szCs w:val="24"/>
        </w:rPr>
        <w:t xml:space="preserve">Technical </w:t>
      </w:r>
      <w:r>
        <w:rPr>
          <w:sz w:val="24"/>
          <w:szCs w:val="24"/>
        </w:rPr>
        <w:t>Utility Services, 717-787-8763, or email jshurskis</w:t>
      </w:r>
      <w:r w:rsidRPr="00AD3174">
        <w:rPr>
          <w:sz w:val="24"/>
          <w:szCs w:val="24"/>
        </w:rPr>
        <w:t>@</w:t>
      </w:r>
      <w:r w:rsidR="00ED048A">
        <w:rPr>
          <w:sz w:val="24"/>
          <w:szCs w:val="24"/>
        </w:rPr>
        <w:t>pa.gov.</w:t>
      </w:r>
    </w:p>
    <w:p w:rsidR="008C37FD" w:rsidRPr="009F61AE" w:rsidRDefault="0028005A" w:rsidP="005D357A">
      <w:pPr>
        <w:tabs>
          <w:tab w:val="left" w:pos="4320"/>
        </w:tabs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574FE2" wp14:editId="60A090DA">
            <wp:simplePos x="0" y="0"/>
            <wp:positionH relativeFrom="column">
              <wp:posOffset>2305050</wp:posOffset>
            </wp:positionH>
            <wp:positionV relativeFrom="paragraph">
              <wp:posOffset>43180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7FD"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Default="008C37FD" w:rsidP="005D357A">
      <w:pPr>
        <w:rPr>
          <w:color w:val="000000"/>
          <w:sz w:val="24"/>
          <w:szCs w:val="24"/>
        </w:rPr>
      </w:pPr>
    </w:p>
    <w:p w:rsidR="00E5517F" w:rsidRPr="009F61AE" w:rsidRDefault="00E5517F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E5517F" w:rsidRDefault="00E5517F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E5517F" w:rsidRPr="009F61AE" w:rsidRDefault="00E5517F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3D2F30" w:rsidRPr="009F61AE" w:rsidRDefault="006C007D" w:rsidP="00ED048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433DA4">
        <w:rPr>
          <w:color w:val="000000"/>
          <w:sz w:val="24"/>
          <w:szCs w:val="24"/>
        </w:rPr>
        <w:t>Marissa Boyle, Bureau of Technical Utility Services</w:t>
      </w:r>
    </w:p>
    <w:sectPr w:rsidR="003D2F30" w:rsidRPr="009F61AE" w:rsidSect="00E5517F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2F" w:rsidRDefault="001D3A2F">
      <w:r>
        <w:separator/>
      </w:r>
    </w:p>
  </w:endnote>
  <w:endnote w:type="continuationSeparator" w:id="0">
    <w:p w:rsidR="001D3A2F" w:rsidRDefault="001D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2F" w:rsidRDefault="001D3A2F">
      <w:r>
        <w:separator/>
      </w:r>
    </w:p>
  </w:footnote>
  <w:footnote w:type="continuationSeparator" w:id="0">
    <w:p w:rsidR="001D3A2F" w:rsidRDefault="001D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F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1D3A2F"/>
    <w:rsid w:val="001F6F8F"/>
    <w:rsid w:val="00200272"/>
    <w:rsid w:val="00200A3E"/>
    <w:rsid w:val="0028005A"/>
    <w:rsid w:val="002A1C8B"/>
    <w:rsid w:val="00323D65"/>
    <w:rsid w:val="00370F42"/>
    <w:rsid w:val="00381C4A"/>
    <w:rsid w:val="0038512B"/>
    <w:rsid w:val="003C1609"/>
    <w:rsid w:val="003C7D0E"/>
    <w:rsid w:val="003D1E53"/>
    <w:rsid w:val="003D2F30"/>
    <w:rsid w:val="003F783C"/>
    <w:rsid w:val="0041593F"/>
    <w:rsid w:val="00433DA4"/>
    <w:rsid w:val="00436776"/>
    <w:rsid w:val="004543AA"/>
    <w:rsid w:val="00486379"/>
    <w:rsid w:val="004F3CDA"/>
    <w:rsid w:val="0055318A"/>
    <w:rsid w:val="0056296F"/>
    <w:rsid w:val="00586282"/>
    <w:rsid w:val="005D357A"/>
    <w:rsid w:val="005E4FC7"/>
    <w:rsid w:val="005F774C"/>
    <w:rsid w:val="00627804"/>
    <w:rsid w:val="006542F1"/>
    <w:rsid w:val="0067487E"/>
    <w:rsid w:val="00684091"/>
    <w:rsid w:val="006C007D"/>
    <w:rsid w:val="006E356D"/>
    <w:rsid w:val="00710D84"/>
    <w:rsid w:val="00754572"/>
    <w:rsid w:val="007749F9"/>
    <w:rsid w:val="007959D9"/>
    <w:rsid w:val="007A4F6E"/>
    <w:rsid w:val="007B0B74"/>
    <w:rsid w:val="007C02FB"/>
    <w:rsid w:val="00810121"/>
    <w:rsid w:val="00822DED"/>
    <w:rsid w:val="00823158"/>
    <w:rsid w:val="00823C11"/>
    <w:rsid w:val="008503D0"/>
    <w:rsid w:val="00876EFB"/>
    <w:rsid w:val="00892FC9"/>
    <w:rsid w:val="008C37FD"/>
    <w:rsid w:val="008D50D9"/>
    <w:rsid w:val="008E22AF"/>
    <w:rsid w:val="00911FDD"/>
    <w:rsid w:val="00980171"/>
    <w:rsid w:val="009818B7"/>
    <w:rsid w:val="009A442E"/>
    <w:rsid w:val="009B1B49"/>
    <w:rsid w:val="009B7D33"/>
    <w:rsid w:val="009D6A8A"/>
    <w:rsid w:val="009F61AE"/>
    <w:rsid w:val="00A317D5"/>
    <w:rsid w:val="00A3714F"/>
    <w:rsid w:val="00A469D7"/>
    <w:rsid w:val="00AB420F"/>
    <w:rsid w:val="00AF5A87"/>
    <w:rsid w:val="00B016DB"/>
    <w:rsid w:val="00B1061F"/>
    <w:rsid w:val="00B56423"/>
    <w:rsid w:val="00B82BF2"/>
    <w:rsid w:val="00BB38E5"/>
    <w:rsid w:val="00BF6A22"/>
    <w:rsid w:val="00BF7BBA"/>
    <w:rsid w:val="00C63912"/>
    <w:rsid w:val="00C654C4"/>
    <w:rsid w:val="00C733F6"/>
    <w:rsid w:val="00CB74B2"/>
    <w:rsid w:val="00CE2293"/>
    <w:rsid w:val="00D028D3"/>
    <w:rsid w:val="00D52904"/>
    <w:rsid w:val="00D83B99"/>
    <w:rsid w:val="00DA266E"/>
    <w:rsid w:val="00DB79FD"/>
    <w:rsid w:val="00DC3ED7"/>
    <w:rsid w:val="00DD614B"/>
    <w:rsid w:val="00DD65D9"/>
    <w:rsid w:val="00E044B8"/>
    <w:rsid w:val="00E5517F"/>
    <w:rsid w:val="00E56449"/>
    <w:rsid w:val="00E97548"/>
    <w:rsid w:val="00EA45A8"/>
    <w:rsid w:val="00EC1684"/>
    <w:rsid w:val="00EC1F1F"/>
    <w:rsid w:val="00ED048A"/>
    <w:rsid w:val="00EE254C"/>
    <w:rsid w:val="00F424C6"/>
    <w:rsid w:val="00F46B94"/>
    <w:rsid w:val="00F546B2"/>
    <w:rsid w:val="00F65FC3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Hinds, Margaret</cp:lastModifiedBy>
  <cp:revision>13</cp:revision>
  <cp:lastPrinted>2014-09-09T11:23:00Z</cp:lastPrinted>
  <dcterms:created xsi:type="dcterms:W3CDTF">2011-05-27T14:37:00Z</dcterms:created>
  <dcterms:modified xsi:type="dcterms:W3CDTF">2014-09-09T11:23:00Z</dcterms:modified>
</cp:coreProperties>
</file>