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Pr="00415CE3" w:rsidRDefault="00B36E9A" w:rsidP="00AA6F30">
            <w:pPr>
              <w:jc w:val="center"/>
              <w:rPr>
                <w:b/>
                <w:sz w:val="26"/>
              </w:rPr>
            </w:pPr>
            <w:smartTag w:uri="urn:schemas-microsoft-com:office:smarttags" w:element="place">
              <w:smartTag w:uri="urn:schemas-microsoft-com:office:smarttags" w:element="PlaceType">
                <w:r w:rsidRPr="00415CE3">
                  <w:rPr>
                    <w:b/>
                    <w:sz w:val="26"/>
                  </w:rPr>
                  <w:t>Harrisburg</w:t>
                </w:r>
              </w:smartTag>
              <w:r w:rsidRPr="00415CE3">
                <w:rPr>
                  <w:b/>
                  <w:sz w:val="26"/>
                </w:rPr>
                <w:t xml:space="preserve">, </w:t>
              </w:r>
              <w:smartTag w:uri="urn:schemas-microsoft-com:office:smarttags" w:element="State">
                <w:r w:rsidRPr="00415CE3">
                  <w:rPr>
                    <w:b/>
                    <w:sz w:val="26"/>
                  </w:rPr>
                  <w:t>PA</w:t>
                </w:r>
              </w:smartTag>
              <w:r w:rsidRPr="00415CE3">
                <w:rPr>
                  <w:b/>
                  <w:sz w:val="26"/>
                </w:rPr>
                <w:t xml:space="preserve">  </w:t>
              </w:r>
              <w:smartTag w:uri="urn:schemas-microsoft-com:office:smarttags" w:element="PostalCode">
                <w:r w:rsidRPr="00415CE3">
                  <w:rPr>
                    <w:b/>
                    <w:sz w:val="26"/>
                  </w:rPr>
                  <w:t>17105-3265</w:t>
                </w:r>
              </w:smartTag>
            </w:smartTag>
          </w:p>
          <w:p w:rsidR="00B36E9A" w:rsidRPr="00415CE3" w:rsidRDefault="00B36E9A" w:rsidP="00AA6F30">
            <w:pP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F81EA0" w:rsidP="00AA6F30">
            <w:pPr>
              <w:jc w:val="right"/>
              <w:rPr>
                <w:sz w:val="26"/>
              </w:rPr>
            </w:pPr>
            <w:r>
              <w:rPr>
                <w:sz w:val="26"/>
              </w:rPr>
              <w:t xml:space="preserve"> </w:t>
            </w:r>
            <w:r w:rsidR="009C4DE1">
              <w:rPr>
                <w:sz w:val="26"/>
              </w:rPr>
              <w:t xml:space="preserve"> </w:t>
            </w:r>
            <w:r w:rsidR="00B70F7A">
              <w:rPr>
                <w:sz w:val="26"/>
              </w:rPr>
              <w:t xml:space="preserve"> </w:t>
            </w:r>
            <w:r w:rsidR="0037055E" w:rsidRPr="00415CE3">
              <w:rPr>
                <w:sz w:val="26"/>
              </w:rPr>
              <w:t xml:space="preserve">Public Meeting held </w:t>
            </w:r>
            <w:r w:rsidR="005A26CF">
              <w:rPr>
                <w:sz w:val="26"/>
              </w:rPr>
              <w:t>September 11</w:t>
            </w:r>
            <w:r w:rsidR="009C4DE1">
              <w:rPr>
                <w:sz w:val="26"/>
              </w:rPr>
              <w:t>, 2014</w:t>
            </w:r>
          </w:p>
          <w:p w:rsidR="00B36E9A" w:rsidRPr="00415CE3" w:rsidRDefault="00B36E9A" w:rsidP="00AA6F30">
            <w:pPr>
              <w:jc w:val="right"/>
              <w:rPr>
                <w:sz w:val="26"/>
              </w:rPr>
            </w:pPr>
          </w:p>
        </w:tc>
      </w:tr>
      <w:tr w:rsidR="007772A1" w:rsidRPr="00415CE3" w:rsidTr="007772A1">
        <w:tc>
          <w:tcPr>
            <w:tcW w:w="5000" w:type="pct"/>
            <w:gridSpan w:val="2"/>
          </w:tcPr>
          <w:p w:rsidR="007772A1" w:rsidRPr="00415CE3" w:rsidRDefault="007772A1" w:rsidP="00950EF9">
            <w:pPr>
              <w:ind w:right="1080"/>
              <w:rPr>
                <w:sz w:val="26"/>
              </w:rPr>
            </w:pPr>
            <w:r w:rsidRPr="00415CE3">
              <w:rPr>
                <w:sz w:val="26"/>
              </w:rPr>
              <w:t>Commissioners Present:</w:t>
            </w:r>
          </w:p>
          <w:p w:rsidR="007772A1" w:rsidRPr="00415CE3" w:rsidRDefault="007772A1" w:rsidP="00950EF9">
            <w:pPr>
              <w:ind w:right="1080"/>
              <w:rPr>
                <w:sz w:val="26"/>
              </w:rPr>
            </w:pPr>
          </w:p>
          <w:p w:rsidR="007772A1" w:rsidRPr="00415CE3" w:rsidRDefault="009941F8" w:rsidP="00AA6F30">
            <w:pPr>
              <w:ind w:firstLine="540"/>
              <w:rPr>
                <w:sz w:val="26"/>
              </w:rPr>
            </w:pPr>
            <w:r>
              <w:rPr>
                <w:sz w:val="26"/>
              </w:rPr>
              <w:t>Robert F. Powelson</w:t>
            </w:r>
            <w:r w:rsidR="007772A1" w:rsidRPr="00415CE3">
              <w:rPr>
                <w:sz w:val="26"/>
              </w:rPr>
              <w:t>, Chairman</w:t>
            </w:r>
          </w:p>
          <w:p w:rsidR="007772A1" w:rsidRPr="00415CE3" w:rsidRDefault="009941F8" w:rsidP="00AA6F30">
            <w:pPr>
              <w:ind w:firstLine="540"/>
              <w:rPr>
                <w:sz w:val="26"/>
              </w:rPr>
            </w:pPr>
            <w:r>
              <w:rPr>
                <w:sz w:val="26"/>
              </w:rPr>
              <w:t>John F. Coleman, Jr.</w:t>
            </w:r>
            <w:r w:rsidR="007772A1" w:rsidRPr="00415CE3">
              <w:rPr>
                <w:sz w:val="26"/>
              </w:rPr>
              <w:t>, Vice Chairman</w:t>
            </w:r>
          </w:p>
          <w:p w:rsidR="00B70F7A" w:rsidRDefault="009941F8" w:rsidP="00AA6F30">
            <w:pPr>
              <w:ind w:firstLine="540"/>
              <w:rPr>
                <w:sz w:val="26"/>
              </w:rPr>
            </w:pPr>
            <w:r>
              <w:rPr>
                <w:sz w:val="26"/>
              </w:rPr>
              <w:t>James H. Cawley</w:t>
            </w:r>
          </w:p>
          <w:p w:rsidR="007772A1" w:rsidRPr="00415CE3" w:rsidRDefault="009941F8" w:rsidP="00AA6F30">
            <w:pPr>
              <w:ind w:firstLine="540"/>
              <w:rPr>
                <w:sz w:val="26"/>
              </w:rPr>
            </w:pPr>
            <w:r>
              <w:rPr>
                <w:sz w:val="26"/>
              </w:rPr>
              <w:t>Pamela A. Witmer</w:t>
            </w:r>
          </w:p>
          <w:p w:rsidR="007772A1" w:rsidRDefault="00F81EA0" w:rsidP="00716553">
            <w:pPr>
              <w:ind w:firstLine="540"/>
              <w:rPr>
                <w:sz w:val="26"/>
              </w:rPr>
            </w:pPr>
            <w:r>
              <w:rPr>
                <w:sz w:val="26"/>
              </w:rPr>
              <w:t>Gladys M. Brown</w:t>
            </w:r>
          </w:p>
          <w:p w:rsidR="00F81EA0" w:rsidRPr="00415CE3" w:rsidRDefault="00F81EA0" w:rsidP="00AA6F30">
            <w:pPr>
              <w:rPr>
                <w:sz w:val="26"/>
              </w:rPr>
            </w:pP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415CE3" w:rsidRDefault="00175193" w:rsidP="00AA6F30">
            <w:pPr>
              <w:rPr>
                <w:sz w:val="26"/>
              </w:rPr>
            </w:pPr>
          </w:p>
          <w:p w:rsidR="00175193" w:rsidRPr="00415CE3" w:rsidRDefault="006278C5" w:rsidP="00AA6F30">
            <w:pPr>
              <w:rPr>
                <w:sz w:val="26"/>
              </w:rPr>
            </w:pPr>
            <w:r w:rsidRPr="00415CE3">
              <w:rPr>
                <w:sz w:val="26"/>
              </w:rPr>
              <w:tab/>
            </w:r>
            <w:r w:rsidRPr="00415CE3">
              <w:rPr>
                <w:sz w:val="26"/>
              </w:rPr>
              <w:tab/>
            </w:r>
            <w:r w:rsidR="00A3782D" w:rsidRPr="00415CE3">
              <w:rPr>
                <w:sz w:val="26"/>
              </w:rPr>
              <w:t xml:space="preserve">v. </w:t>
            </w:r>
          </w:p>
          <w:p w:rsidR="00175193" w:rsidRPr="00415CE3" w:rsidRDefault="00175193" w:rsidP="00AA6F30">
            <w:pPr>
              <w:rPr>
                <w:sz w:val="26"/>
              </w:rPr>
            </w:pPr>
          </w:p>
          <w:p w:rsidR="00B36E9A" w:rsidRDefault="009C4DE1" w:rsidP="00AA6F30">
            <w:pPr>
              <w:rPr>
                <w:sz w:val="26"/>
              </w:rPr>
            </w:pPr>
            <w:r>
              <w:rPr>
                <w:sz w:val="26"/>
              </w:rPr>
              <w:t xml:space="preserve">Columbia </w:t>
            </w:r>
            <w:r w:rsidR="00F81EA0">
              <w:rPr>
                <w:sz w:val="26"/>
              </w:rPr>
              <w:t>Gas o</w:t>
            </w:r>
            <w:r>
              <w:rPr>
                <w:sz w:val="26"/>
              </w:rPr>
              <w:t>f Pennsylvania, Inc.</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F81EA0" w:rsidP="009C4DE1">
            <w:pPr>
              <w:jc w:val="right"/>
              <w:rPr>
                <w:sz w:val="26"/>
              </w:rPr>
            </w:pPr>
            <w:r>
              <w:rPr>
                <w:bCs/>
                <w:sz w:val="26"/>
                <w:szCs w:val="26"/>
              </w:rPr>
              <w:t xml:space="preserve">  </w:t>
            </w:r>
            <w:r w:rsidR="00B70F7A">
              <w:rPr>
                <w:bCs/>
                <w:sz w:val="26"/>
                <w:szCs w:val="26"/>
              </w:rPr>
              <w:t xml:space="preserve"> </w:t>
            </w:r>
            <w:r w:rsidR="009941F8" w:rsidRPr="009941F8">
              <w:rPr>
                <w:bCs/>
                <w:sz w:val="26"/>
                <w:szCs w:val="26"/>
              </w:rPr>
              <w:t>M-201</w:t>
            </w:r>
            <w:r w:rsidR="009C4DE1">
              <w:rPr>
                <w:bCs/>
                <w:sz w:val="26"/>
                <w:szCs w:val="26"/>
              </w:rPr>
              <w:t>4</w:t>
            </w:r>
            <w:r w:rsidR="009941F8" w:rsidRPr="009941F8">
              <w:rPr>
                <w:bCs/>
                <w:sz w:val="26"/>
                <w:szCs w:val="26"/>
              </w:rPr>
              <w:t>-</w:t>
            </w:r>
            <w:r w:rsidR="009C4DE1">
              <w:rPr>
                <w:bCs/>
                <w:sz w:val="26"/>
                <w:szCs w:val="26"/>
              </w:rPr>
              <w:t>2306076</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Default="005A0A6B" w:rsidP="00AA6F30">
      <w:pPr>
        <w:spacing w:line="360" w:lineRule="auto"/>
        <w:ind w:firstLine="1440"/>
        <w:rPr>
          <w:sz w:val="26"/>
        </w:rPr>
      </w:pPr>
      <w:r w:rsidRPr="005A0A6B">
        <w:rPr>
          <w:sz w:val="26"/>
        </w:rPr>
        <w:t>Before the P</w:t>
      </w:r>
      <w:r>
        <w:rPr>
          <w:sz w:val="26"/>
        </w:rPr>
        <w:t>ennsylvania Public Utility Commission (Commission) for consideration and disposition is a Settlement A</w:t>
      </w:r>
      <w:r w:rsidR="00FD6E8E">
        <w:rPr>
          <w:sz w:val="26"/>
        </w:rPr>
        <w:t>greement</w:t>
      </w:r>
      <w:r w:rsidR="008B6D35">
        <w:rPr>
          <w:sz w:val="26"/>
        </w:rPr>
        <w:t xml:space="preserve"> (Settlement)</w:t>
      </w:r>
      <w:r w:rsidR="00FD6E8E">
        <w:rPr>
          <w:sz w:val="26"/>
        </w:rPr>
        <w:t xml:space="preserve"> filed on </w:t>
      </w:r>
      <w:r w:rsidR="009C4DE1">
        <w:rPr>
          <w:sz w:val="26"/>
        </w:rPr>
        <w:t>February 6, 2014</w:t>
      </w:r>
      <w:r>
        <w:rPr>
          <w:sz w:val="26"/>
        </w:rPr>
        <w:t xml:space="preserve">, 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9C4DE1">
        <w:rPr>
          <w:sz w:val="26"/>
        </w:rPr>
        <w:t>Columbia Gas of Pennsylvania, Inc.</w:t>
      </w:r>
      <w:r w:rsidR="00B85F7E">
        <w:rPr>
          <w:sz w:val="26"/>
        </w:rPr>
        <w:t xml:space="preserve"> </w:t>
      </w:r>
      <w:r w:rsidR="00E76AE3">
        <w:rPr>
          <w:sz w:val="26"/>
        </w:rPr>
        <w:t>(</w:t>
      </w:r>
      <w:r w:rsidR="009C4DE1">
        <w:rPr>
          <w:sz w:val="26"/>
        </w:rPr>
        <w:t>Columbia Gas</w:t>
      </w:r>
      <w:r w:rsidR="00B85F7E">
        <w:rPr>
          <w:sz w:val="26"/>
        </w:rPr>
        <w:t xml:space="preserve"> or Company</w:t>
      </w:r>
      <w:r w:rsidR="00E76AE3">
        <w:rPr>
          <w:sz w:val="26"/>
        </w:rPr>
        <w:t>)</w:t>
      </w:r>
      <w:r w:rsidR="00074092">
        <w:rPr>
          <w:sz w:val="26"/>
        </w:rPr>
        <w:t xml:space="preserve"> (collectively, 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r w:rsidR="005A26CF">
        <w:rPr>
          <w:sz w:val="26"/>
        </w:rPr>
        <w:t xml:space="preserve"> and a</w:t>
      </w:r>
      <w:r w:rsidR="003F62C3">
        <w:rPr>
          <w:sz w:val="26"/>
        </w:rPr>
        <w:t xml:space="preserve"> Supplemental Statement in Support </w:t>
      </w:r>
      <w:r w:rsidR="005A26CF">
        <w:rPr>
          <w:sz w:val="26"/>
        </w:rPr>
        <w:t xml:space="preserve">of the Settlement.  For the reasons set forth herein, we shall </w:t>
      </w:r>
      <w:r w:rsidR="005A26CF" w:rsidRPr="00446743">
        <w:rPr>
          <w:sz w:val="26"/>
          <w:szCs w:val="26"/>
        </w:rPr>
        <w:t>conditionally approve the Settlement, as modified by this Opinion and Order</w:t>
      </w:r>
      <w:r w:rsidR="005A26CF">
        <w:rPr>
          <w:sz w:val="26"/>
          <w:szCs w:val="26"/>
        </w:rPr>
        <w:t>.</w:t>
      </w:r>
      <w:r w:rsidR="005A26CF">
        <w:rPr>
          <w:sz w:val="26"/>
        </w:rPr>
        <w:t xml:space="preserve">  </w:t>
      </w:r>
      <w:r w:rsidR="003F62C3">
        <w:rPr>
          <w:sz w:val="26"/>
        </w:rPr>
        <w:t xml:space="preserve">  </w:t>
      </w:r>
    </w:p>
    <w:p w:rsidR="00AF39E2" w:rsidRDefault="00AF39E2" w:rsidP="00716553">
      <w:pPr>
        <w:keepNext/>
        <w:spacing w:line="360" w:lineRule="auto"/>
        <w:jc w:val="center"/>
        <w:rPr>
          <w:b/>
          <w:sz w:val="26"/>
        </w:rPr>
      </w:pPr>
      <w:r>
        <w:rPr>
          <w:b/>
          <w:sz w:val="26"/>
        </w:rPr>
        <w:lastRenderedPageBreak/>
        <w:t>History of the Proceeding</w:t>
      </w:r>
    </w:p>
    <w:p w:rsidR="004A4372" w:rsidRDefault="004A4372" w:rsidP="00716553">
      <w:pPr>
        <w:keepNext/>
        <w:spacing w:line="360" w:lineRule="auto"/>
        <w:ind w:firstLine="1440"/>
        <w:rPr>
          <w:kern w:val="24"/>
        </w:rPr>
      </w:pPr>
    </w:p>
    <w:p w:rsidR="002D15B4" w:rsidRDefault="00610580" w:rsidP="00C019C3">
      <w:pPr>
        <w:spacing w:line="360" w:lineRule="auto"/>
        <w:ind w:firstLine="1440"/>
        <w:rPr>
          <w:kern w:val="24"/>
          <w:sz w:val="26"/>
          <w:szCs w:val="26"/>
        </w:rPr>
      </w:pPr>
      <w:r>
        <w:rPr>
          <w:kern w:val="24"/>
          <w:sz w:val="26"/>
          <w:szCs w:val="26"/>
        </w:rPr>
        <w:t>This matter concerns an informal investigation initiated by I&amp;E at the request of the I&amp;E Gas Safety Division (GS</w:t>
      </w:r>
      <w:r w:rsidR="00AF547F">
        <w:rPr>
          <w:kern w:val="24"/>
          <w:sz w:val="26"/>
          <w:szCs w:val="26"/>
        </w:rPr>
        <w:t>D</w:t>
      </w:r>
      <w:r>
        <w:rPr>
          <w:kern w:val="24"/>
          <w:sz w:val="26"/>
          <w:szCs w:val="26"/>
        </w:rPr>
        <w:t>)</w:t>
      </w:r>
      <w:r w:rsidR="00AF547F">
        <w:rPr>
          <w:kern w:val="24"/>
          <w:sz w:val="26"/>
          <w:szCs w:val="26"/>
        </w:rPr>
        <w:t xml:space="preserve">.  The GSD’s initial investigation </w:t>
      </w:r>
      <w:r w:rsidR="006E5480">
        <w:rPr>
          <w:kern w:val="24"/>
          <w:sz w:val="26"/>
          <w:szCs w:val="26"/>
        </w:rPr>
        <w:t xml:space="preserve">involved </w:t>
      </w:r>
      <w:r w:rsidR="003D3487">
        <w:rPr>
          <w:kern w:val="24"/>
          <w:sz w:val="26"/>
          <w:szCs w:val="26"/>
        </w:rPr>
        <w:t xml:space="preserve">separate investigations of </w:t>
      </w:r>
      <w:r w:rsidR="006E5480">
        <w:rPr>
          <w:kern w:val="24"/>
          <w:sz w:val="26"/>
          <w:szCs w:val="26"/>
        </w:rPr>
        <w:t xml:space="preserve">various </w:t>
      </w:r>
      <w:r w:rsidR="002E66BA">
        <w:rPr>
          <w:kern w:val="24"/>
          <w:sz w:val="26"/>
          <w:szCs w:val="26"/>
        </w:rPr>
        <w:t>incidents, including those relating to valve inspection procedures; excessive pipeline pressures and related Company protocols; excavation damage and related Company response protocols; and lack of pressure regulation devices</w:t>
      </w:r>
      <w:r w:rsidR="007E387B">
        <w:rPr>
          <w:kern w:val="24"/>
          <w:sz w:val="26"/>
          <w:szCs w:val="26"/>
        </w:rPr>
        <w:t xml:space="preserve">.  </w:t>
      </w:r>
      <w:r w:rsidR="00263493">
        <w:rPr>
          <w:kern w:val="24"/>
          <w:sz w:val="26"/>
          <w:szCs w:val="26"/>
        </w:rPr>
        <w:t xml:space="preserve">The </w:t>
      </w:r>
      <w:r w:rsidR="003D3487">
        <w:rPr>
          <w:kern w:val="24"/>
          <w:sz w:val="26"/>
          <w:szCs w:val="26"/>
        </w:rPr>
        <w:t>GS</w:t>
      </w:r>
      <w:r w:rsidR="00411C90">
        <w:rPr>
          <w:kern w:val="24"/>
          <w:sz w:val="26"/>
          <w:szCs w:val="26"/>
        </w:rPr>
        <w:t>D</w:t>
      </w:r>
      <w:r w:rsidR="003D3487">
        <w:rPr>
          <w:kern w:val="24"/>
          <w:sz w:val="26"/>
          <w:szCs w:val="26"/>
        </w:rPr>
        <w:t>’s</w:t>
      </w:r>
      <w:r w:rsidR="007E387B">
        <w:rPr>
          <w:kern w:val="24"/>
          <w:sz w:val="26"/>
          <w:szCs w:val="26"/>
        </w:rPr>
        <w:t xml:space="preserve"> initial investigation</w:t>
      </w:r>
      <w:r w:rsidR="006E5480">
        <w:rPr>
          <w:kern w:val="24"/>
          <w:sz w:val="26"/>
          <w:szCs w:val="26"/>
        </w:rPr>
        <w:t xml:space="preserve"> </w:t>
      </w:r>
      <w:r w:rsidR="00AF547F">
        <w:rPr>
          <w:kern w:val="24"/>
          <w:sz w:val="26"/>
          <w:szCs w:val="26"/>
        </w:rPr>
        <w:t xml:space="preserve">suggested that a further investigation </w:t>
      </w:r>
      <w:r w:rsidR="00074092">
        <w:rPr>
          <w:kern w:val="24"/>
          <w:sz w:val="26"/>
          <w:szCs w:val="26"/>
        </w:rPr>
        <w:t xml:space="preserve">was warranted </w:t>
      </w:r>
      <w:r w:rsidR="00AF547F">
        <w:rPr>
          <w:kern w:val="24"/>
          <w:sz w:val="26"/>
          <w:szCs w:val="26"/>
        </w:rPr>
        <w:t>to determine whether the action</w:t>
      </w:r>
      <w:r w:rsidR="002D15B4">
        <w:rPr>
          <w:kern w:val="24"/>
          <w:sz w:val="26"/>
          <w:szCs w:val="26"/>
        </w:rPr>
        <w:t xml:space="preserve">s of </w:t>
      </w:r>
      <w:r w:rsidR="006E5480">
        <w:rPr>
          <w:kern w:val="24"/>
          <w:sz w:val="26"/>
          <w:szCs w:val="26"/>
        </w:rPr>
        <w:t>Columbia Gas</w:t>
      </w:r>
      <w:r w:rsidR="002D15B4">
        <w:rPr>
          <w:kern w:val="24"/>
          <w:sz w:val="26"/>
          <w:szCs w:val="26"/>
        </w:rPr>
        <w:t xml:space="preserve"> or </w:t>
      </w:r>
      <w:r w:rsidR="006E5480">
        <w:rPr>
          <w:kern w:val="24"/>
          <w:sz w:val="26"/>
          <w:szCs w:val="26"/>
        </w:rPr>
        <w:t>its third-party contractor</w:t>
      </w:r>
      <w:r w:rsidR="002D15B4">
        <w:rPr>
          <w:kern w:val="24"/>
          <w:sz w:val="26"/>
          <w:szCs w:val="26"/>
        </w:rPr>
        <w:t xml:space="preserve"> </w:t>
      </w:r>
      <w:r w:rsidR="006E5480">
        <w:rPr>
          <w:kern w:val="24"/>
          <w:sz w:val="26"/>
          <w:szCs w:val="26"/>
        </w:rPr>
        <w:t>(</w:t>
      </w:r>
      <w:r w:rsidR="002D15B4">
        <w:rPr>
          <w:kern w:val="24"/>
          <w:sz w:val="26"/>
          <w:szCs w:val="26"/>
        </w:rPr>
        <w:t>Contractor</w:t>
      </w:r>
      <w:r w:rsidR="002E66BA">
        <w:rPr>
          <w:kern w:val="24"/>
          <w:sz w:val="26"/>
          <w:szCs w:val="26"/>
        </w:rPr>
        <w:t>)</w:t>
      </w:r>
      <w:r w:rsidR="002D15B4">
        <w:rPr>
          <w:kern w:val="24"/>
          <w:sz w:val="26"/>
          <w:szCs w:val="26"/>
        </w:rPr>
        <w:t xml:space="preserve"> violated state</w:t>
      </w:r>
      <w:r w:rsidR="00074092">
        <w:rPr>
          <w:kern w:val="24"/>
          <w:sz w:val="26"/>
          <w:szCs w:val="26"/>
        </w:rPr>
        <w:t xml:space="preserve"> regulations, </w:t>
      </w:r>
      <w:r w:rsidR="002D15B4">
        <w:rPr>
          <w:kern w:val="24"/>
          <w:sz w:val="26"/>
          <w:szCs w:val="26"/>
        </w:rPr>
        <w:t>federal regulations</w:t>
      </w:r>
      <w:r w:rsidR="00074092">
        <w:rPr>
          <w:kern w:val="24"/>
          <w:sz w:val="26"/>
          <w:szCs w:val="26"/>
        </w:rPr>
        <w:t>,</w:t>
      </w:r>
      <w:r w:rsidR="002D15B4">
        <w:rPr>
          <w:kern w:val="24"/>
          <w:sz w:val="26"/>
          <w:szCs w:val="26"/>
        </w:rPr>
        <w:t xml:space="preserve"> and</w:t>
      </w:r>
      <w:r w:rsidR="00074092">
        <w:rPr>
          <w:kern w:val="24"/>
          <w:sz w:val="26"/>
          <w:szCs w:val="26"/>
        </w:rPr>
        <w:t>/or</w:t>
      </w:r>
      <w:r w:rsidR="002D15B4">
        <w:rPr>
          <w:kern w:val="24"/>
          <w:sz w:val="26"/>
          <w:szCs w:val="26"/>
        </w:rPr>
        <w:t xml:space="preserve"> the Company’s operating procedures.</w:t>
      </w:r>
      <w:r w:rsidR="003D3487">
        <w:rPr>
          <w:kern w:val="24"/>
          <w:sz w:val="26"/>
          <w:szCs w:val="26"/>
        </w:rPr>
        <w:t xml:space="preserve">  I&amp;E consolidated the various matters into a single docket for purposes of </w:t>
      </w:r>
      <w:r w:rsidR="00716553">
        <w:rPr>
          <w:kern w:val="24"/>
          <w:sz w:val="26"/>
          <w:szCs w:val="26"/>
        </w:rPr>
        <w:t>the informal investigation.</w:t>
      </w:r>
      <w:r w:rsidR="002D15B4">
        <w:rPr>
          <w:kern w:val="24"/>
          <w:sz w:val="26"/>
          <w:szCs w:val="26"/>
        </w:rPr>
        <w:t xml:space="preserve"> </w:t>
      </w:r>
    </w:p>
    <w:p w:rsidR="00AF547F" w:rsidRDefault="00716553" w:rsidP="009E4E4E">
      <w:pPr>
        <w:spacing w:line="360" w:lineRule="auto"/>
        <w:ind w:firstLine="1440"/>
        <w:rPr>
          <w:kern w:val="24"/>
          <w:sz w:val="26"/>
          <w:szCs w:val="26"/>
        </w:rPr>
      </w:pPr>
      <w:r>
        <w:rPr>
          <w:kern w:val="24"/>
          <w:sz w:val="26"/>
          <w:szCs w:val="26"/>
        </w:rPr>
        <w:t xml:space="preserve"> </w:t>
      </w:r>
    </w:p>
    <w:p w:rsidR="009E4E4E" w:rsidRPr="00844BFC" w:rsidRDefault="002D15B4" w:rsidP="009E4E4E">
      <w:pPr>
        <w:spacing w:line="360" w:lineRule="auto"/>
        <w:ind w:firstLine="1440"/>
        <w:rPr>
          <w:kern w:val="24"/>
          <w:sz w:val="26"/>
          <w:szCs w:val="26"/>
        </w:rPr>
      </w:pPr>
      <w:r>
        <w:rPr>
          <w:kern w:val="24"/>
          <w:sz w:val="26"/>
          <w:szCs w:val="26"/>
        </w:rPr>
        <w:t xml:space="preserve">By letters dated </w:t>
      </w:r>
      <w:r w:rsidR="00923936">
        <w:rPr>
          <w:kern w:val="24"/>
          <w:sz w:val="26"/>
          <w:szCs w:val="26"/>
        </w:rPr>
        <w:t>August 30, 2012, and January 30, 2013,</w:t>
      </w:r>
      <w:r>
        <w:rPr>
          <w:kern w:val="24"/>
          <w:sz w:val="26"/>
          <w:szCs w:val="26"/>
        </w:rPr>
        <w:t xml:space="preserve"> I&amp;E requested that </w:t>
      </w:r>
      <w:r w:rsidR="00923936">
        <w:rPr>
          <w:kern w:val="24"/>
          <w:sz w:val="26"/>
          <w:szCs w:val="26"/>
        </w:rPr>
        <w:t>Columbia Gas</w:t>
      </w:r>
      <w:r>
        <w:rPr>
          <w:kern w:val="24"/>
          <w:sz w:val="26"/>
          <w:szCs w:val="26"/>
        </w:rPr>
        <w:t xml:space="preserve"> provide responses to various data requests.  </w:t>
      </w:r>
      <w:r w:rsidR="001765B0" w:rsidRPr="00844BFC">
        <w:rPr>
          <w:kern w:val="24"/>
          <w:sz w:val="26"/>
          <w:szCs w:val="26"/>
        </w:rPr>
        <w:t xml:space="preserve">Based on its investigation, </w:t>
      </w:r>
      <w:r w:rsidR="004A4372" w:rsidRPr="00844BFC">
        <w:rPr>
          <w:kern w:val="24"/>
          <w:sz w:val="26"/>
          <w:szCs w:val="26"/>
        </w:rPr>
        <w:t xml:space="preserve">I&amp;E concluded that </w:t>
      </w:r>
      <w:r w:rsidR="00923936">
        <w:rPr>
          <w:kern w:val="24"/>
          <w:sz w:val="26"/>
          <w:szCs w:val="26"/>
        </w:rPr>
        <w:t xml:space="preserve">sufficient data had been gathered to substantiate allegations of violations of the Public Utility Code </w:t>
      </w:r>
      <w:r w:rsidR="00204096">
        <w:rPr>
          <w:kern w:val="24"/>
          <w:sz w:val="26"/>
          <w:szCs w:val="26"/>
        </w:rPr>
        <w:t>(Code)</w:t>
      </w:r>
      <w:r w:rsidR="00814724">
        <w:rPr>
          <w:kern w:val="24"/>
          <w:sz w:val="26"/>
          <w:szCs w:val="26"/>
        </w:rPr>
        <w:t xml:space="preserve">, 66 Pa. C.S. §§ 101 </w:t>
      </w:r>
      <w:r w:rsidR="00814724" w:rsidRPr="00C0369B">
        <w:rPr>
          <w:i/>
          <w:kern w:val="24"/>
          <w:sz w:val="26"/>
          <w:szCs w:val="26"/>
        </w:rPr>
        <w:t>et seq.</w:t>
      </w:r>
      <w:r w:rsidR="00814724">
        <w:rPr>
          <w:kern w:val="24"/>
          <w:sz w:val="26"/>
          <w:szCs w:val="26"/>
        </w:rPr>
        <w:t>,</w:t>
      </w:r>
      <w:r w:rsidR="00204096">
        <w:rPr>
          <w:kern w:val="24"/>
          <w:sz w:val="26"/>
          <w:szCs w:val="26"/>
        </w:rPr>
        <w:t xml:space="preserve"> </w:t>
      </w:r>
      <w:r w:rsidR="00923936">
        <w:rPr>
          <w:kern w:val="24"/>
          <w:sz w:val="26"/>
          <w:szCs w:val="26"/>
        </w:rPr>
        <w:t xml:space="preserve">and </w:t>
      </w:r>
      <w:r w:rsidR="004A4372" w:rsidRPr="00844BFC">
        <w:rPr>
          <w:kern w:val="24"/>
          <w:sz w:val="26"/>
          <w:szCs w:val="26"/>
        </w:rPr>
        <w:t xml:space="preserve">state and federal </w:t>
      </w:r>
      <w:r w:rsidR="00923936">
        <w:rPr>
          <w:kern w:val="24"/>
          <w:sz w:val="26"/>
          <w:szCs w:val="26"/>
        </w:rPr>
        <w:t xml:space="preserve">gas safety </w:t>
      </w:r>
      <w:r w:rsidR="004A4372" w:rsidRPr="00844BFC">
        <w:rPr>
          <w:kern w:val="24"/>
          <w:sz w:val="26"/>
          <w:szCs w:val="26"/>
        </w:rPr>
        <w:t>regulations.</w:t>
      </w:r>
      <w:r w:rsidR="00130638">
        <w:rPr>
          <w:kern w:val="24"/>
          <w:sz w:val="26"/>
          <w:szCs w:val="26"/>
        </w:rPr>
        <w:t xml:space="preserve">  </w:t>
      </w:r>
    </w:p>
    <w:p w:rsidR="009E4E4E" w:rsidRDefault="009E4E4E" w:rsidP="009E4E4E">
      <w:pPr>
        <w:spacing w:line="360" w:lineRule="auto"/>
        <w:ind w:firstLine="1440"/>
        <w:rPr>
          <w:kern w:val="24"/>
        </w:rPr>
      </w:pPr>
    </w:p>
    <w:p w:rsidR="00AF39E2" w:rsidRDefault="00074092" w:rsidP="009E4E4E">
      <w:pPr>
        <w:spacing w:line="360" w:lineRule="auto"/>
        <w:ind w:firstLine="1440"/>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 5.231.  </w:t>
      </w:r>
      <w:r w:rsidR="00D83ED9" w:rsidRPr="00074092">
        <w:rPr>
          <w:sz w:val="26"/>
          <w:szCs w:val="26"/>
        </w:rPr>
        <w:t>T</w:t>
      </w:r>
      <w:r w:rsidR="00AF39E2" w:rsidRPr="00074092">
        <w:rPr>
          <w:sz w:val="26"/>
          <w:szCs w:val="26"/>
        </w:rPr>
        <w:t xml:space="preserve">he Parties filed the </w:t>
      </w:r>
      <w:r>
        <w:rPr>
          <w:sz w:val="26"/>
          <w:szCs w:val="26"/>
        </w:rPr>
        <w:t xml:space="preserve">instant </w:t>
      </w:r>
      <w:r w:rsidR="00AF39E2" w:rsidRPr="00074092">
        <w:rPr>
          <w:sz w:val="26"/>
          <w:szCs w:val="26"/>
        </w:rPr>
        <w:t>Settlement</w:t>
      </w:r>
      <w:r w:rsidR="00AF39E2">
        <w:rPr>
          <w:sz w:val="26"/>
          <w:szCs w:val="26"/>
        </w:rPr>
        <w:t xml:space="preserve"> </w:t>
      </w:r>
      <w:r w:rsidR="00D83ED9">
        <w:rPr>
          <w:sz w:val="26"/>
          <w:szCs w:val="26"/>
        </w:rPr>
        <w:t xml:space="preserve">on </w:t>
      </w:r>
      <w:r w:rsidR="008A3FA4">
        <w:rPr>
          <w:sz w:val="26"/>
          <w:szCs w:val="26"/>
        </w:rPr>
        <w:t>February 6</w:t>
      </w:r>
      <w:r w:rsidR="00D83ED9">
        <w:rPr>
          <w:sz w:val="26"/>
          <w:szCs w:val="26"/>
        </w:rPr>
        <w:t>, 201</w:t>
      </w:r>
      <w:r w:rsidR="008A3FA4">
        <w:rPr>
          <w:sz w:val="26"/>
          <w:szCs w:val="26"/>
        </w:rPr>
        <w:t>4</w:t>
      </w:r>
      <w:r w:rsidR="00AF39E2">
        <w:rPr>
          <w:sz w:val="26"/>
          <w:szCs w:val="26"/>
        </w:rPr>
        <w:t>.</w:t>
      </w:r>
      <w:r w:rsidR="00716553">
        <w:rPr>
          <w:sz w:val="26"/>
          <w:szCs w:val="26"/>
        </w:rPr>
        <w:t xml:space="preserve"> </w:t>
      </w:r>
    </w:p>
    <w:p w:rsidR="00FA788F" w:rsidRDefault="00FA788F" w:rsidP="009E4E4E">
      <w:pPr>
        <w:spacing w:line="360" w:lineRule="auto"/>
        <w:ind w:firstLine="1440"/>
        <w:rPr>
          <w:sz w:val="26"/>
          <w:szCs w:val="26"/>
        </w:rPr>
      </w:pPr>
    </w:p>
    <w:p w:rsidR="006A0EEE" w:rsidRDefault="006A0EEE" w:rsidP="009E4E4E">
      <w:pPr>
        <w:spacing w:line="360" w:lineRule="auto"/>
        <w:ind w:firstLine="1440"/>
        <w:rPr>
          <w:sz w:val="26"/>
          <w:szCs w:val="26"/>
        </w:rPr>
      </w:pPr>
      <w:r>
        <w:rPr>
          <w:sz w:val="26"/>
          <w:szCs w:val="26"/>
        </w:rPr>
        <w:t>By Order entered June 5, 2014 (</w:t>
      </w:r>
      <w:r w:rsidRPr="006A0EEE">
        <w:rPr>
          <w:i/>
          <w:sz w:val="26"/>
          <w:szCs w:val="26"/>
        </w:rPr>
        <w:t>June 2014 Order</w:t>
      </w:r>
      <w:r>
        <w:rPr>
          <w:sz w:val="26"/>
          <w:szCs w:val="26"/>
        </w:rPr>
        <w:t xml:space="preserve">), </w:t>
      </w:r>
      <w:r w:rsidR="00C7276A">
        <w:rPr>
          <w:sz w:val="26"/>
          <w:szCs w:val="26"/>
        </w:rPr>
        <w:t xml:space="preserve">we provided interested parties with the opportunity to file comments on the proposed Settlement, pursuant to Section 3.113(b)(3) of our Regulations, 52 Pa. Code § 3.113(b)(3), within twenty days from the entry date of the Order.  We have not received any comments.    </w:t>
      </w:r>
    </w:p>
    <w:p w:rsidR="00332D79" w:rsidRDefault="00332D79" w:rsidP="00332D79">
      <w:pPr>
        <w:spacing w:line="360" w:lineRule="auto"/>
        <w:ind w:firstLine="1440"/>
        <w:rPr>
          <w:b/>
          <w:sz w:val="26"/>
        </w:rPr>
      </w:pPr>
    </w:p>
    <w:p w:rsidR="00710FD3" w:rsidRDefault="006431C5" w:rsidP="00332D79">
      <w:pPr>
        <w:spacing w:line="360" w:lineRule="auto"/>
        <w:ind w:firstLine="1440"/>
        <w:rPr>
          <w:sz w:val="26"/>
        </w:rPr>
      </w:pPr>
      <w:r>
        <w:rPr>
          <w:sz w:val="26"/>
        </w:rPr>
        <w:lastRenderedPageBreak/>
        <w:t xml:space="preserve">At the Public Meeting of June 5, 2014, Commissioners James H. Cawley and Pamela A. Witmer issued a Joint Statement, asking the Parties to provide responses to directed questions in order to assist the Commission in reviewing the Settlement.  </w:t>
      </w:r>
      <w:r w:rsidR="00710FD3">
        <w:rPr>
          <w:sz w:val="26"/>
        </w:rPr>
        <w:t xml:space="preserve">The directed questions were as follows:  </w:t>
      </w:r>
    </w:p>
    <w:p w:rsidR="00710FD3" w:rsidRDefault="00710FD3" w:rsidP="00710FD3">
      <w:pPr>
        <w:ind w:left="1440"/>
        <w:rPr>
          <w:sz w:val="26"/>
        </w:rPr>
      </w:pPr>
    </w:p>
    <w:p w:rsidR="006431C5" w:rsidRDefault="00710FD3" w:rsidP="003254A3">
      <w:pPr>
        <w:ind w:left="2160" w:right="1440" w:hanging="720"/>
        <w:rPr>
          <w:sz w:val="26"/>
        </w:rPr>
      </w:pPr>
      <w:r>
        <w:rPr>
          <w:sz w:val="26"/>
        </w:rPr>
        <w:t>1.</w:t>
      </w:r>
      <w:r>
        <w:rPr>
          <w:sz w:val="26"/>
        </w:rPr>
        <w:tab/>
        <w:t xml:space="preserve">Describe remedial actions that have been taken to date to address the alleged violations identified in the Settlement.   </w:t>
      </w:r>
      <w:r w:rsidR="006431C5">
        <w:rPr>
          <w:sz w:val="26"/>
        </w:rPr>
        <w:t xml:space="preserve">  </w:t>
      </w:r>
    </w:p>
    <w:p w:rsidR="006431C5" w:rsidRDefault="006431C5" w:rsidP="003254A3">
      <w:pPr>
        <w:ind w:right="1440" w:firstLine="1440"/>
        <w:rPr>
          <w:b/>
          <w:sz w:val="26"/>
        </w:rPr>
      </w:pPr>
      <w:r>
        <w:rPr>
          <w:sz w:val="26"/>
        </w:rPr>
        <w:t xml:space="preserve"> </w:t>
      </w:r>
      <w:r>
        <w:rPr>
          <w:b/>
          <w:sz w:val="26"/>
        </w:rPr>
        <w:t xml:space="preserve"> </w:t>
      </w:r>
    </w:p>
    <w:p w:rsidR="00710FD3" w:rsidRDefault="00710FD3" w:rsidP="003254A3">
      <w:pPr>
        <w:ind w:left="2160" w:right="1440" w:hanging="720"/>
        <w:rPr>
          <w:sz w:val="26"/>
        </w:rPr>
      </w:pPr>
      <w:r>
        <w:rPr>
          <w:sz w:val="26"/>
        </w:rPr>
        <w:t>2</w:t>
      </w:r>
      <w:r w:rsidR="003254A3">
        <w:rPr>
          <w:sz w:val="26"/>
        </w:rPr>
        <w:t>.</w:t>
      </w:r>
      <w:r>
        <w:rPr>
          <w:sz w:val="26"/>
        </w:rPr>
        <w:tab/>
        <w:t xml:space="preserve">Provide an estimate of the total number of recording gauges at identified stations that do not have a recording gauge at this time, how many stations will require a design change to prevent accidental over-pressuring, and how many of these units are single-feed, low pressure systems without over-pressure protection.    </w:t>
      </w:r>
    </w:p>
    <w:p w:rsidR="00710FD3" w:rsidRDefault="00710FD3" w:rsidP="003254A3">
      <w:pPr>
        <w:ind w:right="1440" w:firstLine="1440"/>
        <w:rPr>
          <w:sz w:val="26"/>
        </w:rPr>
      </w:pPr>
    </w:p>
    <w:p w:rsidR="00710FD3" w:rsidRDefault="00710FD3" w:rsidP="003254A3">
      <w:pPr>
        <w:ind w:left="2160" w:right="1440" w:hanging="720"/>
        <w:rPr>
          <w:sz w:val="26"/>
        </w:rPr>
      </w:pPr>
      <w:r>
        <w:rPr>
          <w:sz w:val="26"/>
        </w:rPr>
        <w:t>3</w:t>
      </w:r>
      <w:r w:rsidR="003254A3">
        <w:rPr>
          <w:sz w:val="26"/>
        </w:rPr>
        <w:t>.</w:t>
      </w:r>
      <w:r>
        <w:rPr>
          <w:sz w:val="26"/>
        </w:rPr>
        <w:tab/>
        <w:t xml:space="preserve">Explain why the investment in the issue referred to as the Delong Farm Tap and associated meters justifies a lower penalty when the Settlement contemplates recovery of this investment, to a maximum of $200,000.    </w:t>
      </w:r>
    </w:p>
    <w:p w:rsidR="00710FD3" w:rsidRDefault="00710FD3" w:rsidP="003254A3">
      <w:pPr>
        <w:ind w:right="1440" w:firstLine="1440"/>
        <w:rPr>
          <w:sz w:val="26"/>
        </w:rPr>
      </w:pPr>
    </w:p>
    <w:p w:rsidR="00710FD3" w:rsidRDefault="00710FD3" w:rsidP="003254A3">
      <w:pPr>
        <w:ind w:left="2160" w:right="1440" w:hanging="720"/>
        <w:rPr>
          <w:sz w:val="26"/>
        </w:rPr>
      </w:pPr>
      <w:r>
        <w:rPr>
          <w:sz w:val="26"/>
        </w:rPr>
        <w:t>4</w:t>
      </w:r>
      <w:r w:rsidR="003254A3">
        <w:rPr>
          <w:sz w:val="26"/>
        </w:rPr>
        <w:t>.</w:t>
      </w:r>
      <w:r>
        <w:rPr>
          <w:sz w:val="26"/>
        </w:rPr>
        <w:tab/>
        <w:t xml:space="preserve">Explicitly explain what, if any, risk Columbia </w:t>
      </w:r>
      <w:r w:rsidR="0065590A">
        <w:rPr>
          <w:sz w:val="26"/>
        </w:rPr>
        <w:t xml:space="preserve">Gas </w:t>
      </w:r>
      <w:r>
        <w:rPr>
          <w:sz w:val="26"/>
        </w:rPr>
        <w:t>bears regarding recovery of its investment in the issue referred to as the Delong Farm Tap.</w:t>
      </w:r>
      <w:r w:rsidR="006A5D29">
        <w:rPr>
          <w:rStyle w:val="FootnoteReference"/>
          <w:sz w:val="26"/>
        </w:rPr>
        <w:footnoteReference w:id="1"/>
      </w:r>
      <w:r>
        <w:rPr>
          <w:sz w:val="26"/>
        </w:rPr>
        <w:t xml:space="preserve">  Is Columbia</w:t>
      </w:r>
      <w:r w:rsidR="0065590A">
        <w:rPr>
          <w:sz w:val="26"/>
        </w:rPr>
        <w:t xml:space="preserve"> Gas</w:t>
      </w:r>
      <w:r>
        <w:rPr>
          <w:sz w:val="26"/>
        </w:rPr>
        <w:t xml:space="preserve"> </w:t>
      </w:r>
      <w:r>
        <w:rPr>
          <w:sz w:val="26"/>
        </w:rPr>
        <w:lastRenderedPageBreak/>
        <w:t xml:space="preserve">guaranteed </w:t>
      </w:r>
      <w:r w:rsidR="0065590A">
        <w:rPr>
          <w:sz w:val="26"/>
        </w:rPr>
        <w:t xml:space="preserve">recovery of these costs up to $200,000 in its next filed rate case?  Explain situations where Columbia Gas might not recover costs up to $200,000.   </w:t>
      </w:r>
    </w:p>
    <w:p w:rsidR="00710FD3" w:rsidRDefault="00710FD3" w:rsidP="003254A3">
      <w:pPr>
        <w:ind w:right="1440" w:firstLine="1440"/>
        <w:rPr>
          <w:sz w:val="26"/>
        </w:rPr>
      </w:pPr>
    </w:p>
    <w:p w:rsidR="0065590A" w:rsidRDefault="0065590A" w:rsidP="003254A3">
      <w:pPr>
        <w:ind w:left="2160" w:right="1440" w:hanging="720"/>
        <w:rPr>
          <w:sz w:val="26"/>
        </w:rPr>
      </w:pPr>
      <w:r>
        <w:rPr>
          <w:sz w:val="26"/>
        </w:rPr>
        <w:t>5</w:t>
      </w:r>
      <w:r w:rsidR="003254A3">
        <w:rPr>
          <w:sz w:val="26"/>
        </w:rPr>
        <w:t>.</w:t>
      </w:r>
      <w:r>
        <w:rPr>
          <w:sz w:val="26"/>
        </w:rPr>
        <w:tab/>
        <w:t xml:space="preserve">Have each of the </w:t>
      </w:r>
      <w:r w:rsidR="003254A3">
        <w:rPr>
          <w:sz w:val="26"/>
        </w:rPr>
        <w:t xml:space="preserve">privately metered accounts on the Delong Farm Tap agreed to take service from Columbia Gas?  If not, how will Columbia Gas handle any instance where a Delong Farm Tap customer refuses service from Columbia Gas?    </w:t>
      </w:r>
    </w:p>
    <w:p w:rsidR="0065590A" w:rsidRDefault="0065590A" w:rsidP="003254A3">
      <w:pPr>
        <w:ind w:right="1440" w:firstLine="1440"/>
        <w:rPr>
          <w:sz w:val="26"/>
        </w:rPr>
      </w:pPr>
    </w:p>
    <w:p w:rsidR="00DD39D5" w:rsidRDefault="003254A3" w:rsidP="003254A3">
      <w:pPr>
        <w:ind w:left="2160" w:right="1440" w:hanging="720"/>
        <w:rPr>
          <w:sz w:val="26"/>
        </w:rPr>
      </w:pPr>
      <w:r>
        <w:rPr>
          <w:sz w:val="26"/>
        </w:rPr>
        <w:t>6.</w:t>
      </w:r>
      <w:r>
        <w:rPr>
          <w:sz w:val="26"/>
        </w:rPr>
        <w:tab/>
        <w:t>Describe in detail how the additional training and testing requirements pursuant to paragraphs 95</w:t>
      </w:r>
      <w:r w:rsidR="00317CAD">
        <w:rPr>
          <w:sz w:val="26"/>
        </w:rPr>
        <w:t>(</w:t>
      </w:r>
      <w:r w:rsidR="00FC7F11">
        <w:rPr>
          <w:sz w:val="26"/>
        </w:rPr>
        <w:t>b</w:t>
      </w:r>
      <w:r w:rsidR="00317CAD">
        <w:rPr>
          <w:sz w:val="26"/>
        </w:rPr>
        <w:t>)</w:t>
      </w:r>
      <w:r>
        <w:rPr>
          <w:sz w:val="26"/>
        </w:rPr>
        <w:t>(vii) and (viii)</w:t>
      </w:r>
      <w:r w:rsidR="00FC7F11">
        <w:rPr>
          <w:rStyle w:val="FootnoteReference"/>
          <w:sz w:val="26"/>
        </w:rPr>
        <w:footnoteReference w:id="2"/>
      </w:r>
      <w:r>
        <w:rPr>
          <w:sz w:val="26"/>
        </w:rPr>
        <w:t xml:space="preserve"> of the Settlement will correct </w:t>
      </w:r>
      <w:r w:rsidRPr="003254A3">
        <w:rPr>
          <w:i/>
          <w:sz w:val="26"/>
        </w:rPr>
        <w:t>each</w:t>
      </w:r>
      <w:r>
        <w:rPr>
          <w:sz w:val="26"/>
        </w:rPr>
        <w:t xml:space="preserve"> of the </w:t>
      </w:r>
    </w:p>
    <w:p w:rsidR="00DD39D5" w:rsidRDefault="003254A3" w:rsidP="00A81FAD">
      <w:pPr>
        <w:ind w:left="2160" w:right="2160"/>
        <w:rPr>
          <w:sz w:val="26"/>
        </w:rPr>
      </w:pPr>
      <w:r>
        <w:rPr>
          <w:sz w:val="26"/>
        </w:rPr>
        <w:t xml:space="preserve">nine alleged incidences described in [the </w:t>
      </w:r>
      <w:r w:rsidRPr="003254A3">
        <w:rPr>
          <w:i/>
          <w:sz w:val="26"/>
        </w:rPr>
        <w:t>June 2014 Order</w:t>
      </w:r>
      <w:r>
        <w:rPr>
          <w:sz w:val="26"/>
        </w:rPr>
        <w:t xml:space="preserve">]. </w:t>
      </w:r>
    </w:p>
    <w:p w:rsidR="003254A3" w:rsidRDefault="003254A3" w:rsidP="00A81FAD">
      <w:pPr>
        <w:ind w:left="2160" w:right="2160"/>
        <w:rPr>
          <w:sz w:val="26"/>
        </w:rPr>
      </w:pPr>
      <w:r>
        <w:rPr>
          <w:sz w:val="26"/>
        </w:rPr>
        <w:t xml:space="preserve">    </w:t>
      </w:r>
    </w:p>
    <w:p w:rsidR="003254A3" w:rsidRDefault="003254A3" w:rsidP="003254A3">
      <w:pPr>
        <w:spacing w:line="360" w:lineRule="auto"/>
        <w:ind w:right="1440"/>
        <w:rPr>
          <w:sz w:val="26"/>
        </w:rPr>
      </w:pPr>
      <w:r>
        <w:rPr>
          <w:sz w:val="26"/>
        </w:rPr>
        <w:t xml:space="preserve">Joint Statement at 1-2.  </w:t>
      </w:r>
    </w:p>
    <w:p w:rsidR="003254A3" w:rsidRPr="00710FD3" w:rsidRDefault="003254A3" w:rsidP="003254A3">
      <w:pPr>
        <w:spacing w:line="360" w:lineRule="auto"/>
        <w:ind w:right="1440"/>
        <w:rPr>
          <w:sz w:val="26"/>
        </w:rPr>
      </w:pPr>
    </w:p>
    <w:p w:rsidR="00F0086D" w:rsidRPr="00945000" w:rsidRDefault="00F973C5" w:rsidP="00F0086D">
      <w:pPr>
        <w:spacing w:line="360" w:lineRule="auto"/>
        <w:rPr>
          <w:sz w:val="26"/>
        </w:rPr>
      </w:pPr>
      <w:r>
        <w:rPr>
          <w:b/>
          <w:sz w:val="26"/>
        </w:rPr>
        <w:lastRenderedPageBreak/>
        <w:tab/>
      </w:r>
      <w:r>
        <w:rPr>
          <w:b/>
          <w:sz w:val="26"/>
        </w:rPr>
        <w:tab/>
      </w:r>
      <w:r w:rsidR="00945000" w:rsidRPr="00945000">
        <w:rPr>
          <w:sz w:val="26"/>
        </w:rPr>
        <w:t>In response to the</w:t>
      </w:r>
      <w:r w:rsidR="00945000">
        <w:rPr>
          <w:sz w:val="26"/>
        </w:rPr>
        <w:t xml:space="preserve"> Joint Statement, I&amp;E filed a Supplemental Statement in Support of the Settlement on June 24, 2014, and Columbia Gas filed a Supplemental Statement in Support of the Settlement on June 26, 2014.  </w:t>
      </w:r>
      <w:r w:rsidR="00945000" w:rsidRPr="00945000">
        <w:rPr>
          <w:sz w:val="26"/>
        </w:rPr>
        <w:t xml:space="preserve"> </w:t>
      </w:r>
    </w:p>
    <w:p w:rsidR="00F0086D" w:rsidRDefault="00F0086D" w:rsidP="00AA6F30">
      <w:pPr>
        <w:spacing w:line="360" w:lineRule="auto"/>
        <w:jc w:val="center"/>
        <w:rPr>
          <w:b/>
          <w:sz w:val="26"/>
        </w:rPr>
      </w:pPr>
    </w:p>
    <w:p w:rsidR="004272BB" w:rsidRPr="00332D79" w:rsidRDefault="003F6177" w:rsidP="00AA6F30">
      <w:pPr>
        <w:spacing w:line="360" w:lineRule="auto"/>
        <w:jc w:val="center"/>
        <w:rPr>
          <w:b/>
          <w:sz w:val="26"/>
        </w:rPr>
      </w:pPr>
      <w:r w:rsidRPr="00332D79">
        <w:rPr>
          <w:b/>
          <w:sz w:val="26"/>
        </w:rPr>
        <w:t xml:space="preserve">Background </w:t>
      </w:r>
    </w:p>
    <w:p w:rsidR="00B36E9A" w:rsidRDefault="00B36E9A" w:rsidP="00AA6F30">
      <w:pPr>
        <w:spacing w:line="360" w:lineRule="auto"/>
        <w:rPr>
          <w:sz w:val="26"/>
        </w:rPr>
      </w:pPr>
    </w:p>
    <w:p w:rsidR="003E5732" w:rsidRPr="001D752F" w:rsidRDefault="001D752F" w:rsidP="001D752F">
      <w:pPr>
        <w:autoSpaceDE w:val="0"/>
        <w:autoSpaceDN w:val="0"/>
        <w:adjustRightInd w:val="0"/>
        <w:spacing w:line="360" w:lineRule="auto"/>
        <w:rPr>
          <w:b/>
          <w:sz w:val="26"/>
          <w:szCs w:val="26"/>
        </w:rPr>
      </w:pPr>
      <w:r w:rsidRPr="001D752F">
        <w:rPr>
          <w:b/>
          <w:sz w:val="26"/>
          <w:szCs w:val="26"/>
        </w:rPr>
        <w:t>1.</w:t>
      </w:r>
      <w:r w:rsidRPr="001D752F">
        <w:rPr>
          <w:b/>
          <w:sz w:val="26"/>
          <w:szCs w:val="26"/>
        </w:rPr>
        <w:tab/>
        <w:t>Operating Valves P-2913 and P-2914</w:t>
      </w:r>
    </w:p>
    <w:p w:rsidR="001D752F" w:rsidRDefault="001D752F" w:rsidP="001D752F">
      <w:pPr>
        <w:autoSpaceDE w:val="0"/>
        <w:autoSpaceDN w:val="0"/>
        <w:adjustRightInd w:val="0"/>
        <w:spacing w:line="360" w:lineRule="auto"/>
        <w:ind w:left="360"/>
        <w:rPr>
          <w:sz w:val="26"/>
          <w:szCs w:val="26"/>
        </w:rPr>
      </w:pPr>
    </w:p>
    <w:p w:rsidR="002B36A0" w:rsidRPr="003E5732" w:rsidRDefault="002B36A0" w:rsidP="00F16089">
      <w:pPr>
        <w:autoSpaceDE w:val="0"/>
        <w:autoSpaceDN w:val="0"/>
        <w:adjustRightInd w:val="0"/>
        <w:spacing w:line="360" w:lineRule="auto"/>
        <w:ind w:firstLine="1440"/>
        <w:rPr>
          <w:sz w:val="26"/>
          <w:szCs w:val="26"/>
        </w:rPr>
      </w:pPr>
      <w:r w:rsidRPr="003E5732">
        <w:rPr>
          <w:sz w:val="26"/>
          <w:szCs w:val="26"/>
        </w:rPr>
        <w:t>On December 19, 2011, an excavator was installing a water line to a ba</w:t>
      </w:r>
      <w:r w:rsidR="00263493">
        <w:rPr>
          <w:sz w:val="26"/>
          <w:szCs w:val="26"/>
        </w:rPr>
        <w:t>rn</w:t>
      </w:r>
      <w:r w:rsidRPr="003E5732">
        <w:rPr>
          <w:sz w:val="26"/>
          <w:szCs w:val="26"/>
        </w:rPr>
        <w:t xml:space="preserve"> at</w:t>
      </w:r>
      <w:r w:rsidR="00263493">
        <w:rPr>
          <w:sz w:val="26"/>
          <w:szCs w:val="26"/>
        </w:rPr>
        <w:t xml:space="preserve"> </w:t>
      </w:r>
      <w:r w:rsidRPr="003E5732">
        <w:rPr>
          <w:sz w:val="26"/>
          <w:szCs w:val="26"/>
        </w:rPr>
        <w:t xml:space="preserve">280 Old Hickory Ridge Road in Chartiers Township, Pennsylvania. </w:t>
      </w:r>
      <w:r w:rsidR="001D752F">
        <w:rPr>
          <w:sz w:val="26"/>
          <w:szCs w:val="26"/>
        </w:rPr>
        <w:t xml:space="preserve"> </w:t>
      </w:r>
      <w:r w:rsidRPr="003E5732">
        <w:rPr>
          <w:sz w:val="26"/>
          <w:szCs w:val="26"/>
        </w:rPr>
        <w:t>At approximately</w:t>
      </w:r>
    </w:p>
    <w:p w:rsidR="00FD22B0" w:rsidRDefault="002B36A0" w:rsidP="003E5732">
      <w:pPr>
        <w:autoSpaceDE w:val="0"/>
        <w:autoSpaceDN w:val="0"/>
        <w:adjustRightInd w:val="0"/>
        <w:spacing w:line="360" w:lineRule="auto"/>
        <w:rPr>
          <w:sz w:val="26"/>
          <w:szCs w:val="26"/>
        </w:rPr>
      </w:pPr>
      <w:r w:rsidRPr="003E5732">
        <w:rPr>
          <w:sz w:val="26"/>
          <w:szCs w:val="26"/>
        </w:rPr>
        <w:t xml:space="preserve">3:20 </w:t>
      </w:r>
      <w:r w:rsidR="001D752F">
        <w:rPr>
          <w:sz w:val="26"/>
          <w:szCs w:val="26"/>
        </w:rPr>
        <w:t>p.m.,</w:t>
      </w:r>
      <w:r w:rsidRPr="003E5732">
        <w:rPr>
          <w:sz w:val="26"/>
          <w:szCs w:val="26"/>
        </w:rPr>
        <w:t xml:space="preserve"> the excavator</w:t>
      </w:r>
      <w:r w:rsidR="00651924">
        <w:rPr>
          <w:sz w:val="26"/>
          <w:szCs w:val="26"/>
        </w:rPr>
        <w:t>’</w:t>
      </w:r>
      <w:r w:rsidRPr="003E5732">
        <w:rPr>
          <w:sz w:val="26"/>
          <w:szCs w:val="26"/>
        </w:rPr>
        <w:t xml:space="preserve">s trackhoe hit a Columbia Gas </w:t>
      </w:r>
      <w:r w:rsidR="001D752F">
        <w:rPr>
          <w:sz w:val="26"/>
          <w:szCs w:val="26"/>
        </w:rPr>
        <w:t>two-</w:t>
      </w:r>
      <w:r w:rsidRPr="003E5732">
        <w:rPr>
          <w:sz w:val="26"/>
          <w:szCs w:val="26"/>
        </w:rPr>
        <w:t>inch plastic gas main operating at</w:t>
      </w:r>
      <w:r w:rsidR="001D752F">
        <w:rPr>
          <w:sz w:val="26"/>
          <w:szCs w:val="26"/>
        </w:rPr>
        <w:t xml:space="preserve"> </w:t>
      </w:r>
      <w:r w:rsidRPr="003E5732">
        <w:rPr>
          <w:sz w:val="26"/>
          <w:szCs w:val="26"/>
        </w:rPr>
        <w:t>40 psig.</w:t>
      </w:r>
      <w:r w:rsidR="001D752F">
        <w:rPr>
          <w:sz w:val="26"/>
          <w:szCs w:val="26"/>
        </w:rPr>
        <w:t xml:space="preserve">  </w:t>
      </w:r>
      <w:r w:rsidRPr="003E5732">
        <w:rPr>
          <w:sz w:val="26"/>
          <w:szCs w:val="26"/>
        </w:rPr>
        <w:t>Upon puncturing the gas main, the operator got off the trackhoe</w:t>
      </w:r>
      <w:r w:rsidR="001D752F">
        <w:rPr>
          <w:sz w:val="26"/>
          <w:szCs w:val="26"/>
        </w:rPr>
        <w:t>,</w:t>
      </w:r>
      <w:r w:rsidRPr="003E5732">
        <w:rPr>
          <w:sz w:val="26"/>
          <w:szCs w:val="26"/>
        </w:rPr>
        <w:t xml:space="preserve"> and the gas</w:t>
      </w:r>
      <w:r w:rsidR="001D752F">
        <w:rPr>
          <w:sz w:val="26"/>
          <w:szCs w:val="26"/>
        </w:rPr>
        <w:t xml:space="preserve"> </w:t>
      </w:r>
      <w:r w:rsidRPr="003E5732">
        <w:rPr>
          <w:sz w:val="26"/>
          <w:szCs w:val="26"/>
        </w:rPr>
        <w:t xml:space="preserve">ignited. </w:t>
      </w:r>
      <w:r w:rsidR="001D752F">
        <w:rPr>
          <w:sz w:val="26"/>
          <w:szCs w:val="26"/>
        </w:rPr>
        <w:t xml:space="preserve"> </w:t>
      </w:r>
      <w:r w:rsidRPr="003E5732">
        <w:rPr>
          <w:sz w:val="26"/>
          <w:szCs w:val="26"/>
        </w:rPr>
        <w:t xml:space="preserve">The trackhoe was destroyed by the ensuing fire. </w:t>
      </w:r>
      <w:r w:rsidR="001D752F">
        <w:rPr>
          <w:sz w:val="26"/>
          <w:szCs w:val="26"/>
        </w:rPr>
        <w:t xml:space="preserve"> </w:t>
      </w:r>
      <w:r w:rsidRPr="003E5732">
        <w:rPr>
          <w:sz w:val="26"/>
          <w:szCs w:val="26"/>
        </w:rPr>
        <w:t xml:space="preserve">Columbia Gas was notified </w:t>
      </w:r>
      <w:r w:rsidR="001D752F">
        <w:rPr>
          <w:sz w:val="26"/>
          <w:szCs w:val="26"/>
        </w:rPr>
        <w:t xml:space="preserve">of the incident </w:t>
      </w:r>
      <w:r w:rsidRPr="003E5732">
        <w:rPr>
          <w:sz w:val="26"/>
          <w:szCs w:val="26"/>
        </w:rPr>
        <w:t xml:space="preserve">at 3:25 </w:t>
      </w:r>
      <w:r w:rsidR="001D752F">
        <w:rPr>
          <w:sz w:val="26"/>
          <w:szCs w:val="26"/>
        </w:rPr>
        <w:t>p.m., and a</w:t>
      </w:r>
      <w:r w:rsidRPr="003E5732">
        <w:rPr>
          <w:sz w:val="26"/>
          <w:szCs w:val="26"/>
        </w:rPr>
        <w:t xml:space="preserve"> Columbia Gas employee arrived </w:t>
      </w:r>
      <w:r w:rsidR="001D752F">
        <w:rPr>
          <w:sz w:val="26"/>
          <w:szCs w:val="26"/>
        </w:rPr>
        <w:t>at the</w:t>
      </w:r>
      <w:r w:rsidRPr="003E5732">
        <w:rPr>
          <w:sz w:val="26"/>
          <w:szCs w:val="26"/>
        </w:rPr>
        <w:t xml:space="preserve"> </w:t>
      </w:r>
      <w:r w:rsidR="00FD22B0">
        <w:rPr>
          <w:sz w:val="26"/>
          <w:szCs w:val="26"/>
        </w:rPr>
        <w:t xml:space="preserve">incident </w:t>
      </w:r>
      <w:r w:rsidRPr="003E5732">
        <w:rPr>
          <w:sz w:val="26"/>
          <w:szCs w:val="26"/>
        </w:rPr>
        <w:t xml:space="preserve">site at 3:49 </w:t>
      </w:r>
      <w:r w:rsidR="00FD22B0">
        <w:rPr>
          <w:sz w:val="26"/>
          <w:szCs w:val="26"/>
        </w:rPr>
        <w:t>p.m.</w:t>
      </w:r>
      <w:r w:rsidRPr="003E5732">
        <w:rPr>
          <w:sz w:val="26"/>
          <w:szCs w:val="26"/>
        </w:rPr>
        <w:t xml:space="preserve"> </w:t>
      </w:r>
      <w:r w:rsidR="00FD22B0">
        <w:rPr>
          <w:sz w:val="26"/>
          <w:szCs w:val="26"/>
        </w:rPr>
        <w:t xml:space="preserve"> A Columbia Gas supervisor called</w:t>
      </w:r>
      <w:r w:rsidRPr="003E5732">
        <w:rPr>
          <w:sz w:val="26"/>
          <w:szCs w:val="26"/>
        </w:rPr>
        <w:t xml:space="preserve"> gas measurement personnel </w:t>
      </w:r>
      <w:r w:rsidR="00FD22B0">
        <w:rPr>
          <w:sz w:val="26"/>
          <w:szCs w:val="26"/>
        </w:rPr>
        <w:t>to</w:t>
      </w:r>
      <w:r w:rsidRPr="003E5732">
        <w:rPr>
          <w:sz w:val="26"/>
          <w:szCs w:val="26"/>
        </w:rPr>
        <w:t xml:space="preserve"> </w:t>
      </w:r>
      <w:r w:rsidR="00FD22B0">
        <w:rPr>
          <w:sz w:val="26"/>
          <w:szCs w:val="26"/>
        </w:rPr>
        <w:t xml:space="preserve">the site </w:t>
      </w:r>
      <w:r w:rsidRPr="003E5732">
        <w:rPr>
          <w:sz w:val="26"/>
          <w:szCs w:val="26"/>
        </w:rPr>
        <w:t>to start the pipeline shut down process.</w:t>
      </w:r>
      <w:r w:rsidR="00FD22B0">
        <w:rPr>
          <w:sz w:val="26"/>
          <w:szCs w:val="26"/>
        </w:rPr>
        <w:t xml:space="preserve">  </w:t>
      </w:r>
    </w:p>
    <w:p w:rsidR="00FD22B0" w:rsidRDefault="00FD22B0" w:rsidP="003E5732">
      <w:pPr>
        <w:autoSpaceDE w:val="0"/>
        <w:autoSpaceDN w:val="0"/>
        <w:adjustRightInd w:val="0"/>
        <w:spacing w:line="360" w:lineRule="auto"/>
        <w:rPr>
          <w:sz w:val="26"/>
          <w:szCs w:val="26"/>
        </w:rPr>
      </w:pPr>
    </w:p>
    <w:p w:rsidR="002B36A0" w:rsidRPr="003E5732" w:rsidRDefault="00FD22B0" w:rsidP="00FD22B0">
      <w:pPr>
        <w:autoSpaceDE w:val="0"/>
        <w:autoSpaceDN w:val="0"/>
        <w:adjustRightInd w:val="0"/>
        <w:spacing w:line="360" w:lineRule="auto"/>
        <w:ind w:firstLine="1440"/>
        <w:rPr>
          <w:sz w:val="26"/>
          <w:szCs w:val="26"/>
        </w:rPr>
      </w:pPr>
      <w:r>
        <w:rPr>
          <w:sz w:val="26"/>
          <w:szCs w:val="26"/>
        </w:rPr>
        <w:t xml:space="preserve">Columbia Gas service personnel determined that closing the </w:t>
      </w:r>
      <w:r w:rsidR="002B36A0" w:rsidRPr="003E5732">
        <w:rPr>
          <w:sz w:val="26"/>
          <w:szCs w:val="26"/>
        </w:rPr>
        <w:t>four valves that are inspected annually for the safe operation of</w:t>
      </w:r>
      <w:r>
        <w:rPr>
          <w:sz w:val="26"/>
          <w:szCs w:val="26"/>
        </w:rPr>
        <w:t xml:space="preserve"> </w:t>
      </w:r>
      <w:r w:rsidR="002B36A0" w:rsidRPr="003E5732">
        <w:rPr>
          <w:sz w:val="26"/>
          <w:szCs w:val="26"/>
        </w:rPr>
        <w:t>the system at issue (the emergency valves) would have impacted the service provided</w:t>
      </w:r>
      <w:r>
        <w:rPr>
          <w:sz w:val="26"/>
          <w:szCs w:val="26"/>
        </w:rPr>
        <w:t xml:space="preserve"> </w:t>
      </w:r>
      <w:r w:rsidR="002B36A0" w:rsidRPr="003E5732">
        <w:rPr>
          <w:sz w:val="26"/>
          <w:szCs w:val="26"/>
        </w:rPr>
        <w:t>to 207 Columbia Gas customers.</w:t>
      </w:r>
      <w:r>
        <w:rPr>
          <w:sz w:val="26"/>
          <w:szCs w:val="26"/>
        </w:rPr>
        <w:t xml:space="preserve">  </w:t>
      </w:r>
      <w:r w:rsidR="002B36A0" w:rsidRPr="003E5732">
        <w:rPr>
          <w:sz w:val="26"/>
          <w:szCs w:val="26"/>
        </w:rPr>
        <w:t>Columbia Gas service personnel de</w:t>
      </w:r>
      <w:r>
        <w:rPr>
          <w:sz w:val="26"/>
          <w:szCs w:val="26"/>
        </w:rPr>
        <w:t>cided to</w:t>
      </w:r>
      <w:r w:rsidR="002B36A0" w:rsidRPr="003E5732">
        <w:rPr>
          <w:sz w:val="26"/>
          <w:szCs w:val="26"/>
        </w:rPr>
        <w:t xml:space="preserve"> close</w:t>
      </w:r>
      <w:r>
        <w:rPr>
          <w:sz w:val="26"/>
          <w:szCs w:val="26"/>
        </w:rPr>
        <w:t xml:space="preserve"> </w:t>
      </w:r>
      <w:r w:rsidR="002B36A0" w:rsidRPr="003E5732">
        <w:rPr>
          <w:sz w:val="26"/>
          <w:szCs w:val="26"/>
        </w:rPr>
        <w:t>Valves P-2913 and P-2914</w:t>
      </w:r>
      <w:r>
        <w:rPr>
          <w:sz w:val="26"/>
          <w:szCs w:val="26"/>
        </w:rPr>
        <w:t>,</w:t>
      </w:r>
      <w:r w:rsidR="002B36A0" w:rsidRPr="003E5732">
        <w:rPr>
          <w:sz w:val="26"/>
          <w:szCs w:val="26"/>
        </w:rPr>
        <w:t xml:space="preserve"> rather than the four designated emergency valves, </w:t>
      </w:r>
      <w:r>
        <w:rPr>
          <w:sz w:val="26"/>
          <w:szCs w:val="26"/>
        </w:rPr>
        <w:t>in order to limit the</w:t>
      </w:r>
      <w:r w:rsidR="002B36A0" w:rsidRPr="003E5732">
        <w:rPr>
          <w:sz w:val="26"/>
          <w:szCs w:val="26"/>
        </w:rPr>
        <w:t xml:space="preserve"> number of </w:t>
      </w:r>
      <w:r>
        <w:rPr>
          <w:sz w:val="26"/>
          <w:szCs w:val="26"/>
        </w:rPr>
        <w:t>cu</w:t>
      </w:r>
      <w:r w:rsidR="002B36A0" w:rsidRPr="003E5732">
        <w:rPr>
          <w:sz w:val="26"/>
          <w:szCs w:val="26"/>
        </w:rPr>
        <w:t xml:space="preserve">stomers out of service </w:t>
      </w:r>
      <w:r>
        <w:rPr>
          <w:sz w:val="26"/>
          <w:szCs w:val="26"/>
        </w:rPr>
        <w:t>to twenty-eight customers</w:t>
      </w:r>
      <w:r w:rsidR="002B36A0" w:rsidRPr="003E5732">
        <w:rPr>
          <w:sz w:val="26"/>
          <w:szCs w:val="26"/>
        </w:rPr>
        <w:t xml:space="preserve">. </w:t>
      </w:r>
      <w:r>
        <w:rPr>
          <w:sz w:val="26"/>
          <w:szCs w:val="26"/>
        </w:rPr>
        <w:t xml:space="preserve"> </w:t>
      </w:r>
      <w:r w:rsidR="001B584D">
        <w:rPr>
          <w:sz w:val="26"/>
          <w:szCs w:val="26"/>
        </w:rPr>
        <w:t xml:space="preserve">Settlement at 5.  </w:t>
      </w:r>
      <w:r>
        <w:rPr>
          <w:sz w:val="26"/>
          <w:szCs w:val="26"/>
        </w:rPr>
        <w:t>Columbia shut down a</w:t>
      </w:r>
      <w:r w:rsidRPr="003E5732">
        <w:rPr>
          <w:sz w:val="26"/>
          <w:szCs w:val="26"/>
        </w:rPr>
        <w:t xml:space="preserve">pproximately 9,000 feet of pipe at 6:35 </w:t>
      </w:r>
      <w:r>
        <w:rPr>
          <w:sz w:val="26"/>
          <w:szCs w:val="26"/>
        </w:rPr>
        <w:t>p.m</w:t>
      </w:r>
      <w:r w:rsidRPr="003E5732">
        <w:rPr>
          <w:sz w:val="26"/>
          <w:szCs w:val="26"/>
        </w:rPr>
        <w:t xml:space="preserve">. </w:t>
      </w:r>
      <w:r>
        <w:rPr>
          <w:sz w:val="26"/>
          <w:szCs w:val="26"/>
        </w:rPr>
        <w:t xml:space="preserve"> </w:t>
      </w:r>
      <w:r w:rsidR="002B36A0" w:rsidRPr="003E5732">
        <w:rPr>
          <w:sz w:val="26"/>
          <w:szCs w:val="26"/>
        </w:rPr>
        <w:t>According to availab</w:t>
      </w:r>
      <w:r w:rsidR="007D635B">
        <w:rPr>
          <w:sz w:val="26"/>
          <w:szCs w:val="26"/>
        </w:rPr>
        <w:t>le records, Valves P-2913 and P</w:t>
      </w:r>
      <w:r w:rsidR="007D635B">
        <w:rPr>
          <w:sz w:val="26"/>
          <w:szCs w:val="26"/>
        </w:rPr>
        <w:noBreakHyphen/>
      </w:r>
      <w:r w:rsidR="002B36A0" w:rsidRPr="003E5732">
        <w:rPr>
          <w:sz w:val="26"/>
          <w:szCs w:val="26"/>
        </w:rPr>
        <w:t>2914 had not been</w:t>
      </w:r>
      <w:r>
        <w:rPr>
          <w:sz w:val="26"/>
          <w:szCs w:val="26"/>
        </w:rPr>
        <w:t xml:space="preserve"> i</w:t>
      </w:r>
      <w:r w:rsidR="002B36A0" w:rsidRPr="003E5732">
        <w:rPr>
          <w:sz w:val="26"/>
          <w:szCs w:val="26"/>
        </w:rPr>
        <w:t>nspected since 1993.</w:t>
      </w:r>
      <w:r w:rsidR="001B584D">
        <w:rPr>
          <w:sz w:val="26"/>
          <w:szCs w:val="26"/>
        </w:rPr>
        <w:t xml:space="preserve">  </w:t>
      </w:r>
      <w:r w:rsidR="001B584D" w:rsidRPr="001B584D">
        <w:rPr>
          <w:i/>
          <w:sz w:val="26"/>
          <w:szCs w:val="26"/>
        </w:rPr>
        <w:t>Id</w:t>
      </w:r>
      <w:r w:rsidR="001B584D">
        <w:rPr>
          <w:sz w:val="26"/>
          <w:szCs w:val="26"/>
        </w:rPr>
        <w:t xml:space="preserve">. at 6.  </w:t>
      </w:r>
    </w:p>
    <w:p w:rsidR="002B36A0" w:rsidRPr="003E5732" w:rsidRDefault="002B36A0" w:rsidP="003E5732">
      <w:pPr>
        <w:autoSpaceDE w:val="0"/>
        <w:autoSpaceDN w:val="0"/>
        <w:adjustRightInd w:val="0"/>
        <w:spacing w:line="360" w:lineRule="auto"/>
        <w:rPr>
          <w:b/>
          <w:bCs/>
          <w:sz w:val="26"/>
          <w:szCs w:val="26"/>
        </w:rPr>
      </w:pPr>
    </w:p>
    <w:p w:rsidR="002B36A0" w:rsidRPr="003E5732" w:rsidRDefault="002771BE" w:rsidP="002771BE">
      <w:pPr>
        <w:autoSpaceDE w:val="0"/>
        <w:autoSpaceDN w:val="0"/>
        <w:adjustRightInd w:val="0"/>
        <w:spacing w:line="360" w:lineRule="auto"/>
        <w:ind w:firstLine="1440"/>
        <w:rPr>
          <w:sz w:val="26"/>
          <w:szCs w:val="26"/>
        </w:rPr>
      </w:pPr>
      <w:r>
        <w:rPr>
          <w:sz w:val="26"/>
          <w:szCs w:val="26"/>
        </w:rPr>
        <w:t xml:space="preserve">As a result of this incident, I&amp;E averred that </w:t>
      </w:r>
      <w:r w:rsidR="00411C90">
        <w:rPr>
          <w:sz w:val="26"/>
          <w:szCs w:val="26"/>
        </w:rPr>
        <w:t>t</w:t>
      </w:r>
      <w:r>
        <w:rPr>
          <w:sz w:val="26"/>
          <w:szCs w:val="26"/>
        </w:rPr>
        <w:t xml:space="preserve">he </w:t>
      </w:r>
      <w:r w:rsidR="002B36A0" w:rsidRPr="003E5732">
        <w:rPr>
          <w:sz w:val="26"/>
          <w:szCs w:val="26"/>
        </w:rPr>
        <w:t xml:space="preserve">valves </w:t>
      </w:r>
      <w:r w:rsidR="00411C90">
        <w:rPr>
          <w:sz w:val="26"/>
          <w:szCs w:val="26"/>
        </w:rPr>
        <w:t xml:space="preserve">in question </w:t>
      </w:r>
      <w:r w:rsidR="002B36A0" w:rsidRPr="003E5732">
        <w:rPr>
          <w:sz w:val="26"/>
          <w:szCs w:val="26"/>
        </w:rPr>
        <w:t xml:space="preserve">were not checked and serviced at intervals not exceeding </w:t>
      </w:r>
      <w:r>
        <w:rPr>
          <w:sz w:val="26"/>
          <w:szCs w:val="26"/>
        </w:rPr>
        <w:t xml:space="preserve">fifteen </w:t>
      </w:r>
      <w:r w:rsidR="002B36A0" w:rsidRPr="003E5732">
        <w:rPr>
          <w:sz w:val="26"/>
          <w:szCs w:val="26"/>
        </w:rPr>
        <w:t xml:space="preserve">months, or at least once each </w:t>
      </w:r>
      <w:r w:rsidR="002B36A0" w:rsidRPr="003E5732">
        <w:rPr>
          <w:sz w:val="26"/>
          <w:szCs w:val="26"/>
        </w:rPr>
        <w:lastRenderedPageBreak/>
        <w:t>calendar year.</w:t>
      </w:r>
      <w:r>
        <w:rPr>
          <w:sz w:val="26"/>
          <w:szCs w:val="26"/>
        </w:rPr>
        <w:t xml:space="preserve">  I&amp;E alleged that, i</w:t>
      </w:r>
      <w:r w:rsidR="002B36A0" w:rsidRPr="003E5732">
        <w:rPr>
          <w:sz w:val="26"/>
          <w:szCs w:val="26"/>
        </w:rPr>
        <w:t xml:space="preserve">f proven, this would </w:t>
      </w:r>
      <w:r w:rsidR="00E815DC">
        <w:rPr>
          <w:sz w:val="26"/>
          <w:szCs w:val="26"/>
        </w:rPr>
        <w:t xml:space="preserve">constitute </w:t>
      </w:r>
      <w:r w:rsidR="003D522F">
        <w:rPr>
          <w:sz w:val="26"/>
          <w:szCs w:val="26"/>
        </w:rPr>
        <w:t>a</w:t>
      </w:r>
      <w:r w:rsidR="00E815DC">
        <w:rPr>
          <w:sz w:val="26"/>
          <w:szCs w:val="26"/>
        </w:rPr>
        <w:t xml:space="preserve"> </w:t>
      </w:r>
      <w:r w:rsidR="002B36A0" w:rsidRPr="003E5732">
        <w:rPr>
          <w:sz w:val="26"/>
          <w:szCs w:val="26"/>
        </w:rPr>
        <w:t>violation of 49 C</w:t>
      </w:r>
      <w:r w:rsidR="00886971">
        <w:rPr>
          <w:sz w:val="26"/>
          <w:szCs w:val="26"/>
        </w:rPr>
        <w:t>.</w:t>
      </w:r>
      <w:r w:rsidR="002B36A0" w:rsidRPr="003E5732">
        <w:rPr>
          <w:sz w:val="26"/>
          <w:szCs w:val="26"/>
        </w:rPr>
        <w:t>F</w:t>
      </w:r>
      <w:r w:rsidR="00886971">
        <w:rPr>
          <w:sz w:val="26"/>
          <w:szCs w:val="26"/>
        </w:rPr>
        <w:t>.</w:t>
      </w:r>
      <w:r w:rsidR="002B36A0" w:rsidRPr="003E5732">
        <w:rPr>
          <w:sz w:val="26"/>
          <w:szCs w:val="26"/>
        </w:rPr>
        <w:t>R</w:t>
      </w:r>
      <w:r w:rsidR="00886971">
        <w:rPr>
          <w:sz w:val="26"/>
          <w:szCs w:val="26"/>
        </w:rPr>
        <w:t>.</w:t>
      </w:r>
      <w:r w:rsidR="002B36A0" w:rsidRPr="003E5732">
        <w:rPr>
          <w:sz w:val="26"/>
          <w:szCs w:val="26"/>
        </w:rPr>
        <w:t xml:space="preserve"> § 192.747(a).</w:t>
      </w:r>
      <w:r w:rsidR="00C63E64">
        <w:rPr>
          <w:sz w:val="26"/>
          <w:szCs w:val="26"/>
        </w:rPr>
        <w:t xml:space="preserve">  </w:t>
      </w:r>
      <w:r w:rsidR="00814724">
        <w:rPr>
          <w:sz w:val="26"/>
          <w:szCs w:val="26"/>
        </w:rPr>
        <w:t>Settlement at 6.</w:t>
      </w:r>
      <w:r w:rsidR="001B584D">
        <w:rPr>
          <w:sz w:val="26"/>
          <w:szCs w:val="26"/>
        </w:rPr>
        <w:t xml:space="preserve"> </w:t>
      </w:r>
      <w:r w:rsidR="002B36A0" w:rsidRPr="003E5732">
        <w:rPr>
          <w:sz w:val="26"/>
          <w:szCs w:val="26"/>
        </w:rPr>
        <w:t xml:space="preserve"> </w:t>
      </w:r>
    </w:p>
    <w:p w:rsidR="00E815DC" w:rsidRDefault="00E815DC" w:rsidP="003E5732">
      <w:pPr>
        <w:autoSpaceDE w:val="0"/>
        <w:autoSpaceDN w:val="0"/>
        <w:adjustRightInd w:val="0"/>
        <w:spacing w:line="360" w:lineRule="auto"/>
        <w:rPr>
          <w:b/>
          <w:bCs/>
          <w:sz w:val="26"/>
          <w:szCs w:val="26"/>
        </w:rPr>
      </w:pPr>
    </w:p>
    <w:p w:rsidR="002B36A0" w:rsidRDefault="00E815DC" w:rsidP="003E5732">
      <w:pPr>
        <w:autoSpaceDE w:val="0"/>
        <w:autoSpaceDN w:val="0"/>
        <w:adjustRightInd w:val="0"/>
        <w:spacing w:line="360" w:lineRule="auto"/>
        <w:rPr>
          <w:b/>
          <w:bCs/>
          <w:sz w:val="26"/>
          <w:szCs w:val="26"/>
        </w:rPr>
      </w:pPr>
      <w:r>
        <w:rPr>
          <w:b/>
          <w:bCs/>
          <w:sz w:val="26"/>
          <w:szCs w:val="26"/>
        </w:rPr>
        <w:t>2</w:t>
      </w:r>
      <w:r w:rsidR="002B36A0" w:rsidRPr="003E5732">
        <w:rPr>
          <w:b/>
          <w:bCs/>
          <w:sz w:val="26"/>
          <w:szCs w:val="26"/>
        </w:rPr>
        <w:t>.</w:t>
      </w:r>
      <w:r>
        <w:rPr>
          <w:b/>
          <w:bCs/>
          <w:sz w:val="26"/>
          <w:szCs w:val="26"/>
        </w:rPr>
        <w:tab/>
      </w:r>
      <w:r w:rsidR="002B36A0" w:rsidRPr="003E5732">
        <w:rPr>
          <w:b/>
          <w:bCs/>
          <w:sz w:val="26"/>
          <w:szCs w:val="26"/>
        </w:rPr>
        <w:t>Pipeline D-1810 (Overpressure)</w:t>
      </w:r>
    </w:p>
    <w:p w:rsidR="002B36A0" w:rsidRPr="003E5732" w:rsidRDefault="002B36A0" w:rsidP="003E5732">
      <w:pPr>
        <w:autoSpaceDE w:val="0"/>
        <w:autoSpaceDN w:val="0"/>
        <w:adjustRightInd w:val="0"/>
        <w:spacing w:line="360" w:lineRule="auto"/>
        <w:rPr>
          <w:b/>
          <w:bCs/>
          <w:sz w:val="26"/>
          <w:szCs w:val="26"/>
        </w:rPr>
      </w:pPr>
    </w:p>
    <w:p w:rsidR="002B36A0" w:rsidRDefault="002B36A0" w:rsidP="007D635B">
      <w:pPr>
        <w:autoSpaceDE w:val="0"/>
        <w:autoSpaceDN w:val="0"/>
        <w:adjustRightInd w:val="0"/>
        <w:spacing w:line="360" w:lineRule="auto"/>
        <w:ind w:firstLine="1440"/>
        <w:rPr>
          <w:sz w:val="26"/>
          <w:szCs w:val="26"/>
        </w:rPr>
      </w:pPr>
      <w:r w:rsidRPr="003E5732">
        <w:rPr>
          <w:sz w:val="26"/>
          <w:szCs w:val="26"/>
        </w:rPr>
        <w:t>Pipeline D-</w:t>
      </w:r>
      <w:r w:rsidR="00263493">
        <w:rPr>
          <w:sz w:val="26"/>
          <w:szCs w:val="26"/>
        </w:rPr>
        <w:t>1</w:t>
      </w:r>
      <w:r w:rsidRPr="003E5732">
        <w:rPr>
          <w:sz w:val="26"/>
          <w:szCs w:val="26"/>
        </w:rPr>
        <w:t>810 is a Columbia Gas steel transmission pipeline located in</w:t>
      </w:r>
      <w:r w:rsidR="007D635B">
        <w:rPr>
          <w:sz w:val="26"/>
          <w:szCs w:val="26"/>
        </w:rPr>
        <w:t xml:space="preserve"> </w:t>
      </w:r>
      <w:r w:rsidRPr="003E5732">
        <w:rPr>
          <w:sz w:val="26"/>
          <w:szCs w:val="26"/>
        </w:rPr>
        <w:t>Allegheny County.</w:t>
      </w:r>
      <w:r w:rsidR="003635CB">
        <w:rPr>
          <w:sz w:val="26"/>
          <w:szCs w:val="26"/>
        </w:rPr>
        <w:t xml:space="preserve">  </w:t>
      </w:r>
      <w:r w:rsidRPr="003E5732">
        <w:rPr>
          <w:sz w:val="26"/>
          <w:szCs w:val="26"/>
        </w:rPr>
        <w:t>Documentation reviewed during a May 2, 2011 integrity</w:t>
      </w:r>
      <w:r w:rsidR="003635CB">
        <w:rPr>
          <w:sz w:val="26"/>
          <w:szCs w:val="26"/>
        </w:rPr>
        <w:t xml:space="preserve"> m</w:t>
      </w:r>
      <w:r w:rsidRPr="003E5732">
        <w:rPr>
          <w:sz w:val="26"/>
          <w:szCs w:val="26"/>
        </w:rPr>
        <w:t>anagement</w:t>
      </w:r>
      <w:r w:rsidR="003635CB">
        <w:rPr>
          <w:sz w:val="26"/>
          <w:szCs w:val="26"/>
        </w:rPr>
        <w:t xml:space="preserve"> </w:t>
      </w:r>
      <w:r w:rsidRPr="003E5732">
        <w:rPr>
          <w:sz w:val="26"/>
          <w:szCs w:val="26"/>
        </w:rPr>
        <w:t>inspection indicated that</w:t>
      </w:r>
      <w:r w:rsidR="003635CB">
        <w:rPr>
          <w:sz w:val="26"/>
          <w:szCs w:val="26"/>
        </w:rPr>
        <w:t>,</w:t>
      </w:r>
      <w:r w:rsidRPr="003E5732">
        <w:rPr>
          <w:sz w:val="26"/>
          <w:szCs w:val="26"/>
        </w:rPr>
        <w:t xml:space="preserve"> on December 10, 2003, Columbia Gas listed the operating</w:t>
      </w:r>
      <w:r w:rsidR="003635CB">
        <w:rPr>
          <w:sz w:val="26"/>
          <w:szCs w:val="26"/>
        </w:rPr>
        <w:t xml:space="preserve"> </w:t>
      </w:r>
      <w:r w:rsidRPr="003E5732">
        <w:rPr>
          <w:sz w:val="26"/>
          <w:szCs w:val="26"/>
        </w:rPr>
        <w:t>pressure for Pipeline D-</w:t>
      </w:r>
      <w:r w:rsidR="00263493">
        <w:rPr>
          <w:sz w:val="26"/>
          <w:szCs w:val="26"/>
        </w:rPr>
        <w:t>1</w:t>
      </w:r>
      <w:r w:rsidRPr="003E5732">
        <w:rPr>
          <w:sz w:val="26"/>
          <w:szCs w:val="26"/>
        </w:rPr>
        <w:t xml:space="preserve">810 at 506 psig. </w:t>
      </w:r>
      <w:r w:rsidR="003635CB">
        <w:rPr>
          <w:sz w:val="26"/>
          <w:szCs w:val="26"/>
        </w:rPr>
        <w:t xml:space="preserve"> </w:t>
      </w:r>
      <w:r w:rsidR="001B584D" w:rsidRPr="001B584D">
        <w:rPr>
          <w:i/>
          <w:sz w:val="26"/>
          <w:szCs w:val="26"/>
        </w:rPr>
        <w:t>Id</w:t>
      </w:r>
      <w:r w:rsidR="001B584D">
        <w:rPr>
          <w:sz w:val="26"/>
          <w:szCs w:val="26"/>
        </w:rPr>
        <w:t xml:space="preserve">.  </w:t>
      </w:r>
      <w:r w:rsidRPr="003E5732">
        <w:rPr>
          <w:sz w:val="26"/>
          <w:szCs w:val="26"/>
        </w:rPr>
        <w:t>Pipeline D-</w:t>
      </w:r>
      <w:r w:rsidR="00263493">
        <w:rPr>
          <w:sz w:val="26"/>
          <w:szCs w:val="26"/>
        </w:rPr>
        <w:t>1</w:t>
      </w:r>
      <w:r w:rsidRPr="003E5732">
        <w:rPr>
          <w:sz w:val="26"/>
          <w:szCs w:val="26"/>
        </w:rPr>
        <w:t>810 has a listed maximum allowable operating pressure</w:t>
      </w:r>
      <w:r w:rsidR="003635CB">
        <w:rPr>
          <w:sz w:val="26"/>
          <w:szCs w:val="26"/>
        </w:rPr>
        <w:t xml:space="preserve"> </w:t>
      </w:r>
      <w:r w:rsidRPr="003E5732">
        <w:rPr>
          <w:sz w:val="26"/>
          <w:szCs w:val="26"/>
        </w:rPr>
        <w:t>(MAOP) of 500 psig based on the highest operating pressure for the five-year period</w:t>
      </w:r>
      <w:r w:rsidR="003635CB">
        <w:rPr>
          <w:sz w:val="26"/>
          <w:szCs w:val="26"/>
        </w:rPr>
        <w:t xml:space="preserve"> </w:t>
      </w:r>
      <w:r w:rsidRPr="003E5732">
        <w:rPr>
          <w:sz w:val="26"/>
          <w:szCs w:val="26"/>
        </w:rPr>
        <w:t xml:space="preserve">from July </w:t>
      </w:r>
      <w:r w:rsidR="003635CB">
        <w:rPr>
          <w:sz w:val="26"/>
          <w:szCs w:val="26"/>
        </w:rPr>
        <w:t>1</w:t>
      </w:r>
      <w:r w:rsidRPr="003E5732">
        <w:rPr>
          <w:sz w:val="26"/>
          <w:szCs w:val="26"/>
        </w:rPr>
        <w:t>, 1965</w:t>
      </w:r>
      <w:r w:rsidR="00650CA7">
        <w:rPr>
          <w:sz w:val="26"/>
          <w:szCs w:val="26"/>
        </w:rPr>
        <w:t>,</w:t>
      </w:r>
      <w:r w:rsidRPr="003E5732">
        <w:rPr>
          <w:sz w:val="26"/>
          <w:szCs w:val="26"/>
        </w:rPr>
        <w:t xml:space="preserve"> to July 1, 1970.</w:t>
      </w:r>
      <w:r w:rsidR="001B584D">
        <w:rPr>
          <w:sz w:val="26"/>
          <w:szCs w:val="26"/>
        </w:rPr>
        <w:t xml:space="preserve">  </w:t>
      </w:r>
      <w:r w:rsidR="001B584D" w:rsidRPr="001B584D">
        <w:rPr>
          <w:i/>
          <w:sz w:val="26"/>
          <w:szCs w:val="26"/>
        </w:rPr>
        <w:t>Id</w:t>
      </w:r>
      <w:r w:rsidR="001B584D">
        <w:rPr>
          <w:sz w:val="26"/>
          <w:szCs w:val="26"/>
        </w:rPr>
        <w:t xml:space="preserve">. at 7.  </w:t>
      </w:r>
    </w:p>
    <w:p w:rsidR="00126FA2" w:rsidRDefault="00126FA2" w:rsidP="007D635B">
      <w:pPr>
        <w:autoSpaceDE w:val="0"/>
        <w:autoSpaceDN w:val="0"/>
        <w:adjustRightInd w:val="0"/>
        <w:spacing w:line="360" w:lineRule="auto"/>
        <w:ind w:firstLine="1440"/>
        <w:rPr>
          <w:sz w:val="26"/>
          <w:szCs w:val="26"/>
        </w:rPr>
      </w:pPr>
    </w:p>
    <w:p w:rsidR="002B36A0" w:rsidRDefault="003635CB" w:rsidP="002C7162">
      <w:pPr>
        <w:autoSpaceDE w:val="0"/>
        <w:autoSpaceDN w:val="0"/>
        <w:adjustRightInd w:val="0"/>
        <w:spacing w:line="360" w:lineRule="auto"/>
        <w:ind w:firstLine="1440"/>
        <w:rPr>
          <w:sz w:val="26"/>
          <w:szCs w:val="26"/>
        </w:rPr>
      </w:pPr>
      <w:r>
        <w:rPr>
          <w:sz w:val="26"/>
          <w:szCs w:val="26"/>
        </w:rPr>
        <w:t xml:space="preserve">I&amp;E alleged that </w:t>
      </w:r>
      <w:r w:rsidR="002B36A0" w:rsidRPr="003E5732">
        <w:rPr>
          <w:sz w:val="26"/>
          <w:szCs w:val="26"/>
        </w:rPr>
        <w:t>Columbia Gas operated Pipeline D-1810 at a pressure that exceeded the</w:t>
      </w:r>
      <w:r w:rsidR="00263493">
        <w:rPr>
          <w:sz w:val="26"/>
          <w:szCs w:val="26"/>
        </w:rPr>
        <w:t xml:space="preserve"> MAOP</w:t>
      </w:r>
      <w:r>
        <w:rPr>
          <w:sz w:val="26"/>
          <w:szCs w:val="26"/>
        </w:rPr>
        <w:t>, and i</w:t>
      </w:r>
      <w:r w:rsidR="002B36A0" w:rsidRPr="003E5732">
        <w:rPr>
          <w:sz w:val="26"/>
          <w:szCs w:val="26"/>
        </w:rPr>
        <w:t>f proven, this would be a violation of 49 C</w:t>
      </w:r>
      <w:r>
        <w:rPr>
          <w:sz w:val="26"/>
          <w:szCs w:val="26"/>
        </w:rPr>
        <w:t>.</w:t>
      </w:r>
      <w:r w:rsidR="002B36A0" w:rsidRPr="003E5732">
        <w:rPr>
          <w:sz w:val="26"/>
          <w:szCs w:val="26"/>
        </w:rPr>
        <w:t>F</w:t>
      </w:r>
      <w:r>
        <w:rPr>
          <w:sz w:val="26"/>
          <w:szCs w:val="26"/>
        </w:rPr>
        <w:t>.</w:t>
      </w:r>
      <w:r w:rsidR="002B36A0" w:rsidRPr="003E5732">
        <w:rPr>
          <w:sz w:val="26"/>
          <w:szCs w:val="26"/>
        </w:rPr>
        <w:t>R</w:t>
      </w:r>
      <w:r>
        <w:rPr>
          <w:sz w:val="26"/>
          <w:szCs w:val="26"/>
        </w:rPr>
        <w:t>.</w:t>
      </w:r>
      <w:r w:rsidR="002B36A0" w:rsidRPr="003E5732">
        <w:rPr>
          <w:sz w:val="26"/>
          <w:szCs w:val="26"/>
        </w:rPr>
        <w:t xml:space="preserve"> § 192.619(c).</w:t>
      </w:r>
      <w:r w:rsidR="001B584D">
        <w:rPr>
          <w:sz w:val="26"/>
          <w:szCs w:val="26"/>
        </w:rPr>
        <w:t xml:space="preserve">  </w:t>
      </w:r>
      <w:r w:rsidR="00196BDA">
        <w:rPr>
          <w:sz w:val="26"/>
          <w:szCs w:val="26"/>
        </w:rPr>
        <w:t>Settlement at 7.</w:t>
      </w:r>
      <w:r w:rsidR="001B584D">
        <w:rPr>
          <w:sz w:val="26"/>
          <w:szCs w:val="26"/>
        </w:rPr>
        <w:t xml:space="preserve"> </w:t>
      </w:r>
      <w:r w:rsidR="002B36A0" w:rsidRPr="003E5732">
        <w:rPr>
          <w:sz w:val="26"/>
          <w:szCs w:val="26"/>
        </w:rPr>
        <w:t xml:space="preserve"> </w:t>
      </w:r>
    </w:p>
    <w:p w:rsidR="002C7162" w:rsidRPr="003E5732" w:rsidRDefault="002C7162" w:rsidP="002C7162">
      <w:pPr>
        <w:autoSpaceDE w:val="0"/>
        <w:autoSpaceDN w:val="0"/>
        <w:adjustRightInd w:val="0"/>
        <w:spacing w:line="360" w:lineRule="auto"/>
        <w:ind w:firstLine="1440"/>
        <w:rPr>
          <w:sz w:val="26"/>
          <w:szCs w:val="26"/>
        </w:rPr>
      </w:pPr>
    </w:p>
    <w:p w:rsidR="002B36A0" w:rsidRPr="003E5732" w:rsidRDefault="002C7162" w:rsidP="003E5732">
      <w:pPr>
        <w:autoSpaceDE w:val="0"/>
        <w:autoSpaceDN w:val="0"/>
        <w:adjustRightInd w:val="0"/>
        <w:spacing w:line="360" w:lineRule="auto"/>
        <w:rPr>
          <w:b/>
          <w:bCs/>
          <w:sz w:val="26"/>
          <w:szCs w:val="26"/>
        </w:rPr>
      </w:pPr>
      <w:r>
        <w:rPr>
          <w:b/>
          <w:bCs/>
          <w:sz w:val="26"/>
          <w:szCs w:val="26"/>
        </w:rPr>
        <w:t>3</w:t>
      </w:r>
      <w:r w:rsidR="002B36A0" w:rsidRPr="003E5732">
        <w:rPr>
          <w:b/>
          <w:bCs/>
          <w:sz w:val="26"/>
          <w:szCs w:val="26"/>
        </w:rPr>
        <w:t>.</w:t>
      </w:r>
      <w:r>
        <w:rPr>
          <w:b/>
          <w:bCs/>
          <w:sz w:val="26"/>
          <w:szCs w:val="26"/>
        </w:rPr>
        <w:tab/>
      </w:r>
      <w:r w:rsidR="002B36A0" w:rsidRPr="003E5732">
        <w:rPr>
          <w:b/>
          <w:bCs/>
          <w:sz w:val="26"/>
          <w:szCs w:val="26"/>
        </w:rPr>
        <w:t>Operating Pressure Violation in Somerset County (New Enterprise)</w:t>
      </w:r>
    </w:p>
    <w:p w:rsidR="002C7162" w:rsidRDefault="002C7162" w:rsidP="003E5732">
      <w:pPr>
        <w:autoSpaceDE w:val="0"/>
        <w:autoSpaceDN w:val="0"/>
        <w:adjustRightInd w:val="0"/>
        <w:spacing w:line="360" w:lineRule="auto"/>
        <w:rPr>
          <w:sz w:val="26"/>
          <w:szCs w:val="26"/>
        </w:rPr>
      </w:pPr>
    </w:p>
    <w:p w:rsidR="002B36A0" w:rsidRPr="003E5732" w:rsidRDefault="002B36A0" w:rsidP="002C7162">
      <w:pPr>
        <w:autoSpaceDE w:val="0"/>
        <w:autoSpaceDN w:val="0"/>
        <w:adjustRightInd w:val="0"/>
        <w:spacing w:line="360" w:lineRule="auto"/>
        <w:ind w:left="720" w:firstLine="720"/>
        <w:rPr>
          <w:sz w:val="26"/>
          <w:szCs w:val="26"/>
        </w:rPr>
      </w:pPr>
      <w:r w:rsidRPr="003E5732">
        <w:rPr>
          <w:sz w:val="26"/>
          <w:szCs w:val="26"/>
        </w:rPr>
        <w:t>On March 2, 2011, Columbia Gas discovered that the New Enterprise</w:t>
      </w:r>
    </w:p>
    <w:p w:rsidR="002B36A0" w:rsidRPr="003E5732" w:rsidRDefault="002B36A0" w:rsidP="003E5732">
      <w:pPr>
        <w:autoSpaceDE w:val="0"/>
        <w:autoSpaceDN w:val="0"/>
        <w:adjustRightInd w:val="0"/>
        <w:spacing w:line="360" w:lineRule="auto"/>
        <w:rPr>
          <w:sz w:val="26"/>
          <w:szCs w:val="26"/>
        </w:rPr>
      </w:pPr>
      <w:r w:rsidRPr="003E5732">
        <w:rPr>
          <w:sz w:val="26"/>
          <w:szCs w:val="26"/>
        </w:rPr>
        <w:t>system in Somerset County, Pennsylvania (New Enterprise system) was operating at</w:t>
      </w:r>
    </w:p>
    <w:p w:rsidR="002B36A0" w:rsidRPr="003E5732" w:rsidRDefault="002B36A0" w:rsidP="003E5732">
      <w:pPr>
        <w:autoSpaceDE w:val="0"/>
        <w:autoSpaceDN w:val="0"/>
        <w:adjustRightInd w:val="0"/>
        <w:spacing w:line="360" w:lineRule="auto"/>
        <w:rPr>
          <w:sz w:val="26"/>
          <w:szCs w:val="26"/>
        </w:rPr>
      </w:pPr>
      <w:r w:rsidRPr="003E5732">
        <w:rPr>
          <w:sz w:val="26"/>
          <w:szCs w:val="26"/>
        </w:rPr>
        <w:t>a pressure</w:t>
      </w:r>
      <w:r w:rsidR="002C7162">
        <w:rPr>
          <w:sz w:val="26"/>
          <w:szCs w:val="26"/>
        </w:rPr>
        <w:t xml:space="preserve"> of 74 psig.  </w:t>
      </w:r>
      <w:r w:rsidR="001B584D" w:rsidRPr="001B584D">
        <w:rPr>
          <w:i/>
          <w:sz w:val="26"/>
          <w:szCs w:val="26"/>
        </w:rPr>
        <w:t>Id</w:t>
      </w:r>
      <w:r w:rsidR="001B584D">
        <w:rPr>
          <w:sz w:val="26"/>
          <w:szCs w:val="26"/>
        </w:rPr>
        <w:t xml:space="preserve">.  </w:t>
      </w:r>
      <w:r w:rsidRPr="003E5732">
        <w:rPr>
          <w:sz w:val="26"/>
          <w:szCs w:val="26"/>
        </w:rPr>
        <w:t>The New Enterprise system has a MAOP of 60 psig based on the pressure</w:t>
      </w:r>
      <w:r w:rsidR="002C7162">
        <w:rPr>
          <w:sz w:val="26"/>
          <w:szCs w:val="26"/>
        </w:rPr>
        <w:t xml:space="preserve"> </w:t>
      </w:r>
      <w:r w:rsidRPr="003E5732">
        <w:rPr>
          <w:sz w:val="26"/>
          <w:szCs w:val="26"/>
        </w:rPr>
        <w:t>test of the pipeline after installation.</w:t>
      </w:r>
      <w:r w:rsidR="002C7162">
        <w:rPr>
          <w:sz w:val="26"/>
          <w:szCs w:val="26"/>
        </w:rPr>
        <w:t xml:space="preserve">  </w:t>
      </w:r>
      <w:r w:rsidRPr="003E5732">
        <w:rPr>
          <w:sz w:val="26"/>
          <w:szCs w:val="26"/>
        </w:rPr>
        <w:t>The Regulator Station 4189 that controls the gas pressure into the New</w:t>
      </w:r>
      <w:r w:rsidR="00432085">
        <w:rPr>
          <w:sz w:val="26"/>
          <w:szCs w:val="26"/>
        </w:rPr>
        <w:t xml:space="preserve"> </w:t>
      </w:r>
      <w:r w:rsidRPr="003E5732">
        <w:rPr>
          <w:sz w:val="26"/>
          <w:szCs w:val="26"/>
        </w:rPr>
        <w:t>Enterprise system was found to have a leaking</w:t>
      </w:r>
      <w:r w:rsidR="00432085">
        <w:rPr>
          <w:sz w:val="26"/>
          <w:szCs w:val="26"/>
        </w:rPr>
        <w:t xml:space="preserve"> </w:t>
      </w:r>
      <w:r w:rsidRPr="003E5732">
        <w:rPr>
          <w:sz w:val="26"/>
          <w:szCs w:val="26"/>
        </w:rPr>
        <w:t xml:space="preserve">bypass valve, allowing high pressure gas to bleed into the 60 psig system. </w:t>
      </w:r>
      <w:r w:rsidR="00FF5B87">
        <w:rPr>
          <w:sz w:val="26"/>
          <w:szCs w:val="26"/>
        </w:rPr>
        <w:t xml:space="preserve"> </w:t>
      </w:r>
      <w:r w:rsidRPr="003E5732">
        <w:rPr>
          <w:sz w:val="26"/>
          <w:szCs w:val="26"/>
        </w:rPr>
        <w:t>There was no</w:t>
      </w:r>
      <w:r w:rsidR="00432085">
        <w:rPr>
          <w:sz w:val="26"/>
          <w:szCs w:val="26"/>
        </w:rPr>
        <w:t xml:space="preserve"> </w:t>
      </w:r>
      <w:r w:rsidRPr="003E5732">
        <w:rPr>
          <w:sz w:val="26"/>
          <w:szCs w:val="26"/>
        </w:rPr>
        <w:t>recording gauge at this station to monitor when the pressure increase occurred.</w:t>
      </w:r>
      <w:r w:rsidR="001B584D">
        <w:rPr>
          <w:sz w:val="26"/>
          <w:szCs w:val="26"/>
        </w:rPr>
        <w:t xml:space="preserve">  </w:t>
      </w:r>
      <w:r w:rsidR="001B584D" w:rsidRPr="001B584D">
        <w:rPr>
          <w:i/>
          <w:sz w:val="26"/>
          <w:szCs w:val="26"/>
        </w:rPr>
        <w:t>Id</w:t>
      </w:r>
      <w:r w:rsidR="001B584D">
        <w:rPr>
          <w:sz w:val="26"/>
          <w:szCs w:val="26"/>
        </w:rPr>
        <w:t xml:space="preserve">. at 8.  </w:t>
      </w:r>
    </w:p>
    <w:p w:rsidR="00432085" w:rsidRDefault="00432085" w:rsidP="003E5732">
      <w:pPr>
        <w:autoSpaceDE w:val="0"/>
        <w:autoSpaceDN w:val="0"/>
        <w:adjustRightInd w:val="0"/>
        <w:spacing w:line="360" w:lineRule="auto"/>
        <w:rPr>
          <w:b/>
          <w:bCs/>
          <w:sz w:val="26"/>
          <w:szCs w:val="26"/>
        </w:rPr>
      </w:pPr>
    </w:p>
    <w:p w:rsidR="00432085" w:rsidRDefault="00432085" w:rsidP="00FF5B87">
      <w:pPr>
        <w:autoSpaceDE w:val="0"/>
        <w:autoSpaceDN w:val="0"/>
        <w:adjustRightInd w:val="0"/>
        <w:spacing w:line="360" w:lineRule="auto"/>
        <w:ind w:firstLine="1440"/>
        <w:rPr>
          <w:sz w:val="26"/>
          <w:szCs w:val="26"/>
        </w:rPr>
      </w:pPr>
      <w:r>
        <w:rPr>
          <w:sz w:val="26"/>
          <w:szCs w:val="26"/>
        </w:rPr>
        <w:t xml:space="preserve">I&amp;E alleged that </w:t>
      </w:r>
      <w:r w:rsidR="002B36A0" w:rsidRPr="003E5732">
        <w:rPr>
          <w:sz w:val="26"/>
          <w:szCs w:val="26"/>
        </w:rPr>
        <w:t>Columbia Gas operated the New Enterprise system at a pressure that</w:t>
      </w:r>
      <w:r>
        <w:rPr>
          <w:sz w:val="26"/>
          <w:szCs w:val="26"/>
        </w:rPr>
        <w:t xml:space="preserve"> </w:t>
      </w:r>
      <w:r w:rsidR="002B36A0" w:rsidRPr="003E5732">
        <w:rPr>
          <w:sz w:val="26"/>
          <w:szCs w:val="26"/>
        </w:rPr>
        <w:t>exceeded the plastic pipe test pressure divided by a factor of 1.5</w:t>
      </w:r>
      <w:r>
        <w:rPr>
          <w:sz w:val="26"/>
          <w:szCs w:val="26"/>
        </w:rPr>
        <w:t xml:space="preserve">, which, if </w:t>
      </w:r>
      <w:r w:rsidR="002B36A0" w:rsidRPr="003E5732">
        <w:rPr>
          <w:sz w:val="26"/>
          <w:szCs w:val="26"/>
        </w:rPr>
        <w:t>proven, would be a violation of 49 C</w:t>
      </w:r>
      <w:r>
        <w:rPr>
          <w:sz w:val="26"/>
          <w:szCs w:val="26"/>
        </w:rPr>
        <w:t>.</w:t>
      </w:r>
      <w:r w:rsidR="002B36A0" w:rsidRPr="003E5732">
        <w:rPr>
          <w:sz w:val="26"/>
          <w:szCs w:val="26"/>
        </w:rPr>
        <w:t>F</w:t>
      </w:r>
      <w:r>
        <w:rPr>
          <w:sz w:val="26"/>
          <w:szCs w:val="26"/>
        </w:rPr>
        <w:t>.</w:t>
      </w:r>
      <w:r w:rsidR="002B36A0" w:rsidRPr="003E5732">
        <w:rPr>
          <w:sz w:val="26"/>
          <w:szCs w:val="26"/>
        </w:rPr>
        <w:t>R</w:t>
      </w:r>
      <w:r>
        <w:rPr>
          <w:sz w:val="26"/>
          <w:szCs w:val="26"/>
        </w:rPr>
        <w:t>.</w:t>
      </w:r>
      <w:r w:rsidR="002B36A0" w:rsidRPr="003E5732">
        <w:rPr>
          <w:sz w:val="26"/>
          <w:szCs w:val="26"/>
        </w:rPr>
        <w:t xml:space="preserve"> § 192.619(a)(2)(i).</w:t>
      </w:r>
      <w:r>
        <w:rPr>
          <w:sz w:val="26"/>
          <w:szCs w:val="26"/>
        </w:rPr>
        <w:t xml:space="preserve">  I&amp;E also alleged that </w:t>
      </w:r>
      <w:r w:rsidR="002B36A0" w:rsidRPr="003E5732">
        <w:rPr>
          <w:sz w:val="26"/>
          <w:szCs w:val="26"/>
        </w:rPr>
        <w:lastRenderedPageBreak/>
        <w:t>Columbia Gas did not have pressure regulation devices that prevent</w:t>
      </w:r>
      <w:r>
        <w:rPr>
          <w:sz w:val="26"/>
          <w:szCs w:val="26"/>
        </w:rPr>
        <w:t xml:space="preserve"> </w:t>
      </w:r>
      <w:r w:rsidR="002B36A0" w:rsidRPr="003E5732">
        <w:rPr>
          <w:sz w:val="26"/>
          <w:szCs w:val="26"/>
        </w:rPr>
        <w:t>accidental over</w:t>
      </w:r>
      <w:r w:rsidR="00CF3203">
        <w:rPr>
          <w:sz w:val="26"/>
          <w:szCs w:val="26"/>
        </w:rPr>
        <w:t>-</w:t>
      </w:r>
      <w:r w:rsidR="002B36A0" w:rsidRPr="003E5732">
        <w:rPr>
          <w:sz w:val="26"/>
          <w:szCs w:val="26"/>
        </w:rPr>
        <w:t>pressuring due to a bypass valve leaking through at the regulator station</w:t>
      </w:r>
      <w:r>
        <w:rPr>
          <w:sz w:val="26"/>
          <w:szCs w:val="26"/>
        </w:rPr>
        <w:t xml:space="preserve"> </w:t>
      </w:r>
      <w:r w:rsidR="002B36A0" w:rsidRPr="003E5732">
        <w:rPr>
          <w:sz w:val="26"/>
          <w:szCs w:val="26"/>
        </w:rPr>
        <w:t>that controlled the gas pressure into the New Enterprise system.</w:t>
      </w:r>
      <w:r>
        <w:rPr>
          <w:sz w:val="26"/>
          <w:szCs w:val="26"/>
        </w:rPr>
        <w:t xml:space="preserve">  I&amp;E indicated that, i</w:t>
      </w:r>
      <w:r w:rsidR="002B36A0" w:rsidRPr="003E5732">
        <w:rPr>
          <w:sz w:val="26"/>
          <w:szCs w:val="26"/>
        </w:rPr>
        <w:t>f proven, this would be a violation of 49 C</w:t>
      </w:r>
      <w:r>
        <w:rPr>
          <w:sz w:val="26"/>
          <w:szCs w:val="26"/>
        </w:rPr>
        <w:t>.</w:t>
      </w:r>
      <w:r w:rsidR="002B36A0" w:rsidRPr="003E5732">
        <w:rPr>
          <w:sz w:val="26"/>
          <w:szCs w:val="26"/>
        </w:rPr>
        <w:t>F</w:t>
      </w:r>
      <w:r>
        <w:rPr>
          <w:sz w:val="26"/>
          <w:szCs w:val="26"/>
        </w:rPr>
        <w:t>.</w:t>
      </w:r>
      <w:r w:rsidR="002B36A0" w:rsidRPr="003E5732">
        <w:rPr>
          <w:sz w:val="26"/>
          <w:szCs w:val="26"/>
        </w:rPr>
        <w:t>R</w:t>
      </w:r>
      <w:r>
        <w:rPr>
          <w:sz w:val="26"/>
          <w:szCs w:val="26"/>
        </w:rPr>
        <w:t>.</w:t>
      </w:r>
      <w:r w:rsidR="002B36A0" w:rsidRPr="003E5732">
        <w:rPr>
          <w:sz w:val="26"/>
          <w:szCs w:val="26"/>
        </w:rPr>
        <w:t xml:space="preserve"> § 192.195(b)(1) and (2).</w:t>
      </w:r>
      <w:r>
        <w:rPr>
          <w:sz w:val="26"/>
          <w:szCs w:val="26"/>
        </w:rPr>
        <w:t xml:space="preserve">  I&amp;E further alleged that, i</w:t>
      </w:r>
      <w:r w:rsidR="002B36A0" w:rsidRPr="003E5732">
        <w:rPr>
          <w:sz w:val="26"/>
          <w:szCs w:val="26"/>
        </w:rPr>
        <w:t>f proven that the New Enterprise system was operating at a pressure of 74 psig,</w:t>
      </w:r>
      <w:r w:rsidR="00F46405">
        <w:rPr>
          <w:sz w:val="26"/>
          <w:szCs w:val="26"/>
        </w:rPr>
        <w:t xml:space="preserve"> </w:t>
      </w:r>
      <w:r w:rsidR="002B36A0" w:rsidRPr="003E5732">
        <w:rPr>
          <w:sz w:val="26"/>
          <w:szCs w:val="26"/>
        </w:rPr>
        <w:t>this would be a violation 49 C</w:t>
      </w:r>
      <w:r>
        <w:rPr>
          <w:sz w:val="26"/>
          <w:szCs w:val="26"/>
        </w:rPr>
        <w:t>.</w:t>
      </w:r>
      <w:r w:rsidR="002B36A0" w:rsidRPr="003E5732">
        <w:rPr>
          <w:sz w:val="26"/>
          <w:szCs w:val="26"/>
        </w:rPr>
        <w:t>F</w:t>
      </w:r>
      <w:r>
        <w:rPr>
          <w:sz w:val="26"/>
          <w:szCs w:val="26"/>
        </w:rPr>
        <w:t>.</w:t>
      </w:r>
      <w:r w:rsidR="002B36A0" w:rsidRPr="003E5732">
        <w:rPr>
          <w:sz w:val="26"/>
          <w:szCs w:val="26"/>
        </w:rPr>
        <w:t>R</w:t>
      </w:r>
      <w:r>
        <w:rPr>
          <w:sz w:val="26"/>
          <w:szCs w:val="26"/>
        </w:rPr>
        <w:t>.</w:t>
      </w:r>
      <w:r w:rsidR="002B36A0" w:rsidRPr="003E5732">
        <w:rPr>
          <w:sz w:val="26"/>
          <w:szCs w:val="26"/>
        </w:rPr>
        <w:t xml:space="preserve"> § 192.201(a)(2)(i)</w:t>
      </w:r>
      <w:r>
        <w:rPr>
          <w:sz w:val="26"/>
          <w:szCs w:val="26"/>
        </w:rPr>
        <w:t>, because p</w:t>
      </w:r>
      <w:r w:rsidRPr="003E5732">
        <w:rPr>
          <w:sz w:val="26"/>
          <w:szCs w:val="26"/>
        </w:rPr>
        <w:t>ressure relieving and limiting stations for pipelines that have a MAOP of</w:t>
      </w:r>
      <w:r>
        <w:rPr>
          <w:sz w:val="26"/>
          <w:szCs w:val="26"/>
        </w:rPr>
        <w:t xml:space="preserve"> </w:t>
      </w:r>
      <w:r w:rsidRPr="003E5732">
        <w:rPr>
          <w:sz w:val="26"/>
          <w:szCs w:val="26"/>
        </w:rPr>
        <w:t>60 psig must be set to operate at a maximum pressure of 66 psig.</w:t>
      </w:r>
      <w:r w:rsidR="001B584D">
        <w:rPr>
          <w:sz w:val="26"/>
          <w:szCs w:val="26"/>
        </w:rPr>
        <w:t xml:space="preserve">  </w:t>
      </w:r>
      <w:r w:rsidR="00475BE5">
        <w:rPr>
          <w:sz w:val="26"/>
          <w:szCs w:val="26"/>
        </w:rPr>
        <w:t>Settlement at 8.</w:t>
      </w:r>
      <w:r w:rsidR="00F46405">
        <w:rPr>
          <w:sz w:val="26"/>
          <w:szCs w:val="26"/>
        </w:rPr>
        <w:t xml:space="preserve"> </w:t>
      </w:r>
    </w:p>
    <w:p w:rsidR="00650CA7" w:rsidRPr="003E5732" w:rsidRDefault="00650CA7" w:rsidP="00F46405">
      <w:pPr>
        <w:autoSpaceDE w:val="0"/>
        <w:autoSpaceDN w:val="0"/>
        <w:adjustRightInd w:val="0"/>
        <w:spacing w:line="360" w:lineRule="auto"/>
        <w:rPr>
          <w:sz w:val="26"/>
          <w:szCs w:val="26"/>
        </w:rPr>
      </w:pPr>
    </w:p>
    <w:p w:rsidR="00091C5A" w:rsidRPr="003E5732" w:rsidRDefault="00CF3203" w:rsidP="003E5732">
      <w:pPr>
        <w:pStyle w:val="ListParagraph"/>
        <w:spacing w:line="360" w:lineRule="auto"/>
        <w:ind w:left="0"/>
        <w:contextualSpacing/>
        <w:rPr>
          <w:sz w:val="26"/>
          <w:szCs w:val="26"/>
        </w:rPr>
      </w:pPr>
      <w:r>
        <w:rPr>
          <w:b/>
          <w:bCs/>
          <w:sz w:val="26"/>
          <w:szCs w:val="26"/>
        </w:rPr>
        <w:t>4</w:t>
      </w:r>
      <w:r w:rsidR="002B36A0" w:rsidRPr="003E5732">
        <w:rPr>
          <w:b/>
          <w:bCs/>
          <w:sz w:val="26"/>
          <w:szCs w:val="26"/>
        </w:rPr>
        <w:t>.</w:t>
      </w:r>
      <w:r>
        <w:rPr>
          <w:b/>
          <w:bCs/>
          <w:sz w:val="26"/>
          <w:szCs w:val="26"/>
        </w:rPr>
        <w:tab/>
      </w:r>
      <w:r w:rsidR="002B36A0" w:rsidRPr="003E5732">
        <w:rPr>
          <w:b/>
          <w:bCs/>
          <w:sz w:val="26"/>
          <w:szCs w:val="26"/>
        </w:rPr>
        <w:t>Operating Pressure Violation in Washington County (Scenery</w:t>
      </w:r>
      <w:r>
        <w:rPr>
          <w:b/>
          <w:bCs/>
          <w:sz w:val="26"/>
          <w:szCs w:val="26"/>
        </w:rPr>
        <w:t xml:space="preserve"> Hill)</w:t>
      </w:r>
    </w:p>
    <w:p w:rsidR="00CF3203" w:rsidRDefault="00CF3203" w:rsidP="003E5732">
      <w:pPr>
        <w:autoSpaceDE w:val="0"/>
        <w:autoSpaceDN w:val="0"/>
        <w:adjustRightInd w:val="0"/>
        <w:spacing w:line="360" w:lineRule="auto"/>
        <w:rPr>
          <w:sz w:val="26"/>
          <w:szCs w:val="26"/>
        </w:rPr>
      </w:pPr>
    </w:p>
    <w:p w:rsidR="002B36A0" w:rsidRDefault="002B36A0" w:rsidP="00FF5B87">
      <w:pPr>
        <w:autoSpaceDE w:val="0"/>
        <w:autoSpaceDN w:val="0"/>
        <w:adjustRightInd w:val="0"/>
        <w:spacing w:line="360" w:lineRule="auto"/>
        <w:ind w:firstLine="1440"/>
        <w:rPr>
          <w:sz w:val="26"/>
          <w:szCs w:val="26"/>
        </w:rPr>
      </w:pPr>
      <w:r w:rsidRPr="003E5732">
        <w:rPr>
          <w:sz w:val="26"/>
          <w:szCs w:val="26"/>
        </w:rPr>
        <w:t>On April 11 and 12, 2011, Colu</w:t>
      </w:r>
      <w:r w:rsidR="00CF3203">
        <w:rPr>
          <w:sz w:val="26"/>
          <w:szCs w:val="26"/>
        </w:rPr>
        <w:t>m</w:t>
      </w:r>
      <w:r w:rsidRPr="003E5732">
        <w:rPr>
          <w:sz w:val="26"/>
          <w:szCs w:val="26"/>
        </w:rPr>
        <w:t xml:space="preserve">bia Gas discovered </w:t>
      </w:r>
      <w:r w:rsidR="00CF3203">
        <w:rPr>
          <w:sz w:val="26"/>
          <w:szCs w:val="26"/>
        </w:rPr>
        <w:t xml:space="preserve">that </w:t>
      </w:r>
      <w:r w:rsidRPr="003E5732">
        <w:rPr>
          <w:sz w:val="26"/>
          <w:szCs w:val="26"/>
        </w:rPr>
        <w:t>the Scenery Hill high</w:t>
      </w:r>
      <w:r w:rsidR="00CF3203">
        <w:rPr>
          <w:sz w:val="26"/>
          <w:szCs w:val="26"/>
        </w:rPr>
        <w:t xml:space="preserve"> </w:t>
      </w:r>
      <w:r w:rsidRPr="003E5732">
        <w:rPr>
          <w:sz w:val="26"/>
          <w:szCs w:val="26"/>
        </w:rPr>
        <w:t>pressure distribution system in Washington County, Pennsylvania (Scenery Hill</w:t>
      </w:r>
      <w:r w:rsidR="00FF5B87">
        <w:rPr>
          <w:sz w:val="26"/>
          <w:szCs w:val="26"/>
        </w:rPr>
        <w:t xml:space="preserve"> </w:t>
      </w:r>
      <w:r w:rsidRPr="003E5732">
        <w:rPr>
          <w:sz w:val="26"/>
          <w:szCs w:val="26"/>
        </w:rPr>
        <w:t>system) was operating at pressures of 12 psig and 11 psig, respectively.</w:t>
      </w:r>
      <w:r w:rsidR="00CF3203">
        <w:rPr>
          <w:sz w:val="26"/>
          <w:szCs w:val="26"/>
        </w:rPr>
        <w:t xml:space="preserve">  </w:t>
      </w:r>
      <w:r w:rsidRPr="003E5732">
        <w:rPr>
          <w:sz w:val="26"/>
          <w:szCs w:val="26"/>
        </w:rPr>
        <w:t>The documented MAOP for the Scenery Hill system based on the highest</w:t>
      </w:r>
      <w:r w:rsidR="00CF3203">
        <w:rPr>
          <w:sz w:val="26"/>
          <w:szCs w:val="26"/>
        </w:rPr>
        <w:t xml:space="preserve"> </w:t>
      </w:r>
      <w:r w:rsidRPr="003E5732">
        <w:rPr>
          <w:sz w:val="26"/>
          <w:szCs w:val="26"/>
        </w:rPr>
        <w:t>operating pressure for the five year period from July 1, 1965 to July 1, 1970</w:t>
      </w:r>
      <w:r w:rsidR="004652DB">
        <w:rPr>
          <w:sz w:val="26"/>
          <w:szCs w:val="26"/>
        </w:rPr>
        <w:t>,</w:t>
      </w:r>
      <w:r w:rsidRPr="003E5732">
        <w:rPr>
          <w:sz w:val="26"/>
          <w:szCs w:val="26"/>
        </w:rPr>
        <w:t xml:space="preserve"> is 7 psig.</w:t>
      </w:r>
      <w:r w:rsidR="00CF3203">
        <w:rPr>
          <w:sz w:val="26"/>
          <w:szCs w:val="26"/>
        </w:rPr>
        <w:t xml:space="preserve"> </w:t>
      </w:r>
      <w:r w:rsidRPr="003E5732">
        <w:rPr>
          <w:sz w:val="26"/>
          <w:szCs w:val="26"/>
        </w:rPr>
        <w:t xml:space="preserve"> The cause of this overpressure was determined to be debris found in the</w:t>
      </w:r>
      <w:r w:rsidR="00CF3203">
        <w:rPr>
          <w:sz w:val="26"/>
          <w:szCs w:val="26"/>
        </w:rPr>
        <w:t xml:space="preserve"> </w:t>
      </w:r>
      <w:r w:rsidRPr="003E5732">
        <w:rPr>
          <w:sz w:val="26"/>
          <w:szCs w:val="26"/>
        </w:rPr>
        <w:t>control and monitor regulator at Regulator Station 4062.</w:t>
      </w:r>
    </w:p>
    <w:p w:rsidR="00CF3203" w:rsidRPr="003E5732" w:rsidRDefault="00CF3203" w:rsidP="003E5732">
      <w:pPr>
        <w:autoSpaceDE w:val="0"/>
        <w:autoSpaceDN w:val="0"/>
        <w:adjustRightInd w:val="0"/>
        <w:spacing w:line="360" w:lineRule="auto"/>
        <w:rPr>
          <w:b/>
          <w:bCs/>
          <w:sz w:val="26"/>
          <w:szCs w:val="26"/>
        </w:rPr>
      </w:pPr>
    </w:p>
    <w:p w:rsidR="002B36A0" w:rsidRDefault="00CF3203" w:rsidP="00A7517E">
      <w:pPr>
        <w:autoSpaceDE w:val="0"/>
        <w:autoSpaceDN w:val="0"/>
        <w:adjustRightInd w:val="0"/>
        <w:spacing w:line="360" w:lineRule="auto"/>
        <w:ind w:firstLine="1440"/>
        <w:rPr>
          <w:sz w:val="26"/>
          <w:szCs w:val="26"/>
        </w:rPr>
      </w:pPr>
      <w:r>
        <w:rPr>
          <w:sz w:val="26"/>
          <w:szCs w:val="26"/>
        </w:rPr>
        <w:t xml:space="preserve">I&amp;E averred that </w:t>
      </w:r>
      <w:r w:rsidR="002B36A0" w:rsidRPr="003E5732">
        <w:rPr>
          <w:sz w:val="26"/>
          <w:szCs w:val="26"/>
        </w:rPr>
        <w:t>Columbia Gas did not have pressure regulation devices to prevent</w:t>
      </w:r>
      <w:r w:rsidR="00A7517E">
        <w:rPr>
          <w:sz w:val="26"/>
          <w:szCs w:val="26"/>
        </w:rPr>
        <w:t xml:space="preserve"> </w:t>
      </w:r>
      <w:r w:rsidR="002B36A0" w:rsidRPr="003E5732">
        <w:rPr>
          <w:sz w:val="26"/>
          <w:szCs w:val="26"/>
        </w:rPr>
        <w:t>accidental over</w:t>
      </w:r>
      <w:r w:rsidR="00A7517E">
        <w:rPr>
          <w:sz w:val="26"/>
          <w:szCs w:val="26"/>
        </w:rPr>
        <w:t>-</w:t>
      </w:r>
      <w:r w:rsidR="002B36A0" w:rsidRPr="003E5732">
        <w:rPr>
          <w:sz w:val="26"/>
          <w:szCs w:val="26"/>
        </w:rPr>
        <w:t>pressuring due to debris in the gas, which caused the regulator station that</w:t>
      </w:r>
      <w:r w:rsidR="00A7517E">
        <w:rPr>
          <w:sz w:val="26"/>
          <w:szCs w:val="26"/>
        </w:rPr>
        <w:t xml:space="preserve"> </w:t>
      </w:r>
      <w:r w:rsidR="002B36A0" w:rsidRPr="003E5732">
        <w:rPr>
          <w:sz w:val="26"/>
          <w:szCs w:val="26"/>
        </w:rPr>
        <w:t>controlled the gas pressure into the Scenery Hill distribution system to malfunction and</w:t>
      </w:r>
      <w:r w:rsidR="00A7517E">
        <w:rPr>
          <w:sz w:val="26"/>
          <w:szCs w:val="26"/>
        </w:rPr>
        <w:t xml:space="preserve"> </w:t>
      </w:r>
      <w:r w:rsidR="002B36A0" w:rsidRPr="003E5732">
        <w:rPr>
          <w:sz w:val="26"/>
          <w:szCs w:val="26"/>
        </w:rPr>
        <w:t>exceed the set points.</w:t>
      </w:r>
      <w:r w:rsidR="00A7517E">
        <w:rPr>
          <w:sz w:val="26"/>
          <w:szCs w:val="26"/>
        </w:rPr>
        <w:t xml:space="preserve">  I&amp;E alleged that, i</w:t>
      </w:r>
      <w:r w:rsidR="002B36A0" w:rsidRPr="003E5732">
        <w:rPr>
          <w:sz w:val="26"/>
          <w:szCs w:val="26"/>
        </w:rPr>
        <w:t>f proven, this would be a violation of 49 C</w:t>
      </w:r>
      <w:r w:rsidR="00A7517E">
        <w:rPr>
          <w:sz w:val="26"/>
          <w:szCs w:val="26"/>
        </w:rPr>
        <w:t>.</w:t>
      </w:r>
      <w:r w:rsidR="002B36A0" w:rsidRPr="003E5732">
        <w:rPr>
          <w:sz w:val="26"/>
          <w:szCs w:val="26"/>
        </w:rPr>
        <w:t>F</w:t>
      </w:r>
      <w:r w:rsidR="00A7517E">
        <w:rPr>
          <w:sz w:val="26"/>
          <w:szCs w:val="26"/>
        </w:rPr>
        <w:t>.</w:t>
      </w:r>
      <w:r w:rsidR="002B36A0" w:rsidRPr="003E5732">
        <w:rPr>
          <w:sz w:val="26"/>
          <w:szCs w:val="26"/>
        </w:rPr>
        <w:t>R</w:t>
      </w:r>
      <w:r w:rsidR="00A7517E">
        <w:rPr>
          <w:sz w:val="26"/>
          <w:szCs w:val="26"/>
        </w:rPr>
        <w:t>.</w:t>
      </w:r>
      <w:r w:rsidR="002B36A0" w:rsidRPr="003E5732">
        <w:rPr>
          <w:sz w:val="26"/>
          <w:szCs w:val="26"/>
        </w:rPr>
        <w:t xml:space="preserve"> § 192.195(b)(1) and (2).</w:t>
      </w:r>
      <w:r w:rsidR="00A7517E">
        <w:rPr>
          <w:sz w:val="26"/>
          <w:szCs w:val="26"/>
        </w:rPr>
        <w:t xml:space="preserve">  I&amp;E stated that </w:t>
      </w:r>
      <w:r w:rsidR="002B36A0" w:rsidRPr="003E5732">
        <w:rPr>
          <w:sz w:val="26"/>
          <w:szCs w:val="26"/>
        </w:rPr>
        <w:t>Columbia Gas did not have pressure regulation devices designed and</w:t>
      </w:r>
      <w:r w:rsidR="00A7517E">
        <w:rPr>
          <w:sz w:val="26"/>
          <w:szCs w:val="26"/>
        </w:rPr>
        <w:t xml:space="preserve"> </w:t>
      </w:r>
      <w:r w:rsidR="002B36A0" w:rsidRPr="003E5732">
        <w:rPr>
          <w:sz w:val="26"/>
          <w:szCs w:val="26"/>
        </w:rPr>
        <w:t>installed at the regulator station to prevent a single occurrence</w:t>
      </w:r>
      <w:r w:rsidR="00A7517E">
        <w:rPr>
          <w:sz w:val="26"/>
          <w:szCs w:val="26"/>
        </w:rPr>
        <w:t>,</w:t>
      </w:r>
      <w:r w:rsidR="002B36A0" w:rsidRPr="003E5732">
        <w:rPr>
          <w:sz w:val="26"/>
          <w:szCs w:val="26"/>
        </w:rPr>
        <w:t xml:space="preserve"> such as debris in the gas</w:t>
      </w:r>
      <w:r w:rsidR="00A7517E">
        <w:rPr>
          <w:sz w:val="26"/>
          <w:szCs w:val="26"/>
        </w:rPr>
        <w:t xml:space="preserve">, </w:t>
      </w:r>
      <w:r w:rsidR="002B36A0" w:rsidRPr="003E5732">
        <w:rPr>
          <w:sz w:val="26"/>
          <w:szCs w:val="26"/>
        </w:rPr>
        <w:t>from affecting the gas pressure into the Scenery Hill distribution system.</w:t>
      </w:r>
      <w:r w:rsidR="00A7517E">
        <w:rPr>
          <w:sz w:val="26"/>
          <w:szCs w:val="26"/>
        </w:rPr>
        <w:t xml:space="preserve">  I&amp;E indicated that, i</w:t>
      </w:r>
      <w:r w:rsidR="002B36A0" w:rsidRPr="003E5732">
        <w:rPr>
          <w:sz w:val="26"/>
          <w:szCs w:val="26"/>
        </w:rPr>
        <w:t>f proven, this would be a violation of 49 C</w:t>
      </w:r>
      <w:r w:rsidR="00A7517E">
        <w:rPr>
          <w:sz w:val="26"/>
          <w:szCs w:val="26"/>
        </w:rPr>
        <w:t>.</w:t>
      </w:r>
      <w:r w:rsidR="002B36A0" w:rsidRPr="003E5732">
        <w:rPr>
          <w:sz w:val="26"/>
          <w:szCs w:val="26"/>
        </w:rPr>
        <w:t>F</w:t>
      </w:r>
      <w:r w:rsidR="00A7517E">
        <w:rPr>
          <w:sz w:val="26"/>
          <w:szCs w:val="26"/>
        </w:rPr>
        <w:t>.</w:t>
      </w:r>
      <w:r w:rsidR="002B36A0" w:rsidRPr="003E5732">
        <w:rPr>
          <w:sz w:val="26"/>
          <w:szCs w:val="26"/>
        </w:rPr>
        <w:t>R</w:t>
      </w:r>
      <w:r w:rsidR="00A7517E">
        <w:rPr>
          <w:sz w:val="26"/>
          <w:szCs w:val="26"/>
        </w:rPr>
        <w:t>.</w:t>
      </w:r>
      <w:r w:rsidR="002B36A0" w:rsidRPr="003E5732">
        <w:rPr>
          <w:sz w:val="26"/>
          <w:szCs w:val="26"/>
        </w:rPr>
        <w:t xml:space="preserve"> § 192.199(g).</w:t>
      </w:r>
      <w:r w:rsidR="00A7517E">
        <w:rPr>
          <w:sz w:val="26"/>
          <w:szCs w:val="26"/>
        </w:rPr>
        <w:t xml:space="preserve">  </w:t>
      </w:r>
      <w:r w:rsidR="00475BE5">
        <w:rPr>
          <w:sz w:val="26"/>
          <w:szCs w:val="26"/>
        </w:rPr>
        <w:t>Settlement</w:t>
      </w:r>
      <w:r w:rsidR="001B584D">
        <w:rPr>
          <w:sz w:val="26"/>
          <w:szCs w:val="26"/>
        </w:rPr>
        <w:t xml:space="preserve"> at 9.  </w:t>
      </w:r>
      <w:r w:rsidR="00A7517E">
        <w:rPr>
          <w:sz w:val="26"/>
          <w:szCs w:val="26"/>
        </w:rPr>
        <w:t>According to I&amp;E, p</w:t>
      </w:r>
      <w:r w:rsidR="002B36A0" w:rsidRPr="003E5732">
        <w:rPr>
          <w:sz w:val="26"/>
          <w:szCs w:val="26"/>
        </w:rPr>
        <w:t>ressure relieving and limiting stations for pipelines that have a MAOP of</w:t>
      </w:r>
      <w:r w:rsidR="00A7517E">
        <w:rPr>
          <w:sz w:val="26"/>
          <w:szCs w:val="26"/>
        </w:rPr>
        <w:t xml:space="preserve"> </w:t>
      </w:r>
      <w:r w:rsidR="002B36A0" w:rsidRPr="003E5732">
        <w:rPr>
          <w:sz w:val="26"/>
          <w:szCs w:val="26"/>
        </w:rPr>
        <w:t xml:space="preserve">7 psig must be set to operate at a </w:t>
      </w:r>
      <w:r w:rsidR="002B36A0" w:rsidRPr="003E5732">
        <w:rPr>
          <w:sz w:val="26"/>
          <w:szCs w:val="26"/>
        </w:rPr>
        <w:lastRenderedPageBreak/>
        <w:t>maximum pressure of 10.5 psig.</w:t>
      </w:r>
      <w:r w:rsidR="00A7517E">
        <w:rPr>
          <w:sz w:val="26"/>
          <w:szCs w:val="26"/>
        </w:rPr>
        <w:t xml:space="preserve">  I&amp;E contended that, if </w:t>
      </w:r>
      <w:r w:rsidR="002B36A0" w:rsidRPr="003E5732">
        <w:rPr>
          <w:sz w:val="26"/>
          <w:szCs w:val="26"/>
        </w:rPr>
        <w:t>proven that the Scenery Hill system was operating at  pressure</w:t>
      </w:r>
      <w:r w:rsidR="00650CA7">
        <w:rPr>
          <w:sz w:val="26"/>
          <w:szCs w:val="26"/>
        </w:rPr>
        <w:t>s</w:t>
      </w:r>
      <w:r w:rsidR="002B36A0" w:rsidRPr="003E5732">
        <w:rPr>
          <w:sz w:val="26"/>
          <w:szCs w:val="26"/>
        </w:rPr>
        <w:t xml:space="preserve"> of 11 and 12</w:t>
      </w:r>
      <w:r w:rsidR="00A7517E">
        <w:rPr>
          <w:sz w:val="26"/>
          <w:szCs w:val="26"/>
        </w:rPr>
        <w:t xml:space="preserve"> </w:t>
      </w:r>
      <w:r w:rsidR="002B36A0" w:rsidRPr="003E5732">
        <w:rPr>
          <w:sz w:val="26"/>
          <w:szCs w:val="26"/>
        </w:rPr>
        <w:t>psig, this would be a violation 49 C</w:t>
      </w:r>
      <w:r w:rsidR="00A7517E">
        <w:rPr>
          <w:sz w:val="26"/>
          <w:szCs w:val="26"/>
        </w:rPr>
        <w:t>.</w:t>
      </w:r>
      <w:r w:rsidR="002B36A0" w:rsidRPr="003E5732">
        <w:rPr>
          <w:sz w:val="26"/>
          <w:szCs w:val="26"/>
        </w:rPr>
        <w:t>F</w:t>
      </w:r>
      <w:r w:rsidR="00A7517E">
        <w:rPr>
          <w:sz w:val="26"/>
          <w:szCs w:val="26"/>
        </w:rPr>
        <w:t>.</w:t>
      </w:r>
      <w:r w:rsidR="002B36A0" w:rsidRPr="003E5732">
        <w:rPr>
          <w:sz w:val="26"/>
          <w:szCs w:val="26"/>
        </w:rPr>
        <w:t>R</w:t>
      </w:r>
      <w:r w:rsidR="00A7517E">
        <w:rPr>
          <w:sz w:val="26"/>
          <w:szCs w:val="26"/>
        </w:rPr>
        <w:t>.</w:t>
      </w:r>
      <w:r w:rsidR="002B36A0" w:rsidRPr="003E5732">
        <w:rPr>
          <w:sz w:val="26"/>
          <w:szCs w:val="26"/>
        </w:rPr>
        <w:t xml:space="preserve"> § 192.201(a)(2).</w:t>
      </w:r>
      <w:r w:rsidR="001B584D">
        <w:rPr>
          <w:sz w:val="26"/>
          <w:szCs w:val="26"/>
        </w:rPr>
        <w:t xml:space="preserve">  </w:t>
      </w:r>
      <w:r w:rsidR="00475BE5">
        <w:rPr>
          <w:sz w:val="26"/>
          <w:szCs w:val="26"/>
        </w:rPr>
        <w:t>Settlement</w:t>
      </w:r>
      <w:r w:rsidR="001B584D">
        <w:rPr>
          <w:sz w:val="26"/>
          <w:szCs w:val="26"/>
        </w:rPr>
        <w:t xml:space="preserve"> at 10.</w:t>
      </w:r>
      <w:r w:rsidR="00A7517E">
        <w:rPr>
          <w:sz w:val="26"/>
          <w:szCs w:val="26"/>
        </w:rPr>
        <w:t xml:space="preserve">  </w:t>
      </w:r>
    </w:p>
    <w:p w:rsidR="00A7517E" w:rsidRPr="003E5732" w:rsidRDefault="00A7517E" w:rsidP="00A7517E">
      <w:pPr>
        <w:autoSpaceDE w:val="0"/>
        <w:autoSpaceDN w:val="0"/>
        <w:adjustRightInd w:val="0"/>
        <w:spacing w:line="360" w:lineRule="auto"/>
        <w:ind w:firstLine="1440"/>
        <w:rPr>
          <w:sz w:val="26"/>
          <w:szCs w:val="26"/>
        </w:rPr>
      </w:pPr>
    </w:p>
    <w:p w:rsidR="002B36A0" w:rsidRPr="003E5732" w:rsidRDefault="0047561A" w:rsidP="0047561A">
      <w:pPr>
        <w:autoSpaceDE w:val="0"/>
        <w:autoSpaceDN w:val="0"/>
        <w:adjustRightInd w:val="0"/>
        <w:rPr>
          <w:b/>
          <w:bCs/>
          <w:sz w:val="26"/>
          <w:szCs w:val="26"/>
        </w:rPr>
      </w:pPr>
      <w:r>
        <w:rPr>
          <w:b/>
          <w:bCs/>
          <w:sz w:val="26"/>
          <w:szCs w:val="26"/>
        </w:rPr>
        <w:t>5</w:t>
      </w:r>
      <w:r w:rsidR="002B36A0" w:rsidRPr="003E5732">
        <w:rPr>
          <w:b/>
          <w:bCs/>
          <w:sz w:val="26"/>
          <w:szCs w:val="26"/>
        </w:rPr>
        <w:t>.</w:t>
      </w:r>
      <w:r>
        <w:rPr>
          <w:b/>
          <w:bCs/>
          <w:sz w:val="26"/>
          <w:szCs w:val="26"/>
        </w:rPr>
        <w:tab/>
      </w:r>
      <w:r w:rsidR="002B36A0" w:rsidRPr="003E5732">
        <w:rPr>
          <w:b/>
          <w:bCs/>
          <w:sz w:val="26"/>
          <w:szCs w:val="26"/>
        </w:rPr>
        <w:t>Overpressure of the Downstream Pipelines at the Carson Street Regulator</w:t>
      </w:r>
    </w:p>
    <w:p w:rsidR="002B36A0" w:rsidRDefault="002B36A0" w:rsidP="0047561A">
      <w:pPr>
        <w:autoSpaceDE w:val="0"/>
        <w:autoSpaceDN w:val="0"/>
        <w:adjustRightInd w:val="0"/>
        <w:ind w:firstLine="720"/>
        <w:rPr>
          <w:b/>
          <w:bCs/>
          <w:sz w:val="26"/>
          <w:szCs w:val="26"/>
        </w:rPr>
      </w:pPr>
      <w:r w:rsidRPr="003E5732">
        <w:rPr>
          <w:b/>
          <w:bCs/>
          <w:sz w:val="26"/>
          <w:szCs w:val="26"/>
        </w:rPr>
        <w:t>Station 4135 in Connellsville.</w:t>
      </w:r>
    </w:p>
    <w:p w:rsidR="0047561A" w:rsidRPr="003E5732" w:rsidRDefault="0047561A" w:rsidP="00C0369B">
      <w:pPr>
        <w:autoSpaceDE w:val="0"/>
        <w:autoSpaceDN w:val="0"/>
        <w:adjustRightInd w:val="0"/>
        <w:spacing w:line="360" w:lineRule="auto"/>
        <w:ind w:firstLine="720"/>
        <w:rPr>
          <w:b/>
          <w:bCs/>
          <w:sz w:val="26"/>
          <w:szCs w:val="26"/>
        </w:rPr>
      </w:pPr>
    </w:p>
    <w:p w:rsidR="002B36A0" w:rsidRPr="003E5732" w:rsidRDefault="002B36A0" w:rsidP="00FF5B87">
      <w:pPr>
        <w:autoSpaceDE w:val="0"/>
        <w:autoSpaceDN w:val="0"/>
        <w:adjustRightInd w:val="0"/>
        <w:spacing w:line="360" w:lineRule="auto"/>
        <w:ind w:firstLine="1440"/>
        <w:rPr>
          <w:sz w:val="26"/>
          <w:szCs w:val="26"/>
        </w:rPr>
      </w:pPr>
      <w:r w:rsidRPr="003E5732">
        <w:rPr>
          <w:sz w:val="26"/>
          <w:szCs w:val="26"/>
        </w:rPr>
        <w:t xml:space="preserve">On July 21, 2012, Columbia Gas was notified of </w:t>
      </w:r>
      <w:r w:rsidR="00947624">
        <w:rPr>
          <w:sz w:val="26"/>
          <w:szCs w:val="26"/>
        </w:rPr>
        <w:t>a</w:t>
      </w:r>
      <w:r w:rsidRPr="003E5732">
        <w:rPr>
          <w:sz w:val="26"/>
          <w:szCs w:val="26"/>
        </w:rPr>
        <w:t xml:space="preserve"> gas </w:t>
      </w:r>
      <w:r w:rsidR="00947624">
        <w:rPr>
          <w:sz w:val="26"/>
          <w:szCs w:val="26"/>
        </w:rPr>
        <w:t xml:space="preserve">odor </w:t>
      </w:r>
      <w:r w:rsidRPr="003E5732">
        <w:rPr>
          <w:sz w:val="26"/>
          <w:szCs w:val="26"/>
        </w:rPr>
        <w:t>at the</w:t>
      </w:r>
      <w:r w:rsidR="00FF5B87">
        <w:rPr>
          <w:sz w:val="26"/>
          <w:szCs w:val="26"/>
        </w:rPr>
        <w:t xml:space="preserve"> </w:t>
      </w:r>
      <w:r w:rsidRPr="003E5732">
        <w:rPr>
          <w:sz w:val="26"/>
          <w:szCs w:val="26"/>
        </w:rPr>
        <w:t xml:space="preserve">Carson Street Regulator Station 4135. </w:t>
      </w:r>
      <w:r w:rsidR="00947624">
        <w:rPr>
          <w:sz w:val="26"/>
          <w:szCs w:val="26"/>
        </w:rPr>
        <w:t xml:space="preserve"> </w:t>
      </w:r>
      <w:r w:rsidRPr="003E5732">
        <w:rPr>
          <w:sz w:val="26"/>
          <w:szCs w:val="26"/>
        </w:rPr>
        <w:t>The Company service personnel discovered gas</w:t>
      </w:r>
      <w:r w:rsidR="00FF5B87">
        <w:rPr>
          <w:sz w:val="26"/>
          <w:szCs w:val="26"/>
        </w:rPr>
        <w:t xml:space="preserve"> </w:t>
      </w:r>
      <w:r w:rsidRPr="003E5732">
        <w:rPr>
          <w:sz w:val="26"/>
          <w:szCs w:val="26"/>
        </w:rPr>
        <w:t>blowing from the regulator and turned the matter over to the Company</w:t>
      </w:r>
      <w:r w:rsidR="00947624">
        <w:rPr>
          <w:sz w:val="26"/>
          <w:szCs w:val="26"/>
        </w:rPr>
        <w:t>’</w:t>
      </w:r>
      <w:r w:rsidRPr="003E5732">
        <w:rPr>
          <w:sz w:val="26"/>
          <w:szCs w:val="26"/>
        </w:rPr>
        <w:t>s</w:t>
      </w:r>
      <w:r w:rsidR="00947624">
        <w:rPr>
          <w:sz w:val="26"/>
          <w:szCs w:val="26"/>
        </w:rPr>
        <w:t xml:space="preserve"> </w:t>
      </w:r>
      <w:r w:rsidRPr="003E5732">
        <w:rPr>
          <w:sz w:val="26"/>
          <w:szCs w:val="26"/>
        </w:rPr>
        <w:t>Gas Measurement and Regulation personnel.</w:t>
      </w:r>
      <w:r w:rsidR="00274C74">
        <w:rPr>
          <w:sz w:val="26"/>
          <w:szCs w:val="26"/>
        </w:rPr>
        <w:t xml:space="preserve">  </w:t>
      </w:r>
      <w:r w:rsidRPr="003E5732">
        <w:rPr>
          <w:sz w:val="26"/>
          <w:szCs w:val="26"/>
        </w:rPr>
        <w:t xml:space="preserve">The Columbia Gas Measurement and Regulation personnel discovered </w:t>
      </w:r>
      <w:r w:rsidR="0028521C">
        <w:rPr>
          <w:sz w:val="26"/>
          <w:szCs w:val="26"/>
        </w:rPr>
        <w:t xml:space="preserve">that </w:t>
      </w:r>
      <w:r w:rsidRPr="003E5732">
        <w:rPr>
          <w:sz w:val="26"/>
          <w:szCs w:val="26"/>
        </w:rPr>
        <w:t>the</w:t>
      </w:r>
      <w:r w:rsidR="00274C74">
        <w:rPr>
          <w:sz w:val="26"/>
          <w:szCs w:val="26"/>
        </w:rPr>
        <w:t xml:space="preserve"> </w:t>
      </w:r>
      <w:r w:rsidRPr="003E5732">
        <w:rPr>
          <w:sz w:val="26"/>
          <w:szCs w:val="26"/>
        </w:rPr>
        <w:t xml:space="preserve">downstream pressure of the regulator station reached 20 psig. </w:t>
      </w:r>
      <w:r w:rsidR="00274C74">
        <w:rPr>
          <w:sz w:val="26"/>
          <w:szCs w:val="26"/>
        </w:rPr>
        <w:t xml:space="preserve"> </w:t>
      </w:r>
      <w:r w:rsidRPr="003E5732">
        <w:rPr>
          <w:sz w:val="26"/>
          <w:szCs w:val="26"/>
        </w:rPr>
        <w:t>The MAOP for the</w:t>
      </w:r>
      <w:r w:rsidR="00274C74">
        <w:rPr>
          <w:sz w:val="26"/>
          <w:szCs w:val="26"/>
        </w:rPr>
        <w:t xml:space="preserve"> </w:t>
      </w:r>
      <w:r w:rsidRPr="003E5732">
        <w:rPr>
          <w:sz w:val="26"/>
          <w:szCs w:val="26"/>
        </w:rPr>
        <w:t>downstream pipeline system is 5 psig.</w:t>
      </w:r>
      <w:r w:rsidR="00274C74">
        <w:rPr>
          <w:sz w:val="26"/>
          <w:szCs w:val="26"/>
        </w:rPr>
        <w:t xml:space="preserve">  </w:t>
      </w:r>
      <w:r w:rsidRPr="003E5732">
        <w:rPr>
          <w:sz w:val="26"/>
          <w:szCs w:val="26"/>
        </w:rPr>
        <w:t>The Columbia Gas Measurement and Regulation personnel found that the</w:t>
      </w:r>
      <w:r w:rsidR="00274C74">
        <w:rPr>
          <w:sz w:val="26"/>
          <w:szCs w:val="26"/>
        </w:rPr>
        <w:t xml:space="preserve"> </w:t>
      </w:r>
      <w:r w:rsidRPr="003E5732">
        <w:rPr>
          <w:sz w:val="26"/>
          <w:szCs w:val="26"/>
        </w:rPr>
        <w:t xml:space="preserve">bypass valve had leaked high pressure gas into the 5 psig system. </w:t>
      </w:r>
      <w:r w:rsidR="001173DC">
        <w:rPr>
          <w:sz w:val="26"/>
          <w:szCs w:val="26"/>
        </w:rPr>
        <w:t xml:space="preserve"> </w:t>
      </w:r>
      <w:r w:rsidRPr="003E5732">
        <w:rPr>
          <w:sz w:val="26"/>
          <w:szCs w:val="26"/>
        </w:rPr>
        <w:t>I&amp;E allege</w:t>
      </w:r>
      <w:r w:rsidR="001173DC">
        <w:rPr>
          <w:sz w:val="26"/>
          <w:szCs w:val="26"/>
        </w:rPr>
        <w:t>d</w:t>
      </w:r>
      <w:r w:rsidRPr="003E5732">
        <w:rPr>
          <w:sz w:val="26"/>
          <w:szCs w:val="26"/>
        </w:rPr>
        <w:t xml:space="preserve"> that there</w:t>
      </w:r>
      <w:r w:rsidR="001173DC">
        <w:rPr>
          <w:sz w:val="26"/>
          <w:szCs w:val="26"/>
        </w:rPr>
        <w:t xml:space="preserve"> </w:t>
      </w:r>
      <w:r w:rsidRPr="003E5732">
        <w:rPr>
          <w:sz w:val="26"/>
          <w:szCs w:val="26"/>
        </w:rPr>
        <w:t xml:space="preserve">was </w:t>
      </w:r>
      <w:r w:rsidR="0028521C">
        <w:rPr>
          <w:sz w:val="26"/>
          <w:szCs w:val="26"/>
        </w:rPr>
        <w:t>in</w:t>
      </w:r>
      <w:r w:rsidRPr="003E5732">
        <w:rPr>
          <w:sz w:val="26"/>
          <w:szCs w:val="26"/>
        </w:rPr>
        <w:t>adequate relief to prevent the system pressure from reaching 20 psig.</w:t>
      </w:r>
      <w:r w:rsidR="001173DC">
        <w:rPr>
          <w:sz w:val="26"/>
          <w:szCs w:val="26"/>
        </w:rPr>
        <w:t xml:space="preserve">  </w:t>
      </w:r>
      <w:r w:rsidRPr="003E5732">
        <w:rPr>
          <w:sz w:val="26"/>
          <w:szCs w:val="26"/>
        </w:rPr>
        <w:t>The Columbia Gas Measurement and Regulation personnel repaired the</w:t>
      </w:r>
      <w:r w:rsidR="001173DC">
        <w:rPr>
          <w:sz w:val="26"/>
          <w:szCs w:val="26"/>
        </w:rPr>
        <w:t xml:space="preserve"> </w:t>
      </w:r>
      <w:r w:rsidRPr="003E5732">
        <w:rPr>
          <w:sz w:val="26"/>
          <w:szCs w:val="26"/>
        </w:rPr>
        <w:t xml:space="preserve">bypass valve and tested and checked the regulator equipment. </w:t>
      </w:r>
      <w:r w:rsidR="001173DC">
        <w:rPr>
          <w:sz w:val="26"/>
          <w:szCs w:val="26"/>
        </w:rPr>
        <w:t xml:space="preserve"> </w:t>
      </w:r>
      <w:r w:rsidRPr="003E5732">
        <w:rPr>
          <w:sz w:val="26"/>
          <w:szCs w:val="26"/>
        </w:rPr>
        <w:t xml:space="preserve">I&amp;E </w:t>
      </w:r>
      <w:r w:rsidR="001173DC">
        <w:rPr>
          <w:sz w:val="26"/>
          <w:szCs w:val="26"/>
        </w:rPr>
        <w:t>averred</w:t>
      </w:r>
      <w:r w:rsidRPr="003E5732">
        <w:rPr>
          <w:sz w:val="26"/>
          <w:szCs w:val="26"/>
        </w:rPr>
        <w:t xml:space="preserve"> that </w:t>
      </w:r>
      <w:r w:rsidR="001173DC">
        <w:rPr>
          <w:sz w:val="26"/>
          <w:szCs w:val="26"/>
        </w:rPr>
        <w:t>the Company</w:t>
      </w:r>
      <w:r w:rsidRPr="003E5732">
        <w:rPr>
          <w:sz w:val="26"/>
          <w:szCs w:val="26"/>
        </w:rPr>
        <w:t xml:space="preserve"> reset</w:t>
      </w:r>
      <w:r w:rsidR="001173DC">
        <w:rPr>
          <w:sz w:val="26"/>
          <w:szCs w:val="26"/>
        </w:rPr>
        <w:t xml:space="preserve"> </w:t>
      </w:r>
      <w:r w:rsidRPr="003E5732">
        <w:rPr>
          <w:sz w:val="26"/>
          <w:szCs w:val="26"/>
        </w:rPr>
        <w:t>the station pressure and did not report the overpressure condition to anyone before</w:t>
      </w:r>
      <w:r w:rsidR="001173DC">
        <w:rPr>
          <w:sz w:val="26"/>
          <w:szCs w:val="26"/>
        </w:rPr>
        <w:t xml:space="preserve"> </w:t>
      </w:r>
      <w:r w:rsidRPr="003E5732">
        <w:rPr>
          <w:sz w:val="26"/>
          <w:szCs w:val="26"/>
        </w:rPr>
        <w:t>leaving the site.</w:t>
      </w:r>
      <w:r w:rsidR="001B584D">
        <w:rPr>
          <w:sz w:val="26"/>
          <w:szCs w:val="26"/>
        </w:rPr>
        <w:t xml:space="preserve">  </w:t>
      </w:r>
      <w:r w:rsidR="001B584D" w:rsidRPr="001B584D">
        <w:rPr>
          <w:i/>
          <w:sz w:val="26"/>
          <w:szCs w:val="26"/>
        </w:rPr>
        <w:t>Id</w:t>
      </w:r>
      <w:r w:rsidR="001B584D">
        <w:rPr>
          <w:sz w:val="26"/>
          <w:szCs w:val="26"/>
        </w:rPr>
        <w:t xml:space="preserve">.  </w:t>
      </w:r>
    </w:p>
    <w:p w:rsidR="001173DC" w:rsidRDefault="001173DC" w:rsidP="003E5732">
      <w:pPr>
        <w:autoSpaceDE w:val="0"/>
        <w:autoSpaceDN w:val="0"/>
        <w:adjustRightInd w:val="0"/>
        <w:spacing w:line="360" w:lineRule="auto"/>
        <w:rPr>
          <w:sz w:val="26"/>
          <w:szCs w:val="26"/>
        </w:rPr>
      </w:pPr>
    </w:p>
    <w:p w:rsidR="001173DC" w:rsidRDefault="002B36A0" w:rsidP="00D21613">
      <w:pPr>
        <w:autoSpaceDE w:val="0"/>
        <w:autoSpaceDN w:val="0"/>
        <w:adjustRightInd w:val="0"/>
        <w:spacing w:line="360" w:lineRule="auto"/>
        <w:ind w:firstLine="1440"/>
        <w:rPr>
          <w:sz w:val="26"/>
          <w:szCs w:val="26"/>
        </w:rPr>
      </w:pPr>
      <w:r w:rsidRPr="003E5732">
        <w:rPr>
          <w:sz w:val="26"/>
          <w:szCs w:val="26"/>
        </w:rPr>
        <w:t>On July 23, 2012, the Columbia Gas Measurement and Regulation</w:t>
      </w:r>
      <w:r w:rsidR="00D21613">
        <w:rPr>
          <w:sz w:val="26"/>
          <w:szCs w:val="26"/>
        </w:rPr>
        <w:t xml:space="preserve"> </w:t>
      </w:r>
      <w:r w:rsidRPr="003E5732">
        <w:rPr>
          <w:sz w:val="26"/>
          <w:szCs w:val="26"/>
        </w:rPr>
        <w:t>personnel advised the acting Operations Center Manager of the</w:t>
      </w:r>
      <w:r w:rsidR="0028521C">
        <w:rPr>
          <w:sz w:val="26"/>
          <w:szCs w:val="26"/>
        </w:rPr>
        <w:t xml:space="preserve"> </w:t>
      </w:r>
      <w:r w:rsidRPr="003E5732">
        <w:rPr>
          <w:sz w:val="26"/>
          <w:szCs w:val="26"/>
        </w:rPr>
        <w:t xml:space="preserve">overpressure found and corrected two days earlier. </w:t>
      </w:r>
      <w:r w:rsidR="001173DC">
        <w:rPr>
          <w:sz w:val="26"/>
          <w:szCs w:val="26"/>
        </w:rPr>
        <w:t xml:space="preserve"> </w:t>
      </w:r>
      <w:r w:rsidRPr="003E5732">
        <w:rPr>
          <w:sz w:val="26"/>
          <w:szCs w:val="26"/>
        </w:rPr>
        <w:t>The acting Operations Center</w:t>
      </w:r>
      <w:r w:rsidR="0028521C">
        <w:rPr>
          <w:sz w:val="26"/>
          <w:szCs w:val="26"/>
        </w:rPr>
        <w:t xml:space="preserve"> </w:t>
      </w:r>
      <w:r w:rsidRPr="003E5732">
        <w:rPr>
          <w:sz w:val="26"/>
          <w:szCs w:val="26"/>
        </w:rPr>
        <w:t xml:space="preserve">Manager </w:t>
      </w:r>
      <w:r w:rsidR="0028521C">
        <w:rPr>
          <w:sz w:val="26"/>
          <w:szCs w:val="26"/>
        </w:rPr>
        <w:t>b</w:t>
      </w:r>
      <w:r w:rsidRPr="003E5732">
        <w:rPr>
          <w:sz w:val="26"/>
          <w:szCs w:val="26"/>
        </w:rPr>
        <w:t>e</w:t>
      </w:r>
      <w:r w:rsidR="0028521C">
        <w:rPr>
          <w:sz w:val="26"/>
          <w:szCs w:val="26"/>
        </w:rPr>
        <w:t>gan</w:t>
      </w:r>
      <w:r w:rsidRPr="003E5732">
        <w:rPr>
          <w:sz w:val="26"/>
          <w:szCs w:val="26"/>
        </w:rPr>
        <w:t xml:space="preserve"> an immediate leak survey of the affected downstream system a</w:t>
      </w:r>
      <w:r w:rsidR="0028521C">
        <w:rPr>
          <w:sz w:val="26"/>
          <w:szCs w:val="26"/>
        </w:rPr>
        <w:t>s well as</w:t>
      </w:r>
      <w:r w:rsidRPr="003E5732">
        <w:rPr>
          <w:sz w:val="26"/>
          <w:szCs w:val="26"/>
        </w:rPr>
        <w:t xml:space="preserve"> an investigation of the communications delay.</w:t>
      </w:r>
      <w:r w:rsidR="001173DC">
        <w:rPr>
          <w:sz w:val="26"/>
          <w:szCs w:val="26"/>
        </w:rPr>
        <w:t xml:space="preserve">  A</w:t>
      </w:r>
      <w:r w:rsidRPr="003E5732">
        <w:rPr>
          <w:sz w:val="26"/>
          <w:szCs w:val="26"/>
        </w:rPr>
        <w:t xml:space="preserve"> Class 1 leak was identified at 1415 Carson Street on the</w:t>
      </w:r>
      <w:r w:rsidR="001173DC">
        <w:rPr>
          <w:sz w:val="26"/>
          <w:szCs w:val="26"/>
        </w:rPr>
        <w:t xml:space="preserve"> </w:t>
      </w:r>
      <w:r w:rsidRPr="003E5732">
        <w:rPr>
          <w:sz w:val="26"/>
          <w:szCs w:val="26"/>
        </w:rPr>
        <w:t xml:space="preserve">customer service line, </w:t>
      </w:r>
      <w:r w:rsidR="001173DC">
        <w:rPr>
          <w:sz w:val="26"/>
          <w:szCs w:val="26"/>
        </w:rPr>
        <w:t xml:space="preserve">and </w:t>
      </w:r>
      <w:r w:rsidRPr="003E5732">
        <w:rPr>
          <w:sz w:val="26"/>
          <w:szCs w:val="26"/>
        </w:rPr>
        <w:t>the service line was shut off immediately.</w:t>
      </w:r>
      <w:r w:rsidR="001173DC">
        <w:rPr>
          <w:sz w:val="26"/>
          <w:szCs w:val="26"/>
        </w:rPr>
        <w:t xml:space="preserve">  </w:t>
      </w:r>
    </w:p>
    <w:p w:rsidR="006678D5" w:rsidRDefault="006678D5" w:rsidP="00D21613">
      <w:pPr>
        <w:autoSpaceDE w:val="0"/>
        <w:autoSpaceDN w:val="0"/>
        <w:adjustRightInd w:val="0"/>
        <w:spacing w:line="360" w:lineRule="auto"/>
        <w:ind w:firstLine="1440"/>
        <w:rPr>
          <w:sz w:val="26"/>
          <w:szCs w:val="26"/>
        </w:rPr>
      </w:pPr>
    </w:p>
    <w:p w:rsidR="002B36A0" w:rsidRPr="003E5732" w:rsidRDefault="002B36A0" w:rsidP="00C810A7">
      <w:pPr>
        <w:autoSpaceDE w:val="0"/>
        <w:autoSpaceDN w:val="0"/>
        <w:adjustRightInd w:val="0"/>
        <w:spacing w:line="360" w:lineRule="auto"/>
        <w:ind w:firstLine="1440"/>
        <w:rPr>
          <w:sz w:val="26"/>
          <w:szCs w:val="26"/>
        </w:rPr>
      </w:pPr>
      <w:r w:rsidRPr="003E5732">
        <w:rPr>
          <w:sz w:val="26"/>
          <w:szCs w:val="26"/>
        </w:rPr>
        <w:t xml:space="preserve">The two </w:t>
      </w:r>
      <w:r w:rsidR="0028521C">
        <w:rPr>
          <w:sz w:val="26"/>
          <w:szCs w:val="26"/>
        </w:rPr>
        <w:t xml:space="preserve">involved </w:t>
      </w:r>
      <w:r w:rsidRPr="003E5732">
        <w:rPr>
          <w:sz w:val="26"/>
          <w:szCs w:val="26"/>
        </w:rPr>
        <w:t xml:space="preserve">Columbia Gas Measurement and Regulation personnel had been employed in that capacity since January 2, 2011. </w:t>
      </w:r>
      <w:r w:rsidR="001173DC">
        <w:rPr>
          <w:sz w:val="26"/>
          <w:szCs w:val="26"/>
        </w:rPr>
        <w:t xml:space="preserve"> </w:t>
      </w:r>
      <w:r w:rsidRPr="003E5732">
        <w:rPr>
          <w:sz w:val="26"/>
          <w:szCs w:val="26"/>
        </w:rPr>
        <w:t>Both</w:t>
      </w:r>
      <w:r w:rsidR="0028521C">
        <w:rPr>
          <w:sz w:val="26"/>
          <w:szCs w:val="26"/>
        </w:rPr>
        <w:t xml:space="preserve"> </w:t>
      </w:r>
      <w:r w:rsidRPr="003E5732">
        <w:rPr>
          <w:sz w:val="26"/>
          <w:szCs w:val="26"/>
        </w:rPr>
        <w:t xml:space="preserve">employees had </w:t>
      </w:r>
      <w:r w:rsidRPr="003E5732">
        <w:rPr>
          <w:sz w:val="26"/>
          <w:szCs w:val="26"/>
        </w:rPr>
        <w:lastRenderedPageBreak/>
        <w:t xml:space="preserve">completed training regarding </w:t>
      </w:r>
      <w:r w:rsidR="001173DC">
        <w:rPr>
          <w:sz w:val="26"/>
          <w:szCs w:val="26"/>
        </w:rPr>
        <w:t>“</w:t>
      </w:r>
      <w:r w:rsidRPr="003E5732">
        <w:rPr>
          <w:sz w:val="26"/>
          <w:szCs w:val="26"/>
        </w:rPr>
        <w:t>NiSource Operator Qualification OQ-M-4</w:t>
      </w:r>
      <w:r w:rsidR="00C810A7">
        <w:rPr>
          <w:sz w:val="26"/>
          <w:szCs w:val="26"/>
        </w:rPr>
        <w:t xml:space="preserve"> </w:t>
      </w:r>
      <w:r w:rsidRPr="003E5732">
        <w:rPr>
          <w:sz w:val="26"/>
          <w:szCs w:val="26"/>
        </w:rPr>
        <w:t>Inspect &amp; Test Pressure Limit Stations, Relief Devices &amp; Pressure Regulating Stations</w:t>
      </w:r>
      <w:r w:rsidR="001173DC">
        <w:rPr>
          <w:sz w:val="26"/>
          <w:szCs w:val="26"/>
        </w:rPr>
        <w:t>”</w:t>
      </w:r>
      <w:r w:rsidR="00C810A7">
        <w:rPr>
          <w:sz w:val="26"/>
          <w:szCs w:val="26"/>
        </w:rPr>
        <w:t xml:space="preserve"> </w:t>
      </w:r>
      <w:r w:rsidRPr="003E5732">
        <w:rPr>
          <w:sz w:val="26"/>
          <w:szCs w:val="26"/>
        </w:rPr>
        <w:t xml:space="preserve">on May 26, 2011. </w:t>
      </w:r>
      <w:r w:rsidR="001173DC">
        <w:rPr>
          <w:sz w:val="26"/>
          <w:szCs w:val="26"/>
        </w:rPr>
        <w:t xml:space="preserve"> </w:t>
      </w:r>
      <w:r w:rsidRPr="003E5732">
        <w:rPr>
          <w:sz w:val="26"/>
          <w:szCs w:val="26"/>
        </w:rPr>
        <w:t xml:space="preserve">I&amp;E </w:t>
      </w:r>
      <w:r w:rsidR="001173DC">
        <w:rPr>
          <w:sz w:val="26"/>
          <w:szCs w:val="26"/>
        </w:rPr>
        <w:t>concluded</w:t>
      </w:r>
      <w:r w:rsidRPr="003E5732">
        <w:rPr>
          <w:sz w:val="26"/>
          <w:szCs w:val="26"/>
        </w:rPr>
        <w:t xml:space="preserve"> that neither </w:t>
      </w:r>
      <w:r w:rsidR="001173DC">
        <w:rPr>
          <w:sz w:val="26"/>
          <w:szCs w:val="26"/>
        </w:rPr>
        <w:t>Com</w:t>
      </w:r>
      <w:r w:rsidRPr="003E5732">
        <w:rPr>
          <w:sz w:val="26"/>
          <w:szCs w:val="26"/>
        </w:rPr>
        <w:t>pany employee met the definition of</w:t>
      </w:r>
      <w:r w:rsidR="00C810A7">
        <w:rPr>
          <w:sz w:val="26"/>
          <w:szCs w:val="26"/>
        </w:rPr>
        <w:t xml:space="preserve"> </w:t>
      </w:r>
      <w:r w:rsidR="001173DC">
        <w:rPr>
          <w:sz w:val="26"/>
          <w:szCs w:val="26"/>
        </w:rPr>
        <w:t>“</w:t>
      </w:r>
      <w:r w:rsidRPr="003E5732">
        <w:rPr>
          <w:sz w:val="26"/>
          <w:szCs w:val="26"/>
        </w:rPr>
        <w:t>Qualified</w:t>
      </w:r>
      <w:r w:rsidR="001173DC">
        <w:rPr>
          <w:sz w:val="26"/>
          <w:szCs w:val="26"/>
        </w:rPr>
        <w:t>”</w:t>
      </w:r>
      <w:r w:rsidRPr="003E5732">
        <w:rPr>
          <w:sz w:val="26"/>
          <w:szCs w:val="26"/>
        </w:rPr>
        <w:t xml:space="preserve"> as set forth </w:t>
      </w:r>
      <w:r w:rsidR="001173DC">
        <w:rPr>
          <w:sz w:val="26"/>
          <w:szCs w:val="26"/>
        </w:rPr>
        <w:t>in</w:t>
      </w:r>
      <w:r w:rsidRPr="003E5732">
        <w:rPr>
          <w:sz w:val="26"/>
          <w:szCs w:val="26"/>
        </w:rPr>
        <w:t xml:space="preserve"> 49 C</w:t>
      </w:r>
      <w:r w:rsidR="001173DC">
        <w:rPr>
          <w:sz w:val="26"/>
          <w:szCs w:val="26"/>
        </w:rPr>
        <w:t>.</w:t>
      </w:r>
      <w:r w:rsidRPr="003E5732">
        <w:rPr>
          <w:sz w:val="26"/>
          <w:szCs w:val="26"/>
        </w:rPr>
        <w:t>F</w:t>
      </w:r>
      <w:r w:rsidR="001173DC">
        <w:rPr>
          <w:sz w:val="26"/>
          <w:szCs w:val="26"/>
        </w:rPr>
        <w:t>.</w:t>
      </w:r>
      <w:r w:rsidRPr="003E5732">
        <w:rPr>
          <w:sz w:val="26"/>
          <w:szCs w:val="26"/>
        </w:rPr>
        <w:t>R</w:t>
      </w:r>
      <w:r w:rsidR="001173DC">
        <w:rPr>
          <w:sz w:val="26"/>
          <w:szCs w:val="26"/>
        </w:rPr>
        <w:t>.</w:t>
      </w:r>
      <w:r w:rsidRPr="003E5732">
        <w:rPr>
          <w:sz w:val="26"/>
          <w:szCs w:val="26"/>
        </w:rPr>
        <w:t xml:space="preserve"> § 192.803</w:t>
      </w:r>
      <w:r w:rsidR="00BC239B">
        <w:rPr>
          <w:sz w:val="26"/>
          <w:szCs w:val="26"/>
        </w:rPr>
        <w:t>,</w:t>
      </w:r>
      <w:r w:rsidR="001173DC">
        <w:rPr>
          <w:sz w:val="26"/>
          <w:szCs w:val="26"/>
        </w:rPr>
        <w:t xml:space="preserve"> because</w:t>
      </w:r>
      <w:r w:rsidRPr="003E5732">
        <w:rPr>
          <w:sz w:val="26"/>
          <w:szCs w:val="26"/>
        </w:rPr>
        <w:t xml:space="preserve"> neither recognized nor properly</w:t>
      </w:r>
      <w:r w:rsidR="00C810A7">
        <w:rPr>
          <w:sz w:val="26"/>
          <w:szCs w:val="26"/>
        </w:rPr>
        <w:t xml:space="preserve"> </w:t>
      </w:r>
      <w:r w:rsidRPr="003E5732">
        <w:rPr>
          <w:sz w:val="26"/>
          <w:szCs w:val="26"/>
        </w:rPr>
        <w:t>reacted to the overpressure of the downstream piping at the Carson Street Regulator</w:t>
      </w:r>
      <w:r w:rsidR="00C810A7">
        <w:rPr>
          <w:sz w:val="26"/>
          <w:szCs w:val="26"/>
        </w:rPr>
        <w:t xml:space="preserve"> </w:t>
      </w:r>
      <w:r w:rsidRPr="003E5732">
        <w:rPr>
          <w:sz w:val="26"/>
          <w:szCs w:val="26"/>
        </w:rPr>
        <w:t>4135.</w:t>
      </w:r>
      <w:r w:rsidR="001173DC">
        <w:rPr>
          <w:sz w:val="26"/>
          <w:szCs w:val="26"/>
        </w:rPr>
        <w:t xml:space="preserve">  </w:t>
      </w:r>
      <w:r w:rsidR="0028521C">
        <w:rPr>
          <w:sz w:val="26"/>
          <w:szCs w:val="26"/>
        </w:rPr>
        <w:t xml:space="preserve">I&amp;E explained that </w:t>
      </w:r>
      <w:r w:rsidRPr="003E5732">
        <w:rPr>
          <w:sz w:val="26"/>
          <w:szCs w:val="26"/>
        </w:rPr>
        <w:t xml:space="preserve">NiSource Distribution Operations Gas Standard number GS1150, </w:t>
      </w:r>
      <w:r w:rsidR="001173DC">
        <w:rPr>
          <w:sz w:val="26"/>
          <w:szCs w:val="26"/>
        </w:rPr>
        <w:t>“</w:t>
      </w:r>
      <w:r w:rsidRPr="003E5732">
        <w:rPr>
          <w:sz w:val="26"/>
          <w:szCs w:val="26"/>
        </w:rPr>
        <w:t>Response to</w:t>
      </w:r>
      <w:r w:rsidR="0028521C">
        <w:rPr>
          <w:sz w:val="26"/>
          <w:szCs w:val="26"/>
        </w:rPr>
        <w:t xml:space="preserve"> </w:t>
      </w:r>
      <w:r w:rsidRPr="003E5732">
        <w:rPr>
          <w:sz w:val="26"/>
          <w:szCs w:val="26"/>
        </w:rPr>
        <w:t>Overpressure</w:t>
      </w:r>
      <w:r w:rsidR="001173DC">
        <w:rPr>
          <w:sz w:val="26"/>
          <w:szCs w:val="26"/>
        </w:rPr>
        <w:t>”</w:t>
      </w:r>
      <w:r w:rsidRPr="003E5732">
        <w:rPr>
          <w:sz w:val="26"/>
          <w:szCs w:val="26"/>
        </w:rPr>
        <w:t xml:space="preserve"> states</w:t>
      </w:r>
      <w:r w:rsidR="001173DC">
        <w:rPr>
          <w:sz w:val="26"/>
          <w:szCs w:val="26"/>
        </w:rPr>
        <w:t xml:space="preserve"> as follows:</w:t>
      </w:r>
      <w:r w:rsidRPr="003E5732">
        <w:rPr>
          <w:sz w:val="26"/>
          <w:szCs w:val="26"/>
        </w:rPr>
        <w:t xml:space="preserve"> </w:t>
      </w:r>
      <w:r w:rsidR="001173DC">
        <w:rPr>
          <w:sz w:val="26"/>
          <w:szCs w:val="26"/>
        </w:rPr>
        <w:t xml:space="preserve"> “</w:t>
      </w:r>
      <w:r w:rsidRPr="003E5732">
        <w:rPr>
          <w:sz w:val="26"/>
          <w:szCs w:val="26"/>
        </w:rPr>
        <w:t>If the dis</w:t>
      </w:r>
      <w:r w:rsidR="001173DC">
        <w:rPr>
          <w:sz w:val="26"/>
          <w:szCs w:val="26"/>
        </w:rPr>
        <w:t>t</w:t>
      </w:r>
      <w:r w:rsidRPr="003E5732">
        <w:rPr>
          <w:sz w:val="26"/>
          <w:szCs w:val="26"/>
        </w:rPr>
        <w:t>ribution system pressure is found</w:t>
      </w:r>
      <w:r w:rsidR="0028521C">
        <w:rPr>
          <w:sz w:val="26"/>
          <w:szCs w:val="26"/>
        </w:rPr>
        <w:t xml:space="preserve"> </w:t>
      </w:r>
      <w:r w:rsidRPr="003E5732">
        <w:rPr>
          <w:sz w:val="26"/>
          <w:szCs w:val="26"/>
        </w:rPr>
        <w:t>to exceed t</w:t>
      </w:r>
      <w:r w:rsidR="001173DC">
        <w:rPr>
          <w:sz w:val="26"/>
          <w:szCs w:val="26"/>
        </w:rPr>
        <w:t>h</w:t>
      </w:r>
      <w:r w:rsidRPr="003E5732">
        <w:rPr>
          <w:sz w:val="26"/>
          <w:szCs w:val="26"/>
        </w:rPr>
        <w:t>e normal system operating pressure parameters or exceeds the maximum</w:t>
      </w:r>
      <w:r w:rsidR="0028521C">
        <w:rPr>
          <w:sz w:val="26"/>
          <w:szCs w:val="26"/>
        </w:rPr>
        <w:t xml:space="preserve"> </w:t>
      </w:r>
      <w:r w:rsidRPr="003E5732">
        <w:rPr>
          <w:sz w:val="26"/>
          <w:szCs w:val="26"/>
        </w:rPr>
        <w:t>allowable operating pressure, notify the dispatcher immediately.</w:t>
      </w:r>
      <w:r w:rsidR="001173DC">
        <w:rPr>
          <w:sz w:val="26"/>
          <w:szCs w:val="26"/>
        </w:rPr>
        <w:t>”</w:t>
      </w:r>
      <w:r w:rsidR="00597258">
        <w:rPr>
          <w:sz w:val="26"/>
          <w:szCs w:val="26"/>
        </w:rPr>
        <w:t xml:space="preserve">  </w:t>
      </w:r>
      <w:r w:rsidR="001C26BC">
        <w:rPr>
          <w:sz w:val="26"/>
          <w:szCs w:val="26"/>
        </w:rPr>
        <w:t>Settlement</w:t>
      </w:r>
      <w:r w:rsidR="001B584D">
        <w:rPr>
          <w:sz w:val="26"/>
          <w:szCs w:val="26"/>
        </w:rPr>
        <w:t xml:space="preserve"> at 11.  </w:t>
      </w:r>
      <w:r w:rsidRPr="003E5732">
        <w:rPr>
          <w:sz w:val="26"/>
          <w:szCs w:val="26"/>
        </w:rPr>
        <w:t xml:space="preserve">I&amp;E </w:t>
      </w:r>
      <w:r w:rsidR="00597258">
        <w:rPr>
          <w:sz w:val="26"/>
          <w:szCs w:val="26"/>
        </w:rPr>
        <w:t>alleged</w:t>
      </w:r>
      <w:r w:rsidRPr="003E5732">
        <w:rPr>
          <w:sz w:val="26"/>
          <w:szCs w:val="26"/>
        </w:rPr>
        <w:t xml:space="preserve"> that the Columbia Gas personnel did not report this</w:t>
      </w:r>
      <w:r w:rsidR="00597258">
        <w:rPr>
          <w:sz w:val="26"/>
          <w:szCs w:val="26"/>
        </w:rPr>
        <w:t xml:space="preserve"> </w:t>
      </w:r>
      <w:r w:rsidRPr="003E5732">
        <w:rPr>
          <w:sz w:val="26"/>
          <w:szCs w:val="26"/>
        </w:rPr>
        <w:t>overpressure to the dispatcher</w:t>
      </w:r>
      <w:r w:rsidR="009658FA">
        <w:rPr>
          <w:sz w:val="26"/>
          <w:szCs w:val="26"/>
        </w:rPr>
        <w:t xml:space="preserve"> until</w:t>
      </w:r>
      <w:r w:rsidRPr="003E5732">
        <w:rPr>
          <w:sz w:val="26"/>
          <w:szCs w:val="26"/>
        </w:rPr>
        <w:t xml:space="preserve"> July 23,</w:t>
      </w:r>
      <w:r w:rsidR="009658FA">
        <w:rPr>
          <w:sz w:val="26"/>
          <w:szCs w:val="26"/>
        </w:rPr>
        <w:t xml:space="preserve"> </w:t>
      </w:r>
      <w:r w:rsidRPr="003E5732">
        <w:rPr>
          <w:sz w:val="26"/>
          <w:szCs w:val="26"/>
        </w:rPr>
        <w:t>2012</w:t>
      </w:r>
      <w:r w:rsidR="009658FA">
        <w:rPr>
          <w:sz w:val="26"/>
          <w:szCs w:val="26"/>
        </w:rPr>
        <w:t>,</w:t>
      </w:r>
      <w:r w:rsidRPr="003E5732">
        <w:rPr>
          <w:sz w:val="26"/>
          <w:szCs w:val="26"/>
        </w:rPr>
        <w:t xml:space="preserve"> and that this</w:t>
      </w:r>
      <w:r w:rsidR="009658FA">
        <w:rPr>
          <w:sz w:val="26"/>
          <w:szCs w:val="26"/>
        </w:rPr>
        <w:t xml:space="preserve"> delay</w:t>
      </w:r>
      <w:r w:rsidRPr="003E5732">
        <w:rPr>
          <w:sz w:val="26"/>
          <w:szCs w:val="26"/>
        </w:rPr>
        <w:t>ed the Company</w:t>
      </w:r>
      <w:r w:rsidR="009658FA">
        <w:rPr>
          <w:sz w:val="26"/>
          <w:szCs w:val="26"/>
        </w:rPr>
        <w:t>’</w:t>
      </w:r>
      <w:r w:rsidRPr="003E5732">
        <w:rPr>
          <w:sz w:val="26"/>
          <w:szCs w:val="26"/>
        </w:rPr>
        <w:t>s required response to leak survey the pipelines that were over</w:t>
      </w:r>
      <w:r w:rsidR="009658FA">
        <w:rPr>
          <w:sz w:val="26"/>
          <w:szCs w:val="26"/>
        </w:rPr>
        <w:t>-</w:t>
      </w:r>
      <w:r w:rsidRPr="003E5732">
        <w:rPr>
          <w:sz w:val="26"/>
          <w:szCs w:val="26"/>
        </w:rPr>
        <w:t>pressured.</w:t>
      </w:r>
      <w:r w:rsidR="009658FA">
        <w:rPr>
          <w:sz w:val="26"/>
          <w:szCs w:val="26"/>
        </w:rPr>
        <w:t xml:space="preserve">  </w:t>
      </w:r>
      <w:r w:rsidR="001B584D" w:rsidRPr="001B584D">
        <w:rPr>
          <w:i/>
          <w:sz w:val="26"/>
          <w:szCs w:val="26"/>
        </w:rPr>
        <w:t>Id</w:t>
      </w:r>
      <w:r w:rsidR="001B584D">
        <w:rPr>
          <w:sz w:val="26"/>
          <w:szCs w:val="26"/>
        </w:rPr>
        <w:t xml:space="preserve">. at 11-12.  </w:t>
      </w:r>
      <w:r w:rsidR="00D8691A">
        <w:rPr>
          <w:sz w:val="26"/>
          <w:szCs w:val="26"/>
        </w:rPr>
        <w:t xml:space="preserve">According to I&amp;E, </w:t>
      </w:r>
      <w:r w:rsidRPr="003E5732">
        <w:rPr>
          <w:sz w:val="26"/>
          <w:szCs w:val="26"/>
        </w:rPr>
        <w:t>t</w:t>
      </w:r>
      <w:r w:rsidR="00D8691A">
        <w:rPr>
          <w:sz w:val="26"/>
          <w:szCs w:val="26"/>
        </w:rPr>
        <w:t>h</w:t>
      </w:r>
      <w:r w:rsidRPr="003E5732">
        <w:rPr>
          <w:sz w:val="26"/>
          <w:szCs w:val="26"/>
        </w:rPr>
        <w:t>e Columbia Gas personnel responding to this overpressure</w:t>
      </w:r>
      <w:r w:rsidR="00D8691A">
        <w:rPr>
          <w:sz w:val="26"/>
          <w:szCs w:val="26"/>
        </w:rPr>
        <w:t xml:space="preserve"> </w:t>
      </w:r>
      <w:r w:rsidRPr="003E5732">
        <w:rPr>
          <w:sz w:val="26"/>
          <w:szCs w:val="26"/>
        </w:rPr>
        <w:t>held their positions since January 2, 2011, and both completed the NiSource Operator</w:t>
      </w:r>
      <w:r w:rsidR="00D8691A">
        <w:rPr>
          <w:sz w:val="26"/>
          <w:szCs w:val="26"/>
        </w:rPr>
        <w:t xml:space="preserve"> </w:t>
      </w:r>
      <w:r w:rsidRPr="003E5732">
        <w:rPr>
          <w:sz w:val="26"/>
          <w:szCs w:val="26"/>
        </w:rPr>
        <w:t>Qualification Inspect &amp; Test Pressure Limit Stations, Relief Devices &amp; Pressure Regulating</w:t>
      </w:r>
      <w:r w:rsidR="00D8691A">
        <w:rPr>
          <w:sz w:val="26"/>
          <w:szCs w:val="26"/>
        </w:rPr>
        <w:t xml:space="preserve"> </w:t>
      </w:r>
      <w:r w:rsidRPr="003E5732">
        <w:rPr>
          <w:sz w:val="26"/>
          <w:szCs w:val="26"/>
        </w:rPr>
        <w:t>Stations, OQ TASK CDOQM4 on May 26,</w:t>
      </w:r>
      <w:r w:rsidR="00263493">
        <w:rPr>
          <w:sz w:val="26"/>
          <w:szCs w:val="26"/>
        </w:rPr>
        <w:t xml:space="preserve"> </w:t>
      </w:r>
      <w:r w:rsidRPr="003E5732">
        <w:rPr>
          <w:sz w:val="26"/>
          <w:szCs w:val="26"/>
        </w:rPr>
        <w:t>2011</w:t>
      </w:r>
      <w:r w:rsidR="00D8691A">
        <w:rPr>
          <w:sz w:val="26"/>
          <w:szCs w:val="26"/>
        </w:rPr>
        <w:t>,</w:t>
      </w:r>
      <w:r w:rsidRPr="003E5732">
        <w:rPr>
          <w:sz w:val="26"/>
          <w:szCs w:val="26"/>
        </w:rPr>
        <w:t xml:space="preserve"> by OQ Test Passed-Written Exam, but</w:t>
      </w:r>
      <w:r w:rsidR="00D8691A">
        <w:rPr>
          <w:sz w:val="26"/>
          <w:szCs w:val="26"/>
        </w:rPr>
        <w:t xml:space="preserve"> the Company failed to maintain</w:t>
      </w:r>
      <w:r w:rsidRPr="003E5732">
        <w:rPr>
          <w:sz w:val="26"/>
          <w:szCs w:val="26"/>
        </w:rPr>
        <w:t xml:space="preserve"> records to indicate that the employees in question</w:t>
      </w:r>
      <w:r w:rsidR="00D8691A">
        <w:rPr>
          <w:sz w:val="26"/>
          <w:szCs w:val="26"/>
        </w:rPr>
        <w:t xml:space="preserve"> </w:t>
      </w:r>
      <w:r w:rsidRPr="003E5732">
        <w:rPr>
          <w:sz w:val="26"/>
          <w:szCs w:val="26"/>
        </w:rPr>
        <w:t>answered t</w:t>
      </w:r>
      <w:r w:rsidR="00D8691A">
        <w:rPr>
          <w:sz w:val="26"/>
          <w:szCs w:val="26"/>
        </w:rPr>
        <w:t>h</w:t>
      </w:r>
      <w:r w:rsidRPr="003E5732">
        <w:rPr>
          <w:sz w:val="26"/>
          <w:szCs w:val="26"/>
        </w:rPr>
        <w:t>e abno</w:t>
      </w:r>
      <w:r w:rsidR="00D8691A">
        <w:rPr>
          <w:sz w:val="26"/>
          <w:szCs w:val="26"/>
        </w:rPr>
        <w:t>rm</w:t>
      </w:r>
      <w:r w:rsidRPr="003E5732">
        <w:rPr>
          <w:sz w:val="26"/>
          <w:szCs w:val="26"/>
        </w:rPr>
        <w:t>al operating condition questions correctly.</w:t>
      </w:r>
      <w:r w:rsidR="0028521C">
        <w:rPr>
          <w:sz w:val="26"/>
          <w:szCs w:val="26"/>
        </w:rPr>
        <w:t xml:space="preserve">  </w:t>
      </w:r>
      <w:r w:rsidRPr="003E5732">
        <w:rPr>
          <w:sz w:val="26"/>
          <w:szCs w:val="26"/>
        </w:rPr>
        <w:t xml:space="preserve">I&amp;E </w:t>
      </w:r>
      <w:r w:rsidR="00D8691A">
        <w:rPr>
          <w:sz w:val="26"/>
          <w:szCs w:val="26"/>
        </w:rPr>
        <w:t>contended</w:t>
      </w:r>
      <w:r w:rsidRPr="003E5732">
        <w:rPr>
          <w:sz w:val="26"/>
          <w:szCs w:val="26"/>
        </w:rPr>
        <w:t xml:space="preserve"> that Columbia Gas neither retains individual test results for each</w:t>
      </w:r>
      <w:r w:rsidR="0028521C">
        <w:rPr>
          <w:sz w:val="26"/>
          <w:szCs w:val="26"/>
        </w:rPr>
        <w:t xml:space="preserve"> </w:t>
      </w:r>
      <w:r w:rsidRPr="003E5732">
        <w:rPr>
          <w:sz w:val="26"/>
          <w:szCs w:val="26"/>
        </w:rPr>
        <w:t>person, nor measures retention rates upon providing the correct answers to missed questions.</w:t>
      </w:r>
      <w:r w:rsidR="002A4883">
        <w:rPr>
          <w:sz w:val="26"/>
          <w:szCs w:val="26"/>
        </w:rPr>
        <w:t xml:space="preserve">  </w:t>
      </w:r>
      <w:r w:rsidR="002A4883" w:rsidRPr="002A4883">
        <w:rPr>
          <w:i/>
          <w:sz w:val="26"/>
          <w:szCs w:val="26"/>
        </w:rPr>
        <w:t>Id</w:t>
      </w:r>
      <w:r w:rsidR="002A4883">
        <w:rPr>
          <w:sz w:val="26"/>
          <w:szCs w:val="26"/>
        </w:rPr>
        <w:t xml:space="preserve">. </w:t>
      </w:r>
      <w:r w:rsidR="00C810A7">
        <w:rPr>
          <w:sz w:val="26"/>
          <w:szCs w:val="26"/>
        </w:rPr>
        <w:t xml:space="preserve">at 12. </w:t>
      </w:r>
      <w:r w:rsidR="00D8691A">
        <w:rPr>
          <w:sz w:val="26"/>
          <w:szCs w:val="26"/>
        </w:rPr>
        <w:t xml:space="preserve"> </w:t>
      </w:r>
    </w:p>
    <w:p w:rsidR="00F06EBB" w:rsidRDefault="00F06EBB" w:rsidP="003E5732">
      <w:pPr>
        <w:autoSpaceDE w:val="0"/>
        <w:autoSpaceDN w:val="0"/>
        <w:adjustRightInd w:val="0"/>
        <w:spacing w:line="360" w:lineRule="auto"/>
        <w:rPr>
          <w:sz w:val="26"/>
          <w:szCs w:val="26"/>
        </w:rPr>
      </w:pPr>
    </w:p>
    <w:p w:rsidR="0014782C" w:rsidRDefault="00A71AF5" w:rsidP="00D21613">
      <w:pPr>
        <w:autoSpaceDE w:val="0"/>
        <w:autoSpaceDN w:val="0"/>
        <w:adjustRightInd w:val="0"/>
        <w:spacing w:line="360" w:lineRule="auto"/>
        <w:ind w:firstLine="1440"/>
        <w:rPr>
          <w:sz w:val="26"/>
          <w:szCs w:val="26"/>
        </w:rPr>
      </w:pPr>
      <w:r>
        <w:rPr>
          <w:sz w:val="26"/>
          <w:szCs w:val="26"/>
        </w:rPr>
        <w:t xml:space="preserve">I&amp;E averred that </w:t>
      </w:r>
      <w:r w:rsidR="002B36A0" w:rsidRPr="003E5732">
        <w:rPr>
          <w:sz w:val="26"/>
          <w:szCs w:val="26"/>
        </w:rPr>
        <w:t>Columbia Gas had a regulator station design that allowed a bypass valve leak to</w:t>
      </w:r>
      <w:r w:rsidR="008C2CB8">
        <w:rPr>
          <w:sz w:val="26"/>
          <w:szCs w:val="26"/>
        </w:rPr>
        <w:t xml:space="preserve"> </w:t>
      </w:r>
      <w:r w:rsidR="002B36A0" w:rsidRPr="003E5732">
        <w:rPr>
          <w:sz w:val="26"/>
          <w:szCs w:val="26"/>
        </w:rPr>
        <w:t>create an overpressure condition in t</w:t>
      </w:r>
      <w:r>
        <w:rPr>
          <w:sz w:val="26"/>
          <w:szCs w:val="26"/>
        </w:rPr>
        <w:t>h</w:t>
      </w:r>
      <w:r w:rsidR="002B36A0" w:rsidRPr="003E5732">
        <w:rPr>
          <w:sz w:val="26"/>
          <w:szCs w:val="26"/>
        </w:rPr>
        <w:t>e downstream system</w:t>
      </w:r>
      <w:r>
        <w:rPr>
          <w:sz w:val="26"/>
          <w:szCs w:val="26"/>
        </w:rPr>
        <w:t xml:space="preserve"> on </w:t>
      </w:r>
      <w:r w:rsidR="00C810A7">
        <w:rPr>
          <w:sz w:val="26"/>
          <w:szCs w:val="26"/>
        </w:rPr>
        <w:t>July </w:t>
      </w:r>
      <w:r w:rsidR="002B36A0" w:rsidRPr="003E5732">
        <w:rPr>
          <w:sz w:val="26"/>
          <w:szCs w:val="26"/>
        </w:rPr>
        <w:t>21, 2012</w:t>
      </w:r>
      <w:r>
        <w:rPr>
          <w:sz w:val="26"/>
          <w:szCs w:val="26"/>
        </w:rPr>
        <w:t xml:space="preserve">.  I&amp;E indicated that the MAOP of the </w:t>
      </w:r>
      <w:r w:rsidR="002B36A0" w:rsidRPr="003E5732">
        <w:rPr>
          <w:sz w:val="26"/>
          <w:szCs w:val="26"/>
        </w:rPr>
        <w:t>main and service pipelines is 5 psig</w:t>
      </w:r>
      <w:r>
        <w:rPr>
          <w:sz w:val="26"/>
          <w:szCs w:val="26"/>
        </w:rPr>
        <w:t>,</w:t>
      </w:r>
      <w:r w:rsidR="002B36A0" w:rsidRPr="003E5732">
        <w:rPr>
          <w:sz w:val="26"/>
          <w:szCs w:val="26"/>
        </w:rPr>
        <w:t xml:space="preserve"> and</w:t>
      </w:r>
      <w:r>
        <w:rPr>
          <w:sz w:val="26"/>
          <w:szCs w:val="26"/>
        </w:rPr>
        <w:t>,</w:t>
      </w:r>
      <w:r w:rsidR="00D21613">
        <w:rPr>
          <w:sz w:val="26"/>
          <w:szCs w:val="26"/>
        </w:rPr>
        <w:t xml:space="preserve"> </w:t>
      </w:r>
      <w:r w:rsidR="002B36A0" w:rsidRPr="003E5732">
        <w:rPr>
          <w:sz w:val="26"/>
          <w:szCs w:val="26"/>
        </w:rPr>
        <w:t>on th</w:t>
      </w:r>
      <w:r>
        <w:rPr>
          <w:sz w:val="26"/>
          <w:szCs w:val="26"/>
        </w:rPr>
        <w:t>at</w:t>
      </w:r>
      <w:r w:rsidR="002B36A0" w:rsidRPr="003E5732">
        <w:rPr>
          <w:sz w:val="26"/>
          <w:szCs w:val="26"/>
        </w:rPr>
        <w:t xml:space="preserve"> particular date, the pressure was 20 psig.</w:t>
      </w:r>
      <w:r>
        <w:rPr>
          <w:sz w:val="26"/>
          <w:szCs w:val="26"/>
        </w:rPr>
        <w:t xml:space="preserve">  I&amp;E alleged that, i</w:t>
      </w:r>
      <w:r w:rsidR="002B36A0" w:rsidRPr="003E5732">
        <w:rPr>
          <w:sz w:val="26"/>
          <w:szCs w:val="26"/>
        </w:rPr>
        <w:t>f proven, this would be a violation of 49 C</w:t>
      </w:r>
      <w:r>
        <w:rPr>
          <w:sz w:val="26"/>
          <w:szCs w:val="26"/>
        </w:rPr>
        <w:t>.</w:t>
      </w:r>
      <w:r w:rsidR="002B36A0" w:rsidRPr="003E5732">
        <w:rPr>
          <w:sz w:val="26"/>
          <w:szCs w:val="26"/>
        </w:rPr>
        <w:t>F</w:t>
      </w:r>
      <w:r>
        <w:rPr>
          <w:sz w:val="26"/>
          <w:szCs w:val="26"/>
        </w:rPr>
        <w:t>.</w:t>
      </w:r>
      <w:r w:rsidR="002B36A0" w:rsidRPr="003E5732">
        <w:rPr>
          <w:sz w:val="26"/>
          <w:szCs w:val="26"/>
        </w:rPr>
        <w:t>R</w:t>
      </w:r>
      <w:r>
        <w:rPr>
          <w:sz w:val="26"/>
          <w:szCs w:val="26"/>
        </w:rPr>
        <w:t>.</w:t>
      </w:r>
      <w:r w:rsidR="002B36A0" w:rsidRPr="003E5732">
        <w:rPr>
          <w:sz w:val="26"/>
          <w:szCs w:val="26"/>
        </w:rPr>
        <w:t xml:space="preserve"> § 192.195(b)(2).</w:t>
      </w:r>
      <w:r>
        <w:rPr>
          <w:sz w:val="26"/>
          <w:szCs w:val="26"/>
        </w:rPr>
        <w:t xml:space="preserve">  </w:t>
      </w:r>
      <w:r w:rsidR="00A26E2D">
        <w:rPr>
          <w:sz w:val="26"/>
          <w:szCs w:val="26"/>
        </w:rPr>
        <w:t>I&amp;E stated that t</w:t>
      </w:r>
      <w:r w:rsidR="0014782C">
        <w:rPr>
          <w:sz w:val="26"/>
          <w:szCs w:val="26"/>
        </w:rPr>
        <w:t>he Columbia Gas personnel who discovered the overpressure at the Carson</w:t>
      </w:r>
      <w:r w:rsidR="00A26E2D">
        <w:rPr>
          <w:sz w:val="26"/>
          <w:szCs w:val="26"/>
        </w:rPr>
        <w:t xml:space="preserve"> </w:t>
      </w:r>
      <w:r w:rsidR="0014782C">
        <w:rPr>
          <w:sz w:val="26"/>
          <w:szCs w:val="26"/>
        </w:rPr>
        <w:t>Street regulator station did not follow the NiSource Distribution Operations Gas Standard</w:t>
      </w:r>
      <w:r w:rsidR="00A26E2D">
        <w:rPr>
          <w:sz w:val="26"/>
          <w:szCs w:val="26"/>
        </w:rPr>
        <w:t xml:space="preserve"> </w:t>
      </w:r>
      <w:r w:rsidR="0014782C">
        <w:rPr>
          <w:sz w:val="26"/>
          <w:szCs w:val="26"/>
        </w:rPr>
        <w:t>number GS1150 Response to</w:t>
      </w:r>
      <w:r w:rsidR="00A26E2D">
        <w:rPr>
          <w:sz w:val="26"/>
          <w:szCs w:val="26"/>
        </w:rPr>
        <w:t xml:space="preserve"> O</w:t>
      </w:r>
      <w:r w:rsidR="0014782C">
        <w:rPr>
          <w:sz w:val="26"/>
          <w:szCs w:val="26"/>
        </w:rPr>
        <w:t>verpressure, which delayed the Company</w:t>
      </w:r>
      <w:r w:rsidR="00A26E2D">
        <w:rPr>
          <w:sz w:val="26"/>
          <w:szCs w:val="26"/>
        </w:rPr>
        <w:t>’</w:t>
      </w:r>
      <w:r w:rsidR="0014782C">
        <w:rPr>
          <w:sz w:val="26"/>
          <w:szCs w:val="26"/>
        </w:rPr>
        <w:t>s required response</w:t>
      </w:r>
      <w:r w:rsidR="00A26E2D">
        <w:rPr>
          <w:sz w:val="26"/>
          <w:szCs w:val="26"/>
        </w:rPr>
        <w:t xml:space="preserve"> </w:t>
      </w:r>
      <w:r w:rsidR="0014782C">
        <w:rPr>
          <w:sz w:val="26"/>
          <w:szCs w:val="26"/>
        </w:rPr>
        <w:t>to leak survey the</w:t>
      </w:r>
      <w:r w:rsidR="00A26E2D">
        <w:rPr>
          <w:sz w:val="26"/>
          <w:szCs w:val="26"/>
        </w:rPr>
        <w:t xml:space="preserve"> </w:t>
      </w:r>
      <w:r w:rsidR="00A26E2D">
        <w:rPr>
          <w:sz w:val="26"/>
          <w:szCs w:val="26"/>
        </w:rPr>
        <w:lastRenderedPageBreak/>
        <w:t>p</w:t>
      </w:r>
      <w:r w:rsidR="0014782C">
        <w:rPr>
          <w:sz w:val="26"/>
          <w:szCs w:val="26"/>
        </w:rPr>
        <w:t>ipelines that were over</w:t>
      </w:r>
      <w:r w:rsidR="009D26B0">
        <w:rPr>
          <w:sz w:val="26"/>
          <w:szCs w:val="26"/>
        </w:rPr>
        <w:t>-</w:t>
      </w:r>
      <w:r w:rsidR="0014782C">
        <w:rPr>
          <w:sz w:val="26"/>
          <w:szCs w:val="26"/>
        </w:rPr>
        <w:t>pressured.</w:t>
      </w:r>
      <w:r w:rsidR="00A26E2D">
        <w:rPr>
          <w:sz w:val="26"/>
          <w:szCs w:val="26"/>
        </w:rPr>
        <w:t xml:space="preserve">  </w:t>
      </w:r>
      <w:r w:rsidR="001C26BC">
        <w:rPr>
          <w:sz w:val="26"/>
          <w:szCs w:val="26"/>
        </w:rPr>
        <w:t>Settlement at 12.</w:t>
      </w:r>
      <w:r w:rsidR="002A4883">
        <w:rPr>
          <w:sz w:val="26"/>
          <w:szCs w:val="26"/>
        </w:rPr>
        <w:t xml:space="preserve">  </w:t>
      </w:r>
      <w:r w:rsidR="00A26E2D">
        <w:rPr>
          <w:sz w:val="26"/>
          <w:szCs w:val="26"/>
        </w:rPr>
        <w:t>I&amp;E contended that, i</w:t>
      </w:r>
      <w:r w:rsidR="0014782C">
        <w:rPr>
          <w:sz w:val="26"/>
          <w:szCs w:val="26"/>
        </w:rPr>
        <w:t>f proven, this would be a violation of 49 C</w:t>
      </w:r>
      <w:r w:rsidR="00A26E2D">
        <w:rPr>
          <w:sz w:val="26"/>
          <w:szCs w:val="26"/>
        </w:rPr>
        <w:t>.</w:t>
      </w:r>
      <w:r w:rsidR="0014782C">
        <w:rPr>
          <w:sz w:val="26"/>
          <w:szCs w:val="26"/>
        </w:rPr>
        <w:t>F</w:t>
      </w:r>
      <w:r w:rsidR="00A26E2D">
        <w:rPr>
          <w:sz w:val="26"/>
          <w:szCs w:val="26"/>
        </w:rPr>
        <w:t>.</w:t>
      </w:r>
      <w:r w:rsidR="0014782C">
        <w:rPr>
          <w:sz w:val="26"/>
          <w:szCs w:val="26"/>
        </w:rPr>
        <w:t>R</w:t>
      </w:r>
      <w:r w:rsidR="00A26E2D">
        <w:rPr>
          <w:sz w:val="26"/>
          <w:szCs w:val="26"/>
        </w:rPr>
        <w:t>.</w:t>
      </w:r>
      <w:r w:rsidR="0014782C">
        <w:rPr>
          <w:sz w:val="26"/>
          <w:szCs w:val="26"/>
        </w:rPr>
        <w:t xml:space="preserve"> § 192.13(c).</w:t>
      </w:r>
      <w:r w:rsidR="00A26E2D">
        <w:rPr>
          <w:sz w:val="26"/>
          <w:szCs w:val="26"/>
        </w:rPr>
        <w:t xml:space="preserve">  I&amp;E additionally alleged that </w:t>
      </w:r>
      <w:r w:rsidR="0014782C">
        <w:rPr>
          <w:sz w:val="26"/>
          <w:szCs w:val="26"/>
        </w:rPr>
        <w:t>Columbia Gas failed to ensure through evaluation that individuals</w:t>
      </w:r>
      <w:r w:rsidR="00A26E2D">
        <w:rPr>
          <w:sz w:val="26"/>
          <w:szCs w:val="26"/>
        </w:rPr>
        <w:t xml:space="preserve"> </w:t>
      </w:r>
      <w:r w:rsidR="0014782C">
        <w:rPr>
          <w:sz w:val="26"/>
          <w:szCs w:val="26"/>
        </w:rPr>
        <w:t>perfo</w:t>
      </w:r>
      <w:r w:rsidR="00A26E2D">
        <w:rPr>
          <w:sz w:val="26"/>
          <w:szCs w:val="26"/>
        </w:rPr>
        <w:t>rmi</w:t>
      </w:r>
      <w:r w:rsidR="0014782C">
        <w:rPr>
          <w:sz w:val="26"/>
          <w:szCs w:val="26"/>
        </w:rPr>
        <w:t>ng covered tasks were qualified</w:t>
      </w:r>
      <w:r w:rsidR="00A26E2D">
        <w:rPr>
          <w:sz w:val="26"/>
          <w:szCs w:val="26"/>
        </w:rPr>
        <w:t>, and i</w:t>
      </w:r>
      <w:r w:rsidR="0014782C">
        <w:rPr>
          <w:sz w:val="26"/>
          <w:szCs w:val="26"/>
        </w:rPr>
        <w:t>f proven, this would be a violation of 49 C</w:t>
      </w:r>
      <w:r w:rsidR="00A26E2D">
        <w:rPr>
          <w:sz w:val="26"/>
          <w:szCs w:val="26"/>
        </w:rPr>
        <w:t>.</w:t>
      </w:r>
      <w:r w:rsidR="0014782C">
        <w:rPr>
          <w:sz w:val="26"/>
          <w:szCs w:val="26"/>
        </w:rPr>
        <w:t>F</w:t>
      </w:r>
      <w:r w:rsidR="00A26E2D">
        <w:rPr>
          <w:sz w:val="26"/>
          <w:szCs w:val="26"/>
        </w:rPr>
        <w:t>.</w:t>
      </w:r>
      <w:r w:rsidR="0014782C">
        <w:rPr>
          <w:sz w:val="26"/>
          <w:szCs w:val="26"/>
        </w:rPr>
        <w:t>R</w:t>
      </w:r>
      <w:r w:rsidR="00A26E2D">
        <w:rPr>
          <w:sz w:val="26"/>
          <w:szCs w:val="26"/>
        </w:rPr>
        <w:t>.</w:t>
      </w:r>
      <w:r w:rsidR="0014782C">
        <w:rPr>
          <w:sz w:val="26"/>
          <w:szCs w:val="26"/>
        </w:rPr>
        <w:t xml:space="preserve"> § 192.805(b).</w:t>
      </w:r>
      <w:r w:rsidR="00C00F98">
        <w:rPr>
          <w:sz w:val="26"/>
          <w:szCs w:val="26"/>
        </w:rPr>
        <w:t xml:space="preserve">  </w:t>
      </w:r>
      <w:r w:rsidR="001C26BC">
        <w:rPr>
          <w:sz w:val="26"/>
          <w:szCs w:val="26"/>
        </w:rPr>
        <w:t>Settlement</w:t>
      </w:r>
      <w:r w:rsidR="00C00F98">
        <w:rPr>
          <w:sz w:val="26"/>
          <w:szCs w:val="26"/>
        </w:rPr>
        <w:t xml:space="preserve"> at 13.</w:t>
      </w:r>
      <w:r w:rsidR="00A26E2D">
        <w:rPr>
          <w:sz w:val="26"/>
          <w:szCs w:val="26"/>
        </w:rPr>
        <w:t xml:space="preserve">  </w:t>
      </w:r>
    </w:p>
    <w:p w:rsidR="001F1BF4" w:rsidRDefault="001F1BF4" w:rsidP="00A26E2D">
      <w:pPr>
        <w:autoSpaceDE w:val="0"/>
        <w:autoSpaceDN w:val="0"/>
        <w:adjustRightInd w:val="0"/>
        <w:spacing w:line="360" w:lineRule="auto"/>
        <w:rPr>
          <w:sz w:val="26"/>
          <w:szCs w:val="26"/>
        </w:rPr>
      </w:pPr>
    </w:p>
    <w:p w:rsidR="0014782C" w:rsidRDefault="001F1BF4" w:rsidP="00C0369B">
      <w:pPr>
        <w:autoSpaceDE w:val="0"/>
        <w:autoSpaceDN w:val="0"/>
        <w:adjustRightInd w:val="0"/>
        <w:spacing w:line="360" w:lineRule="auto"/>
        <w:rPr>
          <w:b/>
          <w:bCs/>
          <w:sz w:val="26"/>
          <w:szCs w:val="26"/>
        </w:rPr>
      </w:pPr>
      <w:r>
        <w:rPr>
          <w:b/>
          <w:bCs/>
          <w:sz w:val="26"/>
          <w:szCs w:val="26"/>
        </w:rPr>
        <w:t>6</w:t>
      </w:r>
      <w:r w:rsidR="0014782C">
        <w:rPr>
          <w:b/>
          <w:bCs/>
          <w:sz w:val="26"/>
          <w:szCs w:val="26"/>
        </w:rPr>
        <w:t>.</w:t>
      </w:r>
      <w:r>
        <w:rPr>
          <w:b/>
          <w:bCs/>
          <w:sz w:val="26"/>
          <w:szCs w:val="26"/>
        </w:rPr>
        <w:tab/>
      </w:r>
      <w:r w:rsidR="0014782C">
        <w:rPr>
          <w:b/>
          <w:bCs/>
          <w:sz w:val="26"/>
          <w:szCs w:val="26"/>
        </w:rPr>
        <w:t>Excavation Damage of Pipeline D-1810 in Collier Township</w:t>
      </w:r>
    </w:p>
    <w:p w:rsidR="001F1BF4" w:rsidRDefault="001F1BF4" w:rsidP="00C0369B">
      <w:pPr>
        <w:autoSpaceDE w:val="0"/>
        <w:autoSpaceDN w:val="0"/>
        <w:adjustRightInd w:val="0"/>
        <w:spacing w:line="360" w:lineRule="auto"/>
        <w:rPr>
          <w:sz w:val="26"/>
          <w:szCs w:val="26"/>
        </w:rPr>
      </w:pPr>
    </w:p>
    <w:p w:rsidR="00C00F98" w:rsidRDefault="0014782C" w:rsidP="00C810A7">
      <w:pPr>
        <w:autoSpaceDE w:val="0"/>
        <w:autoSpaceDN w:val="0"/>
        <w:adjustRightInd w:val="0"/>
        <w:spacing w:line="360" w:lineRule="auto"/>
        <w:ind w:firstLine="1440"/>
        <w:rPr>
          <w:sz w:val="26"/>
          <w:szCs w:val="26"/>
        </w:rPr>
      </w:pPr>
      <w:r w:rsidRPr="00905C80">
        <w:rPr>
          <w:sz w:val="26"/>
          <w:szCs w:val="26"/>
        </w:rPr>
        <w:t xml:space="preserve">On July 21, 2012, at 1:13 </w:t>
      </w:r>
      <w:r w:rsidR="0060652B">
        <w:rPr>
          <w:sz w:val="26"/>
          <w:szCs w:val="26"/>
        </w:rPr>
        <w:t>p.m.</w:t>
      </w:r>
      <w:r w:rsidR="00263493">
        <w:rPr>
          <w:sz w:val="26"/>
          <w:szCs w:val="26"/>
        </w:rPr>
        <w:t>,</w:t>
      </w:r>
      <w:r w:rsidRPr="00905C80">
        <w:rPr>
          <w:sz w:val="26"/>
          <w:szCs w:val="26"/>
        </w:rPr>
        <w:t xml:space="preserve"> Columbia Gas was notified by Allegheny</w:t>
      </w:r>
      <w:r w:rsidR="00C810A7">
        <w:rPr>
          <w:sz w:val="26"/>
          <w:szCs w:val="26"/>
        </w:rPr>
        <w:t xml:space="preserve"> </w:t>
      </w:r>
      <w:r w:rsidRPr="00905C80">
        <w:rPr>
          <w:sz w:val="26"/>
          <w:szCs w:val="26"/>
        </w:rPr>
        <w:t>County 911 of excavation damage at 1273 Washington Pike in Collier Township,</w:t>
      </w:r>
      <w:r w:rsidR="00C810A7">
        <w:rPr>
          <w:sz w:val="26"/>
          <w:szCs w:val="26"/>
        </w:rPr>
        <w:t xml:space="preserve"> </w:t>
      </w:r>
      <w:r w:rsidRPr="00905C80">
        <w:rPr>
          <w:sz w:val="26"/>
          <w:szCs w:val="26"/>
        </w:rPr>
        <w:t>Pennsylvania</w:t>
      </w:r>
      <w:r w:rsidR="0060652B">
        <w:rPr>
          <w:sz w:val="26"/>
          <w:szCs w:val="26"/>
        </w:rPr>
        <w:t xml:space="preserve">, which </w:t>
      </w:r>
      <w:r w:rsidRPr="00905C80">
        <w:rPr>
          <w:sz w:val="26"/>
          <w:szCs w:val="26"/>
        </w:rPr>
        <w:t xml:space="preserve">was caused by a third party installing guard rail posts. </w:t>
      </w:r>
      <w:r w:rsidR="0060652B">
        <w:rPr>
          <w:sz w:val="26"/>
          <w:szCs w:val="26"/>
        </w:rPr>
        <w:t xml:space="preserve"> </w:t>
      </w:r>
      <w:r w:rsidR="00C810A7">
        <w:rPr>
          <w:sz w:val="26"/>
          <w:szCs w:val="26"/>
        </w:rPr>
        <w:t>Pipeline D</w:t>
      </w:r>
      <w:r w:rsidR="00C810A7">
        <w:rPr>
          <w:sz w:val="26"/>
          <w:szCs w:val="26"/>
        </w:rPr>
        <w:noBreakHyphen/>
      </w:r>
      <w:r w:rsidRPr="00905C80">
        <w:rPr>
          <w:sz w:val="26"/>
          <w:szCs w:val="26"/>
        </w:rPr>
        <w:t>1810 operates at 170 psig in the area of</w:t>
      </w:r>
      <w:r w:rsidR="0060652B">
        <w:rPr>
          <w:sz w:val="26"/>
          <w:szCs w:val="26"/>
        </w:rPr>
        <w:t xml:space="preserve"> </w:t>
      </w:r>
      <w:r w:rsidRPr="00905C80">
        <w:rPr>
          <w:sz w:val="26"/>
          <w:szCs w:val="26"/>
        </w:rPr>
        <w:t>the damaged</w:t>
      </w:r>
      <w:r w:rsidR="0060652B">
        <w:rPr>
          <w:sz w:val="26"/>
          <w:szCs w:val="26"/>
        </w:rPr>
        <w:t xml:space="preserve"> </w:t>
      </w:r>
      <w:r w:rsidRPr="00905C80">
        <w:rPr>
          <w:sz w:val="26"/>
          <w:szCs w:val="26"/>
        </w:rPr>
        <w:t>pipe.</w:t>
      </w:r>
      <w:r w:rsidR="006922C2">
        <w:rPr>
          <w:sz w:val="26"/>
          <w:szCs w:val="26"/>
        </w:rPr>
        <w:t xml:space="preserve">  According to </w:t>
      </w:r>
      <w:r w:rsidRPr="00905C80">
        <w:rPr>
          <w:sz w:val="26"/>
          <w:szCs w:val="26"/>
        </w:rPr>
        <w:t>I&amp;E</w:t>
      </w:r>
      <w:r w:rsidR="006922C2">
        <w:rPr>
          <w:sz w:val="26"/>
          <w:szCs w:val="26"/>
        </w:rPr>
        <w:t xml:space="preserve">, </w:t>
      </w:r>
      <w:r w:rsidRPr="00905C80">
        <w:rPr>
          <w:sz w:val="26"/>
          <w:szCs w:val="26"/>
        </w:rPr>
        <w:t>Columbia Gas personnel were unable to immediately shut down the damaged section of Pipeline D-1810 because</w:t>
      </w:r>
      <w:r w:rsidR="006922C2">
        <w:rPr>
          <w:sz w:val="26"/>
          <w:szCs w:val="26"/>
        </w:rPr>
        <w:t xml:space="preserve"> </w:t>
      </w:r>
      <w:r w:rsidRPr="00905C80">
        <w:rPr>
          <w:sz w:val="26"/>
          <w:szCs w:val="26"/>
        </w:rPr>
        <w:t xml:space="preserve">the valve that controls the flow of gas to the pipeline would not turn. </w:t>
      </w:r>
      <w:r w:rsidR="006922C2">
        <w:rPr>
          <w:sz w:val="26"/>
          <w:szCs w:val="26"/>
        </w:rPr>
        <w:t xml:space="preserve"> </w:t>
      </w:r>
      <w:r w:rsidRPr="00905C80">
        <w:rPr>
          <w:sz w:val="26"/>
          <w:szCs w:val="26"/>
        </w:rPr>
        <w:t>The pipeline was</w:t>
      </w:r>
      <w:r w:rsidR="006922C2">
        <w:rPr>
          <w:sz w:val="26"/>
          <w:szCs w:val="26"/>
        </w:rPr>
        <w:t xml:space="preserve"> </w:t>
      </w:r>
      <w:r w:rsidRPr="00905C80">
        <w:rPr>
          <w:sz w:val="26"/>
          <w:szCs w:val="26"/>
        </w:rPr>
        <w:t xml:space="preserve">shut down using a stopple fitting at 7 </w:t>
      </w:r>
      <w:r w:rsidR="006922C2">
        <w:rPr>
          <w:sz w:val="26"/>
          <w:szCs w:val="26"/>
        </w:rPr>
        <w:t>p.m., and t</w:t>
      </w:r>
      <w:r w:rsidRPr="00905C80">
        <w:rPr>
          <w:sz w:val="26"/>
          <w:szCs w:val="26"/>
        </w:rPr>
        <w:t>he repairs to the pipeline were completed</w:t>
      </w:r>
      <w:r w:rsidR="006922C2">
        <w:rPr>
          <w:sz w:val="26"/>
          <w:szCs w:val="26"/>
        </w:rPr>
        <w:t xml:space="preserve"> by</w:t>
      </w:r>
      <w:r w:rsidRPr="00905C80">
        <w:rPr>
          <w:sz w:val="26"/>
          <w:szCs w:val="26"/>
        </w:rPr>
        <w:t xml:space="preserve"> 2 </w:t>
      </w:r>
      <w:r w:rsidR="006922C2">
        <w:rPr>
          <w:sz w:val="26"/>
          <w:szCs w:val="26"/>
        </w:rPr>
        <w:t>a.m.</w:t>
      </w:r>
      <w:r w:rsidRPr="00905C80">
        <w:rPr>
          <w:sz w:val="26"/>
          <w:szCs w:val="26"/>
        </w:rPr>
        <w:t xml:space="preserve"> on July 22, 2012.</w:t>
      </w:r>
      <w:r w:rsidR="00C00F98">
        <w:rPr>
          <w:sz w:val="26"/>
          <w:szCs w:val="26"/>
        </w:rPr>
        <w:t xml:space="preserve">  </w:t>
      </w:r>
      <w:r w:rsidR="00C00F98" w:rsidRPr="00C00F98">
        <w:rPr>
          <w:i/>
          <w:sz w:val="26"/>
          <w:szCs w:val="26"/>
        </w:rPr>
        <w:t>Id</w:t>
      </w:r>
      <w:r w:rsidR="00C00F98">
        <w:rPr>
          <w:sz w:val="26"/>
          <w:szCs w:val="26"/>
        </w:rPr>
        <w:t xml:space="preserve">. </w:t>
      </w:r>
    </w:p>
    <w:p w:rsidR="0014782C" w:rsidRPr="00905C80" w:rsidRDefault="00C00F98" w:rsidP="00905C80">
      <w:pPr>
        <w:autoSpaceDE w:val="0"/>
        <w:autoSpaceDN w:val="0"/>
        <w:adjustRightInd w:val="0"/>
        <w:spacing w:line="360" w:lineRule="auto"/>
        <w:rPr>
          <w:sz w:val="26"/>
          <w:szCs w:val="26"/>
        </w:rPr>
      </w:pPr>
      <w:r>
        <w:rPr>
          <w:sz w:val="26"/>
          <w:szCs w:val="26"/>
        </w:rPr>
        <w:t xml:space="preserve"> </w:t>
      </w:r>
      <w:r w:rsidR="006922C2">
        <w:rPr>
          <w:sz w:val="26"/>
          <w:szCs w:val="26"/>
        </w:rPr>
        <w:t xml:space="preserve"> </w:t>
      </w:r>
    </w:p>
    <w:p w:rsidR="0014782C" w:rsidRPr="00905C80" w:rsidRDefault="0014782C" w:rsidP="00C810A7">
      <w:pPr>
        <w:autoSpaceDE w:val="0"/>
        <w:autoSpaceDN w:val="0"/>
        <w:adjustRightInd w:val="0"/>
        <w:spacing w:line="360" w:lineRule="auto"/>
        <w:ind w:firstLine="1440"/>
        <w:rPr>
          <w:sz w:val="26"/>
          <w:szCs w:val="26"/>
        </w:rPr>
      </w:pPr>
      <w:r w:rsidRPr="00905C80">
        <w:rPr>
          <w:sz w:val="26"/>
          <w:szCs w:val="26"/>
        </w:rPr>
        <w:t>Columbia Gas had received seven PA One Call notices from the third-party</w:t>
      </w:r>
      <w:r w:rsidR="00C810A7">
        <w:rPr>
          <w:sz w:val="26"/>
          <w:szCs w:val="26"/>
        </w:rPr>
        <w:t xml:space="preserve"> </w:t>
      </w:r>
      <w:r w:rsidRPr="00905C80">
        <w:rPr>
          <w:sz w:val="26"/>
          <w:szCs w:val="26"/>
        </w:rPr>
        <w:t>guard rail installer from April 12, 2012</w:t>
      </w:r>
      <w:r w:rsidR="00EF344D">
        <w:rPr>
          <w:sz w:val="26"/>
          <w:szCs w:val="26"/>
        </w:rPr>
        <w:t>,</w:t>
      </w:r>
      <w:r w:rsidRPr="00905C80">
        <w:rPr>
          <w:sz w:val="26"/>
          <w:szCs w:val="26"/>
        </w:rPr>
        <w:t xml:space="preserve"> to July 11, 2012</w:t>
      </w:r>
      <w:r w:rsidR="00EF344D">
        <w:rPr>
          <w:sz w:val="26"/>
          <w:szCs w:val="26"/>
        </w:rPr>
        <w:t>, and the Company</w:t>
      </w:r>
      <w:r w:rsidRPr="00905C80">
        <w:rPr>
          <w:sz w:val="26"/>
          <w:szCs w:val="26"/>
        </w:rPr>
        <w:t xml:space="preserve"> responded to six</w:t>
      </w:r>
      <w:r w:rsidR="00EF344D">
        <w:rPr>
          <w:sz w:val="26"/>
          <w:szCs w:val="26"/>
        </w:rPr>
        <w:t xml:space="preserve"> </w:t>
      </w:r>
      <w:r w:rsidRPr="00905C80">
        <w:rPr>
          <w:sz w:val="26"/>
          <w:szCs w:val="26"/>
        </w:rPr>
        <w:t>of</w:t>
      </w:r>
      <w:r w:rsidR="00EF344D">
        <w:rPr>
          <w:sz w:val="26"/>
          <w:szCs w:val="26"/>
        </w:rPr>
        <w:t xml:space="preserve"> </w:t>
      </w:r>
      <w:r w:rsidRPr="00905C80">
        <w:rPr>
          <w:sz w:val="26"/>
          <w:szCs w:val="26"/>
        </w:rPr>
        <w:t>the notices that the facilities were marked.</w:t>
      </w:r>
      <w:r w:rsidR="00EF344D">
        <w:rPr>
          <w:sz w:val="26"/>
          <w:szCs w:val="26"/>
        </w:rPr>
        <w:t xml:space="preserve">  </w:t>
      </w:r>
      <w:r w:rsidRPr="00905C80">
        <w:rPr>
          <w:sz w:val="26"/>
          <w:szCs w:val="26"/>
        </w:rPr>
        <w:t>The Columbia Gas locating personnel located Pipeline D-1810 at both</w:t>
      </w:r>
      <w:r w:rsidR="00CD0CE3">
        <w:rPr>
          <w:sz w:val="26"/>
          <w:szCs w:val="26"/>
        </w:rPr>
        <w:t xml:space="preserve"> </w:t>
      </w:r>
      <w:r w:rsidRPr="00905C80">
        <w:rPr>
          <w:sz w:val="26"/>
          <w:szCs w:val="26"/>
        </w:rPr>
        <w:t xml:space="preserve">ends of the notices and found the pipe in the street. </w:t>
      </w:r>
      <w:r w:rsidR="00CD0CE3">
        <w:rPr>
          <w:sz w:val="26"/>
          <w:szCs w:val="26"/>
        </w:rPr>
        <w:t xml:space="preserve"> </w:t>
      </w:r>
      <w:r w:rsidRPr="00905C80">
        <w:rPr>
          <w:sz w:val="26"/>
          <w:szCs w:val="26"/>
        </w:rPr>
        <w:t xml:space="preserve">I&amp;E </w:t>
      </w:r>
      <w:r w:rsidR="00CD0CE3">
        <w:rPr>
          <w:sz w:val="26"/>
          <w:szCs w:val="26"/>
        </w:rPr>
        <w:t>contended</w:t>
      </w:r>
      <w:r w:rsidRPr="00905C80">
        <w:rPr>
          <w:sz w:val="26"/>
          <w:szCs w:val="26"/>
        </w:rPr>
        <w:t xml:space="preserve"> that </w:t>
      </w:r>
      <w:r w:rsidR="00CD0CE3">
        <w:rPr>
          <w:sz w:val="26"/>
          <w:szCs w:val="26"/>
        </w:rPr>
        <w:t>the Company personnel</w:t>
      </w:r>
      <w:r w:rsidRPr="00905C80">
        <w:rPr>
          <w:sz w:val="26"/>
          <w:szCs w:val="26"/>
        </w:rPr>
        <w:t xml:space="preserve"> knew th</w:t>
      </w:r>
      <w:r w:rsidR="00CD0CE3">
        <w:rPr>
          <w:sz w:val="26"/>
          <w:szCs w:val="26"/>
        </w:rPr>
        <w:t>e t</w:t>
      </w:r>
      <w:r w:rsidRPr="00905C80">
        <w:rPr>
          <w:sz w:val="26"/>
          <w:szCs w:val="26"/>
        </w:rPr>
        <w:t>hird-party contractor was installing guard rail posts in the area behind the curb but did</w:t>
      </w:r>
      <w:r w:rsidR="00CD0CE3">
        <w:rPr>
          <w:sz w:val="26"/>
          <w:szCs w:val="26"/>
        </w:rPr>
        <w:t xml:space="preserve"> </w:t>
      </w:r>
      <w:r w:rsidRPr="00905C80">
        <w:rPr>
          <w:sz w:val="26"/>
          <w:szCs w:val="26"/>
        </w:rPr>
        <w:t>not locate Pipeline D-1810 near the excavation site.</w:t>
      </w:r>
      <w:r w:rsidR="001F1BF0">
        <w:rPr>
          <w:sz w:val="26"/>
          <w:szCs w:val="26"/>
        </w:rPr>
        <w:t xml:space="preserve">  </w:t>
      </w:r>
      <w:r w:rsidRPr="00905C80">
        <w:rPr>
          <w:sz w:val="26"/>
          <w:szCs w:val="26"/>
        </w:rPr>
        <w:t xml:space="preserve">I&amp;E </w:t>
      </w:r>
      <w:r w:rsidR="001F1BF0">
        <w:rPr>
          <w:sz w:val="26"/>
          <w:szCs w:val="26"/>
        </w:rPr>
        <w:t xml:space="preserve">also contended that </w:t>
      </w:r>
      <w:r w:rsidRPr="00905C80">
        <w:rPr>
          <w:sz w:val="26"/>
          <w:szCs w:val="26"/>
        </w:rPr>
        <w:t>the</w:t>
      </w:r>
      <w:r w:rsidR="001F1BF0">
        <w:rPr>
          <w:sz w:val="26"/>
          <w:szCs w:val="26"/>
        </w:rPr>
        <w:t xml:space="preserve"> Company’s </w:t>
      </w:r>
      <w:r w:rsidRPr="00905C80">
        <w:rPr>
          <w:sz w:val="26"/>
          <w:szCs w:val="26"/>
        </w:rPr>
        <w:t xml:space="preserve">locate personnel </w:t>
      </w:r>
      <w:r w:rsidR="008C5975">
        <w:rPr>
          <w:sz w:val="26"/>
          <w:szCs w:val="26"/>
        </w:rPr>
        <w:t xml:space="preserve">failed to </w:t>
      </w:r>
      <w:r w:rsidRPr="00905C80">
        <w:rPr>
          <w:sz w:val="26"/>
          <w:szCs w:val="26"/>
        </w:rPr>
        <w:t>locate Pipeline D-1810 between the intersections to determine if the buried</w:t>
      </w:r>
      <w:r w:rsidR="008C5975">
        <w:rPr>
          <w:sz w:val="26"/>
          <w:szCs w:val="26"/>
        </w:rPr>
        <w:t xml:space="preserve"> </w:t>
      </w:r>
      <w:r w:rsidRPr="00905C80">
        <w:rPr>
          <w:sz w:val="26"/>
          <w:szCs w:val="26"/>
        </w:rPr>
        <w:t xml:space="preserve">pipeline would be in the area of excavation. </w:t>
      </w:r>
      <w:r w:rsidR="008C5975">
        <w:rPr>
          <w:sz w:val="26"/>
          <w:szCs w:val="26"/>
        </w:rPr>
        <w:t xml:space="preserve"> </w:t>
      </w:r>
      <w:r w:rsidRPr="00905C80">
        <w:rPr>
          <w:sz w:val="26"/>
          <w:szCs w:val="26"/>
        </w:rPr>
        <w:t xml:space="preserve">I&amp;E </w:t>
      </w:r>
      <w:r w:rsidR="008C5975">
        <w:rPr>
          <w:sz w:val="26"/>
          <w:szCs w:val="26"/>
        </w:rPr>
        <w:t>further contended that,</w:t>
      </w:r>
      <w:r w:rsidRPr="00905C80">
        <w:rPr>
          <w:sz w:val="26"/>
          <w:szCs w:val="26"/>
        </w:rPr>
        <w:t xml:space="preserve"> before leaving the site, none of</w:t>
      </w:r>
      <w:r w:rsidR="00D21613">
        <w:rPr>
          <w:sz w:val="26"/>
          <w:szCs w:val="26"/>
        </w:rPr>
        <w:t xml:space="preserve"> </w:t>
      </w:r>
      <w:r w:rsidRPr="00905C80">
        <w:rPr>
          <w:sz w:val="26"/>
          <w:szCs w:val="26"/>
        </w:rPr>
        <w:t>the Columbia Gas personnel reviewed the locate request or verified that the markings were</w:t>
      </w:r>
      <w:r w:rsidR="008C5975">
        <w:rPr>
          <w:sz w:val="26"/>
          <w:szCs w:val="26"/>
        </w:rPr>
        <w:t xml:space="preserve"> </w:t>
      </w:r>
      <w:r w:rsidRPr="00905C80">
        <w:rPr>
          <w:sz w:val="26"/>
          <w:szCs w:val="26"/>
        </w:rPr>
        <w:t>adequate and matched the records.</w:t>
      </w:r>
      <w:r w:rsidR="00C00F98">
        <w:rPr>
          <w:sz w:val="26"/>
          <w:szCs w:val="26"/>
        </w:rPr>
        <w:t xml:space="preserve">  </w:t>
      </w:r>
      <w:r w:rsidR="00C00F98" w:rsidRPr="00C00F98">
        <w:rPr>
          <w:i/>
          <w:sz w:val="26"/>
          <w:szCs w:val="26"/>
        </w:rPr>
        <w:t>Id</w:t>
      </w:r>
      <w:r w:rsidR="00C00F98">
        <w:rPr>
          <w:sz w:val="26"/>
          <w:szCs w:val="26"/>
        </w:rPr>
        <w:t>. at 14.</w:t>
      </w:r>
      <w:r w:rsidR="00F90012">
        <w:rPr>
          <w:sz w:val="26"/>
          <w:szCs w:val="26"/>
        </w:rPr>
        <w:t xml:space="preserve"> </w:t>
      </w:r>
      <w:r w:rsidR="008C5975">
        <w:rPr>
          <w:sz w:val="26"/>
          <w:szCs w:val="26"/>
        </w:rPr>
        <w:t xml:space="preserve"> </w:t>
      </w:r>
    </w:p>
    <w:p w:rsidR="00F90012" w:rsidRDefault="00F90012" w:rsidP="00905C80">
      <w:pPr>
        <w:autoSpaceDE w:val="0"/>
        <w:autoSpaceDN w:val="0"/>
        <w:adjustRightInd w:val="0"/>
        <w:spacing w:line="360" w:lineRule="auto"/>
        <w:rPr>
          <w:sz w:val="26"/>
          <w:szCs w:val="26"/>
        </w:rPr>
      </w:pPr>
    </w:p>
    <w:p w:rsidR="0014782C" w:rsidRPr="00905C80" w:rsidRDefault="0014782C" w:rsidP="00C810A7">
      <w:pPr>
        <w:autoSpaceDE w:val="0"/>
        <w:autoSpaceDN w:val="0"/>
        <w:adjustRightInd w:val="0"/>
        <w:spacing w:line="360" w:lineRule="auto"/>
        <w:ind w:firstLine="1440"/>
        <w:rPr>
          <w:sz w:val="26"/>
          <w:szCs w:val="26"/>
        </w:rPr>
      </w:pPr>
      <w:r w:rsidRPr="00905C80">
        <w:rPr>
          <w:sz w:val="26"/>
          <w:szCs w:val="26"/>
        </w:rPr>
        <w:lastRenderedPageBreak/>
        <w:t xml:space="preserve">I&amp;E </w:t>
      </w:r>
      <w:r w:rsidR="00F90012">
        <w:rPr>
          <w:sz w:val="26"/>
          <w:szCs w:val="26"/>
        </w:rPr>
        <w:t xml:space="preserve">indicated that </w:t>
      </w:r>
      <w:r w:rsidRPr="00905C80">
        <w:rPr>
          <w:sz w:val="26"/>
          <w:szCs w:val="26"/>
        </w:rPr>
        <w:t>none of</w:t>
      </w:r>
      <w:r w:rsidR="00F90012">
        <w:rPr>
          <w:sz w:val="26"/>
          <w:szCs w:val="26"/>
        </w:rPr>
        <w:t xml:space="preserve"> </w:t>
      </w:r>
      <w:r w:rsidRPr="00905C80">
        <w:rPr>
          <w:sz w:val="26"/>
          <w:szCs w:val="26"/>
        </w:rPr>
        <w:t>the Columbia Gas personnel met the definition of</w:t>
      </w:r>
      <w:r w:rsidR="00F90012">
        <w:rPr>
          <w:sz w:val="26"/>
          <w:szCs w:val="26"/>
        </w:rPr>
        <w:t xml:space="preserve"> “</w:t>
      </w:r>
      <w:r w:rsidRPr="00905C80">
        <w:rPr>
          <w:sz w:val="26"/>
          <w:szCs w:val="26"/>
        </w:rPr>
        <w:t>Qualified</w:t>
      </w:r>
      <w:r w:rsidR="00F90012">
        <w:rPr>
          <w:sz w:val="26"/>
          <w:szCs w:val="26"/>
        </w:rPr>
        <w:t>”</w:t>
      </w:r>
      <w:r w:rsidRPr="00905C80">
        <w:rPr>
          <w:sz w:val="26"/>
          <w:szCs w:val="26"/>
        </w:rPr>
        <w:t xml:space="preserve"> </w:t>
      </w:r>
      <w:r w:rsidR="00F90012">
        <w:rPr>
          <w:sz w:val="26"/>
          <w:szCs w:val="26"/>
        </w:rPr>
        <w:t>in</w:t>
      </w:r>
      <w:r w:rsidRPr="00905C80">
        <w:rPr>
          <w:sz w:val="26"/>
          <w:szCs w:val="26"/>
        </w:rPr>
        <w:t xml:space="preserve"> 49 C</w:t>
      </w:r>
      <w:r w:rsidR="00F90012">
        <w:rPr>
          <w:sz w:val="26"/>
          <w:szCs w:val="26"/>
        </w:rPr>
        <w:t>.</w:t>
      </w:r>
      <w:r w:rsidRPr="00905C80">
        <w:rPr>
          <w:sz w:val="26"/>
          <w:szCs w:val="26"/>
        </w:rPr>
        <w:t>F</w:t>
      </w:r>
      <w:r w:rsidR="00F90012">
        <w:rPr>
          <w:sz w:val="26"/>
          <w:szCs w:val="26"/>
        </w:rPr>
        <w:t>.</w:t>
      </w:r>
      <w:r w:rsidRPr="00905C80">
        <w:rPr>
          <w:sz w:val="26"/>
          <w:szCs w:val="26"/>
        </w:rPr>
        <w:t>R</w:t>
      </w:r>
      <w:r w:rsidR="00F90012">
        <w:rPr>
          <w:sz w:val="26"/>
          <w:szCs w:val="26"/>
        </w:rPr>
        <w:t>.</w:t>
      </w:r>
      <w:r w:rsidRPr="00905C80">
        <w:rPr>
          <w:sz w:val="26"/>
          <w:szCs w:val="26"/>
        </w:rPr>
        <w:t xml:space="preserve"> § 192.803</w:t>
      </w:r>
      <w:r w:rsidR="00F90012">
        <w:rPr>
          <w:sz w:val="26"/>
          <w:szCs w:val="26"/>
        </w:rPr>
        <w:t>, because they did not</w:t>
      </w:r>
      <w:r w:rsidRPr="00905C80">
        <w:rPr>
          <w:sz w:val="26"/>
          <w:szCs w:val="26"/>
        </w:rPr>
        <w:t xml:space="preserve"> recognize or react to the</w:t>
      </w:r>
      <w:r w:rsidR="00C810A7">
        <w:rPr>
          <w:sz w:val="26"/>
          <w:szCs w:val="26"/>
        </w:rPr>
        <w:t xml:space="preserve"> </w:t>
      </w:r>
      <w:r w:rsidRPr="00905C80">
        <w:rPr>
          <w:sz w:val="26"/>
          <w:szCs w:val="26"/>
        </w:rPr>
        <w:t>abnormal operating condition of no marks for Pipeline D-1810 through the entire locate</w:t>
      </w:r>
      <w:r w:rsidR="00C810A7">
        <w:rPr>
          <w:sz w:val="26"/>
          <w:szCs w:val="26"/>
        </w:rPr>
        <w:t xml:space="preserve"> </w:t>
      </w:r>
      <w:r w:rsidRPr="00905C80">
        <w:rPr>
          <w:sz w:val="26"/>
          <w:szCs w:val="26"/>
        </w:rPr>
        <w:t>request.</w:t>
      </w:r>
      <w:r w:rsidR="00F90012">
        <w:rPr>
          <w:sz w:val="26"/>
          <w:szCs w:val="26"/>
        </w:rPr>
        <w:t xml:space="preserve">  </w:t>
      </w:r>
      <w:r w:rsidR="00487CCB">
        <w:rPr>
          <w:sz w:val="26"/>
          <w:szCs w:val="26"/>
        </w:rPr>
        <w:t>Settlement at 14.</w:t>
      </w:r>
      <w:r w:rsidR="00C00F98">
        <w:rPr>
          <w:sz w:val="26"/>
          <w:szCs w:val="26"/>
        </w:rPr>
        <w:t xml:space="preserve">  </w:t>
      </w:r>
      <w:r w:rsidR="003200BA">
        <w:rPr>
          <w:sz w:val="26"/>
          <w:szCs w:val="26"/>
        </w:rPr>
        <w:t>I&amp;E explained that t</w:t>
      </w:r>
      <w:r w:rsidR="00F90012">
        <w:rPr>
          <w:sz w:val="26"/>
          <w:szCs w:val="26"/>
        </w:rPr>
        <w:t>h</w:t>
      </w:r>
      <w:r w:rsidRPr="00905C80">
        <w:rPr>
          <w:sz w:val="26"/>
          <w:szCs w:val="26"/>
        </w:rPr>
        <w:t>e Company</w:t>
      </w:r>
      <w:r w:rsidR="00F90012">
        <w:rPr>
          <w:sz w:val="26"/>
          <w:szCs w:val="26"/>
        </w:rPr>
        <w:t>’</w:t>
      </w:r>
      <w:r w:rsidRPr="00905C80">
        <w:rPr>
          <w:sz w:val="26"/>
          <w:szCs w:val="26"/>
        </w:rPr>
        <w:t xml:space="preserve">s </w:t>
      </w:r>
      <w:r w:rsidR="00F90012">
        <w:rPr>
          <w:sz w:val="26"/>
          <w:szCs w:val="26"/>
        </w:rPr>
        <w:t>“</w:t>
      </w:r>
      <w:r w:rsidRPr="00905C80">
        <w:rPr>
          <w:sz w:val="26"/>
          <w:szCs w:val="26"/>
        </w:rPr>
        <w:t>NiSource Distribution Operations Gas Standard number</w:t>
      </w:r>
      <w:r w:rsidR="003200BA">
        <w:rPr>
          <w:sz w:val="26"/>
          <w:szCs w:val="26"/>
        </w:rPr>
        <w:t xml:space="preserve"> </w:t>
      </w:r>
      <w:r w:rsidRPr="00905C80">
        <w:rPr>
          <w:sz w:val="26"/>
          <w:szCs w:val="26"/>
        </w:rPr>
        <w:t>GS1100.010(PA), Locating Facilities</w:t>
      </w:r>
      <w:r w:rsidR="00F90012">
        <w:rPr>
          <w:sz w:val="26"/>
          <w:szCs w:val="26"/>
        </w:rPr>
        <w:t>,”</w:t>
      </w:r>
      <w:r w:rsidRPr="00905C80">
        <w:rPr>
          <w:sz w:val="26"/>
          <w:szCs w:val="26"/>
        </w:rPr>
        <w:t xml:space="preserve"> Section 2.3.4 titled </w:t>
      </w:r>
      <w:r w:rsidR="00F90012">
        <w:rPr>
          <w:sz w:val="26"/>
          <w:szCs w:val="26"/>
        </w:rPr>
        <w:t>“</w:t>
      </w:r>
      <w:r w:rsidRPr="00905C80">
        <w:rPr>
          <w:sz w:val="26"/>
          <w:szCs w:val="26"/>
        </w:rPr>
        <w:t>Marking</w:t>
      </w:r>
      <w:r w:rsidR="00F90012">
        <w:rPr>
          <w:sz w:val="26"/>
          <w:szCs w:val="26"/>
        </w:rPr>
        <w:t>”</w:t>
      </w:r>
      <w:r w:rsidRPr="00905C80">
        <w:rPr>
          <w:sz w:val="26"/>
          <w:szCs w:val="26"/>
        </w:rPr>
        <w:t xml:space="preserve"> sta</w:t>
      </w:r>
      <w:r w:rsidR="00F90012">
        <w:rPr>
          <w:sz w:val="26"/>
          <w:szCs w:val="26"/>
        </w:rPr>
        <w:t>t</w:t>
      </w:r>
      <w:r w:rsidRPr="00905C80">
        <w:rPr>
          <w:sz w:val="26"/>
          <w:szCs w:val="26"/>
        </w:rPr>
        <w:t xml:space="preserve">es, </w:t>
      </w:r>
      <w:r w:rsidR="00F90012">
        <w:rPr>
          <w:sz w:val="26"/>
          <w:szCs w:val="26"/>
        </w:rPr>
        <w:t>“</w:t>
      </w:r>
      <w:r w:rsidRPr="00905C80">
        <w:rPr>
          <w:sz w:val="26"/>
          <w:szCs w:val="26"/>
        </w:rPr>
        <w:t>[M</w:t>
      </w:r>
      <w:r w:rsidR="00F90012">
        <w:rPr>
          <w:sz w:val="26"/>
          <w:szCs w:val="26"/>
        </w:rPr>
        <w:t>]</w:t>
      </w:r>
      <w:r w:rsidRPr="00905C80">
        <w:rPr>
          <w:sz w:val="26"/>
          <w:szCs w:val="26"/>
        </w:rPr>
        <w:t>ark all</w:t>
      </w:r>
      <w:r w:rsidR="003200BA">
        <w:rPr>
          <w:sz w:val="26"/>
          <w:szCs w:val="26"/>
        </w:rPr>
        <w:t xml:space="preserve"> </w:t>
      </w:r>
      <w:r w:rsidRPr="00905C80">
        <w:rPr>
          <w:sz w:val="26"/>
          <w:szCs w:val="26"/>
        </w:rPr>
        <w:t xml:space="preserve">facilities and paint valve box covers within the scope of the locate request. </w:t>
      </w:r>
      <w:r w:rsidR="00F90012">
        <w:rPr>
          <w:sz w:val="26"/>
          <w:szCs w:val="26"/>
        </w:rPr>
        <w:t xml:space="preserve"> </w:t>
      </w:r>
      <w:r w:rsidRPr="00905C80">
        <w:rPr>
          <w:sz w:val="26"/>
          <w:szCs w:val="26"/>
        </w:rPr>
        <w:t>Extend marks at</w:t>
      </w:r>
      <w:r w:rsidR="00F90012">
        <w:rPr>
          <w:sz w:val="26"/>
          <w:szCs w:val="26"/>
        </w:rPr>
        <w:t xml:space="preserve"> </w:t>
      </w:r>
      <w:r w:rsidRPr="00905C80">
        <w:rPr>
          <w:sz w:val="26"/>
          <w:szCs w:val="26"/>
        </w:rPr>
        <w:t xml:space="preserve">least </w:t>
      </w:r>
      <w:r w:rsidR="003200BA">
        <w:rPr>
          <w:sz w:val="26"/>
          <w:szCs w:val="26"/>
        </w:rPr>
        <w:t>[twenty-five]</w:t>
      </w:r>
      <w:r w:rsidRPr="00905C80">
        <w:rPr>
          <w:sz w:val="26"/>
          <w:szCs w:val="26"/>
        </w:rPr>
        <w:t xml:space="preserve"> feet beyond established work zone (</w:t>
      </w:r>
      <w:r w:rsidR="003200BA">
        <w:rPr>
          <w:sz w:val="26"/>
          <w:szCs w:val="26"/>
        </w:rPr>
        <w:t>[fifty]</w:t>
      </w:r>
      <w:r w:rsidRPr="00905C80">
        <w:rPr>
          <w:sz w:val="26"/>
          <w:szCs w:val="26"/>
        </w:rPr>
        <w:t xml:space="preserve"> feet preferred).</w:t>
      </w:r>
      <w:r w:rsidR="00F90012">
        <w:rPr>
          <w:sz w:val="26"/>
          <w:szCs w:val="26"/>
        </w:rPr>
        <w:t>”</w:t>
      </w:r>
      <w:r w:rsidRPr="00905C80">
        <w:rPr>
          <w:sz w:val="26"/>
          <w:szCs w:val="26"/>
        </w:rPr>
        <w:t xml:space="preserve"> </w:t>
      </w:r>
      <w:r w:rsidR="00F90012">
        <w:rPr>
          <w:sz w:val="26"/>
          <w:szCs w:val="26"/>
        </w:rPr>
        <w:t xml:space="preserve"> </w:t>
      </w:r>
      <w:r w:rsidRPr="00905C80">
        <w:rPr>
          <w:sz w:val="26"/>
          <w:szCs w:val="26"/>
        </w:rPr>
        <w:t>Sec</w:t>
      </w:r>
      <w:r w:rsidR="00F90012">
        <w:rPr>
          <w:sz w:val="26"/>
          <w:szCs w:val="26"/>
        </w:rPr>
        <w:t>t</w:t>
      </w:r>
      <w:r w:rsidRPr="00905C80">
        <w:rPr>
          <w:sz w:val="26"/>
          <w:szCs w:val="26"/>
        </w:rPr>
        <w:t xml:space="preserve">ion 2.3.5 titled </w:t>
      </w:r>
      <w:r w:rsidR="00F90012">
        <w:rPr>
          <w:sz w:val="26"/>
          <w:szCs w:val="26"/>
        </w:rPr>
        <w:t>“</w:t>
      </w:r>
      <w:r w:rsidRPr="00905C80">
        <w:rPr>
          <w:sz w:val="26"/>
          <w:szCs w:val="26"/>
        </w:rPr>
        <w:t xml:space="preserve">Prior </w:t>
      </w:r>
      <w:r w:rsidR="00F90012">
        <w:rPr>
          <w:sz w:val="26"/>
          <w:szCs w:val="26"/>
        </w:rPr>
        <w:t>t</w:t>
      </w:r>
      <w:r w:rsidRPr="00905C80">
        <w:rPr>
          <w:sz w:val="26"/>
          <w:szCs w:val="26"/>
        </w:rPr>
        <w:t>o</w:t>
      </w:r>
      <w:r w:rsidR="00F90012">
        <w:rPr>
          <w:sz w:val="26"/>
          <w:szCs w:val="26"/>
        </w:rPr>
        <w:t xml:space="preserve"> </w:t>
      </w:r>
      <w:r w:rsidRPr="00905C80">
        <w:rPr>
          <w:sz w:val="26"/>
          <w:szCs w:val="26"/>
        </w:rPr>
        <w:t>Leaving the Site</w:t>
      </w:r>
      <w:r w:rsidR="00F90012">
        <w:rPr>
          <w:sz w:val="26"/>
          <w:szCs w:val="26"/>
        </w:rPr>
        <w:t>”</w:t>
      </w:r>
      <w:r w:rsidRPr="00905C80">
        <w:rPr>
          <w:sz w:val="26"/>
          <w:szCs w:val="26"/>
        </w:rPr>
        <w:t xml:space="preserve"> states</w:t>
      </w:r>
      <w:r w:rsidR="00F90012">
        <w:rPr>
          <w:sz w:val="26"/>
          <w:szCs w:val="26"/>
        </w:rPr>
        <w:t>,</w:t>
      </w:r>
      <w:r w:rsidRPr="00905C80">
        <w:rPr>
          <w:sz w:val="26"/>
          <w:szCs w:val="26"/>
        </w:rPr>
        <w:t xml:space="preserve"> </w:t>
      </w:r>
      <w:r w:rsidR="00F90012">
        <w:rPr>
          <w:sz w:val="26"/>
          <w:szCs w:val="26"/>
        </w:rPr>
        <w:t>“</w:t>
      </w:r>
      <w:r w:rsidRPr="00905C80">
        <w:rPr>
          <w:sz w:val="26"/>
          <w:szCs w:val="26"/>
        </w:rPr>
        <w:t>[</w:t>
      </w:r>
      <w:r w:rsidR="00F90012">
        <w:rPr>
          <w:sz w:val="26"/>
          <w:szCs w:val="26"/>
        </w:rPr>
        <w:t>B]</w:t>
      </w:r>
      <w:r w:rsidRPr="00905C80">
        <w:rPr>
          <w:sz w:val="26"/>
          <w:szCs w:val="26"/>
        </w:rPr>
        <w:t xml:space="preserve">efore leaving the site, be sure </w:t>
      </w:r>
      <w:r w:rsidR="00F90012">
        <w:rPr>
          <w:sz w:val="26"/>
          <w:szCs w:val="26"/>
        </w:rPr>
        <w:t>t</w:t>
      </w:r>
      <w:r w:rsidRPr="00905C80">
        <w:rPr>
          <w:sz w:val="26"/>
          <w:szCs w:val="26"/>
        </w:rPr>
        <w:t>o review the loca</w:t>
      </w:r>
      <w:r w:rsidR="00F90012">
        <w:rPr>
          <w:sz w:val="26"/>
          <w:szCs w:val="26"/>
        </w:rPr>
        <w:t>t</w:t>
      </w:r>
      <w:r w:rsidRPr="00905C80">
        <w:rPr>
          <w:sz w:val="26"/>
          <w:szCs w:val="26"/>
        </w:rPr>
        <w:t>e request and</w:t>
      </w:r>
      <w:r w:rsidR="00F90012">
        <w:rPr>
          <w:sz w:val="26"/>
          <w:szCs w:val="26"/>
        </w:rPr>
        <w:t xml:space="preserve"> </w:t>
      </w:r>
      <w:r w:rsidRPr="00905C80">
        <w:rPr>
          <w:sz w:val="26"/>
          <w:szCs w:val="26"/>
        </w:rPr>
        <w:t>verify that any markings are adequate and match the records.</w:t>
      </w:r>
      <w:r w:rsidR="00F90012">
        <w:rPr>
          <w:sz w:val="26"/>
          <w:szCs w:val="26"/>
        </w:rPr>
        <w:t>”</w:t>
      </w:r>
      <w:r w:rsidR="006E7263">
        <w:rPr>
          <w:sz w:val="26"/>
          <w:szCs w:val="26"/>
        </w:rPr>
        <w:t xml:space="preserve">  </w:t>
      </w:r>
      <w:r w:rsidR="003200BA">
        <w:rPr>
          <w:sz w:val="26"/>
          <w:szCs w:val="26"/>
        </w:rPr>
        <w:t>I&amp;E stated that t</w:t>
      </w:r>
      <w:r w:rsidRPr="00905C80">
        <w:rPr>
          <w:sz w:val="26"/>
          <w:szCs w:val="26"/>
        </w:rPr>
        <w:t>he Company</w:t>
      </w:r>
      <w:r w:rsidR="006E7263">
        <w:rPr>
          <w:sz w:val="26"/>
          <w:szCs w:val="26"/>
        </w:rPr>
        <w:t>’</w:t>
      </w:r>
      <w:r w:rsidRPr="00905C80">
        <w:rPr>
          <w:sz w:val="26"/>
          <w:szCs w:val="26"/>
        </w:rPr>
        <w:t>s three employees that provided locates for Pipeline D-1810</w:t>
      </w:r>
      <w:r w:rsidR="006E7263">
        <w:rPr>
          <w:sz w:val="26"/>
          <w:szCs w:val="26"/>
        </w:rPr>
        <w:t xml:space="preserve"> </w:t>
      </w:r>
      <w:r w:rsidRPr="00905C80">
        <w:rPr>
          <w:sz w:val="26"/>
          <w:szCs w:val="26"/>
        </w:rPr>
        <w:t>along Washington Pike (SR 50) between Winstein Street and Steen Road in Collier Township</w:t>
      </w:r>
      <w:r w:rsidR="006E7263">
        <w:rPr>
          <w:sz w:val="26"/>
          <w:szCs w:val="26"/>
        </w:rPr>
        <w:t xml:space="preserve"> </w:t>
      </w:r>
      <w:r w:rsidRPr="00905C80">
        <w:rPr>
          <w:sz w:val="26"/>
          <w:szCs w:val="26"/>
        </w:rPr>
        <w:t>had varying experience levels and all completed NiSource Operator Qualification Locate and</w:t>
      </w:r>
      <w:r w:rsidR="003200BA">
        <w:rPr>
          <w:sz w:val="26"/>
          <w:szCs w:val="26"/>
        </w:rPr>
        <w:t xml:space="preserve"> </w:t>
      </w:r>
      <w:r w:rsidRPr="00905C80">
        <w:rPr>
          <w:sz w:val="26"/>
          <w:szCs w:val="26"/>
        </w:rPr>
        <w:t>Mark Underground Facilities OQ TASK CDOQM2 at different times.</w:t>
      </w:r>
      <w:r w:rsidR="00C00F98">
        <w:rPr>
          <w:sz w:val="26"/>
          <w:szCs w:val="26"/>
        </w:rPr>
        <w:t xml:space="preserve">  </w:t>
      </w:r>
      <w:r w:rsidR="00DF5523">
        <w:rPr>
          <w:sz w:val="26"/>
          <w:szCs w:val="26"/>
        </w:rPr>
        <w:t>Settlement</w:t>
      </w:r>
      <w:r w:rsidR="00C00F98">
        <w:rPr>
          <w:sz w:val="26"/>
          <w:szCs w:val="26"/>
        </w:rPr>
        <w:t xml:space="preserve"> at 15.  </w:t>
      </w:r>
    </w:p>
    <w:p w:rsidR="002C46BE" w:rsidRDefault="002C46BE" w:rsidP="00F64662">
      <w:pPr>
        <w:autoSpaceDE w:val="0"/>
        <w:autoSpaceDN w:val="0"/>
        <w:adjustRightInd w:val="0"/>
        <w:snapToGrid w:val="0"/>
        <w:spacing w:line="360" w:lineRule="auto"/>
        <w:rPr>
          <w:sz w:val="26"/>
          <w:szCs w:val="26"/>
        </w:rPr>
      </w:pPr>
    </w:p>
    <w:p w:rsidR="002C46BE" w:rsidRDefault="002C46BE" w:rsidP="00F64662">
      <w:pPr>
        <w:autoSpaceDE w:val="0"/>
        <w:autoSpaceDN w:val="0"/>
        <w:adjustRightInd w:val="0"/>
        <w:snapToGrid w:val="0"/>
        <w:spacing w:line="360" w:lineRule="auto"/>
        <w:ind w:firstLine="1440"/>
        <w:rPr>
          <w:sz w:val="26"/>
          <w:szCs w:val="26"/>
        </w:rPr>
      </w:pPr>
      <w:r w:rsidRPr="00F64662">
        <w:rPr>
          <w:sz w:val="26"/>
          <w:szCs w:val="26"/>
        </w:rPr>
        <w:t>I&amp;E a</w:t>
      </w:r>
      <w:r w:rsidR="00DA1BCC">
        <w:rPr>
          <w:sz w:val="26"/>
          <w:szCs w:val="26"/>
        </w:rPr>
        <w:t>verred</w:t>
      </w:r>
      <w:r w:rsidRPr="00F64662">
        <w:rPr>
          <w:sz w:val="26"/>
          <w:szCs w:val="26"/>
        </w:rPr>
        <w:t xml:space="preserve"> that there </w:t>
      </w:r>
      <w:r w:rsidR="00554517" w:rsidRPr="00554517">
        <w:rPr>
          <w:sz w:val="26"/>
          <w:szCs w:val="26"/>
        </w:rPr>
        <w:t>were no records maintained by t</w:t>
      </w:r>
      <w:r w:rsidR="00554517">
        <w:rPr>
          <w:sz w:val="26"/>
          <w:szCs w:val="26"/>
        </w:rPr>
        <w:t>h</w:t>
      </w:r>
      <w:r w:rsidRPr="00F64662">
        <w:rPr>
          <w:sz w:val="26"/>
          <w:szCs w:val="26"/>
        </w:rPr>
        <w:t>e Company to indicate</w:t>
      </w:r>
      <w:r>
        <w:rPr>
          <w:sz w:val="26"/>
          <w:szCs w:val="26"/>
        </w:rPr>
        <w:t xml:space="preserve"> </w:t>
      </w:r>
      <w:r w:rsidRPr="00F64662">
        <w:rPr>
          <w:sz w:val="26"/>
          <w:szCs w:val="26"/>
        </w:rPr>
        <w:t>that the employees in question answered the abno</w:t>
      </w:r>
      <w:r w:rsidR="0025661A">
        <w:rPr>
          <w:sz w:val="26"/>
          <w:szCs w:val="26"/>
        </w:rPr>
        <w:t>rm</w:t>
      </w:r>
      <w:r w:rsidRPr="00F64662">
        <w:rPr>
          <w:sz w:val="26"/>
          <w:szCs w:val="26"/>
        </w:rPr>
        <w:t>al operating condition questions</w:t>
      </w:r>
      <w:r>
        <w:rPr>
          <w:sz w:val="26"/>
          <w:szCs w:val="26"/>
        </w:rPr>
        <w:t xml:space="preserve"> </w:t>
      </w:r>
      <w:r w:rsidRPr="00F64662">
        <w:rPr>
          <w:sz w:val="26"/>
          <w:szCs w:val="26"/>
        </w:rPr>
        <w:t xml:space="preserve">correctly. </w:t>
      </w:r>
      <w:r w:rsidR="00263493">
        <w:rPr>
          <w:sz w:val="26"/>
          <w:szCs w:val="26"/>
        </w:rPr>
        <w:t xml:space="preserve"> </w:t>
      </w:r>
      <w:r w:rsidR="003200BA">
        <w:rPr>
          <w:sz w:val="26"/>
          <w:szCs w:val="26"/>
        </w:rPr>
        <w:t xml:space="preserve">I&amp;E indicated that </w:t>
      </w:r>
      <w:r w:rsidRPr="00F64662">
        <w:rPr>
          <w:sz w:val="26"/>
          <w:szCs w:val="26"/>
        </w:rPr>
        <w:t>Columbia Gas neither retains individual test results for each person, nor measures</w:t>
      </w:r>
      <w:r>
        <w:rPr>
          <w:rFonts w:ascii="Times-Roman" w:hAnsi="Times-Roman" w:cs="Times-Roman"/>
          <w:color w:val="000000"/>
          <w:sz w:val="26"/>
        </w:rPr>
        <w:t xml:space="preserve"> </w:t>
      </w:r>
      <w:r w:rsidR="0014782C" w:rsidRPr="00905C80">
        <w:rPr>
          <w:sz w:val="26"/>
          <w:szCs w:val="26"/>
        </w:rPr>
        <w:t>retention rates upon providing the correct answers to missed questions.</w:t>
      </w:r>
      <w:r>
        <w:rPr>
          <w:sz w:val="26"/>
          <w:szCs w:val="26"/>
        </w:rPr>
        <w:t xml:space="preserve">  </w:t>
      </w:r>
      <w:r w:rsidRPr="00F64662">
        <w:rPr>
          <w:sz w:val="26"/>
          <w:szCs w:val="26"/>
        </w:rPr>
        <w:t xml:space="preserve">I&amp;E </w:t>
      </w:r>
      <w:r w:rsidR="003200BA">
        <w:rPr>
          <w:sz w:val="26"/>
          <w:szCs w:val="26"/>
        </w:rPr>
        <w:t xml:space="preserve">also </w:t>
      </w:r>
      <w:r w:rsidRPr="00F64662">
        <w:rPr>
          <w:sz w:val="26"/>
          <w:szCs w:val="26"/>
        </w:rPr>
        <w:t>a</w:t>
      </w:r>
      <w:r w:rsidR="00DA1BCC">
        <w:rPr>
          <w:sz w:val="26"/>
          <w:szCs w:val="26"/>
        </w:rPr>
        <w:t>verred</w:t>
      </w:r>
      <w:r w:rsidRPr="00F64662">
        <w:rPr>
          <w:sz w:val="26"/>
          <w:szCs w:val="26"/>
        </w:rPr>
        <w:t xml:space="preserve"> that no marks are an abnormal operating condition for this task and</w:t>
      </w:r>
      <w:r>
        <w:rPr>
          <w:sz w:val="26"/>
          <w:szCs w:val="26"/>
        </w:rPr>
        <w:t xml:space="preserve"> </w:t>
      </w:r>
      <w:r w:rsidR="003200BA">
        <w:rPr>
          <w:sz w:val="26"/>
          <w:szCs w:val="26"/>
        </w:rPr>
        <w:t>if</w:t>
      </w:r>
      <w:r w:rsidRPr="00F64662">
        <w:rPr>
          <w:sz w:val="26"/>
          <w:szCs w:val="26"/>
        </w:rPr>
        <w:t xml:space="preserve"> any of the Company locate personnel recognized that there were no</w:t>
      </w:r>
      <w:r w:rsidRPr="002C46BE">
        <w:rPr>
          <w:sz w:val="26"/>
          <w:szCs w:val="26"/>
        </w:rPr>
        <w:t xml:space="preserve"> marks within</w:t>
      </w:r>
      <w:r>
        <w:rPr>
          <w:sz w:val="26"/>
          <w:szCs w:val="26"/>
        </w:rPr>
        <w:t xml:space="preserve"> </w:t>
      </w:r>
      <w:r w:rsidRPr="00F64662">
        <w:rPr>
          <w:sz w:val="26"/>
          <w:szCs w:val="26"/>
        </w:rPr>
        <w:t>the scope of the locate request</w:t>
      </w:r>
      <w:r w:rsidR="003200BA">
        <w:rPr>
          <w:sz w:val="26"/>
          <w:szCs w:val="26"/>
        </w:rPr>
        <w:t>,</w:t>
      </w:r>
      <w:r w:rsidRPr="00F64662">
        <w:rPr>
          <w:sz w:val="26"/>
          <w:szCs w:val="26"/>
        </w:rPr>
        <w:t xml:space="preserve"> they could have prevented the resulting damage.</w:t>
      </w:r>
      <w:r w:rsidR="00BC72FC">
        <w:rPr>
          <w:sz w:val="26"/>
          <w:szCs w:val="26"/>
        </w:rPr>
        <w:t xml:space="preserve">  </w:t>
      </w:r>
      <w:r w:rsidR="00BC72FC" w:rsidRPr="00BC72FC">
        <w:rPr>
          <w:i/>
          <w:sz w:val="26"/>
          <w:szCs w:val="26"/>
        </w:rPr>
        <w:t>Id</w:t>
      </w:r>
      <w:r w:rsidR="00BC72FC">
        <w:rPr>
          <w:sz w:val="26"/>
          <w:szCs w:val="26"/>
        </w:rPr>
        <w:t xml:space="preserve">.  </w:t>
      </w:r>
    </w:p>
    <w:p w:rsidR="00554517" w:rsidRDefault="00554517" w:rsidP="00F64662">
      <w:pPr>
        <w:autoSpaceDE w:val="0"/>
        <w:autoSpaceDN w:val="0"/>
        <w:adjustRightInd w:val="0"/>
        <w:snapToGrid w:val="0"/>
        <w:spacing w:line="360" w:lineRule="auto"/>
        <w:ind w:firstLine="720"/>
        <w:rPr>
          <w:sz w:val="26"/>
          <w:szCs w:val="26"/>
        </w:rPr>
      </w:pPr>
    </w:p>
    <w:p w:rsidR="00554517" w:rsidRPr="00BC72FC" w:rsidRDefault="00554517" w:rsidP="00BC72FC">
      <w:pPr>
        <w:autoSpaceDE w:val="0"/>
        <w:autoSpaceDN w:val="0"/>
        <w:adjustRightInd w:val="0"/>
        <w:snapToGrid w:val="0"/>
        <w:spacing w:line="360" w:lineRule="auto"/>
        <w:ind w:firstLine="720"/>
        <w:rPr>
          <w:color w:val="000000"/>
          <w:sz w:val="26"/>
        </w:rPr>
      </w:pPr>
      <w:r>
        <w:rPr>
          <w:sz w:val="26"/>
          <w:szCs w:val="26"/>
        </w:rPr>
        <w:tab/>
      </w:r>
      <w:r w:rsidRPr="00554517">
        <w:rPr>
          <w:sz w:val="26"/>
          <w:szCs w:val="26"/>
        </w:rPr>
        <w:t>I&amp;E a</w:t>
      </w:r>
      <w:r w:rsidR="00DA1BCC">
        <w:rPr>
          <w:sz w:val="26"/>
          <w:szCs w:val="26"/>
        </w:rPr>
        <w:t>lleged</w:t>
      </w:r>
      <w:r w:rsidRPr="00554517">
        <w:rPr>
          <w:sz w:val="26"/>
          <w:szCs w:val="26"/>
        </w:rPr>
        <w:t xml:space="preserve"> that </w:t>
      </w:r>
      <w:r w:rsidRPr="00F64662">
        <w:rPr>
          <w:color w:val="000000"/>
          <w:sz w:val="26"/>
          <w:lang w:val="x-none"/>
        </w:rPr>
        <w:t>Columbia Gas personnel failed to provide for temporary marking of buried</w:t>
      </w:r>
      <w:r w:rsidRPr="00F64662">
        <w:rPr>
          <w:color w:val="000000"/>
          <w:sz w:val="26"/>
        </w:rPr>
        <w:t xml:space="preserve"> </w:t>
      </w:r>
      <w:r w:rsidRPr="00F64662">
        <w:rPr>
          <w:color w:val="000000"/>
          <w:sz w:val="26"/>
          <w:lang w:val="x-none"/>
        </w:rPr>
        <w:t>Pipeline D-1810 along Washington Pike (SR 50) between Winstein Street and Steen Road in</w:t>
      </w:r>
      <w:r w:rsidRPr="00F64662">
        <w:rPr>
          <w:color w:val="000000"/>
          <w:sz w:val="26"/>
        </w:rPr>
        <w:t xml:space="preserve"> </w:t>
      </w:r>
      <w:r w:rsidRPr="00F64662">
        <w:rPr>
          <w:color w:val="000000"/>
          <w:sz w:val="26"/>
          <w:lang w:val="x-none"/>
        </w:rPr>
        <w:t>Collier Township in the area of the excavation activity</w:t>
      </w:r>
      <w:r w:rsidRPr="00F64662">
        <w:rPr>
          <w:color w:val="000000"/>
          <w:sz w:val="26"/>
        </w:rPr>
        <w:t xml:space="preserve"> and, i</w:t>
      </w:r>
      <w:r w:rsidRPr="00F64662">
        <w:rPr>
          <w:color w:val="000000"/>
          <w:sz w:val="26"/>
          <w:lang w:val="x-none"/>
        </w:rPr>
        <w:t>f proven, this would be a violation of 49 C</w:t>
      </w:r>
      <w:r w:rsidR="00204096">
        <w:rPr>
          <w:color w:val="000000"/>
          <w:sz w:val="26"/>
        </w:rPr>
        <w:t>.</w:t>
      </w:r>
      <w:r w:rsidRPr="00F64662">
        <w:rPr>
          <w:color w:val="000000"/>
          <w:sz w:val="26"/>
          <w:lang w:val="x-none"/>
        </w:rPr>
        <w:t>F</w:t>
      </w:r>
      <w:r w:rsidR="00204096">
        <w:rPr>
          <w:color w:val="000000"/>
          <w:sz w:val="26"/>
        </w:rPr>
        <w:t>.</w:t>
      </w:r>
      <w:r w:rsidRPr="00F64662">
        <w:rPr>
          <w:color w:val="000000"/>
          <w:sz w:val="26"/>
          <w:lang w:val="x-none"/>
        </w:rPr>
        <w:t>R</w:t>
      </w:r>
      <w:r w:rsidR="00204096">
        <w:rPr>
          <w:color w:val="000000"/>
          <w:sz w:val="26"/>
        </w:rPr>
        <w:t>.</w:t>
      </w:r>
      <w:r w:rsidRPr="00F64662">
        <w:rPr>
          <w:color w:val="000000"/>
          <w:sz w:val="26"/>
          <w:lang w:val="x-none"/>
        </w:rPr>
        <w:t xml:space="preserve"> § 192.614(c)(5).</w:t>
      </w:r>
      <w:r w:rsidRPr="00F64662">
        <w:rPr>
          <w:color w:val="000000"/>
          <w:sz w:val="26"/>
        </w:rPr>
        <w:t xml:space="preserve">  </w:t>
      </w:r>
      <w:r w:rsidR="00DF5523">
        <w:rPr>
          <w:color w:val="000000"/>
          <w:sz w:val="26"/>
        </w:rPr>
        <w:t>Settlement</w:t>
      </w:r>
      <w:r w:rsidR="00BC72FC">
        <w:rPr>
          <w:color w:val="000000"/>
          <w:sz w:val="26"/>
        </w:rPr>
        <w:t xml:space="preserve"> at 15-16.  </w:t>
      </w:r>
      <w:r w:rsidRPr="00F64662">
        <w:rPr>
          <w:color w:val="000000"/>
          <w:sz w:val="26"/>
        </w:rPr>
        <w:t xml:space="preserve">I&amp;E stated that </w:t>
      </w:r>
      <w:r w:rsidRPr="00F64662">
        <w:rPr>
          <w:color w:val="000000"/>
          <w:sz w:val="26"/>
          <w:lang w:val="x-none"/>
        </w:rPr>
        <w:t>Columbia Gas personnel responding to t</w:t>
      </w:r>
      <w:r w:rsidRPr="00F64662">
        <w:rPr>
          <w:color w:val="000000"/>
          <w:sz w:val="26"/>
        </w:rPr>
        <w:t>h</w:t>
      </w:r>
      <w:r w:rsidR="00D21613">
        <w:rPr>
          <w:color w:val="000000"/>
          <w:sz w:val="26"/>
        </w:rPr>
        <w:t>e</w:t>
      </w:r>
      <w:r w:rsidRPr="00F64662">
        <w:rPr>
          <w:color w:val="000000"/>
          <w:sz w:val="26"/>
          <w:lang w:val="x-none"/>
        </w:rPr>
        <w:t xml:space="preserve"> pipeline locates failed to mark</w:t>
      </w:r>
      <w:r w:rsidRPr="00F64662">
        <w:rPr>
          <w:color w:val="000000"/>
          <w:sz w:val="26"/>
        </w:rPr>
        <w:t xml:space="preserve"> </w:t>
      </w:r>
      <w:r w:rsidRPr="00F64662">
        <w:rPr>
          <w:color w:val="000000"/>
          <w:sz w:val="26"/>
          <w:lang w:val="x-none"/>
        </w:rPr>
        <w:lastRenderedPageBreak/>
        <w:t>Pipeline D-1810 within the scope of the locate request</w:t>
      </w:r>
      <w:r w:rsidRPr="00F64662">
        <w:rPr>
          <w:color w:val="000000"/>
          <w:sz w:val="26"/>
        </w:rPr>
        <w:t xml:space="preserve"> and, i</w:t>
      </w:r>
      <w:r w:rsidRPr="00F64662">
        <w:rPr>
          <w:color w:val="000000"/>
          <w:sz w:val="26"/>
          <w:lang w:val="x-none"/>
        </w:rPr>
        <w:t>f proven, this would be a violation of 49 C</w:t>
      </w:r>
      <w:r w:rsidR="00204096">
        <w:rPr>
          <w:color w:val="000000"/>
          <w:sz w:val="26"/>
        </w:rPr>
        <w:t>.</w:t>
      </w:r>
      <w:r w:rsidRPr="00F64662">
        <w:rPr>
          <w:color w:val="000000"/>
          <w:sz w:val="26"/>
          <w:lang w:val="x-none"/>
        </w:rPr>
        <w:t>F</w:t>
      </w:r>
      <w:r w:rsidR="00204096">
        <w:rPr>
          <w:color w:val="000000"/>
          <w:sz w:val="26"/>
        </w:rPr>
        <w:t>.</w:t>
      </w:r>
      <w:r w:rsidRPr="00F64662">
        <w:rPr>
          <w:color w:val="000000"/>
          <w:sz w:val="26"/>
          <w:lang w:val="x-none"/>
        </w:rPr>
        <w:t>R</w:t>
      </w:r>
      <w:r w:rsidR="00204096">
        <w:rPr>
          <w:color w:val="000000"/>
          <w:sz w:val="26"/>
        </w:rPr>
        <w:t>.</w:t>
      </w:r>
      <w:r w:rsidRPr="00F64662">
        <w:rPr>
          <w:color w:val="000000"/>
          <w:sz w:val="26"/>
          <w:lang w:val="x-none"/>
        </w:rPr>
        <w:t xml:space="preserve"> § 192.805.</w:t>
      </w:r>
      <w:r w:rsidRPr="00F64662">
        <w:rPr>
          <w:color w:val="000000"/>
          <w:sz w:val="26"/>
        </w:rPr>
        <w:t xml:space="preserve">  I&amp;E </w:t>
      </w:r>
      <w:r w:rsidR="00DA1BCC">
        <w:rPr>
          <w:color w:val="000000"/>
          <w:sz w:val="26"/>
        </w:rPr>
        <w:t>indicated</w:t>
      </w:r>
      <w:r w:rsidRPr="00F64662">
        <w:rPr>
          <w:color w:val="000000"/>
          <w:sz w:val="26"/>
        </w:rPr>
        <w:t xml:space="preserve"> that </w:t>
      </w:r>
      <w:r w:rsidRPr="00F64662">
        <w:rPr>
          <w:color w:val="000000"/>
          <w:sz w:val="26"/>
          <w:lang w:val="x-none"/>
        </w:rPr>
        <w:t>Columbia Gas failed to ensure through evaluation that individuals perfo</w:t>
      </w:r>
      <w:r w:rsidRPr="00F64662">
        <w:rPr>
          <w:color w:val="000000"/>
          <w:sz w:val="26"/>
        </w:rPr>
        <w:t>rm</w:t>
      </w:r>
      <w:r w:rsidR="00D21613">
        <w:rPr>
          <w:color w:val="000000"/>
          <w:sz w:val="26"/>
        </w:rPr>
        <w:t>ing</w:t>
      </w:r>
      <w:r w:rsidRPr="00F64662">
        <w:rPr>
          <w:color w:val="000000"/>
          <w:sz w:val="26"/>
        </w:rPr>
        <w:t xml:space="preserve"> </w:t>
      </w:r>
      <w:r w:rsidRPr="00F64662">
        <w:rPr>
          <w:color w:val="000000"/>
          <w:sz w:val="26"/>
          <w:lang w:val="x-none"/>
        </w:rPr>
        <w:t>covered tasks were qualified.</w:t>
      </w:r>
      <w:r w:rsidRPr="00F64662">
        <w:rPr>
          <w:color w:val="000000"/>
          <w:sz w:val="26"/>
        </w:rPr>
        <w:t xml:space="preserve">  I&amp;E contended that, i</w:t>
      </w:r>
      <w:r w:rsidRPr="00F64662">
        <w:rPr>
          <w:color w:val="000000"/>
          <w:sz w:val="26"/>
          <w:lang w:val="x-none"/>
        </w:rPr>
        <w:t>f proven, this would be a violation of 49 C</w:t>
      </w:r>
      <w:r w:rsidR="00204096">
        <w:rPr>
          <w:color w:val="000000"/>
          <w:sz w:val="26"/>
        </w:rPr>
        <w:t>.</w:t>
      </w:r>
      <w:r w:rsidRPr="00F64662">
        <w:rPr>
          <w:color w:val="000000"/>
          <w:sz w:val="26"/>
          <w:lang w:val="x-none"/>
        </w:rPr>
        <w:t>F</w:t>
      </w:r>
      <w:r w:rsidR="00204096">
        <w:rPr>
          <w:color w:val="000000"/>
          <w:sz w:val="26"/>
        </w:rPr>
        <w:t>.</w:t>
      </w:r>
      <w:r w:rsidRPr="00F64662">
        <w:rPr>
          <w:color w:val="000000"/>
          <w:sz w:val="26"/>
          <w:lang w:val="x-none"/>
        </w:rPr>
        <w:t>R</w:t>
      </w:r>
      <w:r w:rsidR="00204096">
        <w:rPr>
          <w:color w:val="000000"/>
          <w:sz w:val="26"/>
        </w:rPr>
        <w:t>.</w:t>
      </w:r>
      <w:r w:rsidRPr="00F64662">
        <w:rPr>
          <w:color w:val="000000"/>
          <w:sz w:val="26"/>
          <w:lang w:val="x-none"/>
        </w:rPr>
        <w:t xml:space="preserve"> § 192.805(b).</w:t>
      </w:r>
      <w:r w:rsidR="00BC72FC">
        <w:rPr>
          <w:color w:val="000000"/>
          <w:sz w:val="26"/>
        </w:rPr>
        <w:t xml:space="preserve">  </w:t>
      </w:r>
      <w:r w:rsidR="00DF5523">
        <w:rPr>
          <w:color w:val="000000"/>
          <w:sz w:val="26"/>
        </w:rPr>
        <w:t>Settlement</w:t>
      </w:r>
      <w:r w:rsidR="00BC72FC">
        <w:rPr>
          <w:color w:val="000000"/>
          <w:sz w:val="26"/>
        </w:rPr>
        <w:t xml:space="preserve"> at 16.  </w:t>
      </w:r>
    </w:p>
    <w:p w:rsidR="00554517" w:rsidRPr="00F64662" w:rsidRDefault="00554517" w:rsidP="00554517">
      <w:pPr>
        <w:autoSpaceDE w:val="0"/>
        <w:autoSpaceDN w:val="0"/>
        <w:adjustRightInd w:val="0"/>
        <w:snapToGrid w:val="0"/>
        <w:rPr>
          <w:rFonts w:ascii="Times-Roman" w:hAnsi="Times-Roman" w:cs="Times-Roman"/>
          <w:color w:val="000000"/>
          <w:sz w:val="26"/>
        </w:rPr>
      </w:pPr>
    </w:p>
    <w:p w:rsidR="00554517" w:rsidRPr="00F64662" w:rsidRDefault="00554517" w:rsidP="00554517">
      <w:pPr>
        <w:autoSpaceDE w:val="0"/>
        <w:autoSpaceDN w:val="0"/>
        <w:adjustRightInd w:val="0"/>
        <w:snapToGrid w:val="0"/>
        <w:rPr>
          <w:b/>
          <w:color w:val="000000"/>
          <w:sz w:val="26"/>
          <w:lang w:val="x-none"/>
        </w:rPr>
      </w:pPr>
      <w:r w:rsidRPr="00F64662">
        <w:rPr>
          <w:b/>
          <w:color w:val="000000"/>
          <w:sz w:val="26"/>
        </w:rPr>
        <w:t>7.</w:t>
      </w:r>
      <w:r w:rsidRPr="00F64662">
        <w:rPr>
          <w:b/>
          <w:color w:val="000000"/>
          <w:sz w:val="26"/>
        </w:rPr>
        <w:tab/>
      </w:r>
      <w:r w:rsidRPr="00F64662">
        <w:rPr>
          <w:b/>
          <w:color w:val="000000"/>
          <w:sz w:val="26"/>
          <w:lang w:val="x-none"/>
        </w:rPr>
        <w:t>Overpressure of the Downstream Pipelines at Regulator Station 4853</w:t>
      </w:r>
    </w:p>
    <w:p w:rsidR="00554517" w:rsidRPr="00DF5523" w:rsidRDefault="00554517" w:rsidP="00F64662">
      <w:pPr>
        <w:autoSpaceDE w:val="0"/>
        <w:autoSpaceDN w:val="0"/>
        <w:adjustRightInd w:val="0"/>
        <w:snapToGrid w:val="0"/>
        <w:ind w:firstLine="720"/>
        <w:rPr>
          <w:b/>
          <w:color w:val="000000"/>
          <w:sz w:val="26"/>
        </w:rPr>
      </w:pPr>
      <w:r w:rsidRPr="00F64662">
        <w:rPr>
          <w:b/>
          <w:color w:val="000000"/>
          <w:sz w:val="26"/>
          <w:lang w:val="x-none"/>
        </w:rPr>
        <w:t>near West Newton</w:t>
      </w:r>
    </w:p>
    <w:p w:rsidR="00554517" w:rsidRPr="00F64662" w:rsidRDefault="00554517" w:rsidP="00F64662">
      <w:pPr>
        <w:autoSpaceDE w:val="0"/>
        <w:autoSpaceDN w:val="0"/>
        <w:adjustRightInd w:val="0"/>
        <w:snapToGrid w:val="0"/>
        <w:spacing w:line="360" w:lineRule="auto"/>
        <w:ind w:firstLine="720"/>
        <w:rPr>
          <w:b/>
          <w:color w:val="000000"/>
          <w:sz w:val="26"/>
        </w:rPr>
      </w:pPr>
    </w:p>
    <w:p w:rsidR="000560A0" w:rsidRPr="00F64662" w:rsidRDefault="00554517" w:rsidP="00F64662">
      <w:pPr>
        <w:autoSpaceDE w:val="0"/>
        <w:autoSpaceDN w:val="0"/>
        <w:adjustRightInd w:val="0"/>
        <w:snapToGrid w:val="0"/>
        <w:spacing w:line="360" w:lineRule="auto"/>
        <w:ind w:firstLine="1440"/>
        <w:rPr>
          <w:color w:val="000000"/>
          <w:sz w:val="26"/>
        </w:rPr>
      </w:pPr>
      <w:r w:rsidRPr="00F64662">
        <w:rPr>
          <w:color w:val="000000"/>
          <w:sz w:val="26"/>
          <w:lang w:val="x-none"/>
        </w:rPr>
        <w:t xml:space="preserve">On June 24, 2013, </w:t>
      </w:r>
      <w:r w:rsidRPr="00F64662">
        <w:rPr>
          <w:color w:val="000000"/>
          <w:sz w:val="26"/>
        </w:rPr>
        <w:t xml:space="preserve">the </w:t>
      </w:r>
      <w:r w:rsidRPr="00F64662">
        <w:rPr>
          <w:color w:val="000000"/>
          <w:sz w:val="26"/>
          <w:lang w:val="x-none"/>
        </w:rPr>
        <w:t>Columbia Gas Company Chart for Regulator Station</w:t>
      </w:r>
      <w:r w:rsidRPr="00F64662">
        <w:rPr>
          <w:color w:val="000000"/>
          <w:sz w:val="26"/>
        </w:rPr>
        <w:t xml:space="preserve"> </w:t>
      </w:r>
      <w:r w:rsidRPr="00F64662">
        <w:rPr>
          <w:color w:val="000000"/>
          <w:sz w:val="26"/>
          <w:lang w:val="x-none"/>
        </w:rPr>
        <w:t>4853</w:t>
      </w:r>
      <w:r w:rsidR="00D21613">
        <w:rPr>
          <w:color w:val="000000"/>
          <w:sz w:val="26"/>
        </w:rPr>
        <w:t xml:space="preserve"> indicated</w:t>
      </w:r>
      <w:r w:rsidRPr="00F64662">
        <w:rPr>
          <w:color w:val="000000"/>
          <w:sz w:val="26"/>
          <w:lang w:val="x-none"/>
        </w:rPr>
        <w:t xml:space="preserve"> a spike in pressure from </w:t>
      </w:r>
      <w:r w:rsidR="00263493" w:rsidRPr="00263493">
        <w:rPr>
          <w:color w:val="000000"/>
          <w:sz w:val="26"/>
          <w:lang w:val="x-none"/>
        </w:rPr>
        <w:t>49 psig at approximately 11</w:t>
      </w:r>
      <w:r w:rsidR="00263493">
        <w:rPr>
          <w:color w:val="000000"/>
          <w:sz w:val="26"/>
        </w:rPr>
        <w:t xml:space="preserve"> a.m.</w:t>
      </w:r>
      <w:r w:rsidRPr="00F64662">
        <w:rPr>
          <w:color w:val="000000"/>
          <w:sz w:val="26"/>
          <w:lang w:val="x-none"/>
        </w:rPr>
        <w:t xml:space="preserve"> to 85 psig at</w:t>
      </w:r>
      <w:r w:rsidRPr="00F64662">
        <w:rPr>
          <w:color w:val="000000"/>
          <w:sz w:val="26"/>
        </w:rPr>
        <w:t xml:space="preserve"> </w:t>
      </w:r>
      <w:r w:rsidRPr="00F64662">
        <w:rPr>
          <w:color w:val="000000"/>
          <w:sz w:val="26"/>
          <w:lang w:val="x-none"/>
        </w:rPr>
        <w:t>approximately 12</w:t>
      </w:r>
      <w:r w:rsidR="00263493">
        <w:rPr>
          <w:color w:val="000000"/>
          <w:sz w:val="26"/>
        </w:rPr>
        <w:t xml:space="preserve"> p.m.</w:t>
      </w:r>
      <w:r w:rsidRPr="00F64662">
        <w:rPr>
          <w:color w:val="000000"/>
          <w:sz w:val="26"/>
          <w:lang w:val="x-none"/>
        </w:rPr>
        <w:t xml:space="preserve"> </w:t>
      </w:r>
      <w:r w:rsidRPr="00F64662">
        <w:rPr>
          <w:color w:val="000000"/>
          <w:sz w:val="26"/>
        </w:rPr>
        <w:t xml:space="preserve"> </w:t>
      </w:r>
      <w:r w:rsidRPr="00F64662">
        <w:rPr>
          <w:color w:val="000000"/>
          <w:sz w:val="26"/>
          <w:lang w:val="x-none"/>
        </w:rPr>
        <w:t>The pressure began to drop until it reached</w:t>
      </w:r>
      <w:r w:rsidRPr="00F64662">
        <w:rPr>
          <w:color w:val="000000"/>
          <w:sz w:val="26"/>
        </w:rPr>
        <w:t xml:space="preserve"> </w:t>
      </w:r>
      <w:r w:rsidRPr="00F64662">
        <w:rPr>
          <w:color w:val="000000"/>
          <w:sz w:val="26"/>
          <w:lang w:val="x-none"/>
        </w:rPr>
        <w:t>the MAOP of</w:t>
      </w:r>
      <w:r w:rsidR="00263493" w:rsidRPr="00263493">
        <w:rPr>
          <w:color w:val="000000"/>
          <w:sz w:val="26"/>
          <w:lang w:val="x-none"/>
        </w:rPr>
        <w:t xml:space="preserve"> the system at 60 psig at 3</w:t>
      </w:r>
      <w:r w:rsidR="00263493">
        <w:rPr>
          <w:color w:val="000000"/>
          <w:sz w:val="26"/>
        </w:rPr>
        <w:t> a.m.</w:t>
      </w:r>
      <w:r w:rsidRPr="00F64662">
        <w:rPr>
          <w:color w:val="000000"/>
          <w:sz w:val="26"/>
          <w:lang w:val="x-none"/>
        </w:rPr>
        <w:t xml:space="preserve"> on June 29, 2013. </w:t>
      </w:r>
      <w:r w:rsidRPr="00F64662">
        <w:rPr>
          <w:color w:val="000000"/>
          <w:sz w:val="26"/>
        </w:rPr>
        <w:t xml:space="preserve"> </w:t>
      </w:r>
      <w:r w:rsidRPr="00F64662">
        <w:rPr>
          <w:color w:val="000000"/>
          <w:sz w:val="26"/>
          <w:lang w:val="x-none"/>
        </w:rPr>
        <w:t>Columbia Gas personnel did not discover the over</w:t>
      </w:r>
      <w:r w:rsidR="00EE4754">
        <w:rPr>
          <w:color w:val="000000"/>
          <w:sz w:val="26"/>
        </w:rPr>
        <w:t>-</w:t>
      </w:r>
      <w:r w:rsidRPr="00F64662">
        <w:rPr>
          <w:color w:val="000000"/>
          <w:sz w:val="26"/>
          <w:lang w:val="x-none"/>
        </w:rPr>
        <w:t xml:space="preserve">pressure of </w:t>
      </w:r>
      <w:r w:rsidR="001C61B6">
        <w:rPr>
          <w:color w:val="000000"/>
          <w:sz w:val="26"/>
        </w:rPr>
        <w:t>2</w:t>
      </w:r>
      <w:r w:rsidRPr="00F64662">
        <w:rPr>
          <w:color w:val="000000"/>
          <w:sz w:val="26"/>
          <w:lang w:val="x-none"/>
        </w:rPr>
        <w:t>5 psig until</w:t>
      </w:r>
      <w:r w:rsidR="000560A0" w:rsidRPr="00F64662">
        <w:rPr>
          <w:color w:val="000000"/>
          <w:sz w:val="26"/>
        </w:rPr>
        <w:t xml:space="preserve"> </w:t>
      </w:r>
      <w:r w:rsidRPr="00F64662">
        <w:rPr>
          <w:color w:val="000000"/>
          <w:sz w:val="26"/>
          <w:lang w:val="x-none"/>
        </w:rPr>
        <w:t>the chart was removed on July 15, 2013.</w:t>
      </w:r>
      <w:r w:rsidR="000560A0" w:rsidRPr="00F64662">
        <w:rPr>
          <w:color w:val="000000"/>
          <w:sz w:val="26"/>
        </w:rPr>
        <w:t xml:space="preserve"> </w:t>
      </w:r>
      <w:r w:rsidRPr="00F64662">
        <w:rPr>
          <w:color w:val="000000"/>
          <w:sz w:val="26"/>
          <w:lang w:val="x-none"/>
        </w:rPr>
        <w:t xml:space="preserve"> When th</w:t>
      </w:r>
      <w:r w:rsidR="00EE4754">
        <w:rPr>
          <w:color w:val="000000"/>
          <w:sz w:val="26"/>
        </w:rPr>
        <w:t>e</w:t>
      </w:r>
      <w:r w:rsidRPr="00F64662">
        <w:rPr>
          <w:color w:val="000000"/>
          <w:sz w:val="26"/>
          <w:lang w:val="x-none"/>
        </w:rPr>
        <w:t xml:space="preserve"> over</w:t>
      </w:r>
      <w:r w:rsidR="00EE4754">
        <w:rPr>
          <w:color w:val="000000"/>
          <w:sz w:val="26"/>
        </w:rPr>
        <w:t>-</w:t>
      </w:r>
      <w:r w:rsidRPr="00F64662">
        <w:rPr>
          <w:color w:val="000000"/>
          <w:sz w:val="26"/>
          <w:lang w:val="x-none"/>
        </w:rPr>
        <w:t>pressure was discovered</w:t>
      </w:r>
      <w:r w:rsidR="00EE4754">
        <w:rPr>
          <w:color w:val="000000"/>
          <w:sz w:val="26"/>
        </w:rPr>
        <w:t>,</w:t>
      </w:r>
      <w:r w:rsidRPr="00F64662">
        <w:rPr>
          <w:color w:val="000000"/>
          <w:sz w:val="26"/>
          <w:lang w:val="x-none"/>
        </w:rPr>
        <w:t xml:space="preserve"> an investigation into the cause of</w:t>
      </w:r>
      <w:r w:rsidR="000560A0" w:rsidRPr="00F64662">
        <w:rPr>
          <w:color w:val="000000"/>
          <w:sz w:val="26"/>
        </w:rPr>
        <w:t xml:space="preserve"> </w:t>
      </w:r>
      <w:r w:rsidR="000560A0" w:rsidRPr="00F64662">
        <w:rPr>
          <w:color w:val="000000"/>
          <w:sz w:val="26"/>
          <w:lang w:val="x-none"/>
        </w:rPr>
        <w:t xml:space="preserve">this issue began and </w:t>
      </w:r>
      <w:r w:rsidRPr="00F64662">
        <w:rPr>
          <w:color w:val="000000"/>
          <w:sz w:val="26"/>
          <w:lang w:val="x-none"/>
        </w:rPr>
        <w:t>revealed that Columbia Gas Transmission personnel</w:t>
      </w:r>
      <w:r w:rsidR="000560A0" w:rsidRPr="00F64662">
        <w:rPr>
          <w:color w:val="000000"/>
          <w:sz w:val="26"/>
        </w:rPr>
        <w:t xml:space="preserve"> </w:t>
      </w:r>
      <w:r w:rsidRPr="00F64662">
        <w:rPr>
          <w:color w:val="000000"/>
          <w:sz w:val="26"/>
          <w:lang w:val="x-none"/>
        </w:rPr>
        <w:t>turned a gas well owned by Viking Energy into Columbia Gas Company</w:t>
      </w:r>
      <w:r w:rsidR="00EE4754">
        <w:rPr>
          <w:color w:val="000000"/>
          <w:sz w:val="26"/>
        </w:rPr>
        <w:t>’</w:t>
      </w:r>
      <w:r w:rsidRPr="00F64662">
        <w:rPr>
          <w:color w:val="000000"/>
          <w:sz w:val="26"/>
          <w:lang w:val="x-none"/>
        </w:rPr>
        <w:t>s system</w:t>
      </w:r>
      <w:r w:rsidR="000560A0" w:rsidRPr="00F64662">
        <w:rPr>
          <w:color w:val="000000"/>
          <w:sz w:val="26"/>
        </w:rPr>
        <w:t xml:space="preserve"> </w:t>
      </w:r>
      <w:r w:rsidRPr="00F64662">
        <w:rPr>
          <w:color w:val="000000"/>
          <w:sz w:val="26"/>
          <w:lang w:val="x-none"/>
        </w:rPr>
        <w:t>without monitoring the pressure to determine if the MAOP would be exceeded.</w:t>
      </w:r>
      <w:r w:rsidR="000560A0" w:rsidRPr="00F64662">
        <w:rPr>
          <w:color w:val="000000"/>
          <w:sz w:val="26"/>
          <w:lang w:val="x-none"/>
        </w:rPr>
        <w:t xml:space="preserve"> </w:t>
      </w:r>
      <w:r w:rsidR="000560A0" w:rsidRPr="00F64662">
        <w:rPr>
          <w:color w:val="000000"/>
          <w:sz w:val="26"/>
        </w:rPr>
        <w:t xml:space="preserve"> </w:t>
      </w:r>
      <w:r w:rsidR="004B04E3" w:rsidRPr="004B04E3">
        <w:rPr>
          <w:i/>
          <w:color w:val="000000"/>
          <w:sz w:val="26"/>
        </w:rPr>
        <w:t>Id</w:t>
      </w:r>
      <w:r w:rsidR="004B04E3">
        <w:rPr>
          <w:color w:val="000000"/>
          <w:sz w:val="26"/>
        </w:rPr>
        <w:t xml:space="preserve">.  </w:t>
      </w:r>
      <w:r w:rsidR="000560A0" w:rsidRPr="00F64662">
        <w:rPr>
          <w:color w:val="000000"/>
          <w:sz w:val="26"/>
          <w:lang w:val="x-none"/>
        </w:rPr>
        <w:t xml:space="preserve">Columbia Gas Transmission personnel contacted the </w:t>
      </w:r>
      <w:r w:rsidR="00EE4754">
        <w:rPr>
          <w:color w:val="000000"/>
          <w:sz w:val="26"/>
        </w:rPr>
        <w:t xml:space="preserve">responsible </w:t>
      </w:r>
      <w:r w:rsidR="000560A0" w:rsidRPr="00F64662">
        <w:rPr>
          <w:color w:val="000000"/>
          <w:sz w:val="26"/>
          <w:lang w:val="x-none"/>
        </w:rPr>
        <w:t>Columbia Gas</w:t>
      </w:r>
      <w:r w:rsidR="00EE4754">
        <w:rPr>
          <w:color w:val="000000"/>
          <w:sz w:val="26"/>
        </w:rPr>
        <w:t xml:space="preserve"> </w:t>
      </w:r>
      <w:r w:rsidR="000560A0" w:rsidRPr="00F64662">
        <w:rPr>
          <w:color w:val="000000"/>
          <w:sz w:val="26"/>
          <w:lang w:val="x-none"/>
        </w:rPr>
        <w:t>supervisor and told him they were putting this well on line.</w:t>
      </w:r>
      <w:r w:rsidR="000560A0" w:rsidRPr="00F64662">
        <w:rPr>
          <w:color w:val="000000"/>
          <w:sz w:val="26"/>
        </w:rPr>
        <w:t xml:space="preserve"> </w:t>
      </w:r>
      <w:r w:rsidR="000560A0" w:rsidRPr="00F64662">
        <w:rPr>
          <w:color w:val="000000"/>
          <w:sz w:val="26"/>
          <w:lang w:val="x-none"/>
        </w:rPr>
        <w:t xml:space="preserve"> The Columbia</w:t>
      </w:r>
      <w:r w:rsidR="000560A0" w:rsidRPr="00F64662">
        <w:rPr>
          <w:color w:val="000000"/>
          <w:sz w:val="26"/>
        </w:rPr>
        <w:t xml:space="preserve"> </w:t>
      </w:r>
      <w:r w:rsidR="000560A0" w:rsidRPr="00F64662">
        <w:rPr>
          <w:color w:val="000000"/>
          <w:sz w:val="26"/>
          <w:lang w:val="x-none"/>
        </w:rPr>
        <w:t>Gas supervisor did not notify anyone of Columbia Gas Transmission</w:t>
      </w:r>
      <w:r w:rsidR="00EE4754">
        <w:rPr>
          <w:color w:val="000000"/>
          <w:sz w:val="26"/>
        </w:rPr>
        <w:t>’s</w:t>
      </w:r>
      <w:r w:rsidR="000560A0" w:rsidRPr="00F64662">
        <w:rPr>
          <w:color w:val="000000"/>
          <w:sz w:val="26"/>
          <w:lang w:val="x-none"/>
        </w:rPr>
        <w:t xml:space="preserve"> intentions.</w:t>
      </w:r>
      <w:r w:rsidR="002B5822">
        <w:rPr>
          <w:color w:val="000000"/>
          <w:sz w:val="26"/>
        </w:rPr>
        <w:t xml:space="preserve">  </w:t>
      </w:r>
      <w:r w:rsidR="002B5822" w:rsidRPr="002B5822">
        <w:rPr>
          <w:i/>
          <w:color w:val="000000"/>
          <w:sz w:val="26"/>
        </w:rPr>
        <w:t>Id</w:t>
      </w:r>
      <w:r w:rsidR="002B5822">
        <w:rPr>
          <w:color w:val="000000"/>
          <w:sz w:val="26"/>
        </w:rPr>
        <w:t xml:space="preserve">. at 17.  </w:t>
      </w:r>
    </w:p>
    <w:p w:rsidR="000560A0" w:rsidRPr="00F64662" w:rsidRDefault="000560A0" w:rsidP="00F64662">
      <w:pPr>
        <w:autoSpaceDE w:val="0"/>
        <w:autoSpaceDN w:val="0"/>
        <w:adjustRightInd w:val="0"/>
        <w:snapToGrid w:val="0"/>
        <w:spacing w:line="360" w:lineRule="auto"/>
        <w:rPr>
          <w:color w:val="000000"/>
          <w:sz w:val="26"/>
        </w:rPr>
      </w:pPr>
    </w:p>
    <w:p w:rsidR="000560A0" w:rsidRDefault="000560A0" w:rsidP="001A0669">
      <w:pPr>
        <w:autoSpaceDE w:val="0"/>
        <w:autoSpaceDN w:val="0"/>
        <w:adjustRightInd w:val="0"/>
        <w:snapToGrid w:val="0"/>
        <w:spacing w:line="360" w:lineRule="auto"/>
        <w:ind w:firstLine="1440"/>
        <w:rPr>
          <w:color w:val="000000"/>
          <w:sz w:val="26"/>
        </w:rPr>
      </w:pPr>
      <w:r w:rsidRPr="00F64662">
        <w:rPr>
          <w:color w:val="000000"/>
          <w:sz w:val="26"/>
        </w:rPr>
        <w:t xml:space="preserve">I&amp;E </w:t>
      </w:r>
      <w:r w:rsidR="00CA2F11">
        <w:rPr>
          <w:color w:val="000000"/>
          <w:sz w:val="26"/>
        </w:rPr>
        <w:t>alleged</w:t>
      </w:r>
      <w:r w:rsidRPr="00F64662">
        <w:rPr>
          <w:color w:val="000000"/>
          <w:sz w:val="26"/>
        </w:rPr>
        <w:t xml:space="preserve"> that</w:t>
      </w:r>
      <w:r w:rsidR="00CA2F11">
        <w:rPr>
          <w:color w:val="000000"/>
          <w:sz w:val="26"/>
        </w:rPr>
        <w:t>,</w:t>
      </w:r>
      <w:r w:rsidRPr="00F64662">
        <w:rPr>
          <w:color w:val="000000"/>
          <w:sz w:val="26"/>
        </w:rPr>
        <w:t xml:space="preserve"> a</w:t>
      </w:r>
      <w:r w:rsidR="00D21613">
        <w:rPr>
          <w:color w:val="000000"/>
          <w:sz w:val="26"/>
        </w:rPr>
        <w:t>ccording</w:t>
      </w:r>
      <w:r w:rsidRPr="00F64662">
        <w:rPr>
          <w:color w:val="000000"/>
          <w:sz w:val="26"/>
          <w:lang w:val="x-none"/>
        </w:rPr>
        <w:t xml:space="preserve"> to the chart, the 60 psig MAOP was exceeded for </w:t>
      </w:r>
      <w:r w:rsidR="00CA2F11">
        <w:rPr>
          <w:color w:val="000000"/>
          <w:sz w:val="26"/>
        </w:rPr>
        <w:t>four</w:t>
      </w:r>
      <w:r w:rsidRPr="00F64662">
        <w:rPr>
          <w:color w:val="000000"/>
          <w:sz w:val="26"/>
          <w:lang w:val="x-none"/>
        </w:rPr>
        <w:t xml:space="preserve"> days and </w:t>
      </w:r>
      <w:r w:rsidR="00CA2F11">
        <w:rPr>
          <w:color w:val="000000"/>
          <w:sz w:val="26"/>
        </w:rPr>
        <w:t>fifteen</w:t>
      </w:r>
      <w:r w:rsidRPr="00F64662">
        <w:rPr>
          <w:color w:val="000000"/>
          <w:sz w:val="26"/>
        </w:rPr>
        <w:t xml:space="preserve"> </w:t>
      </w:r>
      <w:r w:rsidRPr="00F64662">
        <w:rPr>
          <w:color w:val="000000"/>
          <w:sz w:val="26"/>
          <w:lang w:val="x-none"/>
        </w:rPr>
        <w:t>hours</w:t>
      </w:r>
      <w:r w:rsidRPr="00F64662">
        <w:rPr>
          <w:color w:val="000000"/>
          <w:sz w:val="26"/>
        </w:rPr>
        <w:t xml:space="preserve">.  </w:t>
      </w:r>
      <w:r w:rsidRPr="00F64662">
        <w:rPr>
          <w:color w:val="000000"/>
          <w:sz w:val="26"/>
          <w:lang w:val="x-none"/>
        </w:rPr>
        <w:t xml:space="preserve">If proven, this would be a violation of </w:t>
      </w:r>
      <w:r w:rsidR="00CA2F11" w:rsidRPr="00F64662">
        <w:rPr>
          <w:color w:val="000000"/>
          <w:sz w:val="26"/>
          <w:lang w:val="x-none"/>
        </w:rPr>
        <w:t>49 C</w:t>
      </w:r>
      <w:r w:rsidR="00204096">
        <w:rPr>
          <w:color w:val="000000"/>
          <w:sz w:val="26"/>
        </w:rPr>
        <w:t>.</w:t>
      </w:r>
      <w:r w:rsidR="00CA2F11" w:rsidRPr="00F64662">
        <w:rPr>
          <w:color w:val="000000"/>
          <w:sz w:val="26"/>
          <w:lang w:val="x-none"/>
        </w:rPr>
        <w:t>F</w:t>
      </w:r>
      <w:r w:rsidR="00204096">
        <w:rPr>
          <w:color w:val="000000"/>
          <w:sz w:val="26"/>
        </w:rPr>
        <w:t>.</w:t>
      </w:r>
      <w:r w:rsidR="00CA2F11" w:rsidRPr="00F64662">
        <w:rPr>
          <w:color w:val="000000"/>
          <w:sz w:val="26"/>
          <w:lang w:val="x-none"/>
        </w:rPr>
        <w:t>R</w:t>
      </w:r>
      <w:r w:rsidR="00204096">
        <w:rPr>
          <w:color w:val="000000"/>
          <w:sz w:val="26"/>
        </w:rPr>
        <w:t>.</w:t>
      </w:r>
      <w:r w:rsidR="00CA2F11" w:rsidRPr="00F64662">
        <w:rPr>
          <w:color w:val="000000"/>
          <w:sz w:val="26"/>
          <w:lang w:val="x-none"/>
        </w:rPr>
        <w:t xml:space="preserve"> §</w:t>
      </w:r>
      <w:r w:rsidR="00CA2F11">
        <w:rPr>
          <w:color w:val="000000"/>
          <w:sz w:val="26"/>
          <w:lang w:val="x-none"/>
        </w:rPr>
        <w:t>§</w:t>
      </w:r>
      <w:r w:rsidR="001A0669">
        <w:rPr>
          <w:color w:val="000000"/>
          <w:sz w:val="26"/>
        </w:rPr>
        <w:t> </w:t>
      </w:r>
      <w:r w:rsidRPr="00F64662">
        <w:rPr>
          <w:color w:val="000000"/>
          <w:sz w:val="26"/>
          <w:lang w:val="x-none"/>
        </w:rPr>
        <w:t>192.13(c), 192.195, 192.605(b)(5) and</w:t>
      </w:r>
      <w:r w:rsidR="00926965">
        <w:rPr>
          <w:color w:val="000000"/>
          <w:sz w:val="26"/>
        </w:rPr>
        <w:t xml:space="preserve"> </w:t>
      </w:r>
      <w:r w:rsidRPr="00F64662">
        <w:rPr>
          <w:color w:val="000000"/>
          <w:sz w:val="26"/>
          <w:lang w:val="x-none"/>
        </w:rPr>
        <w:t>192.619(a).</w:t>
      </w:r>
      <w:r w:rsidR="002B5822">
        <w:rPr>
          <w:color w:val="000000"/>
          <w:sz w:val="26"/>
        </w:rPr>
        <w:t xml:space="preserve">  </w:t>
      </w:r>
      <w:r w:rsidR="00DF5523">
        <w:rPr>
          <w:color w:val="000000"/>
          <w:sz w:val="26"/>
        </w:rPr>
        <w:t>Settlement at 17.</w:t>
      </w:r>
      <w:r w:rsidR="00CA2F11">
        <w:rPr>
          <w:color w:val="000000"/>
          <w:sz w:val="26"/>
        </w:rPr>
        <w:t xml:space="preserve">  </w:t>
      </w:r>
    </w:p>
    <w:p w:rsidR="00126FA2" w:rsidRPr="00F64662" w:rsidRDefault="00126FA2" w:rsidP="001A0669">
      <w:pPr>
        <w:autoSpaceDE w:val="0"/>
        <w:autoSpaceDN w:val="0"/>
        <w:adjustRightInd w:val="0"/>
        <w:snapToGrid w:val="0"/>
        <w:spacing w:line="360" w:lineRule="auto"/>
        <w:ind w:firstLine="1440"/>
        <w:rPr>
          <w:color w:val="000000"/>
          <w:sz w:val="26"/>
        </w:rPr>
      </w:pPr>
    </w:p>
    <w:p w:rsidR="00554517" w:rsidRDefault="00554517" w:rsidP="00C0369B">
      <w:pPr>
        <w:autoSpaceDE w:val="0"/>
        <w:autoSpaceDN w:val="0"/>
        <w:adjustRightInd w:val="0"/>
        <w:snapToGrid w:val="0"/>
        <w:spacing w:line="360" w:lineRule="auto"/>
        <w:ind w:firstLine="1440"/>
        <w:rPr>
          <w:rFonts w:ascii="Times-Roman" w:hAnsi="Times-Roman" w:cs="Times-Roman"/>
          <w:color w:val="000000"/>
          <w:sz w:val="26"/>
          <w:lang w:val="x-none"/>
        </w:rPr>
      </w:pPr>
    </w:p>
    <w:p w:rsidR="006678D5" w:rsidRDefault="006678D5" w:rsidP="000560A0">
      <w:pPr>
        <w:autoSpaceDE w:val="0"/>
        <w:autoSpaceDN w:val="0"/>
        <w:adjustRightInd w:val="0"/>
        <w:snapToGrid w:val="0"/>
        <w:rPr>
          <w:b/>
          <w:color w:val="000000"/>
          <w:sz w:val="26"/>
        </w:rPr>
      </w:pPr>
    </w:p>
    <w:p w:rsidR="006678D5" w:rsidRDefault="006678D5" w:rsidP="000560A0">
      <w:pPr>
        <w:autoSpaceDE w:val="0"/>
        <w:autoSpaceDN w:val="0"/>
        <w:adjustRightInd w:val="0"/>
        <w:snapToGrid w:val="0"/>
        <w:rPr>
          <w:b/>
          <w:color w:val="000000"/>
          <w:sz w:val="26"/>
        </w:rPr>
      </w:pPr>
    </w:p>
    <w:p w:rsidR="006678D5" w:rsidRDefault="006678D5" w:rsidP="000560A0">
      <w:pPr>
        <w:autoSpaceDE w:val="0"/>
        <w:autoSpaceDN w:val="0"/>
        <w:adjustRightInd w:val="0"/>
        <w:snapToGrid w:val="0"/>
        <w:rPr>
          <w:b/>
          <w:color w:val="000000"/>
          <w:sz w:val="26"/>
        </w:rPr>
      </w:pPr>
    </w:p>
    <w:p w:rsidR="006678D5" w:rsidRDefault="006678D5" w:rsidP="000560A0">
      <w:pPr>
        <w:autoSpaceDE w:val="0"/>
        <w:autoSpaceDN w:val="0"/>
        <w:adjustRightInd w:val="0"/>
        <w:snapToGrid w:val="0"/>
        <w:rPr>
          <w:b/>
          <w:color w:val="000000"/>
          <w:sz w:val="26"/>
        </w:rPr>
      </w:pPr>
    </w:p>
    <w:p w:rsidR="000560A0" w:rsidRPr="00F64662" w:rsidRDefault="000560A0" w:rsidP="000560A0">
      <w:pPr>
        <w:autoSpaceDE w:val="0"/>
        <w:autoSpaceDN w:val="0"/>
        <w:adjustRightInd w:val="0"/>
        <w:snapToGrid w:val="0"/>
        <w:rPr>
          <w:b/>
          <w:color w:val="000000"/>
          <w:sz w:val="26"/>
          <w:lang w:val="x-none"/>
        </w:rPr>
      </w:pPr>
      <w:r w:rsidRPr="00F64662">
        <w:rPr>
          <w:b/>
          <w:color w:val="000000"/>
          <w:sz w:val="26"/>
        </w:rPr>
        <w:lastRenderedPageBreak/>
        <w:t>8.</w:t>
      </w:r>
      <w:r w:rsidRPr="00F64662">
        <w:rPr>
          <w:b/>
          <w:color w:val="000000"/>
          <w:sz w:val="26"/>
        </w:rPr>
        <w:tab/>
      </w:r>
      <w:r w:rsidRPr="00F64662">
        <w:rPr>
          <w:b/>
          <w:color w:val="000000"/>
          <w:sz w:val="26"/>
          <w:lang w:val="x-none"/>
        </w:rPr>
        <w:t>Overpressure of the Downstream Pipelines at Regulator Station 4092 in</w:t>
      </w:r>
    </w:p>
    <w:p w:rsidR="000560A0" w:rsidRPr="00C0369B" w:rsidRDefault="000560A0" w:rsidP="00F64662">
      <w:pPr>
        <w:autoSpaceDE w:val="0"/>
        <w:autoSpaceDN w:val="0"/>
        <w:adjustRightInd w:val="0"/>
        <w:snapToGrid w:val="0"/>
        <w:ind w:firstLine="720"/>
        <w:rPr>
          <w:b/>
          <w:color w:val="000000"/>
          <w:sz w:val="26"/>
        </w:rPr>
      </w:pPr>
      <w:r w:rsidRPr="00F64662">
        <w:rPr>
          <w:b/>
          <w:color w:val="000000"/>
          <w:sz w:val="26"/>
          <w:lang w:val="x-none"/>
        </w:rPr>
        <w:t>Dunbar Township</w:t>
      </w:r>
    </w:p>
    <w:p w:rsidR="000560A0" w:rsidRPr="00F64662" w:rsidRDefault="000560A0" w:rsidP="00F64662">
      <w:pPr>
        <w:autoSpaceDE w:val="0"/>
        <w:autoSpaceDN w:val="0"/>
        <w:adjustRightInd w:val="0"/>
        <w:snapToGrid w:val="0"/>
        <w:spacing w:line="360" w:lineRule="auto"/>
        <w:rPr>
          <w:color w:val="000000"/>
          <w:sz w:val="26"/>
        </w:rPr>
      </w:pPr>
    </w:p>
    <w:p w:rsidR="000560A0" w:rsidRPr="002B5822" w:rsidRDefault="000560A0" w:rsidP="00F64662">
      <w:pPr>
        <w:autoSpaceDE w:val="0"/>
        <w:autoSpaceDN w:val="0"/>
        <w:adjustRightInd w:val="0"/>
        <w:snapToGrid w:val="0"/>
        <w:spacing w:line="360" w:lineRule="auto"/>
        <w:ind w:firstLine="1440"/>
        <w:rPr>
          <w:color w:val="000000"/>
          <w:sz w:val="26"/>
        </w:rPr>
      </w:pPr>
      <w:r w:rsidRPr="00F64662">
        <w:rPr>
          <w:color w:val="000000"/>
          <w:sz w:val="26"/>
          <w:lang w:val="x-none"/>
        </w:rPr>
        <w:t>On June 25, 2013, Columbia Gas Measurement &amp; Regulation Technicians</w:t>
      </w:r>
      <w:r w:rsidRPr="00F64662">
        <w:rPr>
          <w:color w:val="000000"/>
          <w:sz w:val="26"/>
        </w:rPr>
        <w:t xml:space="preserve"> </w:t>
      </w:r>
      <w:r w:rsidRPr="00F64662">
        <w:rPr>
          <w:color w:val="000000"/>
          <w:sz w:val="26"/>
          <w:lang w:val="x-none"/>
        </w:rPr>
        <w:t>arrived at Regulator Station 4092 in Dunbar Township to inspect the station.</w:t>
      </w:r>
      <w:r w:rsidRPr="00F64662">
        <w:rPr>
          <w:color w:val="000000"/>
          <w:sz w:val="26"/>
        </w:rPr>
        <w:t xml:space="preserve"> </w:t>
      </w:r>
      <w:r w:rsidRPr="00F64662">
        <w:rPr>
          <w:color w:val="000000"/>
          <w:sz w:val="26"/>
          <w:lang w:val="x-none"/>
        </w:rPr>
        <w:t xml:space="preserve"> When the gauge was installed on the downstream side of the regulator</w:t>
      </w:r>
      <w:r w:rsidRPr="00F64662">
        <w:rPr>
          <w:color w:val="000000"/>
          <w:sz w:val="26"/>
        </w:rPr>
        <w:t xml:space="preserve"> </w:t>
      </w:r>
      <w:r w:rsidRPr="00F64662">
        <w:rPr>
          <w:color w:val="000000"/>
          <w:sz w:val="26"/>
          <w:lang w:val="x-none"/>
        </w:rPr>
        <w:t>station</w:t>
      </w:r>
      <w:r w:rsidR="00204096">
        <w:rPr>
          <w:color w:val="000000"/>
          <w:sz w:val="26"/>
        </w:rPr>
        <w:t>,</w:t>
      </w:r>
      <w:r w:rsidRPr="00F64662">
        <w:rPr>
          <w:color w:val="000000"/>
          <w:sz w:val="26"/>
          <w:lang w:val="x-none"/>
        </w:rPr>
        <w:t xml:space="preserve"> it registered 12 psig. </w:t>
      </w:r>
      <w:r w:rsidRPr="00F64662">
        <w:rPr>
          <w:color w:val="000000"/>
          <w:sz w:val="26"/>
        </w:rPr>
        <w:t xml:space="preserve"> </w:t>
      </w:r>
      <w:r w:rsidRPr="00F64662">
        <w:rPr>
          <w:color w:val="000000"/>
          <w:sz w:val="26"/>
          <w:lang w:val="x-none"/>
        </w:rPr>
        <w:t>The MAOP is 4 psig for this system.</w:t>
      </w:r>
      <w:r w:rsidRPr="00F64662">
        <w:rPr>
          <w:color w:val="000000"/>
          <w:sz w:val="26"/>
        </w:rPr>
        <w:t xml:space="preserve"> </w:t>
      </w:r>
      <w:r w:rsidRPr="00F64662">
        <w:rPr>
          <w:color w:val="000000"/>
          <w:sz w:val="26"/>
          <w:lang w:val="x-none"/>
        </w:rPr>
        <w:t xml:space="preserve"> The regulator station </w:t>
      </w:r>
      <w:r w:rsidR="001A0669">
        <w:rPr>
          <w:color w:val="000000"/>
          <w:sz w:val="26"/>
          <w:lang w:val="x-none"/>
        </w:rPr>
        <w:t>cuts the high pressure gas to 4</w:t>
      </w:r>
      <w:r w:rsidR="001A0669">
        <w:rPr>
          <w:color w:val="000000"/>
          <w:sz w:val="26"/>
        </w:rPr>
        <w:t> </w:t>
      </w:r>
      <w:r w:rsidRPr="00F64662">
        <w:rPr>
          <w:color w:val="000000"/>
          <w:sz w:val="26"/>
          <w:lang w:val="x-none"/>
        </w:rPr>
        <w:t>psig into the system</w:t>
      </w:r>
      <w:r w:rsidRPr="00F64662">
        <w:rPr>
          <w:color w:val="000000"/>
          <w:sz w:val="26"/>
        </w:rPr>
        <w:t xml:space="preserve"> </w:t>
      </w:r>
      <w:r w:rsidRPr="00F64662">
        <w:rPr>
          <w:color w:val="000000"/>
          <w:sz w:val="26"/>
          <w:lang w:val="x-none"/>
        </w:rPr>
        <w:t xml:space="preserve">that services the customers. </w:t>
      </w:r>
      <w:r w:rsidRPr="00F64662">
        <w:rPr>
          <w:color w:val="000000"/>
          <w:sz w:val="26"/>
        </w:rPr>
        <w:t xml:space="preserve"> </w:t>
      </w:r>
      <w:r w:rsidRPr="00F64662">
        <w:rPr>
          <w:color w:val="000000"/>
          <w:sz w:val="26"/>
          <w:lang w:val="x-none"/>
        </w:rPr>
        <w:t>The pressure was lowered and the regulators were tested and</w:t>
      </w:r>
      <w:r w:rsidRPr="00F64662">
        <w:rPr>
          <w:color w:val="000000"/>
          <w:sz w:val="26"/>
        </w:rPr>
        <w:t xml:space="preserve"> </w:t>
      </w:r>
      <w:r w:rsidRPr="00F64662">
        <w:rPr>
          <w:color w:val="000000"/>
          <w:sz w:val="26"/>
          <w:lang w:val="x-none"/>
        </w:rPr>
        <w:t xml:space="preserve">found to be operating properly. </w:t>
      </w:r>
      <w:r w:rsidRPr="00F64662">
        <w:rPr>
          <w:color w:val="000000"/>
          <w:sz w:val="26"/>
        </w:rPr>
        <w:t xml:space="preserve"> </w:t>
      </w:r>
      <w:r w:rsidRPr="00F64662">
        <w:rPr>
          <w:color w:val="000000"/>
          <w:sz w:val="26"/>
          <w:lang w:val="x-none"/>
        </w:rPr>
        <w:t xml:space="preserve">The bypass valve was greased and operated. </w:t>
      </w:r>
      <w:r w:rsidRPr="00F64662">
        <w:rPr>
          <w:color w:val="000000"/>
          <w:sz w:val="26"/>
        </w:rPr>
        <w:t xml:space="preserve"> </w:t>
      </w:r>
      <w:r w:rsidR="002B5822" w:rsidRPr="002B5822">
        <w:rPr>
          <w:i/>
          <w:color w:val="000000"/>
          <w:sz w:val="26"/>
        </w:rPr>
        <w:t>Id</w:t>
      </w:r>
      <w:r w:rsidR="002B5822">
        <w:rPr>
          <w:color w:val="000000"/>
          <w:sz w:val="26"/>
        </w:rPr>
        <w:t xml:space="preserve">.  </w:t>
      </w:r>
      <w:r w:rsidRPr="00F64662">
        <w:rPr>
          <w:color w:val="000000"/>
          <w:sz w:val="26"/>
          <w:lang w:val="x-none"/>
        </w:rPr>
        <w:t>The station was put back in service</w:t>
      </w:r>
      <w:r w:rsidR="00204096">
        <w:rPr>
          <w:color w:val="000000"/>
          <w:sz w:val="26"/>
        </w:rPr>
        <w:t>,</w:t>
      </w:r>
      <w:r w:rsidRPr="00F64662">
        <w:rPr>
          <w:color w:val="000000"/>
          <w:sz w:val="26"/>
          <w:lang w:val="x-none"/>
        </w:rPr>
        <w:t xml:space="preserve"> operating at 3.9 psig. </w:t>
      </w:r>
      <w:r w:rsidRPr="00F64662">
        <w:rPr>
          <w:color w:val="000000"/>
          <w:sz w:val="26"/>
        </w:rPr>
        <w:t xml:space="preserve"> </w:t>
      </w:r>
      <w:r w:rsidRPr="00F64662">
        <w:rPr>
          <w:color w:val="000000"/>
          <w:sz w:val="26"/>
          <w:lang w:val="x-none"/>
        </w:rPr>
        <w:t>An ERX was</w:t>
      </w:r>
      <w:r w:rsidRPr="00F64662">
        <w:rPr>
          <w:color w:val="000000"/>
          <w:sz w:val="26"/>
        </w:rPr>
        <w:t xml:space="preserve"> </w:t>
      </w:r>
      <w:r w:rsidRPr="00F64662">
        <w:rPr>
          <w:color w:val="000000"/>
          <w:sz w:val="26"/>
          <w:lang w:val="x-none"/>
        </w:rPr>
        <w:t xml:space="preserve">installed to monitor the pressure. </w:t>
      </w:r>
      <w:r w:rsidRPr="00F64662">
        <w:rPr>
          <w:color w:val="000000"/>
          <w:sz w:val="26"/>
        </w:rPr>
        <w:t xml:space="preserve"> </w:t>
      </w:r>
      <w:r w:rsidRPr="00F64662">
        <w:rPr>
          <w:color w:val="000000"/>
          <w:sz w:val="26"/>
          <w:lang w:val="x-none"/>
        </w:rPr>
        <w:t xml:space="preserve">The pipe was scheduled for replacement so </w:t>
      </w:r>
      <w:r w:rsidR="00204096">
        <w:rPr>
          <w:color w:val="000000"/>
          <w:sz w:val="26"/>
        </w:rPr>
        <w:t xml:space="preserve">that </w:t>
      </w:r>
      <w:r w:rsidRPr="00F64662">
        <w:rPr>
          <w:color w:val="000000"/>
          <w:sz w:val="26"/>
          <w:lang w:val="x-none"/>
        </w:rPr>
        <w:t>the</w:t>
      </w:r>
      <w:r w:rsidRPr="00F64662">
        <w:rPr>
          <w:color w:val="000000"/>
          <w:sz w:val="26"/>
        </w:rPr>
        <w:t xml:space="preserve"> </w:t>
      </w:r>
      <w:r w:rsidRPr="00F64662">
        <w:rPr>
          <w:color w:val="000000"/>
          <w:sz w:val="26"/>
          <w:lang w:val="x-none"/>
        </w:rPr>
        <w:t>regulator station could be removed.</w:t>
      </w:r>
      <w:r w:rsidR="002B5822">
        <w:rPr>
          <w:color w:val="000000"/>
          <w:sz w:val="26"/>
        </w:rPr>
        <w:t xml:space="preserve">  </w:t>
      </w:r>
      <w:r w:rsidR="002B5822">
        <w:rPr>
          <w:i/>
          <w:color w:val="000000"/>
          <w:sz w:val="26"/>
        </w:rPr>
        <w:t>Id.</w:t>
      </w:r>
      <w:r w:rsidR="002B5822">
        <w:rPr>
          <w:color w:val="000000"/>
          <w:sz w:val="26"/>
        </w:rPr>
        <w:t xml:space="preserve"> at 18.</w:t>
      </w:r>
    </w:p>
    <w:p w:rsidR="000560A0" w:rsidRPr="00F64662" w:rsidRDefault="000560A0" w:rsidP="00F64662">
      <w:pPr>
        <w:autoSpaceDE w:val="0"/>
        <w:autoSpaceDN w:val="0"/>
        <w:adjustRightInd w:val="0"/>
        <w:snapToGrid w:val="0"/>
        <w:spacing w:line="360" w:lineRule="auto"/>
        <w:rPr>
          <w:color w:val="000000"/>
          <w:sz w:val="26"/>
        </w:rPr>
      </w:pPr>
    </w:p>
    <w:p w:rsidR="000560A0" w:rsidRDefault="00D21613" w:rsidP="00F64662">
      <w:pPr>
        <w:autoSpaceDE w:val="0"/>
        <w:autoSpaceDN w:val="0"/>
        <w:adjustRightInd w:val="0"/>
        <w:snapToGrid w:val="0"/>
        <w:spacing w:line="360" w:lineRule="auto"/>
        <w:ind w:firstLine="1440"/>
        <w:rPr>
          <w:color w:val="000000"/>
          <w:sz w:val="26"/>
        </w:rPr>
      </w:pPr>
      <w:r>
        <w:rPr>
          <w:color w:val="000000"/>
          <w:sz w:val="26"/>
        </w:rPr>
        <w:t>I&amp;E alleged that the</w:t>
      </w:r>
      <w:r w:rsidR="000560A0" w:rsidRPr="00F64662">
        <w:rPr>
          <w:color w:val="000000"/>
          <w:sz w:val="26"/>
          <w:lang w:val="x-none"/>
        </w:rPr>
        <w:t xml:space="preserve"> 4 psig MAOP was exceeded for an undetermined amount of time</w:t>
      </w:r>
      <w:r w:rsidR="000560A0" w:rsidRPr="00F64662">
        <w:rPr>
          <w:color w:val="000000"/>
          <w:sz w:val="26"/>
        </w:rPr>
        <w:t>, and i</w:t>
      </w:r>
      <w:r w:rsidR="000560A0" w:rsidRPr="00F64662">
        <w:rPr>
          <w:color w:val="000000"/>
          <w:sz w:val="26"/>
          <w:lang w:val="x-none"/>
        </w:rPr>
        <w:t xml:space="preserve">f proven, this would be a violation </w:t>
      </w:r>
      <w:r w:rsidR="00204096">
        <w:rPr>
          <w:color w:val="000000"/>
          <w:sz w:val="26"/>
        </w:rPr>
        <w:t xml:space="preserve">49 C.F.R. §§ </w:t>
      </w:r>
      <w:r w:rsidR="000560A0" w:rsidRPr="00F64662">
        <w:rPr>
          <w:color w:val="000000"/>
          <w:sz w:val="26"/>
          <w:lang w:val="x-none"/>
        </w:rPr>
        <w:t>192.195(b)(2) and 192.619(a).</w:t>
      </w:r>
      <w:r w:rsidR="002B5822">
        <w:rPr>
          <w:color w:val="000000"/>
          <w:sz w:val="26"/>
        </w:rPr>
        <w:t xml:space="preserve">  </w:t>
      </w:r>
      <w:r w:rsidR="00DF5523">
        <w:rPr>
          <w:color w:val="000000"/>
          <w:sz w:val="26"/>
        </w:rPr>
        <w:t>Settlement at 18.</w:t>
      </w:r>
    </w:p>
    <w:p w:rsidR="00DF5523" w:rsidRPr="002B5822" w:rsidRDefault="00DF5523" w:rsidP="00F64662">
      <w:pPr>
        <w:autoSpaceDE w:val="0"/>
        <w:autoSpaceDN w:val="0"/>
        <w:adjustRightInd w:val="0"/>
        <w:snapToGrid w:val="0"/>
        <w:spacing w:line="360" w:lineRule="auto"/>
        <w:ind w:firstLine="1440"/>
        <w:rPr>
          <w:color w:val="000000"/>
          <w:sz w:val="26"/>
        </w:rPr>
      </w:pPr>
    </w:p>
    <w:p w:rsidR="000560A0" w:rsidRPr="00F64662" w:rsidRDefault="000560A0" w:rsidP="00F64662">
      <w:pPr>
        <w:autoSpaceDE w:val="0"/>
        <w:autoSpaceDN w:val="0"/>
        <w:adjustRightInd w:val="0"/>
        <w:snapToGrid w:val="0"/>
        <w:ind w:left="720" w:hanging="720"/>
        <w:rPr>
          <w:b/>
          <w:color w:val="000000"/>
          <w:sz w:val="26"/>
          <w:lang w:val="x-none"/>
        </w:rPr>
      </w:pPr>
      <w:r w:rsidRPr="00F64662">
        <w:rPr>
          <w:b/>
          <w:color w:val="000000"/>
          <w:sz w:val="26"/>
        </w:rPr>
        <w:t>9</w:t>
      </w:r>
      <w:r w:rsidR="00477A0A" w:rsidRPr="00F64662">
        <w:rPr>
          <w:b/>
          <w:color w:val="000000"/>
          <w:sz w:val="26"/>
        </w:rPr>
        <w:t>.</w:t>
      </w:r>
      <w:r w:rsidRPr="00F64662">
        <w:rPr>
          <w:b/>
          <w:color w:val="000000"/>
          <w:sz w:val="26"/>
        </w:rPr>
        <w:tab/>
      </w:r>
      <w:r w:rsidRPr="00F64662">
        <w:rPr>
          <w:b/>
          <w:color w:val="000000"/>
          <w:sz w:val="26"/>
          <w:lang w:val="x-none"/>
        </w:rPr>
        <w:t>Overpressure of the Downstream Pipelines at Penn State Grad Lab Building</w:t>
      </w:r>
      <w:r w:rsidR="00477A0A" w:rsidRPr="00F64662">
        <w:rPr>
          <w:b/>
          <w:color w:val="000000"/>
          <w:sz w:val="26"/>
        </w:rPr>
        <w:t xml:space="preserve"> </w:t>
      </w:r>
      <w:r w:rsidRPr="00F64662">
        <w:rPr>
          <w:b/>
          <w:color w:val="000000"/>
          <w:sz w:val="26"/>
          <w:lang w:val="x-none"/>
        </w:rPr>
        <w:t>Regulator at University Park</w:t>
      </w:r>
    </w:p>
    <w:p w:rsidR="00477A0A" w:rsidRPr="00F64662" w:rsidRDefault="00477A0A" w:rsidP="00F64662">
      <w:pPr>
        <w:autoSpaceDE w:val="0"/>
        <w:autoSpaceDN w:val="0"/>
        <w:adjustRightInd w:val="0"/>
        <w:snapToGrid w:val="0"/>
        <w:spacing w:line="360" w:lineRule="auto"/>
        <w:rPr>
          <w:color w:val="000000"/>
          <w:sz w:val="26"/>
        </w:rPr>
      </w:pPr>
    </w:p>
    <w:p w:rsidR="000560A0" w:rsidRPr="002B5822" w:rsidRDefault="000560A0" w:rsidP="00F64662">
      <w:pPr>
        <w:autoSpaceDE w:val="0"/>
        <w:autoSpaceDN w:val="0"/>
        <w:adjustRightInd w:val="0"/>
        <w:snapToGrid w:val="0"/>
        <w:spacing w:line="360" w:lineRule="auto"/>
        <w:ind w:firstLine="1440"/>
        <w:rPr>
          <w:color w:val="000000"/>
          <w:sz w:val="26"/>
        </w:rPr>
      </w:pPr>
      <w:r w:rsidRPr="00F64662">
        <w:rPr>
          <w:color w:val="000000"/>
          <w:sz w:val="26"/>
          <w:lang w:val="x-none"/>
        </w:rPr>
        <w:t>On July 11, 2013, Columbia Gas performed a routine inspection on the</w:t>
      </w:r>
      <w:r w:rsidR="00477A0A" w:rsidRPr="00F64662">
        <w:rPr>
          <w:color w:val="000000"/>
          <w:sz w:val="26"/>
        </w:rPr>
        <w:t xml:space="preserve"> </w:t>
      </w:r>
      <w:r w:rsidRPr="00F64662">
        <w:rPr>
          <w:color w:val="000000"/>
          <w:sz w:val="26"/>
          <w:lang w:val="x-none"/>
        </w:rPr>
        <w:t>regulators to Penn State University's Grad Lab Buildin</w:t>
      </w:r>
      <w:r w:rsidR="00263493" w:rsidRPr="00263493">
        <w:rPr>
          <w:color w:val="000000"/>
          <w:sz w:val="26"/>
          <w:lang w:val="x-none"/>
        </w:rPr>
        <w:t>g located at University Park, P</w:t>
      </w:r>
      <w:r w:rsidR="00263493">
        <w:rPr>
          <w:color w:val="000000"/>
          <w:sz w:val="26"/>
        </w:rPr>
        <w:t>ennsylvania</w:t>
      </w:r>
      <w:r w:rsidRPr="00F64662">
        <w:rPr>
          <w:color w:val="000000"/>
          <w:sz w:val="26"/>
          <w:lang w:val="x-none"/>
        </w:rPr>
        <w:t>.</w:t>
      </w:r>
      <w:r w:rsidR="00477A0A" w:rsidRPr="00F64662">
        <w:rPr>
          <w:color w:val="000000"/>
          <w:sz w:val="26"/>
        </w:rPr>
        <w:t xml:space="preserve">  </w:t>
      </w:r>
      <w:r w:rsidR="00204096">
        <w:rPr>
          <w:color w:val="000000"/>
          <w:sz w:val="26"/>
        </w:rPr>
        <w:t xml:space="preserve">The technician found that </w:t>
      </w:r>
      <w:r w:rsidR="00D21613">
        <w:rPr>
          <w:color w:val="000000"/>
          <w:sz w:val="26"/>
        </w:rPr>
        <w:t>the</w:t>
      </w:r>
      <w:r w:rsidRPr="00F64662">
        <w:rPr>
          <w:color w:val="000000"/>
          <w:sz w:val="26"/>
          <w:lang w:val="x-none"/>
        </w:rPr>
        <w:t xml:space="preserve"> system pressure upstream of the regulators was 31 psig</w:t>
      </w:r>
      <w:r w:rsidR="00204096">
        <w:rPr>
          <w:color w:val="000000"/>
          <w:sz w:val="26"/>
        </w:rPr>
        <w:t xml:space="preserve">, and </w:t>
      </w:r>
      <w:r w:rsidRPr="00F64662">
        <w:rPr>
          <w:color w:val="000000"/>
          <w:sz w:val="26"/>
          <w:lang w:val="x-none"/>
        </w:rPr>
        <w:t xml:space="preserve">the downstream pressure </w:t>
      </w:r>
      <w:r w:rsidR="00204096">
        <w:rPr>
          <w:color w:val="000000"/>
          <w:sz w:val="26"/>
        </w:rPr>
        <w:t>was</w:t>
      </w:r>
      <w:r w:rsidRPr="00F64662">
        <w:rPr>
          <w:color w:val="000000"/>
          <w:sz w:val="26"/>
          <w:lang w:val="x-none"/>
        </w:rPr>
        <w:t xml:space="preserve"> 26.5 psig. </w:t>
      </w:r>
      <w:r w:rsidR="00477A0A" w:rsidRPr="00F64662">
        <w:rPr>
          <w:color w:val="000000"/>
          <w:sz w:val="26"/>
        </w:rPr>
        <w:t xml:space="preserve"> </w:t>
      </w:r>
      <w:r w:rsidRPr="00F64662">
        <w:rPr>
          <w:color w:val="000000"/>
          <w:sz w:val="26"/>
          <w:lang w:val="x-none"/>
        </w:rPr>
        <w:t>When</w:t>
      </w:r>
      <w:r w:rsidR="00477A0A" w:rsidRPr="00F64662">
        <w:rPr>
          <w:color w:val="000000"/>
          <w:sz w:val="26"/>
        </w:rPr>
        <w:t xml:space="preserve"> </w:t>
      </w:r>
      <w:r w:rsidRPr="00F64662">
        <w:rPr>
          <w:color w:val="000000"/>
          <w:sz w:val="26"/>
          <w:lang w:val="x-none"/>
        </w:rPr>
        <w:t xml:space="preserve">functioning properly, the correct outlet pressure would be 5 psig. </w:t>
      </w:r>
      <w:r w:rsidR="00477A0A" w:rsidRPr="00F64662">
        <w:rPr>
          <w:color w:val="000000"/>
          <w:sz w:val="26"/>
        </w:rPr>
        <w:t xml:space="preserve"> </w:t>
      </w:r>
      <w:r w:rsidRPr="00F64662">
        <w:rPr>
          <w:color w:val="000000"/>
          <w:sz w:val="26"/>
          <w:lang w:val="x-none"/>
        </w:rPr>
        <w:t>Despite having monitor</w:t>
      </w:r>
      <w:r w:rsidR="00477A0A" w:rsidRPr="00F64662">
        <w:rPr>
          <w:color w:val="000000"/>
          <w:sz w:val="26"/>
        </w:rPr>
        <w:t xml:space="preserve"> </w:t>
      </w:r>
      <w:r w:rsidRPr="00F64662">
        <w:rPr>
          <w:color w:val="000000"/>
          <w:sz w:val="26"/>
          <w:lang w:val="x-none"/>
        </w:rPr>
        <w:t>overpressure protection, the MAOP was exceeded by 21.5 psig.</w:t>
      </w:r>
      <w:r w:rsidR="00477A0A" w:rsidRPr="00F64662">
        <w:rPr>
          <w:color w:val="000000"/>
          <w:sz w:val="26"/>
        </w:rPr>
        <w:t xml:space="preserve"> </w:t>
      </w:r>
      <w:r w:rsidRPr="00F64662">
        <w:rPr>
          <w:color w:val="000000"/>
          <w:sz w:val="26"/>
          <w:lang w:val="x-none"/>
        </w:rPr>
        <w:t xml:space="preserve"> The regulator and monitor overpressure protection were inspected and</w:t>
      </w:r>
      <w:r w:rsidR="00477A0A" w:rsidRPr="00F64662">
        <w:rPr>
          <w:color w:val="000000"/>
          <w:sz w:val="26"/>
        </w:rPr>
        <w:t xml:space="preserve"> </w:t>
      </w:r>
      <w:r w:rsidRPr="00F64662">
        <w:rPr>
          <w:color w:val="000000"/>
          <w:sz w:val="26"/>
          <w:lang w:val="x-none"/>
        </w:rPr>
        <w:t>found to be functioning properly.</w:t>
      </w:r>
      <w:r w:rsidR="00ED459B" w:rsidRPr="00F64662">
        <w:rPr>
          <w:color w:val="000000"/>
          <w:sz w:val="26"/>
        </w:rPr>
        <w:t xml:space="preserve"> </w:t>
      </w:r>
      <w:r w:rsidRPr="00F64662">
        <w:rPr>
          <w:color w:val="000000"/>
          <w:sz w:val="26"/>
          <w:lang w:val="x-none"/>
        </w:rPr>
        <w:t xml:space="preserve"> Columbia determined </w:t>
      </w:r>
      <w:r w:rsidR="00204096">
        <w:rPr>
          <w:color w:val="000000"/>
          <w:sz w:val="26"/>
        </w:rPr>
        <w:t xml:space="preserve">that </w:t>
      </w:r>
      <w:r w:rsidRPr="00F64662">
        <w:rPr>
          <w:color w:val="000000"/>
          <w:sz w:val="26"/>
          <w:lang w:val="x-none"/>
        </w:rPr>
        <w:t xml:space="preserve">the source of the failure </w:t>
      </w:r>
      <w:r w:rsidR="00204096">
        <w:rPr>
          <w:color w:val="000000"/>
          <w:sz w:val="26"/>
        </w:rPr>
        <w:t>was</w:t>
      </w:r>
      <w:r w:rsidRPr="00F64662">
        <w:rPr>
          <w:color w:val="000000"/>
          <w:sz w:val="26"/>
          <w:lang w:val="x-none"/>
        </w:rPr>
        <w:t xml:space="preserve"> a leaking bypass valve</w:t>
      </w:r>
      <w:r w:rsidR="00ED459B" w:rsidRPr="00F64662">
        <w:rPr>
          <w:color w:val="000000"/>
          <w:sz w:val="26"/>
        </w:rPr>
        <w:t xml:space="preserve"> </w:t>
      </w:r>
      <w:r w:rsidR="00D21613">
        <w:rPr>
          <w:color w:val="000000"/>
          <w:sz w:val="26"/>
        </w:rPr>
        <w:t>that</w:t>
      </w:r>
      <w:r w:rsidRPr="00F64662">
        <w:rPr>
          <w:color w:val="000000"/>
          <w:sz w:val="26"/>
          <w:lang w:val="x-none"/>
        </w:rPr>
        <w:t xml:space="preserve"> allowed gas to bypass the regulators and build up pressure downstream of the</w:t>
      </w:r>
      <w:r w:rsidR="00ED459B" w:rsidRPr="00F64662">
        <w:rPr>
          <w:color w:val="000000"/>
          <w:sz w:val="26"/>
        </w:rPr>
        <w:t xml:space="preserve"> </w:t>
      </w:r>
      <w:r w:rsidRPr="00F64662">
        <w:rPr>
          <w:color w:val="000000"/>
          <w:sz w:val="26"/>
          <w:lang w:val="x-none"/>
        </w:rPr>
        <w:t>regulator and the overpressure protection.</w:t>
      </w:r>
      <w:r w:rsidR="002B5822">
        <w:rPr>
          <w:color w:val="000000"/>
          <w:sz w:val="26"/>
        </w:rPr>
        <w:t xml:space="preserve">  </w:t>
      </w:r>
      <w:r w:rsidR="002B5822" w:rsidRPr="002B5822">
        <w:rPr>
          <w:i/>
          <w:color w:val="000000"/>
          <w:sz w:val="26"/>
        </w:rPr>
        <w:t>Id</w:t>
      </w:r>
      <w:r w:rsidR="002B5822">
        <w:rPr>
          <w:color w:val="000000"/>
          <w:sz w:val="26"/>
        </w:rPr>
        <w:t>.</w:t>
      </w:r>
    </w:p>
    <w:p w:rsidR="00ED459B" w:rsidRPr="00F64662" w:rsidRDefault="00ED459B" w:rsidP="00F64662">
      <w:pPr>
        <w:autoSpaceDE w:val="0"/>
        <w:autoSpaceDN w:val="0"/>
        <w:adjustRightInd w:val="0"/>
        <w:snapToGrid w:val="0"/>
        <w:spacing w:line="360" w:lineRule="auto"/>
        <w:ind w:firstLine="1440"/>
        <w:rPr>
          <w:color w:val="000000"/>
          <w:sz w:val="26"/>
        </w:rPr>
      </w:pPr>
      <w:r w:rsidRPr="00F64662">
        <w:rPr>
          <w:color w:val="000000"/>
          <w:sz w:val="26"/>
        </w:rPr>
        <w:lastRenderedPageBreak/>
        <w:t xml:space="preserve">I&amp;E alleged that </w:t>
      </w:r>
      <w:r w:rsidR="00D21613">
        <w:rPr>
          <w:color w:val="000000"/>
          <w:sz w:val="26"/>
        </w:rPr>
        <w:t>the</w:t>
      </w:r>
      <w:r w:rsidRPr="00F64662">
        <w:rPr>
          <w:color w:val="000000"/>
          <w:sz w:val="26"/>
          <w:lang w:val="x-none"/>
        </w:rPr>
        <w:t xml:space="preserve"> 5 psig MAOP was exceeded by 21.5 psig</w:t>
      </w:r>
      <w:r w:rsidRPr="00F64662">
        <w:rPr>
          <w:color w:val="000000"/>
          <w:sz w:val="26"/>
        </w:rPr>
        <w:t>, and</w:t>
      </w:r>
      <w:r w:rsidR="00204096">
        <w:rPr>
          <w:color w:val="000000"/>
          <w:sz w:val="26"/>
        </w:rPr>
        <w:t>,</w:t>
      </w:r>
      <w:r w:rsidRPr="00F64662">
        <w:rPr>
          <w:color w:val="000000"/>
          <w:sz w:val="26"/>
        </w:rPr>
        <w:t xml:space="preserve"> i</w:t>
      </w:r>
      <w:r w:rsidRPr="00F64662">
        <w:rPr>
          <w:color w:val="000000"/>
          <w:sz w:val="26"/>
          <w:lang w:val="x-none"/>
        </w:rPr>
        <w:t xml:space="preserve">f proven, this overpressure would be a violation of </w:t>
      </w:r>
      <w:r w:rsidR="00204096">
        <w:rPr>
          <w:color w:val="000000"/>
          <w:sz w:val="26"/>
        </w:rPr>
        <w:t xml:space="preserve">49 C.F.R. §§ </w:t>
      </w:r>
      <w:r w:rsidRPr="00F64662">
        <w:rPr>
          <w:color w:val="000000"/>
          <w:sz w:val="26"/>
          <w:lang w:val="x-none"/>
        </w:rPr>
        <w:t>192.13(c) and 192.619(a).</w:t>
      </w:r>
      <w:r w:rsidR="002B5822">
        <w:rPr>
          <w:color w:val="000000"/>
          <w:sz w:val="26"/>
        </w:rPr>
        <w:t xml:space="preserve">  </w:t>
      </w:r>
      <w:r w:rsidR="00ED3D1B">
        <w:rPr>
          <w:color w:val="000000"/>
          <w:sz w:val="26"/>
        </w:rPr>
        <w:t>Settlement</w:t>
      </w:r>
      <w:r w:rsidR="002B5822">
        <w:rPr>
          <w:color w:val="000000"/>
          <w:sz w:val="26"/>
        </w:rPr>
        <w:t xml:space="preserve"> at 19.  </w:t>
      </w:r>
    </w:p>
    <w:p w:rsidR="00ED459B" w:rsidRPr="00F64662" w:rsidRDefault="00ED459B" w:rsidP="00F64662">
      <w:pPr>
        <w:autoSpaceDE w:val="0"/>
        <w:autoSpaceDN w:val="0"/>
        <w:adjustRightInd w:val="0"/>
        <w:snapToGrid w:val="0"/>
        <w:spacing w:line="360" w:lineRule="auto"/>
        <w:ind w:firstLine="1440"/>
        <w:rPr>
          <w:color w:val="000000"/>
          <w:sz w:val="26"/>
        </w:rPr>
      </w:pPr>
    </w:p>
    <w:p w:rsidR="0014782C" w:rsidRPr="00F64662" w:rsidRDefault="00ED459B" w:rsidP="00F64662">
      <w:pPr>
        <w:autoSpaceDE w:val="0"/>
        <w:autoSpaceDN w:val="0"/>
        <w:adjustRightInd w:val="0"/>
        <w:snapToGrid w:val="0"/>
        <w:spacing w:line="360" w:lineRule="auto"/>
        <w:ind w:firstLine="1440"/>
        <w:rPr>
          <w:color w:val="000000"/>
          <w:sz w:val="26"/>
        </w:rPr>
      </w:pPr>
      <w:r w:rsidRPr="00F64662">
        <w:rPr>
          <w:color w:val="000000"/>
          <w:sz w:val="26"/>
        </w:rPr>
        <w:t xml:space="preserve">I&amp;E contended that </w:t>
      </w:r>
      <w:r w:rsidR="00D21613">
        <w:rPr>
          <w:color w:val="000000"/>
          <w:sz w:val="26"/>
        </w:rPr>
        <w:t>all</w:t>
      </w:r>
      <w:r w:rsidRPr="00F64662">
        <w:rPr>
          <w:color w:val="000000"/>
          <w:sz w:val="26"/>
          <w:lang w:val="x-none"/>
        </w:rPr>
        <w:t xml:space="preserve"> of the above </w:t>
      </w:r>
      <w:r w:rsidRPr="00F64662">
        <w:rPr>
          <w:color w:val="000000"/>
          <w:sz w:val="26"/>
        </w:rPr>
        <w:t>allegations</w:t>
      </w:r>
      <w:r w:rsidRPr="00F64662">
        <w:rPr>
          <w:color w:val="000000"/>
          <w:sz w:val="26"/>
          <w:lang w:val="x-none"/>
        </w:rPr>
        <w:t xml:space="preserve"> resulted in an</w:t>
      </w:r>
      <w:r w:rsidRPr="00F64662">
        <w:rPr>
          <w:color w:val="000000"/>
          <w:sz w:val="26"/>
        </w:rPr>
        <w:t xml:space="preserve"> </w:t>
      </w:r>
      <w:r w:rsidRPr="00F64662">
        <w:rPr>
          <w:color w:val="000000"/>
          <w:sz w:val="26"/>
          <w:lang w:val="x-none"/>
        </w:rPr>
        <w:t xml:space="preserve">increased danger to the public in violation of </w:t>
      </w:r>
      <w:r w:rsidR="00204096">
        <w:rPr>
          <w:color w:val="000000"/>
          <w:sz w:val="26"/>
        </w:rPr>
        <w:t xml:space="preserve">Section 1501 of the Code, </w:t>
      </w:r>
      <w:r w:rsidRPr="00F64662">
        <w:rPr>
          <w:color w:val="000000"/>
          <w:sz w:val="26"/>
          <w:lang w:val="x-none"/>
        </w:rPr>
        <w:t>66 Pa.</w:t>
      </w:r>
      <w:r w:rsidR="00204096">
        <w:rPr>
          <w:color w:val="000000"/>
          <w:sz w:val="26"/>
        </w:rPr>
        <w:t xml:space="preserve"> </w:t>
      </w:r>
      <w:r w:rsidRPr="00F64662">
        <w:rPr>
          <w:color w:val="000000"/>
          <w:sz w:val="26"/>
          <w:lang w:val="x-none"/>
        </w:rPr>
        <w:t>C.S. § 1501.</w:t>
      </w:r>
      <w:r w:rsidR="002B5822">
        <w:rPr>
          <w:color w:val="000000"/>
          <w:sz w:val="26"/>
        </w:rPr>
        <w:t xml:space="preserve">  </w:t>
      </w:r>
      <w:r w:rsidR="00ED3D1B">
        <w:rPr>
          <w:color w:val="000000"/>
          <w:sz w:val="26"/>
        </w:rPr>
        <w:t>Settlement at 19.</w:t>
      </w:r>
      <w:r w:rsidRPr="00F64662">
        <w:rPr>
          <w:color w:val="000000"/>
          <w:sz w:val="26"/>
          <w:lang w:val="x-none"/>
        </w:rPr>
        <w:t xml:space="preserve"> </w:t>
      </w:r>
      <w:r w:rsidRPr="00F64662">
        <w:rPr>
          <w:color w:val="000000"/>
          <w:sz w:val="26"/>
        </w:rPr>
        <w:t xml:space="preserve"> </w:t>
      </w:r>
    </w:p>
    <w:p w:rsidR="00091C5A" w:rsidRDefault="00091C5A" w:rsidP="00AA6F30">
      <w:pPr>
        <w:spacing w:line="360" w:lineRule="auto"/>
        <w:ind w:firstLine="1440"/>
        <w:rPr>
          <w:sz w:val="26"/>
        </w:rPr>
      </w:pPr>
    </w:p>
    <w:p w:rsidR="006008A9" w:rsidRDefault="00AE216D" w:rsidP="00AA6F30">
      <w:pPr>
        <w:spacing w:line="360" w:lineRule="auto"/>
        <w:ind w:firstLine="1440"/>
        <w:rPr>
          <w:color w:val="000000"/>
          <w:sz w:val="26"/>
        </w:rPr>
      </w:pPr>
      <w:r>
        <w:rPr>
          <w:color w:val="000000"/>
          <w:sz w:val="26"/>
        </w:rPr>
        <w:t>While</w:t>
      </w:r>
      <w:r w:rsidRPr="00F64662">
        <w:rPr>
          <w:color w:val="000000"/>
          <w:sz w:val="26"/>
          <w:lang w:val="x-none"/>
        </w:rPr>
        <w:t xml:space="preserve"> Columbia Gas may dispute or disagree with some or all of the</w:t>
      </w:r>
      <w:r w:rsidRPr="00F64662">
        <w:rPr>
          <w:color w:val="000000"/>
          <w:sz w:val="26"/>
        </w:rPr>
        <w:t xml:space="preserve"> </w:t>
      </w:r>
      <w:r w:rsidRPr="00F64662">
        <w:rPr>
          <w:color w:val="000000"/>
          <w:sz w:val="26"/>
          <w:lang w:val="x-none"/>
        </w:rPr>
        <w:t>alleged violations, the Company fully acknowledges the seriousness of the allegations.</w:t>
      </w:r>
      <w:r w:rsidR="002B5822">
        <w:rPr>
          <w:color w:val="000000"/>
          <w:sz w:val="26"/>
        </w:rPr>
        <w:t xml:space="preserve">  </w:t>
      </w:r>
      <w:r w:rsidR="002B5822" w:rsidRPr="002B5822">
        <w:rPr>
          <w:i/>
          <w:color w:val="000000"/>
          <w:sz w:val="26"/>
        </w:rPr>
        <w:t>Id</w:t>
      </w:r>
      <w:r w:rsidR="002B5822">
        <w:rPr>
          <w:color w:val="000000"/>
          <w:sz w:val="26"/>
        </w:rPr>
        <w:t>.</w:t>
      </w:r>
      <w:r>
        <w:rPr>
          <w:color w:val="000000"/>
          <w:sz w:val="26"/>
        </w:rPr>
        <w:t xml:space="preserve"> </w:t>
      </w:r>
    </w:p>
    <w:p w:rsidR="002B5822" w:rsidRDefault="002B5822" w:rsidP="00AA6F30">
      <w:pPr>
        <w:spacing w:line="360" w:lineRule="auto"/>
        <w:jc w:val="center"/>
        <w:rPr>
          <w:b/>
          <w:sz w:val="26"/>
        </w:rPr>
      </w:pPr>
    </w:p>
    <w:p w:rsidR="004272BB" w:rsidRPr="000934CC" w:rsidRDefault="004272BB" w:rsidP="00AA6F30">
      <w:pPr>
        <w:spacing w:line="360" w:lineRule="auto"/>
        <w:jc w:val="center"/>
        <w:rPr>
          <w:b/>
          <w:sz w:val="26"/>
        </w:rPr>
      </w:pPr>
      <w:r w:rsidRPr="000934CC">
        <w:rPr>
          <w:b/>
          <w:sz w:val="26"/>
        </w:rPr>
        <w:t>Terms of the Settlement Agreement</w:t>
      </w:r>
    </w:p>
    <w:p w:rsidR="00C9160C" w:rsidRDefault="00C9160C" w:rsidP="00F64662">
      <w:pPr>
        <w:autoSpaceDE w:val="0"/>
        <w:autoSpaceDN w:val="0"/>
        <w:adjustRightInd w:val="0"/>
        <w:snapToGrid w:val="0"/>
        <w:spacing w:line="360" w:lineRule="auto"/>
        <w:ind w:firstLine="1440"/>
        <w:rPr>
          <w:color w:val="000000"/>
          <w:sz w:val="26"/>
        </w:rPr>
      </w:pPr>
    </w:p>
    <w:p w:rsidR="002366D6" w:rsidRDefault="0011773C" w:rsidP="00AA6F30">
      <w:pPr>
        <w:spacing w:line="360" w:lineRule="auto"/>
        <w:ind w:firstLine="1440"/>
        <w:rPr>
          <w:sz w:val="26"/>
        </w:rPr>
      </w:pPr>
      <w:r>
        <w:rPr>
          <w:sz w:val="26"/>
        </w:rPr>
        <w:t xml:space="preserve">The Parties entered into the Settlement to resolve this matter fully and completely without litigation in a formal proceeding.  </w:t>
      </w:r>
      <w:r w:rsidR="00C9160C">
        <w:rPr>
          <w:sz w:val="26"/>
        </w:rPr>
        <w:t>The Parties have agreed to the following Settlement terms:</w:t>
      </w:r>
    </w:p>
    <w:p w:rsidR="00C9160C" w:rsidRDefault="00C9160C" w:rsidP="00AA6F30">
      <w:pPr>
        <w:spacing w:line="360" w:lineRule="auto"/>
        <w:ind w:firstLine="1440"/>
        <w:rPr>
          <w:sz w:val="26"/>
        </w:rPr>
      </w:pPr>
    </w:p>
    <w:p w:rsidR="0042288C" w:rsidRDefault="0042288C" w:rsidP="0042288C">
      <w:pPr>
        <w:autoSpaceDE w:val="0"/>
        <w:autoSpaceDN w:val="0"/>
        <w:adjustRightInd w:val="0"/>
        <w:snapToGrid w:val="0"/>
        <w:ind w:left="1440" w:right="1440"/>
        <w:rPr>
          <w:color w:val="000000"/>
          <w:sz w:val="26"/>
        </w:rPr>
      </w:pPr>
      <w:r w:rsidRPr="00F64662">
        <w:rPr>
          <w:color w:val="000000"/>
          <w:sz w:val="26"/>
          <w:lang w:val="x-none"/>
        </w:rPr>
        <w:t>a.</w:t>
      </w:r>
      <w:r w:rsidRPr="00F64662">
        <w:rPr>
          <w:color w:val="000000"/>
          <w:sz w:val="26"/>
        </w:rPr>
        <w:tab/>
      </w:r>
      <w:r w:rsidRPr="00F64662">
        <w:rPr>
          <w:color w:val="000000"/>
          <w:sz w:val="26"/>
          <w:lang w:val="x-none"/>
        </w:rPr>
        <w:t>Pursuant to 66 Pa.</w:t>
      </w:r>
      <w:r w:rsidR="0011773C">
        <w:rPr>
          <w:color w:val="000000"/>
          <w:sz w:val="26"/>
        </w:rPr>
        <w:t xml:space="preserve"> </w:t>
      </w:r>
      <w:r w:rsidRPr="00F64662">
        <w:rPr>
          <w:color w:val="000000"/>
          <w:sz w:val="26"/>
          <w:lang w:val="x-none"/>
        </w:rPr>
        <w:t>C.S. § 3301(c),</w:t>
      </w:r>
      <w:r w:rsidRPr="00F64662">
        <w:rPr>
          <w:color w:val="000000"/>
          <w:sz w:val="26"/>
        </w:rPr>
        <w:t xml:space="preserve"> </w:t>
      </w:r>
      <w:r w:rsidRPr="00F64662">
        <w:rPr>
          <w:color w:val="000000"/>
          <w:sz w:val="26"/>
          <w:lang w:val="x-none"/>
        </w:rPr>
        <w:t>Columbia Gas will pay a civil</w:t>
      </w:r>
      <w:r w:rsidRPr="00F64662">
        <w:rPr>
          <w:color w:val="000000"/>
          <w:sz w:val="26"/>
        </w:rPr>
        <w:t xml:space="preserve"> </w:t>
      </w:r>
      <w:r w:rsidRPr="00F64662">
        <w:rPr>
          <w:color w:val="000000"/>
          <w:sz w:val="26"/>
          <w:lang w:val="x-none"/>
        </w:rPr>
        <w:t>penalty of one hundred ten thousand ($110,000) dollars.</w:t>
      </w:r>
      <w:r w:rsidR="00486626">
        <w:rPr>
          <w:rStyle w:val="FootnoteReference"/>
          <w:color w:val="000000"/>
          <w:sz w:val="26"/>
          <w:lang w:val="x-none"/>
        </w:rPr>
        <w:footnoteReference w:id="3"/>
      </w:r>
      <w:r w:rsidRPr="00F64662">
        <w:rPr>
          <w:color w:val="000000"/>
          <w:sz w:val="26"/>
          <w:lang w:val="x-none"/>
        </w:rPr>
        <w:t xml:space="preserve"> </w:t>
      </w:r>
      <w:r w:rsidR="00263493">
        <w:rPr>
          <w:color w:val="000000"/>
          <w:sz w:val="26"/>
        </w:rPr>
        <w:t xml:space="preserve"> </w:t>
      </w:r>
      <w:r w:rsidRPr="00F64662">
        <w:rPr>
          <w:color w:val="000000"/>
          <w:sz w:val="26"/>
          <w:lang w:val="x-none"/>
        </w:rPr>
        <w:t>Said payment</w:t>
      </w:r>
      <w:r w:rsidRPr="00F64662">
        <w:rPr>
          <w:color w:val="000000"/>
          <w:sz w:val="26"/>
        </w:rPr>
        <w:t xml:space="preserve"> </w:t>
      </w:r>
      <w:r w:rsidRPr="00F64662">
        <w:rPr>
          <w:color w:val="000000"/>
          <w:sz w:val="26"/>
          <w:lang w:val="x-none"/>
        </w:rPr>
        <w:t>shall be made</w:t>
      </w:r>
      <w:r w:rsidR="00263493" w:rsidRPr="00263493">
        <w:rPr>
          <w:color w:val="000000"/>
          <w:sz w:val="26"/>
          <w:lang w:val="x-none"/>
        </w:rPr>
        <w:t xml:space="preserve"> by certified check payable to </w:t>
      </w:r>
      <w:r w:rsidR="00263493">
        <w:rPr>
          <w:color w:val="000000"/>
          <w:sz w:val="26"/>
        </w:rPr>
        <w:t>“</w:t>
      </w:r>
      <w:r w:rsidRPr="00F64662">
        <w:rPr>
          <w:color w:val="000000"/>
          <w:sz w:val="26"/>
          <w:lang w:val="x-none"/>
        </w:rPr>
        <w:t>Commonwealth of</w:t>
      </w:r>
      <w:r w:rsidRPr="00F64662">
        <w:rPr>
          <w:color w:val="000000"/>
          <w:sz w:val="26"/>
        </w:rPr>
        <w:t xml:space="preserve"> </w:t>
      </w:r>
      <w:r w:rsidR="00263493" w:rsidRPr="00263493">
        <w:rPr>
          <w:color w:val="000000"/>
          <w:sz w:val="26"/>
          <w:lang w:val="x-none"/>
        </w:rPr>
        <w:t>Pennsylvania</w:t>
      </w:r>
      <w:r w:rsidR="00263493">
        <w:rPr>
          <w:color w:val="000000"/>
          <w:sz w:val="26"/>
        </w:rPr>
        <w:t>”</w:t>
      </w:r>
      <w:r w:rsidRPr="00F64662">
        <w:rPr>
          <w:color w:val="000000"/>
          <w:sz w:val="26"/>
          <w:lang w:val="x-none"/>
        </w:rPr>
        <w:t xml:space="preserve"> and forwarded to the Commission through the prosecuting</w:t>
      </w:r>
      <w:r w:rsidRPr="00F64662">
        <w:rPr>
          <w:color w:val="000000"/>
          <w:sz w:val="26"/>
        </w:rPr>
        <w:t xml:space="preserve"> </w:t>
      </w:r>
      <w:r w:rsidRPr="00F64662">
        <w:rPr>
          <w:color w:val="000000"/>
          <w:sz w:val="26"/>
          <w:lang w:val="x-none"/>
        </w:rPr>
        <w:t>attorney within thirty (30) days of the date of</w:t>
      </w:r>
      <w:r w:rsidR="00263493">
        <w:rPr>
          <w:color w:val="000000"/>
          <w:sz w:val="26"/>
        </w:rPr>
        <w:t xml:space="preserve"> </w:t>
      </w:r>
      <w:r w:rsidRPr="00F64662">
        <w:rPr>
          <w:color w:val="000000"/>
          <w:sz w:val="26"/>
          <w:lang w:val="x-none"/>
        </w:rPr>
        <w:t>the Order approving this</w:t>
      </w:r>
      <w:r w:rsidRPr="00F64662">
        <w:rPr>
          <w:color w:val="000000"/>
          <w:sz w:val="26"/>
        </w:rPr>
        <w:t xml:space="preserve"> </w:t>
      </w:r>
      <w:r w:rsidRPr="00F64662">
        <w:rPr>
          <w:color w:val="000000"/>
          <w:sz w:val="26"/>
          <w:lang w:val="x-none"/>
        </w:rPr>
        <w:t>Settlement.</w:t>
      </w:r>
    </w:p>
    <w:p w:rsidR="00263493" w:rsidRPr="00F64662" w:rsidRDefault="00263493" w:rsidP="0042288C">
      <w:pPr>
        <w:autoSpaceDE w:val="0"/>
        <w:autoSpaceDN w:val="0"/>
        <w:adjustRightInd w:val="0"/>
        <w:snapToGrid w:val="0"/>
        <w:ind w:left="1440" w:right="1440"/>
        <w:rPr>
          <w:color w:val="000000"/>
          <w:sz w:val="26"/>
        </w:rPr>
      </w:pPr>
    </w:p>
    <w:p w:rsidR="00263493" w:rsidRDefault="003C3748" w:rsidP="0042288C">
      <w:pPr>
        <w:autoSpaceDE w:val="0"/>
        <w:autoSpaceDN w:val="0"/>
        <w:adjustRightInd w:val="0"/>
        <w:snapToGrid w:val="0"/>
        <w:ind w:left="1440" w:right="1440"/>
        <w:rPr>
          <w:color w:val="000000"/>
          <w:sz w:val="26"/>
        </w:rPr>
      </w:pPr>
      <w:r w:rsidRPr="00F64662">
        <w:rPr>
          <w:color w:val="000000"/>
          <w:sz w:val="26"/>
          <w:lang w:val="x-none"/>
        </w:rPr>
        <w:t>b.</w:t>
      </w:r>
      <w:r w:rsidRPr="00F64662">
        <w:rPr>
          <w:color w:val="000000"/>
          <w:sz w:val="26"/>
        </w:rPr>
        <w:tab/>
      </w:r>
      <w:r w:rsidR="0042288C" w:rsidRPr="00F64662">
        <w:rPr>
          <w:color w:val="000000"/>
          <w:sz w:val="26"/>
          <w:lang w:val="x-none"/>
        </w:rPr>
        <w:t>Columbia Gas has taken corrective action and implemented</w:t>
      </w:r>
      <w:r w:rsidR="0042288C" w:rsidRPr="00F64662">
        <w:rPr>
          <w:color w:val="000000"/>
          <w:sz w:val="26"/>
        </w:rPr>
        <w:t xml:space="preserve"> </w:t>
      </w:r>
      <w:r w:rsidR="0042288C" w:rsidRPr="00F64662">
        <w:rPr>
          <w:color w:val="000000"/>
          <w:sz w:val="26"/>
          <w:lang w:val="x-none"/>
        </w:rPr>
        <w:t>revisions to its operating procedures which will act as safeguards against</w:t>
      </w:r>
      <w:r w:rsidR="0042288C" w:rsidRPr="00F64662">
        <w:rPr>
          <w:color w:val="000000"/>
          <w:sz w:val="26"/>
        </w:rPr>
        <w:t xml:space="preserve"> </w:t>
      </w:r>
      <w:r w:rsidR="0042288C" w:rsidRPr="00F64662">
        <w:rPr>
          <w:color w:val="000000"/>
          <w:sz w:val="26"/>
          <w:lang w:val="x-none"/>
        </w:rPr>
        <w:t xml:space="preserve">similar incidents occurring in the </w:t>
      </w:r>
      <w:r w:rsidR="0042288C" w:rsidRPr="00F64662">
        <w:rPr>
          <w:color w:val="000000"/>
          <w:sz w:val="26"/>
          <w:lang w:val="x-none"/>
        </w:rPr>
        <w:lastRenderedPageBreak/>
        <w:t>future. The pertinent actions taken by</w:t>
      </w:r>
      <w:r w:rsidR="0042288C" w:rsidRPr="00F64662">
        <w:rPr>
          <w:color w:val="000000"/>
          <w:sz w:val="26"/>
        </w:rPr>
        <w:t xml:space="preserve"> </w:t>
      </w:r>
      <w:r w:rsidR="0042288C" w:rsidRPr="00F64662">
        <w:rPr>
          <w:color w:val="000000"/>
          <w:sz w:val="26"/>
          <w:lang w:val="x-none"/>
        </w:rPr>
        <w:t>Columbia Gas are briefly described as follows:</w:t>
      </w:r>
      <w:r w:rsidR="0042288C" w:rsidRPr="00F64662">
        <w:rPr>
          <w:color w:val="000000"/>
          <w:sz w:val="26"/>
        </w:rPr>
        <w:t xml:space="preserve"> </w:t>
      </w:r>
    </w:p>
    <w:p w:rsidR="00263493" w:rsidRDefault="00263493" w:rsidP="0042288C">
      <w:pPr>
        <w:autoSpaceDE w:val="0"/>
        <w:autoSpaceDN w:val="0"/>
        <w:adjustRightInd w:val="0"/>
        <w:snapToGrid w:val="0"/>
        <w:ind w:left="1440" w:right="1440"/>
        <w:rPr>
          <w:color w:val="000000"/>
          <w:sz w:val="26"/>
        </w:rPr>
      </w:pPr>
    </w:p>
    <w:p w:rsidR="0042288C" w:rsidRDefault="0042288C" w:rsidP="005D7F90">
      <w:pPr>
        <w:autoSpaceDE w:val="0"/>
        <w:autoSpaceDN w:val="0"/>
        <w:adjustRightInd w:val="0"/>
        <w:snapToGrid w:val="0"/>
        <w:ind w:left="1440" w:right="1440"/>
        <w:rPr>
          <w:color w:val="000000"/>
          <w:sz w:val="26"/>
        </w:rPr>
      </w:pPr>
      <w:r w:rsidRPr="00F64662">
        <w:rPr>
          <w:color w:val="000000"/>
          <w:sz w:val="26"/>
          <w:lang w:val="x-none"/>
        </w:rPr>
        <w:t>Columbia Gas will take the following corrective action:</w:t>
      </w:r>
    </w:p>
    <w:p w:rsidR="00263493" w:rsidRPr="00F64662" w:rsidRDefault="00263493" w:rsidP="0042288C">
      <w:pPr>
        <w:autoSpaceDE w:val="0"/>
        <w:autoSpaceDN w:val="0"/>
        <w:adjustRightInd w:val="0"/>
        <w:snapToGrid w:val="0"/>
        <w:ind w:left="1440" w:right="1440"/>
        <w:rPr>
          <w:color w:val="000000"/>
          <w:sz w:val="26"/>
        </w:rPr>
      </w:pPr>
    </w:p>
    <w:p w:rsidR="0042288C" w:rsidRDefault="003C3748" w:rsidP="0042288C">
      <w:pPr>
        <w:autoSpaceDE w:val="0"/>
        <w:autoSpaceDN w:val="0"/>
        <w:adjustRightInd w:val="0"/>
        <w:snapToGrid w:val="0"/>
        <w:ind w:left="2160" w:right="1440"/>
        <w:rPr>
          <w:color w:val="000000"/>
          <w:sz w:val="26"/>
        </w:rPr>
      </w:pPr>
      <w:r w:rsidRPr="00F64662">
        <w:rPr>
          <w:color w:val="000000"/>
          <w:sz w:val="26"/>
          <w:lang w:val="x-none"/>
        </w:rPr>
        <w:t>i.</w:t>
      </w:r>
      <w:r w:rsidRPr="00F64662">
        <w:rPr>
          <w:color w:val="000000"/>
          <w:sz w:val="26"/>
        </w:rPr>
        <w:tab/>
      </w:r>
      <w:r w:rsidR="0042288C" w:rsidRPr="00F64662">
        <w:rPr>
          <w:color w:val="000000"/>
          <w:sz w:val="26"/>
          <w:lang w:val="x-none"/>
        </w:rPr>
        <w:t>Columbia Gas shall provide a district regulator station at the</w:t>
      </w:r>
      <w:r w:rsidR="0042288C" w:rsidRPr="00F64662">
        <w:rPr>
          <w:color w:val="000000"/>
          <w:sz w:val="26"/>
        </w:rPr>
        <w:t xml:space="preserve"> </w:t>
      </w:r>
      <w:r w:rsidR="0042288C" w:rsidRPr="00F64662">
        <w:rPr>
          <w:color w:val="000000"/>
          <w:sz w:val="26"/>
          <w:lang w:val="x-none"/>
        </w:rPr>
        <w:t>connection of D-1810 in Allegheny County to Columbia</w:t>
      </w:r>
      <w:r w:rsidR="0042288C" w:rsidRPr="00F64662">
        <w:rPr>
          <w:color w:val="000000"/>
          <w:sz w:val="26"/>
        </w:rPr>
        <w:t xml:space="preserve"> </w:t>
      </w:r>
      <w:r w:rsidR="0042288C" w:rsidRPr="00F64662">
        <w:rPr>
          <w:color w:val="000000"/>
          <w:sz w:val="26"/>
          <w:lang w:val="x-none"/>
        </w:rPr>
        <w:t>Transmission 1570 pipeline to prevent operating D-1810 at a</w:t>
      </w:r>
      <w:r w:rsidR="0042288C" w:rsidRPr="00F64662">
        <w:rPr>
          <w:color w:val="000000"/>
          <w:sz w:val="26"/>
        </w:rPr>
        <w:t xml:space="preserve"> </w:t>
      </w:r>
      <w:r w:rsidR="0042288C" w:rsidRPr="00F64662">
        <w:rPr>
          <w:color w:val="000000"/>
          <w:sz w:val="26"/>
          <w:lang w:val="x-none"/>
        </w:rPr>
        <w:t>pressure higher than the maximum allowable operating</w:t>
      </w:r>
      <w:r w:rsidR="0042288C" w:rsidRPr="00F64662">
        <w:rPr>
          <w:color w:val="000000"/>
          <w:sz w:val="26"/>
        </w:rPr>
        <w:t xml:space="preserve"> </w:t>
      </w:r>
      <w:r w:rsidR="0042288C" w:rsidRPr="00F64662">
        <w:rPr>
          <w:color w:val="000000"/>
          <w:sz w:val="26"/>
          <w:lang w:val="x-none"/>
        </w:rPr>
        <w:t>pressure;</w:t>
      </w:r>
    </w:p>
    <w:p w:rsidR="00263493" w:rsidRPr="00F64662" w:rsidRDefault="00263493" w:rsidP="0042288C">
      <w:pPr>
        <w:autoSpaceDE w:val="0"/>
        <w:autoSpaceDN w:val="0"/>
        <w:adjustRightInd w:val="0"/>
        <w:snapToGrid w:val="0"/>
        <w:ind w:left="2160" w:right="1440"/>
        <w:rPr>
          <w:color w:val="000000"/>
          <w:sz w:val="26"/>
        </w:rPr>
      </w:pPr>
    </w:p>
    <w:p w:rsidR="0042288C" w:rsidRDefault="003C3748" w:rsidP="0042288C">
      <w:pPr>
        <w:autoSpaceDE w:val="0"/>
        <w:autoSpaceDN w:val="0"/>
        <w:adjustRightInd w:val="0"/>
        <w:snapToGrid w:val="0"/>
        <w:ind w:left="2160" w:right="1440"/>
        <w:rPr>
          <w:color w:val="000000"/>
          <w:sz w:val="26"/>
        </w:rPr>
      </w:pPr>
      <w:r w:rsidRPr="00F64662">
        <w:rPr>
          <w:color w:val="000000"/>
          <w:sz w:val="26"/>
          <w:lang w:val="x-none"/>
        </w:rPr>
        <w:t>ii.</w:t>
      </w:r>
      <w:r w:rsidRPr="00F64662">
        <w:rPr>
          <w:color w:val="000000"/>
          <w:sz w:val="26"/>
        </w:rPr>
        <w:tab/>
      </w:r>
      <w:r w:rsidR="0042288C" w:rsidRPr="00F64662">
        <w:rPr>
          <w:color w:val="000000"/>
          <w:sz w:val="26"/>
          <w:lang w:val="x-none"/>
        </w:rPr>
        <w:t>Columbia Gas shall provide a list of all single feed district</w:t>
      </w:r>
      <w:r w:rsidR="0042288C" w:rsidRPr="00F64662">
        <w:rPr>
          <w:color w:val="000000"/>
          <w:sz w:val="26"/>
        </w:rPr>
        <w:t xml:space="preserve"> </w:t>
      </w:r>
      <w:r w:rsidR="0042288C" w:rsidRPr="00F64662">
        <w:rPr>
          <w:color w:val="000000"/>
          <w:sz w:val="26"/>
          <w:lang w:val="x-none"/>
        </w:rPr>
        <w:t>regulator stations for Columbia Gas that do not have a</w:t>
      </w:r>
      <w:r w:rsidR="0042288C" w:rsidRPr="00F64662">
        <w:rPr>
          <w:color w:val="000000"/>
          <w:sz w:val="26"/>
        </w:rPr>
        <w:t xml:space="preserve"> </w:t>
      </w:r>
      <w:r w:rsidR="0042288C" w:rsidRPr="00F64662">
        <w:rPr>
          <w:color w:val="000000"/>
          <w:sz w:val="26"/>
          <w:lang w:val="x-none"/>
        </w:rPr>
        <w:t>recording gauge at this time;</w:t>
      </w:r>
    </w:p>
    <w:p w:rsidR="00263493" w:rsidRPr="00F64662" w:rsidRDefault="00263493" w:rsidP="0042288C">
      <w:pPr>
        <w:autoSpaceDE w:val="0"/>
        <w:autoSpaceDN w:val="0"/>
        <w:adjustRightInd w:val="0"/>
        <w:snapToGrid w:val="0"/>
        <w:ind w:left="2160" w:right="1440"/>
        <w:rPr>
          <w:color w:val="000000"/>
          <w:sz w:val="26"/>
        </w:rPr>
      </w:pPr>
    </w:p>
    <w:p w:rsidR="0042288C" w:rsidRDefault="003C3748" w:rsidP="0042288C">
      <w:pPr>
        <w:autoSpaceDE w:val="0"/>
        <w:autoSpaceDN w:val="0"/>
        <w:adjustRightInd w:val="0"/>
        <w:snapToGrid w:val="0"/>
        <w:ind w:left="2160" w:right="1440"/>
        <w:rPr>
          <w:color w:val="000000"/>
          <w:sz w:val="26"/>
        </w:rPr>
      </w:pPr>
      <w:r w:rsidRPr="00F64662">
        <w:rPr>
          <w:color w:val="000000"/>
          <w:sz w:val="26"/>
          <w:lang w:val="x-none"/>
        </w:rPr>
        <w:t>iii.</w:t>
      </w:r>
      <w:r w:rsidRPr="00F64662">
        <w:rPr>
          <w:color w:val="000000"/>
          <w:sz w:val="26"/>
        </w:rPr>
        <w:tab/>
      </w:r>
      <w:r w:rsidR="0042288C" w:rsidRPr="00F64662">
        <w:rPr>
          <w:color w:val="000000"/>
          <w:sz w:val="26"/>
          <w:lang w:val="x-none"/>
        </w:rPr>
        <w:t>Columbia Gas shall install recording gauges at all identified</w:t>
      </w:r>
      <w:r w:rsidR="0042288C" w:rsidRPr="00F64662">
        <w:rPr>
          <w:color w:val="000000"/>
          <w:sz w:val="26"/>
        </w:rPr>
        <w:t xml:space="preserve"> </w:t>
      </w:r>
      <w:r w:rsidR="0042288C" w:rsidRPr="00F64662">
        <w:rPr>
          <w:color w:val="000000"/>
          <w:sz w:val="26"/>
          <w:lang w:val="x-none"/>
        </w:rPr>
        <w:t>stations at a rate of 80 (eighty) units per year, beginning</w:t>
      </w:r>
      <w:r w:rsidR="0042288C" w:rsidRPr="00F64662">
        <w:rPr>
          <w:color w:val="000000"/>
          <w:sz w:val="26"/>
        </w:rPr>
        <w:t xml:space="preserve"> </w:t>
      </w:r>
      <w:r w:rsidR="0042288C" w:rsidRPr="00F64662">
        <w:rPr>
          <w:color w:val="000000"/>
          <w:sz w:val="26"/>
          <w:lang w:val="x-none"/>
        </w:rPr>
        <w:t>July 1, 2013, until all the stations identified above have had</w:t>
      </w:r>
      <w:r w:rsidR="0042288C" w:rsidRPr="00F64662">
        <w:rPr>
          <w:color w:val="000000"/>
          <w:sz w:val="26"/>
        </w:rPr>
        <w:t xml:space="preserve"> </w:t>
      </w:r>
      <w:r w:rsidR="0042288C" w:rsidRPr="00F64662">
        <w:rPr>
          <w:color w:val="000000"/>
          <w:sz w:val="26"/>
          <w:lang w:val="x-none"/>
        </w:rPr>
        <w:t xml:space="preserve">gauges installed. </w:t>
      </w:r>
      <w:r w:rsidR="005D7F90">
        <w:rPr>
          <w:color w:val="000000"/>
          <w:sz w:val="26"/>
        </w:rPr>
        <w:t xml:space="preserve"> </w:t>
      </w:r>
      <w:r w:rsidR="0042288C" w:rsidRPr="00F64662">
        <w:rPr>
          <w:color w:val="000000"/>
          <w:sz w:val="26"/>
          <w:lang w:val="x-none"/>
        </w:rPr>
        <w:t xml:space="preserve">Further, Columbia Gas shall, at </w:t>
      </w:r>
      <w:r w:rsidR="00790DEE">
        <w:rPr>
          <w:color w:val="000000"/>
          <w:sz w:val="26"/>
        </w:rPr>
        <w:t>[six]</w:t>
      </w:r>
      <w:r w:rsidR="0042288C" w:rsidRPr="00F64662">
        <w:rPr>
          <w:color w:val="000000"/>
          <w:sz w:val="26"/>
          <w:lang w:val="x-none"/>
        </w:rPr>
        <w:t xml:space="preserve"> month</w:t>
      </w:r>
      <w:r w:rsidR="0042288C" w:rsidRPr="00F64662">
        <w:rPr>
          <w:color w:val="000000"/>
          <w:sz w:val="26"/>
        </w:rPr>
        <w:t xml:space="preserve"> </w:t>
      </w:r>
      <w:r w:rsidR="0042288C" w:rsidRPr="00F64662">
        <w:rPr>
          <w:color w:val="000000"/>
          <w:sz w:val="26"/>
          <w:lang w:val="x-none"/>
        </w:rPr>
        <w:t>intervals, conduct twice annual meetings with the Gas Safety</w:t>
      </w:r>
      <w:r w:rsidR="0042288C" w:rsidRPr="00F64662">
        <w:rPr>
          <w:color w:val="000000"/>
          <w:sz w:val="26"/>
        </w:rPr>
        <w:t xml:space="preserve"> </w:t>
      </w:r>
      <w:r w:rsidR="0042288C" w:rsidRPr="00F64662">
        <w:rPr>
          <w:color w:val="000000"/>
          <w:sz w:val="26"/>
          <w:lang w:val="x-none"/>
        </w:rPr>
        <w:t>Division to review the status of the installation program and</w:t>
      </w:r>
      <w:r w:rsidR="0042288C" w:rsidRPr="00F64662">
        <w:rPr>
          <w:color w:val="000000"/>
          <w:sz w:val="26"/>
        </w:rPr>
        <w:t xml:space="preserve"> </w:t>
      </w:r>
      <w:r w:rsidR="0042288C" w:rsidRPr="00F64662">
        <w:rPr>
          <w:color w:val="000000"/>
          <w:sz w:val="26"/>
          <w:lang w:val="x-none"/>
        </w:rPr>
        <w:t>the remaining installation priorities;</w:t>
      </w:r>
    </w:p>
    <w:p w:rsidR="00263493" w:rsidRPr="00F64662" w:rsidRDefault="00263493" w:rsidP="0042288C">
      <w:pPr>
        <w:autoSpaceDE w:val="0"/>
        <w:autoSpaceDN w:val="0"/>
        <w:adjustRightInd w:val="0"/>
        <w:snapToGrid w:val="0"/>
        <w:ind w:left="2160" w:right="1440"/>
        <w:rPr>
          <w:color w:val="000000"/>
          <w:sz w:val="26"/>
        </w:rPr>
      </w:pPr>
    </w:p>
    <w:p w:rsidR="003C3748" w:rsidRDefault="003C3748" w:rsidP="003C3748">
      <w:pPr>
        <w:autoSpaceDE w:val="0"/>
        <w:autoSpaceDN w:val="0"/>
        <w:adjustRightInd w:val="0"/>
        <w:snapToGrid w:val="0"/>
        <w:ind w:left="2160" w:right="1440"/>
        <w:rPr>
          <w:color w:val="000000"/>
          <w:sz w:val="26"/>
        </w:rPr>
      </w:pPr>
      <w:r w:rsidRPr="003C3748">
        <w:rPr>
          <w:color w:val="000000"/>
          <w:sz w:val="26"/>
          <w:lang w:val="x-none"/>
        </w:rPr>
        <w:t>iv.</w:t>
      </w:r>
      <w:r>
        <w:rPr>
          <w:color w:val="000000"/>
          <w:sz w:val="26"/>
        </w:rPr>
        <w:tab/>
      </w:r>
      <w:r w:rsidRPr="00F64662">
        <w:rPr>
          <w:color w:val="000000"/>
          <w:sz w:val="26"/>
          <w:lang w:val="x-none"/>
        </w:rPr>
        <w:t>Columbia Gas shall provide a list of all single feed district</w:t>
      </w:r>
      <w:r w:rsidRPr="00F64662">
        <w:rPr>
          <w:color w:val="000000"/>
          <w:sz w:val="26"/>
        </w:rPr>
        <w:t xml:space="preserve"> </w:t>
      </w:r>
      <w:r w:rsidRPr="00F64662">
        <w:rPr>
          <w:color w:val="000000"/>
          <w:sz w:val="26"/>
          <w:lang w:val="x-none"/>
        </w:rPr>
        <w:t>regulator stations for Columbia Gas that do not have a relief</w:t>
      </w:r>
      <w:r w:rsidRPr="00F64662">
        <w:rPr>
          <w:color w:val="000000"/>
          <w:sz w:val="26"/>
        </w:rPr>
        <w:t xml:space="preserve"> </w:t>
      </w:r>
      <w:r w:rsidRPr="00F64662">
        <w:rPr>
          <w:color w:val="000000"/>
          <w:sz w:val="26"/>
          <w:lang w:val="x-none"/>
        </w:rPr>
        <w:t xml:space="preserve">valve on the outlet side with no flow conditions for any </w:t>
      </w:r>
      <w:r w:rsidR="00790DEE">
        <w:rPr>
          <w:color w:val="000000"/>
          <w:sz w:val="26"/>
        </w:rPr>
        <w:t>[twenty-four]</w:t>
      </w:r>
      <w:r w:rsidRPr="00F64662">
        <w:rPr>
          <w:color w:val="000000"/>
          <w:sz w:val="26"/>
        </w:rPr>
        <w:t xml:space="preserve"> </w:t>
      </w:r>
      <w:r w:rsidRPr="00F64662">
        <w:rPr>
          <w:color w:val="000000"/>
          <w:sz w:val="26"/>
          <w:lang w:val="x-none"/>
        </w:rPr>
        <w:t>hour period;</w:t>
      </w:r>
    </w:p>
    <w:p w:rsidR="005D7F90" w:rsidRPr="00F64662" w:rsidRDefault="005D7F90" w:rsidP="003C3748">
      <w:pPr>
        <w:autoSpaceDE w:val="0"/>
        <w:autoSpaceDN w:val="0"/>
        <w:adjustRightInd w:val="0"/>
        <w:snapToGrid w:val="0"/>
        <w:ind w:left="2160" w:right="1440"/>
        <w:rPr>
          <w:color w:val="000000"/>
          <w:sz w:val="26"/>
        </w:rPr>
      </w:pPr>
    </w:p>
    <w:p w:rsidR="003C3748" w:rsidRDefault="003C3748" w:rsidP="003C3748">
      <w:pPr>
        <w:autoSpaceDE w:val="0"/>
        <w:autoSpaceDN w:val="0"/>
        <w:adjustRightInd w:val="0"/>
        <w:snapToGrid w:val="0"/>
        <w:ind w:left="2160" w:right="1440"/>
        <w:rPr>
          <w:color w:val="000000"/>
          <w:sz w:val="26"/>
        </w:rPr>
      </w:pPr>
      <w:r w:rsidRPr="00F64662">
        <w:rPr>
          <w:color w:val="000000"/>
          <w:sz w:val="26"/>
          <w:lang w:val="x-none"/>
        </w:rPr>
        <w:t>v.</w:t>
      </w:r>
      <w:r>
        <w:rPr>
          <w:color w:val="000000"/>
          <w:sz w:val="26"/>
        </w:rPr>
        <w:tab/>
      </w:r>
      <w:r w:rsidRPr="00F64662">
        <w:rPr>
          <w:color w:val="000000"/>
          <w:sz w:val="26"/>
          <w:lang w:val="x-none"/>
        </w:rPr>
        <w:t>Columbia Gas shall provide a list of all district regulator</w:t>
      </w:r>
      <w:r w:rsidRPr="00F64662">
        <w:rPr>
          <w:color w:val="000000"/>
          <w:sz w:val="26"/>
        </w:rPr>
        <w:t xml:space="preserve"> </w:t>
      </w:r>
      <w:r w:rsidRPr="00F64662">
        <w:rPr>
          <w:color w:val="000000"/>
          <w:sz w:val="26"/>
          <w:lang w:val="x-none"/>
        </w:rPr>
        <w:t xml:space="preserve">stations for Columbia </w:t>
      </w:r>
      <w:r w:rsidR="00E16FCA">
        <w:rPr>
          <w:color w:val="000000"/>
          <w:sz w:val="26"/>
        </w:rPr>
        <w:t xml:space="preserve">[Gas] </w:t>
      </w:r>
      <w:r w:rsidRPr="00F64662">
        <w:rPr>
          <w:color w:val="000000"/>
          <w:sz w:val="26"/>
          <w:lang w:val="x-none"/>
        </w:rPr>
        <w:t>that are supplied from production gas</w:t>
      </w:r>
      <w:r w:rsidRPr="00F64662">
        <w:rPr>
          <w:color w:val="000000"/>
          <w:sz w:val="26"/>
        </w:rPr>
        <w:t xml:space="preserve"> </w:t>
      </w:r>
      <w:r w:rsidRPr="00F64662">
        <w:rPr>
          <w:color w:val="000000"/>
          <w:sz w:val="26"/>
          <w:lang w:val="x-none"/>
        </w:rPr>
        <w:t>either whole or in part;</w:t>
      </w:r>
    </w:p>
    <w:p w:rsidR="005D7F90" w:rsidRPr="00F64662" w:rsidRDefault="005D7F90" w:rsidP="003C3748">
      <w:pPr>
        <w:autoSpaceDE w:val="0"/>
        <w:autoSpaceDN w:val="0"/>
        <w:adjustRightInd w:val="0"/>
        <w:snapToGrid w:val="0"/>
        <w:ind w:left="2160" w:right="1440"/>
        <w:rPr>
          <w:color w:val="000000"/>
          <w:sz w:val="26"/>
        </w:rPr>
      </w:pPr>
    </w:p>
    <w:p w:rsidR="003C3748" w:rsidRDefault="003C3748" w:rsidP="003C3748">
      <w:pPr>
        <w:autoSpaceDE w:val="0"/>
        <w:autoSpaceDN w:val="0"/>
        <w:adjustRightInd w:val="0"/>
        <w:snapToGrid w:val="0"/>
        <w:ind w:left="2160" w:right="1440"/>
        <w:rPr>
          <w:color w:val="000000"/>
          <w:sz w:val="26"/>
        </w:rPr>
      </w:pPr>
      <w:r w:rsidRPr="003C3748">
        <w:rPr>
          <w:color w:val="000000"/>
          <w:sz w:val="26"/>
          <w:lang w:val="x-none"/>
        </w:rPr>
        <w:t>vi.</w:t>
      </w:r>
      <w:r>
        <w:rPr>
          <w:color w:val="000000"/>
          <w:sz w:val="26"/>
        </w:rPr>
        <w:tab/>
      </w:r>
      <w:r w:rsidRPr="00F64662">
        <w:rPr>
          <w:color w:val="000000"/>
          <w:sz w:val="26"/>
          <w:lang w:val="x-none"/>
        </w:rPr>
        <w:t>Columbia Gas shall provide and implement a design for the</w:t>
      </w:r>
      <w:r w:rsidRPr="00F64662">
        <w:rPr>
          <w:color w:val="000000"/>
          <w:sz w:val="26"/>
        </w:rPr>
        <w:t xml:space="preserve"> </w:t>
      </w:r>
      <w:r w:rsidRPr="00F64662">
        <w:rPr>
          <w:color w:val="000000"/>
          <w:sz w:val="26"/>
          <w:lang w:val="x-none"/>
        </w:rPr>
        <w:t>identified regulator stations to prevent accidental over</w:t>
      </w:r>
      <w:r w:rsidR="00790DEE">
        <w:rPr>
          <w:color w:val="000000"/>
          <w:sz w:val="26"/>
        </w:rPr>
        <w:t>-</w:t>
      </w:r>
      <w:r w:rsidRPr="00F64662">
        <w:rPr>
          <w:color w:val="000000"/>
          <w:sz w:val="26"/>
          <w:lang w:val="x-none"/>
        </w:rPr>
        <w:t>pressure at the rate of 80 (eighty) units per year, beginning</w:t>
      </w:r>
      <w:r w:rsidRPr="00F64662">
        <w:rPr>
          <w:color w:val="000000"/>
          <w:sz w:val="26"/>
        </w:rPr>
        <w:t xml:space="preserve"> </w:t>
      </w:r>
      <w:r w:rsidRPr="00F64662">
        <w:rPr>
          <w:color w:val="000000"/>
          <w:sz w:val="26"/>
          <w:lang w:val="x-none"/>
        </w:rPr>
        <w:t>July 1, 2013, until all the stations identified above have had</w:t>
      </w:r>
      <w:r w:rsidRPr="00F64662">
        <w:rPr>
          <w:color w:val="000000"/>
          <w:sz w:val="26"/>
        </w:rPr>
        <w:t xml:space="preserve"> </w:t>
      </w:r>
      <w:r w:rsidRPr="00F64662">
        <w:rPr>
          <w:color w:val="000000"/>
          <w:sz w:val="26"/>
          <w:lang w:val="x-none"/>
        </w:rPr>
        <w:t>additional over-pressure installed. Further, Columbia Gas</w:t>
      </w:r>
      <w:r w:rsidRPr="00F64662">
        <w:rPr>
          <w:color w:val="000000"/>
          <w:sz w:val="26"/>
        </w:rPr>
        <w:t xml:space="preserve"> </w:t>
      </w:r>
      <w:r w:rsidRPr="00F64662">
        <w:rPr>
          <w:color w:val="000000"/>
          <w:sz w:val="26"/>
          <w:lang w:val="x-none"/>
        </w:rPr>
        <w:t>shall begin this program by addressing the single feed, low</w:t>
      </w:r>
      <w:r w:rsidRPr="00F64662">
        <w:rPr>
          <w:color w:val="000000"/>
          <w:sz w:val="26"/>
        </w:rPr>
        <w:t xml:space="preserve"> </w:t>
      </w:r>
      <w:r w:rsidRPr="00F64662">
        <w:rPr>
          <w:color w:val="000000"/>
          <w:sz w:val="26"/>
          <w:lang w:val="x-none"/>
        </w:rPr>
        <w:t>pressure systems that do not currently have additional over</w:t>
      </w:r>
      <w:r w:rsidR="00790DEE">
        <w:rPr>
          <w:color w:val="000000"/>
          <w:sz w:val="26"/>
        </w:rPr>
        <w:t>-</w:t>
      </w:r>
      <w:r w:rsidRPr="00F64662">
        <w:rPr>
          <w:color w:val="000000"/>
          <w:sz w:val="26"/>
          <w:lang w:val="x-none"/>
        </w:rPr>
        <w:t>pressure</w:t>
      </w:r>
      <w:r w:rsidRPr="00F64662">
        <w:rPr>
          <w:color w:val="000000"/>
          <w:sz w:val="26"/>
        </w:rPr>
        <w:t xml:space="preserve"> </w:t>
      </w:r>
      <w:r w:rsidRPr="00F64662">
        <w:rPr>
          <w:color w:val="000000"/>
          <w:sz w:val="26"/>
          <w:lang w:val="x-none"/>
        </w:rPr>
        <w:t>protection.</w:t>
      </w:r>
      <w:r w:rsidRPr="00F64662">
        <w:rPr>
          <w:color w:val="000000"/>
          <w:sz w:val="26"/>
        </w:rPr>
        <w:t xml:space="preserve"> </w:t>
      </w:r>
      <w:r w:rsidRPr="00F64662">
        <w:rPr>
          <w:color w:val="000000"/>
          <w:sz w:val="26"/>
          <w:lang w:val="x-none"/>
        </w:rPr>
        <w:t xml:space="preserve"> Further, Columbia Gas shall, at </w:t>
      </w:r>
      <w:r w:rsidR="00790DEE">
        <w:rPr>
          <w:color w:val="000000"/>
          <w:sz w:val="26"/>
        </w:rPr>
        <w:t>[six]</w:t>
      </w:r>
      <w:r w:rsidRPr="00F64662">
        <w:rPr>
          <w:color w:val="000000"/>
          <w:sz w:val="26"/>
          <w:lang w:val="x-none"/>
        </w:rPr>
        <w:t xml:space="preserve"> month</w:t>
      </w:r>
      <w:r w:rsidRPr="00F64662">
        <w:rPr>
          <w:color w:val="000000"/>
          <w:sz w:val="26"/>
        </w:rPr>
        <w:t xml:space="preserve"> </w:t>
      </w:r>
      <w:r w:rsidRPr="00F64662">
        <w:rPr>
          <w:color w:val="000000"/>
          <w:sz w:val="26"/>
          <w:lang w:val="x-none"/>
        </w:rPr>
        <w:t xml:space="preserve">intervals, conduct twice annual meetings </w:t>
      </w:r>
      <w:r w:rsidRPr="00F64662">
        <w:rPr>
          <w:color w:val="000000"/>
          <w:sz w:val="26"/>
          <w:lang w:val="x-none"/>
        </w:rPr>
        <w:lastRenderedPageBreak/>
        <w:t>with the Gas Safety</w:t>
      </w:r>
      <w:r w:rsidRPr="00F64662">
        <w:rPr>
          <w:color w:val="000000"/>
          <w:sz w:val="26"/>
        </w:rPr>
        <w:t xml:space="preserve"> </w:t>
      </w:r>
      <w:r w:rsidRPr="00F64662">
        <w:rPr>
          <w:color w:val="000000"/>
          <w:sz w:val="26"/>
          <w:lang w:val="x-none"/>
        </w:rPr>
        <w:t>Division to review the status of the installation program and</w:t>
      </w:r>
      <w:r w:rsidRPr="00F64662">
        <w:rPr>
          <w:color w:val="000000"/>
          <w:sz w:val="26"/>
        </w:rPr>
        <w:t xml:space="preserve"> </w:t>
      </w:r>
      <w:r w:rsidRPr="00F64662">
        <w:rPr>
          <w:color w:val="000000"/>
          <w:sz w:val="26"/>
          <w:lang w:val="x-none"/>
        </w:rPr>
        <w:t>the remaining installation priorities;</w:t>
      </w:r>
    </w:p>
    <w:p w:rsidR="005D7F90" w:rsidRPr="00F64662" w:rsidRDefault="005D7F90" w:rsidP="003C3748">
      <w:pPr>
        <w:autoSpaceDE w:val="0"/>
        <w:autoSpaceDN w:val="0"/>
        <w:adjustRightInd w:val="0"/>
        <w:snapToGrid w:val="0"/>
        <w:ind w:left="2160" w:right="1440"/>
        <w:rPr>
          <w:color w:val="000000"/>
          <w:sz w:val="26"/>
        </w:rPr>
      </w:pPr>
    </w:p>
    <w:p w:rsidR="003C3748" w:rsidRDefault="003C3748" w:rsidP="003C3748">
      <w:pPr>
        <w:autoSpaceDE w:val="0"/>
        <w:autoSpaceDN w:val="0"/>
        <w:adjustRightInd w:val="0"/>
        <w:snapToGrid w:val="0"/>
        <w:ind w:left="2160" w:right="1440"/>
        <w:rPr>
          <w:color w:val="000000"/>
          <w:sz w:val="26"/>
        </w:rPr>
      </w:pPr>
      <w:r w:rsidRPr="003C3748">
        <w:rPr>
          <w:color w:val="000000"/>
          <w:sz w:val="26"/>
          <w:lang w:val="x-none"/>
        </w:rPr>
        <w:t>vii.</w:t>
      </w:r>
      <w:r>
        <w:rPr>
          <w:color w:val="000000"/>
          <w:sz w:val="26"/>
        </w:rPr>
        <w:tab/>
      </w:r>
      <w:r w:rsidRPr="00F64662">
        <w:rPr>
          <w:color w:val="000000"/>
          <w:sz w:val="26"/>
          <w:lang w:val="x-none"/>
        </w:rPr>
        <w:t>Columbia Gas shall provide a process for evaluating</w:t>
      </w:r>
      <w:r w:rsidRPr="00F64662">
        <w:rPr>
          <w:color w:val="000000"/>
          <w:sz w:val="26"/>
        </w:rPr>
        <w:t xml:space="preserve"> </w:t>
      </w:r>
      <w:r w:rsidRPr="00F64662">
        <w:rPr>
          <w:color w:val="000000"/>
          <w:sz w:val="26"/>
          <w:lang w:val="x-none"/>
        </w:rPr>
        <w:t>operating personnel for determining abnormal operating</w:t>
      </w:r>
      <w:r w:rsidRPr="00F64662">
        <w:rPr>
          <w:color w:val="000000"/>
          <w:sz w:val="26"/>
        </w:rPr>
        <w:t xml:space="preserve"> </w:t>
      </w:r>
      <w:r w:rsidRPr="00F64662">
        <w:rPr>
          <w:color w:val="000000"/>
          <w:sz w:val="26"/>
          <w:lang w:val="x-none"/>
        </w:rPr>
        <w:t>conditions and provide a record for this process;</w:t>
      </w:r>
    </w:p>
    <w:p w:rsidR="005D7F90" w:rsidRPr="00F64662" w:rsidRDefault="005D7F90" w:rsidP="003C3748">
      <w:pPr>
        <w:autoSpaceDE w:val="0"/>
        <w:autoSpaceDN w:val="0"/>
        <w:adjustRightInd w:val="0"/>
        <w:snapToGrid w:val="0"/>
        <w:ind w:left="2160" w:right="1440"/>
        <w:rPr>
          <w:color w:val="000000"/>
          <w:sz w:val="26"/>
        </w:rPr>
      </w:pPr>
    </w:p>
    <w:p w:rsidR="003C3748" w:rsidRDefault="003C3748" w:rsidP="003C3748">
      <w:pPr>
        <w:autoSpaceDE w:val="0"/>
        <w:autoSpaceDN w:val="0"/>
        <w:adjustRightInd w:val="0"/>
        <w:snapToGrid w:val="0"/>
        <w:ind w:left="2160" w:right="1440"/>
        <w:rPr>
          <w:color w:val="000000"/>
          <w:sz w:val="26"/>
        </w:rPr>
      </w:pPr>
      <w:r w:rsidRPr="003C3748">
        <w:rPr>
          <w:color w:val="000000"/>
          <w:sz w:val="26"/>
          <w:lang w:val="x-none"/>
        </w:rPr>
        <w:t>viii.</w:t>
      </w:r>
      <w:r>
        <w:rPr>
          <w:color w:val="000000"/>
          <w:sz w:val="26"/>
        </w:rPr>
        <w:tab/>
      </w:r>
      <w:r w:rsidRPr="00F64662">
        <w:rPr>
          <w:color w:val="000000"/>
          <w:sz w:val="26"/>
          <w:lang w:val="x-none"/>
        </w:rPr>
        <w:t>Columbia Gas shall adopt as its baseline OQ Training and</w:t>
      </w:r>
      <w:r w:rsidRPr="00F64662">
        <w:rPr>
          <w:color w:val="000000"/>
          <w:sz w:val="26"/>
        </w:rPr>
        <w:t xml:space="preserve"> </w:t>
      </w:r>
      <w:r w:rsidRPr="00F64662">
        <w:rPr>
          <w:color w:val="000000"/>
          <w:sz w:val="26"/>
          <w:lang w:val="x-none"/>
        </w:rPr>
        <w:t xml:space="preserve">Testing methodology the </w:t>
      </w:r>
      <w:r w:rsidR="00790DEE">
        <w:rPr>
          <w:color w:val="000000"/>
          <w:sz w:val="26"/>
        </w:rPr>
        <w:t>“</w:t>
      </w:r>
      <w:r w:rsidRPr="00F64662">
        <w:rPr>
          <w:color w:val="000000"/>
          <w:sz w:val="26"/>
          <w:lang w:val="x-none"/>
        </w:rPr>
        <w:t>Virginia Enhanced OQ Training</w:t>
      </w:r>
      <w:r w:rsidRPr="00F64662">
        <w:rPr>
          <w:color w:val="000000"/>
          <w:sz w:val="26"/>
        </w:rPr>
        <w:t xml:space="preserve"> </w:t>
      </w:r>
      <w:r w:rsidRPr="00F64662">
        <w:rPr>
          <w:color w:val="000000"/>
          <w:sz w:val="26"/>
          <w:lang w:val="x-none"/>
        </w:rPr>
        <w:t>and Testing Protocol</w:t>
      </w:r>
      <w:r w:rsidR="00790DEE">
        <w:rPr>
          <w:color w:val="000000"/>
          <w:sz w:val="26"/>
        </w:rPr>
        <w:t>”</w:t>
      </w:r>
      <w:r w:rsidRPr="00F64662">
        <w:rPr>
          <w:color w:val="000000"/>
          <w:sz w:val="26"/>
          <w:lang w:val="x-none"/>
        </w:rPr>
        <w:t xml:space="preserve"> as the covered tasks in that protocol</w:t>
      </w:r>
      <w:r w:rsidRPr="00F64662">
        <w:rPr>
          <w:color w:val="000000"/>
          <w:sz w:val="26"/>
        </w:rPr>
        <w:t xml:space="preserve"> </w:t>
      </w:r>
      <w:r w:rsidRPr="00F64662">
        <w:rPr>
          <w:color w:val="000000"/>
          <w:sz w:val="26"/>
          <w:lang w:val="x-none"/>
        </w:rPr>
        <w:t>become available to the industry, with the exception that</w:t>
      </w:r>
      <w:r w:rsidRPr="00F64662">
        <w:rPr>
          <w:color w:val="000000"/>
          <w:sz w:val="26"/>
        </w:rPr>
        <w:t xml:space="preserve"> </w:t>
      </w:r>
      <w:r w:rsidRPr="00F64662">
        <w:rPr>
          <w:color w:val="000000"/>
          <w:sz w:val="26"/>
          <w:lang w:val="x-none"/>
        </w:rPr>
        <w:t>Columbia Gas shall not be required to include construction</w:t>
      </w:r>
      <w:r w:rsidRPr="00F64662">
        <w:rPr>
          <w:color w:val="000000"/>
          <w:sz w:val="26"/>
        </w:rPr>
        <w:t xml:space="preserve"> </w:t>
      </w:r>
      <w:r w:rsidRPr="00F64662">
        <w:rPr>
          <w:color w:val="000000"/>
          <w:sz w:val="26"/>
          <w:lang w:val="x-none"/>
        </w:rPr>
        <w:t>covered tasks in its baseline OQ Training and Testing</w:t>
      </w:r>
      <w:r w:rsidRPr="00F64662">
        <w:rPr>
          <w:color w:val="000000"/>
          <w:sz w:val="26"/>
        </w:rPr>
        <w:t xml:space="preserve"> </w:t>
      </w:r>
      <w:r w:rsidRPr="00F64662">
        <w:rPr>
          <w:color w:val="000000"/>
          <w:sz w:val="26"/>
          <w:lang w:val="x-none"/>
        </w:rPr>
        <w:t>methodology. In consultation with the Gas Safety Division,</w:t>
      </w:r>
      <w:r w:rsidRPr="00F64662">
        <w:rPr>
          <w:color w:val="000000"/>
          <w:sz w:val="26"/>
        </w:rPr>
        <w:t xml:space="preserve"> </w:t>
      </w:r>
      <w:r w:rsidRPr="00F64662">
        <w:rPr>
          <w:color w:val="000000"/>
          <w:sz w:val="26"/>
          <w:lang w:val="x-none"/>
        </w:rPr>
        <w:t>Columbia Gas may amend its baseline OQ Training and</w:t>
      </w:r>
      <w:r w:rsidRPr="00F64662">
        <w:rPr>
          <w:color w:val="000000"/>
          <w:sz w:val="26"/>
        </w:rPr>
        <w:t xml:space="preserve"> </w:t>
      </w:r>
      <w:r w:rsidRPr="00F64662">
        <w:rPr>
          <w:color w:val="000000"/>
          <w:sz w:val="26"/>
          <w:lang w:val="x-none"/>
        </w:rPr>
        <w:t>Testing methodology to address issues that are unique to</w:t>
      </w:r>
      <w:r w:rsidRPr="00F64662">
        <w:rPr>
          <w:color w:val="000000"/>
          <w:sz w:val="26"/>
        </w:rPr>
        <w:t xml:space="preserve"> </w:t>
      </w:r>
      <w:r w:rsidRPr="00F64662">
        <w:rPr>
          <w:color w:val="000000"/>
          <w:sz w:val="26"/>
          <w:lang w:val="x-none"/>
        </w:rPr>
        <w:t>Pennsylvania and/or Columbia Gas. Using this new process</w:t>
      </w:r>
      <w:r w:rsidR="00790DEE">
        <w:rPr>
          <w:color w:val="000000"/>
          <w:sz w:val="26"/>
        </w:rPr>
        <w:t>,</w:t>
      </w:r>
      <w:r w:rsidRPr="00F64662">
        <w:rPr>
          <w:color w:val="000000"/>
          <w:sz w:val="26"/>
        </w:rPr>
        <w:t xml:space="preserve"> </w:t>
      </w:r>
      <w:r w:rsidRPr="00F64662">
        <w:rPr>
          <w:color w:val="000000"/>
          <w:sz w:val="26"/>
          <w:lang w:val="x-none"/>
        </w:rPr>
        <w:t>Columbia will qualify its new employees and new contractor</w:t>
      </w:r>
      <w:r w:rsidRPr="00F64662">
        <w:rPr>
          <w:color w:val="000000"/>
          <w:sz w:val="26"/>
        </w:rPr>
        <w:t xml:space="preserve"> </w:t>
      </w:r>
      <w:r w:rsidRPr="00F64662">
        <w:rPr>
          <w:color w:val="000000"/>
          <w:sz w:val="26"/>
          <w:lang w:val="x-none"/>
        </w:rPr>
        <w:t>employees to this new standard as they are hired, and current</w:t>
      </w:r>
      <w:r w:rsidRPr="00F64662">
        <w:rPr>
          <w:color w:val="000000"/>
          <w:sz w:val="26"/>
        </w:rPr>
        <w:t xml:space="preserve"> </w:t>
      </w:r>
      <w:r w:rsidRPr="00F64662">
        <w:rPr>
          <w:color w:val="000000"/>
          <w:sz w:val="26"/>
          <w:lang w:val="x-none"/>
        </w:rPr>
        <w:t>employees and contract employees as their existing</w:t>
      </w:r>
      <w:r w:rsidRPr="00F64662">
        <w:rPr>
          <w:color w:val="000000"/>
          <w:sz w:val="26"/>
        </w:rPr>
        <w:t xml:space="preserve"> </w:t>
      </w:r>
      <w:r w:rsidRPr="00F64662">
        <w:rPr>
          <w:color w:val="000000"/>
          <w:sz w:val="26"/>
          <w:lang w:val="x-none"/>
        </w:rPr>
        <w:t>qualifications expire; and</w:t>
      </w:r>
    </w:p>
    <w:p w:rsidR="005D7F90" w:rsidRPr="00F64662" w:rsidRDefault="005D7F90" w:rsidP="003C3748">
      <w:pPr>
        <w:autoSpaceDE w:val="0"/>
        <w:autoSpaceDN w:val="0"/>
        <w:adjustRightInd w:val="0"/>
        <w:snapToGrid w:val="0"/>
        <w:ind w:left="2160" w:right="1440"/>
        <w:rPr>
          <w:color w:val="000000"/>
          <w:sz w:val="26"/>
        </w:rPr>
      </w:pPr>
    </w:p>
    <w:p w:rsidR="003C3748" w:rsidRPr="005D7F90" w:rsidRDefault="003C3748" w:rsidP="005D7F90">
      <w:pPr>
        <w:autoSpaceDE w:val="0"/>
        <w:autoSpaceDN w:val="0"/>
        <w:adjustRightInd w:val="0"/>
        <w:snapToGrid w:val="0"/>
        <w:ind w:left="2160" w:right="1440"/>
        <w:rPr>
          <w:color w:val="000000"/>
          <w:sz w:val="26"/>
        </w:rPr>
      </w:pPr>
      <w:r w:rsidRPr="003C3748">
        <w:rPr>
          <w:color w:val="000000"/>
          <w:sz w:val="26"/>
          <w:lang w:val="x-none"/>
        </w:rPr>
        <w:t>ix.</w:t>
      </w:r>
      <w:r w:rsidRPr="00F64662">
        <w:rPr>
          <w:color w:val="000000"/>
          <w:sz w:val="26"/>
          <w:lang w:val="x-none"/>
        </w:rPr>
        <w:tab/>
        <w:t>Columbia Gas shall perform annual inspections of any distribution system valve used to close the system in a natural</w:t>
      </w:r>
      <w:r w:rsidR="005D7F90">
        <w:rPr>
          <w:color w:val="000000"/>
          <w:sz w:val="26"/>
        </w:rPr>
        <w:t xml:space="preserve"> </w:t>
      </w:r>
      <w:r w:rsidR="005D7F90" w:rsidRPr="00F64662">
        <w:rPr>
          <w:color w:val="000000"/>
          <w:sz w:val="26"/>
          <w:lang w:val="x-none"/>
        </w:rPr>
        <w:t>gas emergency that was not designated a necessary or</w:t>
      </w:r>
      <w:r w:rsidR="005D7F90">
        <w:rPr>
          <w:color w:val="000000"/>
          <w:sz w:val="26"/>
        </w:rPr>
        <w:t xml:space="preserve"> </w:t>
      </w:r>
      <w:r w:rsidR="005D7F90" w:rsidRPr="00F64662">
        <w:rPr>
          <w:color w:val="000000"/>
          <w:sz w:val="26"/>
          <w:lang w:val="x-none"/>
        </w:rPr>
        <w:t>emergency valve at the time of the emergency (and therefore</w:t>
      </w:r>
      <w:r w:rsidR="005D7F90">
        <w:rPr>
          <w:color w:val="000000"/>
          <w:sz w:val="26"/>
        </w:rPr>
        <w:t xml:space="preserve"> </w:t>
      </w:r>
      <w:r w:rsidR="005D7F90" w:rsidRPr="00F64662">
        <w:rPr>
          <w:color w:val="000000"/>
          <w:sz w:val="26"/>
          <w:lang w:val="x-none"/>
        </w:rPr>
        <w:t>was not a valve that was inspected annually.) After six (6)</w:t>
      </w:r>
      <w:r w:rsidR="005D7F90">
        <w:rPr>
          <w:color w:val="000000"/>
          <w:sz w:val="26"/>
        </w:rPr>
        <w:t xml:space="preserve"> </w:t>
      </w:r>
      <w:r w:rsidR="005D7F90" w:rsidRPr="00F64662">
        <w:rPr>
          <w:color w:val="000000"/>
          <w:sz w:val="26"/>
          <w:lang w:val="x-none"/>
        </w:rPr>
        <w:t>annual inspections, if the valve has not again been used in an</w:t>
      </w:r>
      <w:r w:rsidR="005D7F90">
        <w:rPr>
          <w:color w:val="000000"/>
          <w:sz w:val="26"/>
        </w:rPr>
        <w:t xml:space="preserve"> </w:t>
      </w:r>
      <w:r w:rsidR="005D7F90" w:rsidRPr="00F64662">
        <w:rPr>
          <w:color w:val="000000"/>
          <w:sz w:val="26"/>
          <w:lang w:val="x-none"/>
        </w:rPr>
        <w:t>emergency, the annual inspections may cease. If during that</w:t>
      </w:r>
      <w:r w:rsidR="005D7F90">
        <w:rPr>
          <w:color w:val="000000"/>
          <w:sz w:val="26"/>
        </w:rPr>
        <w:t xml:space="preserve"> </w:t>
      </w:r>
      <w:r w:rsidR="005D7F90" w:rsidRPr="00F64662">
        <w:rPr>
          <w:color w:val="000000"/>
          <w:sz w:val="26"/>
          <w:lang w:val="x-none"/>
        </w:rPr>
        <w:t>six year period the valve has been used again to close the</w:t>
      </w:r>
      <w:r w:rsidR="005D7F90">
        <w:rPr>
          <w:color w:val="000000"/>
          <w:sz w:val="26"/>
        </w:rPr>
        <w:t xml:space="preserve"> </w:t>
      </w:r>
      <w:r w:rsidR="005D7F90" w:rsidRPr="00F64662">
        <w:rPr>
          <w:color w:val="000000"/>
          <w:sz w:val="26"/>
          <w:lang w:val="x-none"/>
        </w:rPr>
        <w:t>system in an emergency, Columbia Gas will reclassify that</w:t>
      </w:r>
      <w:r w:rsidR="005D7F90">
        <w:rPr>
          <w:color w:val="000000"/>
          <w:sz w:val="26"/>
        </w:rPr>
        <w:t xml:space="preserve"> </w:t>
      </w:r>
      <w:r w:rsidR="005D7F90" w:rsidRPr="00F64662">
        <w:rPr>
          <w:color w:val="000000"/>
          <w:sz w:val="26"/>
          <w:lang w:val="x-none"/>
        </w:rPr>
        <w:t>valve as an emergency valve and conduct an inspection once</w:t>
      </w:r>
      <w:r w:rsidR="005D7F90">
        <w:rPr>
          <w:color w:val="000000"/>
          <w:sz w:val="26"/>
        </w:rPr>
        <w:t xml:space="preserve"> </w:t>
      </w:r>
      <w:r w:rsidR="005D7F90" w:rsidRPr="00F64662">
        <w:rPr>
          <w:color w:val="000000"/>
          <w:sz w:val="26"/>
          <w:lang w:val="x-none"/>
        </w:rPr>
        <w:t>every calendar year, not to exceed fifteen (15) months.</w:t>
      </w:r>
    </w:p>
    <w:p w:rsidR="005871A8" w:rsidRPr="005871A8" w:rsidRDefault="005871A8" w:rsidP="003C3748">
      <w:pPr>
        <w:autoSpaceDE w:val="0"/>
        <w:autoSpaceDN w:val="0"/>
        <w:adjustRightInd w:val="0"/>
        <w:snapToGrid w:val="0"/>
        <w:ind w:left="2160" w:right="1440"/>
        <w:rPr>
          <w:color w:val="000000"/>
          <w:sz w:val="26"/>
        </w:rPr>
      </w:pPr>
    </w:p>
    <w:p w:rsidR="003C3748" w:rsidRPr="00F64662" w:rsidRDefault="003C3748" w:rsidP="00C0369B">
      <w:pPr>
        <w:autoSpaceDE w:val="0"/>
        <w:autoSpaceDN w:val="0"/>
        <w:adjustRightInd w:val="0"/>
        <w:snapToGrid w:val="0"/>
        <w:spacing w:line="360" w:lineRule="auto"/>
        <w:ind w:right="1440"/>
        <w:rPr>
          <w:color w:val="000000"/>
          <w:sz w:val="26"/>
        </w:rPr>
      </w:pPr>
      <w:r>
        <w:rPr>
          <w:color w:val="000000"/>
          <w:sz w:val="26"/>
        </w:rPr>
        <w:t>Settlement at</w:t>
      </w:r>
      <w:r w:rsidR="005871A8">
        <w:rPr>
          <w:color w:val="000000"/>
          <w:sz w:val="26"/>
        </w:rPr>
        <w:t xml:space="preserve"> 20-22.</w:t>
      </w:r>
    </w:p>
    <w:p w:rsidR="003C3748" w:rsidRDefault="003C3748" w:rsidP="00C0369B">
      <w:pPr>
        <w:autoSpaceDE w:val="0"/>
        <w:autoSpaceDN w:val="0"/>
        <w:adjustRightInd w:val="0"/>
        <w:snapToGrid w:val="0"/>
        <w:spacing w:line="360" w:lineRule="auto"/>
        <w:ind w:firstLine="1440"/>
        <w:rPr>
          <w:rFonts w:ascii="Times-Roman" w:hAnsi="Times-Roman" w:cs="Times-Roman"/>
          <w:color w:val="000000"/>
          <w:sz w:val="26"/>
        </w:rPr>
      </w:pPr>
    </w:p>
    <w:p w:rsidR="001101C5" w:rsidRDefault="003C3748" w:rsidP="006678D5">
      <w:pPr>
        <w:autoSpaceDE w:val="0"/>
        <w:autoSpaceDN w:val="0"/>
        <w:adjustRightInd w:val="0"/>
        <w:snapToGrid w:val="0"/>
        <w:spacing w:line="360" w:lineRule="auto"/>
        <w:ind w:firstLine="1440"/>
        <w:rPr>
          <w:color w:val="000000"/>
          <w:sz w:val="26"/>
        </w:rPr>
      </w:pPr>
      <w:r w:rsidRPr="00F64662">
        <w:rPr>
          <w:color w:val="000000"/>
          <w:sz w:val="26"/>
          <w:lang w:val="x-none"/>
        </w:rPr>
        <w:lastRenderedPageBreak/>
        <w:t xml:space="preserve">In addition to the civil penalty and operational modifications </w:t>
      </w:r>
      <w:r w:rsidR="0075072C">
        <w:rPr>
          <w:color w:val="000000"/>
          <w:sz w:val="26"/>
        </w:rPr>
        <w:t>described above,</w:t>
      </w:r>
      <w:r w:rsidRPr="00F64662">
        <w:rPr>
          <w:color w:val="000000"/>
          <w:sz w:val="26"/>
          <w:lang w:val="x-none"/>
        </w:rPr>
        <w:t xml:space="preserve"> Columbia Gas </w:t>
      </w:r>
      <w:r w:rsidR="0075072C">
        <w:rPr>
          <w:color w:val="000000"/>
          <w:sz w:val="26"/>
        </w:rPr>
        <w:t xml:space="preserve">has </w:t>
      </w:r>
      <w:r w:rsidRPr="00F64662">
        <w:rPr>
          <w:color w:val="000000"/>
          <w:sz w:val="26"/>
          <w:lang w:val="x-none"/>
        </w:rPr>
        <w:t>agree</w:t>
      </w:r>
      <w:r w:rsidR="0075072C">
        <w:rPr>
          <w:color w:val="000000"/>
          <w:sz w:val="26"/>
        </w:rPr>
        <w:t>d</w:t>
      </w:r>
      <w:r w:rsidRPr="00F64662">
        <w:rPr>
          <w:color w:val="000000"/>
          <w:sz w:val="26"/>
          <w:lang w:val="x-none"/>
        </w:rPr>
        <w:t xml:space="preserve"> to resolve a master meter issue, referred to herein as the</w:t>
      </w:r>
      <w:r w:rsidRPr="00F64662">
        <w:rPr>
          <w:color w:val="000000"/>
          <w:sz w:val="26"/>
        </w:rPr>
        <w:t xml:space="preserve"> “</w:t>
      </w:r>
      <w:r w:rsidR="005871A8" w:rsidRPr="005871A8">
        <w:rPr>
          <w:color w:val="000000"/>
          <w:sz w:val="26"/>
          <w:lang w:val="x-none"/>
        </w:rPr>
        <w:t>Delong Farm Tap</w:t>
      </w:r>
      <w:r w:rsidR="0075072C">
        <w:rPr>
          <w:color w:val="000000"/>
          <w:sz w:val="26"/>
        </w:rPr>
        <w:t>.</w:t>
      </w:r>
      <w:r w:rsidR="005871A8">
        <w:rPr>
          <w:color w:val="000000"/>
          <w:sz w:val="26"/>
        </w:rPr>
        <w:t>”</w:t>
      </w:r>
      <w:r w:rsidR="0075072C">
        <w:rPr>
          <w:color w:val="000000"/>
          <w:sz w:val="26"/>
        </w:rPr>
        <w:t xml:space="preserve">  </w:t>
      </w:r>
      <w:r w:rsidRPr="00F64662">
        <w:rPr>
          <w:color w:val="000000"/>
          <w:sz w:val="26"/>
          <w:lang w:val="x-none"/>
        </w:rPr>
        <w:t>As c</w:t>
      </w:r>
      <w:r w:rsidR="00A31B3C">
        <w:rPr>
          <w:color w:val="000000"/>
          <w:sz w:val="26"/>
        </w:rPr>
        <w:t>ustomer</w:t>
      </w:r>
      <w:r w:rsidRPr="00F64662">
        <w:rPr>
          <w:color w:val="000000"/>
          <w:sz w:val="26"/>
          <w:lang w:val="x-none"/>
        </w:rPr>
        <w:t xml:space="preserve">s on the Delong line continued to </w:t>
      </w:r>
      <w:r w:rsidR="00A31B3C">
        <w:rPr>
          <w:color w:val="000000"/>
          <w:sz w:val="26"/>
        </w:rPr>
        <w:t>receive</w:t>
      </w:r>
      <w:r w:rsidRPr="00F64662">
        <w:rPr>
          <w:color w:val="000000"/>
          <w:sz w:val="26"/>
          <w:lang w:val="x-none"/>
        </w:rPr>
        <w:t xml:space="preserve"> the gas but</w:t>
      </w:r>
      <w:r w:rsidRPr="00F64662">
        <w:rPr>
          <w:color w:val="000000"/>
          <w:sz w:val="26"/>
        </w:rPr>
        <w:t xml:space="preserve"> </w:t>
      </w:r>
      <w:r w:rsidRPr="00F64662">
        <w:rPr>
          <w:color w:val="000000"/>
          <w:sz w:val="26"/>
          <w:lang w:val="x-none"/>
        </w:rPr>
        <w:t>failed to contribute to the payment for the gas, Ms. Delong sought the</w:t>
      </w:r>
      <w:r w:rsidRPr="00F64662">
        <w:rPr>
          <w:color w:val="000000"/>
          <w:sz w:val="26"/>
        </w:rPr>
        <w:t xml:space="preserve"> </w:t>
      </w:r>
      <w:r w:rsidRPr="00F64662">
        <w:rPr>
          <w:color w:val="000000"/>
          <w:sz w:val="26"/>
          <w:lang w:val="x-none"/>
        </w:rPr>
        <w:t>assistance of</w:t>
      </w:r>
      <w:r w:rsidRPr="00F64662">
        <w:rPr>
          <w:color w:val="000000"/>
          <w:sz w:val="26"/>
        </w:rPr>
        <w:t xml:space="preserve"> </w:t>
      </w:r>
      <w:r w:rsidRPr="00F64662">
        <w:rPr>
          <w:color w:val="000000"/>
          <w:sz w:val="26"/>
          <w:lang w:val="x-none"/>
        </w:rPr>
        <w:t>the GSD.</w:t>
      </w:r>
      <w:r w:rsidR="002B5822">
        <w:rPr>
          <w:color w:val="000000"/>
          <w:sz w:val="26"/>
        </w:rPr>
        <w:t xml:space="preserve">  </w:t>
      </w:r>
      <w:r w:rsidR="002B5822" w:rsidRPr="002B5822">
        <w:rPr>
          <w:i/>
          <w:color w:val="000000"/>
          <w:sz w:val="26"/>
        </w:rPr>
        <w:t>Id</w:t>
      </w:r>
      <w:r w:rsidR="002B5822">
        <w:rPr>
          <w:color w:val="000000"/>
          <w:sz w:val="26"/>
        </w:rPr>
        <w:t>. at 22.</w:t>
      </w:r>
      <w:r w:rsidR="006678D5">
        <w:rPr>
          <w:color w:val="000000"/>
          <w:sz w:val="26"/>
        </w:rPr>
        <w:t xml:space="preserve">  </w:t>
      </w:r>
      <w:r w:rsidR="00A31B3C">
        <w:rPr>
          <w:color w:val="000000"/>
          <w:sz w:val="26"/>
        </w:rPr>
        <w:t>I&amp;</w:t>
      </w:r>
      <w:r w:rsidRPr="00F64662">
        <w:rPr>
          <w:color w:val="000000"/>
          <w:sz w:val="26"/>
          <w:lang w:val="x-none"/>
        </w:rPr>
        <w:t xml:space="preserve">E and Columbia Gas </w:t>
      </w:r>
      <w:r w:rsidR="00A31B3C">
        <w:rPr>
          <w:color w:val="000000"/>
          <w:sz w:val="26"/>
        </w:rPr>
        <w:t xml:space="preserve">indicated that they </w:t>
      </w:r>
      <w:r w:rsidRPr="00F64662">
        <w:rPr>
          <w:color w:val="000000"/>
          <w:sz w:val="26"/>
          <w:lang w:val="x-none"/>
        </w:rPr>
        <w:t>have held numerous meetings and discussions in an effort to resolve Ms. Delong</w:t>
      </w:r>
      <w:r w:rsidR="00A31B3C">
        <w:rPr>
          <w:color w:val="000000"/>
          <w:sz w:val="26"/>
        </w:rPr>
        <w:t>’</w:t>
      </w:r>
      <w:r w:rsidRPr="00F64662">
        <w:rPr>
          <w:color w:val="000000"/>
          <w:sz w:val="26"/>
          <w:lang w:val="x-none"/>
        </w:rPr>
        <w:t xml:space="preserve">s concerns. </w:t>
      </w:r>
      <w:r w:rsidR="00A31B3C">
        <w:rPr>
          <w:color w:val="000000"/>
          <w:sz w:val="26"/>
        </w:rPr>
        <w:t xml:space="preserve"> </w:t>
      </w:r>
      <w:r w:rsidR="002B5822" w:rsidRPr="002B5822">
        <w:rPr>
          <w:i/>
          <w:color w:val="000000"/>
          <w:sz w:val="26"/>
        </w:rPr>
        <w:t>Id</w:t>
      </w:r>
      <w:r w:rsidR="002B5822">
        <w:rPr>
          <w:color w:val="000000"/>
          <w:sz w:val="26"/>
        </w:rPr>
        <w:t xml:space="preserve">.  </w:t>
      </w:r>
      <w:r w:rsidRPr="00F64662">
        <w:rPr>
          <w:color w:val="000000"/>
          <w:sz w:val="26"/>
          <w:lang w:val="x-none"/>
        </w:rPr>
        <w:t>I&amp;E</w:t>
      </w:r>
      <w:r w:rsidR="00A31B3C">
        <w:rPr>
          <w:color w:val="000000"/>
          <w:sz w:val="26"/>
        </w:rPr>
        <w:t>’</w:t>
      </w:r>
      <w:r w:rsidRPr="00F64662">
        <w:rPr>
          <w:color w:val="000000"/>
          <w:sz w:val="26"/>
          <w:lang w:val="x-none"/>
        </w:rPr>
        <w:t xml:space="preserve">s GSD </w:t>
      </w:r>
      <w:r w:rsidR="00A31B3C">
        <w:rPr>
          <w:color w:val="000000"/>
          <w:sz w:val="26"/>
        </w:rPr>
        <w:t xml:space="preserve">wanted </w:t>
      </w:r>
      <w:r w:rsidRPr="00F64662">
        <w:rPr>
          <w:color w:val="000000"/>
          <w:sz w:val="26"/>
          <w:lang w:val="x-none"/>
        </w:rPr>
        <w:t xml:space="preserve">Columbia Gas </w:t>
      </w:r>
      <w:r w:rsidR="00A31B3C">
        <w:rPr>
          <w:color w:val="000000"/>
          <w:sz w:val="26"/>
        </w:rPr>
        <w:t xml:space="preserve">to </w:t>
      </w:r>
      <w:r w:rsidRPr="00F64662">
        <w:rPr>
          <w:color w:val="000000"/>
          <w:sz w:val="26"/>
          <w:lang w:val="x-none"/>
        </w:rPr>
        <w:t>take over the Delong line</w:t>
      </w:r>
      <w:r w:rsidR="005D7F90" w:rsidRPr="00F64662">
        <w:rPr>
          <w:color w:val="000000"/>
          <w:sz w:val="26"/>
          <w:lang w:val="x-none"/>
        </w:rPr>
        <w:t xml:space="preserve"> </w:t>
      </w:r>
      <w:r w:rsidR="00A31B3C">
        <w:rPr>
          <w:color w:val="000000"/>
          <w:sz w:val="26"/>
        </w:rPr>
        <w:t>so that</w:t>
      </w:r>
      <w:r w:rsidR="005D7F90" w:rsidRPr="00F64662">
        <w:rPr>
          <w:color w:val="000000"/>
          <w:sz w:val="26"/>
          <w:lang w:val="x-none"/>
        </w:rPr>
        <w:t xml:space="preserve"> Ms. Delong and the other customers on the line would be</w:t>
      </w:r>
      <w:r w:rsidR="001101C5">
        <w:rPr>
          <w:color w:val="000000"/>
          <w:sz w:val="26"/>
        </w:rPr>
        <w:t xml:space="preserve"> </w:t>
      </w:r>
      <w:r w:rsidR="005D7F90" w:rsidRPr="00F64662">
        <w:rPr>
          <w:color w:val="000000"/>
          <w:sz w:val="26"/>
          <w:lang w:val="x-none"/>
        </w:rPr>
        <w:t xml:space="preserve">served and individually billed by Columbia Gas. </w:t>
      </w:r>
      <w:r w:rsidR="009A51E8">
        <w:rPr>
          <w:color w:val="000000"/>
          <w:sz w:val="26"/>
        </w:rPr>
        <w:t xml:space="preserve"> </w:t>
      </w:r>
      <w:r w:rsidR="005D7F90" w:rsidRPr="00F64662">
        <w:rPr>
          <w:color w:val="000000"/>
          <w:sz w:val="26"/>
          <w:lang w:val="x-none"/>
        </w:rPr>
        <w:t>Columbia Gas advised</w:t>
      </w:r>
      <w:r w:rsidR="001101C5">
        <w:rPr>
          <w:color w:val="000000"/>
          <w:sz w:val="26"/>
        </w:rPr>
        <w:t xml:space="preserve"> </w:t>
      </w:r>
      <w:r w:rsidR="005D7F90" w:rsidRPr="00F64662">
        <w:rPr>
          <w:color w:val="000000"/>
          <w:sz w:val="26"/>
          <w:lang w:val="x-none"/>
        </w:rPr>
        <w:t>that it would need to install new facilities in order to provide such service.</w:t>
      </w:r>
      <w:r w:rsidR="001101C5">
        <w:rPr>
          <w:color w:val="000000"/>
          <w:sz w:val="26"/>
        </w:rPr>
        <w:t xml:space="preserve"> </w:t>
      </w:r>
      <w:r w:rsidR="009A51E8">
        <w:rPr>
          <w:color w:val="000000"/>
          <w:sz w:val="26"/>
        </w:rPr>
        <w:t xml:space="preserve"> </w:t>
      </w:r>
      <w:r w:rsidR="00A31B3C">
        <w:rPr>
          <w:color w:val="000000"/>
          <w:sz w:val="26"/>
        </w:rPr>
        <w:t xml:space="preserve">Columbia Gas averred that, due to </w:t>
      </w:r>
      <w:r w:rsidR="005D7F90" w:rsidRPr="00F64662">
        <w:rPr>
          <w:color w:val="000000"/>
          <w:sz w:val="26"/>
          <w:lang w:val="x-none"/>
        </w:rPr>
        <w:t xml:space="preserve">the estimated cost to install </w:t>
      </w:r>
      <w:r w:rsidR="00A31B3C">
        <w:rPr>
          <w:color w:val="000000"/>
          <w:sz w:val="26"/>
        </w:rPr>
        <w:t>new</w:t>
      </w:r>
      <w:r w:rsidR="005D7F90" w:rsidRPr="00F64662">
        <w:rPr>
          <w:color w:val="000000"/>
          <w:sz w:val="26"/>
          <w:lang w:val="x-none"/>
        </w:rPr>
        <w:t xml:space="preserve"> facilities, it w</w:t>
      </w:r>
      <w:r w:rsidR="00A31B3C">
        <w:rPr>
          <w:color w:val="000000"/>
          <w:sz w:val="26"/>
        </w:rPr>
        <w:t>ould be</w:t>
      </w:r>
      <w:r w:rsidR="005D7F90" w:rsidRPr="00F64662">
        <w:rPr>
          <w:color w:val="000000"/>
          <w:sz w:val="26"/>
          <w:lang w:val="x-none"/>
        </w:rPr>
        <w:t xml:space="preserve"> impractical</w:t>
      </w:r>
      <w:r w:rsidR="001101C5">
        <w:rPr>
          <w:color w:val="000000"/>
          <w:sz w:val="26"/>
        </w:rPr>
        <w:t xml:space="preserve"> </w:t>
      </w:r>
      <w:r w:rsidR="005D7F90" w:rsidRPr="00F64662">
        <w:rPr>
          <w:color w:val="000000"/>
          <w:sz w:val="26"/>
          <w:lang w:val="x-none"/>
        </w:rPr>
        <w:t>to assume that the customers would be willing to pay the difference</w:t>
      </w:r>
      <w:r w:rsidR="001101C5">
        <w:rPr>
          <w:color w:val="000000"/>
          <w:sz w:val="26"/>
        </w:rPr>
        <w:t xml:space="preserve"> </w:t>
      </w:r>
      <w:r w:rsidR="005D7F90" w:rsidRPr="00F64662">
        <w:rPr>
          <w:color w:val="000000"/>
          <w:sz w:val="26"/>
          <w:lang w:val="x-none"/>
        </w:rPr>
        <w:t>between the maximum allowable investment to serve them and the capital</w:t>
      </w:r>
      <w:r w:rsidR="001101C5">
        <w:rPr>
          <w:color w:val="000000"/>
          <w:sz w:val="26"/>
        </w:rPr>
        <w:t xml:space="preserve"> </w:t>
      </w:r>
      <w:r w:rsidR="005D7F90" w:rsidRPr="00F64662">
        <w:rPr>
          <w:color w:val="000000"/>
          <w:sz w:val="26"/>
          <w:lang w:val="x-none"/>
        </w:rPr>
        <w:t xml:space="preserve">expenditure necessary for </w:t>
      </w:r>
      <w:r w:rsidR="00A31B3C">
        <w:rPr>
          <w:color w:val="000000"/>
          <w:sz w:val="26"/>
        </w:rPr>
        <w:t>the</w:t>
      </w:r>
      <w:r w:rsidR="005D7F90" w:rsidRPr="00F64662">
        <w:rPr>
          <w:color w:val="000000"/>
          <w:sz w:val="26"/>
          <w:lang w:val="x-none"/>
        </w:rPr>
        <w:t xml:space="preserve"> installation.</w:t>
      </w:r>
      <w:r w:rsidR="002B5822">
        <w:rPr>
          <w:color w:val="000000"/>
          <w:sz w:val="26"/>
        </w:rPr>
        <w:t xml:space="preserve">  </w:t>
      </w:r>
      <w:r w:rsidR="002B5822" w:rsidRPr="002B5822">
        <w:rPr>
          <w:i/>
          <w:color w:val="000000"/>
          <w:sz w:val="26"/>
        </w:rPr>
        <w:t>Id</w:t>
      </w:r>
      <w:r w:rsidR="002B5822">
        <w:rPr>
          <w:color w:val="000000"/>
          <w:sz w:val="26"/>
        </w:rPr>
        <w:t>. at 23.</w:t>
      </w:r>
      <w:r w:rsidR="001101C5">
        <w:rPr>
          <w:color w:val="000000"/>
          <w:sz w:val="26"/>
        </w:rPr>
        <w:t xml:space="preserve"> </w:t>
      </w:r>
    </w:p>
    <w:p w:rsidR="001101C5" w:rsidRDefault="001101C5" w:rsidP="00F64662">
      <w:pPr>
        <w:autoSpaceDE w:val="0"/>
        <w:autoSpaceDN w:val="0"/>
        <w:adjustRightInd w:val="0"/>
        <w:snapToGrid w:val="0"/>
        <w:ind w:left="1440" w:right="1440"/>
        <w:rPr>
          <w:color w:val="000000"/>
          <w:sz w:val="26"/>
        </w:rPr>
      </w:pPr>
    </w:p>
    <w:p w:rsidR="005D7F90" w:rsidRPr="00F64662" w:rsidRDefault="009036AF" w:rsidP="00F64662">
      <w:pPr>
        <w:autoSpaceDE w:val="0"/>
        <w:autoSpaceDN w:val="0"/>
        <w:adjustRightInd w:val="0"/>
        <w:snapToGrid w:val="0"/>
        <w:spacing w:line="360" w:lineRule="auto"/>
        <w:ind w:right="-180" w:firstLine="1440"/>
        <w:rPr>
          <w:color w:val="000000"/>
          <w:sz w:val="26"/>
        </w:rPr>
      </w:pPr>
      <w:r>
        <w:rPr>
          <w:color w:val="000000"/>
          <w:sz w:val="26"/>
        </w:rPr>
        <w:t>In order to</w:t>
      </w:r>
      <w:r w:rsidR="005D7F90" w:rsidRPr="00F64662">
        <w:rPr>
          <w:color w:val="000000"/>
          <w:sz w:val="26"/>
          <w:lang w:val="x-none"/>
        </w:rPr>
        <w:t xml:space="preserve"> resolv</w:t>
      </w:r>
      <w:r>
        <w:rPr>
          <w:color w:val="000000"/>
          <w:sz w:val="26"/>
        </w:rPr>
        <w:t>e</w:t>
      </w:r>
      <w:r w:rsidR="005D7F90" w:rsidRPr="00F64662">
        <w:rPr>
          <w:color w:val="000000"/>
          <w:sz w:val="26"/>
          <w:lang w:val="x-none"/>
        </w:rPr>
        <w:t xml:space="preserve"> </w:t>
      </w:r>
      <w:r>
        <w:rPr>
          <w:color w:val="000000"/>
          <w:sz w:val="26"/>
        </w:rPr>
        <w:t xml:space="preserve">the </w:t>
      </w:r>
      <w:r w:rsidR="005D7F90" w:rsidRPr="00F64662">
        <w:rPr>
          <w:color w:val="000000"/>
          <w:sz w:val="26"/>
          <w:lang w:val="x-none"/>
        </w:rPr>
        <w:t>GSD</w:t>
      </w:r>
      <w:r>
        <w:rPr>
          <w:color w:val="000000"/>
          <w:sz w:val="26"/>
        </w:rPr>
        <w:t>’</w:t>
      </w:r>
      <w:r w:rsidR="005D7F90" w:rsidRPr="00F64662">
        <w:rPr>
          <w:color w:val="000000"/>
          <w:sz w:val="26"/>
          <w:lang w:val="x-none"/>
        </w:rPr>
        <w:t>s concerns,</w:t>
      </w:r>
      <w:r w:rsidR="001101C5">
        <w:rPr>
          <w:color w:val="000000"/>
          <w:sz w:val="26"/>
        </w:rPr>
        <w:t xml:space="preserve"> </w:t>
      </w:r>
      <w:r w:rsidR="005D7F90" w:rsidRPr="00F64662">
        <w:rPr>
          <w:color w:val="000000"/>
          <w:sz w:val="26"/>
          <w:lang w:val="x-none"/>
        </w:rPr>
        <w:t>the Parties agreed to a lesser monetary civil penalty than</w:t>
      </w:r>
      <w:r w:rsidR="001101C5">
        <w:rPr>
          <w:color w:val="000000"/>
          <w:sz w:val="26"/>
        </w:rPr>
        <w:t xml:space="preserve"> </w:t>
      </w:r>
      <w:r w:rsidR="005D7F90" w:rsidRPr="00F64662">
        <w:rPr>
          <w:color w:val="000000"/>
          <w:sz w:val="26"/>
          <w:lang w:val="x-none"/>
        </w:rPr>
        <w:t>originally sought by I&amp;E regarding the alleged over</w:t>
      </w:r>
      <w:r w:rsidR="00355ACB">
        <w:rPr>
          <w:color w:val="000000"/>
          <w:sz w:val="26"/>
        </w:rPr>
        <w:t>-</w:t>
      </w:r>
      <w:r w:rsidR="005D7F90" w:rsidRPr="00F64662">
        <w:rPr>
          <w:color w:val="000000"/>
          <w:sz w:val="26"/>
          <w:lang w:val="x-none"/>
        </w:rPr>
        <w:t>pressure violations</w:t>
      </w:r>
      <w:r w:rsidR="00355ACB">
        <w:rPr>
          <w:color w:val="000000"/>
          <w:sz w:val="26"/>
        </w:rPr>
        <w:t xml:space="preserve">, and </w:t>
      </w:r>
      <w:r w:rsidR="005D7F90" w:rsidRPr="00F64662">
        <w:rPr>
          <w:color w:val="000000"/>
          <w:sz w:val="26"/>
          <w:lang w:val="x-none"/>
        </w:rPr>
        <w:t xml:space="preserve">Columbia Gas </w:t>
      </w:r>
      <w:r w:rsidR="00355ACB">
        <w:rPr>
          <w:color w:val="000000"/>
          <w:sz w:val="26"/>
        </w:rPr>
        <w:t xml:space="preserve">agreed to install </w:t>
      </w:r>
      <w:r w:rsidR="005D7F90" w:rsidRPr="00F64662">
        <w:rPr>
          <w:color w:val="000000"/>
          <w:sz w:val="26"/>
          <w:lang w:val="x-none"/>
        </w:rPr>
        <w:t xml:space="preserve">facilities </w:t>
      </w:r>
      <w:r w:rsidR="00D21613">
        <w:rPr>
          <w:color w:val="000000"/>
          <w:sz w:val="26"/>
        </w:rPr>
        <w:t>that</w:t>
      </w:r>
      <w:r w:rsidR="005D7F90" w:rsidRPr="00F64662">
        <w:rPr>
          <w:color w:val="000000"/>
          <w:sz w:val="26"/>
          <w:lang w:val="x-none"/>
        </w:rPr>
        <w:t xml:space="preserve"> would</w:t>
      </w:r>
      <w:r w:rsidR="001101C5">
        <w:rPr>
          <w:color w:val="000000"/>
          <w:sz w:val="26"/>
        </w:rPr>
        <w:t xml:space="preserve"> </w:t>
      </w:r>
      <w:r w:rsidR="005D7F90" w:rsidRPr="00F64662">
        <w:rPr>
          <w:color w:val="000000"/>
          <w:sz w:val="26"/>
          <w:lang w:val="x-none"/>
        </w:rPr>
        <w:t xml:space="preserve">replace the Delong Farm Tap facilities and </w:t>
      </w:r>
      <w:r w:rsidR="00355ACB">
        <w:rPr>
          <w:color w:val="000000"/>
          <w:sz w:val="26"/>
        </w:rPr>
        <w:t>to</w:t>
      </w:r>
      <w:r w:rsidR="005D7F90" w:rsidRPr="00F64662">
        <w:rPr>
          <w:color w:val="000000"/>
          <w:sz w:val="26"/>
          <w:lang w:val="x-none"/>
        </w:rPr>
        <w:t xml:space="preserve"> serve and bill the</w:t>
      </w:r>
      <w:r w:rsidR="001101C5">
        <w:rPr>
          <w:color w:val="000000"/>
          <w:sz w:val="26"/>
        </w:rPr>
        <w:t xml:space="preserve"> </w:t>
      </w:r>
      <w:r w:rsidR="005D7F90" w:rsidRPr="00F64662">
        <w:rPr>
          <w:color w:val="000000"/>
          <w:sz w:val="26"/>
          <w:lang w:val="x-none"/>
        </w:rPr>
        <w:t>c</w:t>
      </w:r>
      <w:r w:rsidR="00355ACB">
        <w:rPr>
          <w:color w:val="000000"/>
          <w:sz w:val="26"/>
        </w:rPr>
        <w:t>ustomers</w:t>
      </w:r>
      <w:r w:rsidR="005D7F90" w:rsidRPr="00F64662">
        <w:rPr>
          <w:color w:val="000000"/>
          <w:sz w:val="26"/>
          <w:lang w:val="x-none"/>
        </w:rPr>
        <w:t xml:space="preserve"> currently connected to the Delong line who </w:t>
      </w:r>
      <w:r w:rsidR="00355ACB">
        <w:rPr>
          <w:color w:val="000000"/>
          <w:sz w:val="26"/>
        </w:rPr>
        <w:t>intended</w:t>
      </w:r>
      <w:r w:rsidR="005D7F90" w:rsidRPr="00F64662">
        <w:rPr>
          <w:color w:val="000000"/>
          <w:sz w:val="26"/>
          <w:lang w:val="x-none"/>
        </w:rPr>
        <w:t xml:space="preserve"> to</w:t>
      </w:r>
      <w:r w:rsidR="001101C5">
        <w:rPr>
          <w:color w:val="000000"/>
          <w:sz w:val="26"/>
        </w:rPr>
        <w:t xml:space="preserve"> </w:t>
      </w:r>
      <w:r w:rsidR="005D7F90" w:rsidRPr="00F64662">
        <w:rPr>
          <w:color w:val="000000"/>
          <w:sz w:val="26"/>
          <w:lang w:val="x-none"/>
        </w:rPr>
        <w:t xml:space="preserve">continue to be served by Columbia Gas. </w:t>
      </w:r>
      <w:r w:rsidR="009A51E8">
        <w:rPr>
          <w:color w:val="000000"/>
          <w:sz w:val="26"/>
        </w:rPr>
        <w:t xml:space="preserve"> </w:t>
      </w:r>
      <w:r w:rsidR="005D7F90" w:rsidRPr="00F64662">
        <w:rPr>
          <w:color w:val="000000"/>
          <w:sz w:val="26"/>
          <w:lang w:val="x-none"/>
        </w:rPr>
        <w:t xml:space="preserve">Columbia Gas expects to invest approximately $200,000 </w:t>
      </w:r>
      <w:r w:rsidR="00355ACB">
        <w:rPr>
          <w:color w:val="000000"/>
          <w:sz w:val="26"/>
        </w:rPr>
        <w:t xml:space="preserve">in new facilities </w:t>
      </w:r>
      <w:r w:rsidR="005D7F90" w:rsidRPr="00F64662">
        <w:rPr>
          <w:color w:val="000000"/>
          <w:sz w:val="26"/>
          <w:lang w:val="x-none"/>
        </w:rPr>
        <w:t>to replace the</w:t>
      </w:r>
      <w:r w:rsidR="001101C5">
        <w:rPr>
          <w:color w:val="000000"/>
          <w:sz w:val="26"/>
        </w:rPr>
        <w:t xml:space="preserve"> </w:t>
      </w:r>
      <w:r w:rsidR="005D7F90" w:rsidRPr="00F64662">
        <w:rPr>
          <w:color w:val="000000"/>
          <w:sz w:val="26"/>
          <w:lang w:val="x-none"/>
        </w:rPr>
        <w:t xml:space="preserve">Delong Farm Tap. </w:t>
      </w:r>
      <w:r w:rsidR="00355ACB">
        <w:rPr>
          <w:color w:val="000000"/>
          <w:sz w:val="26"/>
        </w:rPr>
        <w:t xml:space="preserve"> As such, the Parties have agreed that “</w:t>
      </w:r>
      <w:r w:rsidR="005D7F90" w:rsidRPr="00F64662">
        <w:rPr>
          <w:color w:val="000000"/>
          <w:sz w:val="26"/>
          <w:lang w:val="x-none"/>
        </w:rPr>
        <w:t>Columbia Gas will not be precluded from recovering its</w:t>
      </w:r>
      <w:r w:rsidR="001101C5">
        <w:rPr>
          <w:color w:val="000000"/>
          <w:sz w:val="26"/>
        </w:rPr>
        <w:t xml:space="preserve"> </w:t>
      </w:r>
      <w:r w:rsidR="005D7F90" w:rsidRPr="00F64662">
        <w:rPr>
          <w:color w:val="000000"/>
          <w:sz w:val="26"/>
          <w:lang w:val="x-none"/>
        </w:rPr>
        <w:t>reasonable costs related to this facilities investment, to a maximum</w:t>
      </w:r>
      <w:r w:rsidR="001101C5">
        <w:rPr>
          <w:color w:val="000000"/>
          <w:sz w:val="26"/>
        </w:rPr>
        <w:t xml:space="preserve"> </w:t>
      </w:r>
      <w:r w:rsidR="005D7F90" w:rsidRPr="00F64662">
        <w:rPr>
          <w:color w:val="000000"/>
          <w:sz w:val="26"/>
          <w:lang w:val="x-none"/>
        </w:rPr>
        <w:t>recovery of $200,000.</w:t>
      </w:r>
      <w:r w:rsidR="00355ACB">
        <w:rPr>
          <w:color w:val="000000"/>
          <w:sz w:val="26"/>
        </w:rPr>
        <w:t>”</w:t>
      </w:r>
      <w:r w:rsidR="00A347B0">
        <w:rPr>
          <w:color w:val="000000"/>
          <w:sz w:val="26"/>
        </w:rPr>
        <w:t xml:space="preserve">  </w:t>
      </w:r>
      <w:r w:rsidR="00A347B0" w:rsidRPr="00A347B0">
        <w:rPr>
          <w:i/>
          <w:color w:val="000000"/>
          <w:sz w:val="26"/>
        </w:rPr>
        <w:t>Id</w:t>
      </w:r>
      <w:r w:rsidR="00A347B0">
        <w:rPr>
          <w:color w:val="000000"/>
          <w:sz w:val="26"/>
        </w:rPr>
        <w:t xml:space="preserve">.  </w:t>
      </w:r>
    </w:p>
    <w:p w:rsidR="003C3748" w:rsidRPr="00F64662" w:rsidRDefault="003C3748" w:rsidP="00F64662">
      <w:pPr>
        <w:autoSpaceDE w:val="0"/>
        <w:autoSpaceDN w:val="0"/>
        <w:adjustRightInd w:val="0"/>
        <w:snapToGrid w:val="0"/>
        <w:ind w:right="1440"/>
        <w:rPr>
          <w:color w:val="000000"/>
          <w:sz w:val="26"/>
        </w:rPr>
      </w:pPr>
    </w:p>
    <w:p w:rsidR="005871A8" w:rsidRPr="00F64662" w:rsidRDefault="005871A8" w:rsidP="00220A43">
      <w:pPr>
        <w:spacing w:line="360" w:lineRule="auto"/>
        <w:rPr>
          <w:color w:val="000000"/>
          <w:sz w:val="26"/>
        </w:rPr>
      </w:pPr>
      <w:r>
        <w:rPr>
          <w:sz w:val="26"/>
        </w:rPr>
        <w:tab/>
      </w:r>
      <w:r w:rsidR="00220A43">
        <w:rPr>
          <w:sz w:val="26"/>
        </w:rPr>
        <w:tab/>
      </w:r>
      <w:r w:rsidRPr="00F64662">
        <w:rPr>
          <w:color w:val="000000"/>
          <w:sz w:val="26"/>
          <w:lang w:val="x-none"/>
        </w:rPr>
        <w:t>In consideration of the Company</w:t>
      </w:r>
      <w:r w:rsidR="00772084">
        <w:rPr>
          <w:color w:val="000000"/>
          <w:sz w:val="26"/>
        </w:rPr>
        <w:t>’</w:t>
      </w:r>
      <w:r w:rsidRPr="00F64662">
        <w:rPr>
          <w:color w:val="000000"/>
          <w:sz w:val="26"/>
          <w:lang w:val="x-none"/>
        </w:rPr>
        <w:t xml:space="preserve">s </w:t>
      </w:r>
      <w:r w:rsidR="00772084">
        <w:rPr>
          <w:color w:val="000000"/>
          <w:sz w:val="26"/>
        </w:rPr>
        <w:t xml:space="preserve">agreement to </w:t>
      </w:r>
      <w:r w:rsidRPr="00F64662">
        <w:rPr>
          <w:color w:val="000000"/>
          <w:sz w:val="26"/>
          <w:lang w:val="x-none"/>
        </w:rPr>
        <w:t>pay a civil penalty and other</w:t>
      </w:r>
      <w:r w:rsidRPr="00F64662">
        <w:rPr>
          <w:color w:val="000000"/>
          <w:sz w:val="26"/>
        </w:rPr>
        <w:t xml:space="preserve"> </w:t>
      </w:r>
      <w:r w:rsidRPr="00F64662">
        <w:rPr>
          <w:color w:val="000000"/>
          <w:sz w:val="26"/>
          <w:lang w:val="x-none"/>
        </w:rPr>
        <w:t>non-monetary relief, as s</w:t>
      </w:r>
      <w:r w:rsidR="00EA42C2">
        <w:rPr>
          <w:color w:val="000000"/>
          <w:sz w:val="26"/>
        </w:rPr>
        <w:t>et forth in the Settlement</w:t>
      </w:r>
      <w:r w:rsidRPr="00F64662">
        <w:rPr>
          <w:color w:val="000000"/>
          <w:sz w:val="26"/>
          <w:lang w:val="x-none"/>
        </w:rPr>
        <w:t>, I&amp;E agrees to for</w:t>
      </w:r>
      <w:r w:rsidR="00EA42C2">
        <w:rPr>
          <w:color w:val="000000"/>
          <w:sz w:val="26"/>
        </w:rPr>
        <w:t>ebear</w:t>
      </w:r>
      <w:r w:rsidRPr="00F64662">
        <w:rPr>
          <w:color w:val="000000"/>
          <w:sz w:val="26"/>
          <w:lang w:val="x-none"/>
        </w:rPr>
        <w:t xml:space="preserve"> </w:t>
      </w:r>
      <w:r w:rsidR="00EA42C2">
        <w:rPr>
          <w:color w:val="000000"/>
          <w:sz w:val="26"/>
        </w:rPr>
        <w:t>from</w:t>
      </w:r>
      <w:r w:rsidRPr="00F64662">
        <w:rPr>
          <w:color w:val="000000"/>
          <w:sz w:val="26"/>
          <w:lang w:val="x-none"/>
        </w:rPr>
        <w:t xml:space="preserve"> institutin</w:t>
      </w:r>
      <w:r w:rsidR="00EA42C2">
        <w:rPr>
          <w:color w:val="000000"/>
          <w:sz w:val="26"/>
        </w:rPr>
        <w:t>g</w:t>
      </w:r>
      <w:r w:rsidRPr="00F64662">
        <w:rPr>
          <w:color w:val="000000"/>
          <w:sz w:val="26"/>
          <w:lang w:val="x-none"/>
        </w:rPr>
        <w:t xml:space="preserve"> any formal</w:t>
      </w:r>
      <w:r w:rsidRPr="00F64662">
        <w:rPr>
          <w:color w:val="000000"/>
          <w:sz w:val="26"/>
        </w:rPr>
        <w:t xml:space="preserve"> </w:t>
      </w:r>
      <w:r w:rsidRPr="00F64662">
        <w:rPr>
          <w:color w:val="000000"/>
          <w:sz w:val="26"/>
          <w:lang w:val="x-none"/>
        </w:rPr>
        <w:t xml:space="preserve">complaint that relates to the matters described </w:t>
      </w:r>
      <w:r w:rsidR="00EA42C2">
        <w:rPr>
          <w:color w:val="000000"/>
          <w:sz w:val="26"/>
        </w:rPr>
        <w:t>in the Settlement</w:t>
      </w:r>
      <w:r w:rsidRPr="00F64662">
        <w:rPr>
          <w:color w:val="000000"/>
          <w:sz w:val="26"/>
          <w:lang w:val="x-none"/>
        </w:rPr>
        <w:t xml:space="preserve"> and the related conduct of the</w:t>
      </w:r>
      <w:r w:rsidRPr="00F64662">
        <w:rPr>
          <w:color w:val="000000"/>
          <w:sz w:val="26"/>
        </w:rPr>
        <w:t xml:space="preserve"> </w:t>
      </w:r>
      <w:r w:rsidRPr="00F64662">
        <w:rPr>
          <w:color w:val="000000"/>
          <w:sz w:val="26"/>
          <w:lang w:val="x-none"/>
        </w:rPr>
        <w:t xml:space="preserve">Company, its employees, and its </w:t>
      </w:r>
      <w:r w:rsidR="00EA42C2">
        <w:rPr>
          <w:color w:val="000000"/>
          <w:sz w:val="26"/>
        </w:rPr>
        <w:t>C</w:t>
      </w:r>
      <w:r w:rsidR="00D21613">
        <w:rPr>
          <w:color w:val="000000"/>
          <w:sz w:val="26"/>
        </w:rPr>
        <w:t>ontractor’s</w:t>
      </w:r>
      <w:r w:rsidRPr="00F64662">
        <w:rPr>
          <w:color w:val="000000"/>
          <w:sz w:val="26"/>
          <w:lang w:val="x-none"/>
        </w:rPr>
        <w:t xml:space="preserve"> employees, as described in the Settlement. </w:t>
      </w:r>
      <w:r w:rsidRPr="00F64662">
        <w:rPr>
          <w:color w:val="000000"/>
          <w:sz w:val="26"/>
        </w:rPr>
        <w:t xml:space="preserve"> </w:t>
      </w:r>
      <w:r w:rsidR="00EA42C2">
        <w:rPr>
          <w:color w:val="000000"/>
          <w:sz w:val="26"/>
        </w:rPr>
        <w:t xml:space="preserve">The Parties state that </w:t>
      </w:r>
      <w:r w:rsidR="00D21613">
        <w:rPr>
          <w:color w:val="000000"/>
          <w:sz w:val="26"/>
        </w:rPr>
        <w:t>nothing</w:t>
      </w:r>
      <w:r w:rsidRPr="00F64662">
        <w:rPr>
          <w:color w:val="000000"/>
          <w:sz w:val="26"/>
          <w:lang w:val="x-none"/>
        </w:rPr>
        <w:t xml:space="preserve"> contained in th</w:t>
      </w:r>
      <w:r w:rsidR="00EA42C2">
        <w:rPr>
          <w:color w:val="000000"/>
          <w:sz w:val="26"/>
        </w:rPr>
        <w:t>e</w:t>
      </w:r>
      <w:r w:rsidRPr="00F64662">
        <w:rPr>
          <w:color w:val="000000"/>
          <w:sz w:val="26"/>
          <w:lang w:val="x-none"/>
        </w:rPr>
        <w:t xml:space="preserve"> Settlement </w:t>
      </w:r>
      <w:r w:rsidRPr="00F64662">
        <w:rPr>
          <w:color w:val="000000"/>
          <w:sz w:val="26"/>
          <w:lang w:val="x-none"/>
        </w:rPr>
        <w:lastRenderedPageBreak/>
        <w:t>shall adversely affect the</w:t>
      </w:r>
      <w:r w:rsidRPr="00F64662">
        <w:rPr>
          <w:color w:val="000000"/>
          <w:sz w:val="26"/>
        </w:rPr>
        <w:t xml:space="preserve"> </w:t>
      </w:r>
      <w:r w:rsidRPr="00F64662">
        <w:rPr>
          <w:color w:val="000000"/>
          <w:sz w:val="26"/>
          <w:lang w:val="x-none"/>
        </w:rPr>
        <w:t>Commission</w:t>
      </w:r>
      <w:r w:rsidR="00EA42C2">
        <w:rPr>
          <w:color w:val="000000"/>
          <w:sz w:val="26"/>
        </w:rPr>
        <w:t>’</w:t>
      </w:r>
      <w:r w:rsidRPr="00F64662">
        <w:rPr>
          <w:color w:val="000000"/>
          <w:sz w:val="26"/>
          <w:lang w:val="x-none"/>
        </w:rPr>
        <w:t>s authority to receive and resolve any informal or formal complaints filed by</w:t>
      </w:r>
      <w:r w:rsidRPr="00F64662">
        <w:rPr>
          <w:color w:val="000000"/>
          <w:sz w:val="26"/>
        </w:rPr>
        <w:t xml:space="preserve"> </w:t>
      </w:r>
      <w:r w:rsidRPr="00F64662">
        <w:rPr>
          <w:color w:val="000000"/>
          <w:sz w:val="26"/>
          <w:lang w:val="x-none"/>
        </w:rPr>
        <w:t xml:space="preserve">any affected party with respect to the alleged </w:t>
      </w:r>
      <w:r w:rsidR="00EA42C2">
        <w:rPr>
          <w:color w:val="000000"/>
          <w:sz w:val="26"/>
        </w:rPr>
        <w:t>incidents</w:t>
      </w:r>
      <w:r w:rsidRPr="00F64662">
        <w:rPr>
          <w:color w:val="000000"/>
          <w:sz w:val="26"/>
          <w:lang w:val="x-none"/>
        </w:rPr>
        <w:t>, except that no further sanctions may</w:t>
      </w:r>
      <w:r w:rsidRPr="00F64662">
        <w:rPr>
          <w:color w:val="000000"/>
          <w:sz w:val="26"/>
        </w:rPr>
        <w:t xml:space="preserve"> </w:t>
      </w:r>
      <w:r w:rsidRPr="00F64662">
        <w:rPr>
          <w:color w:val="000000"/>
          <w:sz w:val="26"/>
          <w:lang w:val="x-none"/>
        </w:rPr>
        <w:t>be imposed by the Commission for any actions identified in</w:t>
      </w:r>
      <w:r w:rsidR="00EA42C2">
        <w:rPr>
          <w:color w:val="000000"/>
          <w:sz w:val="26"/>
        </w:rPr>
        <w:t xml:space="preserve"> the Settlement</w:t>
      </w:r>
      <w:r w:rsidRPr="00F64662">
        <w:rPr>
          <w:color w:val="000000"/>
          <w:sz w:val="26"/>
          <w:lang w:val="x-none"/>
        </w:rPr>
        <w:t>.</w:t>
      </w:r>
      <w:r>
        <w:rPr>
          <w:color w:val="000000"/>
          <w:sz w:val="26"/>
        </w:rPr>
        <w:t xml:space="preserve">  </w:t>
      </w:r>
      <w:r w:rsidR="00A347B0" w:rsidRPr="00A347B0">
        <w:rPr>
          <w:i/>
          <w:color w:val="000000"/>
          <w:sz w:val="26"/>
        </w:rPr>
        <w:t>Id</w:t>
      </w:r>
      <w:r w:rsidR="00A347B0">
        <w:rPr>
          <w:color w:val="000000"/>
          <w:sz w:val="26"/>
        </w:rPr>
        <w:t xml:space="preserve">.  </w:t>
      </w:r>
      <w:r w:rsidR="00C605FA">
        <w:rPr>
          <w:color w:val="000000"/>
          <w:sz w:val="26"/>
        </w:rPr>
        <w:t>Additionally, none of the provisions of the Settlement or the statements in the Settlement shall be considered an admission of any fact or culpability.</w:t>
      </w:r>
      <w:r w:rsidR="00A347B0">
        <w:rPr>
          <w:color w:val="000000"/>
          <w:sz w:val="26"/>
        </w:rPr>
        <w:t xml:space="preserve">  </w:t>
      </w:r>
      <w:r w:rsidR="00A347B0" w:rsidRPr="00A347B0">
        <w:rPr>
          <w:i/>
          <w:color w:val="000000"/>
          <w:sz w:val="26"/>
        </w:rPr>
        <w:t>Id</w:t>
      </w:r>
      <w:r w:rsidR="00A347B0">
        <w:rPr>
          <w:color w:val="000000"/>
          <w:sz w:val="26"/>
        </w:rPr>
        <w:t>. at 25.</w:t>
      </w:r>
      <w:r w:rsidR="00C605FA">
        <w:rPr>
          <w:color w:val="000000"/>
          <w:sz w:val="26"/>
        </w:rPr>
        <w:t xml:space="preserve"> </w:t>
      </w:r>
      <w:r w:rsidR="00A347B0">
        <w:rPr>
          <w:color w:val="000000"/>
          <w:sz w:val="26"/>
        </w:rPr>
        <w:t xml:space="preserve"> </w:t>
      </w:r>
      <w:r w:rsidR="00C605FA">
        <w:rPr>
          <w:color w:val="000000"/>
          <w:sz w:val="26"/>
        </w:rPr>
        <w:t xml:space="preserve">As the Settlement does not make any findings of fact or conclusions of law, the Parties intend that the Settlement and the Statements in Support thereof not be admitted </w:t>
      </w:r>
      <w:r w:rsidR="00451D9C">
        <w:rPr>
          <w:color w:val="000000"/>
          <w:sz w:val="26"/>
        </w:rPr>
        <w:t>as evidence in any potential civil proceeding involving this matter.</w:t>
      </w:r>
      <w:r w:rsidR="00C605FA">
        <w:rPr>
          <w:color w:val="000000"/>
          <w:sz w:val="26"/>
        </w:rPr>
        <w:t xml:space="preserve">  </w:t>
      </w:r>
      <w:r w:rsidR="00A347B0" w:rsidRPr="00A347B0">
        <w:rPr>
          <w:i/>
          <w:color w:val="000000"/>
          <w:sz w:val="26"/>
        </w:rPr>
        <w:t>Id</w:t>
      </w:r>
      <w:r w:rsidR="00A347B0">
        <w:rPr>
          <w:color w:val="000000"/>
          <w:sz w:val="26"/>
        </w:rPr>
        <w:t>. at 26.</w:t>
      </w:r>
    </w:p>
    <w:p w:rsidR="005871A8" w:rsidRDefault="005871A8" w:rsidP="00F64662">
      <w:pPr>
        <w:spacing w:line="360" w:lineRule="auto"/>
        <w:rPr>
          <w:sz w:val="26"/>
        </w:rPr>
      </w:pPr>
    </w:p>
    <w:p w:rsidR="00451D9C" w:rsidRDefault="00C605FA" w:rsidP="00A347B0">
      <w:pPr>
        <w:spacing w:line="360" w:lineRule="auto"/>
        <w:ind w:firstLine="1440"/>
        <w:rPr>
          <w:b/>
          <w:sz w:val="26"/>
        </w:rPr>
      </w:pPr>
      <w:r>
        <w:rPr>
          <w:sz w:val="26"/>
        </w:rPr>
        <w:t>The Settlement is conditioned upon the Commission’s approval of its terms and conditions, without modification.  The Parties reserve the right to withdraw from the Settlement if it is modified.</w:t>
      </w:r>
      <w:r w:rsidR="00A347B0">
        <w:rPr>
          <w:sz w:val="26"/>
        </w:rPr>
        <w:t xml:space="preserve">  </w:t>
      </w:r>
      <w:r w:rsidR="00A347B0" w:rsidRPr="00A347B0">
        <w:rPr>
          <w:i/>
          <w:sz w:val="26"/>
        </w:rPr>
        <w:t>Id</w:t>
      </w:r>
      <w:r w:rsidR="00A347B0">
        <w:rPr>
          <w:sz w:val="26"/>
        </w:rPr>
        <w:t>. at 25.</w:t>
      </w:r>
      <w:r w:rsidR="00C63E64">
        <w:rPr>
          <w:sz w:val="26"/>
        </w:rPr>
        <w:t xml:space="preserve"> </w:t>
      </w:r>
      <w:r>
        <w:rPr>
          <w:sz w:val="26"/>
        </w:rPr>
        <w:t xml:space="preserve"> </w:t>
      </w:r>
    </w:p>
    <w:p w:rsidR="00A347B0" w:rsidRDefault="00A347B0" w:rsidP="00CD61D4">
      <w:pPr>
        <w:spacing w:line="360" w:lineRule="auto"/>
        <w:jc w:val="center"/>
        <w:rPr>
          <w:b/>
          <w:sz w:val="26"/>
        </w:rPr>
      </w:pPr>
    </w:p>
    <w:p w:rsidR="00CD61D4" w:rsidRDefault="00CD61D4" w:rsidP="00CD61D4">
      <w:pPr>
        <w:spacing w:line="360" w:lineRule="auto"/>
        <w:jc w:val="center"/>
        <w:rPr>
          <w:b/>
          <w:sz w:val="26"/>
        </w:rPr>
      </w:pPr>
      <w:r>
        <w:rPr>
          <w:b/>
          <w:sz w:val="26"/>
        </w:rPr>
        <w:t>Discussion</w:t>
      </w:r>
    </w:p>
    <w:p w:rsidR="0056440A" w:rsidRDefault="0056440A" w:rsidP="00CD61D4">
      <w:pPr>
        <w:spacing w:line="360" w:lineRule="auto"/>
        <w:jc w:val="center"/>
        <w:rPr>
          <w:b/>
          <w:sz w:val="26"/>
        </w:rPr>
      </w:pPr>
    </w:p>
    <w:p w:rsidR="00055C88" w:rsidRDefault="00055C88" w:rsidP="00055C88">
      <w:pPr>
        <w:tabs>
          <w:tab w:val="center" w:pos="720"/>
        </w:tabs>
        <w:suppressAutoHyphens/>
        <w:spacing w:line="360" w:lineRule="auto"/>
        <w:ind w:firstLine="1440"/>
        <w:rPr>
          <w:rFonts w:ascii="CG Times" w:hAnsi="CG Times"/>
          <w:sz w:val="26"/>
          <w:szCs w:val="26"/>
        </w:rPr>
      </w:pPr>
      <w:r w:rsidRPr="00055C88">
        <w:rPr>
          <w:rFonts w:ascii="CG Times" w:hAnsi="CG Times"/>
          <w:sz w:val="26"/>
          <w:szCs w:val="26"/>
        </w:rPr>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055C88">
        <w:rPr>
          <w:rFonts w:ascii="CG Times" w:hAnsi="CG Times"/>
          <w:i/>
          <w:sz w:val="26"/>
          <w:szCs w:val="26"/>
        </w:rPr>
        <w:t>Consolidated Rail Corp. v. Pa. PUC</w:t>
      </w:r>
      <w:r w:rsidRPr="00055C88">
        <w:rPr>
          <w:rFonts w:ascii="CG Times" w:hAnsi="CG Times"/>
          <w:sz w:val="26"/>
          <w:szCs w:val="26"/>
        </w:rPr>
        <w:t xml:space="preserve">, 625 A.2d 741 (Pa. Cmwlth. 1993); </w:t>
      </w:r>
      <w:r w:rsidRPr="00055C88">
        <w:rPr>
          <w:rFonts w:ascii="CG Times" w:hAnsi="CG Times"/>
          <w:i/>
          <w:sz w:val="26"/>
          <w:szCs w:val="26"/>
        </w:rPr>
        <w:t>also see, generally</w:t>
      </w:r>
      <w:r w:rsidRPr="00055C88">
        <w:rPr>
          <w:rFonts w:ascii="CG Times" w:hAnsi="CG Times"/>
          <w:sz w:val="26"/>
          <w:szCs w:val="26"/>
        </w:rPr>
        <w:t xml:space="preserve">, </w:t>
      </w:r>
      <w:r w:rsidRPr="00055C88">
        <w:rPr>
          <w:rFonts w:ascii="CG Times" w:hAnsi="CG Times"/>
          <w:i/>
          <w:sz w:val="26"/>
          <w:szCs w:val="26"/>
        </w:rPr>
        <w:t>University of Pennsylvania v. Pa. PUC</w:t>
      </w:r>
      <w:r w:rsidRPr="00055C88">
        <w:rPr>
          <w:rFonts w:ascii="CG Times" w:hAnsi="CG Times"/>
          <w:sz w:val="26"/>
          <w:szCs w:val="26"/>
        </w:rPr>
        <w:t xml:space="preserve">, 485 A.2d 1217 (Pa. Cmwlth. 1984).   </w:t>
      </w:r>
    </w:p>
    <w:p w:rsidR="009F06DC" w:rsidRDefault="009F06DC" w:rsidP="00055C88">
      <w:pPr>
        <w:tabs>
          <w:tab w:val="center" w:pos="720"/>
        </w:tabs>
        <w:suppressAutoHyphens/>
        <w:spacing w:line="360" w:lineRule="auto"/>
        <w:ind w:firstLine="1440"/>
        <w:rPr>
          <w:rFonts w:ascii="CG Times" w:hAnsi="CG Times"/>
          <w:sz w:val="26"/>
          <w:szCs w:val="26"/>
        </w:rPr>
      </w:pPr>
    </w:p>
    <w:p w:rsidR="009F06DC" w:rsidRPr="009F06DC" w:rsidRDefault="009F06DC" w:rsidP="009F06DC">
      <w:pPr>
        <w:tabs>
          <w:tab w:val="center" w:pos="720"/>
        </w:tabs>
        <w:suppressAutoHyphens/>
        <w:spacing w:line="360" w:lineRule="auto"/>
        <w:rPr>
          <w:b/>
          <w:sz w:val="26"/>
          <w:szCs w:val="26"/>
        </w:rPr>
      </w:pPr>
      <w:r w:rsidRPr="009F06DC">
        <w:rPr>
          <w:b/>
          <w:sz w:val="26"/>
          <w:szCs w:val="26"/>
        </w:rPr>
        <w:t xml:space="preserve">Supplemental Statements in Support of the Settlement </w:t>
      </w:r>
    </w:p>
    <w:p w:rsidR="009F06DC" w:rsidRDefault="009F06DC" w:rsidP="009F06DC">
      <w:pPr>
        <w:tabs>
          <w:tab w:val="center" w:pos="720"/>
        </w:tabs>
        <w:suppressAutoHyphens/>
        <w:spacing w:line="360" w:lineRule="auto"/>
        <w:rPr>
          <w:sz w:val="26"/>
          <w:szCs w:val="26"/>
        </w:rPr>
      </w:pPr>
    </w:p>
    <w:p w:rsidR="004F04BC" w:rsidRPr="004F04BC" w:rsidRDefault="004F04BC" w:rsidP="004F04BC">
      <w:pPr>
        <w:ind w:left="1440" w:hanging="720"/>
        <w:rPr>
          <w:b/>
          <w:sz w:val="26"/>
        </w:rPr>
      </w:pPr>
      <w:r w:rsidRPr="004F04BC">
        <w:rPr>
          <w:b/>
          <w:sz w:val="26"/>
        </w:rPr>
        <w:t>1</w:t>
      </w:r>
      <w:r>
        <w:rPr>
          <w:b/>
          <w:sz w:val="26"/>
        </w:rPr>
        <w:t>.</w:t>
      </w:r>
      <w:r w:rsidRPr="004F04BC">
        <w:rPr>
          <w:b/>
          <w:sz w:val="26"/>
        </w:rPr>
        <w:tab/>
        <w:t xml:space="preserve">Describe remedial actions that have been taken to date to address the alleged violations identified in the Settlement.      </w:t>
      </w:r>
    </w:p>
    <w:p w:rsidR="00B161F1" w:rsidRDefault="00B161F1" w:rsidP="009F06DC">
      <w:pPr>
        <w:tabs>
          <w:tab w:val="center" w:pos="720"/>
        </w:tabs>
        <w:suppressAutoHyphens/>
        <w:spacing w:line="360" w:lineRule="auto"/>
        <w:rPr>
          <w:sz w:val="26"/>
          <w:szCs w:val="26"/>
        </w:rPr>
      </w:pPr>
      <w:r>
        <w:rPr>
          <w:sz w:val="26"/>
          <w:szCs w:val="26"/>
        </w:rPr>
        <w:tab/>
      </w:r>
      <w:r>
        <w:rPr>
          <w:sz w:val="26"/>
          <w:szCs w:val="26"/>
        </w:rPr>
        <w:tab/>
      </w:r>
    </w:p>
    <w:p w:rsidR="00A94859" w:rsidRDefault="004F04BC" w:rsidP="009F06DC">
      <w:pPr>
        <w:tabs>
          <w:tab w:val="center" w:pos="720"/>
        </w:tabs>
        <w:suppressAutoHyphens/>
        <w:spacing w:line="360" w:lineRule="auto"/>
        <w:rPr>
          <w:sz w:val="26"/>
          <w:szCs w:val="26"/>
        </w:rPr>
      </w:pPr>
      <w:r>
        <w:rPr>
          <w:sz w:val="26"/>
          <w:szCs w:val="26"/>
        </w:rPr>
        <w:tab/>
      </w:r>
      <w:r>
        <w:rPr>
          <w:sz w:val="26"/>
          <w:szCs w:val="26"/>
        </w:rPr>
        <w:tab/>
      </w:r>
      <w:r w:rsidR="00B53F16">
        <w:rPr>
          <w:sz w:val="26"/>
          <w:szCs w:val="26"/>
        </w:rPr>
        <w:t xml:space="preserve">I&amp;E states that, on June 30, 2013, the Compliance Manager for NiSource, the parent company of Columbia Gas, agreed to install extended recording device gauges and necessary relief valves on all single feed regulator stations in Columbia Gas’s </w:t>
      </w:r>
      <w:r w:rsidR="00B53F16">
        <w:rPr>
          <w:sz w:val="26"/>
          <w:szCs w:val="26"/>
        </w:rPr>
        <w:lastRenderedPageBreak/>
        <w:t xml:space="preserve">distribution system, as determined by the GSD, by July 1, 2018.  I&amp;E Supplemental Statement in Support at 2.  I&amp;E indicated that Columbia Gas and the GSD also agreed that a minimum of eighty gauges and eighty relief valves would be installed by June 30, 2014, and that GSD would check the progress of this installation at least twice yearly.  </w:t>
      </w:r>
      <w:r w:rsidR="00B53F16" w:rsidRPr="00B53F16">
        <w:rPr>
          <w:i/>
          <w:sz w:val="26"/>
          <w:szCs w:val="26"/>
        </w:rPr>
        <w:t>Id</w:t>
      </w:r>
      <w:r w:rsidR="00B53F16">
        <w:rPr>
          <w:sz w:val="26"/>
          <w:szCs w:val="26"/>
        </w:rPr>
        <w:t xml:space="preserve">. at 2-3.  </w:t>
      </w:r>
    </w:p>
    <w:p w:rsidR="00192084" w:rsidRDefault="00192084" w:rsidP="009F06DC">
      <w:pPr>
        <w:tabs>
          <w:tab w:val="center" w:pos="720"/>
        </w:tabs>
        <w:suppressAutoHyphens/>
        <w:spacing w:line="360" w:lineRule="auto"/>
        <w:rPr>
          <w:sz w:val="26"/>
          <w:szCs w:val="26"/>
        </w:rPr>
      </w:pPr>
    </w:p>
    <w:p w:rsidR="0050752D" w:rsidRDefault="00A94859" w:rsidP="009F06DC">
      <w:pPr>
        <w:tabs>
          <w:tab w:val="center" w:pos="720"/>
        </w:tabs>
        <w:suppressAutoHyphens/>
        <w:spacing w:line="360" w:lineRule="auto"/>
        <w:rPr>
          <w:sz w:val="26"/>
          <w:szCs w:val="26"/>
        </w:rPr>
      </w:pPr>
      <w:r>
        <w:rPr>
          <w:sz w:val="26"/>
          <w:szCs w:val="26"/>
        </w:rPr>
        <w:tab/>
      </w:r>
      <w:r>
        <w:rPr>
          <w:sz w:val="26"/>
          <w:szCs w:val="26"/>
        </w:rPr>
        <w:tab/>
        <w:t xml:space="preserve">I&amp;E avers that, on August 9, 2013, Columbia Gas installed a new regulator station to control the pressure in D-1810, and that the MAOP was reduced in the D-1810 pipeline as a result of the new regulator station.  </w:t>
      </w:r>
      <w:r w:rsidR="009804D2">
        <w:rPr>
          <w:sz w:val="26"/>
          <w:szCs w:val="26"/>
        </w:rPr>
        <w:t xml:space="preserve">I&amp;E also avers that, when a GSD Supervisor met with Columbia Gas on April 15, 2014, to review the progress of the gauge and relief valve installation, Columbia had installed forty-four gauges and sixty relief valves.  I&amp;E states that, on June 6, 2014, the GSD Supervisor met with Columbia Gas and found that eighty-three gauges and seventy relief valves had been installed to date.  According to I&amp;E, the GSD Supervisor was scheduled to meet with Columbia Gas on July 1, 2014, to ensure that eighty gauges and relief valves were installed by June 30, 2014.  </w:t>
      </w:r>
      <w:r w:rsidR="00BB0813" w:rsidRPr="00BB0813">
        <w:rPr>
          <w:i/>
          <w:sz w:val="26"/>
          <w:szCs w:val="26"/>
        </w:rPr>
        <w:t>Id</w:t>
      </w:r>
      <w:r w:rsidR="00BB0813">
        <w:rPr>
          <w:sz w:val="26"/>
          <w:szCs w:val="26"/>
        </w:rPr>
        <w:t xml:space="preserve">. at 3.  </w:t>
      </w:r>
    </w:p>
    <w:p w:rsidR="00220A43" w:rsidRDefault="00220A43" w:rsidP="009F06DC">
      <w:pPr>
        <w:tabs>
          <w:tab w:val="center" w:pos="720"/>
        </w:tabs>
        <w:suppressAutoHyphens/>
        <w:spacing w:line="360" w:lineRule="auto"/>
        <w:rPr>
          <w:sz w:val="26"/>
          <w:szCs w:val="26"/>
        </w:rPr>
      </w:pPr>
    </w:p>
    <w:p w:rsidR="00192084" w:rsidRDefault="00B53F16" w:rsidP="00192084">
      <w:pPr>
        <w:tabs>
          <w:tab w:val="center" w:pos="720"/>
        </w:tabs>
        <w:suppressAutoHyphens/>
        <w:spacing w:line="360" w:lineRule="auto"/>
        <w:rPr>
          <w:sz w:val="26"/>
          <w:szCs w:val="26"/>
        </w:rPr>
      </w:pPr>
      <w:r>
        <w:rPr>
          <w:sz w:val="26"/>
          <w:szCs w:val="26"/>
        </w:rPr>
        <w:t xml:space="preserve"> </w:t>
      </w:r>
      <w:r w:rsidR="00192084">
        <w:rPr>
          <w:sz w:val="26"/>
          <w:szCs w:val="26"/>
        </w:rPr>
        <w:tab/>
      </w:r>
      <w:r w:rsidR="00192084">
        <w:rPr>
          <w:sz w:val="26"/>
          <w:szCs w:val="26"/>
        </w:rPr>
        <w:tab/>
        <w:t>In its Supplemental Statement in Support, Columbia Gas states that it has not used a distribution system valve that was not designated as a necessary or emergency valve in a natural gas emergency and, as such, the remedial action addressed by Paragraph 95</w:t>
      </w:r>
      <w:r w:rsidR="003A2B9A">
        <w:rPr>
          <w:sz w:val="26"/>
          <w:szCs w:val="26"/>
        </w:rPr>
        <w:t>(</w:t>
      </w:r>
      <w:r w:rsidR="00192084">
        <w:rPr>
          <w:sz w:val="26"/>
          <w:szCs w:val="26"/>
        </w:rPr>
        <w:t>b</w:t>
      </w:r>
      <w:r w:rsidR="003A2B9A">
        <w:rPr>
          <w:sz w:val="26"/>
          <w:szCs w:val="26"/>
        </w:rPr>
        <w:t>)(</w:t>
      </w:r>
      <w:r w:rsidR="00192084">
        <w:rPr>
          <w:sz w:val="26"/>
          <w:szCs w:val="26"/>
        </w:rPr>
        <w:t>ix</w:t>
      </w:r>
      <w:r w:rsidR="003A2B9A">
        <w:rPr>
          <w:sz w:val="26"/>
          <w:szCs w:val="26"/>
        </w:rPr>
        <w:t>)</w:t>
      </w:r>
      <w:r w:rsidR="00192084">
        <w:rPr>
          <w:sz w:val="26"/>
          <w:szCs w:val="26"/>
        </w:rPr>
        <w:t xml:space="preserve"> of the Settlement has not been necessary.  Columbia Gas Supplemental Statement in Support at 1-2.  Columbia also states that it has re-designated Valves P-2913 and 2914 as critical valves, and, as a result, these valves will be checked and serviced at intervals not exceeding fifteen months or at least once per calendar year.  </w:t>
      </w:r>
      <w:r w:rsidR="00192084" w:rsidRPr="009E7778">
        <w:rPr>
          <w:i/>
          <w:sz w:val="26"/>
          <w:szCs w:val="26"/>
        </w:rPr>
        <w:t>Id</w:t>
      </w:r>
      <w:r w:rsidR="00192084">
        <w:rPr>
          <w:sz w:val="26"/>
          <w:szCs w:val="26"/>
        </w:rPr>
        <w:t xml:space="preserve">. at 2.  Columbia Gas indicates that, in addition to installing a district regulator station at the connection of D-1810, it has installed secondary relief valves at the regulator stations located in New Enterprise, Scenery Hill, Carson Street, and </w:t>
      </w:r>
      <w:r w:rsidR="00192084" w:rsidRPr="00F64662">
        <w:rPr>
          <w:color w:val="000000"/>
          <w:sz w:val="26"/>
          <w:lang w:val="x-none"/>
        </w:rPr>
        <w:t>Penn State University</w:t>
      </w:r>
      <w:r w:rsidR="00192084">
        <w:rPr>
          <w:color w:val="000000"/>
          <w:sz w:val="26"/>
        </w:rPr>
        <w:t>’</w:t>
      </w:r>
      <w:r w:rsidR="00192084" w:rsidRPr="00F64662">
        <w:rPr>
          <w:color w:val="000000"/>
          <w:sz w:val="26"/>
          <w:lang w:val="x-none"/>
        </w:rPr>
        <w:t>s Grad Lab Buildin</w:t>
      </w:r>
      <w:r w:rsidR="00192084" w:rsidRPr="00263493">
        <w:rPr>
          <w:color w:val="000000"/>
          <w:sz w:val="26"/>
          <w:lang w:val="x-none"/>
        </w:rPr>
        <w:t>g</w:t>
      </w:r>
      <w:r w:rsidR="00192084">
        <w:rPr>
          <w:sz w:val="26"/>
          <w:szCs w:val="26"/>
        </w:rPr>
        <w:t xml:space="preserve"> pursuant to Paragraph 95</w:t>
      </w:r>
      <w:r w:rsidR="003A2B9A">
        <w:rPr>
          <w:sz w:val="26"/>
          <w:szCs w:val="26"/>
        </w:rPr>
        <w:t>(</w:t>
      </w:r>
      <w:r w:rsidR="00192084">
        <w:rPr>
          <w:sz w:val="26"/>
          <w:szCs w:val="26"/>
        </w:rPr>
        <w:t>b</w:t>
      </w:r>
      <w:r w:rsidR="003A2B9A">
        <w:rPr>
          <w:sz w:val="26"/>
          <w:szCs w:val="26"/>
        </w:rPr>
        <w:t>)(</w:t>
      </w:r>
      <w:r w:rsidR="00192084">
        <w:rPr>
          <w:sz w:val="26"/>
          <w:szCs w:val="26"/>
        </w:rPr>
        <w:t>vi</w:t>
      </w:r>
      <w:r w:rsidR="003A2B9A">
        <w:rPr>
          <w:sz w:val="26"/>
          <w:szCs w:val="26"/>
        </w:rPr>
        <w:t>)</w:t>
      </w:r>
      <w:r w:rsidR="00192084">
        <w:rPr>
          <w:sz w:val="26"/>
          <w:szCs w:val="26"/>
        </w:rPr>
        <w:t xml:space="preserve"> of the Settlement.  </w:t>
      </w:r>
      <w:r w:rsidR="00192084" w:rsidRPr="002C64AE">
        <w:rPr>
          <w:i/>
          <w:sz w:val="26"/>
          <w:szCs w:val="26"/>
        </w:rPr>
        <w:t>Id</w:t>
      </w:r>
      <w:r w:rsidR="00192084">
        <w:rPr>
          <w:sz w:val="26"/>
          <w:szCs w:val="26"/>
        </w:rPr>
        <w:t xml:space="preserve">. at 2, 3.                               </w:t>
      </w:r>
    </w:p>
    <w:p w:rsidR="00192084" w:rsidRDefault="00192084" w:rsidP="00192084">
      <w:pPr>
        <w:tabs>
          <w:tab w:val="center" w:pos="720"/>
        </w:tabs>
        <w:suppressAutoHyphens/>
        <w:spacing w:line="360" w:lineRule="auto"/>
        <w:rPr>
          <w:sz w:val="26"/>
          <w:szCs w:val="26"/>
        </w:rPr>
      </w:pPr>
    </w:p>
    <w:p w:rsidR="000A30AE" w:rsidRPr="00CC4031" w:rsidRDefault="00CC4031" w:rsidP="00CC4031">
      <w:pPr>
        <w:ind w:left="1440" w:hanging="720"/>
        <w:rPr>
          <w:b/>
          <w:sz w:val="26"/>
        </w:rPr>
      </w:pPr>
      <w:r w:rsidRPr="00CC4031">
        <w:rPr>
          <w:b/>
          <w:sz w:val="26"/>
        </w:rPr>
        <w:t>2</w:t>
      </w:r>
      <w:r>
        <w:rPr>
          <w:b/>
          <w:sz w:val="26"/>
        </w:rPr>
        <w:t>.</w:t>
      </w:r>
      <w:r w:rsidRPr="00CC4031">
        <w:rPr>
          <w:b/>
          <w:sz w:val="26"/>
        </w:rPr>
        <w:tab/>
        <w:t>Provide an estimate of the total number of recording gauges at identified stations that do not have a recording gauge at this time, how many stations will require a design change to prevent accidental over-pressuring, and how many of these units are single-feed, low pressure systems without over-pressure protection</w:t>
      </w:r>
      <w:r>
        <w:rPr>
          <w:b/>
          <w:sz w:val="26"/>
        </w:rPr>
        <w:t>.</w:t>
      </w:r>
    </w:p>
    <w:p w:rsidR="00CC4031" w:rsidRDefault="00CC4031" w:rsidP="00CC4031">
      <w:pPr>
        <w:ind w:firstLine="1440"/>
        <w:rPr>
          <w:sz w:val="26"/>
        </w:rPr>
      </w:pPr>
    </w:p>
    <w:p w:rsidR="00220A43" w:rsidRDefault="00220A43" w:rsidP="00220A43">
      <w:pPr>
        <w:ind w:firstLine="1440"/>
        <w:rPr>
          <w:sz w:val="26"/>
        </w:rPr>
      </w:pPr>
    </w:p>
    <w:p w:rsidR="00192084" w:rsidRDefault="00192084" w:rsidP="00220A43">
      <w:pPr>
        <w:spacing w:line="360" w:lineRule="auto"/>
        <w:ind w:firstLine="1440"/>
        <w:rPr>
          <w:sz w:val="26"/>
        </w:rPr>
      </w:pPr>
      <w:r>
        <w:rPr>
          <w:sz w:val="26"/>
        </w:rPr>
        <w:t xml:space="preserve">I&amp;E explains that all single-feed, low pressure regulator stations have over-pressure protection to prevent an over-pressure from a regulator failure.  I&amp;E Supplemental Statement in Support at 3.  I&amp;E estimates that fifty-seven low pressure single-feed regulator stations require an additional pressure relief valve to prevent an over-pressure from a failure of the bypass valve.  </w:t>
      </w:r>
      <w:r w:rsidRPr="00EE1E88">
        <w:rPr>
          <w:i/>
          <w:sz w:val="26"/>
        </w:rPr>
        <w:t>Id</w:t>
      </w:r>
      <w:r>
        <w:rPr>
          <w:sz w:val="26"/>
        </w:rPr>
        <w:t xml:space="preserve">. at 3-4.  I&amp;E indicates that all low pressure single-feed stations will have the necessary relief valves by July 1, 2015.  </w:t>
      </w:r>
      <w:r w:rsidRPr="00EE1E88">
        <w:rPr>
          <w:i/>
          <w:sz w:val="26"/>
        </w:rPr>
        <w:t>Id</w:t>
      </w:r>
      <w:r>
        <w:rPr>
          <w:sz w:val="26"/>
        </w:rPr>
        <w:t xml:space="preserve">. at 4.       </w:t>
      </w:r>
    </w:p>
    <w:p w:rsidR="00192084" w:rsidRDefault="00192084" w:rsidP="00AA6F30">
      <w:pPr>
        <w:spacing w:line="360" w:lineRule="auto"/>
        <w:ind w:firstLine="1440"/>
        <w:rPr>
          <w:sz w:val="26"/>
        </w:rPr>
      </w:pPr>
    </w:p>
    <w:p w:rsidR="00A3310D" w:rsidRDefault="00A3310D" w:rsidP="00AA6F30">
      <w:pPr>
        <w:spacing w:line="360" w:lineRule="auto"/>
        <w:ind w:firstLine="1440"/>
        <w:rPr>
          <w:sz w:val="26"/>
        </w:rPr>
      </w:pPr>
      <w:r>
        <w:rPr>
          <w:sz w:val="26"/>
        </w:rPr>
        <w:t xml:space="preserve">Columbia Gas responds that 192 electronic recording gauges remain to be installed, as it has installed ninety-two of the 284 recording gauges at identified stations.  Columbia Gas also responds that 271 pressure relief devices remain to be installed, as the Company has installed eighty of the 351 pressure relief devices identified to be installed.  Columbia Gas Supplemental Statement in Support at 4.  </w:t>
      </w:r>
    </w:p>
    <w:p w:rsidR="00A3310D" w:rsidRDefault="00A3310D" w:rsidP="00AA6F30">
      <w:pPr>
        <w:spacing w:line="360" w:lineRule="auto"/>
        <w:ind w:firstLine="1440"/>
        <w:rPr>
          <w:sz w:val="26"/>
        </w:rPr>
      </w:pPr>
    </w:p>
    <w:p w:rsidR="00CC4031" w:rsidRDefault="00D00572" w:rsidP="00D00572">
      <w:pPr>
        <w:ind w:left="1440" w:hanging="720"/>
        <w:rPr>
          <w:sz w:val="26"/>
        </w:rPr>
      </w:pPr>
      <w:r w:rsidRPr="00D00572">
        <w:rPr>
          <w:b/>
          <w:sz w:val="26"/>
        </w:rPr>
        <w:t>3</w:t>
      </w:r>
      <w:r>
        <w:rPr>
          <w:b/>
          <w:sz w:val="26"/>
        </w:rPr>
        <w:t>.</w:t>
      </w:r>
      <w:r>
        <w:rPr>
          <w:sz w:val="26"/>
        </w:rPr>
        <w:tab/>
      </w:r>
      <w:r w:rsidRPr="00D00572">
        <w:rPr>
          <w:b/>
          <w:sz w:val="26"/>
        </w:rPr>
        <w:t>Explain why the investment in the issue referred to as the Delong Farm Tap and associated meters justifies a lower penalty when the Settlement contemplates recovery of this investment, to a maximum of $200,000.</w:t>
      </w:r>
      <w:r>
        <w:rPr>
          <w:sz w:val="26"/>
        </w:rPr>
        <w:t xml:space="preserve">    </w:t>
      </w:r>
    </w:p>
    <w:p w:rsidR="00D00572" w:rsidRDefault="00D00572" w:rsidP="00AA6F30">
      <w:pPr>
        <w:spacing w:line="360" w:lineRule="auto"/>
        <w:ind w:firstLine="1440"/>
        <w:rPr>
          <w:sz w:val="26"/>
        </w:rPr>
      </w:pPr>
    </w:p>
    <w:p w:rsidR="00916BA4" w:rsidRDefault="00093DBD" w:rsidP="00AA6F30">
      <w:pPr>
        <w:spacing w:line="360" w:lineRule="auto"/>
        <w:ind w:firstLine="1440"/>
        <w:rPr>
          <w:sz w:val="26"/>
          <w:szCs w:val="26"/>
        </w:rPr>
      </w:pPr>
      <w:r>
        <w:rPr>
          <w:sz w:val="26"/>
        </w:rPr>
        <w:t xml:space="preserve">The Parties explain that a lower civil penalty was negotiated based on Columbia Gas’s agreement to resolve a farm tap issue that is of concern to the GSD, but otherwise would be deemed non-jurisdictional and not Columbia Gas’s responsibility.  I&amp;E Supplemental Statement in Support at 4; Columbia Gas Supplemental Statement in Support at 4.  I&amp;E states that, while the farm tap configuration would be jurisdictional to  </w:t>
      </w:r>
      <w:r w:rsidR="00192084">
        <w:rPr>
          <w:sz w:val="26"/>
        </w:rPr>
        <w:lastRenderedPageBreak/>
        <w:t xml:space="preserve">the </w:t>
      </w:r>
      <w:r w:rsidR="00192084" w:rsidRPr="002C4861">
        <w:rPr>
          <w:sz w:val="26"/>
          <w:szCs w:val="26"/>
        </w:rPr>
        <w:t>Pipeline and Hazardous Ma</w:t>
      </w:r>
      <w:r w:rsidR="00192084">
        <w:rPr>
          <w:sz w:val="26"/>
          <w:szCs w:val="26"/>
        </w:rPr>
        <w:t>terials Safety Administration (</w:t>
      </w:r>
      <w:r w:rsidR="00192084" w:rsidRPr="002C4861">
        <w:rPr>
          <w:sz w:val="26"/>
          <w:szCs w:val="26"/>
        </w:rPr>
        <w:t>PHMSA)</w:t>
      </w:r>
      <w:r w:rsidR="00192084">
        <w:rPr>
          <w:sz w:val="26"/>
          <w:szCs w:val="26"/>
        </w:rPr>
        <w:t xml:space="preserve">, PHMSA has informed the Commission that it will not inspect master meter systems in Pennsylvania and, therefore, the system lacked compliance oversight.  I&amp;E avers that, with Columbia Gas taking over the facilities beyond the master meter, it is much </w:t>
      </w:r>
      <w:r w:rsidR="00A224E7">
        <w:rPr>
          <w:sz w:val="26"/>
          <w:szCs w:val="26"/>
        </w:rPr>
        <w:t xml:space="preserve">more </w:t>
      </w:r>
      <w:r w:rsidR="00192084">
        <w:rPr>
          <w:sz w:val="26"/>
          <w:szCs w:val="26"/>
        </w:rPr>
        <w:t>likel</w:t>
      </w:r>
      <w:r w:rsidR="00A224E7">
        <w:rPr>
          <w:sz w:val="26"/>
          <w:szCs w:val="26"/>
        </w:rPr>
        <w:t>y</w:t>
      </w:r>
      <w:r w:rsidR="00192084">
        <w:rPr>
          <w:sz w:val="26"/>
          <w:szCs w:val="26"/>
        </w:rPr>
        <w:t xml:space="preserve"> that the system will be in compliance with state and federal gas pipeline safety regulations.  </w:t>
      </w:r>
      <w:r w:rsidR="00192084">
        <w:rPr>
          <w:sz w:val="26"/>
        </w:rPr>
        <w:t>I&amp;E Supplemental Statement in Support at 4.  I&amp;E believes that the Company’s agreement to take on this responsibility, coupled with a safer environment for the impacted customers, warran</w:t>
      </w:r>
      <w:r w:rsidR="00C469E1">
        <w:rPr>
          <w:sz w:val="26"/>
        </w:rPr>
        <w:t>ts</w:t>
      </w:r>
      <w:r w:rsidR="00192084">
        <w:rPr>
          <w:sz w:val="26"/>
        </w:rPr>
        <w:t xml:space="preserve"> a decreased civil penalty.  </w:t>
      </w:r>
      <w:r w:rsidR="00192084" w:rsidRPr="00192084">
        <w:rPr>
          <w:i/>
          <w:sz w:val="26"/>
        </w:rPr>
        <w:t>Id</w:t>
      </w:r>
      <w:r w:rsidR="00192084">
        <w:rPr>
          <w:sz w:val="26"/>
        </w:rPr>
        <w:t xml:space="preserve">. at 5.    </w:t>
      </w:r>
      <w:r w:rsidR="00192084" w:rsidRPr="002C4861">
        <w:rPr>
          <w:sz w:val="26"/>
          <w:szCs w:val="26"/>
        </w:rPr>
        <w:t xml:space="preserve"> </w:t>
      </w:r>
    </w:p>
    <w:p w:rsidR="00D00572" w:rsidRDefault="00093DBD" w:rsidP="00AA6F30">
      <w:pPr>
        <w:spacing w:line="360" w:lineRule="auto"/>
        <w:ind w:firstLine="1440"/>
        <w:rPr>
          <w:sz w:val="26"/>
        </w:rPr>
      </w:pPr>
      <w:r>
        <w:rPr>
          <w:sz w:val="26"/>
        </w:rPr>
        <w:t xml:space="preserve">  </w:t>
      </w:r>
    </w:p>
    <w:p w:rsidR="00504CE0" w:rsidRDefault="000C6A49" w:rsidP="00AA6F30">
      <w:pPr>
        <w:spacing w:line="360" w:lineRule="auto"/>
        <w:ind w:firstLine="1440"/>
        <w:rPr>
          <w:sz w:val="26"/>
        </w:rPr>
      </w:pPr>
      <w:r>
        <w:rPr>
          <w:sz w:val="26"/>
        </w:rPr>
        <w:t>Columbia Gas states that, while the Settlement contemplates recovery of this investment, up to $200,000, the current estimate for the Company to install facilities to replace the Delong Farm Tap master meter system could amount to as much as $286,000, depending on the physical configuration of the point of delivery that will be required by Columbia</w:t>
      </w:r>
      <w:r w:rsidR="00A372FB">
        <w:rPr>
          <w:sz w:val="26"/>
        </w:rPr>
        <w:t xml:space="preserve"> Gas Transmission.  Columbia Gas Supplemental Statement in Support at 4-5.  The Company represents that it is attempting to minimize the cost of the point of the delivery; however, if the cost comes in at the high end, the Company’s total non-recoverable expenditures associated with the Settlement (civil penalty of $110,000, plus the cost of facilities above $200,000) could be close to $200,000.  </w:t>
      </w:r>
      <w:r w:rsidR="00A372FB" w:rsidRPr="00A372FB">
        <w:rPr>
          <w:i/>
          <w:sz w:val="26"/>
        </w:rPr>
        <w:t>Id</w:t>
      </w:r>
      <w:r w:rsidR="00A372FB">
        <w:rPr>
          <w:sz w:val="26"/>
        </w:rPr>
        <w:t xml:space="preserve">. at 5.   </w:t>
      </w:r>
    </w:p>
    <w:p w:rsidR="00504CE0" w:rsidRDefault="00504CE0" w:rsidP="00AA6F30">
      <w:pPr>
        <w:spacing w:line="360" w:lineRule="auto"/>
        <w:ind w:firstLine="1440"/>
        <w:rPr>
          <w:sz w:val="26"/>
        </w:rPr>
      </w:pPr>
    </w:p>
    <w:p w:rsidR="00AC2C35" w:rsidRPr="00AC2C35" w:rsidRDefault="00AC2C35" w:rsidP="00AC2C35">
      <w:pPr>
        <w:ind w:left="1440" w:hanging="720"/>
        <w:rPr>
          <w:b/>
          <w:sz w:val="26"/>
        </w:rPr>
      </w:pPr>
      <w:r w:rsidRPr="00AC2C35">
        <w:rPr>
          <w:b/>
          <w:sz w:val="26"/>
        </w:rPr>
        <w:t>4.</w:t>
      </w:r>
      <w:r w:rsidRPr="00AC2C35">
        <w:rPr>
          <w:b/>
          <w:sz w:val="26"/>
        </w:rPr>
        <w:tab/>
        <w:t xml:space="preserve">Explicitly explain what, if any, risk Columbia Gas bears regarding recovery of its investment in the issue referred to as the Delong Farm Tap.  Is Columbia Gas guaranteed recovery of these costs up to $200,000 in its next filed rate case?  Explain situations where Columbia Gas might not recover costs up to $200,000.   </w:t>
      </w:r>
    </w:p>
    <w:p w:rsidR="00AC2C35" w:rsidRDefault="00AC2C35" w:rsidP="00AC2C35">
      <w:pPr>
        <w:ind w:right="1440" w:firstLine="1440"/>
        <w:rPr>
          <w:sz w:val="26"/>
        </w:rPr>
      </w:pPr>
    </w:p>
    <w:p w:rsidR="00AC2C35" w:rsidRDefault="00AC2C35" w:rsidP="00AC2C35">
      <w:pPr>
        <w:ind w:right="1440" w:firstLine="1440"/>
        <w:rPr>
          <w:sz w:val="26"/>
        </w:rPr>
      </w:pPr>
    </w:p>
    <w:p w:rsidR="0085214B" w:rsidRDefault="00895C72" w:rsidP="00895C72">
      <w:pPr>
        <w:spacing w:line="360" w:lineRule="auto"/>
        <w:ind w:firstLine="1440"/>
        <w:rPr>
          <w:sz w:val="26"/>
        </w:rPr>
      </w:pPr>
      <w:r>
        <w:rPr>
          <w:sz w:val="26"/>
        </w:rPr>
        <w:t xml:space="preserve">I&amp;E responds that Columbia Gas bears the same risk of recovery that it would bear regarding any of its investments in any rate proceeding.  I&amp;E states that the Company would only be “guaranteed” recovery of this investment to the extent that it is able to recover the cost of the facilities through normal recovery mechanisms.  I&amp;E explains that Columbia Gas may raise a claim and seek to show that the expense is </w:t>
      </w:r>
      <w:r>
        <w:rPr>
          <w:sz w:val="26"/>
        </w:rPr>
        <w:lastRenderedPageBreak/>
        <w:t>prudent, but the other parties to a rate proceeding would not be precluded from challenging the Company’s claim.</w:t>
      </w:r>
      <w:r w:rsidR="0085214B">
        <w:rPr>
          <w:sz w:val="26"/>
        </w:rPr>
        <w:t xml:space="preserve">  I&amp;E Supplemental Statement in Support at 5.  </w:t>
      </w:r>
      <w:r>
        <w:rPr>
          <w:sz w:val="26"/>
        </w:rPr>
        <w:t xml:space="preserve">  </w:t>
      </w:r>
    </w:p>
    <w:p w:rsidR="0085214B" w:rsidRDefault="0085214B" w:rsidP="00895C72">
      <w:pPr>
        <w:spacing w:line="360" w:lineRule="auto"/>
        <w:ind w:firstLine="1440"/>
        <w:rPr>
          <w:sz w:val="26"/>
        </w:rPr>
      </w:pPr>
    </w:p>
    <w:p w:rsidR="0028266B" w:rsidRDefault="0085214B" w:rsidP="00895C72">
      <w:pPr>
        <w:spacing w:line="360" w:lineRule="auto"/>
        <w:ind w:firstLine="1440"/>
        <w:rPr>
          <w:sz w:val="26"/>
        </w:rPr>
      </w:pPr>
      <w:r>
        <w:rPr>
          <w:sz w:val="26"/>
        </w:rPr>
        <w:t>Columbia Gas states that, because the current estimate to install facilities to replace the Delong Farm Tap master meter system will exceed $200,000, it bears the risk of non-recovery for a significant portion of its investment in those facilities.  Columbia Gas expects that it will be granted recovery of its prudent investment in those facilities up to $200,000 in a future base rate proceeding.  Columbia Gas Supplemental Statement in Support at 5.</w:t>
      </w:r>
    </w:p>
    <w:p w:rsidR="00AC2C35" w:rsidRDefault="0085214B" w:rsidP="00895C72">
      <w:pPr>
        <w:spacing w:line="360" w:lineRule="auto"/>
        <w:ind w:firstLine="1440"/>
        <w:rPr>
          <w:sz w:val="26"/>
        </w:rPr>
      </w:pPr>
      <w:r>
        <w:rPr>
          <w:sz w:val="26"/>
        </w:rPr>
        <w:t xml:space="preserve">    </w:t>
      </w:r>
      <w:r w:rsidR="00895C72">
        <w:rPr>
          <w:sz w:val="26"/>
        </w:rPr>
        <w:t xml:space="preserve">  </w:t>
      </w:r>
    </w:p>
    <w:p w:rsidR="00F5062F" w:rsidRPr="00F5062F" w:rsidRDefault="00F5062F" w:rsidP="00F5062F">
      <w:pPr>
        <w:ind w:left="1440" w:hanging="720"/>
        <w:rPr>
          <w:b/>
          <w:sz w:val="26"/>
        </w:rPr>
      </w:pPr>
      <w:r w:rsidRPr="00F5062F">
        <w:rPr>
          <w:b/>
          <w:sz w:val="26"/>
        </w:rPr>
        <w:t>5.</w:t>
      </w:r>
      <w:r w:rsidRPr="00F5062F">
        <w:rPr>
          <w:b/>
          <w:sz w:val="26"/>
        </w:rPr>
        <w:tab/>
        <w:t xml:space="preserve">Have each of the privately metered accounts on the Delong Farm Tap agreed to take service from Columbia Gas?  If not, how will Columbia Gas handle any instance where a Delong Farm Tap customer refuses service from Columbia Gas?    </w:t>
      </w:r>
    </w:p>
    <w:p w:rsidR="00F5062F" w:rsidRPr="00F5062F" w:rsidRDefault="00F5062F" w:rsidP="00AC2C35">
      <w:pPr>
        <w:spacing w:line="360" w:lineRule="auto"/>
        <w:ind w:firstLine="720"/>
        <w:rPr>
          <w:b/>
          <w:sz w:val="26"/>
        </w:rPr>
      </w:pPr>
    </w:p>
    <w:p w:rsidR="00C258EB" w:rsidRDefault="000D4CD6" w:rsidP="00AA6F30">
      <w:pPr>
        <w:spacing w:line="360" w:lineRule="auto"/>
        <w:ind w:firstLine="1440"/>
        <w:rPr>
          <w:sz w:val="26"/>
        </w:rPr>
      </w:pPr>
      <w:r>
        <w:rPr>
          <w:sz w:val="26"/>
        </w:rPr>
        <w:t xml:space="preserve">Columbia Gas indicates that it has waited to approach the individuals currently being served from the Delong Farm Tap, pending the Commission’s consideration and final ruling on the proposed Settlement.  Columbia Gas avers that, if the individuals refuse service from the Company, they would be free to pursue an alternative form of energy.  </w:t>
      </w:r>
      <w:r w:rsidRPr="000D4CD6">
        <w:rPr>
          <w:i/>
          <w:sz w:val="26"/>
        </w:rPr>
        <w:t>Id</w:t>
      </w:r>
      <w:r>
        <w:rPr>
          <w:sz w:val="26"/>
        </w:rPr>
        <w:t xml:space="preserve">.  However, Columbia Gas notes that, since most of the customers’ accounts are presumably currently equipped with gas burning appliances, the Company believes that refusal of natural gas distribution service from it would not likely be a viable economic option for these customers.  </w:t>
      </w:r>
      <w:r w:rsidRPr="000D4CD6">
        <w:rPr>
          <w:i/>
          <w:sz w:val="26"/>
        </w:rPr>
        <w:t>Id</w:t>
      </w:r>
      <w:r>
        <w:rPr>
          <w:sz w:val="26"/>
        </w:rPr>
        <w:t>. at 5-6.</w:t>
      </w:r>
    </w:p>
    <w:p w:rsidR="00C258EB" w:rsidRDefault="00C258EB" w:rsidP="00AA6F30">
      <w:pPr>
        <w:spacing w:line="360" w:lineRule="auto"/>
        <w:ind w:firstLine="1440"/>
        <w:rPr>
          <w:sz w:val="26"/>
        </w:rPr>
      </w:pPr>
    </w:p>
    <w:p w:rsidR="000E147C" w:rsidRPr="000E147C" w:rsidRDefault="000E147C" w:rsidP="000E147C">
      <w:pPr>
        <w:ind w:left="1440" w:right="1440" w:hanging="720"/>
        <w:rPr>
          <w:b/>
          <w:sz w:val="26"/>
        </w:rPr>
      </w:pPr>
      <w:r w:rsidRPr="000E147C">
        <w:rPr>
          <w:b/>
          <w:sz w:val="26"/>
        </w:rPr>
        <w:t>6.</w:t>
      </w:r>
      <w:r w:rsidRPr="000E147C">
        <w:rPr>
          <w:b/>
          <w:sz w:val="26"/>
        </w:rPr>
        <w:tab/>
        <w:t>Describe in detail how the additional training and testing requirements pursuant to paragraphs 95</w:t>
      </w:r>
      <w:r w:rsidR="0028266B">
        <w:rPr>
          <w:b/>
          <w:sz w:val="26"/>
        </w:rPr>
        <w:t>(b)</w:t>
      </w:r>
      <w:r w:rsidRPr="000E147C">
        <w:rPr>
          <w:b/>
          <w:sz w:val="26"/>
        </w:rPr>
        <w:t xml:space="preserve">(vii) and (viii) of the Settlement will correct </w:t>
      </w:r>
      <w:r w:rsidRPr="000E147C">
        <w:rPr>
          <w:b/>
          <w:i/>
          <w:sz w:val="26"/>
        </w:rPr>
        <w:t>each</w:t>
      </w:r>
      <w:r w:rsidRPr="000E147C">
        <w:rPr>
          <w:b/>
          <w:sz w:val="26"/>
        </w:rPr>
        <w:t xml:space="preserve"> of the nine alleged incidences described in the </w:t>
      </w:r>
      <w:r w:rsidRPr="000E147C">
        <w:rPr>
          <w:b/>
          <w:i/>
          <w:sz w:val="26"/>
        </w:rPr>
        <w:t>June 2014 Order</w:t>
      </w:r>
      <w:r w:rsidRPr="000E147C">
        <w:rPr>
          <w:b/>
          <w:sz w:val="26"/>
        </w:rPr>
        <w:t xml:space="preserve">.     </w:t>
      </w:r>
    </w:p>
    <w:p w:rsidR="00192084" w:rsidRDefault="000D4CD6" w:rsidP="00AA6F30">
      <w:pPr>
        <w:spacing w:line="360" w:lineRule="auto"/>
        <w:ind w:firstLine="1440"/>
        <w:rPr>
          <w:sz w:val="26"/>
        </w:rPr>
      </w:pPr>
      <w:r>
        <w:rPr>
          <w:sz w:val="26"/>
        </w:rPr>
        <w:t xml:space="preserve">        </w:t>
      </w:r>
    </w:p>
    <w:p w:rsidR="00DC3553" w:rsidRDefault="008F6908" w:rsidP="00AA6F30">
      <w:pPr>
        <w:spacing w:line="360" w:lineRule="auto"/>
        <w:ind w:firstLine="1440"/>
        <w:rPr>
          <w:color w:val="000000"/>
          <w:sz w:val="26"/>
        </w:rPr>
      </w:pPr>
      <w:r>
        <w:rPr>
          <w:sz w:val="26"/>
        </w:rPr>
        <w:t xml:space="preserve">The Parties explain that the terms in Paragraph 95(b)(vii) and (viii) were intended to respond to two of the nine matters consolidated for investigation, specifically </w:t>
      </w:r>
      <w:r>
        <w:rPr>
          <w:sz w:val="26"/>
        </w:rPr>
        <w:lastRenderedPageBreak/>
        <w:t xml:space="preserve">the “Overpressure of the Downstream Pipelines at the Carson Street Regulator Station 4135 in Connellsville” and “Excavation Damage of Pipeline D-1810 in Collier Township.”  </w:t>
      </w:r>
      <w:r w:rsidR="00615C37">
        <w:rPr>
          <w:sz w:val="26"/>
        </w:rPr>
        <w:t xml:space="preserve">These matters resulted in alleged violations of </w:t>
      </w:r>
      <w:r w:rsidR="00615C37" w:rsidRPr="00F64662">
        <w:rPr>
          <w:color w:val="000000"/>
          <w:sz w:val="26"/>
          <w:lang w:val="x-none"/>
        </w:rPr>
        <w:t>49 C</w:t>
      </w:r>
      <w:r w:rsidR="00615C37">
        <w:rPr>
          <w:color w:val="000000"/>
          <w:sz w:val="26"/>
        </w:rPr>
        <w:t>.</w:t>
      </w:r>
      <w:r w:rsidR="00615C37" w:rsidRPr="00F64662">
        <w:rPr>
          <w:color w:val="000000"/>
          <w:sz w:val="26"/>
          <w:lang w:val="x-none"/>
        </w:rPr>
        <w:t>F</w:t>
      </w:r>
      <w:r w:rsidR="00615C37">
        <w:rPr>
          <w:color w:val="000000"/>
          <w:sz w:val="26"/>
        </w:rPr>
        <w:t>.</w:t>
      </w:r>
      <w:r w:rsidR="00615C37" w:rsidRPr="00F64662">
        <w:rPr>
          <w:color w:val="000000"/>
          <w:sz w:val="26"/>
          <w:lang w:val="x-none"/>
        </w:rPr>
        <w:t>R</w:t>
      </w:r>
      <w:r w:rsidR="00615C37">
        <w:rPr>
          <w:color w:val="000000"/>
          <w:sz w:val="26"/>
        </w:rPr>
        <w:t>.</w:t>
      </w:r>
      <w:r w:rsidR="00615C37" w:rsidRPr="00F64662">
        <w:rPr>
          <w:color w:val="000000"/>
          <w:sz w:val="26"/>
          <w:lang w:val="x-none"/>
        </w:rPr>
        <w:t xml:space="preserve"> § 192.805(b)</w:t>
      </w:r>
      <w:r w:rsidR="00615C37">
        <w:rPr>
          <w:color w:val="000000"/>
          <w:sz w:val="26"/>
        </w:rPr>
        <w:t xml:space="preserve">.  The Parties state that I&amp;E alleged that Columbia Gas personnel failed to follow proper procedures regarding response to over-pressure, Columbia Gas personnel failed to mark underground facilities properly, and Columbia Gas failed to ensure that individuals were qualified to perform various tasks covered by 49 C.F.R. Part 192.  </w:t>
      </w:r>
    </w:p>
    <w:p w:rsidR="00DC3553" w:rsidRDefault="00DC3553" w:rsidP="00AA6F30">
      <w:pPr>
        <w:spacing w:line="360" w:lineRule="auto"/>
        <w:ind w:firstLine="1440"/>
        <w:rPr>
          <w:color w:val="000000"/>
          <w:sz w:val="26"/>
        </w:rPr>
      </w:pPr>
    </w:p>
    <w:p w:rsidR="00A63DBD" w:rsidRDefault="00F94831" w:rsidP="00AA6F30">
      <w:pPr>
        <w:spacing w:line="360" w:lineRule="auto"/>
        <w:ind w:firstLine="1440"/>
        <w:rPr>
          <w:color w:val="000000"/>
          <w:sz w:val="26"/>
        </w:rPr>
      </w:pPr>
      <w:r>
        <w:rPr>
          <w:color w:val="000000"/>
          <w:sz w:val="26"/>
        </w:rPr>
        <w:t>The Parties aver that the additional training and testing requirements set forth in the Settlement will ensure that Columbia Gas will</w:t>
      </w:r>
      <w:r w:rsidR="007653F3">
        <w:rPr>
          <w:color w:val="000000"/>
          <w:sz w:val="26"/>
        </w:rPr>
        <w:t>:</w:t>
      </w:r>
      <w:r>
        <w:rPr>
          <w:color w:val="000000"/>
          <w:sz w:val="26"/>
        </w:rPr>
        <w:t xml:space="preserve"> provide a process for evaluating operating personnel for determining that the personnel are trained and qualified to recognize and react properly to abnormal operating conditions; provide records regarding the operator qualification program; adopt, by December 31, 2014, the “Virginia Enhanced OQ Training and Testing Protocol;” and train and qualif</w:t>
      </w:r>
      <w:r w:rsidR="007653F3">
        <w:rPr>
          <w:color w:val="000000"/>
          <w:sz w:val="26"/>
        </w:rPr>
        <w:t xml:space="preserve">y its personnel </w:t>
      </w:r>
      <w:r>
        <w:rPr>
          <w:color w:val="000000"/>
          <w:sz w:val="26"/>
        </w:rPr>
        <w:t xml:space="preserve">for all covered tasks by December 31, 2017.  I&amp;E Supplemental Statement in Support at </w:t>
      </w:r>
      <w:r w:rsidR="00DC3553">
        <w:rPr>
          <w:color w:val="000000"/>
          <w:sz w:val="26"/>
        </w:rPr>
        <w:t>6-7; Columbia Gas Supplemental Statement in Support at 6.</w:t>
      </w:r>
      <w:r>
        <w:rPr>
          <w:color w:val="000000"/>
          <w:sz w:val="26"/>
        </w:rPr>
        <w:t xml:space="preserve">     </w:t>
      </w:r>
    </w:p>
    <w:p w:rsidR="00A63DBD" w:rsidRDefault="00A63DBD" w:rsidP="00AA6F30">
      <w:pPr>
        <w:spacing w:line="360" w:lineRule="auto"/>
        <w:ind w:firstLine="1440"/>
        <w:rPr>
          <w:color w:val="000000"/>
          <w:sz w:val="26"/>
        </w:rPr>
      </w:pPr>
    </w:p>
    <w:p w:rsidR="00A63DBD" w:rsidRPr="00A63DBD" w:rsidRDefault="00A63DBD" w:rsidP="00A63DBD">
      <w:pPr>
        <w:keepNext/>
        <w:tabs>
          <w:tab w:val="center" w:pos="720"/>
        </w:tabs>
        <w:suppressAutoHyphens/>
        <w:spacing w:line="360" w:lineRule="auto"/>
        <w:rPr>
          <w:b/>
          <w:sz w:val="26"/>
          <w:szCs w:val="26"/>
        </w:rPr>
      </w:pPr>
      <w:r w:rsidRPr="00A63DBD">
        <w:rPr>
          <w:b/>
          <w:sz w:val="26"/>
          <w:szCs w:val="26"/>
        </w:rPr>
        <w:t xml:space="preserve">Analysis of the Proposed Settlement </w:t>
      </w:r>
    </w:p>
    <w:p w:rsidR="00A63DBD" w:rsidRPr="00A63DBD" w:rsidRDefault="00A63DBD" w:rsidP="00A63DBD">
      <w:pPr>
        <w:keepNext/>
        <w:tabs>
          <w:tab w:val="center" w:pos="720"/>
        </w:tabs>
        <w:suppressAutoHyphens/>
        <w:spacing w:line="360" w:lineRule="auto"/>
        <w:rPr>
          <w:sz w:val="26"/>
          <w:szCs w:val="26"/>
        </w:rPr>
      </w:pPr>
    </w:p>
    <w:p w:rsidR="00A63DBD" w:rsidRDefault="00A63DBD" w:rsidP="00A63DBD">
      <w:pPr>
        <w:tabs>
          <w:tab w:val="center" w:pos="720"/>
        </w:tabs>
        <w:suppressAutoHyphens/>
        <w:spacing w:line="360" w:lineRule="auto"/>
        <w:rPr>
          <w:sz w:val="26"/>
          <w:szCs w:val="26"/>
        </w:rPr>
      </w:pPr>
      <w:r w:rsidRPr="00A63DBD">
        <w:rPr>
          <w:sz w:val="26"/>
          <w:szCs w:val="26"/>
        </w:rPr>
        <w:tab/>
      </w:r>
      <w:r w:rsidRPr="00A63DBD">
        <w:rPr>
          <w:sz w:val="26"/>
          <w:szCs w:val="26"/>
        </w:rPr>
        <w:tab/>
        <w:t xml:space="preserve">Pursuant to our Regulations at 52 Pa. Code § 5.231, it is the Commission’s policy to promote settlements.  The Commission must, however, review proposed settlements to determine whether the terms are in the public interest.  </w:t>
      </w:r>
      <w:r w:rsidRPr="00A63DBD">
        <w:rPr>
          <w:i/>
          <w:sz w:val="26"/>
          <w:szCs w:val="26"/>
        </w:rPr>
        <w:t>Pa. PUC v. Philadelphia Gas Works</w:t>
      </w:r>
      <w:r w:rsidRPr="00A63DBD">
        <w:rPr>
          <w:sz w:val="26"/>
          <w:szCs w:val="26"/>
        </w:rPr>
        <w:t xml:space="preserve">, Docket No. M-00031768 (Order entered January 7, 2004); </w:t>
      </w:r>
      <w:r w:rsidRPr="00A63DBD">
        <w:rPr>
          <w:i/>
          <w:sz w:val="26"/>
          <w:szCs w:val="26"/>
        </w:rPr>
        <w:t>Pa. PUC v. CS Water and Sewer Assoc.</w:t>
      </w:r>
      <w:r w:rsidRPr="00A63DBD">
        <w:rPr>
          <w:sz w:val="26"/>
          <w:szCs w:val="26"/>
        </w:rPr>
        <w:t xml:space="preserve">, 74 Pa. P.U.C. 767 (1991); </w:t>
      </w:r>
      <w:r w:rsidRPr="00A63DBD">
        <w:rPr>
          <w:i/>
          <w:sz w:val="26"/>
          <w:szCs w:val="26"/>
        </w:rPr>
        <w:t>Pa. PUC v. Philadelphia Electric Co.</w:t>
      </w:r>
      <w:r w:rsidRPr="00A63DBD">
        <w:rPr>
          <w:sz w:val="26"/>
          <w:szCs w:val="26"/>
        </w:rPr>
        <w:t xml:space="preserve">, 60 Pa. P.U.C. 1 (1985). </w:t>
      </w:r>
    </w:p>
    <w:p w:rsidR="002A2E6C" w:rsidRDefault="002A2E6C" w:rsidP="00A63DBD">
      <w:pPr>
        <w:tabs>
          <w:tab w:val="center" w:pos="720"/>
        </w:tabs>
        <w:suppressAutoHyphens/>
        <w:spacing w:line="360" w:lineRule="auto"/>
        <w:rPr>
          <w:sz w:val="26"/>
          <w:szCs w:val="26"/>
        </w:rPr>
      </w:pPr>
    </w:p>
    <w:p w:rsidR="00C90F8B" w:rsidRDefault="002A2E6C" w:rsidP="00C90F8B">
      <w:pPr>
        <w:pStyle w:val="FootnoteText"/>
        <w:spacing w:line="360" w:lineRule="auto"/>
        <w:ind w:firstLine="720"/>
      </w:pPr>
      <w:r>
        <w:rPr>
          <w:sz w:val="26"/>
          <w:szCs w:val="26"/>
        </w:rPr>
        <w:tab/>
        <w:t xml:space="preserve">The Code sets forth the maximum civil penalty amount that we may levy on public utilities for violations of a Commission Order, </w:t>
      </w:r>
      <w:r w:rsidR="000A1B8B">
        <w:rPr>
          <w:sz w:val="26"/>
          <w:szCs w:val="26"/>
        </w:rPr>
        <w:t xml:space="preserve">a </w:t>
      </w:r>
      <w:r>
        <w:rPr>
          <w:sz w:val="26"/>
          <w:szCs w:val="26"/>
        </w:rPr>
        <w:t xml:space="preserve">Regulation, or a statute.  </w:t>
      </w:r>
      <w:r w:rsidR="0016490C">
        <w:rPr>
          <w:sz w:val="26"/>
          <w:szCs w:val="26"/>
        </w:rPr>
        <w:t xml:space="preserve">Section 3301(c) of the Code, which governs civil penalties for gas pipeline safety </w:t>
      </w:r>
      <w:r w:rsidR="0016490C">
        <w:rPr>
          <w:sz w:val="26"/>
          <w:szCs w:val="26"/>
        </w:rPr>
        <w:lastRenderedPageBreak/>
        <w:t>violations, was amended by Act 11 of 2012</w:t>
      </w:r>
      <w:r w:rsidR="0026279E">
        <w:rPr>
          <w:sz w:val="26"/>
          <w:szCs w:val="26"/>
        </w:rPr>
        <w:t xml:space="preserve">.  Prior to the amendment, </w:t>
      </w:r>
      <w:r w:rsidR="00C90F8B">
        <w:rPr>
          <w:sz w:val="26"/>
        </w:rPr>
        <w:t xml:space="preserve">Section 3301(c) provided that any public utility that violated any gas pipeline safety provisions of the Code “shall be subject to a civil penalty of not to exceed $10,000 for each violation for each day that the violation persists, except that the maximum civil penalty shall not exceed $500,000 for any related series of violations, or subject to a penalty provided under federal pipeline safety laws, whichever is greater.”  </w:t>
      </w:r>
      <w:r w:rsidR="0026279E">
        <w:rPr>
          <w:sz w:val="26"/>
        </w:rPr>
        <w:t xml:space="preserve">The amended </w:t>
      </w:r>
      <w:r w:rsidR="00C90F8B">
        <w:rPr>
          <w:sz w:val="26"/>
        </w:rPr>
        <w:t>Section 3301(c) now provides that any public utility that violates any gas pipeline safety provisions of the Code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r w:rsidR="0026279E">
        <w:rPr>
          <w:sz w:val="26"/>
        </w:rPr>
        <w:t xml:space="preserve">  </w:t>
      </w:r>
      <w:r w:rsidR="00341C98">
        <w:rPr>
          <w:sz w:val="26"/>
        </w:rPr>
        <w:t xml:space="preserve">In this proceeding, the first four matters described in the Settlement fall under the pre-Act 11 civil penalties, while the remaining five matters fall under the current language of Section 3301(c), as they occurred after </w:t>
      </w:r>
      <w:r w:rsidR="00750978">
        <w:rPr>
          <w:sz w:val="26"/>
        </w:rPr>
        <w:t xml:space="preserve">the </w:t>
      </w:r>
      <w:r w:rsidR="00E12C2A">
        <w:rPr>
          <w:sz w:val="26"/>
        </w:rPr>
        <w:t xml:space="preserve">April 14, 2012, </w:t>
      </w:r>
      <w:r w:rsidR="00750978">
        <w:rPr>
          <w:sz w:val="26"/>
        </w:rPr>
        <w:t xml:space="preserve">effective date of </w:t>
      </w:r>
      <w:r w:rsidR="00341C98">
        <w:rPr>
          <w:sz w:val="26"/>
        </w:rPr>
        <w:t>Act 11</w:t>
      </w:r>
      <w:r w:rsidR="00E12C2A">
        <w:rPr>
          <w:sz w:val="26"/>
        </w:rPr>
        <w:t>.</w:t>
      </w:r>
      <w:r w:rsidR="00341C98">
        <w:rPr>
          <w:sz w:val="26"/>
        </w:rPr>
        <w:t xml:space="preserve">       </w:t>
      </w:r>
      <w:r w:rsidR="00C90F8B">
        <w:rPr>
          <w:sz w:val="26"/>
        </w:rPr>
        <w:t xml:space="preserve">  </w:t>
      </w:r>
    </w:p>
    <w:p w:rsidR="002A2E6C" w:rsidRPr="00A63DBD" w:rsidRDefault="002A2E6C" w:rsidP="00C90F8B">
      <w:pPr>
        <w:tabs>
          <w:tab w:val="center" w:pos="720"/>
        </w:tabs>
        <w:suppressAutoHyphens/>
        <w:spacing w:line="360" w:lineRule="auto"/>
        <w:rPr>
          <w:sz w:val="26"/>
          <w:szCs w:val="26"/>
        </w:rPr>
      </w:pPr>
      <w:r>
        <w:rPr>
          <w:sz w:val="26"/>
          <w:szCs w:val="26"/>
        </w:rPr>
        <w:t xml:space="preserve"> </w:t>
      </w:r>
    </w:p>
    <w:p w:rsidR="00A63DBD" w:rsidRPr="00A63DBD" w:rsidRDefault="00A63DBD" w:rsidP="00A63DBD">
      <w:pPr>
        <w:spacing w:line="360" w:lineRule="auto"/>
        <w:ind w:firstLine="1440"/>
        <w:rPr>
          <w:sz w:val="26"/>
          <w:szCs w:val="26"/>
        </w:rPr>
      </w:pPr>
      <w:r w:rsidRPr="00A63DBD">
        <w:rPr>
          <w:sz w:val="26"/>
          <w:szCs w:val="26"/>
        </w:rPr>
        <w:t xml:space="preserve">The Commission has promulgated a Policy Statement at 52 Pa. Code </w:t>
      </w:r>
    </w:p>
    <w:p w:rsidR="00A63DBD" w:rsidRPr="000A1F99" w:rsidRDefault="00A63DBD" w:rsidP="00A63DBD">
      <w:pPr>
        <w:spacing w:line="360" w:lineRule="auto"/>
        <w:rPr>
          <w:sz w:val="26"/>
          <w:szCs w:val="26"/>
          <w:u w:color="000000"/>
        </w:rPr>
      </w:pPr>
      <w:r w:rsidRPr="00A63DBD">
        <w:rPr>
          <w:sz w:val="26"/>
          <w:szCs w:val="26"/>
        </w:rPr>
        <w:t xml:space="preserve">§ 69.1201 that sets forth ten factors to be considered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w:t>
      </w:r>
      <w:r w:rsidR="0050687A" w:rsidRPr="0050687A">
        <w:rPr>
          <w:sz w:val="26"/>
          <w:szCs w:val="26"/>
        </w:rPr>
        <w:t>civil penalty</w:t>
      </w:r>
      <w:r w:rsidRPr="00A63DBD">
        <w:rPr>
          <w:sz w:val="26"/>
          <w:szCs w:val="26"/>
        </w:rPr>
        <w:t xml:space="preserve"> is warranted.  </w:t>
      </w:r>
      <w:r w:rsidRPr="000A1F99">
        <w:rPr>
          <w:sz w:val="26"/>
          <w:szCs w:val="26"/>
        </w:rPr>
        <w:t xml:space="preserve">In this case, application of these guidelines </w:t>
      </w:r>
      <w:r w:rsidR="000A1F99" w:rsidRPr="000A1F99">
        <w:rPr>
          <w:sz w:val="26"/>
          <w:szCs w:val="26"/>
        </w:rPr>
        <w:t xml:space="preserve">does not </w:t>
      </w:r>
      <w:r w:rsidRPr="000A1F99">
        <w:rPr>
          <w:sz w:val="26"/>
          <w:szCs w:val="26"/>
        </w:rPr>
        <w:t xml:space="preserve">support approval of </w:t>
      </w:r>
      <w:r w:rsidR="000A1F99" w:rsidRPr="000A1F99">
        <w:rPr>
          <w:sz w:val="26"/>
          <w:szCs w:val="26"/>
        </w:rPr>
        <w:t>all of the Settlement terms as filed</w:t>
      </w:r>
      <w:r w:rsidRPr="000A1F99">
        <w:rPr>
          <w:sz w:val="26"/>
          <w:szCs w:val="26"/>
        </w:rPr>
        <w:t>.</w:t>
      </w:r>
      <w:r w:rsidR="000A1F99" w:rsidRPr="000A1F99">
        <w:rPr>
          <w:sz w:val="26"/>
          <w:szCs w:val="26"/>
        </w:rPr>
        <w:t xml:space="preserve">  </w:t>
      </w:r>
    </w:p>
    <w:p w:rsidR="00A63DBD" w:rsidRPr="00A63DBD" w:rsidRDefault="00A63DBD" w:rsidP="00A63DBD">
      <w:pPr>
        <w:spacing w:line="360" w:lineRule="auto"/>
        <w:ind w:firstLine="1440"/>
        <w:rPr>
          <w:sz w:val="26"/>
          <w:szCs w:val="26"/>
          <w:u w:color="000000"/>
        </w:rPr>
      </w:pPr>
    </w:p>
    <w:p w:rsidR="00A63DBD" w:rsidRPr="00A63DBD" w:rsidRDefault="00A63DBD" w:rsidP="00A63DBD">
      <w:pPr>
        <w:spacing w:line="360" w:lineRule="auto"/>
        <w:ind w:firstLine="1440"/>
        <w:rPr>
          <w:sz w:val="26"/>
          <w:szCs w:val="26"/>
        </w:rPr>
      </w:pPr>
      <w:r w:rsidRPr="00A63DBD">
        <w:rPr>
          <w:color w:val="000000"/>
          <w:sz w:val="26"/>
          <w:szCs w:val="26"/>
          <w:u w:color="000000"/>
        </w:rPr>
        <w:t xml:space="preserve">The first factor we may consider is </w:t>
      </w:r>
      <w:r w:rsidRPr="00A63DBD">
        <w:rPr>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A63DBD">
        <w:rPr>
          <w:i/>
          <w:sz w:val="26"/>
          <w:szCs w:val="26"/>
        </w:rPr>
        <w:t>Id</w:t>
      </w:r>
      <w:r w:rsidRPr="00A63DBD">
        <w:rPr>
          <w:sz w:val="26"/>
          <w:szCs w:val="26"/>
        </w:rPr>
        <w:t xml:space="preserve">.  </w:t>
      </w:r>
      <w:r w:rsidR="00D07DD3">
        <w:rPr>
          <w:sz w:val="26"/>
          <w:szCs w:val="26"/>
        </w:rPr>
        <w:t xml:space="preserve">Based on the information obtained during </w:t>
      </w:r>
      <w:r w:rsidR="00D07DD3">
        <w:rPr>
          <w:sz w:val="26"/>
          <w:szCs w:val="26"/>
        </w:rPr>
        <w:lastRenderedPageBreak/>
        <w:t>I&amp;E’s investigation</w:t>
      </w:r>
      <w:r w:rsidRPr="00A63DBD">
        <w:rPr>
          <w:sz w:val="26"/>
          <w:szCs w:val="26"/>
        </w:rPr>
        <w:t>,</w:t>
      </w:r>
      <w:r w:rsidR="00D07DD3">
        <w:rPr>
          <w:sz w:val="26"/>
          <w:szCs w:val="26"/>
        </w:rPr>
        <w:t xml:space="preserve"> we find that the actions of Columbia Gas and its Contractor constitute conduct of a serious nature.  The conduct investigated by I&amp;E involves multiple incidents, including valve inspection procedures, excessive pipeline pressures and related Company protocols, excavation damage and related Company response protocols, and lack of pressure regulation devices.  </w:t>
      </w:r>
      <w:r w:rsidR="002526D6">
        <w:rPr>
          <w:sz w:val="26"/>
          <w:szCs w:val="26"/>
        </w:rPr>
        <w:t xml:space="preserve">We agree with I&amp;E that these gas safety incidents are inherently serious in nature.  </w:t>
      </w:r>
      <w:r w:rsidR="00661160">
        <w:rPr>
          <w:sz w:val="26"/>
          <w:szCs w:val="26"/>
        </w:rPr>
        <w:t xml:space="preserve">I&amp;E Statement in Support at 8.  </w:t>
      </w:r>
      <w:r w:rsidR="002526D6">
        <w:rPr>
          <w:sz w:val="26"/>
          <w:szCs w:val="26"/>
        </w:rPr>
        <w:t xml:space="preserve">As a result, we conclude that the actions of Columbia Gas and its Contractor in this case warrant a higher civil penalty.  </w:t>
      </w:r>
    </w:p>
    <w:p w:rsidR="00A63DBD" w:rsidRPr="00A63DBD" w:rsidRDefault="00A63DBD" w:rsidP="00A63DBD">
      <w:pPr>
        <w:suppressAutoHyphens/>
        <w:spacing w:line="360" w:lineRule="auto"/>
        <w:ind w:firstLine="1440"/>
        <w:rPr>
          <w:sz w:val="26"/>
          <w:szCs w:val="26"/>
        </w:rPr>
      </w:pPr>
    </w:p>
    <w:p w:rsidR="00A63DBD" w:rsidRPr="00A63DBD" w:rsidRDefault="00A63DBD" w:rsidP="00A63DBD">
      <w:pPr>
        <w:suppressAutoHyphens/>
        <w:spacing w:line="360" w:lineRule="auto"/>
        <w:ind w:firstLine="1440"/>
        <w:rPr>
          <w:sz w:val="26"/>
          <w:szCs w:val="26"/>
        </w:rPr>
      </w:pPr>
      <w:r w:rsidRPr="00A63DBD">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A63DBD">
        <w:rPr>
          <w:i/>
          <w:sz w:val="26"/>
          <w:szCs w:val="26"/>
        </w:rPr>
        <w:t xml:space="preserve">Id.  </w:t>
      </w:r>
      <w:r w:rsidR="00033904">
        <w:rPr>
          <w:sz w:val="26"/>
          <w:szCs w:val="26"/>
        </w:rPr>
        <w:t>We acknowledge that there are mitigating factors in this case, such as that there were no personal injuries</w:t>
      </w:r>
      <w:r w:rsidR="00EC79D5">
        <w:rPr>
          <w:sz w:val="26"/>
          <w:szCs w:val="26"/>
        </w:rPr>
        <w:t xml:space="preserve"> or property damage</w:t>
      </w:r>
      <w:r w:rsidR="00033904">
        <w:rPr>
          <w:sz w:val="26"/>
          <w:szCs w:val="26"/>
        </w:rPr>
        <w:t xml:space="preserve">.  Nevertheless, </w:t>
      </w:r>
      <w:r w:rsidR="00EC79D5">
        <w:rPr>
          <w:sz w:val="26"/>
          <w:szCs w:val="26"/>
        </w:rPr>
        <w:t>as a consequence of the actions of Columbia Gas and its Contractor, the public was put at greater risk of injury.  B</w:t>
      </w:r>
      <w:r w:rsidR="00033904">
        <w:rPr>
          <w:sz w:val="26"/>
          <w:szCs w:val="26"/>
        </w:rPr>
        <w:t xml:space="preserve">ecause public safety is a major concern when gas safety incidents occur, we consider the resulting consequences of </w:t>
      </w:r>
      <w:r w:rsidR="00C469E1">
        <w:rPr>
          <w:sz w:val="26"/>
          <w:szCs w:val="26"/>
        </w:rPr>
        <w:t xml:space="preserve">the </w:t>
      </w:r>
      <w:r w:rsidR="00033904">
        <w:rPr>
          <w:sz w:val="26"/>
          <w:szCs w:val="26"/>
        </w:rPr>
        <w:t xml:space="preserve">incidents consolidated for this Settlement to be of a serious nature. </w:t>
      </w:r>
    </w:p>
    <w:p w:rsidR="00A63DBD" w:rsidRPr="00A63DBD" w:rsidRDefault="00A63DBD" w:rsidP="00A63DBD">
      <w:pPr>
        <w:suppressAutoHyphens/>
        <w:spacing w:line="360" w:lineRule="auto"/>
        <w:ind w:firstLine="1440"/>
        <w:rPr>
          <w:sz w:val="26"/>
          <w:szCs w:val="26"/>
        </w:rPr>
      </w:pPr>
      <w:r w:rsidRPr="00A63DBD">
        <w:rPr>
          <w:sz w:val="26"/>
          <w:szCs w:val="26"/>
        </w:rPr>
        <w:t xml:space="preserve">        </w:t>
      </w:r>
    </w:p>
    <w:p w:rsidR="00033904" w:rsidRDefault="00A63DBD" w:rsidP="00A63DBD">
      <w:pPr>
        <w:suppressAutoHyphens/>
        <w:spacing w:line="360" w:lineRule="auto"/>
        <w:ind w:firstLine="1440"/>
        <w:rPr>
          <w:sz w:val="26"/>
          <w:szCs w:val="26"/>
        </w:rPr>
      </w:pPr>
      <w:r w:rsidRPr="00A63DBD">
        <w:rPr>
          <w:sz w:val="26"/>
          <w:szCs w:val="26"/>
        </w:rPr>
        <w:t xml:space="preserve">The third factor pertains to litigated cases only.  52 Pa. Code </w:t>
      </w:r>
      <w:r w:rsidRPr="00A63DBD">
        <w:rPr>
          <w:sz w:val="26"/>
          <w:szCs w:val="26"/>
        </w:rPr>
        <w:br/>
        <w:t xml:space="preserve">§ 69.1201(c)(3).  Because this proceeding was settled prior to an evidentiary hearing, this factor is not applicable to this proposed Settlement.   </w:t>
      </w:r>
    </w:p>
    <w:p w:rsidR="00A63DBD" w:rsidRPr="00A63DBD" w:rsidRDefault="00A63DBD" w:rsidP="00A63DBD">
      <w:pPr>
        <w:suppressAutoHyphens/>
        <w:spacing w:line="360" w:lineRule="auto"/>
        <w:ind w:firstLine="1440"/>
        <w:rPr>
          <w:sz w:val="26"/>
          <w:szCs w:val="26"/>
        </w:rPr>
      </w:pPr>
      <w:r w:rsidRPr="00A63DBD">
        <w:rPr>
          <w:sz w:val="26"/>
          <w:szCs w:val="26"/>
        </w:rPr>
        <w:t xml:space="preserve"> </w:t>
      </w:r>
    </w:p>
    <w:p w:rsidR="00D62020" w:rsidRDefault="002430F1" w:rsidP="00287207">
      <w:pPr>
        <w:tabs>
          <w:tab w:val="center" w:pos="720"/>
        </w:tabs>
        <w:suppressAutoHyphens/>
        <w:spacing w:line="360" w:lineRule="auto"/>
        <w:rPr>
          <w:sz w:val="26"/>
          <w:szCs w:val="26"/>
        </w:rPr>
      </w:pPr>
      <w:r>
        <w:rPr>
          <w:sz w:val="26"/>
          <w:szCs w:val="26"/>
        </w:rPr>
        <w:tab/>
      </w:r>
      <w:r>
        <w:rPr>
          <w:sz w:val="26"/>
          <w:szCs w:val="26"/>
        </w:rPr>
        <w:tab/>
      </w:r>
      <w:r w:rsidR="00A63DBD" w:rsidRPr="00A63DBD">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w:t>
      </w:r>
      <w:r>
        <w:rPr>
          <w:sz w:val="26"/>
          <w:szCs w:val="26"/>
        </w:rPr>
        <w:t xml:space="preserve">eir Supplemental Statements in Support of the Settlement, the Parties have identified various </w:t>
      </w:r>
      <w:r>
        <w:rPr>
          <w:sz w:val="26"/>
          <w:szCs w:val="26"/>
        </w:rPr>
        <w:lastRenderedPageBreak/>
        <w:t xml:space="preserve">remedial actions that Columbia Gas has taken to date to address the alleged violations set forth in the Settlement and to prevent similar future occurrences.  </w:t>
      </w:r>
      <w:r w:rsidR="00287207">
        <w:rPr>
          <w:sz w:val="26"/>
          <w:szCs w:val="26"/>
        </w:rPr>
        <w:t>These actions include</w:t>
      </w:r>
      <w:r w:rsidR="00C0353E">
        <w:rPr>
          <w:sz w:val="26"/>
          <w:szCs w:val="26"/>
        </w:rPr>
        <w:t>:</w:t>
      </w:r>
      <w:r w:rsidR="00287207">
        <w:rPr>
          <w:sz w:val="26"/>
          <w:szCs w:val="26"/>
        </w:rPr>
        <w:t xml:space="preserve"> </w:t>
      </w:r>
      <w:r>
        <w:rPr>
          <w:sz w:val="26"/>
          <w:szCs w:val="26"/>
        </w:rPr>
        <w:t xml:space="preserve">  install</w:t>
      </w:r>
      <w:r w:rsidR="00287207">
        <w:rPr>
          <w:sz w:val="26"/>
          <w:szCs w:val="26"/>
        </w:rPr>
        <w:t>ation of</w:t>
      </w:r>
      <w:r>
        <w:rPr>
          <w:sz w:val="26"/>
          <w:szCs w:val="26"/>
        </w:rPr>
        <w:t xml:space="preserve"> extended recording device gauges and necessary relief valves on all single feed regulator stations in Columbia Gas’s distribution system, as determined by the GSD, by July 1, 2018</w:t>
      </w:r>
      <w:r w:rsidR="00287207">
        <w:rPr>
          <w:sz w:val="26"/>
          <w:szCs w:val="26"/>
        </w:rPr>
        <w:t>; installation of</w:t>
      </w:r>
      <w:r>
        <w:rPr>
          <w:sz w:val="26"/>
          <w:szCs w:val="26"/>
        </w:rPr>
        <w:t xml:space="preserve"> a minimum of eighty gauges and eighty relief valves by June 30, 2014</w:t>
      </w:r>
      <w:r w:rsidR="001E57CC">
        <w:rPr>
          <w:sz w:val="26"/>
          <w:szCs w:val="26"/>
        </w:rPr>
        <w:t xml:space="preserve"> (Columbia Gas </w:t>
      </w:r>
      <w:r w:rsidR="001E57CC">
        <w:rPr>
          <w:sz w:val="26"/>
        </w:rPr>
        <w:t>has installed ninety-two recording gauges and eighty  pressure relief devices identified to be installed)</w:t>
      </w:r>
      <w:r w:rsidR="00287207">
        <w:rPr>
          <w:sz w:val="26"/>
          <w:szCs w:val="26"/>
        </w:rPr>
        <w:t xml:space="preserve">; </w:t>
      </w:r>
      <w:r>
        <w:rPr>
          <w:sz w:val="26"/>
          <w:szCs w:val="26"/>
        </w:rPr>
        <w:t>install</w:t>
      </w:r>
      <w:r w:rsidR="00287207">
        <w:rPr>
          <w:sz w:val="26"/>
          <w:szCs w:val="26"/>
        </w:rPr>
        <w:t>ation of</w:t>
      </w:r>
      <w:r>
        <w:rPr>
          <w:sz w:val="26"/>
          <w:szCs w:val="26"/>
        </w:rPr>
        <w:t xml:space="preserve"> a new regulator station to control the pressure in D-1810, </w:t>
      </w:r>
      <w:r w:rsidR="00287207">
        <w:rPr>
          <w:sz w:val="26"/>
          <w:szCs w:val="26"/>
        </w:rPr>
        <w:t>which</w:t>
      </w:r>
      <w:r>
        <w:rPr>
          <w:sz w:val="26"/>
          <w:szCs w:val="26"/>
        </w:rPr>
        <w:t xml:space="preserve"> reduced </w:t>
      </w:r>
      <w:r w:rsidR="00287207">
        <w:rPr>
          <w:sz w:val="26"/>
          <w:szCs w:val="26"/>
        </w:rPr>
        <w:t xml:space="preserve">the MAOP </w:t>
      </w:r>
      <w:r>
        <w:rPr>
          <w:sz w:val="26"/>
          <w:szCs w:val="26"/>
        </w:rPr>
        <w:t>in the D-1810 pipeline</w:t>
      </w:r>
      <w:r w:rsidR="00287207">
        <w:rPr>
          <w:sz w:val="26"/>
          <w:szCs w:val="26"/>
        </w:rPr>
        <w:t xml:space="preserve">; </w:t>
      </w:r>
      <w:r w:rsidR="00CB4A48">
        <w:rPr>
          <w:sz w:val="26"/>
          <w:szCs w:val="26"/>
        </w:rPr>
        <w:t xml:space="preserve">installation of secondary relief valves at the regulator stations located in New Enterprise, Scenery Hill, Carson Street, and </w:t>
      </w:r>
      <w:r w:rsidR="00CB4A48" w:rsidRPr="00F64662">
        <w:rPr>
          <w:color w:val="000000"/>
          <w:sz w:val="26"/>
          <w:lang w:val="x-none"/>
        </w:rPr>
        <w:t>Penn State University</w:t>
      </w:r>
      <w:r w:rsidR="00CB4A48">
        <w:rPr>
          <w:color w:val="000000"/>
          <w:sz w:val="26"/>
        </w:rPr>
        <w:t>’</w:t>
      </w:r>
      <w:r w:rsidR="00CB4A48" w:rsidRPr="00F64662">
        <w:rPr>
          <w:color w:val="000000"/>
          <w:sz w:val="26"/>
          <w:lang w:val="x-none"/>
        </w:rPr>
        <w:t>s Grad Lab Buildin</w:t>
      </w:r>
      <w:r w:rsidR="00CB4A48" w:rsidRPr="00263493">
        <w:rPr>
          <w:color w:val="000000"/>
          <w:sz w:val="26"/>
          <w:lang w:val="x-none"/>
        </w:rPr>
        <w:t>g</w:t>
      </w:r>
      <w:r w:rsidR="00CB4A48">
        <w:rPr>
          <w:color w:val="000000"/>
          <w:sz w:val="26"/>
        </w:rPr>
        <w:t xml:space="preserve">; </w:t>
      </w:r>
      <w:r w:rsidR="004209DD">
        <w:rPr>
          <w:color w:val="000000"/>
          <w:sz w:val="26"/>
        </w:rPr>
        <w:t xml:space="preserve">and </w:t>
      </w:r>
      <w:r>
        <w:rPr>
          <w:sz w:val="26"/>
          <w:szCs w:val="26"/>
        </w:rPr>
        <w:t>re-designat</w:t>
      </w:r>
      <w:r w:rsidR="00CB4A48">
        <w:rPr>
          <w:sz w:val="26"/>
          <w:szCs w:val="26"/>
        </w:rPr>
        <w:t>ion of</w:t>
      </w:r>
      <w:r>
        <w:rPr>
          <w:sz w:val="26"/>
          <w:szCs w:val="26"/>
        </w:rPr>
        <w:t xml:space="preserve"> Valves P-2913 and 2914 as critical valves, </w:t>
      </w:r>
      <w:r w:rsidR="00CB4A48">
        <w:rPr>
          <w:sz w:val="26"/>
          <w:szCs w:val="26"/>
        </w:rPr>
        <w:t>so</w:t>
      </w:r>
      <w:r>
        <w:rPr>
          <w:sz w:val="26"/>
          <w:szCs w:val="26"/>
        </w:rPr>
        <w:t xml:space="preserve"> these valves will be checked and serviced at intervals not exceeding fifteen months or at least once per calendar year.  </w:t>
      </w:r>
    </w:p>
    <w:p w:rsidR="00D62020" w:rsidRDefault="00D62020" w:rsidP="00287207">
      <w:pPr>
        <w:tabs>
          <w:tab w:val="center" w:pos="720"/>
        </w:tabs>
        <w:suppressAutoHyphens/>
        <w:spacing w:line="360" w:lineRule="auto"/>
        <w:rPr>
          <w:sz w:val="26"/>
          <w:szCs w:val="26"/>
        </w:rPr>
      </w:pPr>
    </w:p>
    <w:p w:rsidR="00A63DBD" w:rsidRPr="00A63DBD" w:rsidRDefault="00D62020" w:rsidP="00287207">
      <w:pPr>
        <w:tabs>
          <w:tab w:val="center" w:pos="720"/>
        </w:tabs>
        <w:suppressAutoHyphens/>
        <w:spacing w:line="360" w:lineRule="auto"/>
        <w:rPr>
          <w:sz w:val="26"/>
          <w:szCs w:val="26"/>
        </w:rPr>
      </w:pPr>
      <w:r>
        <w:rPr>
          <w:sz w:val="26"/>
          <w:szCs w:val="26"/>
        </w:rPr>
        <w:tab/>
      </w:r>
      <w:r>
        <w:rPr>
          <w:sz w:val="26"/>
          <w:szCs w:val="26"/>
        </w:rPr>
        <w:tab/>
        <w:t xml:space="preserve">The Parties have also identified </w:t>
      </w:r>
      <w:r>
        <w:rPr>
          <w:color w:val="000000"/>
          <w:sz w:val="26"/>
        </w:rPr>
        <w:t>additional training and testing requirements set forth in the Settlement that will ensure that Columbia Gas will provide a process for evaluating operating personnel for determining that the personnel are trained and qualified to recognize and react properly to abnormal operating conditions</w:t>
      </w:r>
      <w:r w:rsidR="004209DD">
        <w:rPr>
          <w:color w:val="000000"/>
          <w:sz w:val="26"/>
        </w:rPr>
        <w:t>:</w:t>
      </w:r>
      <w:r>
        <w:rPr>
          <w:color w:val="000000"/>
          <w:sz w:val="26"/>
        </w:rPr>
        <w:t xml:space="preserve"> </w:t>
      </w:r>
      <w:r w:rsidR="004209DD">
        <w:rPr>
          <w:color w:val="000000"/>
          <w:sz w:val="26"/>
        </w:rPr>
        <w:t xml:space="preserve"> </w:t>
      </w:r>
      <w:r>
        <w:rPr>
          <w:color w:val="000000"/>
          <w:sz w:val="26"/>
        </w:rPr>
        <w:t xml:space="preserve">Columbia Gas will provide records regarding the operator qualification program; Columbia Gas will adopt, by December 31, 2014, the “Virginia Enhanced OQ Training and Testing Protocol;” and all Columbia Gas personnel will be trained and qualified for all covered tasks by December 31, 2017.  Columbia Gas indicates that the measures it has agreed to perform under the Settlement are a result of direct negotiations between the GSD and the Company’s Vice President of Safety Compliance.  Columbia Gas Statement in Support at 8.  </w:t>
      </w:r>
      <w:r w:rsidR="00A63DBD" w:rsidRPr="00A63DBD">
        <w:rPr>
          <w:sz w:val="26"/>
          <w:szCs w:val="26"/>
        </w:rPr>
        <w:t xml:space="preserve">These commitments demonstrate that </w:t>
      </w:r>
      <w:r w:rsidR="007B77FC">
        <w:rPr>
          <w:sz w:val="26"/>
          <w:szCs w:val="26"/>
        </w:rPr>
        <w:t>Columbia Gas</w:t>
      </w:r>
      <w:r w:rsidR="00A63DBD" w:rsidRPr="00A63DBD">
        <w:rPr>
          <w:sz w:val="26"/>
          <w:szCs w:val="26"/>
        </w:rPr>
        <w:t xml:space="preserve"> is taking appropriate action to address the </w:t>
      </w:r>
      <w:r>
        <w:rPr>
          <w:sz w:val="26"/>
          <w:szCs w:val="26"/>
        </w:rPr>
        <w:t>safety and reliability of the gas service it provides to customers and</w:t>
      </w:r>
      <w:r w:rsidR="004209DD">
        <w:rPr>
          <w:sz w:val="26"/>
          <w:szCs w:val="26"/>
        </w:rPr>
        <w:t>, thus,</w:t>
      </w:r>
      <w:r>
        <w:rPr>
          <w:sz w:val="26"/>
          <w:szCs w:val="26"/>
        </w:rPr>
        <w:t xml:space="preserve"> support a lower civil penalty</w:t>
      </w:r>
      <w:r w:rsidR="00A63DBD" w:rsidRPr="00A63DBD">
        <w:rPr>
          <w:sz w:val="26"/>
          <w:szCs w:val="26"/>
        </w:rPr>
        <w:t xml:space="preserve">.         </w:t>
      </w:r>
    </w:p>
    <w:p w:rsidR="00A63DBD" w:rsidRPr="00A63DBD" w:rsidRDefault="00A63DBD" w:rsidP="00A63DBD">
      <w:pPr>
        <w:suppressAutoHyphens/>
        <w:spacing w:line="360" w:lineRule="auto"/>
        <w:ind w:firstLine="1440"/>
        <w:rPr>
          <w:sz w:val="26"/>
          <w:szCs w:val="26"/>
        </w:rPr>
      </w:pPr>
    </w:p>
    <w:p w:rsidR="00A63DBD" w:rsidRPr="00A63DBD" w:rsidRDefault="00A63DBD" w:rsidP="00A63DBD">
      <w:pPr>
        <w:suppressAutoHyphens/>
        <w:spacing w:line="360" w:lineRule="auto"/>
        <w:ind w:firstLine="1440"/>
        <w:rPr>
          <w:sz w:val="26"/>
          <w:szCs w:val="26"/>
        </w:rPr>
      </w:pPr>
      <w:r w:rsidRPr="00A63DBD">
        <w:rPr>
          <w:color w:val="000000"/>
          <w:sz w:val="26"/>
          <w:szCs w:val="26"/>
          <w:u w:color="000000"/>
        </w:rPr>
        <w:t xml:space="preserve">The fifth factor we may consider is the number of customers affected and the duration of the violation.  </w:t>
      </w:r>
      <w:r w:rsidRPr="00A63DBD">
        <w:rPr>
          <w:sz w:val="26"/>
          <w:szCs w:val="26"/>
        </w:rPr>
        <w:t xml:space="preserve">52 Pa. Code § 69.1201(c)(5).  </w:t>
      </w:r>
      <w:r w:rsidR="005822CE">
        <w:rPr>
          <w:sz w:val="26"/>
          <w:szCs w:val="26"/>
        </w:rPr>
        <w:t xml:space="preserve">While the Parties have not </w:t>
      </w:r>
      <w:r w:rsidR="005822CE">
        <w:rPr>
          <w:sz w:val="26"/>
          <w:szCs w:val="26"/>
        </w:rPr>
        <w:lastRenderedPageBreak/>
        <w:t xml:space="preserve">expressly addressed this factor in their Statements in Support of the Settlement, the Settlement indicates that at least twenty-eight customers were affected when </w:t>
      </w:r>
      <w:r w:rsidR="005822CE" w:rsidRPr="003E5732">
        <w:rPr>
          <w:sz w:val="26"/>
          <w:szCs w:val="26"/>
        </w:rPr>
        <w:t>Columbia Gas service personnel close</w:t>
      </w:r>
      <w:r w:rsidR="005822CE">
        <w:rPr>
          <w:sz w:val="26"/>
          <w:szCs w:val="26"/>
        </w:rPr>
        <w:t xml:space="preserve">d Operating </w:t>
      </w:r>
      <w:r w:rsidR="005822CE" w:rsidRPr="003E5732">
        <w:rPr>
          <w:sz w:val="26"/>
          <w:szCs w:val="26"/>
        </w:rPr>
        <w:t xml:space="preserve">Valves P-2913 and P-2914. </w:t>
      </w:r>
      <w:r w:rsidR="005822CE">
        <w:rPr>
          <w:sz w:val="26"/>
          <w:szCs w:val="26"/>
        </w:rPr>
        <w:t xml:space="preserve"> Settlement at 5.  It is unclear if other customers were affected by the consolidated incidents investigated by I&amp;E.  </w:t>
      </w:r>
      <w:r w:rsidRPr="00A63DBD">
        <w:rPr>
          <w:sz w:val="26"/>
          <w:szCs w:val="26"/>
        </w:rPr>
        <w:t xml:space="preserve">Considered as a whole, this factor does not support a </w:t>
      </w:r>
      <w:r w:rsidR="001738FA">
        <w:rPr>
          <w:sz w:val="26"/>
          <w:szCs w:val="26"/>
        </w:rPr>
        <w:t>substantial</w:t>
      </w:r>
      <w:r w:rsidR="005822CE">
        <w:rPr>
          <w:sz w:val="26"/>
          <w:szCs w:val="26"/>
        </w:rPr>
        <w:t xml:space="preserve"> civil penalty</w:t>
      </w:r>
      <w:r w:rsidRPr="00A63DBD">
        <w:rPr>
          <w:sz w:val="26"/>
          <w:szCs w:val="26"/>
        </w:rPr>
        <w:t>.</w:t>
      </w:r>
      <w:r w:rsidR="005822CE">
        <w:rPr>
          <w:sz w:val="26"/>
          <w:szCs w:val="26"/>
        </w:rPr>
        <w:t xml:space="preserve">  </w:t>
      </w:r>
      <w:r w:rsidRPr="00A63DBD">
        <w:rPr>
          <w:sz w:val="26"/>
          <w:szCs w:val="26"/>
        </w:rPr>
        <w:t xml:space="preserve">     </w:t>
      </w:r>
    </w:p>
    <w:p w:rsidR="00A63DBD" w:rsidRPr="00A63DBD" w:rsidRDefault="00A63DBD" w:rsidP="00A63DBD">
      <w:pPr>
        <w:suppressAutoHyphens/>
        <w:spacing w:line="360" w:lineRule="auto"/>
        <w:ind w:firstLine="1440"/>
        <w:rPr>
          <w:sz w:val="26"/>
          <w:szCs w:val="26"/>
        </w:rPr>
      </w:pPr>
    </w:p>
    <w:p w:rsidR="00FB686D" w:rsidRDefault="00A63DBD" w:rsidP="00A63DBD">
      <w:pPr>
        <w:spacing w:line="360" w:lineRule="auto"/>
        <w:ind w:firstLine="1440"/>
        <w:rPr>
          <w:sz w:val="26"/>
          <w:szCs w:val="26"/>
        </w:rPr>
      </w:pPr>
      <w:r w:rsidRPr="00A63DBD">
        <w:rPr>
          <w:sz w:val="26"/>
          <w:szCs w:val="26"/>
        </w:rPr>
        <w:t xml:space="preserve">We may also consider the compliance history of the regulated entity which committed the violation.  52 Pa. Code § 69.1201(c)(6).  We have reviewed our records regarding complaints against, and investigations of, </w:t>
      </w:r>
      <w:r w:rsidR="00943BC8">
        <w:rPr>
          <w:sz w:val="26"/>
          <w:szCs w:val="26"/>
        </w:rPr>
        <w:t>Columbia Gas</w:t>
      </w:r>
      <w:r w:rsidR="005B6C52">
        <w:rPr>
          <w:sz w:val="26"/>
          <w:szCs w:val="26"/>
        </w:rPr>
        <w:t xml:space="preserve"> in which the Company was directed to pay civil penalties during the past five years</w:t>
      </w:r>
      <w:r w:rsidRPr="00A63DBD">
        <w:rPr>
          <w:sz w:val="26"/>
          <w:szCs w:val="26"/>
        </w:rPr>
        <w:t>.</w:t>
      </w:r>
      <w:r w:rsidR="00943BC8">
        <w:rPr>
          <w:sz w:val="26"/>
          <w:szCs w:val="26"/>
        </w:rPr>
        <w:t xml:space="preserve">  </w:t>
      </w:r>
      <w:r w:rsidR="005B6C52">
        <w:rPr>
          <w:sz w:val="26"/>
          <w:szCs w:val="26"/>
        </w:rPr>
        <w:t>During this time period</w:t>
      </w:r>
      <w:r w:rsidR="00943BC8">
        <w:rPr>
          <w:sz w:val="26"/>
          <w:szCs w:val="26"/>
        </w:rPr>
        <w:t xml:space="preserve">, Columbia Gas has had only one </w:t>
      </w:r>
      <w:r w:rsidR="00FA7220">
        <w:rPr>
          <w:sz w:val="26"/>
          <w:szCs w:val="26"/>
        </w:rPr>
        <w:t xml:space="preserve">other </w:t>
      </w:r>
      <w:r w:rsidR="00442D9B">
        <w:rPr>
          <w:sz w:val="26"/>
          <w:szCs w:val="26"/>
        </w:rPr>
        <w:t xml:space="preserve">investigation initiated against it involving alleged gas safety violations concerning the Company’s failure to properly mark buried pipelines in an excavation area and failure to keep maps and records of its distribution system. Pursuant to a Joint Petition for Settlement, Columbia paid a $10,000 civil penalty.  </w:t>
      </w:r>
      <w:r w:rsidR="00442D9B" w:rsidRPr="00442D9B">
        <w:rPr>
          <w:i/>
          <w:sz w:val="26"/>
          <w:szCs w:val="26"/>
        </w:rPr>
        <w:t>See, Pa. PUC, Law Bureau Prosecutory Staff v. Columbia Gas of Pennsylvania, Inc</w:t>
      </w:r>
      <w:r w:rsidR="00442D9B">
        <w:rPr>
          <w:sz w:val="26"/>
          <w:szCs w:val="26"/>
        </w:rPr>
        <w:t>., Docket No. M-2009-1505396 (Order entered August 3, 2010).</w:t>
      </w:r>
      <w:r w:rsidR="009A604D">
        <w:rPr>
          <w:rStyle w:val="FootnoteReference"/>
          <w:sz w:val="26"/>
          <w:szCs w:val="26"/>
        </w:rPr>
        <w:footnoteReference w:id="4"/>
      </w:r>
      <w:r w:rsidR="00387A56">
        <w:rPr>
          <w:sz w:val="26"/>
          <w:szCs w:val="26"/>
        </w:rPr>
        <w:t xml:space="preserve">  </w:t>
      </w:r>
      <w:r w:rsidR="00A41210">
        <w:rPr>
          <w:sz w:val="26"/>
          <w:szCs w:val="26"/>
        </w:rPr>
        <w:t xml:space="preserve">Based on our review, we find that Columbia Gas’s prior compliance history </w:t>
      </w:r>
      <w:r w:rsidR="0089576A">
        <w:rPr>
          <w:sz w:val="26"/>
          <w:szCs w:val="26"/>
        </w:rPr>
        <w:t>is</w:t>
      </w:r>
      <w:r w:rsidR="00A41210">
        <w:rPr>
          <w:sz w:val="26"/>
          <w:szCs w:val="26"/>
        </w:rPr>
        <w:t xml:space="preserve"> satisfactory and supports a lower civil penalty amount.  </w:t>
      </w:r>
      <w:r w:rsidR="00442D9B">
        <w:rPr>
          <w:sz w:val="26"/>
          <w:szCs w:val="26"/>
        </w:rPr>
        <w:t xml:space="preserve">  </w:t>
      </w:r>
    </w:p>
    <w:p w:rsidR="00A63DBD" w:rsidRPr="00A63DBD" w:rsidRDefault="00442D9B" w:rsidP="00A63DBD">
      <w:pPr>
        <w:spacing w:line="360" w:lineRule="auto"/>
        <w:ind w:firstLine="1440"/>
        <w:rPr>
          <w:sz w:val="26"/>
          <w:szCs w:val="26"/>
        </w:rPr>
      </w:pPr>
      <w:r>
        <w:rPr>
          <w:sz w:val="26"/>
          <w:szCs w:val="26"/>
        </w:rPr>
        <w:t xml:space="preserve">     </w:t>
      </w:r>
      <w:r w:rsidR="00A63DBD" w:rsidRPr="00A63DBD">
        <w:rPr>
          <w:sz w:val="26"/>
          <w:szCs w:val="26"/>
        </w:rPr>
        <w:t xml:space="preserve">  </w:t>
      </w:r>
    </w:p>
    <w:p w:rsidR="00A63DBD" w:rsidRPr="00A63DBD" w:rsidRDefault="00A63DBD" w:rsidP="00A63DBD">
      <w:pPr>
        <w:suppressAutoHyphens/>
        <w:spacing w:line="360" w:lineRule="auto"/>
        <w:ind w:firstLine="1440"/>
        <w:rPr>
          <w:sz w:val="26"/>
          <w:szCs w:val="26"/>
        </w:rPr>
      </w:pPr>
      <w:r w:rsidRPr="00A63DBD">
        <w:rPr>
          <w:sz w:val="26"/>
          <w:szCs w:val="26"/>
        </w:rPr>
        <w:lastRenderedPageBreak/>
        <w:t xml:space="preserve">Another factor we may consider is whether the regulated entity cooperated with the Commission’s investigation.  52 Pa. Code § 69.1201(c)(7).  According to I&amp;E, </w:t>
      </w:r>
      <w:r w:rsidR="00F716E6">
        <w:rPr>
          <w:sz w:val="26"/>
          <w:szCs w:val="26"/>
        </w:rPr>
        <w:t xml:space="preserve">Columbia Gas cooperated with I&amp;E in its investigation, </w:t>
      </w:r>
      <w:r w:rsidR="00DE02E9">
        <w:rPr>
          <w:sz w:val="26"/>
          <w:szCs w:val="26"/>
        </w:rPr>
        <w:t>and the Settlement was amicably negotiated and recognizes the Company’s good faith efforts to comply with the Commission’s Regulations</w:t>
      </w:r>
      <w:r w:rsidR="00F716E6">
        <w:rPr>
          <w:sz w:val="26"/>
          <w:szCs w:val="26"/>
        </w:rPr>
        <w:t xml:space="preserve">. </w:t>
      </w:r>
      <w:r w:rsidRPr="00A63DBD">
        <w:rPr>
          <w:sz w:val="26"/>
          <w:szCs w:val="26"/>
        </w:rPr>
        <w:t xml:space="preserve"> I&amp;E Statement in Support at </w:t>
      </w:r>
      <w:r w:rsidR="00DE02E9">
        <w:rPr>
          <w:sz w:val="26"/>
          <w:szCs w:val="26"/>
        </w:rPr>
        <w:t>10</w:t>
      </w:r>
      <w:r w:rsidRPr="00A63DBD">
        <w:rPr>
          <w:sz w:val="26"/>
          <w:szCs w:val="26"/>
        </w:rPr>
        <w:t xml:space="preserve">.    </w:t>
      </w:r>
    </w:p>
    <w:p w:rsidR="00A63DBD" w:rsidRPr="00A63DBD" w:rsidRDefault="00A63DBD" w:rsidP="00A63DBD">
      <w:pPr>
        <w:suppressAutoHyphens/>
        <w:spacing w:line="360" w:lineRule="auto"/>
        <w:ind w:firstLine="1440"/>
        <w:rPr>
          <w:sz w:val="26"/>
          <w:szCs w:val="26"/>
        </w:rPr>
      </w:pPr>
    </w:p>
    <w:p w:rsidR="007B793B" w:rsidRDefault="00A63DBD" w:rsidP="00A63DBD">
      <w:pPr>
        <w:suppressAutoHyphens/>
        <w:spacing w:line="360" w:lineRule="auto"/>
        <w:ind w:firstLine="1440"/>
        <w:rPr>
          <w:sz w:val="26"/>
          <w:szCs w:val="26"/>
        </w:rPr>
      </w:pPr>
      <w:r w:rsidRPr="00A63DBD">
        <w:rPr>
          <w:sz w:val="26"/>
          <w:szCs w:val="26"/>
        </w:rPr>
        <w:t xml:space="preserve">In addition, we may consider the amount of the civil penalty necessary to deter future violations, as well as past Commission decisions in similar situations.  52 Pa. Code § 69.1201(c)(8) and (c)(9).  </w:t>
      </w:r>
      <w:r w:rsidR="000A1F99">
        <w:rPr>
          <w:sz w:val="26"/>
          <w:szCs w:val="26"/>
        </w:rPr>
        <w:t xml:space="preserve">Given the high </w:t>
      </w:r>
      <w:r w:rsidR="00A43782">
        <w:rPr>
          <w:sz w:val="26"/>
          <w:szCs w:val="26"/>
        </w:rPr>
        <w:t>number</w:t>
      </w:r>
      <w:r w:rsidR="000A1F99">
        <w:rPr>
          <w:sz w:val="26"/>
          <w:szCs w:val="26"/>
        </w:rPr>
        <w:t xml:space="preserve"> </w:t>
      </w:r>
      <w:r w:rsidR="004A722D">
        <w:rPr>
          <w:sz w:val="26"/>
          <w:szCs w:val="26"/>
        </w:rPr>
        <w:t xml:space="preserve">of the alleged violations </w:t>
      </w:r>
      <w:r w:rsidR="000A1F99">
        <w:rPr>
          <w:sz w:val="26"/>
          <w:szCs w:val="26"/>
        </w:rPr>
        <w:t xml:space="preserve">and the nature of the alleged violations in this case, we find that a civil penalty amount of $200,000 would be more appropriate </w:t>
      </w:r>
      <w:r w:rsidR="007E03E0">
        <w:rPr>
          <w:sz w:val="26"/>
          <w:szCs w:val="26"/>
        </w:rPr>
        <w:t xml:space="preserve">under the circumstances in this case </w:t>
      </w:r>
      <w:r w:rsidR="00D74F5A">
        <w:rPr>
          <w:sz w:val="26"/>
          <w:szCs w:val="26"/>
        </w:rPr>
        <w:t xml:space="preserve">in order </w:t>
      </w:r>
      <w:r w:rsidR="000A1F99">
        <w:rPr>
          <w:sz w:val="26"/>
          <w:szCs w:val="26"/>
        </w:rPr>
        <w:t xml:space="preserve">to deter Columbia Gas from future violations.  We also find that this civil penalty amount is consistent with our </w:t>
      </w:r>
      <w:r w:rsidR="004A722D">
        <w:rPr>
          <w:sz w:val="26"/>
          <w:szCs w:val="26"/>
        </w:rPr>
        <w:t>prior</w:t>
      </w:r>
      <w:r w:rsidR="000A1F99">
        <w:rPr>
          <w:sz w:val="26"/>
          <w:szCs w:val="26"/>
        </w:rPr>
        <w:t xml:space="preserve"> decisions </w:t>
      </w:r>
      <w:r w:rsidR="004A722D">
        <w:rPr>
          <w:sz w:val="26"/>
          <w:szCs w:val="26"/>
        </w:rPr>
        <w:t xml:space="preserve">and the Code.  As this amount falls within the lower end of the civil penalty amounts that we may impose under the Code, particularly since many of the matters subject to this consolidated Settlement occurred after Section 3301(c) was amended, we considered the </w:t>
      </w:r>
      <w:r w:rsidR="00CE7364">
        <w:rPr>
          <w:sz w:val="26"/>
          <w:szCs w:val="26"/>
        </w:rPr>
        <w:t xml:space="preserve">mitigating factors in this case in arriving at this </w:t>
      </w:r>
      <w:r w:rsidR="003466D6">
        <w:rPr>
          <w:sz w:val="26"/>
          <w:szCs w:val="26"/>
        </w:rPr>
        <w:t xml:space="preserve">civil penalty </w:t>
      </w:r>
      <w:r w:rsidR="00CE7364">
        <w:rPr>
          <w:sz w:val="26"/>
          <w:szCs w:val="26"/>
        </w:rPr>
        <w:t xml:space="preserve">amount, including the Company’s compliance history and the remedial measures the Company has been engaging in to ensure </w:t>
      </w:r>
      <w:r w:rsidR="001A4654">
        <w:rPr>
          <w:sz w:val="26"/>
          <w:szCs w:val="26"/>
        </w:rPr>
        <w:t xml:space="preserve">future </w:t>
      </w:r>
      <w:r w:rsidR="00CE7364">
        <w:rPr>
          <w:sz w:val="26"/>
          <w:szCs w:val="26"/>
        </w:rPr>
        <w:t>compliance.</w:t>
      </w:r>
      <w:r w:rsidR="002268D2">
        <w:rPr>
          <w:sz w:val="26"/>
          <w:szCs w:val="26"/>
        </w:rPr>
        <w:t xml:space="preserve">  </w:t>
      </w:r>
    </w:p>
    <w:p w:rsidR="007B793B" w:rsidRDefault="007B793B" w:rsidP="00A63DBD">
      <w:pPr>
        <w:suppressAutoHyphens/>
        <w:spacing w:line="360" w:lineRule="auto"/>
        <w:ind w:firstLine="1440"/>
        <w:rPr>
          <w:sz w:val="26"/>
          <w:szCs w:val="26"/>
        </w:rPr>
      </w:pPr>
    </w:p>
    <w:p w:rsidR="002268D2" w:rsidRDefault="00BE6C83" w:rsidP="00A63DBD">
      <w:pPr>
        <w:suppressAutoHyphens/>
        <w:spacing w:line="360" w:lineRule="auto"/>
        <w:ind w:firstLine="1440"/>
        <w:rPr>
          <w:sz w:val="26"/>
          <w:szCs w:val="26"/>
        </w:rPr>
      </w:pPr>
      <w:r>
        <w:rPr>
          <w:sz w:val="26"/>
          <w:szCs w:val="26"/>
        </w:rPr>
        <w:t>W</w:t>
      </w:r>
      <w:r w:rsidR="002268D2">
        <w:rPr>
          <w:sz w:val="26"/>
          <w:szCs w:val="26"/>
        </w:rPr>
        <w:t>e commend the Company for</w:t>
      </w:r>
      <w:r w:rsidR="00B05CFC">
        <w:rPr>
          <w:sz w:val="26"/>
          <w:szCs w:val="26"/>
        </w:rPr>
        <w:t xml:space="preserve"> </w:t>
      </w:r>
      <w:r w:rsidR="007E03E0">
        <w:rPr>
          <w:sz w:val="26"/>
        </w:rPr>
        <w:t>agreeing to resolve the Delong Farm Tap issue that is of concern to</w:t>
      </w:r>
      <w:r w:rsidR="004A722D">
        <w:rPr>
          <w:sz w:val="26"/>
          <w:szCs w:val="26"/>
        </w:rPr>
        <w:t xml:space="preserve"> </w:t>
      </w:r>
      <w:r w:rsidR="007E03E0">
        <w:rPr>
          <w:sz w:val="26"/>
          <w:szCs w:val="26"/>
        </w:rPr>
        <w:t xml:space="preserve">the GSD and will likely result in the provision of safer and more reliable natural gas service to the customers currently receiving service from the Delong Farm Tap.  Nevertheless, we do not believe that there is a sufficient nexus between the alleged violations in this proceeding and Columbia Gas’s actions regarding the Delong Farm Tap to serve as a justifiable reason for a lower civil penalty, nor do we believe that Columbia Gas’s investment in the facilities to replace the Delong Farm Tap </w:t>
      </w:r>
      <w:r w:rsidR="00B22553">
        <w:rPr>
          <w:sz w:val="26"/>
          <w:szCs w:val="26"/>
        </w:rPr>
        <w:t xml:space="preserve">master meter system </w:t>
      </w:r>
      <w:r w:rsidR="007E03E0">
        <w:rPr>
          <w:sz w:val="26"/>
          <w:szCs w:val="26"/>
        </w:rPr>
        <w:t xml:space="preserve">will act as a sufficient deterrent, </w:t>
      </w:r>
      <w:r w:rsidR="00476D23">
        <w:rPr>
          <w:sz w:val="26"/>
          <w:szCs w:val="26"/>
        </w:rPr>
        <w:t xml:space="preserve">as </w:t>
      </w:r>
      <w:r w:rsidR="007E03E0">
        <w:rPr>
          <w:sz w:val="26"/>
          <w:szCs w:val="26"/>
        </w:rPr>
        <w:t xml:space="preserve">the Company is not precluded from seeking to recover its investment amount in a future rate proceeding.         </w:t>
      </w:r>
    </w:p>
    <w:p w:rsidR="002268D2" w:rsidRDefault="002268D2" w:rsidP="00A63DBD">
      <w:pPr>
        <w:suppressAutoHyphens/>
        <w:spacing w:line="360" w:lineRule="auto"/>
        <w:ind w:firstLine="1440"/>
        <w:rPr>
          <w:sz w:val="26"/>
          <w:szCs w:val="26"/>
        </w:rPr>
      </w:pPr>
    </w:p>
    <w:p w:rsidR="00A63DBD" w:rsidRPr="00A63DBD" w:rsidRDefault="00A63DBD" w:rsidP="00A63DBD">
      <w:pPr>
        <w:suppressAutoHyphens/>
        <w:spacing w:line="360" w:lineRule="auto"/>
        <w:ind w:firstLine="1440"/>
        <w:rPr>
          <w:sz w:val="26"/>
          <w:szCs w:val="26"/>
        </w:rPr>
      </w:pPr>
      <w:r w:rsidRPr="00A63DBD">
        <w:rPr>
          <w:color w:val="000000"/>
          <w:sz w:val="26"/>
          <w:szCs w:val="26"/>
          <w:u w:color="000000"/>
        </w:rPr>
        <w:lastRenderedPageBreak/>
        <w:t xml:space="preserve">The tenth factor we may consider is other relevant factors.  </w:t>
      </w:r>
      <w:r w:rsidRPr="00A63DBD">
        <w:rPr>
          <w:sz w:val="26"/>
          <w:szCs w:val="26"/>
        </w:rPr>
        <w:t xml:space="preserve">52 Pa. Code </w:t>
      </w:r>
    </w:p>
    <w:p w:rsidR="007B77FC" w:rsidRDefault="00A63DBD" w:rsidP="007B77FC">
      <w:pPr>
        <w:suppressAutoHyphens/>
        <w:spacing w:line="360" w:lineRule="auto"/>
        <w:rPr>
          <w:szCs w:val="26"/>
        </w:rPr>
      </w:pPr>
      <w:r w:rsidRPr="00A63DBD">
        <w:rPr>
          <w:sz w:val="26"/>
          <w:szCs w:val="26"/>
        </w:rPr>
        <w:t xml:space="preserve">§ 69.1201(c)(10).  </w:t>
      </w:r>
      <w:r w:rsidR="007B77FC" w:rsidRPr="007B77FC">
        <w:rPr>
          <w:sz w:val="26"/>
          <w:szCs w:val="26"/>
        </w:rPr>
        <w:t xml:space="preserve">We believe that it is in the public interest to settle this matter so as to avoid the expense of litigation.  In addition, we believe the Settlement is in the public interest because it will result in public benefits that will promote gas safety </w:t>
      </w:r>
      <w:r w:rsidR="007B77FC">
        <w:rPr>
          <w:sz w:val="26"/>
          <w:szCs w:val="26"/>
        </w:rPr>
        <w:t xml:space="preserve">and reliability </w:t>
      </w:r>
      <w:r w:rsidR="007B77FC" w:rsidRPr="007B77FC">
        <w:rPr>
          <w:sz w:val="26"/>
          <w:szCs w:val="26"/>
        </w:rPr>
        <w:t xml:space="preserve">in </w:t>
      </w:r>
      <w:r w:rsidR="007B77FC">
        <w:rPr>
          <w:sz w:val="26"/>
          <w:szCs w:val="26"/>
        </w:rPr>
        <w:t>Columbia’s</w:t>
      </w:r>
      <w:r w:rsidR="007B77FC" w:rsidRPr="007B77FC">
        <w:rPr>
          <w:sz w:val="26"/>
          <w:szCs w:val="26"/>
        </w:rPr>
        <w:t xml:space="preserve"> service territor</w:t>
      </w:r>
      <w:r w:rsidR="007B77FC">
        <w:rPr>
          <w:sz w:val="26"/>
          <w:szCs w:val="26"/>
        </w:rPr>
        <w:t>y.</w:t>
      </w:r>
      <w:r w:rsidR="007B77FC" w:rsidRPr="007B77FC">
        <w:rPr>
          <w:sz w:val="26"/>
          <w:szCs w:val="26"/>
        </w:rPr>
        <w:t xml:space="preserve"> </w:t>
      </w:r>
    </w:p>
    <w:p w:rsidR="00A63DBD" w:rsidRPr="00A63DBD" w:rsidRDefault="00A63DBD" w:rsidP="00A63DBD">
      <w:pPr>
        <w:suppressAutoHyphens/>
        <w:spacing w:line="360" w:lineRule="auto"/>
        <w:rPr>
          <w:color w:val="000000"/>
          <w:sz w:val="26"/>
          <w:szCs w:val="26"/>
          <w:u w:color="000000"/>
        </w:rPr>
      </w:pPr>
    </w:p>
    <w:p w:rsidR="00A63DBD" w:rsidRDefault="00224BA9" w:rsidP="00A63DBD">
      <w:pPr>
        <w:spacing w:line="360" w:lineRule="auto"/>
        <w:ind w:firstLine="1440"/>
        <w:rPr>
          <w:sz w:val="26"/>
          <w:szCs w:val="26"/>
        </w:rPr>
      </w:pPr>
      <w:r w:rsidRPr="00224BA9">
        <w:rPr>
          <w:sz w:val="26"/>
          <w:szCs w:val="26"/>
        </w:rPr>
        <w:t xml:space="preserve">For the reasons set forth above, after reviewing the terms of the Settlement Agreement, we find that approval of the Settlement, as modified by this Opinion and Order, is in the public interest and is consistent with the terms of our Policy Statement. </w:t>
      </w:r>
    </w:p>
    <w:p w:rsidR="004C3219" w:rsidRDefault="004C3219" w:rsidP="00A63DBD">
      <w:pPr>
        <w:spacing w:line="360" w:lineRule="auto"/>
        <w:ind w:firstLine="1440"/>
        <w:rPr>
          <w:sz w:val="26"/>
          <w:szCs w:val="26"/>
        </w:rPr>
      </w:pPr>
    </w:p>
    <w:p w:rsidR="00C573C4" w:rsidRPr="00C573C4" w:rsidRDefault="00C573C4" w:rsidP="00C573C4">
      <w:pPr>
        <w:spacing w:line="360" w:lineRule="auto"/>
        <w:ind w:firstLine="1440"/>
        <w:rPr>
          <w:sz w:val="26"/>
          <w:highlight w:val="yellow"/>
        </w:rPr>
      </w:pPr>
      <w:r w:rsidRPr="00C573C4">
        <w:rPr>
          <w:sz w:val="26"/>
        </w:rPr>
        <w:t xml:space="preserve">We recognize that the </w:t>
      </w:r>
      <w:r w:rsidRPr="00C573C4">
        <w:rPr>
          <w:sz w:val="26"/>
          <w:szCs w:val="26"/>
        </w:rPr>
        <w:t xml:space="preserve">Parties have the right, under the Settlement, to withdraw from the Settlement if the Commission does not approve it as filed.  If any Party wishes to withdraw from the Settlement, it shall file with the Secretary of the Commission, and serve on all Parties to this proceeding, an election to withdraw within </w:t>
      </w:r>
      <w:r w:rsidR="00446743">
        <w:rPr>
          <w:sz w:val="26"/>
          <w:szCs w:val="26"/>
        </w:rPr>
        <w:t>twenty</w:t>
      </w:r>
      <w:r w:rsidRPr="00C573C4">
        <w:rPr>
          <w:sz w:val="26"/>
          <w:szCs w:val="26"/>
        </w:rPr>
        <w:t xml:space="preserve"> days from the date that this Opinion and Order is entered.  If such an election to withdraw is filed, the Settlement shall be disapproved, without further action by this Commission, and this matter shall be </w:t>
      </w:r>
      <w:r w:rsidR="00AC7D73">
        <w:rPr>
          <w:sz w:val="26"/>
          <w:szCs w:val="26"/>
        </w:rPr>
        <w:t>returned to I&amp;E for further action as deemed appropriate</w:t>
      </w:r>
      <w:r w:rsidRPr="00C573C4">
        <w:rPr>
          <w:sz w:val="26"/>
          <w:szCs w:val="26"/>
        </w:rPr>
        <w:t xml:space="preserve">.  If no Party elects to withdraw from the Settlement within </w:t>
      </w:r>
      <w:r w:rsidR="00AC7D73">
        <w:rPr>
          <w:sz w:val="26"/>
          <w:szCs w:val="26"/>
        </w:rPr>
        <w:t>twenty</w:t>
      </w:r>
      <w:r w:rsidRPr="00C573C4">
        <w:rPr>
          <w:sz w:val="26"/>
          <w:szCs w:val="26"/>
        </w:rPr>
        <w:t xml:space="preserve"> days from the entry date of this Opinion and Order, then this Opinion and Order shall become final</w:t>
      </w:r>
      <w:r w:rsidR="004C3219">
        <w:rPr>
          <w:sz w:val="26"/>
          <w:szCs w:val="26"/>
        </w:rPr>
        <w:t>,</w:t>
      </w:r>
      <w:r w:rsidRPr="00C573C4">
        <w:rPr>
          <w:sz w:val="26"/>
          <w:szCs w:val="26"/>
        </w:rPr>
        <w:t xml:space="preserve"> and the Settlement, with the modification discussed herein, will be approved</w:t>
      </w:r>
      <w:r w:rsidR="004C3219">
        <w:rPr>
          <w:sz w:val="26"/>
          <w:szCs w:val="26"/>
        </w:rPr>
        <w:t>, all</w:t>
      </w:r>
      <w:r w:rsidRPr="00C573C4">
        <w:rPr>
          <w:sz w:val="26"/>
          <w:szCs w:val="26"/>
        </w:rPr>
        <w:t xml:space="preserve"> without further action by this Commission.</w:t>
      </w:r>
      <w:r w:rsidR="004C3219" w:rsidRPr="004C3219">
        <w:rPr>
          <w:rStyle w:val="FootnoteReference"/>
          <w:sz w:val="26"/>
          <w:szCs w:val="26"/>
        </w:rPr>
        <w:t xml:space="preserve"> </w:t>
      </w:r>
      <w:r w:rsidR="004C3219" w:rsidRPr="00C573C4">
        <w:rPr>
          <w:rStyle w:val="FootnoteReference"/>
          <w:sz w:val="26"/>
          <w:szCs w:val="26"/>
        </w:rPr>
        <w:footnoteReference w:id="5"/>
      </w:r>
      <w:r w:rsidR="004C3219" w:rsidRPr="00C573C4">
        <w:rPr>
          <w:sz w:val="26"/>
          <w:szCs w:val="26"/>
        </w:rPr>
        <w:t xml:space="preserve"> </w:t>
      </w:r>
      <w:r w:rsidRPr="00C573C4">
        <w:rPr>
          <w:sz w:val="26"/>
          <w:szCs w:val="26"/>
        </w:rPr>
        <w:t xml:space="preserve">       </w:t>
      </w:r>
    </w:p>
    <w:p w:rsidR="00C573C4" w:rsidRPr="00C573C4" w:rsidRDefault="00C573C4" w:rsidP="00C573C4">
      <w:pPr>
        <w:spacing w:line="360" w:lineRule="auto"/>
        <w:ind w:firstLine="720"/>
        <w:rPr>
          <w:sz w:val="26"/>
          <w:highlight w:val="yellow"/>
        </w:rPr>
      </w:pPr>
    </w:p>
    <w:p w:rsidR="00E15111" w:rsidRDefault="00E15111" w:rsidP="00E15111">
      <w:pPr>
        <w:spacing w:line="360" w:lineRule="auto"/>
        <w:jc w:val="center"/>
        <w:rPr>
          <w:b/>
          <w:sz w:val="26"/>
        </w:rPr>
      </w:pPr>
      <w:r w:rsidRPr="002718B5">
        <w:rPr>
          <w:b/>
          <w:sz w:val="26"/>
        </w:rPr>
        <w:t>Conclusion</w:t>
      </w:r>
    </w:p>
    <w:p w:rsidR="003A58D0" w:rsidRDefault="003A58D0" w:rsidP="00AA6F30">
      <w:pPr>
        <w:spacing w:line="360" w:lineRule="auto"/>
        <w:ind w:firstLine="1440"/>
        <w:rPr>
          <w:sz w:val="26"/>
          <w:szCs w:val="26"/>
        </w:rPr>
      </w:pPr>
    </w:p>
    <w:p w:rsidR="00E61914" w:rsidRPr="00446743" w:rsidRDefault="00446743" w:rsidP="00D21613">
      <w:pPr>
        <w:spacing w:line="360" w:lineRule="auto"/>
        <w:ind w:firstLine="1440"/>
        <w:rPr>
          <w:sz w:val="26"/>
          <w:szCs w:val="26"/>
        </w:rPr>
      </w:pPr>
      <w:r w:rsidRPr="00446743">
        <w:rPr>
          <w:sz w:val="26"/>
          <w:szCs w:val="26"/>
        </w:rPr>
        <w:lastRenderedPageBreak/>
        <w:t xml:space="preserve">Based on our review of the </w:t>
      </w:r>
      <w:r>
        <w:rPr>
          <w:sz w:val="26"/>
          <w:szCs w:val="26"/>
        </w:rPr>
        <w:t xml:space="preserve">Settlement and the Statements in Support of the Settlement filed by the Parties, </w:t>
      </w:r>
      <w:r w:rsidR="00B173CA" w:rsidRPr="00446743">
        <w:rPr>
          <w:sz w:val="26"/>
          <w:szCs w:val="26"/>
        </w:rPr>
        <w:t>we shall conditionally approve the Settlement, as modified by this Opinion and Order;</w:t>
      </w:r>
      <w:r w:rsidR="00B173CA" w:rsidRPr="00446743">
        <w:rPr>
          <w:sz w:val="26"/>
          <w:szCs w:val="22"/>
        </w:rPr>
        <w:t xml:space="preserve"> </w:t>
      </w:r>
      <w:r w:rsidR="00B173CA" w:rsidRPr="00446743">
        <w:rPr>
          <w:b/>
          <w:sz w:val="26"/>
          <w:szCs w:val="26"/>
        </w:rPr>
        <w:t>THEREFORE,</w:t>
      </w:r>
      <w:r w:rsidR="00B173CA" w:rsidRPr="00446743">
        <w:rPr>
          <w:sz w:val="26"/>
          <w:szCs w:val="26"/>
        </w:rPr>
        <w:t xml:space="preserve"> </w:t>
      </w:r>
    </w:p>
    <w:p w:rsidR="00950EF9" w:rsidRPr="00446743" w:rsidRDefault="00950EF9" w:rsidP="00AA6F30">
      <w:pPr>
        <w:spacing w:line="360" w:lineRule="auto"/>
        <w:ind w:firstLine="1440"/>
        <w:rPr>
          <w:sz w:val="26"/>
          <w:szCs w:val="26"/>
        </w:rPr>
      </w:pPr>
    </w:p>
    <w:p w:rsidR="00E61914" w:rsidRPr="00E61914" w:rsidRDefault="00E61914" w:rsidP="00AA6F30">
      <w:pPr>
        <w:spacing w:line="360" w:lineRule="auto"/>
        <w:rPr>
          <w:b/>
          <w:sz w:val="26"/>
        </w:rPr>
      </w:pPr>
      <w:r w:rsidRPr="00E61914">
        <w:rPr>
          <w:b/>
          <w:sz w:val="26"/>
        </w:rPr>
        <w:tab/>
      </w:r>
      <w:r w:rsidRPr="00E61914">
        <w:rPr>
          <w:b/>
          <w:sz w:val="26"/>
        </w:rPr>
        <w:tab/>
        <w:t>IT IS ORDERED:</w:t>
      </w:r>
    </w:p>
    <w:p w:rsidR="008503CE" w:rsidRDefault="008503CE" w:rsidP="00D45491">
      <w:pPr>
        <w:spacing w:line="360" w:lineRule="auto"/>
        <w:ind w:firstLine="1350"/>
        <w:rPr>
          <w:szCs w:val="26"/>
        </w:rPr>
      </w:pPr>
    </w:p>
    <w:p w:rsidR="00D45491" w:rsidRPr="008503CE" w:rsidRDefault="008503CE" w:rsidP="00D45491">
      <w:pPr>
        <w:spacing w:line="360" w:lineRule="auto"/>
        <w:ind w:firstLine="1350"/>
        <w:rPr>
          <w:sz w:val="26"/>
          <w:szCs w:val="26"/>
        </w:rPr>
      </w:pPr>
      <w:r>
        <w:rPr>
          <w:sz w:val="26"/>
          <w:szCs w:val="26"/>
        </w:rPr>
        <w:t>1</w:t>
      </w:r>
      <w:r w:rsidR="00D45491" w:rsidRPr="008503CE">
        <w:rPr>
          <w:sz w:val="26"/>
          <w:szCs w:val="26"/>
        </w:rPr>
        <w:t>.    </w:t>
      </w:r>
      <w:r w:rsidR="00D45491" w:rsidRPr="008503CE">
        <w:rPr>
          <w:sz w:val="26"/>
          <w:szCs w:val="26"/>
        </w:rPr>
        <w:tab/>
      </w:r>
      <w:r>
        <w:rPr>
          <w:sz w:val="26"/>
          <w:szCs w:val="26"/>
        </w:rPr>
        <w:t xml:space="preserve">That the </w:t>
      </w:r>
      <w:r>
        <w:rPr>
          <w:sz w:val="26"/>
        </w:rPr>
        <w:t xml:space="preserve">Settlement Agreement filed by the Commission’s Bureau of Investigation and Enforcement and Columbia Gas of Pennsylvania, Inc. on February 6, 2014, </w:t>
      </w:r>
      <w:r w:rsidR="00D45491" w:rsidRPr="008503CE">
        <w:rPr>
          <w:sz w:val="26"/>
          <w:szCs w:val="26"/>
        </w:rPr>
        <w:t xml:space="preserve">is </w:t>
      </w:r>
      <w:r w:rsidR="008E4583">
        <w:rPr>
          <w:sz w:val="26"/>
          <w:szCs w:val="26"/>
        </w:rPr>
        <w:t xml:space="preserve">approved as </w:t>
      </w:r>
      <w:r w:rsidR="00D45491" w:rsidRPr="008503CE">
        <w:rPr>
          <w:sz w:val="26"/>
          <w:szCs w:val="26"/>
        </w:rPr>
        <w:t xml:space="preserve">modified by this Opinion and Order, subject to the condition set forth in Ordering Paragraph No. </w:t>
      </w:r>
      <w:r w:rsidR="00AD28B9">
        <w:rPr>
          <w:sz w:val="26"/>
          <w:szCs w:val="26"/>
        </w:rPr>
        <w:t>2</w:t>
      </w:r>
      <w:r w:rsidR="00D45491" w:rsidRPr="008503CE">
        <w:rPr>
          <w:sz w:val="26"/>
          <w:szCs w:val="26"/>
        </w:rPr>
        <w:t xml:space="preserve">.  </w:t>
      </w:r>
    </w:p>
    <w:p w:rsidR="00D45491" w:rsidRPr="008503CE" w:rsidRDefault="00D45491" w:rsidP="00D45491">
      <w:pPr>
        <w:spacing w:line="360" w:lineRule="auto"/>
        <w:rPr>
          <w:sz w:val="26"/>
          <w:szCs w:val="26"/>
        </w:rPr>
      </w:pPr>
    </w:p>
    <w:p w:rsidR="00D45491" w:rsidRPr="008503CE" w:rsidRDefault="00D45491" w:rsidP="00D45491">
      <w:pPr>
        <w:spacing w:line="360" w:lineRule="auto"/>
        <w:rPr>
          <w:sz w:val="26"/>
          <w:szCs w:val="26"/>
        </w:rPr>
      </w:pPr>
      <w:r w:rsidRPr="008503CE">
        <w:rPr>
          <w:sz w:val="26"/>
          <w:szCs w:val="26"/>
        </w:rPr>
        <w:t>                </w:t>
      </w:r>
      <w:r w:rsidRPr="008503CE">
        <w:rPr>
          <w:sz w:val="26"/>
          <w:szCs w:val="26"/>
        </w:rPr>
        <w:tab/>
      </w:r>
      <w:r w:rsidR="008503CE">
        <w:rPr>
          <w:sz w:val="26"/>
          <w:szCs w:val="26"/>
        </w:rPr>
        <w:t>2</w:t>
      </w:r>
      <w:r w:rsidRPr="008503CE">
        <w:rPr>
          <w:sz w:val="26"/>
          <w:szCs w:val="26"/>
        </w:rPr>
        <w:t>.    </w:t>
      </w:r>
      <w:r w:rsidRPr="008503CE">
        <w:rPr>
          <w:sz w:val="26"/>
          <w:szCs w:val="26"/>
        </w:rPr>
        <w:tab/>
        <w:t>That, if either of the Parties wishes to withdraw from the Settlement</w:t>
      </w:r>
      <w:r w:rsidR="008503CE">
        <w:rPr>
          <w:sz w:val="26"/>
          <w:szCs w:val="26"/>
        </w:rPr>
        <w:t xml:space="preserve"> Agreement</w:t>
      </w:r>
      <w:r w:rsidRPr="008503CE">
        <w:rPr>
          <w:sz w:val="26"/>
          <w:szCs w:val="26"/>
        </w:rPr>
        <w:t xml:space="preserve">, that Party shall file with the Secretary of the Commission and serve on all Parties to this proceeding an election to withdraw within </w:t>
      </w:r>
      <w:r w:rsidR="008503CE">
        <w:rPr>
          <w:sz w:val="26"/>
          <w:szCs w:val="26"/>
        </w:rPr>
        <w:t>twenty</w:t>
      </w:r>
      <w:r w:rsidRPr="008503CE">
        <w:rPr>
          <w:sz w:val="26"/>
          <w:szCs w:val="26"/>
        </w:rPr>
        <w:t xml:space="preserve"> (</w:t>
      </w:r>
      <w:r w:rsidR="008503CE">
        <w:rPr>
          <w:sz w:val="26"/>
          <w:szCs w:val="26"/>
        </w:rPr>
        <w:t>20</w:t>
      </w:r>
      <w:r w:rsidRPr="008503CE">
        <w:rPr>
          <w:sz w:val="26"/>
          <w:szCs w:val="26"/>
        </w:rPr>
        <w:t xml:space="preserve">) days from the date that this Opinion and Order is entered.  If such an election to withdraw is filed, </w:t>
      </w:r>
      <w:r w:rsidR="008503CE">
        <w:rPr>
          <w:sz w:val="26"/>
          <w:szCs w:val="26"/>
        </w:rPr>
        <w:t>the</w:t>
      </w:r>
      <w:r w:rsidRPr="008503CE">
        <w:rPr>
          <w:sz w:val="26"/>
          <w:szCs w:val="26"/>
        </w:rPr>
        <w:t xml:space="preserve"> Settlement </w:t>
      </w:r>
      <w:r w:rsidR="008503CE">
        <w:rPr>
          <w:sz w:val="26"/>
          <w:szCs w:val="26"/>
        </w:rPr>
        <w:t xml:space="preserve">Agreement </w:t>
      </w:r>
      <w:r w:rsidRPr="008503CE">
        <w:rPr>
          <w:sz w:val="26"/>
          <w:szCs w:val="26"/>
        </w:rPr>
        <w:t xml:space="preserve">shall be disapproved, without further action by this Commission, and this matter shall be </w:t>
      </w:r>
      <w:r w:rsidR="008503CE">
        <w:rPr>
          <w:sz w:val="26"/>
          <w:szCs w:val="26"/>
        </w:rPr>
        <w:t>returned to the Commission’s Bureau of Investigation and Enforcement for further action as deemed appropriate</w:t>
      </w:r>
      <w:r w:rsidRPr="008503CE">
        <w:rPr>
          <w:sz w:val="26"/>
          <w:szCs w:val="26"/>
        </w:rPr>
        <w:t xml:space="preserve">.                  </w:t>
      </w:r>
    </w:p>
    <w:p w:rsidR="00D45491" w:rsidRPr="008503CE" w:rsidRDefault="00D45491" w:rsidP="00D45491">
      <w:pPr>
        <w:spacing w:line="360" w:lineRule="auto"/>
        <w:rPr>
          <w:sz w:val="26"/>
          <w:szCs w:val="26"/>
        </w:rPr>
      </w:pPr>
    </w:p>
    <w:p w:rsidR="00D45491" w:rsidRPr="008503CE" w:rsidRDefault="008503CE" w:rsidP="00D45491">
      <w:pPr>
        <w:spacing w:line="360" w:lineRule="auto"/>
        <w:ind w:firstLine="1440"/>
        <w:rPr>
          <w:sz w:val="26"/>
          <w:szCs w:val="26"/>
        </w:rPr>
      </w:pPr>
      <w:r>
        <w:rPr>
          <w:sz w:val="26"/>
          <w:szCs w:val="26"/>
        </w:rPr>
        <w:t>3</w:t>
      </w:r>
      <w:r w:rsidR="00D45491" w:rsidRPr="008503CE">
        <w:rPr>
          <w:sz w:val="26"/>
          <w:szCs w:val="26"/>
        </w:rPr>
        <w:t>.     </w:t>
      </w:r>
      <w:r w:rsidR="00D45491" w:rsidRPr="008503CE">
        <w:rPr>
          <w:sz w:val="26"/>
          <w:szCs w:val="26"/>
        </w:rPr>
        <w:tab/>
        <w:t>That</w:t>
      </w:r>
      <w:r w:rsidR="008E4583">
        <w:rPr>
          <w:sz w:val="26"/>
          <w:szCs w:val="26"/>
        </w:rPr>
        <w:t>,</w:t>
      </w:r>
      <w:r w:rsidR="00D45491" w:rsidRPr="008503CE">
        <w:rPr>
          <w:sz w:val="26"/>
          <w:szCs w:val="26"/>
        </w:rPr>
        <w:t xml:space="preserve"> if no elections to withdraw are filed pursuant to Ordering Paragraph No. </w:t>
      </w:r>
      <w:r>
        <w:rPr>
          <w:sz w:val="26"/>
          <w:szCs w:val="26"/>
        </w:rPr>
        <w:t>2</w:t>
      </w:r>
      <w:r w:rsidR="00D45491" w:rsidRPr="008503CE">
        <w:rPr>
          <w:sz w:val="26"/>
          <w:szCs w:val="26"/>
        </w:rPr>
        <w:t xml:space="preserve">, this Opinion and Order shall become final without further Commission action, and it is further ordered:    </w:t>
      </w:r>
    </w:p>
    <w:p w:rsidR="00192567" w:rsidRDefault="00192567" w:rsidP="00D45491">
      <w:pPr>
        <w:spacing w:line="360" w:lineRule="auto"/>
        <w:rPr>
          <w:sz w:val="26"/>
          <w:szCs w:val="26"/>
        </w:rPr>
      </w:pPr>
    </w:p>
    <w:p w:rsidR="00D45491" w:rsidRPr="008503CE" w:rsidRDefault="00D45491" w:rsidP="00D45491">
      <w:pPr>
        <w:spacing w:line="360" w:lineRule="auto"/>
        <w:rPr>
          <w:sz w:val="26"/>
          <w:szCs w:val="26"/>
        </w:rPr>
      </w:pPr>
      <w:r w:rsidRPr="008503CE">
        <w:rPr>
          <w:sz w:val="26"/>
          <w:szCs w:val="26"/>
        </w:rPr>
        <w:t> </w:t>
      </w:r>
      <w:r w:rsidRPr="008503CE">
        <w:rPr>
          <w:sz w:val="26"/>
          <w:szCs w:val="26"/>
        </w:rPr>
        <w:tab/>
      </w:r>
      <w:r w:rsidRPr="008503CE">
        <w:rPr>
          <w:sz w:val="26"/>
          <w:szCs w:val="26"/>
        </w:rPr>
        <w:tab/>
      </w:r>
      <w:r w:rsidRPr="008503CE">
        <w:rPr>
          <w:sz w:val="26"/>
          <w:szCs w:val="26"/>
        </w:rPr>
        <w:tab/>
      </w:r>
      <w:r w:rsidR="00192567">
        <w:rPr>
          <w:sz w:val="26"/>
          <w:szCs w:val="26"/>
        </w:rPr>
        <w:t>a</w:t>
      </w:r>
      <w:r w:rsidRPr="008503CE">
        <w:rPr>
          <w:sz w:val="26"/>
          <w:szCs w:val="26"/>
        </w:rPr>
        <w:t>.    </w:t>
      </w:r>
      <w:r w:rsidRPr="008503CE">
        <w:rPr>
          <w:sz w:val="26"/>
          <w:szCs w:val="26"/>
        </w:rPr>
        <w:tab/>
        <w:t xml:space="preserve">That, in accordance with Section 3301 of the Public Utility Code, 66 Pa. C.S. § 3301, within thirty (30) days of entry of the Commission’s final Opinion and Order, </w:t>
      </w:r>
      <w:r w:rsidR="00AD28B9">
        <w:rPr>
          <w:sz w:val="26"/>
          <w:szCs w:val="26"/>
        </w:rPr>
        <w:t>Columbia</w:t>
      </w:r>
      <w:r w:rsidRPr="008503CE">
        <w:rPr>
          <w:sz w:val="26"/>
          <w:szCs w:val="26"/>
        </w:rPr>
        <w:t xml:space="preserve"> Gas </w:t>
      </w:r>
      <w:r w:rsidR="00AD28B9">
        <w:rPr>
          <w:sz w:val="26"/>
          <w:szCs w:val="26"/>
        </w:rPr>
        <w:t>of Pennsylvania, Inc.</w:t>
      </w:r>
      <w:r w:rsidRPr="008503CE">
        <w:rPr>
          <w:sz w:val="26"/>
          <w:szCs w:val="26"/>
        </w:rPr>
        <w:t xml:space="preserve"> shall pay a civil </w:t>
      </w:r>
      <w:r w:rsidR="00192567">
        <w:rPr>
          <w:sz w:val="26"/>
          <w:szCs w:val="26"/>
        </w:rPr>
        <w:t>penalty</w:t>
      </w:r>
      <w:r w:rsidRPr="008503CE">
        <w:rPr>
          <w:sz w:val="26"/>
          <w:szCs w:val="26"/>
        </w:rPr>
        <w:t xml:space="preserve"> in the amount of $</w:t>
      </w:r>
      <w:r w:rsidR="00192567">
        <w:rPr>
          <w:sz w:val="26"/>
          <w:szCs w:val="26"/>
        </w:rPr>
        <w:t>2</w:t>
      </w:r>
      <w:r w:rsidRPr="008503CE">
        <w:rPr>
          <w:sz w:val="26"/>
          <w:szCs w:val="26"/>
        </w:rPr>
        <w:t>00,000.  Said check or money order shall be made payable to “Commonwealth of Pennsylvania” and shall be mailed to:</w:t>
      </w:r>
    </w:p>
    <w:p w:rsidR="00D45491" w:rsidRPr="008503CE" w:rsidRDefault="00D45491" w:rsidP="00D45491">
      <w:pPr>
        <w:ind w:firstLine="1440"/>
        <w:rPr>
          <w:sz w:val="26"/>
          <w:szCs w:val="26"/>
        </w:rPr>
      </w:pPr>
    </w:p>
    <w:p w:rsidR="00D45491" w:rsidRPr="008503CE" w:rsidRDefault="00D45491" w:rsidP="00D45491">
      <w:pPr>
        <w:keepNext/>
        <w:ind w:left="720" w:firstLine="1440"/>
        <w:rPr>
          <w:sz w:val="26"/>
          <w:szCs w:val="26"/>
        </w:rPr>
      </w:pPr>
      <w:r w:rsidRPr="008503CE">
        <w:rPr>
          <w:sz w:val="26"/>
          <w:szCs w:val="26"/>
        </w:rPr>
        <w:lastRenderedPageBreak/>
        <w:t>Pennsylvania Public Utility Commission</w:t>
      </w:r>
    </w:p>
    <w:p w:rsidR="00D45491" w:rsidRPr="008503CE" w:rsidRDefault="00D45491" w:rsidP="00D45491">
      <w:pPr>
        <w:keepNext/>
        <w:ind w:left="720" w:firstLine="1440"/>
        <w:rPr>
          <w:sz w:val="26"/>
          <w:szCs w:val="26"/>
        </w:rPr>
      </w:pPr>
      <w:r w:rsidRPr="008503CE">
        <w:rPr>
          <w:sz w:val="26"/>
          <w:szCs w:val="26"/>
        </w:rPr>
        <w:t>P.O. Box 3265</w:t>
      </w:r>
    </w:p>
    <w:p w:rsidR="00D45491" w:rsidRPr="008503CE" w:rsidRDefault="00D45491" w:rsidP="00D45491">
      <w:pPr>
        <w:ind w:left="720" w:firstLine="1440"/>
        <w:rPr>
          <w:sz w:val="26"/>
          <w:szCs w:val="26"/>
        </w:rPr>
      </w:pPr>
      <w:r w:rsidRPr="008503CE">
        <w:rPr>
          <w:sz w:val="26"/>
          <w:szCs w:val="26"/>
        </w:rPr>
        <w:t>Harrisburg, PA  17105-3265</w:t>
      </w:r>
    </w:p>
    <w:p w:rsidR="00D45491" w:rsidRPr="008503CE" w:rsidRDefault="00D45491" w:rsidP="00D45491">
      <w:pPr>
        <w:spacing w:line="360" w:lineRule="auto"/>
        <w:ind w:firstLine="1440"/>
        <w:rPr>
          <w:sz w:val="26"/>
          <w:szCs w:val="26"/>
        </w:rPr>
      </w:pPr>
    </w:p>
    <w:p w:rsidR="00D45491" w:rsidRPr="008503CE" w:rsidRDefault="00D45491" w:rsidP="00192567">
      <w:pPr>
        <w:spacing w:line="360" w:lineRule="auto"/>
        <w:ind w:firstLine="360"/>
        <w:rPr>
          <w:sz w:val="26"/>
          <w:szCs w:val="26"/>
        </w:rPr>
      </w:pPr>
      <w:r w:rsidRPr="008503CE">
        <w:rPr>
          <w:sz w:val="26"/>
          <w:szCs w:val="26"/>
        </w:rPr>
        <w:tab/>
      </w:r>
      <w:r w:rsidRPr="008503CE">
        <w:rPr>
          <w:sz w:val="26"/>
          <w:szCs w:val="26"/>
        </w:rPr>
        <w:tab/>
      </w:r>
      <w:r w:rsidRPr="008503CE">
        <w:rPr>
          <w:sz w:val="26"/>
          <w:szCs w:val="26"/>
        </w:rPr>
        <w:tab/>
      </w:r>
      <w:r w:rsidR="00192567">
        <w:rPr>
          <w:sz w:val="26"/>
          <w:szCs w:val="26"/>
        </w:rPr>
        <w:t>b</w:t>
      </w:r>
      <w:r w:rsidRPr="008503CE">
        <w:rPr>
          <w:sz w:val="26"/>
          <w:szCs w:val="26"/>
        </w:rPr>
        <w:t>.   </w:t>
      </w:r>
      <w:r w:rsidRPr="008503CE">
        <w:rPr>
          <w:sz w:val="26"/>
          <w:szCs w:val="26"/>
        </w:rPr>
        <w:tab/>
        <w:t>That a copy of this Opinion and Order shall be served upon the Financial and Assessment Chief, Office of Administrative Services.</w:t>
      </w:r>
    </w:p>
    <w:p w:rsidR="00D12F85" w:rsidRDefault="00D12F85" w:rsidP="00D45491">
      <w:pPr>
        <w:spacing w:line="360" w:lineRule="auto"/>
        <w:ind w:firstLine="2160"/>
        <w:rPr>
          <w:sz w:val="26"/>
          <w:szCs w:val="26"/>
        </w:rPr>
      </w:pPr>
    </w:p>
    <w:p w:rsidR="00AD28B9" w:rsidRDefault="00192567" w:rsidP="00D45491">
      <w:pPr>
        <w:spacing w:line="360" w:lineRule="auto"/>
        <w:ind w:firstLine="2160"/>
        <w:rPr>
          <w:sz w:val="26"/>
          <w:szCs w:val="26"/>
        </w:rPr>
      </w:pPr>
      <w:r>
        <w:rPr>
          <w:sz w:val="26"/>
          <w:szCs w:val="26"/>
        </w:rPr>
        <w:t>c</w:t>
      </w:r>
      <w:r w:rsidR="00D45491" w:rsidRPr="008503CE">
        <w:rPr>
          <w:sz w:val="26"/>
          <w:szCs w:val="26"/>
        </w:rPr>
        <w:t>.  </w:t>
      </w:r>
      <w:r w:rsidR="00D45491" w:rsidRPr="008503CE">
        <w:rPr>
          <w:sz w:val="26"/>
          <w:szCs w:val="26"/>
        </w:rPr>
        <w:tab/>
        <w:t>That the Secretary’s Bureau shall mark this proceeding closed upon receipt of payment of the $</w:t>
      </w:r>
      <w:r>
        <w:rPr>
          <w:sz w:val="26"/>
          <w:szCs w:val="26"/>
        </w:rPr>
        <w:t>2</w:t>
      </w:r>
      <w:r w:rsidR="00D45491" w:rsidRPr="008503CE">
        <w:rPr>
          <w:sz w:val="26"/>
          <w:szCs w:val="26"/>
        </w:rPr>
        <w:t xml:space="preserve">00,000 civil </w:t>
      </w:r>
      <w:r>
        <w:rPr>
          <w:sz w:val="26"/>
          <w:szCs w:val="26"/>
        </w:rPr>
        <w:t>penalty</w:t>
      </w:r>
      <w:r w:rsidR="00D45491" w:rsidRPr="008503CE">
        <w:rPr>
          <w:sz w:val="26"/>
          <w:szCs w:val="26"/>
        </w:rPr>
        <w:t xml:space="preserve">. </w:t>
      </w:r>
    </w:p>
    <w:p w:rsidR="00D45491" w:rsidRPr="008503CE" w:rsidRDefault="00861843" w:rsidP="00D45491">
      <w:pPr>
        <w:spacing w:line="360" w:lineRule="auto"/>
        <w:ind w:firstLine="2160"/>
        <w:rPr>
          <w:sz w:val="26"/>
          <w:szCs w:val="26"/>
        </w:rPr>
      </w:pPr>
      <w:bookmarkStart w:id="0" w:name="_GoBack"/>
      <w:r>
        <w:rPr>
          <w:noProof/>
        </w:rPr>
        <w:drawing>
          <wp:anchor distT="0" distB="0" distL="114300" distR="114300" simplePos="0" relativeHeight="251659264" behindDoc="1" locked="0" layoutInCell="1" allowOverlap="1" wp14:anchorId="2A1A9784" wp14:editId="59336A95">
            <wp:simplePos x="0" y="0"/>
            <wp:positionH relativeFrom="column">
              <wp:posOffset>2755900</wp:posOffset>
            </wp:positionH>
            <wp:positionV relativeFrom="paragraph">
              <wp:posOffset>238125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45491" w:rsidRPr="008503CE">
        <w:rPr>
          <w:sz w:val="26"/>
          <w:szCs w:val="26"/>
        </w:rPr>
        <w:t xml:space="preserve"> </w:t>
      </w:r>
    </w:p>
    <w:p w:rsidR="00E61914" w:rsidRPr="00E61914" w:rsidRDefault="003F17B0" w:rsidP="00AA6F30">
      <w:pPr>
        <w:tabs>
          <w:tab w:val="left" w:pos="-720"/>
        </w:tabs>
        <w:rPr>
          <w:sz w:val="26"/>
        </w:rPr>
      </w:pPr>
      <w:r>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b/>
          <w:sz w:val="26"/>
        </w:rPr>
        <w:t>BY THE COMMISSION,</w:t>
      </w:r>
    </w:p>
    <w:p w:rsidR="00E61914" w:rsidRDefault="00E61914" w:rsidP="00AA6F30">
      <w:pPr>
        <w:tabs>
          <w:tab w:val="left" w:pos="-720"/>
        </w:tabs>
        <w:rPr>
          <w:sz w:val="26"/>
        </w:rPr>
      </w:pPr>
    </w:p>
    <w:p w:rsidR="00815D92" w:rsidRPr="00E61914" w:rsidRDefault="00815D92" w:rsidP="00AA6F30">
      <w:pPr>
        <w:tabs>
          <w:tab w:val="left" w:pos="-720"/>
        </w:tabs>
        <w:rPr>
          <w:sz w:val="26"/>
        </w:rPr>
      </w:pPr>
    </w:p>
    <w:p w:rsidR="00E61914" w:rsidRDefault="00E61914"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00950EF9">
        <w:rPr>
          <w:sz w:val="26"/>
        </w:rPr>
        <w:tab/>
      </w:r>
      <w:r w:rsidR="003A58D0">
        <w:rPr>
          <w:sz w:val="26"/>
        </w:rPr>
        <w:tab/>
      </w:r>
      <w:r w:rsidR="003A58D0">
        <w:rPr>
          <w:sz w:val="26"/>
        </w:rPr>
        <w:tab/>
      </w:r>
      <w:r w:rsidRPr="00E61914">
        <w:rPr>
          <w:sz w:val="26"/>
        </w:rPr>
        <w:t>Secretary</w:t>
      </w:r>
    </w:p>
    <w:p w:rsidR="00815D92" w:rsidRPr="00E61914" w:rsidRDefault="00815D92"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257BDE" w:rsidRDefault="00257BDE" w:rsidP="00AA6F30">
      <w:pPr>
        <w:tabs>
          <w:tab w:val="left" w:pos="-720"/>
        </w:tabs>
        <w:rPr>
          <w:sz w:val="26"/>
        </w:rPr>
      </w:pPr>
    </w:p>
    <w:p w:rsidR="00093F1D" w:rsidRDefault="00D26BA8" w:rsidP="005709E5">
      <w:pPr>
        <w:tabs>
          <w:tab w:val="left" w:pos="-720"/>
        </w:tabs>
        <w:rPr>
          <w:sz w:val="26"/>
        </w:rPr>
      </w:pPr>
      <w:r>
        <w:rPr>
          <w:sz w:val="26"/>
        </w:rPr>
        <w:t>ORDER ADOPTED:</w:t>
      </w:r>
      <w:r w:rsidR="00385AAB">
        <w:rPr>
          <w:sz w:val="26"/>
        </w:rPr>
        <w:t xml:space="preserve">  </w:t>
      </w:r>
      <w:r w:rsidR="003F17B0">
        <w:rPr>
          <w:sz w:val="26"/>
        </w:rPr>
        <w:t>September 11, 2014</w:t>
      </w:r>
      <w:r>
        <w:rPr>
          <w:sz w:val="26"/>
        </w:rPr>
        <w:t xml:space="preserve"> </w:t>
      </w:r>
      <w:r w:rsidR="000234BA">
        <w:rPr>
          <w:sz w:val="26"/>
        </w:rPr>
        <w:t xml:space="preserve"> </w:t>
      </w:r>
    </w:p>
    <w:p w:rsidR="00815D92" w:rsidRDefault="00815D92" w:rsidP="00292C1A">
      <w:pPr>
        <w:tabs>
          <w:tab w:val="left" w:pos="-720"/>
          <w:tab w:val="center" w:pos="4680"/>
        </w:tabs>
        <w:rPr>
          <w:sz w:val="26"/>
        </w:rPr>
      </w:pP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861843">
        <w:rPr>
          <w:sz w:val="26"/>
        </w:rPr>
        <w:t>September 11, 2014</w:t>
      </w:r>
    </w:p>
    <w:sectPr w:rsidR="00737CA8" w:rsidSect="00851C76">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4A" w:rsidRDefault="0002374A">
      <w:r>
        <w:separator/>
      </w:r>
    </w:p>
  </w:endnote>
  <w:endnote w:type="continuationSeparator" w:id="0">
    <w:p w:rsidR="0002374A" w:rsidRDefault="0002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80280"/>
      <w:docPartObj>
        <w:docPartGallery w:val="Page Numbers (Bottom of Page)"/>
        <w:docPartUnique/>
      </w:docPartObj>
    </w:sdtPr>
    <w:sdtEndPr>
      <w:rPr>
        <w:noProof/>
      </w:rPr>
    </w:sdtEndPr>
    <w:sdtContent>
      <w:p w:rsidR="000C444F" w:rsidRDefault="000C444F">
        <w:pPr>
          <w:pStyle w:val="Footer"/>
          <w:jc w:val="center"/>
        </w:pPr>
        <w:r>
          <w:fldChar w:fldCharType="begin"/>
        </w:r>
        <w:r>
          <w:instrText xml:space="preserve"> PAGE   \* MERGEFORMAT </w:instrText>
        </w:r>
        <w:r>
          <w:fldChar w:fldCharType="separate"/>
        </w:r>
        <w:r w:rsidR="00861843">
          <w:rPr>
            <w:noProof/>
          </w:rPr>
          <w:t>31</w:t>
        </w:r>
        <w:r>
          <w:rPr>
            <w:noProof/>
          </w:rPr>
          <w:fldChar w:fldCharType="end"/>
        </w:r>
      </w:p>
    </w:sdtContent>
  </w:sdt>
  <w:p w:rsidR="00710FD3" w:rsidRPr="00594567" w:rsidRDefault="00710FD3">
    <w:pPr>
      <w:pStyle w:val="Footer"/>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4A" w:rsidRDefault="0002374A">
      <w:r>
        <w:separator/>
      </w:r>
    </w:p>
  </w:footnote>
  <w:footnote w:type="continuationSeparator" w:id="0">
    <w:p w:rsidR="0002374A" w:rsidRDefault="0002374A">
      <w:r>
        <w:continuationSeparator/>
      </w:r>
    </w:p>
  </w:footnote>
  <w:footnote w:id="1">
    <w:p w:rsidR="006A5D29" w:rsidRPr="006A4C15" w:rsidRDefault="006A5D29" w:rsidP="006A4C15">
      <w:pPr>
        <w:pStyle w:val="FootnoteText"/>
        <w:ind w:firstLine="720"/>
        <w:rPr>
          <w:sz w:val="26"/>
        </w:rPr>
      </w:pPr>
      <w:r w:rsidRPr="006A4C15">
        <w:rPr>
          <w:rStyle w:val="FootnoteReference"/>
          <w:sz w:val="26"/>
        </w:rPr>
        <w:footnoteRef/>
      </w:r>
      <w:r w:rsidRPr="006A4C15">
        <w:rPr>
          <w:sz w:val="26"/>
        </w:rPr>
        <w:t xml:space="preserve"> </w:t>
      </w:r>
      <w:r w:rsidR="00BE7C66">
        <w:rPr>
          <w:sz w:val="26"/>
        </w:rPr>
        <w:tab/>
      </w:r>
      <w:r w:rsidRPr="006A4C15">
        <w:rPr>
          <w:sz w:val="26"/>
        </w:rPr>
        <w:t xml:space="preserve">The Delong Farm Tap is a master meter system located on Fullerton Road in Bradford, Pennsylvania which is owned and operated by Ms. Casey Delong and served by Columbia Gas.  The system is a “farm tap” arrangement, whereby the landowner is served by a private gas line connected directly to the distribution facilities, and the private gas line from its connection to the distribution facilities to the premises belongs to the landowner.   </w:t>
      </w:r>
      <w:r w:rsidR="00BE7C66" w:rsidRPr="006A4C15">
        <w:rPr>
          <w:sz w:val="26"/>
        </w:rPr>
        <w:t>Eight consumers are currently connected to and taking gas from the Delong Farm Tap.  There are privately-owned meters at each of the eight premises served by the Delong line.  Columbia Gas facilities serving the Delong line include a tap off of an interstate pipeline owned and operated by Columbia Gas Transmission, LLC and a meter that measures consumption on the customer-owned system.  Ms. Delong is billed by Columbia Gas for the usage on the Delong line as measured by Columbia Gas’s meter and, presumably, Ms. Delong is responsible for collecting payment from each of the premises on the system based on the usage measured on the private meters.</w:t>
      </w:r>
      <w:r w:rsidR="002463A2">
        <w:rPr>
          <w:sz w:val="26"/>
        </w:rPr>
        <w:t xml:space="preserve">  Settlement at 22. </w:t>
      </w:r>
      <w:r w:rsidR="00BE7C66" w:rsidRPr="006A4C15">
        <w:rPr>
          <w:sz w:val="26"/>
        </w:rPr>
        <w:t xml:space="preserve">   </w:t>
      </w:r>
      <w:r w:rsidRPr="006A4C15">
        <w:rPr>
          <w:sz w:val="26"/>
        </w:rPr>
        <w:t xml:space="preserve"> </w:t>
      </w:r>
    </w:p>
  </w:footnote>
  <w:footnote w:id="2">
    <w:p w:rsidR="00FC7F11" w:rsidRDefault="00FC7F11" w:rsidP="00A81FAD">
      <w:pPr>
        <w:pStyle w:val="FootnoteText"/>
        <w:keepNext/>
        <w:rPr>
          <w:sz w:val="26"/>
          <w:szCs w:val="26"/>
        </w:rPr>
      </w:pPr>
      <w:r w:rsidRPr="00A81FAD">
        <w:rPr>
          <w:sz w:val="26"/>
          <w:szCs w:val="26"/>
        </w:rPr>
        <w:tab/>
      </w:r>
      <w:r w:rsidRPr="00A81FAD">
        <w:rPr>
          <w:rStyle w:val="FootnoteReference"/>
          <w:sz w:val="26"/>
          <w:szCs w:val="26"/>
        </w:rPr>
        <w:footnoteRef/>
      </w:r>
      <w:r w:rsidRPr="00A81FAD">
        <w:rPr>
          <w:sz w:val="26"/>
          <w:szCs w:val="26"/>
        </w:rPr>
        <w:t xml:space="preserve"> </w:t>
      </w:r>
      <w:r w:rsidRPr="00A81FAD">
        <w:rPr>
          <w:sz w:val="26"/>
          <w:szCs w:val="26"/>
        </w:rPr>
        <w:tab/>
        <w:t>These paragraphs provide as follows:</w:t>
      </w:r>
    </w:p>
    <w:p w:rsidR="00FC7F11" w:rsidRDefault="00FC7F11" w:rsidP="00A81FAD">
      <w:pPr>
        <w:pStyle w:val="FootnoteText"/>
        <w:keepNext/>
        <w:rPr>
          <w:sz w:val="26"/>
          <w:szCs w:val="26"/>
        </w:rPr>
      </w:pPr>
    </w:p>
    <w:p w:rsidR="00FC7F11" w:rsidRDefault="00FC7F11" w:rsidP="00A81FAD">
      <w:pPr>
        <w:pStyle w:val="FootnoteText"/>
        <w:keepNext/>
        <w:tabs>
          <w:tab w:val="left" w:pos="2160"/>
        </w:tabs>
        <w:ind w:left="2160" w:right="1440" w:hanging="720"/>
        <w:rPr>
          <w:sz w:val="26"/>
          <w:szCs w:val="26"/>
        </w:rPr>
      </w:pPr>
      <w:r>
        <w:rPr>
          <w:sz w:val="26"/>
          <w:szCs w:val="26"/>
        </w:rPr>
        <w:t xml:space="preserve">vii.  </w:t>
      </w:r>
      <w:r>
        <w:rPr>
          <w:sz w:val="26"/>
          <w:szCs w:val="26"/>
        </w:rPr>
        <w:tab/>
        <w:t>Columbia Gas shall provide a process for evaluating operating personnel for determining abnormal operating conditions and provide a record for this process;</w:t>
      </w:r>
    </w:p>
    <w:p w:rsidR="00FC7F11" w:rsidRDefault="00FC7F11" w:rsidP="00A81FAD">
      <w:pPr>
        <w:pStyle w:val="FootnoteText"/>
        <w:keepNext/>
        <w:tabs>
          <w:tab w:val="left" w:pos="2160"/>
        </w:tabs>
        <w:ind w:left="1440" w:right="1440"/>
        <w:rPr>
          <w:sz w:val="26"/>
          <w:szCs w:val="26"/>
        </w:rPr>
      </w:pPr>
    </w:p>
    <w:p w:rsidR="00FC7F11" w:rsidRDefault="00FC7F11" w:rsidP="00A81FAD">
      <w:pPr>
        <w:pStyle w:val="FootnoteText"/>
        <w:keepNext/>
        <w:tabs>
          <w:tab w:val="left" w:pos="2160"/>
        </w:tabs>
        <w:ind w:left="2160" w:right="1440" w:hanging="720"/>
        <w:rPr>
          <w:sz w:val="26"/>
          <w:szCs w:val="26"/>
        </w:rPr>
      </w:pPr>
      <w:r>
        <w:rPr>
          <w:sz w:val="26"/>
          <w:szCs w:val="26"/>
        </w:rPr>
        <w:t>viii.</w:t>
      </w:r>
      <w:r>
        <w:rPr>
          <w:sz w:val="26"/>
          <w:szCs w:val="26"/>
        </w:rPr>
        <w:tab/>
        <w:t>Columbia Gas shall adopt as its baseline OQ Training and Testing methodology the “Virginia Enhanced OQ Training and Testing Protocol” as the covered tasks in that protocol become available to the industry, with the exception that Columbia Gas shall not be required to include construction covered tasks in its baseline O</w:t>
      </w:r>
      <w:r w:rsidR="002C4509">
        <w:rPr>
          <w:sz w:val="26"/>
          <w:szCs w:val="26"/>
        </w:rPr>
        <w:t>Q T</w:t>
      </w:r>
      <w:r>
        <w:rPr>
          <w:sz w:val="26"/>
          <w:szCs w:val="26"/>
        </w:rPr>
        <w:t>raining and Testing m</w:t>
      </w:r>
      <w:r w:rsidR="002C4509">
        <w:rPr>
          <w:sz w:val="26"/>
          <w:szCs w:val="26"/>
        </w:rPr>
        <w:t>ethodology.  In consultation with the Gas Safety Division, Columbia Gas may amend its baseline OQ Training and Testing methodology to address issues that are unique to Pennsylvania and/or Columbia Gas.  Using this new process Columbia will qualify [its] new employees and new contactor employees to this new standard as they are hired, and current employees and contract employees as their existing qualifications expire</w:t>
      </w:r>
      <w:r w:rsidR="002843C0">
        <w:rPr>
          <w:sz w:val="26"/>
          <w:szCs w:val="26"/>
        </w:rPr>
        <w:t>;</w:t>
      </w:r>
      <w:r w:rsidR="002C4509">
        <w:rPr>
          <w:sz w:val="26"/>
          <w:szCs w:val="26"/>
        </w:rPr>
        <w:t xml:space="preserve"> . . . . </w:t>
      </w:r>
    </w:p>
    <w:p w:rsidR="00FC7F11" w:rsidRPr="00A81FAD" w:rsidRDefault="00FC7F11" w:rsidP="00A81FAD">
      <w:pPr>
        <w:pStyle w:val="FootnoteText"/>
        <w:keepNext/>
        <w:tabs>
          <w:tab w:val="left" w:pos="2160"/>
        </w:tabs>
        <w:ind w:left="1440" w:right="1440"/>
        <w:rPr>
          <w:sz w:val="26"/>
          <w:szCs w:val="26"/>
        </w:rPr>
      </w:pPr>
    </w:p>
    <w:p w:rsidR="00FC7F11" w:rsidRDefault="00FC7F11" w:rsidP="00FC7F11">
      <w:pPr>
        <w:pStyle w:val="FootnoteText"/>
        <w:tabs>
          <w:tab w:val="left" w:pos="2160"/>
        </w:tabs>
      </w:pPr>
    </w:p>
  </w:footnote>
  <w:footnote w:id="3">
    <w:p w:rsidR="00710FD3" w:rsidRPr="00486626" w:rsidRDefault="00710FD3" w:rsidP="00A44A5A">
      <w:pPr>
        <w:pStyle w:val="FootnoteText"/>
        <w:ind w:firstLine="720"/>
        <w:rPr>
          <w:sz w:val="26"/>
        </w:rPr>
      </w:pPr>
      <w:r w:rsidRPr="00486626">
        <w:rPr>
          <w:rStyle w:val="FootnoteReference"/>
          <w:sz w:val="26"/>
        </w:rPr>
        <w:footnoteRef/>
      </w:r>
      <w:r w:rsidRPr="00486626">
        <w:rPr>
          <w:sz w:val="26"/>
        </w:rPr>
        <w:t xml:space="preserve"> </w:t>
      </w:r>
      <w:r>
        <w:rPr>
          <w:sz w:val="26"/>
        </w:rPr>
        <w:tab/>
        <w:t xml:space="preserve">The Parties have agreed that Columbia Gas will not seek recovery of any portion of this civil penalty amount in any future ratemaking proceeding, and that it will not be tax deductible under Section 162(f) of the Internal Revenue Code, 26 U.S.C.S. § 162(f).  Settlement at 24.  </w:t>
      </w:r>
    </w:p>
  </w:footnote>
  <w:footnote w:id="4">
    <w:p w:rsidR="009A604D" w:rsidRPr="004E7808" w:rsidRDefault="009A604D" w:rsidP="009A604D">
      <w:pPr>
        <w:pStyle w:val="FootnoteText"/>
        <w:ind w:firstLine="720"/>
        <w:rPr>
          <w:sz w:val="26"/>
        </w:rPr>
      </w:pPr>
      <w:r w:rsidRPr="004E7808">
        <w:rPr>
          <w:rStyle w:val="FootnoteReference"/>
          <w:sz w:val="26"/>
        </w:rPr>
        <w:footnoteRef/>
      </w:r>
      <w:r w:rsidRPr="004E7808">
        <w:rPr>
          <w:sz w:val="26"/>
        </w:rPr>
        <w:t xml:space="preserve"> </w:t>
      </w:r>
      <w:r w:rsidRPr="004E7808">
        <w:rPr>
          <w:sz w:val="26"/>
        </w:rPr>
        <w:tab/>
      </w:r>
      <w:r w:rsidR="004E7808">
        <w:rPr>
          <w:sz w:val="26"/>
        </w:rPr>
        <w:t xml:space="preserve">During this time period, </w:t>
      </w:r>
      <w:r w:rsidRPr="004E7808">
        <w:rPr>
          <w:sz w:val="26"/>
        </w:rPr>
        <w:t>Columbia Gas paid three other civil penalties which were relatively small in amount</w:t>
      </w:r>
      <w:r w:rsidR="00917EE7" w:rsidRPr="004E7808">
        <w:rPr>
          <w:sz w:val="26"/>
        </w:rPr>
        <w:t xml:space="preserve">.  </w:t>
      </w:r>
      <w:r w:rsidR="005B6C52">
        <w:rPr>
          <w:sz w:val="26"/>
        </w:rPr>
        <w:t xml:space="preserve">One of the civil penalties resulted from a Settlement. </w:t>
      </w:r>
      <w:r w:rsidR="005B6C52" w:rsidRPr="00D74F5A">
        <w:rPr>
          <w:i/>
          <w:sz w:val="26"/>
        </w:rPr>
        <w:t>See</w:t>
      </w:r>
      <w:r w:rsidR="005B6C52">
        <w:rPr>
          <w:sz w:val="26"/>
        </w:rPr>
        <w:t xml:space="preserve">, </w:t>
      </w:r>
      <w:r w:rsidR="005B6C52" w:rsidRPr="00D74F5A">
        <w:rPr>
          <w:i/>
          <w:sz w:val="26"/>
        </w:rPr>
        <w:t>Pa. PUC, Law Bureau Prosecutory Staff v. Columbia Gas of Pennsylvania, Inc</w:t>
      </w:r>
      <w:r w:rsidR="005B6C52">
        <w:rPr>
          <w:sz w:val="26"/>
        </w:rPr>
        <w:t xml:space="preserve">., Docket No. C-2010-2071433 (Order entered August 31, 2012) (Columbia paid a $5,000 civil penalty as a result of a temporary problem in </w:t>
      </w:r>
      <w:r w:rsidR="005B6C52">
        <w:rPr>
          <w:sz w:val="26"/>
          <w:szCs w:val="26"/>
        </w:rPr>
        <w:t xml:space="preserve">its bill viewer program that allowed the bills of twenty-two customers to be viewed by other customers on Columbia’s website).  </w:t>
      </w:r>
      <w:r w:rsidR="00917EE7" w:rsidRPr="004E7808">
        <w:rPr>
          <w:sz w:val="26"/>
        </w:rPr>
        <w:t xml:space="preserve">Two of the civil penalties resulted from customer complaint proceedings.  </w:t>
      </w:r>
      <w:r w:rsidR="004E7808" w:rsidRPr="004E7808">
        <w:rPr>
          <w:i/>
          <w:sz w:val="26"/>
          <w:szCs w:val="26"/>
        </w:rPr>
        <w:t>See</w:t>
      </w:r>
      <w:r w:rsidR="004E7808">
        <w:rPr>
          <w:sz w:val="26"/>
          <w:szCs w:val="26"/>
        </w:rPr>
        <w:t xml:space="preserve">, </w:t>
      </w:r>
      <w:r w:rsidR="004E7808" w:rsidRPr="004E7808">
        <w:rPr>
          <w:i/>
          <w:sz w:val="26"/>
          <w:szCs w:val="26"/>
        </w:rPr>
        <w:t xml:space="preserve">Harris v. Columbia Gas of Pennsylvania, Inc., </w:t>
      </w:r>
      <w:r w:rsidR="004E7808" w:rsidRPr="004E7808">
        <w:rPr>
          <w:sz w:val="26"/>
          <w:szCs w:val="26"/>
        </w:rPr>
        <w:t xml:space="preserve">Docket No. </w:t>
      </w:r>
      <w:r w:rsidR="00FA7220">
        <w:rPr>
          <w:sz w:val="26"/>
          <w:szCs w:val="26"/>
        </w:rPr>
        <w:br/>
      </w:r>
      <w:r w:rsidR="004E7808" w:rsidRPr="004E7808">
        <w:rPr>
          <w:sz w:val="26"/>
          <w:szCs w:val="26"/>
        </w:rPr>
        <w:t xml:space="preserve">C-2011-2241198 (Order entered January 20, 2012) </w:t>
      </w:r>
      <w:r w:rsidR="004E7808">
        <w:rPr>
          <w:sz w:val="26"/>
          <w:szCs w:val="26"/>
        </w:rPr>
        <w:t>(</w:t>
      </w:r>
      <w:r w:rsidR="004E7808" w:rsidRPr="004E7808">
        <w:rPr>
          <w:sz w:val="26"/>
          <w:szCs w:val="26"/>
        </w:rPr>
        <w:t xml:space="preserve">Columbia </w:t>
      </w:r>
      <w:r w:rsidR="004E7808">
        <w:rPr>
          <w:sz w:val="26"/>
          <w:szCs w:val="26"/>
        </w:rPr>
        <w:t xml:space="preserve">Gas </w:t>
      </w:r>
      <w:r w:rsidR="004E7808" w:rsidRPr="004E7808">
        <w:rPr>
          <w:sz w:val="26"/>
          <w:szCs w:val="26"/>
        </w:rPr>
        <w:t xml:space="preserve">was ordered to pay a </w:t>
      </w:r>
      <w:r w:rsidR="004E7808">
        <w:rPr>
          <w:sz w:val="26"/>
          <w:szCs w:val="26"/>
        </w:rPr>
        <w:t xml:space="preserve">$500 </w:t>
      </w:r>
      <w:r w:rsidR="004E7808" w:rsidRPr="004E7808">
        <w:rPr>
          <w:sz w:val="26"/>
          <w:szCs w:val="26"/>
        </w:rPr>
        <w:t>civil penalty for failing to provide reasonable and adequate customer service</w:t>
      </w:r>
      <w:r w:rsidR="004E7808">
        <w:rPr>
          <w:sz w:val="26"/>
          <w:szCs w:val="26"/>
        </w:rPr>
        <w:t xml:space="preserve">); </w:t>
      </w:r>
      <w:r w:rsidR="004E7808" w:rsidRPr="004E7808">
        <w:rPr>
          <w:i/>
          <w:sz w:val="26"/>
          <w:szCs w:val="26"/>
        </w:rPr>
        <w:t xml:space="preserve">White v. Columbia Gas of Pennsylvania, Inc., </w:t>
      </w:r>
      <w:r w:rsidR="004E7808" w:rsidRPr="004E7808">
        <w:rPr>
          <w:sz w:val="26"/>
          <w:szCs w:val="26"/>
        </w:rPr>
        <w:t xml:space="preserve">Docket No. F-2009-2096158 (Order entered February 26, 2010) </w:t>
      </w:r>
      <w:r w:rsidR="004E7808">
        <w:rPr>
          <w:sz w:val="26"/>
          <w:szCs w:val="26"/>
        </w:rPr>
        <w:t>(</w:t>
      </w:r>
      <w:r w:rsidR="004E7808" w:rsidRPr="004E7808">
        <w:rPr>
          <w:sz w:val="26"/>
          <w:szCs w:val="26"/>
        </w:rPr>
        <w:t xml:space="preserve">Columbia </w:t>
      </w:r>
      <w:r w:rsidR="004E7808">
        <w:rPr>
          <w:sz w:val="26"/>
          <w:szCs w:val="26"/>
        </w:rPr>
        <w:t xml:space="preserve">Gas </w:t>
      </w:r>
      <w:r w:rsidR="004E7808" w:rsidRPr="004E7808">
        <w:rPr>
          <w:sz w:val="26"/>
          <w:szCs w:val="26"/>
        </w:rPr>
        <w:t>was ordered to pay a civil penalty of $250 because it failed to provide actual meter readings to a customer as frequently as required by our Regulations</w:t>
      </w:r>
      <w:r w:rsidR="004E7808">
        <w:rPr>
          <w:sz w:val="26"/>
          <w:szCs w:val="26"/>
        </w:rPr>
        <w:t>)</w:t>
      </w:r>
      <w:r w:rsidR="004E7808" w:rsidRPr="004E7808">
        <w:rPr>
          <w:sz w:val="26"/>
          <w:szCs w:val="26"/>
        </w:rPr>
        <w:t xml:space="preserve">.  </w:t>
      </w:r>
      <w:r w:rsidR="00917EE7" w:rsidRPr="004E7808">
        <w:rPr>
          <w:sz w:val="26"/>
        </w:rPr>
        <w:t xml:space="preserve">    </w:t>
      </w:r>
      <w:r w:rsidRPr="004E7808">
        <w:rPr>
          <w:sz w:val="26"/>
        </w:rPr>
        <w:t xml:space="preserve">    </w:t>
      </w:r>
    </w:p>
  </w:footnote>
  <w:footnote w:id="5">
    <w:p w:rsidR="004C3219" w:rsidRPr="00BC2F58" w:rsidRDefault="004C3219" w:rsidP="004C3219">
      <w:pPr>
        <w:pStyle w:val="FootnoteText"/>
        <w:ind w:firstLine="720"/>
        <w:rPr>
          <w:sz w:val="26"/>
        </w:rPr>
      </w:pPr>
      <w:r w:rsidRPr="00BC2F58">
        <w:rPr>
          <w:rStyle w:val="FootnoteReference"/>
          <w:sz w:val="26"/>
        </w:rPr>
        <w:footnoteRef/>
      </w:r>
      <w:r w:rsidRPr="00BC2F58">
        <w:rPr>
          <w:sz w:val="26"/>
        </w:rPr>
        <w:t xml:space="preserve"> </w:t>
      </w:r>
      <w:r w:rsidRPr="00BC2F58">
        <w:rPr>
          <w:sz w:val="26"/>
        </w:rPr>
        <w:tab/>
        <w:t xml:space="preserve">In the event that no Settling Party withdraws from the Settlement, this Opinion and Order shall become final effective on the date that is </w:t>
      </w:r>
      <w:r>
        <w:rPr>
          <w:sz w:val="26"/>
        </w:rPr>
        <w:t>twenty-one</w:t>
      </w:r>
      <w:r w:rsidRPr="00BC2F58">
        <w:rPr>
          <w:sz w:val="26"/>
        </w:rPr>
        <w:t xml:space="preserve"> days following the entry of this Opinion and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995619"/>
    <w:multiLevelType w:val="hybridMultilevel"/>
    <w:tmpl w:val="FD58B850"/>
    <w:lvl w:ilvl="0" w:tplc="AFCA7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4A06F8A"/>
    <w:multiLevelType w:val="hybridMultilevel"/>
    <w:tmpl w:val="5C3E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A"/>
    <w:rsid w:val="00002E94"/>
    <w:rsid w:val="00004E5B"/>
    <w:rsid w:val="00005617"/>
    <w:rsid w:val="000060F9"/>
    <w:rsid w:val="00006B8D"/>
    <w:rsid w:val="00007B6A"/>
    <w:rsid w:val="000234BA"/>
    <w:rsid w:val="0002374A"/>
    <w:rsid w:val="00023D3C"/>
    <w:rsid w:val="000242CA"/>
    <w:rsid w:val="0002495C"/>
    <w:rsid w:val="000270E2"/>
    <w:rsid w:val="00032210"/>
    <w:rsid w:val="00033904"/>
    <w:rsid w:val="00037716"/>
    <w:rsid w:val="00041536"/>
    <w:rsid w:val="000439B2"/>
    <w:rsid w:val="00045B37"/>
    <w:rsid w:val="00046321"/>
    <w:rsid w:val="00046C0C"/>
    <w:rsid w:val="0004783E"/>
    <w:rsid w:val="00055273"/>
    <w:rsid w:val="00055C88"/>
    <w:rsid w:val="000560A0"/>
    <w:rsid w:val="00062E18"/>
    <w:rsid w:val="00064FED"/>
    <w:rsid w:val="000677DF"/>
    <w:rsid w:val="00067CB6"/>
    <w:rsid w:val="00067EA4"/>
    <w:rsid w:val="000710CE"/>
    <w:rsid w:val="0007174A"/>
    <w:rsid w:val="00074092"/>
    <w:rsid w:val="000741D7"/>
    <w:rsid w:val="00075DE1"/>
    <w:rsid w:val="000843B0"/>
    <w:rsid w:val="00084C71"/>
    <w:rsid w:val="000914BD"/>
    <w:rsid w:val="00091C5A"/>
    <w:rsid w:val="00092977"/>
    <w:rsid w:val="000934CC"/>
    <w:rsid w:val="0009353E"/>
    <w:rsid w:val="00093DBD"/>
    <w:rsid w:val="00093F1D"/>
    <w:rsid w:val="000A1B8B"/>
    <w:rsid w:val="000A1F99"/>
    <w:rsid w:val="000A27D2"/>
    <w:rsid w:val="000A2B74"/>
    <w:rsid w:val="000A30AE"/>
    <w:rsid w:val="000A507C"/>
    <w:rsid w:val="000A5A04"/>
    <w:rsid w:val="000B1F71"/>
    <w:rsid w:val="000B30F4"/>
    <w:rsid w:val="000B3E0C"/>
    <w:rsid w:val="000C1561"/>
    <w:rsid w:val="000C444F"/>
    <w:rsid w:val="000C6A49"/>
    <w:rsid w:val="000C6FAA"/>
    <w:rsid w:val="000D017E"/>
    <w:rsid w:val="000D26FF"/>
    <w:rsid w:val="000D4CD6"/>
    <w:rsid w:val="000D5CD2"/>
    <w:rsid w:val="000E147C"/>
    <w:rsid w:val="000E35BD"/>
    <w:rsid w:val="000E4412"/>
    <w:rsid w:val="000E6D8B"/>
    <w:rsid w:val="000E7968"/>
    <w:rsid w:val="000F1CD4"/>
    <w:rsid w:val="000F43BE"/>
    <w:rsid w:val="000F5C8F"/>
    <w:rsid w:val="000F690F"/>
    <w:rsid w:val="00100F45"/>
    <w:rsid w:val="001018F8"/>
    <w:rsid w:val="00101CE7"/>
    <w:rsid w:val="00102F54"/>
    <w:rsid w:val="00103D93"/>
    <w:rsid w:val="001045C5"/>
    <w:rsid w:val="00105F3D"/>
    <w:rsid w:val="001101C5"/>
    <w:rsid w:val="001102FF"/>
    <w:rsid w:val="00112E23"/>
    <w:rsid w:val="001173DC"/>
    <w:rsid w:val="0011773C"/>
    <w:rsid w:val="00120F27"/>
    <w:rsid w:val="001211B4"/>
    <w:rsid w:val="00121C0D"/>
    <w:rsid w:val="0012288D"/>
    <w:rsid w:val="00123FA5"/>
    <w:rsid w:val="00125E1D"/>
    <w:rsid w:val="00126D45"/>
    <w:rsid w:val="00126FA2"/>
    <w:rsid w:val="00130638"/>
    <w:rsid w:val="001308C9"/>
    <w:rsid w:val="00130A58"/>
    <w:rsid w:val="00130F1A"/>
    <w:rsid w:val="00141946"/>
    <w:rsid w:val="00142718"/>
    <w:rsid w:val="00145C8B"/>
    <w:rsid w:val="0014782C"/>
    <w:rsid w:val="00147CB9"/>
    <w:rsid w:val="001506F9"/>
    <w:rsid w:val="00150845"/>
    <w:rsid w:val="001512D0"/>
    <w:rsid w:val="0015190E"/>
    <w:rsid w:val="0015457C"/>
    <w:rsid w:val="0015467F"/>
    <w:rsid w:val="001562E0"/>
    <w:rsid w:val="001572FC"/>
    <w:rsid w:val="0016490C"/>
    <w:rsid w:val="00164A0F"/>
    <w:rsid w:val="00164E4D"/>
    <w:rsid w:val="00167408"/>
    <w:rsid w:val="00170098"/>
    <w:rsid w:val="001738FA"/>
    <w:rsid w:val="00173B03"/>
    <w:rsid w:val="00175193"/>
    <w:rsid w:val="001765B0"/>
    <w:rsid w:val="001806A9"/>
    <w:rsid w:val="0018781A"/>
    <w:rsid w:val="0019024F"/>
    <w:rsid w:val="001914DF"/>
    <w:rsid w:val="00191DEF"/>
    <w:rsid w:val="00192084"/>
    <w:rsid w:val="00192567"/>
    <w:rsid w:val="0019274D"/>
    <w:rsid w:val="00193936"/>
    <w:rsid w:val="00193D9A"/>
    <w:rsid w:val="00196BDA"/>
    <w:rsid w:val="001A0669"/>
    <w:rsid w:val="001A2FD3"/>
    <w:rsid w:val="001A338D"/>
    <w:rsid w:val="001A3868"/>
    <w:rsid w:val="001A4654"/>
    <w:rsid w:val="001A51BA"/>
    <w:rsid w:val="001A6110"/>
    <w:rsid w:val="001A64BF"/>
    <w:rsid w:val="001A68BB"/>
    <w:rsid w:val="001A7E52"/>
    <w:rsid w:val="001B0BA4"/>
    <w:rsid w:val="001B1A87"/>
    <w:rsid w:val="001B4CAC"/>
    <w:rsid w:val="001B4DA4"/>
    <w:rsid w:val="001B584D"/>
    <w:rsid w:val="001B6E7B"/>
    <w:rsid w:val="001C0BC1"/>
    <w:rsid w:val="001C1244"/>
    <w:rsid w:val="001C26BC"/>
    <w:rsid w:val="001C5764"/>
    <w:rsid w:val="001C5C0D"/>
    <w:rsid w:val="001C5F7A"/>
    <w:rsid w:val="001C61B6"/>
    <w:rsid w:val="001D1A0B"/>
    <w:rsid w:val="001D1B4F"/>
    <w:rsid w:val="001D6489"/>
    <w:rsid w:val="001D6B64"/>
    <w:rsid w:val="001D752F"/>
    <w:rsid w:val="001E0E06"/>
    <w:rsid w:val="001E1174"/>
    <w:rsid w:val="001E2818"/>
    <w:rsid w:val="001E57CC"/>
    <w:rsid w:val="001E6B70"/>
    <w:rsid w:val="001E7BF6"/>
    <w:rsid w:val="001F1BF0"/>
    <w:rsid w:val="001F1BF4"/>
    <w:rsid w:val="001F2899"/>
    <w:rsid w:val="001F2CC8"/>
    <w:rsid w:val="001F405E"/>
    <w:rsid w:val="001F59A0"/>
    <w:rsid w:val="002035AF"/>
    <w:rsid w:val="00204096"/>
    <w:rsid w:val="002124F5"/>
    <w:rsid w:val="00212DC1"/>
    <w:rsid w:val="00214083"/>
    <w:rsid w:val="00215069"/>
    <w:rsid w:val="00215EE6"/>
    <w:rsid w:val="00216C76"/>
    <w:rsid w:val="00220A43"/>
    <w:rsid w:val="00224632"/>
    <w:rsid w:val="00224BA9"/>
    <w:rsid w:val="0022554C"/>
    <w:rsid w:val="00225907"/>
    <w:rsid w:val="002268D2"/>
    <w:rsid w:val="00227C2C"/>
    <w:rsid w:val="00230D76"/>
    <w:rsid w:val="00232CBE"/>
    <w:rsid w:val="002345DE"/>
    <w:rsid w:val="002366D6"/>
    <w:rsid w:val="00236CA8"/>
    <w:rsid w:val="002375CF"/>
    <w:rsid w:val="00237CD5"/>
    <w:rsid w:val="00241CFE"/>
    <w:rsid w:val="00241D7D"/>
    <w:rsid w:val="002430F1"/>
    <w:rsid w:val="002455AB"/>
    <w:rsid w:val="002463A2"/>
    <w:rsid w:val="00251049"/>
    <w:rsid w:val="002510A4"/>
    <w:rsid w:val="0025162D"/>
    <w:rsid w:val="002526D6"/>
    <w:rsid w:val="00253939"/>
    <w:rsid w:val="002550F1"/>
    <w:rsid w:val="00255F4B"/>
    <w:rsid w:val="0025661A"/>
    <w:rsid w:val="0025666E"/>
    <w:rsid w:val="00257BDE"/>
    <w:rsid w:val="0026279E"/>
    <w:rsid w:val="00263371"/>
    <w:rsid w:val="00263493"/>
    <w:rsid w:val="002641B9"/>
    <w:rsid w:val="00266481"/>
    <w:rsid w:val="00270EA8"/>
    <w:rsid w:val="002718B5"/>
    <w:rsid w:val="00271E42"/>
    <w:rsid w:val="00273D32"/>
    <w:rsid w:val="00274C74"/>
    <w:rsid w:val="00274FEA"/>
    <w:rsid w:val="00275CDD"/>
    <w:rsid w:val="002771BE"/>
    <w:rsid w:val="0028266B"/>
    <w:rsid w:val="002843C0"/>
    <w:rsid w:val="00284A45"/>
    <w:rsid w:val="0028521C"/>
    <w:rsid w:val="00286B84"/>
    <w:rsid w:val="00287207"/>
    <w:rsid w:val="002878A3"/>
    <w:rsid w:val="00292C1A"/>
    <w:rsid w:val="002971E9"/>
    <w:rsid w:val="00297C5D"/>
    <w:rsid w:val="002A18A7"/>
    <w:rsid w:val="002A2BE9"/>
    <w:rsid w:val="002A2E6C"/>
    <w:rsid w:val="002A4883"/>
    <w:rsid w:val="002B0123"/>
    <w:rsid w:val="002B138F"/>
    <w:rsid w:val="002B36A0"/>
    <w:rsid w:val="002B36D8"/>
    <w:rsid w:val="002B4515"/>
    <w:rsid w:val="002B4B77"/>
    <w:rsid w:val="002B5822"/>
    <w:rsid w:val="002C299E"/>
    <w:rsid w:val="002C4509"/>
    <w:rsid w:val="002C46BE"/>
    <w:rsid w:val="002C4D08"/>
    <w:rsid w:val="002C64AE"/>
    <w:rsid w:val="002C7162"/>
    <w:rsid w:val="002C7C9B"/>
    <w:rsid w:val="002D15B4"/>
    <w:rsid w:val="002D168C"/>
    <w:rsid w:val="002D2AE2"/>
    <w:rsid w:val="002D40CD"/>
    <w:rsid w:val="002D46D8"/>
    <w:rsid w:val="002D57CE"/>
    <w:rsid w:val="002D5A09"/>
    <w:rsid w:val="002E085F"/>
    <w:rsid w:val="002E1C19"/>
    <w:rsid w:val="002E1DC9"/>
    <w:rsid w:val="002E229E"/>
    <w:rsid w:val="002E3632"/>
    <w:rsid w:val="002E66BA"/>
    <w:rsid w:val="002E7FA1"/>
    <w:rsid w:val="002F45D4"/>
    <w:rsid w:val="002F5B09"/>
    <w:rsid w:val="002F784C"/>
    <w:rsid w:val="002F7EA0"/>
    <w:rsid w:val="00302B62"/>
    <w:rsid w:val="00303D41"/>
    <w:rsid w:val="00303FD8"/>
    <w:rsid w:val="00305487"/>
    <w:rsid w:val="00305EBA"/>
    <w:rsid w:val="0030687E"/>
    <w:rsid w:val="00307139"/>
    <w:rsid w:val="0031193B"/>
    <w:rsid w:val="003152BB"/>
    <w:rsid w:val="00317CAD"/>
    <w:rsid w:val="003200BA"/>
    <w:rsid w:val="0032297A"/>
    <w:rsid w:val="003238A6"/>
    <w:rsid w:val="003247AF"/>
    <w:rsid w:val="00324938"/>
    <w:rsid w:val="003254A3"/>
    <w:rsid w:val="00326D2C"/>
    <w:rsid w:val="00327F21"/>
    <w:rsid w:val="0033283E"/>
    <w:rsid w:val="00332D79"/>
    <w:rsid w:val="003340D5"/>
    <w:rsid w:val="00335EAA"/>
    <w:rsid w:val="00340068"/>
    <w:rsid w:val="0034059B"/>
    <w:rsid w:val="00341C98"/>
    <w:rsid w:val="0034368F"/>
    <w:rsid w:val="003438C0"/>
    <w:rsid w:val="00344309"/>
    <w:rsid w:val="00344891"/>
    <w:rsid w:val="00345AF4"/>
    <w:rsid w:val="003466D6"/>
    <w:rsid w:val="003500E8"/>
    <w:rsid w:val="0035075F"/>
    <w:rsid w:val="00351C6F"/>
    <w:rsid w:val="00355828"/>
    <w:rsid w:val="00355ACB"/>
    <w:rsid w:val="0036020C"/>
    <w:rsid w:val="003635CB"/>
    <w:rsid w:val="00363D4E"/>
    <w:rsid w:val="003640BA"/>
    <w:rsid w:val="00365784"/>
    <w:rsid w:val="00365965"/>
    <w:rsid w:val="0037055E"/>
    <w:rsid w:val="00377128"/>
    <w:rsid w:val="003846FF"/>
    <w:rsid w:val="003851BB"/>
    <w:rsid w:val="00385AAB"/>
    <w:rsid w:val="00385E98"/>
    <w:rsid w:val="00387A56"/>
    <w:rsid w:val="00390F97"/>
    <w:rsid w:val="00392270"/>
    <w:rsid w:val="00392598"/>
    <w:rsid w:val="003928CE"/>
    <w:rsid w:val="00393908"/>
    <w:rsid w:val="003951A5"/>
    <w:rsid w:val="003A1279"/>
    <w:rsid w:val="003A2B9A"/>
    <w:rsid w:val="003A429E"/>
    <w:rsid w:val="003A50F2"/>
    <w:rsid w:val="003A58D0"/>
    <w:rsid w:val="003A5E2E"/>
    <w:rsid w:val="003A6724"/>
    <w:rsid w:val="003B7515"/>
    <w:rsid w:val="003C1D21"/>
    <w:rsid w:val="003C3748"/>
    <w:rsid w:val="003C3AD0"/>
    <w:rsid w:val="003C64A3"/>
    <w:rsid w:val="003C7EF2"/>
    <w:rsid w:val="003D2610"/>
    <w:rsid w:val="003D3487"/>
    <w:rsid w:val="003D522F"/>
    <w:rsid w:val="003D6941"/>
    <w:rsid w:val="003D7160"/>
    <w:rsid w:val="003E05B6"/>
    <w:rsid w:val="003E0DAB"/>
    <w:rsid w:val="003E3935"/>
    <w:rsid w:val="003E4CD1"/>
    <w:rsid w:val="003E5732"/>
    <w:rsid w:val="003E73AC"/>
    <w:rsid w:val="003E7F56"/>
    <w:rsid w:val="003F17B0"/>
    <w:rsid w:val="003F1834"/>
    <w:rsid w:val="003F6177"/>
    <w:rsid w:val="003F62C3"/>
    <w:rsid w:val="003F7580"/>
    <w:rsid w:val="004010B2"/>
    <w:rsid w:val="004024FF"/>
    <w:rsid w:val="0040401A"/>
    <w:rsid w:val="004046F5"/>
    <w:rsid w:val="00405EB9"/>
    <w:rsid w:val="004118DB"/>
    <w:rsid w:val="00411C90"/>
    <w:rsid w:val="004126BC"/>
    <w:rsid w:val="00412B14"/>
    <w:rsid w:val="0041527A"/>
    <w:rsid w:val="00415CE3"/>
    <w:rsid w:val="00416195"/>
    <w:rsid w:val="0042008E"/>
    <w:rsid w:val="004209DD"/>
    <w:rsid w:val="004220FF"/>
    <w:rsid w:val="0042288C"/>
    <w:rsid w:val="00423597"/>
    <w:rsid w:val="00424D8C"/>
    <w:rsid w:val="00425F1C"/>
    <w:rsid w:val="004272BB"/>
    <w:rsid w:val="004273F1"/>
    <w:rsid w:val="00432085"/>
    <w:rsid w:val="00432763"/>
    <w:rsid w:val="00432F93"/>
    <w:rsid w:val="00442D9B"/>
    <w:rsid w:val="00443A97"/>
    <w:rsid w:val="00443D19"/>
    <w:rsid w:val="00444EC0"/>
    <w:rsid w:val="00446743"/>
    <w:rsid w:val="00446E67"/>
    <w:rsid w:val="00451D9C"/>
    <w:rsid w:val="0045661F"/>
    <w:rsid w:val="004567D3"/>
    <w:rsid w:val="00456A33"/>
    <w:rsid w:val="00462832"/>
    <w:rsid w:val="004652DB"/>
    <w:rsid w:val="00466ACD"/>
    <w:rsid w:val="00467290"/>
    <w:rsid w:val="00471F1E"/>
    <w:rsid w:val="00475475"/>
    <w:rsid w:val="0047561A"/>
    <w:rsid w:val="00475BE5"/>
    <w:rsid w:val="00476D23"/>
    <w:rsid w:val="00477A0A"/>
    <w:rsid w:val="00484053"/>
    <w:rsid w:val="00486626"/>
    <w:rsid w:val="00487CCB"/>
    <w:rsid w:val="004900DD"/>
    <w:rsid w:val="0049115C"/>
    <w:rsid w:val="00495247"/>
    <w:rsid w:val="00497BC7"/>
    <w:rsid w:val="004A2B26"/>
    <w:rsid w:val="004A4372"/>
    <w:rsid w:val="004A722D"/>
    <w:rsid w:val="004B04E3"/>
    <w:rsid w:val="004B118E"/>
    <w:rsid w:val="004B676B"/>
    <w:rsid w:val="004B728A"/>
    <w:rsid w:val="004C165C"/>
    <w:rsid w:val="004C2D8B"/>
    <w:rsid w:val="004C3219"/>
    <w:rsid w:val="004C622F"/>
    <w:rsid w:val="004C6AA9"/>
    <w:rsid w:val="004C6BF0"/>
    <w:rsid w:val="004C6FF2"/>
    <w:rsid w:val="004C7599"/>
    <w:rsid w:val="004D008A"/>
    <w:rsid w:val="004D2B57"/>
    <w:rsid w:val="004D34A0"/>
    <w:rsid w:val="004D3656"/>
    <w:rsid w:val="004D70B2"/>
    <w:rsid w:val="004E764F"/>
    <w:rsid w:val="004E7808"/>
    <w:rsid w:val="004E7C41"/>
    <w:rsid w:val="004F03F8"/>
    <w:rsid w:val="004F04BC"/>
    <w:rsid w:val="004F0750"/>
    <w:rsid w:val="004F221D"/>
    <w:rsid w:val="004F23A7"/>
    <w:rsid w:val="004F6B33"/>
    <w:rsid w:val="00502E1E"/>
    <w:rsid w:val="0050303E"/>
    <w:rsid w:val="0050360E"/>
    <w:rsid w:val="005043B7"/>
    <w:rsid w:val="00504CE0"/>
    <w:rsid w:val="0050526F"/>
    <w:rsid w:val="0050545F"/>
    <w:rsid w:val="0050687A"/>
    <w:rsid w:val="0050752D"/>
    <w:rsid w:val="00507EEA"/>
    <w:rsid w:val="00512908"/>
    <w:rsid w:val="00516CF6"/>
    <w:rsid w:val="00520ABD"/>
    <w:rsid w:val="005211A6"/>
    <w:rsid w:val="00522E48"/>
    <w:rsid w:val="00525887"/>
    <w:rsid w:val="0053254C"/>
    <w:rsid w:val="00533780"/>
    <w:rsid w:val="00536F76"/>
    <w:rsid w:val="0053711C"/>
    <w:rsid w:val="005438C2"/>
    <w:rsid w:val="0054543D"/>
    <w:rsid w:val="005458C8"/>
    <w:rsid w:val="005464BD"/>
    <w:rsid w:val="005503C0"/>
    <w:rsid w:val="0055132A"/>
    <w:rsid w:val="005513E8"/>
    <w:rsid w:val="00551525"/>
    <w:rsid w:val="00552CA2"/>
    <w:rsid w:val="00554517"/>
    <w:rsid w:val="005606BD"/>
    <w:rsid w:val="005638B3"/>
    <w:rsid w:val="0056440A"/>
    <w:rsid w:val="00564AE9"/>
    <w:rsid w:val="00566882"/>
    <w:rsid w:val="005675FC"/>
    <w:rsid w:val="005709E5"/>
    <w:rsid w:val="00573CF8"/>
    <w:rsid w:val="00574C46"/>
    <w:rsid w:val="00576441"/>
    <w:rsid w:val="00576481"/>
    <w:rsid w:val="00577B24"/>
    <w:rsid w:val="005814A9"/>
    <w:rsid w:val="00581AE8"/>
    <w:rsid w:val="005822CE"/>
    <w:rsid w:val="0058343A"/>
    <w:rsid w:val="005871A8"/>
    <w:rsid w:val="005871BD"/>
    <w:rsid w:val="00590E67"/>
    <w:rsid w:val="00592C7A"/>
    <w:rsid w:val="00593B6E"/>
    <w:rsid w:val="00594567"/>
    <w:rsid w:val="00597258"/>
    <w:rsid w:val="005A0A6B"/>
    <w:rsid w:val="005A26CF"/>
    <w:rsid w:val="005A4CA4"/>
    <w:rsid w:val="005A57D6"/>
    <w:rsid w:val="005A6C3D"/>
    <w:rsid w:val="005B5B5D"/>
    <w:rsid w:val="005B630F"/>
    <w:rsid w:val="005B6C52"/>
    <w:rsid w:val="005C03A3"/>
    <w:rsid w:val="005C17D0"/>
    <w:rsid w:val="005C4C8B"/>
    <w:rsid w:val="005C4CDC"/>
    <w:rsid w:val="005D01F0"/>
    <w:rsid w:val="005D2032"/>
    <w:rsid w:val="005D32BA"/>
    <w:rsid w:val="005D4135"/>
    <w:rsid w:val="005D54E9"/>
    <w:rsid w:val="005D6081"/>
    <w:rsid w:val="005D7F90"/>
    <w:rsid w:val="005E3F11"/>
    <w:rsid w:val="005E4500"/>
    <w:rsid w:val="005E510B"/>
    <w:rsid w:val="005F04CF"/>
    <w:rsid w:val="005F3774"/>
    <w:rsid w:val="005F58D8"/>
    <w:rsid w:val="005F650D"/>
    <w:rsid w:val="005F7949"/>
    <w:rsid w:val="005F7D32"/>
    <w:rsid w:val="00600578"/>
    <w:rsid w:val="006008A9"/>
    <w:rsid w:val="006020DA"/>
    <w:rsid w:val="00604D9C"/>
    <w:rsid w:val="0060639C"/>
    <w:rsid w:val="0060652B"/>
    <w:rsid w:val="006072C6"/>
    <w:rsid w:val="00610580"/>
    <w:rsid w:val="006119D1"/>
    <w:rsid w:val="00611DA5"/>
    <w:rsid w:val="00615C37"/>
    <w:rsid w:val="00617013"/>
    <w:rsid w:val="006211FB"/>
    <w:rsid w:val="0062406F"/>
    <w:rsid w:val="00624A73"/>
    <w:rsid w:val="00624DB9"/>
    <w:rsid w:val="00624FB8"/>
    <w:rsid w:val="006255A2"/>
    <w:rsid w:val="006269AC"/>
    <w:rsid w:val="006278C5"/>
    <w:rsid w:val="00631CD5"/>
    <w:rsid w:val="006360F8"/>
    <w:rsid w:val="00636197"/>
    <w:rsid w:val="00637EF2"/>
    <w:rsid w:val="006429EE"/>
    <w:rsid w:val="00642B10"/>
    <w:rsid w:val="006431C5"/>
    <w:rsid w:val="00650393"/>
    <w:rsid w:val="00650CA7"/>
    <w:rsid w:val="00650EFB"/>
    <w:rsid w:val="00651924"/>
    <w:rsid w:val="00653070"/>
    <w:rsid w:val="00654897"/>
    <w:rsid w:val="006556B1"/>
    <w:rsid w:val="00655867"/>
    <w:rsid w:val="0065590A"/>
    <w:rsid w:val="00655D8B"/>
    <w:rsid w:val="00660945"/>
    <w:rsid w:val="00660F43"/>
    <w:rsid w:val="00661160"/>
    <w:rsid w:val="00662110"/>
    <w:rsid w:val="006649D6"/>
    <w:rsid w:val="00666D2D"/>
    <w:rsid w:val="006678D5"/>
    <w:rsid w:val="00671EE5"/>
    <w:rsid w:val="00672A96"/>
    <w:rsid w:val="006770B9"/>
    <w:rsid w:val="006922C2"/>
    <w:rsid w:val="00693D3B"/>
    <w:rsid w:val="00697BA4"/>
    <w:rsid w:val="006A0EEE"/>
    <w:rsid w:val="006A1BAF"/>
    <w:rsid w:val="006A4C15"/>
    <w:rsid w:val="006A53D7"/>
    <w:rsid w:val="006A5D29"/>
    <w:rsid w:val="006A722A"/>
    <w:rsid w:val="006B032B"/>
    <w:rsid w:val="006B47DF"/>
    <w:rsid w:val="006B4DF7"/>
    <w:rsid w:val="006C1A1B"/>
    <w:rsid w:val="006C5042"/>
    <w:rsid w:val="006C78C7"/>
    <w:rsid w:val="006D004B"/>
    <w:rsid w:val="006D1361"/>
    <w:rsid w:val="006D21F2"/>
    <w:rsid w:val="006D35FF"/>
    <w:rsid w:val="006D50D0"/>
    <w:rsid w:val="006D5854"/>
    <w:rsid w:val="006E20FA"/>
    <w:rsid w:val="006E3C50"/>
    <w:rsid w:val="006E5480"/>
    <w:rsid w:val="006E69E3"/>
    <w:rsid w:val="006E7263"/>
    <w:rsid w:val="006F007A"/>
    <w:rsid w:val="006F088D"/>
    <w:rsid w:val="006F1312"/>
    <w:rsid w:val="006F19E5"/>
    <w:rsid w:val="006F21EE"/>
    <w:rsid w:val="006F382C"/>
    <w:rsid w:val="006F41DB"/>
    <w:rsid w:val="006F48A7"/>
    <w:rsid w:val="006F4A40"/>
    <w:rsid w:val="006F7EDE"/>
    <w:rsid w:val="0070239D"/>
    <w:rsid w:val="0070624A"/>
    <w:rsid w:val="007105D2"/>
    <w:rsid w:val="00710A5A"/>
    <w:rsid w:val="00710FD3"/>
    <w:rsid w:val="00714895"/>
    <w:rsid w:val="007161ED"/>
    <w:rsid w:val="00716553"/>
    <w:rsid w:val="007240A6"/>
    <w:rsid w:val="00724727"/>
    <w:rsid w:val="007248E9"/>
    <w:rsid w:val="007261C5"/>
    <w:rsid w:val="00726649"/>
    <w:rsid w:val="00731762"/>
    <w:rsid w:val="007354D1"/>
    <w:rsid w:val="00737CA8"/>
    <w:rsid w:val="00741748"/>
    <w:rsid w:val="007465D5"/>
    <w:rsid w:val="00746B93"/>
    <w:rsid w:val="0075072C"/>
    <w:rsid w:val="00750978"/>
    <w:rsid w:val="00753EA6"/>
    <w:rsid w:val="007549FF"/>
    <w:rsid w:val="00762F8A"/>
    <w:rsid w:val="007631A1"/>
    <w:rsid w:val="00764375"/>
    <w:rsid w:val="007653F3"/>
    <w:rsid w:val="00765429"/>
    <w:rsid w:val="007673D6"/>
    <w:rsid w:val="007706CC"/>
    <w:rsid w:val="00772084"/>
    <w:rsid w:val="0077261B"/>
    <w:rsid w:val="007727F9"/>
    <w:rsid w:val="00773260"/>
    <w:rsid w:val="007772A1"/>
    <w:rsid w:val="00782D38"/>
    <w:rsid w:val="007866B0"/>
    <w:rsid w:val="00787BF1"/>
    <w:rsid w:val="00790DEE"/>
    <w:rsid w:val="00791520"/>
    <w:rsid w:val="00797E71"/>
    <w:rsid w:val="007A2649"/>
    <w:rsid w:val="007A3B26"/>
    <w:rsid w:val="007A474F"/>
    <w:rsid w:val="007A5442"/>
    <w:rsid w:val="007A6643"/>
    <w:rsid w:val="007A68A4"/>
    <w:rsid w:val="007B373F"/>
    <w:rsid w:val="007B63D0"/>
    <w:rsid w:val="007B678B"/>
    <w:rsid w:val="007B77FC"/>
    <w:rsid w:val="007B793B"/>
    <w:rsid w:val="007C6562"/>
    <w:rsid w:val="007D1673"/>
    <w:rsid w:val="007D1895"/>
    <w:rsid w:val="007D4D17"/>
    <w:rsid w:val="007D5A3A"/>
    <w:rsid w:val="007D5FD7"/>
    <w:rsid w:val="007D635B"/>
    <w:rsid w:val="007E03E0"/>
    <w:rsid w:val="007E1E62"/>
    <w:rsid w:val="007E387B"/>
    <w:rsid w:val="007E770C"/>
    <w:rsid w:val="007F083B"/>
    <w:rsid w:val="007F1CB6"/>
    <w:rsid w:val="007F2C48"/>
    <w:rsid w:val="007F5D41"/>
    <w:rsid w:val="008024D6"/>
    <w:rsid w:val="00802707"/>
    <w:rsid w:val="00805FD5"/>
    <w:rsid w:val="0080672D"/>
    <w:rsid w:val="00814724"/>
    <w:rsid w:val="00815D92"/>
    <w:rsid w:val="00816356"/>
    <w:rsid w:val="00816C44"/>
    <w:rsid w:val="008177CC"/>
    <w:rsid w:val="00820B0F"/>
    <w:rsid w:val="00823190"/>
    <w:rsid w:val="0082347A"/>
    <w:rsid w:val="00823BD9"/>
    <w:rsid w:val="00830606"/>
    <w:rsid w:val="0083081A"/>
    <w:rsid w:val="0083116D"/>
    <w:rsid w:val="00831F52"/>
    <w:rsid w:val="00832CD3"/>
    <w:rsid w:val="008337E4"/>
    <w:rsid w:val="00834147"/>
    <w:rsid w:val="008348AF"/>
    <w:rsid w:val="00840AF9"/>
    <w:rsid w:val="00841643"/>
    <w:rsid w:val="00842234"/>
    <w:rsid w:val="00842D8B"/>
    <w:rsid w:val="00843091"/>
    <w:rsid w:val="008431DD"/>
    <w:rsid w:val="008434E2"/>
    <w:rsid w:val="00843F34"/>
    <w:rsid w:val="00844BFC"/>
    <w:rsid w:val="0084552E"/>
    <w:rsid w:val="008477A5"/>
    <w:rsid w:val="00847DB3"/>
    <w:rsid w:val="008503CE"/>
    <w:rsid w:val="00851C76"/>
    <w:rsid w:val="0085214B"/>
    <w:rsid w:val="00852A2B"/>
    <w:rsid w:val="00854B3C"/>
    <w:rsid w:val="00854C10"/>
    <w:rsid w:val="00854E09"/>
    <w:rsid w:val="008552B4"/>
    <w:rsid w:val="0085583E"/>
    <w:rsid w:val="00856D2A"/>
    <w:rsid w:val="0085772C"/>
    <w:rsid w:val="008615A6"/>
    <w:rsid w:val="00861843"/>
    <w:rsid w:val="00861D12"/>
    <w:rsid w:val="0086248F"/>
    <w:rsid w:val="00863F03"/>
    <w:rsid w:val="00864794"/>
    <w:rsid w:val="008651CF"/>
    <w:rsid w:val="00865F59"/>
    <w:rsid w:val="00872DDB"/>
    <w:rsid w:val="00873D4D"/>
    <w:rsid w:val="0087600C"/>
    <w:rsid w:val="00876F31"/>
    <w:rsid w:val="008779A2"/>
    <w:rsid w:val="00882045"/>
    <w:rsid w:val="00886971"/>
    <w:rsid w:val="00887DCE"/>
    <w:rsid w:val="0089044D"/>
    <w:rsid w:val="00890FE4"/>
    <w:rsid w:val="00892ED4"/>
    <w:rsid w:val="00892FB8"/>
    <w:rsid w:val="008947B0"/>
    <w:rsid w:val="0089576A"/>
    <w:rsid w:val="00895C72"/>
    <w:rsid w:val="00896943"/>
    <w:rsid w:val="00897380"/>
    <w:rsid w:val="00897BF0"/>
    <w:rsid w:val="008A11DB"/>
    <w:rsid w:val="008A1696"/>
    <w:rsid w:val="008A2714"/>
    <w:rsid w:val="008A3FA4"/>
    <w:rsid w:val="008A7995"/>
    <w:rsid w:val="008B0076"/>
    <w:rsid w:val="008B070D"/>
    <w:rsid w:val="008B343E"/>
    <w:rsid w:val="008B3EDF"/>
    <w:rsid w:val="008B4F3A"/>
    <w:rsid w:val="008B60B1"/>
    <w:rsid w:val="008B65DD"/>
    <w:rsid w:val="008B662D"/>
    <w:rsid w:val="008B6D35"/>
    <w:rsid w:val="008B7C40"/>
    <w:rsid w:val="008C06F1"/>
    <w:rsid w:val="008C148A"/>
    <w:rsid w:val="008C14A3"/>
    <w:rsid w:val="008C2853"/>
    <w:rsid w:val="008C2CB8"/>
    <w:rsid w:val="008C5975"/>
    <w:rsid w:val="008C78B8"/>
    <w:rsid w:val="008D1C8B"/>
    <w:rsid w:val="008D42C6"/>
    <w:rsid w:val="008D49FE"/>
    <w:rsid w:val="008D4A2F"/>
    <w:rsid w:val="008D77F5"/>
    <w:rsid w:val="008D7D18"/>
    <w:rsid w:val="008E38CB"/>
    <w:rsid w:val="008E39A1"/>
    <w:rsid w:val="008E3AA0"/>
    <w:rsid w:val="008E4583"/>
    <w:rsid w:val="008F6908"/>
    <w:rsid w:val="009036AF"/>
    <w:rsid w:val="0090418B"/>
    <w:rsid w:val="009047A1"/>
    <w:rsid w:val="00905779"/>
    <w:rsid w:val="00905C80"/>
    <w:rsid w:val="00905DE8"/>
    <w:rsid w:val="00906150"/>
    <w:rsid w:val="009061CE"/>
    <w:rsid w:val="0090728F"/>
    <w:rsid w:val="009133AD"/>
    <w:rsid w:val="009136E0"/>
    <w:rsid w:val="00915140"/>
    <w:rsid w:val="00916BA4"/>
    <w:rsid w:val="0091726D"/>
    <w:rsid w:val="00917CE7"/>
    <w:rsid w:val="00917EE7"/>
    <w:rsid w:val="009209FC"/>
    <w:rsid w:val="00922A20"/>
    <w:rsid w:val="00923936"/>
    <w:rsid w:val="00926965"/>
    <w:rsid w:val="009274CF"/>
    <w:rsid w:val="00930B71"/>
    <w:rsid w:val="009316A3"/>
    <w:rsid w:val="00931FBF"/>
    <w:rsid w:val="0093312A"/>
    <w:rsid w:val="009336B6"/>
    <w:rsid w:val="0093724E"/>
    <w:rsid w:val="00937292"/>
    <w:rsid w:val="009428C0"/>
    <w:rsid w:val="00943BC8"/>
    <w:rsid w:val="00943F3B"/>
    <w:rsid w:val="00945000"/>
    <w:rsid w:val="00945770"/>
    <w:rsid w:val="00945DB2"/>
    <w:rsid w:val="00945E7D"/>
    <w:rsid w:val="00947624"/>
    <w:rsid w:val="00950EF9"/>
    <w:rsid w:val="00953C3D"/>
    <w:rsid w:val="00956979"/>
    <w:rsid w:val="00960BFB"/>
    <w:rsid w:val="0096170D"/>
    <w:rsid w:val="009658FA"/>
    <w:rsid w:val="00966F17"/>
    <w:rsid w:val="00971939"/>
    <w:rsid w:val="00972380"/>
    <w:rsid w:val="0097306C"/>
    <w:rsid w:val="00973A5C"/>
    <w:rsid w:val="00973C3C"/>
    <w:rsid w:val="00974381"/>
    <w:rsid w:val="009760A8"/>
    <w:rsid w:val="009768BA"/>
    <w:rsid w:val="009804D2"/>
    <w:rsid w:val="0098167D"/>
    <w:rsid w:val="0098198A"/>
    <w:rsid w:val="009842AD"/>
    <w:rsid w:val="009855F4"/>
    <w:rsid w:val="00985603"/>
    <w:rsid w:val="009919B8"/>
    <w:rsid w:val="0099382B"/>
    <w:rsid w:val="009941F8"/>
    <w:rsid w:val="009965D4"/>
    <w:rsid w:val="00997E4F"/>
    <w:rsid w:val="009A4486"/>
    <w:rsid w:val="009A51E8"/>
    <w:rsid w:val="009A604D"/>
    <w:rsid w:val="009B090E"/>
    <w:rsid w:val="009B1283"/>
    <w:rsid w:val="009B168D"/>
    <w:rsid w:val="009B22A7"/>
    <w:rsid w:val="009B3F83"/>
    <w:rsid w:val="009B4438"/>
    <w:rsid w:val="009C0486"/>
    <w:rsid w:val="009C2690"/>
    <w:rsid w:val="009C4DE1"/>
    <w:rsid w:val="009C767A"/>
    <w:rsid w:val="009D26B0"/>
    <w:rsid w:val="009D5497"/>
    <w:rsid w:val="009D69BD"/>
    <w:rsid w:val="009E042C"/>
    <w:rsid w:val="009E464A"/>
    <w:rsid w:val="009E46B5"/>
    <w:rsid w:val="009E4E4E"/>
    <w:rsid w:val="009E6663"/>
    <w:rsid w:val="009E7778"/>
    <w:rsid w:val="009F06DC"/>
    <w:rsid w:val="009F3E2A"/>
    <w:rsid w:val="009F5AA2"/>
    <w:rsid w:val="009F77C2"/>
    <w:rsid w:val="009F77E5"/>
    <w:rsid w:val="00A0023E"/>
    <w:rsid w:val="00A00384"/>
    <w:rsid w:val="00A01E19"/>
    <w:rsid w:val="00A02F36"/>
    <w:rsid w:val="00A03CBC"/>
    <w:rsid w:val="00A07175"/>
    <w:rsid w:val="00A14ACC"/>
    <w:rsid w:val="00A224E7"/>
    <w:rsid w:val="00A245B2"/>
    <w:rsid w:val="00A26E2D"/>
    <w:rsid w:val="00A27F2C"/>
    <w:rsid w:val="00A31B3C"/>
    <w:rsid w:val="00A3310D"/>
    <w:rsid w:val="00A347B0"/>
    <w:rsid w:val="00A372FB"/>
    <w:rsid w:val="00A37812"/>
    <w:rsid w:val="00A3782D"/>
    <w:rsid w:val="00A41210"/>
    <w:rsid w:val="00A43782"/>
    <w:rsid w:val="00A442BC"/>
    <w:rsid w:val="00A44A5A"/>
    <w:rsid w:val="00A44CF8"/>
    <w:rsid w:val="00A45BEB"/>
    <w:rsid w:val="00A46A90"/>
    <w:rsid w:val="00A60A21"/>
    <w:rsid w:val="00A60AD5"/>
    <w:rsid w:val="00A60BE7"/>
    <w:rsid w:val="00A61DB8"/>
    <w:rsid w:val="00A63355"/>
    <w:rsid w:val="00A63DBD"/>
    <w:rsid w:val="00A71AF5"/>
    <w:rsid w:val="00A73E46"/>
    <w:rsid w:val="00A74381"/>
    <w:rsid w:val="00A7517E"/>
    <w:rsid w:val="00A7522F"/>
    <w:rsid w:val="00A80A49"/>
    <w:rsid w:val="00A80C49"/>
    <w:rsid w:val="00A81427"/>
    <w:rsid w:val="00A81FAD"/>
    <w:rsid w:val="00A8344B"/>
    <w:rsid w:val="00A8579F"/>
    <w:rsid w:val="00A85ABE"/>
    <w:rsid w:val="00A9426C"/>
    <w:rsid w:val="00A94859"/>
    <w:rsid w:val="00A95362"/>
    <w:rsid w:val="00A96247"/>
    <w:rsid w:val="00AA3765"/>
    <w:rsid w:val="00AA3B4E"/>
    <w:rsid w:val="00AA5243"/>
    <w:rsid w:val="00AA5C8E"/>
    <w:rsid w:val="00AA6168"/>
    <w:rsid w:val="00AA6266"/>
    <w:rsid w:val="00AA6F30"/>
    <w:rsid w:val="00AA7128"/>
    <w:rsid w:val="00AB1FD3"/>
    <w:rsid w:val="00AC0A53"/>
    <w:rsid w:val="00AC21ED"/>
    <w:rsid w:val="00AC2C35"/>
    <w:rsid w:val="00AC2DFA"/>
    <w:rsid w:val="00AC308E"/>
    <w:rsid w:val="00AC4615"/>
    <w:rsid w:val="00AC7D73"/>
    <w:rsid w:val="00AD28B9"/>
    <w:rsid w:val="00AD3CB9"/>
    <w:rsid w:val="00AD72F9"/>
    <w:rsid w:val="00AE08C9"/>
    <w:rsid w:val="00AE216D"/>
    <w:rsid w:val="00AE4AE8"/>
    <w:rsid w:val="00AE6194"/>
    <w:rsid w:val="00AF39E2"/>
    <w:rsid w:val="00AF4335"/>
    <w:rsid w:val="00AF547F"/>
    <w:rsid w:val="00B012ED"/>
    <w:rsid w:val="00B01E44"/>
    <w:rsid w:val="00B023E1"/>
    <w:rsid w:val="00B0483E"/>
    <w:rsid w:val="00B0510F"/>
    <w:rsid w:val="00B05CFC"/>
    <w:rsid w:val="00B12EA7"/>
    <w:rsid w:val="00B14764"/>
    <w:rsid w:val="00B14DCB"/>
    <w:rsid w:val="00B15DE7"/>
    <w:rsid w:val="00B161F1"/>
    <w:rsid w:val="00B16EA7"/>
    <w:rsid w:val="00B173CA"/>
    <w:rsid w:val="00B22553"/>
    <w:rsid w:val="00B23B05"/>
    <w:rsid w:val="00B25E59"/>
    <w:rsid w:val="00B32F16"/>
    <w:rsid w:val="00B36E9A"/>
    <w:rsid w:val="00B36F31"/>
    <w:rsid w:val="00B40038"/>
    <w:rsid w:val="00B40DC4"/>
    <w:rsid w:val="00B4183C"/>
    <w:rsid w:val="00B441D1"/>
    <w:rsid w:val="00B4444E"/>
    <w:rsid w:val="00B45F52"/>
    <w:rsid w:val="00B4689B"/>
    <w:rsid w:val="00B47701"/>
    <w:rsid w:val="00B5089A"/>
    <w:rsid w:val="00B5284D"/>
    <w:rsid w:val="00B535F9"/>
    <w:rsid w:val="00B53F16"/>
    <w:rsid w:val="00B55FA4"/>
    <w:rsid w:val="00B576DE"/>
    <w:rsid w:val="00B6320E"/>
    <w:rsid w:val="00B638D2"/>
    <w:rsid w:val="00B65C6A"/>
    <w:rsid w:val="00B66110"/>
    <w:rsid w:val="00B70F5B"/>
    <w:rsid w:val="00B70F7A"/>
    <w:rsid w:val="00B71A70"/>
    <w:rsid w:val="00B725E3"/>
    <w:rsid w:val="00B72960"/>
    <w:rsid w:val="00B76AC6"/>
    <w:rsid w:val="00B8008A"/>
    <w:rsid w:val="00B81B7A"/>
    <w:rsid w:val="00B85CEB"/>
    <w:rsid w:val="00B85F7E"/>
    <w:rsid w:val="00B8656A"/>
    <w:rsid w:val="00B90AC8"/>
    <w:rsid w:val="00B92FA4"/>
    <w:rsid w:val="00B93E13"/>
    <w:rsid w:val="00B97B53"/>
    <w:rsid w:val="00BA19F2"/>
    <w:rsid w:val="00BA2BC7"/>
    <w:rsid w:val="00BA41C3"/>
    <w:rsid w:val="00BA5985"/>
    <w:rsid w:val="00BA65A9"/>
    <w:rsid w:val="00BB0813"/>
    <w:rsid w:val="00BB1349"/>
    <w:rsid w:val="00BB1BE3"/>
    <w:rsid w:val="00BB2492"/>
    <w:rsid w:val="00BC15CD"/>
    <w:rsid w:val="00BC239B"/>
    <w:rsid w:val="00BC62C3"/>
    <w:rsid w:val="00BC72FC"/>
    <w:rsid w:val="00BC76CA"/>
    <w:rsid w:val="00BC7FBB"/>
    <w:rsid w:val="00BD1C6B"/>
    <w:rsid w:val="00BD5BC8"/>
    <w:rsid w:val="00BD5C50"/>
    <w:rsid w:val="00BD5E8D"/>
    <w:rsid w:val="00BD5EF9"/>
    <w:rsid w:val="00BD6A82"/>
    <w:rsid w:val="00BD75B9"/>
    <w:rsid w:val="00BE135C"/>
    <w:rsid w:val="00BE1B9E"/>
    <w:rsid w:val="00BE2FB7"/>
    <w:rsid w:val="00BE4183"/>
    <w:rsid w:val="00BE6C83"/>
    <w:rsid w:val="00BE71E9"/>
    <w:rsid w:val="00BE768A"/>
    <w:rsid w:val="00BE7C66"/>
    <w:rsid w:val="00BF0F0E"/>
    <w:rsid w:val="00BF4FBE"/>
    <w:rsid w:val="00BF66C8"/>
    <w:rsid w:val="00C0031E"/>
    <w:rsid w:val="00C00719"/>
    <w:rsid w:val="00C00F98"/>
    <w:rsid w:val="00C017D4"/>
    <w:rsid w:val="00C019C3"/>
    <w:rsid w:val="00C02115"/>
    <w:rsid w:val="00C0353E"/>
    <w:rsid w:val="00C0369B"/>
    <w:rsid w:val="00C0384D"/>
    <w:rsid w:val="00C038ED"/>
    <w:rsid w:val="00C0727C"/>
    <w:rsid w:val="00C1349D"/>
    <w:rsid w:val="00C14AB7"/>
    <w:rsid w:val="00C17461"/>
    <w:rsid w:val="00C23618"/>
    <w:rsid w:val="00C258EB"/>
    <w:rsid w:val="00C25DF6"/>
    <w:rsid w:val="00C3553B"/>
    <w:rsid w:val="00C35EEC"/>
    <w:rsid w:val="00C40A57"/>
    <w:rsid w:val="00C44800"/>
    <w:rsid w:val="00C469E1"/>
    <w:rsid w:val="00C50314"/>
    <w:rsid w:val="00C52847"/>
    <w:rsid w:val="00C540E7"/>
    <w:rsid w:val="00C573C4"/>
    <w:rsid w:val="00C605FA"/>
    <w:rsid w:val="00C636F3"/>
    <w:rsid w:val="00C63E64"/>
    <w:rsid w:val="00C64983"/>
    <w:rsid w:val="00C668C7"/>
    <w:rsid w:val="00C6695B"/>
    <w:rsid w:val="00C67FCA"/>
    <w:rsid w:val="00C706BB"/>
    <w:rsid w:val="00C7276A"/>
    <w:rsid w:val="00C72C0A"/>
    <w:rsid w:val="00C74921"/>
    <w:rsid w:val="00C76181"/>
    <w:rsid w:val="00C777F2"/>
    <w:rsid w:val="00C8029D"/>
    <w:rsid w:val="00C810A7"/>
    <w:rsid w:val="00C84EEE"/>
    <w:rsid w:val="00C86C67"/>
    <w:rsid w:val="00C87377"/>
    <w:rsid w:val="00C90E63"/>
    <w:rsid w:val="00C90F8B"/>
    <w:rsid w:val="00C9160C"/>
    <w:rsid w:val="00C93590"/>
    <w:rsid w:val="00C9553C"/>
    <w:rsid w:val="00C95C51"/>
    <w:rsid w:val="00CA0C4E"/>
    <w:rsid w:val="00CA0D34"/>
    <w:rsid w:val="00CA1856"/>
    <w:rsid w:val="00CA195E"/>
    <w:rsid w:val="00CA27E1"/>
    <w:rsid w:val="00CA2F11"/>
    <w:rsid w:val="00CA6087"/>
    <w:rsid w:val="00CA62E6"/>
    <w:rsid w:val="00CA7C34"/>
    <w:rsid w:val="00CB1906"/>
    <w:rsid w:val="00CB2092"/>
    <w:rsid w:val="00CB29A0"/>
    <w:rsid w:val="00CB41B1"/>
    <w:rsid w:val="00CB4A48"/>
    <w:rsid w:val="00CC4031"/>
    <w:rsid w:val="00CC6EA7"/>
    <w:rsid w:val="00CC7505"/>
    <w:rsid w:val="00CD0CE3"/>
    <w:rsid w:val="00CD135C"/>
    <w:rsid w:val="00CD1594"/>
    <w:rsid w:val="00CD1602"/>
    <w:rsid w:val="00CD61D4"/>
    <w:rsid w:val="00CD62F5"/>
    <w:rsid w:val="00CD7941"/>
    <w:rsid w:val="00CE091D"/>
    <w:rsid w:val="00CE4963"/>
    <w:rsid w:val="00CE5873"/>
    <w:rsid w:val="00CE5FB8"/>
    <w:rsid w:val="00CE65AC"/>
    <w:rsid w:val="00CE7364"/>
    <w:rsid w:val="00CF0A93"/>
    <w:rsid w:val="00CF3203"/>
    <w:rsid w:val="00CF6879"/>
    <w:rsid w:val="00CF7AE7"/>
    <w:rsid w:val="00CF7DE4"/>
    <w:rsid w:val="00D00572"/>
    <w:rsid w:val="00D013B2"/>
    <w:rsid w:val="00D0182C"/>
    <w:rsid w:val="00D02015"/>
    <w:rsid w:val="00D0763B"/>
    <w:rsid w:val="00D07DD3"/>
    <w:rsid w:val="00D12F85"/>
    <w:rsid w:val="00D136C6"/>
    <w:rsid w:val="00D136F9"/>
    <w:rsid w:val="00D138BF"/>
    <w:rsid w:val="00D16118"/>
    <w:rsid w:val="00D16A49"/>
    <w:rsid w:val="00D1728D"/>
    <w:rsid w:val="00D21613"/>
    <w:rsid w:val="00D22EC4"/>
    <w:rsid w:val="00D233B6"/>
    <w:rsid w:val="00D24AE1"/>
    <w:rsid w:val="00D25FDB"/>
    <w:rsid w:val="00D26BA8"/>
    <w:rsid w:val="00D276D4"/>
    <w:rsid w:val="00D30F4E"/>
    <w:rsid w:val="00D33433"/>
    <w:rsid w:val="00D34C7A"/>
    <w:rsid w:val="00D36FFA"/>
    <w:rsid w:val="00D40194"/>
    <w:rsid w:val="00D44314"/>
    <w:rsid w:val="00D45491"/>
    <w:rsid w:val="00D45D98"/>
    <w:rsid w:val="00D53341"/>
    <w:rsid w:val="00D62020"/>
    <w:rsid w:val="00D7048B"/>
    <w:rsid w:val="00D74F5A"/>
    <w:rsid w:val="00D7618F"/>
    <w:rsid w:val="00D83ED9"/>
    <w:rsid w:val="00D8599E"/>
    <w:rsid w:val="00D85D8C"/>
    <w:rsid w:val="00D8691A"/>
    <w:rsid w:val="00D94500"/>
    <w:rsid w:val="00D95A86"/>
    <w:rsid w:val="00DA16E1"/>
    <w:rsid w:val="00DA1BCC"/>
    <w:rsid w:val="00DA3901"/>
    <w:rsid w:val="00DA4FB5"/>
    <w:rsid w:val="00DA7C66"/>
    <w:rsid w:val="00DB0342"/>
    <w:rsid w:val="00DB27E9"/>
    <w:rsid w:val="00DB4CD4"/>
    <w:rsid w:val="00DB5C93"/>
    <w:rsid w:val="00DC14B6"/>
    <w:rsid w:val="00DC15D6"/>
    <w:rsid w:val="00DC340B"/>
    <w:rsid w:val="00DC3553"/>
    <w:rsid w:val="00DC5492"/>
    <w:rsid w:val="00DC556C"/>
    <w:rsid w:val="00DC73F6"/>
    <w:rsid w:val="00DC7448"/>
    <w:rsid w:val="00DD03D8"/>
    <w:rsid w:val="00DD040D"/>
    <w:rsid w:val="00DD05A8"/>
    <w:rsid w:val="00DD39D5"/>
    <w:rsid w:val="00DD3A55"/>
    <w:rsid w:val="00DD42B4"/>
    <w:rsid w:val="00DD57C0"/>
    <w:rsid w:val="00DD7C6E"/>
    <w:rsid w:val="00DD7CBC"/>
    <w:rsid w:val="00DE02E9"/>
    <w:rsid w:val="00DE509B"/>
    <w:rsid w:val="00DE606B"/>
    <w:rsid w:val="00DE7401"/>
    <w:rsid w:val="00DE7E1A"/>
    <w:rsid w:val="00DF5523"/>
    <w:rsid w:val="00DF5585"/>
    <w:rsid w:val="00DF5F6D"/>
    <w:rsid w:val="00DF6504"/>
    <w:rsid w:val="00DF67DD"/>
    <w:rsid w:val="00E01A34"/>
    <w:rsid w:val="00E01EE6"/>
    <w:rsid w:val="00E10A23"/>
    <w:rsid w:val="00E12C2A"/>
    <w:rsid w:val="00E14FDA"/>
    <w:rsid w:val="00E15111"/>
    <w:rsid w:val="00E16FCA"/>
    <w:rsid w:val="00E2012A"/>
    <w:rsid w:val="00E2083C"/>
    <w:rsid w:val="00E226CD"/>
    <w:rsid w:val="00E246E5"/>
    <w:rsid w:val="00E274B8"/>
    <w:rsid w:val="00E30304"/>
    <w:rsid w:val="00E40297"/>
    <w:rsid w:val="00E40A3F"/>
    <w:rsid w:val="00E442AC"/>
    <w:rsid w:val="00E44DF3"/>
    <w:rsid w:val="00E47603"/>
    <w:rsid w:val="00E5266B"/>
    <w:rsid w:val="00E56EEE"/>
    <w:rsid w:val="00E61914"/>
    <w:rsid w:val="00E61C47"/>
    <w:rsid w:val="00E61ED3"/>
    <w:rsid w:val="00E622A5"/>
    <w:rsid w:val="00E65F28"/>
    <w:rsid w:val="00E66713"/>
    <w:rsid w:val="00E719B9"/>
    <w:rsid w:val="00E72925"/>
    <w:rsid w:val="00E738AB"/>
    <w:rsid w:val="00E750B4"/>
    <w:rsid w:val="00E76AE3"/>
    <w:rsid w:val="00E815DC"/>
    <w:rsid w:val="00E83901"/>
    <w:rsid w:val="00E84436"/>
    <w:rsid w:val="00E878EA"/>
    <w:rsid w:val="00E910B3"/>
    <w:rsid w:val="00E94109"/>
    <w:rsid w:val="00EA11A7"/>
    <w:rsid w:val="00EA126A"/>
    <w:rsid w:val="00EA1620"/>
    <w:rsid w:val="00EA321D"/>
    <w:rsid w:val="00EA42C2"/>
    <w:rsid w:val="00EA5D8A"/>
    <w:rsid w:val="00EB05AC"/>
    <w:rsid w:val="00EB0F45"/>
    <w:rsid w:val="00EB354A"/>
    <w:rsid w:val="00EB35CF"/>
    <w:rsid w:val="00EB696E"/>
    <w:rsid w:val="00EB6B4F"/>
    <w:rsid w:val="00EC3E3C"/>
    <w:rsid w:val="00EC4FD8"/>
    <w:rsid w:val="00EC6332"/>
    <w:rsid w:val="00EC79D5"/>
    <w:rsid w:val="00ED00D7"/>
    <w:rsid w:val="00ED1A7E"/>
    <w:rsid w:val="00ED1F9A"/>
    <w:rsid w:val="00ED3D1B"/>
    <w:rsid w:val="00ED459B"/>
    <w:rsid w:val="00EE1E33"/>
    <w:rsid w:val="00EE1E88"/>
    <w:rsid w:val="00EE4754"/>
    <w:rsid w:val="00EE5496"/>
    <w:rsid w:val="00EE556E"/>
    <w:rsid w:val="00EE5AC5"/>
    <w:rsid w:val="00EF183F"/>
    <w:rsid w:val="00EF1A7D"/>
    <w:rsid w:val="00EF1CD0"/>
    <w:rsid w:val="00EF2F21"/>
    <w:rsid w:val="00EF344D"/>
    <w:rsid w:val="00EF4EDD"/>
    <w:rsid w:val="00EF7157"/>
    <w:rsid w:val="00EF7700"/>
    <w:rsid w:val="00F0086D"/>
    <w:rsid w:val="00F03C54"/>
    <w:rsid w:val="00F05527"/>
    <w:rsid w:val="00F058E8"/>
    <w:rsid w:val="00F06EBB"/>
    <w:rsid w:val="00F13CB5"/>
    <w:rsid w:val="00F16089"/>
    <w:rsid w:val="00F16092"/>
    <w:rsid w:val="00F16155"/>
    <w:rsid w:val="00F161FC"/>
    <w:rsid w:val="00F2275A"/>
    <w:rsid w:val="00F23E94"/>
    <w:rsid w:val="00F27E60"/>
    <w:rsid w:val="00F31B86"/>
    <w:rsid w:val="00F32EC2"/>
    <w:rsid w:val="00F349A2"/>
    <w:rsid w:val="00F40556"/>
    <w:rsid w:val="00F4093E"/>
    <w:rsid w:val="00F45A00"/>
    <w:rsid w:val="00F46405"/>
    <w:rsid w:val="00F5062F"/>
    <w:rsid w:val="00F50F7F"/>
    <w:rsid w:val="00F5190E"/>
    <w:rsid w:val="00F541DF"/>
    <w:rsid w:val="00F560A3"/>
    <w:rsid w:val="00F571F8"/>
    <w:rsid w:val="00F604BE"/>
    <w:rsid w:val="00F60BDB"/>
    <w:rsid w:val="00F60F4C"/>
    <w:rsid w:val="00F619BD"/>
    <w:rsid w:val="00F64662"/>
    <w:rsid w:val="00F64D1E"/>
    <w:rsid w:val="00F673BA"/>
    <w:rsid w:val="00F716E6"/>
    <w:rsid w:val="00F72CF1"/>
    <w:rsid w:val="00F74B85"/>
    <w:rsid w:val="00F75D1D"/>
    <w:rsid w:val="00F80855"/>
    <w:rsid w:val="00F80CD7"/>
    <w:rsid w:val="00F81EA0"/>
    <w:rsid w:val="00F82393"/>
    <w:rsid w:val="00F8414E"/>
    <w:rsid w:val="00F90012"/>
    <w:rsid w:val="00F94831"/>
    <w:rsid w:val="00F9492C"/>
    <w:rsid w:val="00F9581A"/>
    <w:rsid w:val="00F973C5"/>
    <w:rsid w:val="00FA264F"/>
    <w:rsid w:val="00FA66AE"/>
    <w:rsid w:val="00FA7220"/>
    <w:rsid w:val="00FA7826"/>
    <w:rsid w:val="00FA788F"/>
    <w:rsid w:val="00FB27C4"/>
    <w:rsid w:val="00FB345B"/>
    <w:rsid w:val="00FB686D"/>
    <w:rsid w:val="00FB6BD8"/>
    <w:rsid w:val="00FC4645"/>
    <w:rsid w:val="00FC59DD"/>
    <w:rsid w:val="00FC7F11"/>
    <w:rsid w:val="00FD22B0"/>
    <w:rsid w:val="00FD330B"/>
    <w:rsid w:val="00FD4AA8"/>
    <w:rsid w:val="00FD6628"/>
    <w:rsid w:val="00FD6E8E"/>
    <w:rsid w:val="00FE4F2E"/>
    <w:rsid w:val="00FE651C"/>
    <w:rsid w:val="00FE775F"/>
    <w:rsid w:val="00FE7AFF"/>
    <w:rsid w:val="00FF0D22"/>
    <w:rsid w:val="00FF2ED6"/>
    <w:rsid w:val="00FF59D6"/>
    <w:rsid w:val="00FF5A90"/>
    <w:rsid w:val="00FF5B87"/>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aliases w:val="o,fr,footnote text"/>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 w:type="paragraph" w:styleId="Revision">
    <w:name w:val="Revision"/>
    <w:hidden/>
    <w:uiPriority w:val="99"/>
    <w:semiHidden/>
    <w:rsid w:val="005129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aliases w:val="o,fr,footnote text"/>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 w:type="paragraph" w:styleId="Revision">
    <w:name w:val="Revision"/>
    <w:hidden/>
    <w:uiPriority w:val="99"/>
    <w:semiHidden/>
    <w:rsid w:val="00512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8729-51EF-45A4-841B-7AE6E68C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8194</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3</cp:revision>
  <cp:lastPrinted>2014-09-11T12:43:00Z</cp:lastPrinted>
  <dcterms:created xsi:type="dcterms:W3CDTF">2014-08-22T18:02:00Z</dcterms:created>
  <dcterms:modified xsi:type="dcterms:W3CDTF">2014-09-11T12:43:00Z</dcterms:modified>
</cp:coreProperties>
</file>