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000" w:firstRow="0" w:lastRow="0" w:firstColumn="0" w:lastColumn="0" w:noHBand="0" w:noVBand="0"/>
      </w:tblPr>
      <w:tblGrid>
        <w:gridCol w:w="1363"/>
        <w:gridCol w:w="8087"/>
        <w:gridCol w:w="1440"/>
      </w:tblGrid>
      <w:tr w:rsidR="00784F41" w:rsidTr="00744E47">
        <w:trPr>
          <w:trHeight w:val="990"/>
        </w:trPr>
        <w:tc>
          <w:tcPr>
            <w:tcW w:w="1363" w:type="dxa"/>
          </w:tcPr>
          <w:p w:rsidR="00784F41" w:rsidRDefault="00784F41" w:rsidP="00744E47">
            <w:pPr>
              <w:rPr>
                <w:sz w:val="24"/>
              </w:rPr>
            </w:pPr>
            <w:r>
              <w:rPr>
                <w:noProof/>
                <w:spacing w:val="-2"/>
              </w:rPr>
              <w:drawing>
                <wp:inline distT="0" distB="0" distL="0" distR="0" wp14:anchorId="2F653E41" wp14:editId="5A121E46">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87" w:type="dxa"/>
          </w:tcPr>
          <w:p w:rsidR="00784F41" w:rsidRDefault="00784F41" w:rsidP="00744E47">
            <w:pPr>
              <w:suppressAutoHyphens/>
              <w:spacing w:line="204" w:lineRule="auto"/>
              <w:jc w:val="center"/>
              <w:rPr>
                <w:rFonts w:ascii="Arial" w:hAnsi="Arial"/>
                <w:color w:val="000080"/>
                <w:spacing w:val="-3"/>
                <w:sz w:val="26"/>
              </w:rPr>
            </w:pPr>
          </w:p>
          <w:p w:rsidR="00784F41" w:rsidRDefault="00784F41" w:rsidP="00744E47">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784F41" w:rsidRDefault="00784F41" w:rsidP="00744E47">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784F41" w:rsidRDefault="00784F41" w:rsidP="00744E47">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40" w:type="dxa"/>
          </w:tcPr>
          <w:p w:rsidR="00784F41" w:rsidRDefault="00784F41" w:rsidP="00744E47">
            <w:pPr>
              <w:rPr>
                <w:rFonts w:ascii="Arial" w:hAnsi="Arial"/>
                <w:sz w:val="12"/>
              </w:rPr>
            </w:pPr>
          </w:p>
          <w:p w:rsidR="00784F41" w:rsidRDefault="00784F41" w:rsidP="00744E47">
            <w:pPr>
              <w:rPr>
                <w:rFonts w:ascii="Arial" w:hAnsi="Arial"/>
                <w:sz w:val="12"/>
              </w:rPr>
            </w:pPr>
          </w:p>
          <w:p w:rsidR="00784F41" w:rsidRDefault="00784F41" w:rsidP="00744E47">
            <w:pPr>
              <w:jc w:val="right"/>
              <w:rPr>
                <w:rFonts w:ascii="Arial" w:hAnsi="Arial"/>
                <w:b/>
                <w:spacing w:val="-1"/>
                <w:sz w:val="12"/>
              </w:rPr>
            </w:pPr>
            <w:r>
              <w:rPr>
                <w:rFonts w:ascii="Arial" w:hAnsi="Arial"/>
                <w:b/>
                <w:spacing w:val="-1"/>
                <w:sz w:val="12"/>
              </w:rPr>
              <w:t>IN REPLY PLEASE REFER TO OUR FILE</w:t>
            </w:r>
          </w:p>
          <w:p w:rsidR="00784F41" w:rsidRDefault="00784F41" w:rsidP="00744E47">
            <w:pPr>
              <w:jc w:val="right"/>
              <w:rPr>
                <w:sz w:val="16"/>
                <w:szCs w:val="16"/>
              </w:rPr>
            </w:pPr>
            <w:r>
              <w:rPr>
                <w:sz w:val="16"/>
                <w:szCs w:val="16"/>
              </w:rPr>
              <w:t>M-2014-2424864</w:t>
            </w:r>
          </w:p>
          <w:p w:rsidR="00784F41" w:rsidRDefault="00784F41" w:rsidP="00744E47">
            <w:pPr>
              <w:jc w:val="right"/>
              <w:rPr>
                <w:sz w:val="16"/>
                <w:szCs w:val="16"/>
              </w:rPr>
            </w:pPr>
          </w:p>
          <w:p w:rsidR="00784F41" w:rsidRDefault="00784F41" w:rsidP="00744E47">
            <w:pPr>
              <w:jc w:val="right"/>
              <w:rPr>
                <w:sz w:val="16"/>
                <w:szCs w:val="16"/>
              </w:rPr>
            </w:pPr>
          </w:p>
          <w:p w:rsidR="00784F41" w:rsidRPr="00E23926" w:rsidRDefault="00784F41" w:rsidP="00744E47">
            <w:pPr>
              <w:jc w:val="right"/>
              <w:rPr>
                <w:rFonts w:ascii="Arial" w:hAnsi="Arial"/>
                <w:sz w:val="16"/>
                <w:szCs w:val="16"/>
              </w:rPr>
            </w:pPr>
          </w:p>
        </w:tc>
      </w:tr>
    </w:tbl>
    <w:p w:rsidR="00784F41" w:rsidRDefault="00434569" w:rsidP="00784F41">
      <w:pPr>
        <w:jc w:val="center"/>
        <w:rPr>
          <w:b/>
          <w:sz w:val="26"/>
          <w:szCs w:val="26"/>
        </w:rPr>
      </w:pPr>
      <w:r>
        <w:rPr>
          <w:b/>
          <w:sz w:val="26"/>
          <w:szCs w:val="26"/>
        </w:rPr>
        <w:t>May 1, 2015</w:t>
      </w:r>
    </w:p>
    <w:p w:rsidR="00784F41" w:rsidRPr="0087009F" w:rsidRDefault="00784F41" w:rsidP="00784F41">
      <w:pPr>
        <w:jc w:val="center"/>
        <w:rPr>
          <w:sz w:val="26"/>
          <w:szCs w:val="26"/>
        </w:rPr>
      </w:pPr>
    </w:p>
    <w:p w:rsidR="00784F41" w:rsidRDefault="00784F41" w:rsidP="00784F41">
      <w:pPr>
        <w:rPr>
          <w:sz w:val="24"/>
          <w:szCs w:val="24"/>
        </w:rPr>
      </w:pPr>
    </w:p>
    <w:p w:rsidR="00784F41" w:rsidRDefault="00784F41" w:rsidP="00784F41">
      <w:pPr>
        <w:rPr>
          <w:sz w:val="24"/>
          <w:szCs w:val="24"/>
        </w:rPr>
      </w:pPr>
      <w:r>
        <w:rPr>
          <w:sz w:val="24"/>
          <w:szCs w:val="24"/>
        </w:rPr>
        <w:t>Donna M.J. Clark, Esquire</w:t>
      </w:r>
    </w:p>
    <w:p w:rsidR="00784F41" w:rsidRDefault="00784F41" w:rsidP="00784F41">
      <w:pPr>
        <w:rPr>
          <w:sz w:val="24"/>
          <w:szCs w:val="24"/>
        </w:rPr>
      </w:pPr>
      <w:r>
        <w:rPr>
          <w:sz w:val="24"/>
          <w:szCs w:val="24"/>
        </w:rPr>
        <w:t>Energy Association of Pennsylvania</w:t>
      </w:r>
    </w:p>
    <w:p w:rsidR="00784F41" w:rsidRDefault="00784F41" w:rsidP="00784F41">
      <w:pPr>
        <w:rPr>
          <w:sz w:val="24"/>
          <w:szCs w:val="24"/>
        </w:rPr>
      </w:pPr>
      <w:r>
        <w:rPr>
          <w:sz w:val="24"/>
          <w:szCs w:val="24"/>
        </w:rPr>
        <w:t>800 North Third Street, Suite 205</w:t>
      </w:r>
    </w:p>
    <w:p w:rsidR="00784F41" w:rsidRDefault="00784F41" w:rsidP="00784F41">
      <w:pPr>
        <w:rPr>
          <w:sz w:val="24"/>
          <w:szCs w:val="24"/>
        </w:rPr>
      </w:pPr>
      <w:r>
        <w:rPr>
          <w:sz w:val="24"/>
          <w:szCs w:val="24"/>
        </w:rPr>
        <w:t>Harrisburg, PA 17102</w:t>
      </w:r>
    </w:p>
    <w:p w:rsidR="00784F41" w:rsidRDefault="00784F41" w:rsidP="00784F41">
      <w:pPr>
        <w:rPr>
          <w:sz w:val="24"/>
          <w:szCs w:val="24"/>
        </w:rPr>
      </w:pPr>
    </w:p>
    <w:p w:rsidR="00784F41" w:rsidRDefault="00784F41" w:rsidP="00784F41">
      <w:pPr>
        <w:ind w:left="1440" w:hanging="720"/>
        <w:rPr>
          <w:sz w:val="24"/>
          <w:szCs w:val="24"/>
        </w:rPr>
      </w:pPr>
      <w:r>
        <w:rPr>
          <w:sz w:val="24"/>
          <w:szCs w:val="24"/>
        </w:rPr>
        <w:t xml:space="preserve">Re: </w:t>
      </w:r>
      <w:r>
        <w:rPr>
          <w:sz w:val="24"/>
          <w:szCs w:val="24"/>
        </w:rPr>
        <w:tab/>
        <w:t>Petition for Expedited Order Granting an Extension of Time to File Reply Comments to Act 129 Phase III Tentative Implementation Order.</w:t>
      </w:r>
    </w:p>
    <w:p w:rsidR="00784F41" w:rsidRDefault="00784F41" w:rsidP="00784F41">
      <w:pPr>
        <w:ind w:left="1440" w:hanging="720"/>
        <w:rPr>
          <w:sz w:val="24"/>
          <w:szCs w:val="24"/>
        </w:rPr>
      </w:pPr>
      <w:r>
        <w:rPr>
          <w:sz w:val="24"/>
          <w:szCs w:val="24"/>
        </w:rPr>
        <w:tab/>
        <w:t>Docket No. M-2014-2424864</w:t>
      </w:r>
    </w:p>
    <w:p w:rsidR="00784F41" w:rsidRDefault="00784F41" w:rsidP="00784F41">
      <w:pPr>
        <w:rPr>
          <w:sz w:val="24"/>
          <w:szCs w:val="24"/>
        </w:rPr>
      </w:pPr>
    </w:p>
    <w:p w:rsidR="00784F41" w:rsidRDefault="00784F41" w:rsidP="00784F41">
      <w:pPr>
        <w:rPr>
          <w:sz w:val="24"/>
          <w:szCs w:val="24"/>
        </w:rPr>
      </w:pPr>
      <w:r>
        <w:rPr>
          <w:sz w:val="24"/>
          <w:szCs w:val="24"/>
        </w:rPr>
        <w:t>Dear Ms. Clark:</w:t>
      </w:r>
    </w:p>
    <w:p w:rsidR="00784F41" w:rsidRDefault="00784F41" w:rsidP="00784F41">
      <w:pPr>
        <w:rPr>
          <w:sz w:val="24"/>
          <w:szCs w:val="24"/>
        </w:rPr>
      </w:pPr>
    </w:p>
    <w:p w:rsidR="00784F41" w:rsidRDefault="00784F41" w:rsidP="00784F41">
      <w:pPr>
        <w:rPr>
          <w:sz w:val="24"/>
          <w:szCs w:val="24"/>
        </w:rPr>
      </w:pPr>
      <w:r>
        <w:rPr>
          <w:sz w:val="24"/>
          <w:szCs w:val="24"/>
        </w:rPr>
        <w:tab/>
        <w:t>The Pennsylvania Public Utility Commission (Commission) is extending the period for interested parties and stakeholders to submit reply comments to the Commission’s Energy Efficiency and Conservation (EE&amp;C) Program Tentative Implementation Order at Docket No. M-2014-2424864, entered on March 11, 2015.</w:t>
      </w:r>
    </w:p>
    <w:p w:rsidR="00784F41" w:rsidRDefault="00784F41" w:rsidP="00784F41">
      <w:pPr>
        <w:rPr>
          <w:sz w:val="24"/>
          <w:szCs w:val="24"/>
        </w:rPr>
      </w:pPr>
    </w:p>
    <w:p w:rsidR="00784F41" w:rsidRDefault="00784F41" w:rsidP="00784F41">
      <w:pPr>
        <w:rPr>
          <w:sz w:val="24"/>
          <w:szCs w:val="24"/>
        </w:rPr>
      </w:pPr>
      <w:r>
        <w:rPr>
          <w:sz w:val="24"/>
          <w:szCs w:val="24"/>
        </w:rPr>
        <w:tab/>
        <w:t xml:space="preserve">The due date for the filing of Reply Comments with respect to the Tentative Implementation Order is hereby extended until </w:t>
      </w:r>
      <w:r w:rsidRPr="00F30796">
        <w:rPr>
          <w:b/>
          <w:sz w:val="24"/>
          <w:szCs w:val="24"/>
        </w:rPr>
        <w:t>May 15, 2015</w:t>
      </w:r>
      <w:r>
        <w:rPr>
          <w:sz w:val="24"/>
          <w:szCs w:val="24"/>
        </w:rPr>
        <w:t>.  This extension applies to all parties and commenters.</w:t>
      </w:r>
    </w:p>
    <w:p w:rsidR="00784F41" w:rsidRDefault="00784F41" w:rsidP="00784F41">
      <w:pPr>
        <w:rPr>
          <w:sz w:val="24"/>
          <w:szCs w:val="24"/>
        </w:rPr>
      </w:pPr>
    </w:p>
    <w:p w:rsidR="00784F41" w:rsidRDefault="00784F41" w:rsidP="00784F41">
      <w:pPr>
        <w:ind w:firstLine="720"/>
        <w:rPr>
          <w:sz w:val="24"/>
          <w:szCs w:val="24"/>
        </w:rPr>
      </w:pPr>
      <w:r>
        <w:rPr>
          <w:sz w:val="24"/>
          <w:szCs w:val="24"/>
        </w:rPr>
        <w:t>On April 29, 2015, the Energy Association of Pennsylvania (EAP) filed the instant Petition requesting an order granting an extension of time until May 22, 2015, for all commentators to file reply comments to the EE&amp;C Program Tentative Implementation Order.  In support of its Petition, EAP notes that extensive comments were filed on April 27, 2015, and that the reply comments were due by May 12, 2015.  EAP also notes that in addition to the EE&amp;C Program Tentative Implementation Order, parties were required to file comments on April 27, 2015 to the 2016 Total Resource Cost (TRC) Test Tentative Order at Docket No. M</w:t>
      </w:r>
      <w:r>
        <w:rPr>
          <w:sz w:val="24"/>
          <w:szCs w:val="24"/>
        </w:rPr>
        <w:noBreakHyphen/>
        <w:t>2015</w:t>
      </w:r>
      <w:r>
        <w:rPr>
          <w:sz w:val="24"/>
          <w:szCs w:val="24"/>
        </w:rPr>
        <w:noBreakHyphen/>
      </w:r>
      <w:proofErr w:type="gramStart"/>
      <w:r>
        <w:rPr>
          <w:sz w:val="24"/>
          <w:szCs w:val="24"/>
        </w:rPr>
        <w:t>2468992,</w:t>
      </w:r>
      <w:proofErr w:type="gramEnd"/>
      <w:r>
        <w:rPr>
          <w:sz w:val="24"/>
          <w:szCs w:val="24"/>
        </w:rPr>
        <w:t xml:space="preserve"> also entered on March 11, 2015.  Reply comments to the TRC Test Tentative Order are also due May 12, 2015.  EAP asserts that the comments filed in these two proceedings address complex technical, legal and policy concerns, as well as additional facts addressing the opinions of the Statewide Evaluator.  EAP asserts that the extension for time to file reply comments is necessary to ease the constraints of replying to multiple sets of complex comments and to provide more thorough analysis of the initial comments.  Finally, EAP asserts that the requested extension would not impact the tentative timeline established by the Commission to issue a final order by mid-June 2015.</w:t>
      </w:r>
    </w:p>
    <w:p w:rsidR="00784F41" w:rsidRDefault="00784F41" w:rsidP="00784F41">
      <w:pPr>
        <w:ind w:firstLine="720"/>
        <w:rPr>
          <w:sz w:val="24"/>
          <w:szCs w:val="24"/>
        </w:rPr>
      </w:pPr>
    </w:p>
    <w:p w:rsidR="00784F41" w:rsidRDefault="00784F41" w:rsidP="00784F41">
      <w:pPr>
        <w:rPr>
          <w:sz w:val="24"/>
          <w:szCs w:val="24"/>
        </w:rPr>
      </w:pPr>
      <w:r>
        <w:rPr>
          <w:sz w:val="24"/>
          <w:szCs w:val="24"/>
        </w:rPr>
        <w:br w:type="page"/>
      </w:r>
    </w:p>
    <w:p w:rsidR="00784F41" w:rsidRDefault="00784F41" w:rsidP="00784F41">
      <w:pPr>
        <w:ind w:firstLine="720"/>
        <w:rPr>
          <w:sz w:val="24"/>
          <w:szCs w:val="24"/>
        </w:rPr>
      </w:pPr>
      <w:r>
        <w:rPr>
          <w:sz w:val="24"/>
          <w:szCs w:val="24"/>
        </w:rPr>
        <w:lastRenderedPageBreak/>
        <w:t>The Commission recognizes the complexity of the issues raised in the tentative orders and filed comments.  We, however, are concerned that extending the reply comment filing deadline to May 22, 2015, could jeopardize the already tight timeline for subsequent proceedings that may impact the electric distribution companies ability to implement their Phase III EE&amp;C Plans by June 1, 2016, if a Phase III EE&amp;C Program is adopted.  In recognition of the complex issues and the tight timelines involved, we will grant an extension of time to May 15, 2015, for all parties to file reply comments to the EE&amp;C Program Tentative Implementation Order.  The deadline to file reply comments to the TRC Test Tentative Order will remain as May 12, 2015.</w:t>
      </w:r>
    </w:p>
    <w:p w:rsidR="00784F41" w:rsidRDefault="00784F41" w:rsidP="00784F41">
      <w:pPr>
        <w:rPr>
          <w:sz w:val="24"/>
          <w:szCs w:val="24"/>
        </w:rPr>
      </w:pPr>
    </w:p>
    <w:p w:rsidR="00784F41" w:rsidRDefault="00784F41" w:rsidP="00784F41">
      <w:pPr>
        <w:rPr>
          <w:sz w:val="24"/>
          <w:szCs w:val="24"/>
        </w:rPr>
      </w:pPr>
      <w:r>
        <w:rPr>
          <w:sz w:val="24"/>
          <w:szCs w:val="24"/>
        </w:rPr>
        <w:tab/>
        <w:t xml:space="preserve">We encourage the use of the Commission’s </w:t>
      </w:r>
      <w:proofErr w:type="spellStart"/>
      <w:r>
        <w:rPr>
          <w:sz w:val="24"/>
          <w:szCs w:val="24"/>
        </w:rPr>
        <w:t>eFiling</w:t>
      </w:r>
      <w:proofErr w:type="spellEnd"/>
      <w:r>
        <w:rPr>
          <w:sz w:val="24"/>
          <w:szCs w:val="24"/>
        </w:rPr>
        <w:t xml:space="preserve"> system for the filing of reply comments.  In addition, all commenters are directed to email Word®-compatible copies of their submittals at this docket to Megan Good (</w:t>
      </w:r>
      <w:hyperlink r:id="rId8" w:history="1">
        <w:r w:rsidRPr="00FD4242">
          <w:rPr>
            <w:rStyle w:val="Hyperlink"/>
            <w:sz w:val="24"/>
            <w:szCs w:val="24"/>
          </w:rPr>
          <w:t>megagood@pa.gov</w:t>
        </w:r>
      </w:hyperlink>
      <w:r>
        <w:rPr>
          <w:sz w:val="24"/>
          <w:szCs w:val="24"/>
        </w:rPr>
        <w:t>) and Kriss Brown (</w:t>
      </w:r>
      <w:hyperlink r:id="rId9" w:history="1">
        <w:r w:rsidRPr="00DE5782">
          <w:rPr>
            <w:rStyle w:val="Hyperlink"/>
            <w:sz w:val="24"/>
            <w:szCs w:val="24"/>
          </w:rPr>
          <w:t>kribrown@pa.gov</w:t>
        </w:r>
      </w:hyperlink>
      <w:r>
        <w:rPr>
          <w:sz w:val="24"/>
          <w:szCs w:val="24"/>
        </w:rPr>
        <w:t xml:space="preserve">). </w:t>
      </w:r>
    </w:p>
    <w:p w:rsidR="00784F41" w:rsidRDefault="00784F41" w:rsidP="00784F41">
      <w:pPr>
        <w:rPr>
          <w:sz w:val="24"/>
          <w:szCs w:val="24"/>
        </w:rPr>
      </w:pPr>
    </w:p>
    <w:p w:rsidR="00784F41" w:rsidRPr="007E6ACB" w:rsidRDefault="00434569" w:rsidP="00784F41">
      <w:pPr>
        <w:rPr>
          <w:sz w:val="24"/>
          <w:szCs w:val="24"/>
        </w:rPr>
      </w:pPr>
      <w:bookmarkStart w:id="0" w:name="_GoBack"/>
      <w:r>
        <w:rPr>
          <w:noProof/>
        </w:rPr>
        <w:drawing>
          <wp:anchor distT="0" distB="0" distL="114300" distR="114300" simplePos="0" relativeHeight="251659264" behindDoc="1" locked="0" layoutInCell="1" allowOverlap="1" wp14:anchorId="5E9FE46F" wp14:editId="370B60E0">
            <wp:simplePos x="0" y="0"/>
            <wp:positionH relativeFrom="column">
              <wp:posOffset>2074545</wp:posOffset>
            </wp:positionH>
            <wp:positionV relativeFrom="paragraph">
              <wp:posOffset>88900</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784F41">
        <w:rPr>
          <w:sz w:val="24"/>
          <w:szCs w:val="24"/>
        </w:rPr>
        <w:tab/>
      </w:r>
    </w:p>
    <w:p w:rsidR="00784F41" w:rsidRPr="007E6ACB" w:rsidRDefault="00784F41" w:rsidP="00784F41">
      <w:pPr>
        <w:ind w:left="3600"/>
        <w:rPr>
          <w:sz w:val="24"/>
          <w:szCs w:val="24"/>
        </w:rPr>
      </w:pPr>
      <w:r w:rsidRPr="007E6ACB">
        <w:rPr>
          <w:sz w:val="24"/>
          <w:szCs w:val="24"/>
        </w:rPr>
        <w:tab/>
        <w:t>Sincerely,</w:t>
      </w:r>
    </w:p>
    <w:p w:rsidR="00784F41" w:rsidRPr="007E6ACB" w:rsidRDefault="00784F41" w:rsidP="00784F41">
      <w:pPr>
        <w:ind w:left="3600"/>
        <w:rPr>
          <w:sz w:val="24"/>
          <w:szCs w:val="24"/>
        </w:rPr>
      </w:pPr>
    </w:p>
    <w:p w:rsidR="00784F41" w:rsidRDefault="00784F41" w:rsidP="00784F41">
      <w:pPr>
        <w:ind w:left="3600"/>
        <w:rPr>
          <w:sz w:val="24"/>
          <w:szCs w:val="24"/>
        </w:rPr>
      </w:pPr>
    </w:p>
    <w:p w:rsidR="00784F41" w:rsidRPr="007E6ACB" w:rsidRDefault="00784F41" w:rsidP="00784F41">
      <w:pPr>
        <w:ind w:left="3600"/>
        <w:rPr>
          <w:sz w:val="24"/>
          <w:szCs w:val="24"/>
        </w:rPr>
      </w:pPr>
    </w:p>
    <w:p w:rsidR="00784F41" w:rsidRPr="007E6ACB" w:rsidRDefault="00784F41" w:rsidP="00784F41">
      <w:pPr>
        <w:jc w:val="both"/>
        <w:rPr>
          <w:color w:val="000000"/>
          <w:sz w:val="24"/>
          <w:szCs w:val="24"/>
        </w:rPr>
      </w:pPr>
      <w:r w:rsidRPr="007E6ACB">
        <w:rPr>
          <w:sz w:val="24"/>
          <w:szCs w:val="24"/>
        </w:rPr>
        <w:tab/>
      </w:r>
      <w:r w:rsidRPr="007E6ACB">
        <w:rPr>
          <w:sz w:val="24"/>
          <w:szCs w:val="24"/>
        </w:rPr>
        <w:tab/>
      </w:r>
      <w:r w:rsidRPr="007E6ACB">
        <w:rPr>
          <w:sz w:val="24"/>
          <w:szCs w:val="24"/>
        </w:rPr>
        <w:tab/>
      </w:r>
      <w:r w:rsidRPr="007E6ACB">
        <w:rPr>
          <w:sz w:val="24"/>
          <w:szCs w:val="24"/>
        </w:rPr>
        <w:tab/>
      </w:r>
      <w:r w:rsidRPr="007E6ACB">
        <w:rPr>
          <w:sz w:val="24"/>
          <w:szCs w:val="24"/>
        </w:rPr>
        <w:tab/>
      </w:r>
      <w:r w:rsidRPr="007E6ACB">
        <w:rPr>
          <w:sz w:val="24"/>
          <w:szCs w:val="24"/>
        </w:rPr>
        <w:tab/>
      </w:r>
      <w:r w:rsidRPr="007E6ACB">
        <w:rPr>
          <w:color w:val="000000"/>
          <w:sz w:val="24"/>
          <w:szCs w:val="24"/>
        </w:rPr>
        <w:t>Rosemary Chiavetta</w:t>
      </w:r>
    </w:p>
    <w:p w:rsidR="00784F41" w:rsidRPr="007E6ACB" w:rsidRDefault="00784F41" w:rsidP="00784F41">
      <w:pPr>
        <w:jc w:val="both"/>
        <w:rPr>
          <w:color w:val="000000"/>
          <w:sz w:val="24"/>
          <w:szCs w:val="24"/>
        </w:rPr>
      </w:pPr>
      <w:r w:rsidRPr="007E6ACB">
        <w:rPr>
          <w:color w:val="000000"/>
          <w:sz w:val="24"/>
          <w:szCs w:val="24"/>
        </w:rPr>
        <w:tab/>
      </w:r>
      <w:r w:rsidRPr="007E6ACB">
        <w:rPr>
          <w:color w:val="000000"/>
          <w:sz w:val="24"/>
          <w:szCs w:val="24"/>
        </w:rPr>
        <w:tab/>
      </w:r>
      <w:r w:rsidRPr="007E6ACB">
        <w:rPr>
          <w:color w:val="000000"/>
          <w:sz w:val="24"/>
          <w:szCs w:val="24"/>
        </w:rPr>
        <w:tab/>
      </w:r>
      <w:r w:rsidRPr="007E6ACB">
        <w:rPr>
          <w:color w:val="000000"/>
          <w:sz w:val="24"/>
          <w:szCs w:val="24"/>
        </w:rPr>
        <w:tab/>
      </w:r>
      <w:r w:rsidRPr="007E6ACB">
        <w:rPr>
          <w:color w:val="000000"/>
          <w:sz w:val="24"/>
          <w:szCs w:val="24"/>
        </w:rPr>
        <w:tab/>
      </w:r>
      <w:r w:rsidRPr="007E6ACB">
        <w:rPr>
          <w:color w:val="000000"/>
          <w:sz w:val="24"/>
          <w:szCs w:val="24"/>
        </w:rPr>
        <w:tab/>
        <w:t>Secretary</w:t>
      </w:r>
    </w:p>
    <w:p w:rsidR="00784F41" w:rsidRDefault="00784F41" w:rsidP="00784F41">
      <w:pPr>
        <w:jc w:val="both"/>
        <w:rPr>
          <w:sz w:val="24"/>
          <w:szCs w:val="24"/>
        </w:rPr>
      </w:pPr>
    </w:p>
    <w:p w:rsidR="00784F41" w:rsidRDefault="00784F41" w:rsidP="00784F41">
      <w:pPr>
        <w:jc w:val="both"/>
        <w:rPr>
          <w:sz w:val="24"/>
          <w:szCs w:val="24"/>
        </w:rPr>
      </w:pPr>
      <w:r w:rsidRPr="007E6ACB">
        <w:rPr>
          <w:sz w:val="24"/>
          <w:szCs w:val="24"/>
        </w:rPr>
        <w:t>cc:</w:t>
      </w:r>
      <w:r w:rsidRPr="007E6ACB">
        <w:rPr>
          <w:sz w:val="24"/>
          <w:szCs w:val="24"/>
        </w:rPr>
        <w:tab/>
      </w:r>
      <w:r>
        <w:rPr>
          <w:sz w:val="24"/>
          <w:szCs w:val="24"/>
        </w:rPr>
        <w:t>All Parties and Comment</w:t>
      </w:r>
      <w:r w:rsidR="004A5551">
        <w:rPr>
          <w:sz w:val="24"/>
          <w:szCs w:val="24"/>
        </w:rPr>
        <w:t>ers</w:t>
      </w:r>
    </w:p>
    <w:p w:rsidR="002F357B" w:rsidRPr="00784F41" w:rsidRDefault="002F357B" w:rsidP="00784F41"/>
    <w:sectPr w:rsidR="002F357B" w:rsidRPr="00784F41" w:rsidSect="00D0471D">
      <w:footerReference w:type="even" r:id="rId11"/>
      <w:footerReference w:type="default" r:id="rId12"/>
      <w:footerReference w:type="first" r:id="rId13"/>
      <w:pgSz w:w="12240" w:h="15840"/>
      <w:pgMar w:top="1440" w:right="1440" w:bottom="72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397" w:rsidRDefault="00453397">
      <w:r>
        <w:separator/>
      </w:r>
    </w:p>
  </w:endnote>
  <w:endnote w:type="continuationSeparator" w:id="0">
    <w:p w:rsidR="00453397" w:rsidRDefault="00453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62F" w:rsidRDefault="00784F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4262F" w:rsidRDefault="004533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812345"/>
      <w:docPartObj>
        <w:docPartGallery w:val="Page Numbers (Bottom of Page)"/>
        <w:docPartUnique/>
      </w:docPartObj>
    </w:sdtPr>
    <w:sdtEndPr/>
    <w:sdtContent>
      <w:p w:rsidR="0074262F" w:rsidRDefault="00784F41">
        <w:pPr>
          <w:pStyle w:val="Footer"/>
          <w:jc w:val="center"/>
        </w:pPr>
        <w:r w:rsidRPr="00AD0A9B">
          <w:rPr>
            <w:sz w:val="26"/>
            <w:szCs w:val="26"/>
          </w:rPr>
          <w:fldChar w:fldCharType="begin"/>
        </w:r>
        <w:r w:rsidRPr="00AD0A9B">
          <w:rPr>
            <w:sz w:val="26"/>
            <w:szCs w:val="26"/>
          </w:rPr>
          <w:instrText xml:space="preserve"> PAGE   \* MERGEFORMAT </w:instrText>
        </w:r>
        <w:r w:rsidRPr="00AD0A9B">
          <w:rPr>
            <w:sz w:val="26"/>
            <w:szCs w:val="26"/>
          </w:rPr>
          <w:fldChar w:fldCharType="separate"/>
        </w:r>
        <w:r w:rsidR="00434569">
          <w:rPr>
            <w:noProof/>
            <w:sz w:val="26"/>
            <w:szCs w:val="26"/>
          </w:rPr>
          <w:t>2</w:t>
        </w:r>
        <w:r w:rsidRPr="00AD0A9B">
          <w:rPr>
            <w:sz w:val="26"/>
            <w:szCs w:val="26"/>
          </w:rPr>
          <w:fldChar w:fldCharType="end"/>
        </w:r>
      </w:p>
    </w:sdtContent>
  </w:sdt>
  <w:p w:rsidR="0074262F" w:rsidRDefault="004533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542281"/>
      <w:docPartObj>
        <w:docPartGallery w:val="Page Numbers (Bottom of Page)"/>
        <w:docPartUnique/>
      </w:docPartObj>
    </w:sdtPr>
    <w:sdtEndPr>
      <w:rPr>
        <w:noProof/>
      </w:rPr>
    </w:sdtEndPr>
    <w:sdtContent>
      <w:p w:rsidR="0074262F" w:rsidRDefault="00453397">
        <w:pPr>
          <w:pStyle w:val="Footer"/>
          <w:jc w:val="center"/>
        </w:pPr>
      </w:p>
    </w:sdtContent>
  </w:sdt>
  <w:p w:rsidR="0074262F" w:rsidRDefault="004533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397" w:rsidRDefault="00453397">
      <w:r>
        <w:separator/>
      </w:r>
    </w:p>
  </w:footnote>
  <w:footnote w:type="continuationSeparator" w:id="0">
    <w:p w:rsidR="00453397" w:rsidRDefault="004533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F41"/>
    <w:rsid w:val="000347AE"/>
    <w:rsid w:val="000359B2"/>
    <w:rsid w:val="000412B6"/>
    <w:rsid w:val="000413E8"/>
    <w:rsid w:val="00052B42"/>
    <w:rsid w:val="00060B5D"/>
    <w:rsid w:val="0008663F"/>
    <w:rsid w:val="00093555"/>
    <w:rsid w:val="000968A0"/>
    <w:rsid w:val="000A7332"/>
    <w:rsid w:val="000B17EE"/>
    <w:rsid w:val="000B17F6"/>
    <w:rsid w:val="000B4D73"/>
    <w:rsid w:val="000C1922"/>
    <w:rsid w:val="000C4EEA"/>
    <w:rsid w:val="000D67C0"/>
    <w:rsid w:val="000E3810"/>
    <w:rsid w:val="000E4D94"/>
    <w:rsid w:val="000F54FA"/>
    <w:rsid w:val="000F5E30"/>
    <w:rsid w:val="000F6FF7"/>
    <w:rsid w:val="00105E07"/>
    <w:rsid w:val="00121FBF"/>
    <w:rsid w:val="00124E49"/>
    <w:rsid w:val="0012607B"/>
    <w:rsid w:val="0012788E"/>
    <w:rsid w:val="00131B17"/>
    <w:rsid w:val="00135FEB"/>
    <w:rsid w:val="00150DD0"/>
    <w:rsid w:val="00156839"/>
    <w:rsid w:val="001610D7"/>
    <w:rsid w:val="00161483"/>
    <w:rsid w:val="0017268F"/>
    <w:rsid w:val="001741C6"/>
    <w:rsid w:val="0017647C"/>
    <w:rsid w:val="0017685D"/>
    <w:rsid w:val="00176C8F"/>
    <w:rsid w:val="00181335"/>
    <w:rsid w:val="00186234"/>
    <w:rsid w:val="00186EEC"/>
    <w:rsid w:val="00192CA3"/>
    <w:rsid w:val="0019542E"/>
    <w:rsid w:val="001A3CFB"/>
    <w:rsid w:val="001A4DBA"/>
    <w:rsid w:val="001A5474"/>
    <w:rsid w:val="001A7C0C"/>
    <w:rsid w:val="001B1FB3"/>
    <w:rsid w:val="001B52FC"/>
    <w:rsid w:val="001B789C"/>
    <w:rsid w:val="001C75BE"/>
    <w:rsid w:val="001D1EBE"/>
    <w:rsid w:val="001D262B"/>
    <w:rsid w:val="001E50CB"/>
    <w:rsid w:val="001E5330"/>
    <w:rsid w:val="001F3450"/>
    <w:rsid w:val="001F3698"/>
    <w:rsid w:val="001F4259"/>
    <w:rsid w:val="00203802"/>
    <w:rsid w:val="00203A31"/>
    <w:rsid w:val="00203AAB"/>
    <w:rsid w:val="00212623"/>
    <w:rsid w:val="00221D43"/>
    <w:rsid w:val="002303A3"/>
    <w:rsid w:val="00232782"/>
    <w:rsid w:val="002369B0"/>
    <w:rsid w:val="0025016F"/>
    <w:rsid w:val="00280815"/>
    <w:rsid w:val="00287C2B"/>
    <w:rsid w:val="0029565E"/>
    <w:rsid w:val="002964E6"/>
    <w:rsid w:val="002B09C4"/>
    <w:rsid w:val="002B583E"/>
    <w:rsid w:val="002C7FCF"/>
    <w:rsid w:val="002D1E54"/>
    <w:rsid w:val="002D5A91"/>
    <w:rsid w:val="002F357B"/>
    <w:rsid w:val="002F3D1A"/>
    <w:rsid w:val="00304A3F"/>
    <w:rsid w:val="00316DDC"/>
    <w:rsid w:val="00323B81"/>
    <w:rsid w:val="0033284A"/>
    <w:rsid w:val="00335ACE"/>
    <w:rsid w:val="00335DD5"/>
    <w:rsid w:val="003412B5"/>
    <w:rsid w:val="003472F0"/>
    <w:rsid w:val="0036658F"/>
    <w:rsid w:val="00367395"/>
    <w:rsid w:val="003749C0"/>
    <w:rsid w:val="003773B5"/>
    <w:rsid w:val="00396902"/>
    <w:rsid w:val="00397269"/>
    <w:rsid w:val="003976E5"/>
    <w:rsid w:val="003A55AC"/>
    <w:rsid w:val="003B2318"/>
    <w:rsid w:val="003C457C"/>
    <w:rsid w:val="003C755F"/>
    <w:rsid w:val="003D67F0"/>
    <w:rsid w:val="003E282D"/>
    <w:rsid w:val="003E2F3F"/>
    <w:rsid w:val="003E54CF"/>
    <w:rsid w:val="003E5A73"/>
    <w:rsid w:val="003E6974"/>
    <w:rsid w:val="003E7347"/>
    <w:rsid w:val="003F2AB0"/>
    <w:rsid w:val="00403260"/>
    <w:rsid w:val="00425604"/>
    <w:rsid w:val="00432A85"/>
    <w:rsid w:val="00434569"/>
    <w:rsid w:val="00435042"/>
    <w:rsid w:val="004458FF"/>
    <w:rsid w:val="00450598"/>
    <w:rsid w:val="0045273C"/>
    <w:rsid w:val="00453397"/>
    <w:rsid w:val="00454007"/>
    <w:rsid w:val="00461357"/>
    <w:rsid w:val="00461E08"/>
    <w:rsid w:val="00471265"/>
    <w:rsid w:val="00474518"/>
    <w:rsid w:val="00474C8B"/>
    <w:rsid w:val="00476877"/>
    <w:rsid w:val="00477A85"/>
    <w:rsid w:val="0048731E"/>
    <w:rsid w:val="00494C21"/>
    <w:rsid w:val="0049570D"/>
    <w:rsid w:val="00495BE2"/>
    <w:rsid w:val="004A061F"/>
    <w:rsid w:val="004A5551"/>
    <w:rsid w:val="004A574C"/>
    <w:rsid w:val="004C58DD"/>
    <w:rsid w:val="004C685B"/>
    <w:rsid w:val="004D146A"/>
    <w:rsid w:val="004F0505"/>
    <w:rsid w:val="004F4D32"/>
    <w:rsid w:val="00503777"/>
    <w:rsid w:val="005067D7"/>
    <w:rsid w:val="0050736C"/>
    <w:rsid w:val="00511495"/>
    <w:rsid w:val="00520250"/>
    <w:rsid w:val="00520E1A"/>
    <w:rsid w:val="005275F5"/>
    <w:rsid w:val="00527844"/>
    <w:rsid w:val="00536140"/>
    <w:rsid w:val="005362D8"/>
    <w:rsid w:val="00545B09"/>
    <w:rsid w:val="00563453"/>
    <w:rsid w:val="005704E3"/>
    <w:rsid w:val="00571B75"/>
    <w:rsid w:val="00582404"/>
    <w:rsid w:val="005867EF"/>
    <w:rsid w:val="005A17E7"/>
    <w:rsid w:val="005A6C7A"/>
    <w:rsid w:val="005B24F2"/>
    <w:rsid w:val="005B7D8D"/>
    <w:rsid w:val="005C3FC8"/>
    <w:rsid w:val="005C4B56"/>
    <w:rsid w:val="005C7304"/>
    <w:rsid w:val="005F4208"/>
    <w:rsid w:val="00611560"/>
    <w:rsid w:val="00617E5A"/>
    <w:rsid w:val="00630223"/>
    <w:rsid w:val="006451C1"/>
    <w:rsid w:val="00651401"/>
    <w:rsid w:val="006522FD"/>
    <w:rsid w:val="00662A6C"/>
    <w:rsid w:val="00664D60"/>
    <w:rsid w:val="00667E93"/>
    <w:rsid w:val="00680B92"/>
    <w:rsid w:val="00680CB5"/>
    <w:rsid w:val="00681A7F"/>
    <w:rsid w:val="00687981"/>
    <w:rsid w:val="00690589"/>
    <w:rsid w:val="006A1C55"/>
    <w:rsid w:val="006B5747"/>
    <w:rsid w:val="006D137D"/>
    <w:rsid w:val="006D1438"/>
    <w:rsid w:val="006F6288"/>
    <w:rsid w:val="007140A1"/>
    <w:rsid w:val="00714B70"/>
    <w:rsid w:val="007213BE"/>
    <w:rsid w:val="007277AD"/>
    <w:rsid w:val="007329B0"/>
    <w:rsid w:val="00737D49"/>
    <w:rsid w:val="00745512"/>
    <w:rsid w:val="0074756D"/>
    <w:rsid w:val="00747F39"/>
    <w:rsid w:val="00757F7A"/>
    <w:rsid w:val="0076598B"/>
    <w:rsid w:val="00773742"/>
    <w:rsid w:val="00775CEE"/>
    <w:rsid w:val="007778BA"/>
    <w:rsid w:val="00784F41"/>
    <w:rsid w:val="00787A2F"/>
    <w:rsid w:val="0079289E"/>
    <w:rsid w:val="00796D19"/>
    <w:rsid w:val="007A55C8"/>
    <w:rsid w:val="007B0F4D"/>
    <w:rsid w:val="007C021C"/>
    <w:rsid w:val="007D0046"/>
    <w:rsid w:val="007E5045"/>
    <w:rsid w:val="007E5224"/>
    <w:rsid w:val="007F4EE7"/>
    <w:rsid w:val="008007A4"/>
    <w:rsid w:val="00803843"/>
    <w:rsid w:val="00805341"/>
    <w:rsid w:val="008130FC"/>
    <w:rsid w:val="00813C41"/>
    <w:rsid w:val="00817564"/>
    <w:rsid w:val="0082039B"/>
    <w:rsid w:val="00821A26"/>
    <w:rsid w:val="00824D2E"/>
    <w:rsid w:val="008255BB"/>
    <w:rsid w:val="008256A7"/>
    <w:rsid w:val="008430DB"/>
    <w:rsid w:val="00844033"/>
    <w:rsid w:val="008463A2"/>
    <w:rsid w:val="00851B6E"/>
    <w:rsid w:val="00862527"/>
    <w:rsid w:val="00870CEA"/>
    <w:rsid w:val="00876F09"/>
    <w:rsid w:val="00882077"/>
    <w:rsid w:val="00890350"/>
    <w:rsid w:val="00891E2C"/>
    <w:rsid w:val="0089782F"/>
    <w:rsid w:val="008B7AA3"/>
    <w:rsid w:val="008C591B"/>
    <w:rsid w:val="008D15E0"/>
    <w:rsid w:val="008D6838"/>
    <w:rsid w:val="008E4929"/>
    <w:rsid w:val="00912705"/>
    <w:rsid w:val="00915259"/>
    <w:rsid w:val="0091533E"/>
    <w:rsid w:val="00916B2A"/>
    <w:rsid w:val="009249CA"/>
    <w:rsid w:val="00924B6F"/>
    <w:rsid w:val="00930604"/>
    <w:rsid w:val="00937751"/>
    <w:rsid w:val="0095072E"/>
    <w:rsid w:val="00950DF5"/>
    <w:rsid w:val="00957345"/>
    <w:rsid w:val="00991338"/>
    <w:rsid w:val="00991A63"/>
    <w:rsid w:val="00993F4B"/>
    <w:rsid w:val="00995076"/>
    <w:rsid w:val="009955C5"/>
    <w:rsid w:val="0099686F"/>
    <w:rsid w:val="009A0E07"/>
    <w:rsid w:val="009A44C3"/>
    <w:rsid w:val="009C375F"/>
    <w:rsid w:val="009E749E"/>
    <w:rsid w:val="009F5616"/>
    <w:rsid w:val="00A01190"/>
    <w:rsid w:val="00A031EE"/>
    <w:rsid w:val="00A233CF"/>
    <w:rsid w:val="00A2628D"/>
    <w:rsid w:val="00A266BB"/>
    <w:rsid w:val="00A3185A"/>
    <w:rsid w:val="00A33DF5"/>
    <w:rsid w:val="00A424A1"/>
    <w:rsid w:val="00A476A9"/>
    <w:rsid w:val="00A549E6"/>
    <w:rsid w:val="00A60E2D"/>
    <w:rsid w:val="00A71184"/>
    <w:rsid w:val="00A71539"/>
    <w:rsid w:val="00A82FD7"/>
    <w:rsid w:val="00A85E42"/>
    <w:rsid w:val="00A9153B"/>
    <w:rsid w:val="00A96EEE"/>
    <w:rsid w:val="00AA1DE7"/>
    <w:rsid w:val="00AC4315"/>
    <w:rsid w:val="00AC64DC"/>
    <w:rsid w:val="00AE5B53"/>
    <w:rsid w:val="00AF3358"/>
    <w:rsid w:val="00B00242"/>
    <w:rsid w:val="00B04FC1"/>
    <w:rsid w:val="00B055EC"/>
    <w:rsid w:val="00B140CE"/>
    <w:rsid w:val="00B241CB"/>
    <w:rsid w:val="00B2749D"/>
    <w:rsid w:val="00B35A7A"/>
    <w:rsid w:val="00B50CF0"/>
    <w:rsid w:val="00B51BC1"/>
    <w:rsid w:val="00B55FA2"/>
    <w:rsid w:val="00B62EF4"/>
    <w:rsid w:val="00B6553E"/>
    <w:rsid w:val="00B73FC8"/>
    <w:rsid w:val="00B85D6E"/>
    <w:rsid w:val="00B9087B"/>
    <w:rsid w:val="00B931AE"/>
    <w:rsid w:val="00BA2EE5"/>
    <w:rsid w:val="00BB1949"/>
    <w:rsid w:val="00BC75A8"/>
    <w:rsid w:val="00BD5830"/>
    <w:rsid w:val="00C0514C"/>
    <w:rsid w:val="00C05A97"/>
    <w:rsid w:val="00C069F7"/>
    <w:rsid w:val="00C110E8"/>
    <w:rsid w:val="00C11E40"/>
    <w:rsid w:val="00C2728B"/>
    <w:rsid w:val="00C30F44"/>
    <w:rsid w:val="00C31F84"/>
    <w:rsid w:val="00C32F38"/>
    <w:rsid w:val="00C457D1"/>
    <w:rsid w:val="00C5297B"/>
    <w:rsid w:val="00C5412D"/>
    <w:rsid w:val="00C55B27"/>
    <w:rsid w:val="00C7625B"/>
    <w:rsid w:val="00C82239"/>
    <w:rsid w:val="00C8423C"/>
    <w:rsid w:val="00C908CF"/>
    <w:rsid w:val="00C97F07"/>
    <w:rsid w:val="00CB2210"/>
    <w:rsid w:val="00CB4D64"/>
    <w:rsid w:val="00CB5966"/>
    <w:rsid w:val="00CE416A"/>
    <w:rsid w:val="00CE45DD"/>
    <w:rsid w:val="00CF10EB"/>
    <w:rsid w:val="00CF14D8"/>
    <w:rsid w:val="00CF32BB"/>
    <w:rsid w:val="00CF6B07"/>
    <w:rsid w:val="00D00205"/>
    <w:rsid w:val="00D0336B"/>
    <w:rsid w:val="00D16BB5"/>
    <w:rsid w:val="00D22E4C"/>
    <w:rsid w:val="00D37AC2"/>
    <w:rsid w:val="00D43120"/>
    <w:rsid w:val="00D43890"/>
    <w:rsid w:val="00D50658"/>
    <w:rsid w:val="00D523C8"/>
    <w:rsid w:val="00D52600"/>
    <w:rsid w:val="00D543CD"/>
    <w:rsid w:val="00D659B3"/>
    <w:rsid w:val="00D65FA0"/>
    <w:rsid w:val="00D736F3"/>
    <w:rsid w:val="00D737BD"/>
    <w:rsid w:val="00D77903"/>
    <w:rsid w:val="00D918AC"/>
    <w:rsid w:val="00DA0A0E"/>
    <w:rsid w:val="00DA55B0"/>
    <w:rsid w:val="00DA66C9"/>
    <w:rsid w:val="00DA6EF1"/>
    <w:rsid w:val="00DB03D4"/>
    <w:rsid w:val="00DB2018"/>
    <w:rsid w:val="00DB4D1A"/>
    <w:rsid w:val="00DC4499"/>
    <w:rsid w:val="00DC5A1E"/>
    <w:rsid w:val="00DD77E6"/>
    <w:rsid w:val="00DE0637"/>
    <w:rsid w:val="00DE4DBE"/>
    <w:rsid w:val="00DE6BBD"/>
    <w:rsid w:val="00DF4457"/>
    <w:rsid w:val="00E005F9"/>
    <w:rsid w:val="00E016C7"/>
    <w:rsid w:val="00E079B5"/>
    <w:rsid w:val="00E13602"/>
    <w:rsid w:val="00E168E5"/>
    <w:rsid w:val="00E2088E"/>
    <w:rsid w:val="00E229B7"/>
    <w:rsid w:val="00E255EA"/>
    <w:rsid w:val="00E3142C"/>
    <w:rsid w:val="00E53CEE"/>
    <w:rsid w:val="00E55CE8"/>
    <w:rsid w:val="00E616DB"/>
    <w:rsid w:val="00E6362D"/>
    <w:rsid w:val="00E6608D"/>
    <w:rsid w:val="00E7298F"/>
    <w:rsid w:val="00E73ADC"/>
    <w:rsid w:val="00E73C5C"/>
    <w:rsid w:val="00E74895"/>
    <w:rsid w:val="00E833FD"/>
    <w:rsid w:val="00E94504"/>
    <w:rsid w:val="00E94AE8"/>
    <w:rsid w:val="00EA0EE4"/>
    <w:rsid w:val="00EA3D82"/>
    <w:rsid w:val="00EB08C3"/>
    <w:rsid w:val="00EB6E71"/>
    <w:rsid w:val="00EB7126"/>
    <w:rsid w:val="00EC557C"/>
    <w:rsid w:val="00EC60AE"/>
    <w:rsid w:val="00EE0BF5"/>
    <w:rsid w:val="00EE324C"/>
    <w:rsid w:val="00EF72CF"/>
    <w:rsid w:val="00F12C35"/>
    <w:rsid w:val="00F1770B"/>
    <w:rsid w:val="00F30796"/>
    <w:rsid w:val="00F365B2"/>
    <w:rsid w:val="00F4022B"/>
    <w:rsid w:val="00F41689"/>
    <w:rsid w:val="00F42050"/>
    <w:rsid w:val="00F577F3"/>
    <w:rsid w:val="00F650DD"/>
    <w:rsid w:val="00F70859"/>
    <w:rsid w:val="00F728C0"/>
    <w:rsid w:val="00F75948"/>
    <w:rsid w:val="00F75F18"/>
    <w:rsid w:val="00F76608"/>
    <w:rsid w:val="00F77D29"/>
    <w:rsid w:val="00F838AA"/>
    <w:rsid w:val="00F96ECC"/>
    <w:rsid w:val="00FB2489"/>
    <w:rsid w:val="00FC364B"/>
    <w:rsid w:val="00FC42C3"/>
    <w:rsid w:val="00FD19CD"/>
    <w:rsid w:val="00FD71E4"/>
    <w:rsid w:val="00FD7E9A"/>
    <w:rsid w:val="00FE3ECA"/>
    <w:rsid w:val="00FE7AF5"/>
    <w:rsid w:val="00FF3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ostalCod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F4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84F41"/>
    <w:pPr>
      <w:tabs>
        <w:tab w:val="center" w:pos="4320"/>
        <w:tab w:val="right" w:pos="8640"/>
      </w:tabs>
    </w:pPr>
  </w:style>
  <w:style w:type="character" w:customStyle="1" w:styleId="FooterChar">
    <w:name w:val="Footer Char"/>
    <w:basedOn w:val="DefaultParagraphFont"/>
    <w:link w:val="Footer"/>
    <w:uiPriority w:val="99"/>
    <w:rsid w:val="00784F41"/>
    <w:rPr>
      <w:rFonts w:ascii="Times New Roman" w:eastAsia="Times New Roman" w:hAnsi="Times New Roman" w:cs="Times New Roman"/>
      <w:sz w:val="20"/>
      <w:szCs w:val="20"/>
    </w:rPr>
  </w:style>
  <w:style w:type="character" w:styleId="PageNumber">
    <w:name w:val="page number"/>
    <w:basedOn w:val="DefaultParagraphFont"/>
    <w:rsid w:val="00784F41"/>
  </w:style>
  <w:style w:type="character" w:styleId="Hyperlink">
    <w:name w:val="Hyperlink"/>
    <w:basedOn w:val="DefaultParagraphFont"/>
    <w:rsid w:val="00784F41"/>
    <w:rPr>
      <w:color w:val="0000FF"/>
      <w:u w:val="single"/>
    </w:rPr>
  </w:style>
  <w:style w:type="paragraph" w:styleId="BalloonText">
    <w:name w:val="Balloon Text"/>
    <w:basedOn w:val="Normal"/>
    <w:link w:val="BalloonTextChar"/>
    <w:uiPriority w:val="99"/>
    <w:semiHidden/>
    <w:unhideWhenUsed/>
    <w:rsid w:val="007F4EE7"/>
    <w:rPr>
      <w:rFonts w:ascii="Tahoma" w:hAnsi="Tahoma" w:cs="Tahoma"/>
      <w:sz w:val="16"/>
      <w:szCs w:val="16"/>
    </w:rPr>
  </w:style>
  <w:style w:type="character" w:customStyle="1" w:styleId="BalloonTextChar">
    <w:name w:val="Balloon Text Char"/>
    <w:basedOn w:val="DefaultParagraphFont"/>
    <w:link w:val="BalloonText"/>
    <w:uiPriority w:val="99"/>
    <w:semiHidden/>
    <w:rsid w:val="007F4EE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F4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84F41"/>
    <w:pPr>
      <w:tabs>
        <w:tab w:val="center" w:pos="4320"/>
        <w:tab w:val="right" w:pos="8640"/>
      </w:tabs>
    </w:pPr>
  </w:style>
  <w:style w:type="character" w:customStyle="1" w:styleId="FooterChar">
    <w:name w:val="Footer Char"/>
    <w:basedOn w:val="DefaultParagraphFont"/>
    <w:link w:val="Footer"/>
    <w:uiPriority w:val="99"/>
    <w:rsid w:val="00784F41"/>
    <w:rPr>
      <w:rFonts w:ascii="Times New Roman" w:eastAsia="Times New Roman" w:hAnsi="Times New Roman" w:cs="Times New Roman"/>
      <w:sz w:val="20"/>
      <w:szCs w:val="20"/>
    </w:rPr>
  </w:style>
  <w:style w:type="character" w:styleId="PageNumber">
    <w:name w:val="page number"/>
    <w:basedOn w:val="DefaultParagraphFont"/>
    <w:rsid w:val="00784F41"/>
  </w:style>
  <w:style w:type="character" w:styleId="Hyperlink">
    <w:name w:val="Hyperlink"/>
    <w:basedOn w:val="DefaultParagraphFont"/>
    <w:rsid w:val="00784F41"/>
    <w:rPr>
      <w:color w:val="0000FF"/>
      <w:u w:val="single"/>
    </w:rPr>
  </w:style>
  <w:style w:type="paragraph" w:styleId="BalloonText">
    <w:name w:val="Balloon Text"/>
    <w:basedOn w:val="Normal"/>
    <w:link w:val="BalloonTextChar"/>
    <w:uiPriority w:val="99"/>
    <w:semiHidden/>
    <w:unhideWhenUsed/>
    <w:rsid w:val="007F4EE7"/>
    <w:rPr>
      <w:rFonts w:ascii="Tahoma" w:hAnsi="Tahoma" w:cs="Tahoma"/>
      <w:sz w:val="16"/>
      <w:szCs w:val="16"/>
    </w:rPr>
  </w:style>
  <w:style w:type="character" w:customStyle="1" w:styleId="BalloonTextChar">
    <w:name w:val="Balloon Text Char"/>
    <w:basedOn w:val="DefaultParagraphFont"/>
    <w:link w:val="BalloonText"/>
    <w:uiPriority w:val="99"/>
    <w:semiHidden/>
    <w:rsid w:val="007F4EE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gagood@pa.gov"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file:///C:\Users\rfyoung\Documents\kribrown@p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Farner, Joyce</cp:lastModifiedBy>
  <cp:revision>5</cp:revision>
  <cp:lastPrinted>2015-05-01T17:02:00Z</cp:lastPrinted>
  <dcterms:created xsi:type="dcterms:W3CDTF">2015-04-30T17:13:00Z</dcterms:created>
  <dcterms:modified xsi:type="dcterms:W3CDTF">2015-05-01T17:02:00Z</dcterms:modified>
</cp:coreProperties>
</file>