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3E5EDC" w:rsidRDefault="00D91F34" w:rsidP="00773D87">
      <w:pPr>
        <w:pStyle w:val="c2"/>
        <w:widowControl/>
        <w:outlineLvl w:val="0"/>
        <w:rPr>
          <w:b/>
          <w:sz w:val="28"/>
          <w:szCs w:val="28"/>
        </w:rPr>
      </w:pPr>
      <w:r w:rsidRPr="003E5EDC">
        <w:rPr>
          <w:b/>
          <w:sz w:val="28"/>
          <w:szCs w:val="28"/>
        </w:rPr>
        <w:t>PENNSYLVANIA</w:t>
      </w:r>
    </w:p>
    <w:p w:rsidR="00D91F34" w:rsidRPr="003E5EDC" w:rsidRDefault="00D91F34" w:rsidP="00773D87">
      <w:pPr>
        <w:pStyle w:val="c2"/>
        <w:widowControl/>
        <w:outlineLvl w:val="0"/>
        <w:rPr>
          <w:b/>
          <w:sz w:val="28"/>
          <w:szCs w:val="28"/>
        </w:rPr>
      </w:pPr>
      <w:r w:rsidRPr="003E5EDC">
        <w:rPr>
          <w:b/>
          <w:sz w:val="28"/>
          <w:szCs w:val="28"/>
        </w:rPr>
        <w:t>PUBLIC UTILITY COMMISSION</w:t>
      </w:r>
    </w:p>
    <w:p w:rsidR="00D91F34" w:rsidRPr="003E5EDC" w:rsidRDefault="00D91F34" w:rsidP="00773D87">
      <w:pPr>
        <w:pStyle w:val="c2"/>
        <w:widowControl/>
        <w:outlineLvl w:val="0"/>
        <w:rPr>
          <w:b/>
          <w:sz w:val="28"/>
          <w:szCs w:val="28"/>
        </w:rPr>
      </w:pPr>
      <w:r w:rsidRPr="003E5EDC">
        <w:rPr>
          <w:b/>
          <w:sz w:val="28"/>
          <w:szCs w:val="28"/>
        </w:rPr>
        <w:t>Harrisburg, PA 17105-3265</w:t>
      </w:r>
    </w:p>
    <w:p w:rsidR="00A666BE" w:rsidRPr="003E5EDC" w:rsidRDefault="00A666BE" w:rsidP="00773D87">
      <w:pPr>
        <w:pStyle w:val="p3"/>
        <w:widowControl/>
        <w:tabs>
          <w:tab w:val="clear" w:pos="4960"/>
          <w:tab w:val="left" w:pos="4320"/>
        </w:tabs>
        <w:rPr>
          <w:sz w:val="28"/>
          <w:szCs w:val="28"/>
        </w:rPr>
      </w:pPr>
    </w:p>
    <w:p w:rsidR="006C560D" w:rsidRPr="003E5EDC" w:rsidRDefault="00AD1DB0" w:rsidP="00773D87">
      <w:pPr>
        <w:pStyle w:val="p3"/>
        <w:widowControl/>
        <w:tabs>
          <w:tab w:val="clear" w:pos="4960"/>
          <w:tab w:val="left" w:pos="4320"/>
        </w:tabs>
        <w:spacing w:line="360" w:lineRule="auto"/>
        <w:jc w:val="right"/>
        <w:outlineLvl w:val="0"/>
        <w:rPr>
          <w:sz w:val="26"/>
          <w:szCs w:val="26"/>
        </w:rPr>
      </w:pPr>
      <w:r w:rsidRPr="003E5EDC">
        <w:rPr>
          <w:sz w:val="26"/>
          <w:szCs w:val="26"/>
        </w:rPr>
        <w:t xml:space="preserve">Public Meeting held May </w:t>
      </w:r>
      <w:r w:rsidR="009C5DD7">
        <w:rPr>
          <w:sz w:val="26"/>
          <w:szCs w:val="26"/>
        </w:rPr>
        <w:t>7</w:t>
      </w:r>
      <w:r w:rsidR="006C560D" w:rsidRPr="003E5EDC">
        <w:rPr>
          <w:sz w:val="26"/>
          <w:szCs w:val="26"/>
        </w:rPr>
        <w:t>, 201</w:t>
      </w:r>
      <w:r w:rsidRPr="003E5EDC">
        <w:rPr>
          <w:sz w:val="26"/>
          <w:szCs w:val="26"/>
        </w:rPr>
        <w:t>5</w:t>
      </w:r>
    </w:p>
    <w:p w:rsidR="006C560D" w:rsidRPr="003E5EDC" w:rsidRDefault="006C560D" w:rsidP="00773D87">
      <w:pPr>
        <w:pStyle w:val="p4"/>
        <w:widowControl/>
        <w:spacing w:line="360" w:lineRule="auto"/>
        <w:rPr>
          <w:sz w:val="26"/>
          <w:szCs w:val="26"/>
        </w:rPr>
      </w:pPr>
    </w:p>
    <w:p w:rsidR="006C560D" w:rsidRPr="003E5EDC" w:rsidRDefault="006C560D" w:rsidP="00773D87">
      <w:pPr>
        <w:pStyle w:val="p4"/>
        <w:widowControl/>
        <w:rPr>
          <w:sz w:val="26"/>
          <w:szCs w:val="26"/>
        </w:rPr>
      </w:pPr>
      <w:r w:rsidRPr="003E5EDC">
        <w:rPr>
          <w:sz w:val="26"/>
          <w:szCs w:val="26"/>
        </w:rPr>
        <w:t>Commissioners Present:</w:t>
      </w:r>
    </w:p>
    <w:p w:rsidR="006C560D" w:rsidRPr="003E5EDC" w:rsidRDefault="006C560D" w:rsidP="00773D87">
      <w:pPr>
        <w:widowControl/>
        <w:tabs>
          <w:tab w:val="left" w:pos="204"/>
        </w:tabs>
        <w:rPr>
          <w:sz w:val="26"/>
          <w:szCs w:val="26"/>
        </w:rPr>
      </w:pPr>
    </w:p>
    <w:p w:rsidR="006C560D" w:rsidRPr="003E5EDC" w:rsidRDefault="006C560D" w:rsidP="00773D87">
      <w:pPr>
        <w:pStyle w:val="p5"/>
        <w:widowControl/>
        <w:tabs>
          <w:tab w:val="clear" w:pos="391"/>
        </w:tabs>
        <w:ind w:left="720"/>
        <w:rPr>
          <w:sz w:val="26"/>
          <w:szCs w:val="26"/>
        </w:rPr>
      </w:pPr>
      <w:r w:rsidRPr="003E5EDC">
        <w:rPr>
          <w:sz w:val="26"/>
          <w:szCs w:val="26"/>
        </w:rPr>
        <w:t>Robert F. Powelson, Chairman</w:t>
      </w:r>
      <w:r w:rsidR="00776BC9">
        <w:rPr>
          <w:sz w:val="26"/>
          <w:szCs w:val="26"/>
        </w:rPr>
        <w:t>, Statement</w:t>
      </w:r>
    </w:p>
    <w:p w:rsidR="006C560D" w:rsidRPr="003E5EDC" w:rsidRDefault="006C560D" w:rsidP="00773D87">
      <w:pPr>
        <w:pStyle w:val="p5"/>
        <w:widowControl/>
        <w:tabs>
          <w:tab w:val="clear" w:pos="391"/>
        </w:tabs>
        <w:ind w:left="720"/>
        <w:rPr>
          <w:sz w:val="26"/>
          <w:szCs w:val="26"/>
        </w:rPr>
      </w:pPr>
      <w:r w:rsidRPr="003E5EDC">
        <w:rPr>
          <w:sz w:val="26"/>
          <w:szCs w:val="26"/>
        </w:rPr>
        <w:t>John F. Coleman, Jr., Vice Chairman</w:t>
      </w:r>
    </w:p>
    <w:p w:rsidR="006C560D" w:rsidRPr="003E5EDC" w:rsidRDefault="006C560D" w:rsidP="00773D87">
      <w:pPr>
        <w:pStyle w:val="p5"/>
        <w:widowControl/>
        <w:tabs>
          <w:tab w:val="clear" w:pos="391"/>
        </w:tabs>
        <w:ind w:left="720"/>
        <w:rPr>
          <w:sz w:val="26"/>
          <w:szCs w:val="26"/>
        </w:rPr>
      </w:pPr>
      <w:r w:rsidRPr="003E5EDC">
        <w:rPr>
          <w:sz w:val="26"/>
          <w:szCs w:val="26"/>
        </w:rPr>
        <w:t>James H. Cawley</w:t>
      </w:r>
      <w:r w:rsidR="00776BC9">
        <w:rPr>
          <w:sz w:val="26"/>
          <w:szCs w:val="26"/>
        </w:rPr>
        <w:t>, Statement</w:t>
      </w:r>
    </w:p>
    <w:p w:rsidR="006C560D" w:rsidRDefault="006C560D" w:rsidP="00773D87">
      <w:pPr>
        <w:pStyle w:val="p5"/>
        <w:widowControl/>
        <w:tabs>
          <w:tab w:val="clear" w:pos="391"/>
        </w:tabs>
        <w:ind w:left="720"/>
        <w:rPr>
          <w:sz w:val="26"/>
          <w:szCs w:val="26"/>
        </w:rPr>
      </w:pPr>
      <w:r w:rsidRPr="003E5EDC">
        <w:rPr>
          <w:sz w:val="26"/>
          <w:szCs w:val="26"/>
        </w:rPr>
        <w:t>Pamela A. Witmer</w:t>
      </w:r>
    </w:p>
    <w:p w:rsidR="00BC2B6A" w:rsidRDefault="00BC2B6A" w:rsidP="00BC2B6A">
      <w:pPr>
        <w:tabs>
          <w:tab w:val="left" w:pos="-720"/>
        </w:tabs>
        <w:suppressAutoHyphens/>
        <w:ind w:firstLine="450"/>
        <w:rPr>
          <w:sz w:val="26"/>
          <w:szCs w:val="26"/>
        </w:rPr>
      </w:pPr>
      <w:r>
        <w:rPr>
          <w:sz w:val="26"/>
          <w:szCs w:val="26"/>
        </w:rPr>
        <w:tab/>
        <w:t>Gladys M. Brown</w:t>
      </w:r>
    </w:p>
    <w:p w:rsidR="00BC2B6A" w:rsidRPr="003E5EDC" w:rsidRDefault="00BC2B6A" w:rsidP="00773D87">
      <w:pPr>
        <w:pStyle w:val="p5"/>
        <w:widowControl/>
        <w:tabs>
          <w:tab w:val="clear" w:pos="391"/>
        </w:tabs>
        <w:ind w:left="720"/>
        <w:rPr>
          <w:sz w:val="26"/>
          <w:szCs w:val="26"/>
        </w:rPr>
      </w:pPr>
    </w:p>
    <w:p w:rsidR="006C560D" w:rsidRPr="003E5EDC" w:rsidRDefault="006C560D" w:rsidP="00773D8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6C560D" w:rsidRPr="003E5EDC" w:rsidTr="006C560D">
        <w:trPr>
          <w:trHeight w:val="1053"/>
        </w:trPr>
        <w:tc>
          <w:tcPr>
            <w:tcW w:w="6030" w:type="dxa"/>
          </w:tcPr>
          <w:p w:rsidR="006C560D" w:rsidRPr="003E5EDC" w:rsidRDefault="00E02B28" w:rsidP="00773D87">
            <w:pPr>
              <w:widowControl/>
              <w:autoSpaceDE/>
              <w:autoSpaceDN/>
              <w:adjustRightInd/>
              <w:rPr>
                <w:color w:val="0D0D0D" w:themeColor="text1" w:themeTint="F2"/>
                <w:sz w:val="26"/>
                <w:szCs w:val="26"/>
              </w:rPr>
            </w:pPr>
            <w:r w:rsidRPr="003E5EDC">
              <w:rPr>
                <w:color w:val="0D0D0D" w:themeColor="text1" w:themeTint="F2"/>
                <w:sz w:val="26"/>
                <w:szCs w:val="26"/>
              </w:rPr>
              <w:t xml:space="preserve">Petition of </w:t>
            </w:r>
            <w:r w:rsidR="00F505E6" w:rsidRPr="003E5EDC">
              <w:rPr>
                <w:color w:val="0D0D0D" w:themeColor="text1" w:themeTint="F2"/>
                <w:sz w:val="26"/>
                <w:szCs w:val="26"/>
              </w:rPr>
              <w:t>PECO Energy Company</w:t>
            </w:r>
            <w:r w:rsidR="006C560D" w:rsidRPr="003E5EDC">
              <w:rPr>
                <w:color w:val="0D0D0D" w:themeColor="text1" w:themeTint="F2"/>
                <w:sz w:val="26"/>
                <w:szCs w:val="26"/>
              </w:rPr>
              <w:t xml:space="preserve"> for</w:t>
            </w:r>
            <w:r w:rsidRPr="003E5EDC">
              <w:rPr>
                <w:color w:val="0D0D0D" w:themeColor="text1" w:themeTint="F2"/>
                <w:sz w:val="26"/>
                <w:szCs w:val="26"/>
              </w:rPr>
              <w:t xml:space="preserve"> Approval</w:t>
            </w:r>
            <w:r w:rsidR="00086E71" w:rsidRPr="003E5EDC">
              <w:rPr>
                <w:color w:val="0D0D0D" w:themeColor="text1" w:themeTint="F2"/>
                <w:sz w:val="26"/>
                <w:szCs w:val="26"/>
              </w:rPr>
              <w:t xml:space="preserve"> </w:t>
            </w:r>
          </w:p>
          <w:p w:rsidR="006C560D" w:rsidRPr="003E5EDC" w:rsidRDefault="006C560D" w:rsidP="00513190">
            <w:pPr>
              <w:pStyle w:val="p4"/>
              <w:widowControl/>
              <w:tabs>
                <w:tab w:val="clear" w:pos="204"/>
                <w:tab w:val="left" w:pos="0"/>
              </w:tabs>
              <w:outlineLvl w:val="0"/>
              <w:rPr>
                <w:color w:val="0D0D0D" w:themeColor="text1" w:themeTint="F2"/>
                <w:sz w:val="26"/>
                <w:szCs w:val="26"/>
              </w:rPr>
            </w:pPr>
            <w:r w:rsidRPr="003E5EDC">
              <w:rPr>
                <w:color w:val="0D0D0D" w:themeColor="text1" w:themeTint="F2"/>
                <w:sz w:val="26"/>
                <w:szCs w:val="26"/>
              </w:rPr>
              <w:t xml:space="preserve">of its </w:t>
            </w:r>
            <w:r w:rsidR="008C3141">
              <w:rPr>
                <w:color w:val="0D0D0D" w:themeColor="text1" w:themeTint="F2"/>
                <w:sz w:val="26"/>
                <w:szCs w:val="26"/>
              </w:rPr>
              <w:t xml:space="preserve">Modified </w:t>
            </w:r>
            <w:r w:rsidR="00CE150C">
              <w:rPr>
                <w:color w:val="0D0D0D" w:themeColor="text1" w:themeTint="F2"/>
                <w:sz w:val="26"/>
                <w:szCs w:val="26"/>
              </w:rPr>
              <w:t xml:space="preserve">Gas </w:t>
            </w:r>
            <w:r w:rsidRPr="003E5EDC">
              <w:rPr>
                <w:color w:val="0D0D0D" w:themeColor="text1" w:themeTint="F2"/>
                <w:sz w:val="26"/>
                <w:szCs w:val="26"/>
              </w:rPr>
              <w:t xml:space="preserve">Long-Term Infrastructure Improvement Plan </w:t>
            </w:r>
          </w:p>
        </w:tc>
        <w:tc>
          <w:tcPr>
            <w:tcW w:w="3897" w:type="dxa"/>
          </w:tcPr>
          <w:p w:rsidR="006C560D" w:rsidRPr="003E5EDC" w:rsidRDefault="006C560D" w:rsidP="00773D87">
            <w:pPr>
              <w:widowControl/>
              <w:autoSpaceDE/>
              <w:autoSpaceDN/>
              <w:adjustRightInd/>
              <w:spacing w:line="360" w:lineRule="auto"/>
              <w:rPr>
                <w:color w:val="0D0D0D" w:themeColor="text1" w:themeTint="F2"/>
                <w:kern w:val="1"/>
                <w:sz w:val="26"/>
                <w:szCs w:val="26"/>
              </w:rPr>
            </w:pPr>
            <w:r w:rsidRPr="003E5EDC">
              <w:rPr>
                <w:color w:val="0D0D0D" w:themeColor="text1" w:themeTint="F2"/>
                <w:sz w:val="26"/>
                <w:szCs w:val="20"/>
              </w:rPr>
              <w:t xml:space="preserve">        Docket Number:</w:t>
            </w:r>
          </w:p>
          <w:p w:rsidR="006C560D" w:rsidRPr="003E5EDC" w:rsidRDefault="006C560D" w:rsidP="00773D87">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00F505E6" w:rsidRPr="003E5EDC">
              <w:rPr>
                <w:color w:val="0D0D0D" w:themeColor="text1" w:themeTint="F2"/>
                <w:sz w:val="26"/>
                <w:szCs w:val="26"/>
              </w:rPr>
              <w:t>P-2013-2347340</w:t>
            </w:r>
          </w:p>
          <w:p w:rsidR="006C560D" w:rsidRPr="003E5EDC" w:rsidRDefault="006C560D" w:rsidP="00FE7411">
            <w:pPr>
              <w:widowControl/>
              <w:autoSpaceDE/>
              <w:autoSpaceDN/>
              <w:adjustRightInd/>
              <w:rPr>
                <w:color w:val="0D0D0D" w:themeColor="text1" w:themeTint="F2"/>
                <w:kern w:val="1"/>
                <w:sz w:val="26"/>
                <w:szCs w:val="26"/>
              </w:rPr>
            </w:pPr>
          </w:p>
        </w:tc>
      </w:tr>
    </w:tbl>
    <w:p w:rsidR="007F07C7" w:rsidRPr="003E5EDC" w:rsidRDefault="007F07C7" w:rsidP="00773D87">
      <w:pPr>
        <w:pStyle w:val="c2"/>
        <w:widowControl/>
        <w:tabs>
          <w:tab w:val="left" w:pos="204"/>
        </w:tabs>
        <w:spacing w:line="360" w:lineRule="auto"/>
        <w:jc w:val="left"/>
        <w:outlineLvl w:val="0"/>
        <w:rPr>
          <w:b/>
          <w:sz w:val="26"/>
          <w:szCs w:val="26"/>
        </w:rPr>
      </w:pPr>
    </w:p>
    <w:p w:rsidR="00D91F34" w:rsidRPr="003E5EDC" w:rsidRDefault="00F25BC8" w:rsidP="00773D87">
      <w:pPr>
        <w:pStyle w:val="c2"/>
        <w:widowControl/>
        <w:tabs>
          <w:tab w:val="left" w:pos="204"/>
        </w:tabs>
        <w:spacing w:line="360" w:lineRule="auto"/>
        <w:outlineLvl w:val="0"/>
        <w:rPr>
          <w:b/>
          <w:sz w:val="26"/>
          <w:szCs w:val="26"/>
        </w:rPr>
      </w:pPr>
      <w:r w:rsidRPr="003E5EDC">
        <w:rPr>
          <w:b/>
          <w:sz w:val="26"/>
          <w:szCs w:val="26"/>
        </w:rPr>
        <w:t xml:space="preserve">OPINION AND </w:t>
      </w:r>
      <w:r w:rsidR="00D91F34" w:rsidRPr="003E5EDC">
        <w:rPr>
          <w:b/>
          <w:sz w:val="26"/>
          <w:szCs w:val="26"/>
        </w:rPr>
        <w:t>ORDER</w:t>
      </w:r>
    </w:p>
    <w:p w:rsidR="007F07C7" w:rsidRPr="003E5EDC" w:rsidRDefault="007F07C7" w:rsidP="00773D87">
      <w:pPr>
        <w:pStyle w:val="c2"/>
        <w:widowControl/>
        <w:tabs>
          <w:tab w:val="left" w:pos="204"/>
        </w:tabs>
        <w:spacing w:line="360" w:lineRule="auto"/>
        <w:outlineLvl w:val="0"/>
        <w:rPr>
          <w:b/>
          <w:sz w:val="26"/>
          <w:szCs w:val="26"/>
        </w:rPr>
      </w:pPr>
    </w:p>
    <w:p w:rsidR="00D91F34" w:rsidRPr="003E5EDC" w:rsidRDefault="001303A1" w:rsidP="00773D87">
      <w:pPr>
        <w:pStyle w:val="p4"/>
        <w:widowControl/>
        <w:spacing w:line="360" w:lineRule="auto"/>
        <w:rPr>
          <w:b/>
          <w:sz w:val="26"/>
          <w:szCs w:val="26"/>
        </w:rPr>
      </w:pPr>
      <w:r w:rsidRPr="003E5EDC">
        <w:rPr>
          <w:b/>
          <w:sz w:val="26"/>
          <w:szCs w:val="26"/>
        </w:rPr>
        <w:t>BY THE COMMI</w:t>
      </w:r>
      <w:r w:rsidR="00D91F34" w:rsidRPr="003E5EDC">
        <w:rPr>
          <w:b/>
          <w:sz w:val="26"/>
          <w:szCs w:val="26"/>
        </w:rPr>
        <w:t>SSION:</w:t>
      </w:r>
    </w:p>
    <w:p w:rsidR="00D91F34" w:rsidRPr="003E5EDC" w:rsidRDefault="00D91F34" w:rsidP="00773D87">
      <w:pPr>
        <w:widowControl/>
        <w:tabs>
          <w:tab w:val="left" w:pos="204"/>
        </w:tabs>
        <w:spacing w:line="360" w:lineRule="auto"/>
        <w:rPr>
          <w:sz w:val="26"/>
          <w:szCs w:val="26"/>
        </w:rPr>
      </w:pPr>
    </w:p>
    <w:p w:rsidR="00A251DE" w:rsidRPr="003E5EDC" w:rsidRDefault="00A251DE" w:rsidP="00773D87">
      <w:pPr>
        <w:pStyle w:val="p2"/>
        <w:widowControl/>
        <w:spacing w:line="360" w:lineRule="auto"/>
        <w:ind w:firstLine="1440"/>
        <w:rPr>
          <w:sz w:val="26"/>
          <w:szCs w:val="26"/>
        </w:rPr>
      </w:pPr>
      <w:r w:rsidRPr="003E5EDC">
        <w:rPr>
          <w:sz w:val="26"/>
          <w:szCs w:val="26"/>
        </w:rPr>
        <w:t xml:space="preserve">Before the Commission for consideration </w:t>
      </w:r>
      <w:r w:rsidR="002A4CE9" w:rsidRPr="003E5EDC">
        <w:rPr>
          <w:sz w:val="26"/>
          <w:szCs w:val="26"/>
        </w:rPr>
        <w:t>is the Petition</w:t>
      </w:r>
      <w:r w:rsidRPr="003E5EDC">
        <w:rPr>
          <w:sz w:val="26"/>
          <w:szCs w:val="26"/>
        </w:rPr>
        <w:t xml:space="preserve"> for approval of the </w:t>
      </w:r>
      <w:r w:rsidR="00723B7F">
        <w:rPr>
          <w:sz w:val="26"/>
          <w:szCs w:val="26"/>
        </w:rPr>
        <w:t>M</w:t>
      </w:r>
      <w:r w:rsidR="008C3141">
        <w:rPr>
          <w:sz w:val="26"/>
          <w:szCs w:val="26"/>
        </w:rPr>
        <w:t>odified</w:t>
      </w:r>
      <w:r w:rsidR="00CE150C">
        <w:rPr>
          <w:sz w:val="26"/>
          <w:szCs w:val="26"/>
        </w:rPr>
        <w:t xml:space="preserve"> Gas</w:t>
      </w:r>
      <w:r w:rsidR="008C3141">
        <w:rPr>
          <w:sz w:val="26"/>
          <w:szCs w:val="26"/>
        </w:rPr>
        <w:t xml:space="preserve"> </w:t>
      </w:r>
      <w:r w:rsidRPr="003E5EDC">
        <w:rPr>
          <w:sz w:val="26"/>
          <w:szCs w:val="26"/>
        </w:rPr>
        <w:t xml:space="preserve">Long-Term Infrastructure Improvement Plan (LTIIP) </w:t>
      </w:r>
      <w:r w:rsidR="005A584D" w:rsidRPr="003E5EDC">
        <w:rPr>
          <w:sz w:val="26"/>
          <w:szCs w:val="26"/>
        </w:rPr>
        <w:t xml:space="preserve">of </w:t>
      </w:r>
      <w:r w:rsidR="00F505E6" w:rsidRPr="003E5EDC">
        <w:rPr>
          <w:sz w:val="26"/>
          <w:szCs w:val="26"/>
        </w:rPr>
        <w:t>PECO Energy Company (PECO)</w:t>
      </w:r>
      <w:r w:rsidR="005A584D" w:rsidRPr="003E5EDC">
        <w:rPr>
          <w:sz w:val="26"/>
          <w:szCs w:val="26"/>
        </w:rPr>
        <w:t>.</w:t>
      </w:r>
      <w:r w:rsidRPr="003E5EDC">
        <w:rPr>
          <w:sz w:val="26"/>
          <w:szCs w:val="26"/>
        </w:rPr>
        <w:t xml:space="preserve">  </w:t>
      </w:r>
      <w:r w:rsidR="00C72A65" w:rsidRPr="003E5EDC">
        <w:rPr>
          <w:sz w:val="26"/>
          <w:szCs w:val="26"/>
        </w:rPr>
        <w:t xml:space="preserve">The Petition was filed on February </w:t>
      </w:r>
      <w:r w:rsidR="00723B7F">
        <w:rPr>
          <w:sz w:val="26"/>
          <w:szCs w:val="26"/>
        </w:rPr>
        <w:t>4</w:t>
      </w:r>
      <w:r w:rsidR="00C72A65" w:rsidRPr="003E5EDC">
        <w:rPr>
          <w:sz w:val="26"/>
          <w:szCs w:val="26"/>
        </w:rPr>
        <w:t>, 201</w:t>
      </w:r>
      <w:r w:rsidR="00AD1DB0" w:rsidRPr="003E5EDC">
        <w:rPr>
          <w:sz w:val="26"/>
          <w:szCs w:val="26"/>
        </w:rPr>
        <w:t>5</w:t>
      </w:r>
      <w:r w:rsidR="00C72A65" w:rsidRPr="003E5EDC">
        <w:rPr>
          <w:sz w:val="26"/>
          <w:szCs w:val="26"/>
        </w:rPr>
        <w:t>.</w:t>
      </w:r>
      <w:r w:rsidR="00CE150C">
        <w:rPr>
          <w:sz w:val="26"/>
          <w:szCs w:val="26"/>
        </w:rPr>
        <w:t xml:space="preserve">  PECO’s existing LTIIP was approved by the Commission by Order entered May 9, 2013.</w:t>
      </w:r>
    </w:p>
    <w:p w:rsidR="00A251DE" w:rsidRPr="003E5EDC" w:rsidRDefault="00A251DE" w:rsidP="00773D87">
      <w:pPr>
        <w:pStyle w:val="p2"/>
        <w:widowControl/>
        <w:spacing w:line="360" w:lineRule="auto"/>
        <w:ind w:firstLine="1440"/>
        <w:rPr>
          <w:sz w:val="26"/>
          <w:szCs w:val="26"/>
        </w:rPr>
      </w:pPr>
    </w:p>
    <w:p w:rsidR="00474D21" w:rsidRPr="003E5EDC" w:rsidRDefault="00474D21" w:rsidP="00773D87">
      <w:pPr>
        <w:pStyle w:val="p2"/>
        <w:widowControl/>
        <w:spacing w:line="360" w:lineRule="auto"/>
        <w:ind w:firstLine="1440"/>
        <w:rPr>
          <w:sz w:val="26"/>
          <w:szCs w:val="26"/>
        </w:rPr>
      </w:pPr>
      <w:r w:rsidRPr="003E5EDC">
        <w:rPr>
          <w:sz w:val="26"/>
          <w:szCs w:val="26"/>
        </w:rPr>
        <w:t>P</w:t>
      </w:r>
      <w:r w:rsidR="00A0300B" w:rsidRPr="003E5EDC">
        <w:rPr>
          <w:sz w:val="26"/>
          <w:szCs w:val="26"/>
        </w:rPr>
        <w:t xml:space="preserve">ECO is a corporation organized and existing under the laws of the Commonwealth of Pennsylvania with its principal office in Philadelphia, Pennsylvania.  PECO provides electric delivery service to approximately 1.6 million customers and natural gas delivery service to approximately 495,000 customers in Pennsylvania.  PECO furnishes gas service within its authorized service territory in Bucks, Chester, Delaware, </w:t>
      </w:r>
      <w:r w:rsidR="00A0300B" w:rsidRPr="003E5EDC">
        <w:rPr>
          <w:sz w:val="26"/>
          <w:szCs w:val="26"/>
        </w:rPr>
        <w:lastRenderedPageBreak/>
        <w:t xml:space="preserve">Lancaster and Montgomery Counties.  PECO is </w:t>
      </w:r>
      <w:r w:rsidRPr="003E5EDC">
        <w:rPr>
          <w:sz w:val="26"/>
          <w:szCs w:val="26"/>
        </w:rPr>
        <w:t xml:space="preserve">a “public utility” within the meaning of Section 102 of the Public Utility Code,  66 Pa. C.S. </w:t>
      </w:r>
      <w:r w:rsidRPr="003E5EDC">
        <w:rPr>
          <w:iCs/>
          <w:sz w:val="26"/>
          <w:szCs w:val="26"/>
        </w:rPr>
        <w:t>§§</w:t>
      </w:r>
      <w:r w:rsidRPr="003E5EDC">
        <w:rPr>
          <w:sz w:val="26"/>
          <w:szCs w:val="26"/>
        </w:rPr>
        <w:t xml:space="preserve"> 102, </w:t>
      </w:r>
      <w:r w:rsidR="00A0300B" w:rsidRPr="003E5EDC">
        <w:rPr>
          <w:sz w:val="26"/>
          <w:szCs w:val="26"/>
        </w:rPr>
        <w:t>and, with respect to its provision of gas service, a “natural gas distribution company,” as defined in 66 Pa. C.S.</w:t>
      </w:r>
      <w:r w:rsidR="00F47E7F" w:rsidRPr="003E5EDC">
        <w:rPr>
          <w:sz w:val="26"/>
          <w:szCs w:val="26"/>
        </w:rPr>
        <w:t> </w:t>
      </w:r>
      <w:r w:rsidR="00A0300B" w:rsidRPr="003E5EDC">
        <w:rPr>
          <w:sz w:val="26"/>
          <w:szCs w:val="26"/>
        </w:rPr>
        <w:t>§</w:t>
      </w:r>
      <w:r w:rsidR="00F47E7F" w:rsidRPr="003E5EDC">
        <w:rPr>
          <w:sz w:val="26"/>
          <w:szCs w:val="26"/>
        </w:rPr>
        <w:t> </w:t>
      </w:r>
      <w:r w:rsidR="00A0300B" w:rsidRPr="003E5EDC">
        <w:rPr>
          <w:sz w:val="26"/>
          <w:szCs w:val="26"/>
        </w:rPr>
        <w:t xml:space="preserve">2201 and is </w:t>
      </w:r>
      <w:r w:rsidRPr="003E5EDC">
        <w:rPr>
          <w:sz w:val="26"/>
          <w:szCs w:val="26"/>
        </w:rPr>
        <w:t xml:space="preserve">subject to the regulatory jurisdiction of the Commission.  </w:t>
      </w:r>
    </w:p>
    <w:p w:rsidR="00A0300B" w:rsidRPr="003E5EDC" w:rsidRDefault="00A0300B" w:rsidP="00773D87">
      <w:pPr>
        <w:pStyle w:val="p2"/>
        <w:widowControl/>
        <w:spacing w:line="360" w:lineRule="auto"/>
        <w:ind w:firstLine="1440"/>
        <w:rPr>
          <w:sz w:val="26"/>
          <w:szCs w:val="26"/>
        </w:rPr>
      </w:pPr>
    </w:p>
    <w:p w:rsidR="005419E9" w:rsidRPr="003E5EDC" w:rsidRDefault="00E040F0" w:rsidP="00773D87">
      <w:pPr>
        <w:pStyle w:val="p2"/>
        <w:widowControl/>
        <w:spacing w:line="360" w:lineRule="auto"/>
        <w:ind w:firstLine="1440"/>
        <w:rPr>
          <w:sz w:val="26"/>
          <w:szCs w:val="26"/>
        </w:rPr>
      </w:pPr>
      <w:r w:rsidRPr="003E5EDC">
        <w:rPr>
          <w:sz w:val="26"/>
          <w:szCs w:val="26"/>
        </w:rPr>
        <w:t xml:space="preserve">The </w:t>
      </w:r>
      <w:r w:rsidR="00723B7F">
        <w:rPr>
          <w:sz w:val="26"/>
          <w:szCs w:val="26"/>
        </w:rPr>
        <w:t xml:space="preserve">Modified </w:t>
      </w:r>
      <w:r w:rsidRPr="003E5EDC">
        <w:rPr>
          <w:sz w:val="26"/>
          <w:szCs w:val="26"/>
        </w:rPr>
        <w:t xml:space="preserve">LTIIP </w:t>
      </w:r>
      <w:r w:rsidR="008959A6" w:rsidRPr="003E5EDC">
        <w:rPr>
          <w:sz w:val="26"/>
          <w:szCs w:val="26"/>
        </w:rPr>
        <w:t xml:space="preserve">Petition </w:t>
      </w:r>
      <w:r w:rsidRPr="003E5EDC">
        <w:rPr>
          <w:sz w:val="26"/>
          <w:szCs w:val="26"/>
        </w:rPr>
        <w:t xml:space="preserve">was filed on </w:t>
      </w:r>
      <w:r w:rsidR="00A0300B" w:rsidRPr="003E5EDC">
        <w:rPr>
          <w:sz w:val="26"/>
          <w:szCs w:val="26"/>
        </w:rPr>
        <w:t xml:space="preserve">February </w:t>
      </w:r>
      <w:r w:rsidR="00723B7F">
        <w:rPr>
          <w:sz w:val="26"/>
          <w:szCs w:val="26"/>
        </w:rPr>
        <w:t>4</w:t>
      </w:r>
      <w:r w:rsidR="00A0300B" w:rsidRPr="003E5EDC">
        <w:rPr>
          <w:sz w:val="26"/>
          <w:szCs w:val="26"/>
        </w:rPr>
        <w:t>, 201</w:t>
      </w:r>
      <w:r w:rsidR="00AD1DB0" w:rsidRPr="003E5EDC">
        <w:rPr>
          <w:sz w:val="26"/>
          <w:szCs w:val="26"/>
        </w:rPr>
        <w:t>5</w:t>
      </w:r>
      <w:r w:rsidR="00A0300B" w:rsidRPr="003E5EDC">
        <w:rPr>
          <w:sz w:val="26"/>
          <w:szCs w:val="26"/>
        </w:rPr>
        <w:t xml:space="preserve">.  </w:t>
      </w:r>
      <w:r w:rsidR="005419E9" w:rsidRPr="003E5EDC">
        <w:rPr>
          <w:sz w:val="26"/>
          <w:szCs w:val="26"/>
        </w:rPr>
        <w:t xml:space="preserve">Copies of the </w:t>
      </w:r>
      <w:r w:rsidR="00723B7F">
        <w:rPr>
          <w:sz w:val="26"/>
          <w:szCs w:val="26"/>
        </w:rPr>
        <w:t xml:space="preserve">Modified </w:t>
      </w:r>
      <w:r w:rsidR="005419E9" w:rsidRPr="003E5EDC">
        <w:rPr>
          <w:sz w:val="26"/>
          <w:szCs w:val="26"/>
        </w:rPr>
        <w:t>LTIIP Petition were served on the statutory advocates as well as the active parties in P</w:t>
      </w:r>
      <w:r w:rsidR="00A0300B" w:rsidRPr="003E5EDC">
        <w:rPr>
          <w:sz w:val="26"/>
          <w:szCs w:val="26"/>
        </w:rPr>
        <w:t>ECO</w:t>
      </w:r>
      <w:r w:rsidR="005419E9" w:rsidRPr="003E5EDC">
        <w:rPr>
          <w:sz w:val="26"/>
          <w:szCs w:val="26"/>
        </w:rPr>
        <w:t xml:space="preserve">’s </w:t>
      </w:r>
      <w:r w:rsidR="00A0300B" w:rsidRPr="003E5EDC">
        <w:rPr>
          <w:sz w:val="26"/>
          <w:szCs w:val="26"/>
        </w:rPr>
        <w:t xml:space="preserve">last gas </w:t>
      </w:r>
      <w:r w:rsidR="00DA7AA1" w:rsidRPr="003E5EDC">
        <w:rPr>
          <w:sz w:val="26"/>
          <w:szCs w:val="26"/>
        </w:rPr>
        <w:t>base rate case proceeding</w:t>
      </w:r>
      <w:r w:rsidR="00FC47E7">
        <w:rPr>
          <w:rStyle w:val="FootnoteReference"/>
          <w:sz w:val="26"/>
          <w:szCs w:val="26"/>
        </w:rPr>
        <w:footnoteReference w:id="1"/>
      </w:r>
      <w:r w:rsidR="00DA7AA1" w:rsidRPr="003E5EDC">
        <w:rPr>
          <w:sz w:val="26"/>
          <w:szCs w:val="26"/>
        </w:rPr>
        <w:t>.</w:t>
      </w:r>
    </w:p>
    <w:p w:rsidR="00DA7AA1" w:rsidRPr="003E5EDC" w:rsidRDefault="00DA7AA1" w:rsidP="00773D87">
      <w:pPr>
        <w:pStyle w:val="p2"/>
        <w:widowControl/>
        <w:spacing w:line="360" w:lineRule="auto"/>
        <w:ind w:firstLine="1440"/>
        <w:rPr>
          <w:sz w:val="26"/>
          <w:szCs w:val="26"/>
        </w:rPr>
      </w:pPr>
    </w:p>
    <w:p w:rsidR="00993813" w:rsidRPr="003E5EDC" w:rsidRDefault="00A5589D"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r w:rsidRPr="003E5EDC">
        <w:rPr>
          <w:sz w:val="26"/>
          <w:szCs w:val="26"/>
        </w:rPr>
        <w:t xml:space="preserve">Philadelphia </w:t>
      </w:r>
      <w:r w:rsidR="00A0300B" w:rsidRPr="003E5EDC">
        <w:rPr>
          <w:sz w:val="26"/>
          <w:szCs w:val="26"/>
        </w:rPr>
        <w:t xml:space="preserve">Area </w:t>
      </w:r>
      <w:r w:rsidRPr="003E5EDC">
        <w:rPr>
          <w:sz w:val="26"/>
          <w:szCs w:val="26"/>
        </w:rPr>
        <w:t xml:space="preserve">Industrial </w:t>
      </w:r>
      <w:r w:rsidR="00A0300B" w:rsidRPr="003E5EDC">
        <w:rPr>
          <w:sz w:val="26"/>
          <w:szCs w:val="26"/>
        </w:rPr>
        <w:t xml:space="preserve">Energy </w:t>
      </w:r>
      <w:r w:rsidR="00E422C5" w:rsidRPr="003E5EDC">
        <w:rPr>
          <w:sz w:val="26"/>
          <w:szCs w:val="26"/>
        </w:rPr>
        <w:t>Users Group (P</w:t>
      </w:r>
      <w:r w:rsidR="00A0300B" w:rsidRPr="003E5EDC">
        <w:rPr>
          <w:sz w:val="26"/>
          <w:szCs w:val="26"/>
        </w:rPr>
        <w:t>A</w:t>
      </w:r>
      <w:r w:rsidR="00E422C5" w:rsidRPr="003E5EDC">
        <w:rPr>
          <w:sz w:val="26"/>
          <w:szCs w:val="26"/>
        </w:rPr>
        <w:t>I</w:t>
      </w:r>
      <w:r w:rsidR="00A0300B" w:rsidRPr="003E5EDC">
        <w:rPr>
          <w:sz w:val="26"/>
          <w:szCs w:val="26"/>
        </w:rPr>
        <w:t>E</w:t>
      </w:r>
      <w:r w:rsidR="00E422C5" w:rsidRPr="003E5EDC">
        <w:rPr>
          <w:sz w:val="26"/>
          <w:szCs w:val="26"/>
        </w:rPr>
        <w:t>UG</w:t>
      </w:r>
      <w:r w:rsidRPr="003E5EDC">
        <w:rPr>
          <w:sz w:val="26"/>
          <w:szCs w:val="26"/>
        </w:rPr>
        <w:t xml:space="preserve">) </w:t>
      </w:r>
      <w:r w:rsidRPr="003E5EDC">
        <w:rPr>
          <w:color w:val="0D0D0D" w:themeColor="text1" w:themeTint="F2"/>
          <w:sz w:val="26"/>
          <w:szCs w:val="26"/>
        </w:rPr>
        <w:t xml:space="preserve">filed comments on </w:t>
      </w:r>
      <w:r w:rsidR="00AD1DB0" w:rsidRPr="003E5EDC">
        <w:rPr>
          <w:color w:val="0D0D0D" w:themeColor="text1" w:themeTint="F2"/>
          <w:sz w:val="26"/>
          <w:szCs w:val="26"/>
        </w:rPr>
        <w:t>March 6, 2015</w:t>
      </w:r>
      <w:r w:rsidRPr="003E5EDC">
        <w:rPr>
          <w:color w:val="0D0D0D" w:themeColor="text1" w:themeTint="F2"/>
          <w:sz w:val="26"/>
          <w:szCs w:val="26"/>
        </w:rPr>
        <w:t>.  P</w:t>
      </w:r>
      <w:r w:rsidR="00A0300B" w:rsidRPr="003E5EDC">
        <w:rPr>
          <w:color w:val="0D0D0D" w:themeColor="text1" w:themeTint="F2"/>
          <w:sz w:val="26"/>
          <w:szCs w:val="26"/>
        </w:rPr>
        <w:t>A</w:t>
      </w:r>
      <w:r w:rsidRPr="003E5EDC">
        <w:rPr>
          <w:color w:val="0D0D0D" w:themeColor="text1" w:themeTint="F2"/>
          <w:sz w:val="26"/>
          <w:szCs w:val="26"/>
        </w:rPr>
        <w:t>I</w:t>
      </w:r>
      <w:r w:rsidR="00A0300B" w:rsidRPr="003E5EDC">
        <w:rPr>
          <w:color w:val="0D0D0D" w:themeColor="text1" w:themeTint="F2"/>
          <w:sz w:val="26"/>
          <w:szCs w:val="26"/>
        </w:rPr>
        <w:t>E</w:t>
      </w:r>
      <w:r w:rsidRPr="003E5EDC">
        <w:rPr>
          <w:color w:val="0D0D0D" w:themeColor="text1" w:themeTint="F2"/>
          <w:sz w:val="26"/>
          <w:szCs w:val="26"/>
        </w:rPr>
        <w:t>UG</w:t>
      </w:r>
      <w:r w:rsidR="00E422C5" w:rsidRPr="003E5EDC">
        <w:rPr>
          <w:color w:val="0D0D0D" w:themeColor="text1" w:themeTint="F2"/>
          <w:sz w:val="26"/>
          <w:szCs w:val="26"/>
        </w:rPr>
        <w:t xml:space="preserve"> did not object to P</w:t>
      </w:r>
      <w:r w:rsidR="00A0300B" w:rsidRPr="003E5EDC">
        <w:rPr>
          <w:color w:val="0D0D0D" w:themeColor="text1" w:themeTint="F2"/>
          <w:sz w:val="26"/>
          <w:szCs w:val="26"/>
        </w:rPr>
        <w:t>ECO</w:t>
      </w:r>
      <w:r w:rsidRPr="003E5EDC">
        <w:rPr>
          <w:color w:val="0D0D0D" w:themeColor="text1" w:themeTint="F2"/>
          <w:sz w:val="26"/>
          <w:szCs w:val="26"/>
        </w:rPr>
        <w:t xml:space="preserve">’s proposed </w:t>
      </w:r>
      <w:r w:rsidR="00723B7F">
        <w:rPr>
          <w:color w:val="0D0D0D" w:themeColor="text1" w:themeTint="F2"/>
          <w:sz w:val="26"/>
          <w:szCs w:val="26"/>
        </w:rPr>
        <w:t xml:space="preserve">Modified </w:t>
      </w:r>
      <w:r w:rsidRPr="003E5EDC">
        <w:rPr>
          <w:color w:val="0D0D0D" w:themeColor="text1" w:themeTint="F2"/>
          <w:sz w:val="26"/>
          <w:szCs w:val="26"/>
        </w:rPr>
        <w:t xml:space="preserve">LTIIP at this time.  </w:t>
      </w:r>
      <w:r w:rsidR="00993813" w:rsidRPr="003E5EDC">
        <w:rPr>
          <w:color w:val="0D0D0D" w:themeColor="text1" w:themeTint="F2"/>
          <w:sz w:val="26"/>
          <w:szCs w:val="26"/>
        </w:rPr>
        <w:t xml:space="preserve">In its comments, </w:t>
      </w:r>
      <w:r w:rsidRPr="003E5EDC">
        <w:rPr>
          <w:sz w:val="26"/>
          <w:szCs w:val="26"/>
        </w:rPr>
        <w:t>P</w:t>
      </w:r>
      <w:r w:rsidR="00993813" w:rsidRPr="003E5EDC">
        <w:rPr>
          <w:sz w:val="26"/>
          <w:szCs w:val="26"/>
        </w:rPr>
        <w:t>AIE</w:t>
      </w:r>
      <w:r w:rsidR="00E422C5" w:rsidRPr="003E5EDC">
        <w:rPr>
          <w:sz w:val="26"/>
          <w:szCs w:val="26"/>
        </w:rPr>
        <w:t>UG</w:t>
      </w:r>
      <w:r w:rsidRPr="003E5EDC">
        <w:rPr>
          <w:sz w:val="26"/>
          <w:szCs w:val="26"/>
        </w:rPr>
        <w:t xml:space="preserve"> calls for a thorough review of the scope of investment for the </w:t>
      </w:r>
      <w:r w:rsidR="00723B7F">
        <w:rPr>
          <w:sz w:val="26"/>
          <w:szCs w:val="26"/>
        </w:rPr>
        <w:t xml:space="preserve">Modified </w:t>
      </w:r>
      <w:r w:rsidRPr="003E5EDC">
        <w:rPr>
          <w:sz w:val="26"/>
          <w:szCs w:val="26"/>
        </w:rPr>
        <w:t>LTIIP to ensure that the completed capital improvements remain reasonabl</w:t>
      </w:r>
      <w:r w:rsidR="00B43978" w:rsidRPr="003E5EDC">
        <w:rPr>
          <w:sz w:val="26"/>
          <w:szCs w:val="26"/>
        </w:rPr>
        <w:t>y</w:t>
      </w:r>
      <w:r w:rsidRPr="003E5EDC">
        <w:rPr>
          <w:sz w:val="26"/>
          <w:szCs w:val="26"/>
        </w:rPr>
        <w:t xml:space="preserve"> consistent with projections outlined in the </w:t>
      </w:r>
      <w:r w:rsidR="00723B7F">
        <w:rPr>
          <w:sz w:val="26"/>
          <w:szCs w:val="26"/>
        </w:rPr>
        <w:t xml:space="preserve">Modified </w:t>
      </w:r>
      <w:r w:rsidRPr="003E5EDC">
        <w:rPr>
          <w:sz w:val="26"/>
          <w:szCs w:val="26"/>
        </w:rPr>
        <w:t xml:space="preserve">LTIIP and limited to DSIC-eligible assets. </w:t>
      </w:r>
      <w:r w:rsidR="00BB48F2" w:rsidRPr="003E5EDC">
        <w:rPr>
          <w:color w:val="0D0D0D" w:themeColor="text1" w:themeTint="F2"/>
          <w:sz w:val="26"/>
          <w:szCs w:val="26"/>
        </w:rPr>
        <w:t xml:space="preserve"> </w:t>
      </w:r>
    </w:p>
    <w:p w:rsidR="00B85DD8" w:rsidRPr="003E5EDC" w:rsidRDefault="00B85DD8"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p>
    <w:p w:rsidR="00E040F0" w:rsidRPr="003E5EDC" w:rsidRDefault="00FB317A" w:rsidP="00F73DF5">
      <w:pPr>
        <w:pStyle w:val="p2"/>
        <w:keepNext/>
        <w:widowControl/>
        <w:spacing w:line="360" w:lineRule="auto"/>
        <w:ind w:firstLine="0"/>
        <w:jc w:val="center"/>
        <w:rPr>
          <w:b/>
          <w:sz w:val="26"/>
          <w:szCs w:val="26"/>
        </w:rPr>
      </w:pPr>
      <w:r w:rsidRPr="003E5EDC">
        <w:rPr>
          <w:b/>
          <w:sz w:val="26"/>
          <w:szCs w:val="26"/>
        </w:rPr>
        <w:t>BACKGROUND</w:t>
      </w:r>
    </w:p>
    <w:p w:rsidR="00E040F0" w:rsidRPr="003E5EDC" w:rsidRDefault="00E040F0" w:rsidP="00F73DF5">
      <w:pPr>
        <w:pStyle w:val="p2"/>
        <w:keepNext/>
        <w:widowControl/>
        <w:ind w:firstLine="0"/>
        <w:jc w:val="center"/>
        <w:rPr>
          <w:b/>
          <w:sz w:val="26"/>
          <w:szCs w:val="26"/>
        </w:rPr>
      </w:pPr>
    </w:p>
    <w:p w:rsidR="00016316" w:rsidRDefault="00583191" w:rsidP="00CE150C">
      <w:pPr>
        <w:pStyle w:val="p2"/>
        <w:widowControl/>
        <w:spacing w:line="360" w:lineRule="auto"/>
        <w:ind w:firstLine="1440"/>
        <w:rPr>
          <w:sz w:val="26"/>
          <w:szCs w:val="26"/>
        </w:rPr>
      </w:pPr>
      <w:r w:rsidRPr="003E5EDC">
        <w:rPr>
          <w:sz w:val="26"/>
          <w:szCs w:val="26"/>
        </w:rPr>
        <w:t>On February 14, 2012,</w:t>
      </w:r>
      <w:r w:rsidRPr="003E5EDC">
        <w:rPr>
          <w:b/>
          <w:sz w:val="26"/>
          <w:szCs w:val="26"/>
        </w:rPr>
        <w:t xml:space="preserve"> </w:t>
      </w:r>
      <w:r w:rsidR="00883D7C" w:rsidRPr="003E5EDC">
        <w:rPr>
          <w:sz w:val="26"/>
          <w:szCs w:val="26"/>
        </w:rPr>
        <w:t>Governor Corbett signed into law</w:t>
      </w:r>
      <w:r w:rsidR="00883D7C" w:rsidRPr="003E5EDC">
        <w:rPr>
          <w:b/>
          <w:sz w:val="26"/>
          <w:szCs w:val="26"/>
        </w:rPr>
        <w:t xml:space="preserve"> </w:t>
      </w:r>
      <w:r w:rsidR="003608C2" w:rsidRPr="003E5EDC">
        <w:rPr>
          <w:sz w:val="26"/>
          <w:szCs w:val="26"/>
        </w:rPr>
        <w:t xml:space="preserve">Act 11 </w:t>
      </w:r>
      <w:r w:rsidR="00883D7C" w:rsidRPr="003E5EDC">
        <w:rPr>
          <w:sz w:val="26"/>
          <w:szCs w:val="26"/>
        </w:rPr>
        <w:t>of</w:t>
      </w:r>
      <w:r w:rsidR="00513190">
        <w:rPr>
          <w:sz w:val="26"/>
          <w:szCs w:val="26"/>
        </w:rPr>
        <w:t> </w:t>
      </w:r>
      <w:r w:rsidR="00883D7C" w:rsidRPr="003E5EDC">
        <w:rPr>
          <w:sz w:val="26"/>
          <w:szCs w:val="26"/>
        </w:rPr>
        <w:t>2012</w:t>
      </w:r>
      <w:r w:rsidR="00513190">
        <w:rPr>
          <w:sz w:val="26"/>
          <w:szCs w:val="26"/>
        </w:rPr>
        <w:t> </w:t>
      </w:r>
      <w:r w:rsidR="00E00C08" w:rsidRPr="003E5EDC">
        <w:rPr>
          <w:sz w:val="26"/>
          <w:szCs w:val="26"/>
        </w:rPr>
        <w:t>(Act 11),</w:t>
      </w:r>
      <w:r w:rsidR="00E00C08" w:rsidRPr="003E5EDC">
        <w:rPr>
          <w:rStyle w:val="FootnoteReference"/>
          <w:sz w:val="26"/>
          <w:szCs w:val="26"/>
        </w:rPr>
        <w:footnoteReference w:id="2"/>
      </w:r>
      <w:r w:rsidR="00E00C08" w:rsidRPr="003E5EDC">
        <w:rPr>
          <w:sz w:val="26"/>
          <w:szCs w:val="26"/>
        </w:rPr>
        <w:t xml:space="preserve"> </w:t>
      </w:r>
      <w:r w:rsidR="00883D7C" w:rsidRPr="003E5EDC">
        <w:rPr>
          <w:sz w:val="26"/>
          <w:szCs w:val="26"/>
        </w:rPr>
        <w:t>which amends Chapters 3, 13 and 33 of Title 66.  Act 11</w:t>
      </w:r>
      <w:r w:rsidR="00E00C08" w:rsidRPr="003E5EDC">
        <w:rPr>
          <w:sz w:val="26"/>
          <w:szCs w:val="26"/>
        </w:rPr>
        <w:t xml:space="preserve">, </w:t>
      </w:r>
      <w:r w:rsidR="00E00C08" w:rsidRPr="003E5EDC">
        <w:rPr>
          <w:i/>
          <w:sz w:val="26"/>
          <w:szCs w:val="26"/>
        </w:rPr>
        <w:t>inter alia</w:t>
      </w:r>
      <w:r w:rsidR="00E00C08" w:rsidRPr="003E5EDC">
        <w:rPr>
          <w:sz w:val="26"/>
          <w:szCs w:val="26"/>
        </w:rPr>
        <w:t>,</w:t>
      </w:r>
      <w:r w:rsidR="00883D7C" w:rsidRPr="003E5EDC">
        <w:rPr>
          <w:sz w:val="26"/>
          <w:szCs w:val="26"/>
        </w:rPr>
        <w:t xml:space="preserve"> provides </w:t>
      </w:r>
      <w:r w:rsidR="003608C2" w:rsidRPr="003E5EDC">
        <w:rPr>
          <w:sz w:val="26"/>
          <w:szCs w:val="26"/>
        </w:rPr>
        <w:t xml:space="preserve">utilities with the ability to implement a </w:t>
      </w:r>
      <w:r w:rsidRPr="003E5EDC">
        <w:rPr>
          <w:sz w:val="26"/>
          <w:szCs w:val="26"/>
        </w:rPr>
        <w:t>Distribution System Improvement Charge</w:t>
      </w:r>
      <w:r w:rsidR="008226AA" w:rsidRPr="003E5EDC">
        <w:rPr>
          <w:sz w:val="26"/>
          <w:szCs w:val="26"/>
        </w:rPr>
        <w:t xml:space="preserve"> (</w:t>
      </w:r>
      <w:r w:rsidR="003608C2" w:rsidRPr="003E5EDC">
        <w:rPr>
          <w:sz w:val="26"/>
          <w:szCs w:val="26"/>
        </w:rPr>
        <w:t>DSIC</w:t>
      </w:r>
      <w:r w:rsidRPr="003E5EDC">
        <w:rPr>
          <w:sz w:val="26"/>
          <w:szCs w:val="26"/>
        </w:rPr>
        <w:t>)</w:t>
      </w:r>
      <w:r w:rsidR="003608C2" w:rsidRPr="003E5EDC">
        <w:rPr>
          <w:sz w:val="26"/>
          <w:szCs w:val="26"/>
        </w:rPr>
        <w:t xml:space="preserve"> to recover reasonable and prudent costs incurred to repair, improve or replace certain eligible distribution property that is part of the utility’s distribution system.  The eligible property for the utilities is defined in 66 Pa. C.S. </w:t>
      </w:r>
      <w:r w:rsidR="003608C2" w:rsidRPr="003E5EDC">
        <w:rPr>
          <w:iCs/>
          <w:sz w:val="26"/>
          <w:szCs w:val="26"/>
        </w:rPr>
        <w:t>§</w:t>
      </w:r>
      <w:r w:rsidR="003608C2" w:rsidRPr="003E5EDC">
        <w:rPr>
          <w:sz w:val="26"/>
          <w:szCs w:val="26"/>
        </w:rPr>
        <w:t xml:space="preserve">1351.  </w:t>
      </w:r>
      <w:r w:rsidR="00FA79D8" w:rsidRPr="003E5EDC">
        <w:rPr>
          <w:sz w:val="26"/>
          <w:szCs w:val="26"/>
        </w:rPr>
        <w:t>Act 11 states that</w:t>
      </w:r>
      <w:r w:rsidR="003608C2" w:rsidRPr="003E5EDC">
        <w:rPr>
          <w:sz w:val="26"/>
          <w:szCs w:val="26"/>
        </w:rPr>
        <w:t xml:space="preserve"> a</w:t>
      </w:r>
      <w:r w:rsidR="00FA79D8" w:rsidRPr="003E5EDC">
        <w:rPr>
          <w:sz w:val="26"/>
          <w:szCs w:val="26"/>
        </w:rPr>
        <w:t>s a</w:t>
      </w:r>
      <w:r w:rsidR="003608C2" w:rsidRPr="003E5EDC">
        <w:rPr>
          <w:sz w:val="26"/>
          <w:szCs w:val="26"/>
        </w:rPr>
        <w:t xml:space="preserve"> precondition to the implementation of a DSIC, a utility must file a</w:t>
      </w:r>
      <w:r w:rsidR="00723B7F">
        <w:rPr>
          <w:sz w:val="26"/>
          <w:szCs w:val="26"/>
        </w:rPr>
        <w:t>n</w:t>
      </w:r>
      <w:r w:rsidR="003608C2" w:rsidRPr="003E5EDC">
        <w:rPr>
          <w:sz w:val="26"/>
          <w:szCs w:val="26"/>
        </w:rPr>
        <w:t xml:space="preserve"> LTIIP with the Commission that is consistent with 66 Pa. C.S. </w:t>
      </w:r>
      <w:r w:rsidR="003608C2" w:rsidRPr="003E5EDC">
        <w:rPr>
          <w:iCs/>
          <w:sz w:val="26"/>
          <w:szCs w:val="26"/>
        </w:rPr>
        <w:t>§</w:t>
      </w:r>
      <w:r w:rsidR="003608C2" w:rsidRPr="003E5EDC">
        <w:rPr>
          <w:sz w:val="26"/>
          <w:szCs w:val="26"/>
        </w:rPr>
        <w:t xml:space="preserve">1352.  </w:t>
      </w:r>
      <w:r w:rsidR="00016316">
        <w:rPr>
          <w:sz w:val="26"/>
          <w:szCs w:val="26"/>
        </w:rPr>
        <w:t>The Commission</w:t>
      </w:r>
      <w:r w:rsidR="00CE150C">
        <w:rPr>
          <w:sz w:val="26"/>
          <w:szCs w:val="26"/>
        </w:rPr>
        <w:t xml:space="preserve">’s LTIIP Regulations are </w:t>
      </w:r>
      <w:r w:rsidR="00535E7F">
        <w:rPr>
          <w:sz w:val="26"/>
          <w:szCs w:val="26"/>
        </w:rPr>
        <w:t>codified at 52 Pa. Code Chapter 121</w:t>
      </w:r>
      <w:r w:rsidR="00016316">
        <w:rPr>
          <w:sz w:val="26"/>
          <w:szCs w:val="26"/>
        </w:rPr>
        <w:t>.</w:t>
      </w:r>
    </w:p>
    <w:p w:rsidR="00317589" w:rsidRPr="003E5EDC" w:rsidRDefault="0077455C" w:rsidP="00773D87">
      <w:pPr>
        <w:pStyle w:val="p2"/>
        <w:widowControl/>
        <w:spacing w:line="360" w:lineRule="auto"/>
        <w:ind w:firstLine="0"/>
        <w:jc w:val="center"/>
        <w:rPr>
          <w:b/>
          <w:sz w:val="26"/>
          <w:szCs w:val="26"/>
        </w:rPr>
      </w:pPr>
      <w:r w:rsidRPr="003E5EDC">
        <w:rPr>
          <w:b/>
          <w:sz w:val="26"/>
          <w:szCs w:val="26"/>
        </w:rPr>
        <w:lastRenderedPageBreak/>
        <w:t>P</w:t>
      </w:r>
      <w:r w:rsidR="00FE7411" w:rsidRPr="003E5EDC">
        <w:rPr>
          <w:b/>
          <w:sz w:val="26"/>
          <w:szCs w:val="26"/>
        </w:rPr>
        <w:t>ECO</w:t>
      </w:r>
      <w:r w:rsidRPr="003E5EDC">
        <w:rPr>
          <w:b/>
          <w:sz w:val="26"/>
          <w:szCs w:val="26"/>
        </w:rPr>
        <w:t xml:space="preserve">’S </w:t>
      </w:r>
      <w:r w:rsidR="00723B7F">
        <w:rPr>
          <w:b/>
          <w:sz w:val="26"/>
          <w:szCs w:val="26"/>
        </w:rPr>
        <w:t xml:space="preserve">MODIFIED </w:t>
      </w:r>
      <w:r w:rsidRPr="003E5EDC">
        <w:rPr>
          <w:b/>
          <w:sz w:val="26"/>
          <w:szCs w:val="26"/>
        </w:rPr>
        <w:t>LTIIP PETITION</w:t>
      </w:r>
    </w:p>
    <w:p w:rsidR="00317589" w:rsidRPr="003E5EDC" w:rsidRDefault="00317589" w:rsidP="00773D87">
      <w:pPr>
        <w:pStyle w:val="p2"/>
        <w:widowControl/>
        <w:spacing w:line="360" w:lineRule="auto"/>
        <w:ind w:firstLine="0"/>
        <w:rPr>
          <w:b/>
          <w:sz w:val="26"/>
          <w:szCs w:val="26"/>
        </w:rPr>
      </w:pPr>
    </w:p>
    <w:p w:rsidR="00317589" w:rsidRPr="003E5EDC" w:rsidRDefault="00FE7411" w:rsidP="00773D87">
      <w:pPr>
        <w:pStyle w:val="p2"/>
        <w:widowControl/>
        <w:spacing w:line="360" w:lineRule="auto"/>
        <w:ind w:firstLine="0"/>
        <w:rPr>
          <w:b/>
          <w:sz w:val="26"/>
          <w:szCs w:val="26"/>
        </w:rPr>
      </w:pPr>
      <w:r w:rsidRPr="003E5EDC">
        <w:rPr>
          <w:b/>
          <w:sz w:val="26"/>
          <w:szCs w:val="26"/>
        </w:rPr>
        <w:t>PECO</w:t>
      </w:r>
      <w:r w:rsidR="0077455C" w:rsidRPr="003E5EDC">
        <w:rPr>
          <w:b/>
          <w:sz w:val="26"/>
          <w:szCs w:val="26"/>
        </w:rPr>
        <w:t>’s Petition</w:t>
      </w:r>
    </w:p>
    <w:p w:rsidR="00317589" w:rsidRPr="003E5EDC" w:rsidRDefault="00317589" w:rsidP="00773D87">
      <w:pPr>
        <w:pStyle w:val="p2"/>
        <w:widowControl/>
        <w:spacing w:line="360" w:lineRule="auto"/>
        <w:ind w:firstLine="0"/>
        <w:rPr>
          <w:sz w:val="26"/>
          <w:szCs w:val="26"/>
        </w:rPr>
      </w:pPr>
    </w:p>
    <w:p w:rsidR="0077455C" w:rsidRPr="003E5EDC" w:rsidRDefault="0077455C" w:rsidP="007710A6">
      <w:pPr>
        <w:pStyle w:val="p2"/>
        <w:widowControl/>
        <w:spacing w:line="360" w:lineRule="auto"/>
        <w:ind w:firstLine="1440"/>
        <w:rPr>
          <w:sz w:val="26"/>
          <w:szCs w:val="26"/>
        </w:rPr>
      </w:pPr>
      <w:r w:rsidRPr="003E5EDC">
        <w:rPr>
          <w:sz w:val="26"/>
          <w:szCs w:val="26"/>
        </w:rPr>
        <w:tab/>
      </w:r>
      <w:r w:rsidR="002C5808">
        <w:rPr>
          <w:sz w:val="26"/>
          <w:szCs w:val="26"/>
        </w:rPr>
        <w:t xml:space="preserve">PECO’s </w:t>
      </w:r>
      <w:r w:rsidR="00723B7F">
        <w:rPr>
          <w:sz w:val="26"/>
          <w:szCs w:val="26"/>
        </w:rPr>
        <w:t>M</w:t>
      </w:r>
      <w:r w:rsidR="004854DD">
        <w:rPr>
          <w:sz w:val="26"/>
          <w:szCs w:val="26"/>
        </w:rPr>
        <w:t xml:space="preserve">odified </w:t>
      </w:r>
      <w:r w:rsidR="002C5808">
        <w:rPr>
          <w:sz w:val="26"/>
          <w:szCs w:val="26"/>
        </w:rPr>
        <w:t xml:space="preserve">LTIIP is a ten year plan, spanning the years 2013-2022, </w:t>
      </w:r>
      <w:r w:rsidR="00250827" w:rsidRPr="003E5EDC">
        <w:rPr>
          <w:sz w:val="26"/>
          <w:szCs w:val="26"/>
        </w:rPr>
        <w:t>with two areas of focus that build upon PECO’s previous LTIIP.  One of these areas is acceleration in the replacement of distribution mains and services beyond the previous rate of infrastructure improvement.  Under this</w:t>
      </w:r>
      <w:r w:rsidR="004854DD">
        <w:rPr>
          <w:sz w:val="26"/>
          <w:szCs w:val="26"/>
        </w:rPr>
        <w:t xml:space="preserve"> </w:t>
      </w:r>
      <w:r w:rsidR="00723B7F">
        <w:rPr>
          <w:sz w:val="26"/>
          <w:szCs w:val="26"/>
        </w:rPr>
        <w:t>M</w:t>
      </w:r>
      <w:r w:rsidR="004854DD">
        <w:rPr>
          <w:sz w:val="26"/>
          <w:szCs w:val="26"/>
        </w:rPr>
        <w:t>odified</w:t>
      </w:r>
      <w:r w:rsidR="00250827" w:rsidRPr="003E5EDC">
        <w:rPr>
          <w:sz w:val="26"/>
          <w:szCs w:val="26"/>
        </w:rPr>
        <w:t xml:space="preserve"> LTIIP, PECO would replace all of its targeted at-risk pipe within 20 years, a marked acceleration from its previ</w:t>
      </w:r>
      <w:r w:rsidR="00903DBB">
        <w:rPr>
          <w:sz w:val="26"/>
          <w:szCs w:val="26"/>
        </w:rPr>
        <w:t>ous 34 </w:t>
      </w:r>
      <w:r w:rsidR="00250827" w:rsidRPr="003E5EDC">
        <w:rPr>
          <w:sz w:val="26"/>
          <w:szCs w:val="26"/>
        </w:rPr>
        <w:t xml:space="preserve">year plan.  </w:t>
      </w:r>
      <w:r w:rsidR="00A95958" w:rsidRPr="003E5EDC">
        <w:rPr>
          <w:sz w:val="26"/>
          <w:szCs w:val="26"/>
        </w:rPr>
        <w:t>In order to accomplish this accelerated pace, PECO will increase it</w:t>
      </w:r>
      <w:r w:rsidR="002C5808">
        <w:rPr>
          <w:sz w:val="26"/>
          <w:szCs w:val="26"/>
        </w:rPr>
        <w:t>s</w:t>
      </w:r>
      <w:r w:rsidR="00A95958" w:rsidRPr="003E5EDC">
        <w:rPr>
          <w:sz w:val="26"/>
          <w:szCs w:val="26"/>
        </w:rPr>
        <w:t xml:space="preserve"> spending levels from $34 million</w:t>
      </w:r>
      <w:r w:rsidR="007710A6" w:rsidRPr="003E5EDC">
        <w:rPr>
          <w:sz w:val="26"/>
          <w:szCs w:val="26"/>
        </w:rPr>
        <w:t xml:space="preserve"> </w:t>
      </w:r>
      <w:r w:rsidR="00A95958" w:rsidRPr="003E5EDC">
        <w:rPr>
          <w:sz w:val="26"/>
          <w:szCs w:val="26"/>
        </w:rPr>
        <w:t>per year to an annual spending commitment of $61</w:t>
      </w:r>
      <w:r w:rsidR="00903DBB">
        <w:rPr>
          <w:sz w:val="26"/>
          <w:szCs w:val="26"/>
        </w:rPr>
        <w:t> </w:t>
      </w:r>
      <w:r w:rsidR="00A95958" w:rsidRPr="003E5EDC">
        <w:rPr>
          <w:sz w:val="26"/>
          <w:szCs w:val="26"/>
        </w:rPr>
        <w:t xml:space="preserve">million per year in 2018.  PECO intends to maintain this level of infrastructure improvement by adding additional inflation adjustments for each year thereafter.  </w:t>
      </w:r>
      <w:r w:rsidR="007710A6" w:rsidRPr="003E5EDC">
        <w:rPr>
          <w:sz w:val="26"/>
          <w:szCs w:val="26"/>
        </w:rPr>
        <w:t>PECO’s increased level of investment would enable it to replace all of its oldest, high-risk cast iron mains and all of its bare st</w:t>
      </w:r>
      <w:r w:rsidR="003E5EDC">
        <w:rPr>
          <w:sz w:val="26"/>
          <w:szCs w:val="26"/>
        </w:rPr>
        <w:t>eel services in approximately 8</w:t>
      </w:r>
      <w:r w:rsidR="007710A6" w:rsidRPr="003E5EDC">
        <w:rPr>
          <w:sz w:val="26"/>
          <w:szCs w:val="26"/>
        </w:rPr>
        <w:t xml:space="preserve"> years</w:t>
      </w:r>
      <w:r w:rsidR="003E5EDC">
        <w:rPr>
          <w:sz w:val="26"/>
          <w:szCs w:val="26"/>
        </w:rPr>
        <w:t xml:space="preserve"> (by 2023</w:t>
      </w:r>
      <w:r w:rsidR="00A95958" w:rsidRPr="003E5EDC">
        <w:rPr>
          <w:sz w:val="26"/>
          <w:szCs w:val="26"/>
        </w:rPr>
        <w:t>)</w:t>
      </w:r>
      <w:r w:rsidR="007710A6" w:rsidRPr="003E5EDC">
        <w:rPr>
          <w:sz w:val="26"/>
          <w:szCs w:val="26"/>
        </w:rPr>
        <w:t xml:space="preserve"> and replace all of the cast iron and bare steel mains in its system</w:t>
      </w:r>
      <w:r w:rsidR="00A95958" w:rsidRPr="003E5EDC">
        <w:rPr>
          <w:sz w:val="26"/>
          <w:szCs w:val="26"/>
        </w:rPr>
        <w:t xml:space="preserve"> in approximately 20</w:t>
      </w:r>
      <w:r w:rsidR="00903DBB">
        <w:rPr>
          <w:sz w:val="26"/>
          <w:szCs w:val="26"/>
        </w:rPr>
        <w:t> </w:t>
      </w:r>
      <w:r w:rsidR="007710A6" w:rsidRPr="003E5EDC">
        <w:rPr>
          <w:sz w:val="26"/>
          <w:szCs w:val="26"/>
        </w:rPr>
        <w:t>years</w:t>
      </w:r>
      <w:r w:rsidR="00A95958" w:rsidRPr="003E5EDC">
        <w:rPr>
          <w:sz w:val="26"/>
          <w:szCs w:val="26"/>
        </w:rPr>
        <w:t xml:space="preserve"> (by 2035)</w:t>
      </w:r>
      <w:r w:rsidR="007710A6" w:rsidRPr="003E5EDC">
        <w:rPr>
          <w:sz w:val="26"/>
          <w:szCs w:val="26"/>
        </w:rPr>
        <w:t xml:space="preserve">. </w:t>
      </w:r>
      <w:r w:rsidRPr="003E5EDC">
        <w:rPr>
          <w:sz w:val="26"/>
          <w:szCs w:val="26"/>
        </w:rPr>
        <w:t xml:space="preserve"> </w:t>
      </w:r>
    </w:p>
    <w:p w:rsidR="006B25C0" w:rsidRPr="003E5EDC" w:rsidRDefault="006B25C0" w:rsidP="007710A6">
      <w:pPr>
        <w:pStyle w:val="p2"/>
        <w:widowControl/>
        <w:spacing w:line="360" w:lineRule="auto"/>
        <w:ind w:firstLine="1440"/>
        <w:rPr>
          <w:sz w:val="26"/>
          <w:szCs w:val="26"/>
        </w:rPr>
      </w:pPr>
    </w:p>
    <w:p w:rsidR="007710A6" w:rsidRPr="003E5EDC" w:rsidRDefault="00A95958" w:rsidP="007710A6">
      <w:pPr>
        <w:pStyle w:val="p2"/>
        <w:widowControl/>
        <w:spacing w:line="360" w:lineRule="auto"/>
        <w:ind w:firstLine="1440"/>
        <w:rPr>
          <w:sz w:val="26"/>
          <w:szCs w:val="26"/>
        </w:rPr>
      </w:pPr>
      <w:r w:rsidRPr="003E5EDC">
        <w:rPr>
          <w:sz w:val="26"/>
          <w:szCs w:val="26"/>
        </w:rPr>
        <w:t>As of December 31, 2013</w:t>
      </w:r>
      <w:r w:rsidR="007710A6" w:rsidRPr="003E5EDC">
        <w:rPr>
          <w:sz w:val="26"/>
          <w:szCs w:val="26"/>
        </w:rPr>
        <w:t>, there were approximately 1,</w:t>
      </w:r>
      <w:r w:rsidRPr="003E5EDC">
        <w:rPr>
          <w:sz w:val="26"/>
          <w:szCs w:val="26"/>
        </w:rPr>
        <w:t>580</w:t>
      </w:r>
      <w:r w:rsidR="007710A6" w:rsidRPr="003E5EDC">
        <w:rPr>
          <w:sz w:val="26"/>
          <w:szCs w:val="26"/>
        </w:rPr>
        <w:t xml:space="preserve"> miles of cast iron, wrought iron and ductile iron mains and bare steel mains and services in PECO’s gas distribution system.  These mains and services were installed between the late 1800s and the 1960s.  These mains and</w:t>
      </w:r>
      <w:r w:rsidRPr="003E5EDC">
        <w:rPr>
          <w:sz w:val="26"/>
          <w:szCs w:val="26"/>
        </w:rPr>
        <w:t xml:space="preserve"> services comprise only about 12</w:t>
      </w:r>
      <w:r w:rsidR="007710A6" w:rsidRPr="003E5EDC">
        <w:rPr>
          <w:sz w:val="26"/>
          <w:szCs w:val="26"/>
        </w:rPr>
        <w:t xml:space="preserve">% (in length) of PECO’s </w:t>
      </w:r>
      <w:r w:rsidR="002827D1" w:rsidRPr="003E5EDC">
        <w:rPr>
          <w:sz w:val="26"/>
          <w:szCs w:val="26"/>
        </w:rPr>
        <w:t>system;</w:t>
      </w:r>
      <w:r w:rsidR="007710A6" w:rsidRPr="003E5EDC">
        <w:rPr>
          <w:sz w:val="26"/>
          <w:szCs w:val="26"/>
        </w:rPr>
        <w:t xml:space="preserve"> </w:t>
      </w:r>
      <w:r w:rsidR="002A4CE9" w:rsidRPr="003E5EDC">
        <w:rPr>
          <w:sz w:val="26"/>
          <w:szCs w:val="26"/>
        </w:rPr>
        <w:t xml:space="preserve">yet </w:t>
      </w:r>
      <w:r w:rsidR="007710A6" w:rsidRPr="003E5EDC">
        <w:rPr>
          <w:sz w:val="26"/>
          <w:szCs w:val="26"/>
        </w:rPr>
        <w:t>they are the source of approximately 8</w:t>
      </w:r>
      <w:r w:rsidRPr="003E5EDC">
        <w:rPr>
          <w:sz w:val="26"/>
          <w:szCs w:val="26"/>
        </w:rPr>
        <w:t>8</w:t>
      </w:r>
      <w:r w:rsidR="007710A6" w:rsidRPr="003E5EDC">
        <w:rPr>
          <w:sz w:val="26"/>
          <w:szCs w:val="26"/>
        </w:rPr>
        <w:t xml:space="preserve">% of all the leaks </w:t>
      </w:r>
      <w:r w:rsidRPr="003E5EDC">
        <w:rPr>
          <w:sz w:val="26"/>
          <w:szCs w:val="26"/>
        </w:rPr>
        <w:t>on PECO’s system.  Under the company’s previous LTIIP</w:t>
      </w:r>
      <w:r w:rsidR="007710A6" w:rsidRPr="003E5EDC">
        <w:rPr>
          <w:sz w:val="26"/>
          <w:szCs w:val="26"/>
        </w:rPr>
        <w:t xml:space="preserve">, PECO had been </w:t>
      </w:r>
      <w:r w:rsidRPr="003E5EDC">
        <w:rPr>
          <w:sz w:val="26"/>
          <w:szCs w:val="26"/>
        </w:rPr>
        <w:t>scheduled to replace</w:t>
      </w:r>
      <w:r w:rsidR="007710A6" w:rsidRPr="003E5EDC">
        <w:rPr>
          <w:sz w:val="26"/>
          <w:szCs w:val="26"/>
        </w:rPr>
        <w:t xml:space="preserve"> </w:t>
      </w:r>
      <w:r w:rsidR="00C70385" w:rsidRPr="003E5EDC">
        <w:rPr>
          <w:sz w:val="26"/>
          <w:szCs w:val="26"/>
        </w:rPr>
        <w:t xml:space="preserve">cast iron and bare steel </w:t>
      </w:r>
      <w:r w:rsidR="007710A6" w:rsidRPr="003E5EDC">
        <w:rPr>
          <w:sz w:val="26"/>
          <w:szCs w:val="26"/>
        </w:rPr>
        <w:t>mains at a</w:t>
      </w:r>
      <w:r w:rsidRPr="003E5EDC">
        <w:rPr>
          <w:sz w:val="26"/>
          <w:szCs w:val="26"/>
        </w:rPr>
        <w:t>n average</w:t>
      </w:r>
      <w:r w:rsidR="007710A6" w:rsidRPr="003E5EDC">
        <w:rPr>
          <w:sz w:val="26"/>
          <w:szCs w:val="26"/>
        </w:rPr>
        <w:t xml:space="preserve"> rate of </w:t>
      </w:r>
      <w:r w:rsidRPr="003E5EDC">
        <w:rPr>
          <w:sz w:val="26"/>
          <w:szCs w:val="26"/>
        </w:rPr>
        <w:t xml:space="preserve">27 </w:t>
      </w:r>
      <w:r w:rsidR="007710A6" w:rsidRPr="003E5EDC">
        <w:rPr>
          <w:sz w:val="26"/>
          <w:szCs w:val="26"/>
        </w:rPr>
        <w:t>miles pe</w:t>
      </w:r>
      <w:r w:rsidR="002C5808">
        <w:rPr>
          <w:sz w:val="26"/>
          <w:szCs w:val="26"/>
        </w:rPr>
        <w:t>r year and replace</w:t>
      </w:r>
      <w:r w:rsidR="00C70385" w:rsidRPr="003E5EDC">
        <w:rPr>
          <w:sz w:val="26"/>
          <w:szCs w:val="26"/>
        </w:rPr>
        <w:t xml:space="preserve"> bare steel services at a rate of </w:t>
      </w:r>
      <w:r w:rsidR="004854DD">
        <w:rPr>
          <w:sz w:val="26"/>
          <w:szCs w:val="26"/>
        </w:rPr>
        <w:t>3,950 per year.  In this</w:t>
      </w:r>
      <w:r w:rsidRPr="003E5EDC">
        <w:rPr>
          <w:sz w:val="26"/>
          <w:szCs w:val="26"/>
        </w:rPr>
        <w:t xml:space="preserve"> </w:t>
      </w:r>
      <w:r w:rsidR="00723B7F">
        <w:rPr>
          <w:sz w:val="26"/>
          <w:szCs w:val="26"/>
        </w:rPr>
        <w:t>M</w:t>
      </w:r>
      <w:r w:rsidR="004854DD">
        <w:rPr>
          <w:sz w:val="26"/>
          <w:szCs w:val="26"/>
        </w:rPr>
        <w:t>odified</w:t>
      </w:r>
      <w:r w:rsidRPr="003E5EDC">
        <w:rPr>
          <w:sz w:val="26"/>
          <w:szCs w:val="26"/>
        </w:rPr>
        <w:t xml:space="preserve"> LTIIP</w:t>
      </w:r>
      <w:r w:rsidR="00C70385" w:rsidRPr="003E5EDC">
        <w:rPr>
          <w:sz w:val="26"/>
          <w:szCs w:val="26"/>
        </w:rPr>
        <w:t xml:space="preserve">, PECO </w:t>
      </w:r>
      <w:r w:rsidRPr="003E5EDC">
        <w:rPr>
          <w:sz w:val="26"/>
          <w:szCs w:val="26"/>
        </w:rPr>
        <w:t xml:space="preserve">has </w:t>
      </w:r>
      <w:r w:rsidR="002A4CE9" w:rsidRPr="003E5EDC">
        <w:rPr>
          <w:sz w:val="26"/>
          <w:szCs w:val="26"/>
        </w:rPr>
        <w:t xml:space="preserve">determined </w:t>
      </w:r>
      <w:r w:rsidR="00C70385" w:rsidRPr="003E5EDC">
        <w:rPr>
          <w:sz w:val="26"/>
          <w:szCs w:val="26"/>
        </w:rPr>
        <w:t>that it</w:t>
      </w:r>
      <w:r w:rsidR="002A4CE9" w:rsidRPr="003E5EDC">
        <w:rPr>
          <w:sz w:val="26"/>
          <w:szCs w:val="26"/>
        </w:rPr>
        <w:t>s</w:t>
      </w:r>
      <w:r w:rsidR="00C70385" w:rsidRPr="003E5EDC">
        <w:rPr>
          <w:sz w:val="26"/>
          <w:szCs w:val="26"/>
        </w:rPr>
        <w:t xml:space="preserve"> schedule for replacement of these mains and</w:t>
      </w:r>
      <w:r w:rsidRPr="003E5EDC">
        <w:rPr>
          <w:sz w:val="26"/>
          <w:szCs w:val="26"/>
        </w:rPr>
        <w:t xml:space="preserve"> services should be accelerated to 51 miles of main per year, while maintaining a similar level of service line replacement at 3,850 per year.</w:t>
      </w:r>
    </w:p>
    <w:p w:rsidR="00A95958" w:rsidRPr="003E5EDC" w:rsidRDefault="00A95958" w:rsidP="00A95958">
      <w:pPr>
        <w:pStyle w:val="p2"/>
        <w:widowControl/>
        <w:spacing w:line="360" w:lineRule="auto"/>
        <w:ind w:firstLine="0"/>
        <w:rPr>
          <w:sz w:val="26"/>
          <w:szCs w:val="26"/>
        </w:rPr>
      </w:pPr>
      <w:r w:rsidRPr="003E5EDC">
        <w:rPr>
          <w:sz w:val="26"/>
          <w:szCs w:val="26"/>
        </w:rPr>
        <w:lastRenderedPageBreak/>
        <w:tab/>
        <w:t xml:space="preserve">In addition to this aggressive increase in </w:t>
      </w:r>
      <w:r w:rsidR="00E1429F" w:rsidRPr="003E5EDC">
        <w:rPr>
          <w:sz w:val="26"/>
          <w:szCs w:val="26"/>
        </w:rPr>
        <w:t xml:space="preserve">the replacement of legacy main, PECO is also proposing a plan to ensure compliance with </w:t>
      </w:r>
      <w:r w:rsidR="00903DBB">
        <w:rPr>
          <w:sz w:val="26"/>
          <w:szCs w:val="26"/>
        </w:rPr>
        <w:t>the new meter regulations at 52 </w:t>
      </w:r>
      <w:r w:rsidR="00210A93" w:rsidRPr="003E5EDC">
        <w:rPr>
          <w:sz w:val="26"/>
          <w:szCs w:val="26"/>
        </w:rPr>
        <w:t>Pa</w:t>
      </w:r>
      <w:r w:rsidR="001B69ED">
        <w:rPr>
          <w:sz w:val="26"/>
          <w:szCs w:val="26"/>
        </w:rPr>
        <w:t>.</w:t>
      </w:r>
      <w:r w:rsidR="00210A93" w:rsidRPr="003E5EDC">
        <w:rPr>
          <w:sz w:val="26"/>
          <w:szCs w:val="26"/>
        </w:rPr>
        <w:t xml:space="preserve"> Code § 59.18, promulgated by Commission Order entered May 22, 2014</w:t>
      </w:r>
      <w:r w:rsidR="00210A93" w:rsidRPr="003E5EDC">
        <w:rPr>
          <w:rStyle w:val="FootnoteReference"/>
          <w:sz w:val="26"/>
          <w:szCs w:val="26"/>
        </w:rPr>
        <w:footnoteReference w:id="3"/>
      </w:r>
      <w:r w:rsidR="00210A93" w:rsidRPr="003E5EDC">
        <w:rPr>
          <w:sz w:val="26"/>
          <w:szCs w:val="26"/>
        </w:rPr>
        <w:t xml:space="preserve">.  </w:t>
      </w:r>
      <w:r w:rsidR="00210A93" w:rsidRPr="003E5EDC">
        <w:rPr>
          <w:i/>
          <w:sz w:val="26"/>
          <w:szCs w:val="26"/>
        </w:rPr>
        <w:t>Inter alia</w:t>
      </w:r>
      <w:r w:rsidR="00210A93" w:rsidRPr="003E5EDC">
        <w:rPr>
          <w:sz w:val="26"/>
          <w:szCs w:val="26"/>
        </w:rPr>
        <w:t>, these new regulations require that all inside meter sets</w:t>
      </w:r>
      <w:r w:rsidR="006215BD" w:rsidRPr="003E5EDC">
        <w:rPr>
          <w:sz w:val="26"/>
          <w:szCs w:val="26"/>
        </w:rPr>
        <w:t xml:space="preserve"> (excepting those excluded by the regulations)</w:t>
      </w:r>
      <w:r w:rsidR="00210A93" w:rsidRPr="003E5EDC">
        <w:rPr>
          <w:sz w:val="26"/>
          <w:szCs w:val="26"/>
        </w:rPr>
        <w:t xml:space="preserve"> be relocated to the exterior of the structure by September 13, 2034.</w:t>
      </w:r>
      <w:r w:rsidR="006215BD" w:rsidRPr="003E5EDC">
        <w:rPr>
          <w:sz w:val="26"/>
          <w:szCs w:val="26"/>
        </w:rPr>
        <w:t xml:space="preserve">  PECO’s </w:t>
      </w:r>
      <w:r w:rsidR="00723B7F">
        <w:rPr>
          <w:sz w:val="26"/>
          <w:szCs w:val="26"/>
        </w:rPr>
        <w:t>Modified</w:t>
      </w:r>
      <w:r w:rsidR="006215BD" w:rsidRPr="003E5EDC">
        <w:rPr>
          <w:sz w:val="26"/>
          <w:szCs w:val="26"/>
        </w:rPr>
        <w:t xml:space="preserve"> LTIIP addresses this by relocating its</w:t>
      </w:r>
      <w:r w:rsidR="001B69ED">
        <w:rPr>
          <w:sz w:val="26"/>
          <w:szCs w:val="26"/>
        </w:rPr>
        <w:t xml:space="preserve"> approximately</w:t>
      </w:r>
      <w:r w:rsidR="006215BD" w:rsidRPr="003E5EDC">
        <w:rPr>
          <w:sz w:val="26"/>
          <w:szCs w:val="26"/>
        </w:rPr>
        <w:t xml:space="preserve"> 69,000 affected meters by 2034.</w:t>
      </w:r>
    </w:p>
    <w:p w:rsidR="007710A6" w:rsidRPr="003E5EDC" w:rsidRDefault="007710A6" w:rsidP="007710A6">
      <w:pPr>
        <w:pStyle w:val="p2"/>
        <w:widowControl/>
        <w:spacing w:line="360" w:lineRule="auto"/>
        <w:ind w:firstLine="1440"/>
        <w:rPr>
          <w:sz w:val="26"/>
          <w:szCs w:val="26"/>
        </w:rPr>
      </w:pPr>
    </w:p>
    <w:p w:rsidR="000443AB" w:rsidRPr="003E5EDC" w:rsidRDefault="007251CC" w:rsidP="00773D87">
      <w:pPr>
        <w:pStyle w:val="p2"/>
        <w:widowControl/>
        <w:spacing w:line="360" w:lineRule="auto"/>
        <w:rPr>
          <w:sz w:val="26"/>
          <w:szCs w:val="26"/>
        </w:rPr>
      </w:pPr>
      <w:r w:rsidRPr="003E5EDC">
        <w:rPr>
          <w:sz w:val="26"/>
          <w:szCs w:val="26"/>
        </w:rPr>
        <w:t xml:space="preserve">PECO will prioritize replacement of wrought iron, ductile iron, cast iron and bare steel mains and bare steel services for which PECO’s risk modeling has determined to be high risk during this initial 10 year phase.  With respect to cast iron main replacement, </w:t>
      </w:r>
      <w:r w:rsidR="0077455C" w:rsidRPr="003E5EDC">
        <w:rPr>
          <w:sz w:val="26"/>
          <w:szCs w:val="26"/>
        </w:rPr>
        <w:t>P</w:t>
      </w:r>
      <w:r w:rsidR="00C70385" w:rsidRPr="003E5EDC">
        <w:rPr>
          <w:sz w:val="26"/>
          <w:szCs w:val="26"/>
        </w:rPr>
        <w:t>ECO</w:t>
      </w:r>
      <w:r w:rsidR="0077455C" w:rsidRPr="003E5EDC">
        <w:rPr>
          <w:sz w:val="26"/>
          <w:szCs w:val="26"/>
        </w:rPr>
        <w:t xml:space="preserve"> </w:t>
      </w:r>
      <w:r w:rsidR="000443AB" w:rsidRPr="003E5EDC">
        <w:rPr>
          <w:sz w:val="26"/>
          <w:szCs w:val="26"/>
        </w:rPr>
        <w:t xml:space="preserve">will focus on cast iron main that (1) is less than eight inches in diameter; (2) operates at elevated pressure; and (3) is located in areas with greater population density and under extensively paved surfaces, or (4) was installed prior to 1900.  All cast iron pipe with these characteristics will be replaced in ten years. </w:t>
      </w:r>
    </w:p>
    <w:p w:rsidR="000443AB" w:rsidRPr="003E5EDC" w:rsidRDefault="000443AB" w:rsidP="00773D87">
      <w:pPr>
        <w:pStyle w:val="p2"/>
        <w:widowControl/>
        <w:spacing w:line="360" w:lineRule="auto"/>
        <w:rPr>
          <w:sz w:val="26"/>
          <w:szCs w:val="26"/>
        </w:rPr>
      </w:pPr>
    </w:p>
    <w:p w:rsidR="0077455C" w:rsidRPr="003E5EDC" w:rsidRDefault="0077455C" w:rsidP="00773D87">
      <w:pPr>
        <w:pStyle w:val="p2"/>
        <w:widowControl/>
        <w:spacing w:line="360" w:lineRule="auto"/>
        <w:rPr>
          <w:sz w:val="26"/>
          <w:szCs w:val="26"/>
        </w:rPr>
      </w:pPr>
      <w:r w:rsidRPr="003E5EDC">
        <w:rPr>
          <w:sz w:val="26"/>
          <w:szCs w:val="26"/>
        </w:rPr>
        <w:t>P</w:t>
      </w:r>
      <w:r w:rsidR="00C70385" w:rsidRPr="003E5EDC">
        <w:rPr>
          <w:sz w:val="26"/>
          <w:szCs w:val="26"/>
        </w:rPr>
        <w:t>ECO</w:t>
      </w:r>
      <w:r w:rsidRPr="003E5EDC">
        <w:rPr>
          <w:sz w:val="26"/>
          <w:szCs w:val="26"/>
        </w:rPr>
        <w:t xml:space="preserve"> addressed the </w:t>
      </w:r>
      <w:r w:rsidR="00423CA3" w:rsidRPr="003E5EDC">
        <w:rPr>
          <w:sz w:val="26"/>
          <w:szCs w:val="26"/>
        </w:rPr>
        <w:t>eight</w:t>
      </w:r>
      <w:r w:rsidR="009C5DD7">
        <w:rPr>
          <w:sz w:val="26"/>
          <w:szCs w:val="26"/>
        </w:rPr>
        <w:t xml:space="preserve"> LTIIP</w:t>
      </w:r>
      <w:r w:rsidR="002C5808">
        <w:rPr>
          <w:sz w:val="26"/>
          <w:szCs w:val="26"/>
        </w:rPr>
        <w:t xml:space="preserve"> elements </w:t>
      </w:r>
      <w:r w:rsidRPr="003E5EDC">
        <w:rPr>
          <w:sz w:val="26"/>
          <w:szCs w:val="26"/>
        </w:rPr>
        <w:t>required in the Final Implementation Order of Act 11 as discussed below.</w:t>
      </w:r>
    </w:p>
    <w:p w:rsidR="0077455C" w:rsidRPr="003E5EDC" w:rsidRDefault="0077455C" w:rsidP="00773D87">
      <w:pPr>
        <w:pStyle w:val="p2"/>
        <w:widowControl/>
        <w:spacing w:line="360" w:lineRule="auto"/>
        <w:ind w:firstLine="0"/>
        <w:jc w:val="center"/>
        <w:rPr>
          <w:b/>
          <w:sz w:val="26"/>
          <w:szCs w:val="26"/>
        </w:rPr>
      </w:pPr>
    </w:p>
    <w:p w:rsidR="0077455C" w:rsidRPr="003E5EDC" w:rsidRDefault="00135912" w:rsidP="00135912">
      <w:pPr>
        <w:pStyle w:val="p2"/>
        <w:widowControl/>
        <w:spacing w:line="360" w:lineRule="auto"/>
        <w:ind w:left="720" w:firstLine="0"/>
        <w:rPr>
          <w:b/>
          <w:sz w:val="26"/>
          <w:szCs w:val="26"/>
        </w:rPr>
      </w:pPr>
      <w:r w:rsidRPr="003E5EDC">
        <w:rPr>
          <w:b/>
          <w:sz w:val="26"/>
          <w:szCs w:val="26"/>
        </w:rPr>
        <w:t xml:space="preserve">(1) </w:t>
      </w:r>
      <w:r w:rsidR="0077455C" w:rsidRPr="003E5EDC">
        <w:rPr>
          <w:b/>
          <w:sz w:val="26"/>
          <w:szCs w:val="26"/>
        </w:rPr>
        <w:t>TYPES AND AGE OF ELIGIBLE PROPERTY</w:t>
      </w:r>
    </w:p>
    <w:p w:rsidR="0077455C" w:rsidRPr="003E5EDC" w:rsidRDefault="0077455C" w:rsidP="00773D87">
      <w:pPr>
        <w:pStyle w:val="p2"/>
        <w:widowControl/>
        <w:tabs>
          <w:tab w:val="left" w:pos="720"/>
        </w:tabs>
        <w:spacing w:line="360" w:lineRule="auto"/>
        <w:ind w:firstLine="0"/>
        <w:rPr>
          <w:b/>
          <w:sz w:val="26"/>
          <w:szCs w:val="26"/>
        </w:rPr>
      </w:pPr>
    </w:p>
    <w:p w:rsidR="0077455C" w:rsidRPr="003E5EDC" w:rsidRDefault="00A302CF" w:rsidP="00773D87">
      <w:pPr>
        <w:pStyle w:val="p2"/>
        <w:widowControl/>
        <w:tabs>
          <w:tab w:val="left" w:pos="720"/>
        </w:tabs>
        <w:spacing w:line="360" w:lineRule="auto"/>
        <w:ind w:firstLine="0"/>
        <w:rPr>
          <w:b/>
          <w:sz w:val="26"/>
          <w:szCs w:val="26"/>
        </w:rPr>
      </w:pPr>
      <w:r w:rsidRPr="003E5EDC">
        <w:rPr>
          <w:b/>
          <w:sz w:val="26"/>
          <w:szCs w:val="26"/>
        </w:rPr>
        <w:t>PECO</w:t>
      </w:r>
      <w:r w:rsidR="0077455C" w:rsidRPr="003E5EDC">
        <w:rPr>
          <w:b/>
          <w:sz w:val="26"/>
          <w:szCs w:val="26"/>
        </w:rPr>
        <w:t xml:space="preserve"> Position</w:t>
      </w:r>
    </w:p>
    <w:p w:rsidR="0077455C" w:rsidRPr="003E5EDC" w:rsidRDefault="0077455C" w:rsidP="00773D87">
      <w:pPr>
        <w:pStyle w:val="p2"/>
        <w:widowControl/>
        <w:tabs>
          <w:tab w:val="left" w:pos="720"/>
        </w:tabs>
        <w:spacing w:line="360" w:lineRule="auto"/>
        <w:ind w:firstLine="0"/>
        <w:rPr>
          <w:b/>
          <w:sz w:val="26"/>
          <w:szCs w:val="26"/>
        </w:rPr>
      </w:pPr>
    </w:p>
    <w:p w:rsidR="0077455C" w:rsidRPr="003E5EDC" w:rsidRDefault="0077455C" w:rsidP="00773D87">
      <w:pPr>
        <w:pStyle w:val="p2"/>
        <w:widowControl/>
        <w:spacing w:line="360" w:lineRule="auto"/>
        <w:ind w:firstLine="1440"/>
        <w:rPr>
          <w:sz w:val="26"/>
          <w:szCs w:val="26"/>
        </w:rPr>
      </w:pPr>
      <w:r w:rsidRPr="003E5EDC">
        <w:rPr>
          <w:b/>
          <w:sz w:val="26"/>
          <w:szCs w:val="26"/>
        </w:rPr>
        <w:tab/>
      </w:r>
      <w:r w:rsidR="00613340" w:rsidRPr="003E5EDC">
        <w:rPr>
          <w:sz w:val="26"/>
          <w:szCs w:val="26"/>
        </w:rPr>
        <w:t>According to PECO’s</w:t>
      </w:r>
      <w:r w:rsidR="00723B7F">
        <w:rPr>
          <w:sz w:val="26"/>
          <w:szCs w:val="26"/>
        </w:rPr>
        <w:t xml:space="preserve"> Modified</w:t>
      </w:r>
      <w:r w:rsidR="00613340" w:rsidRPr="003E5EDC">
        <w:rPr>
          <w:sz w:val="26"/>
          <w:szCs w:val="26"/>
        </w:rPr>
        <w:t xml:space="preserve"> LTIIP, a</w:t>
      </w:r>
      <w:r w:rsidR="00A302CF" w:rsidRPr="003E5EDC">
        <w:rPr>
          <w:sz w:val="26"/>
          <w:szCs w:val="26"/>
        </w:rPr>
        <w:t>s of December 31, 201</w:t>
      </w:r>
      <w:r w:rsidR="001241A4" w:rsidRPr="003E5EDC">
        <w:rPr>
          <w:sz w:val="26"/>
          <w:szCs w:val="26"/>
        </w:rPr>
        <w:t>3</w:t>
      </w:r>
      <w:r w:rsidR="00A302CF" w:rsidRPr="003E5EDC">
        <w:rPr>
          <w:sz w:val="26"/>
          <w:szCs w:val="26"/>
        </w:rPr>
        <w:t>, there were approximately 1,</w:t>
      </w:r>
      <w:r w:rsidR="001241A4" w:rsidRPr="003E5EDC">
        <w:rPr>
          <w:sz w:val="26"/>
          <w:szCs w:val="26"/>
        </w:rPr>
        <w:t>580</w:t>
      </w:r>
      <w:r w:rsidR="00A302CF" w:rsidRPr="003E5EDC">
        <w:rPr>
          <w:sz w:val="26"/>
          <w:szCs w:val="26"/>
        </w:rPr>
        <w:t xml:space="preserve"> miles of cast iron, wrought iron and ductile iron mains and bare steel mains and services in PECO’s gas distribution system.  </w:t>
      </w:r>
      <w:r w:rsidR="00613340" w:rsidRPr="003E5EDC">
        <w:rPr>
          <w:sz w:val="26"/>
          <w:szCs w:val="26"/>
        </w:rPr>
        <w:t>Staff d</w:t>
      </w:r>
      <w:r w:rsidR="00283F59" w:rsidRPr="003E5EDC">
        <w:rPr>
          <w:sz w:val="26"/>
          <w:szCs w:val="26"/>
        </w:rPr>
        <w:t xml:space="preserve">ata </w:t>
      </w:r>
      <w:r w:rsidR="00613340" w:rsidRPr="003E5EDC">
        <w:rPr>
          <w:sz w:val="26"/>
          <w:szCs w:val="26"/>
        </w:rPr>
        <w:t>r</w:t>
      </w:r>
      <w:r w:rsidR="00283F59" w:rsidRPr="003E5EDC">
        <w:rPr>
          <w:sz w:val="26"/>
          <w:szCs w:val="26"/>
        </w:rPr>
        <w:t>equests</w:t>
      </w:r>
      <w:r w:rsidR="009B03B3">
        <w:rPr>
          <w:rStyle w:val="FootnoteReference"/>
          <w:sz w:val="26"/>
          <w:szCs w:val="26"/>
        </w:rPr>
        <w:footnoteReference w:id="4"/>
      </w:r>
      <w:r w:rsidR="00283F59" w:rsidRPr="003E5EDC">
        <w:rPr>
          <w:sz w:val="26"/>
          <w:szCs w:val="26"/>
        </w:rPr>
        <w:t xml:space="preserve"> to </w:t>
      </w:r>
      <w:r w:rsidR="00283F59" w:rsidRPr="003E5EDC">
        <w:rPr>
          <w:sz w:val="26"/>
          <w:szCs w:val="26"/>
        </w:rPr>
        <w:lastRenderedPageBreak/>
        <w:t xml:space="preserve">the company yielded the data summarized in </w:t>
      </w:r>
      <w:r w:rsidR="00523427" w:rsidRPr="003E5EDC">
        <w:rPr>
          <w:sz w:val="26"/>
          <w:szCs w:val="26"/>
        </w:rPr>
        <w:t>Table 1</w:t>
      </w:r>
      <w:r w:rsidR="00283F59" w:rsidRPr="003E5EDC">
        <w:rPr>
          <w:sz w:val="26"/>
          <w:szCs w:val="26"/>
        </w:rPr>
        <w:t>,</w:t>
      </w:r>
      <w:r w:rsidR="00523427" w:rsidRPr="003E5EDC">
        <w:rPr>
          <w:sz w:val="26"/>
          <w:szCs w:val="26"/>
        </w:rPr>
        <w:t xml:space="preserve"> </w:t>
      </w:r>
      <w:r w:rsidR="00352B50">
        <w:rPr>
          <w:sz w:val="26"/>
          <w:szCs w:val="26"/>
        </w:rPr>
        <w:t xml:space="preserve">below, </w:t>
      </w:r>
      <w:r w:rsidR="00523427" w:rsidRPr="003E5EDC">
        <w:rPr>
          <w:sz w:val="26"/>
          <w:szCs w:val="26"/>
        </w:rPr>
        <w:t>detail</w:t>
      </w:r>
      <w:r w:rsidR="00283F59" w:rsidRPr="003E5EDC">
        <w:rPr>
          <w:sz w:val="26"/>
          <w:szCs w:val="26"/>
        </w:rPr>
        <w:t>ing</w:t>
      </w:r>
      <w:r w:rsidR="00523427" w:rsidRPr="003E5EDC">
        <w:rPr>
          <w:sz w:val="26"/>
          <w:szCs w:val="26"/>
        </w:rPr>
        <w:t xml:space="preserve"> the type of PECO’s mains that </w:t>
      </w:r>
      <w:r w:rsidR="00613340" w:rsidRPr="003E5EDC">
        <w:rPr>
          <w:sz w:val="26"/>
          <w:szCs w:val="26"/>
        </w:rPr>
        <w:t xml:space="preserve">remain to be </w:t>
      </w:r>
      <w:r w:rsidR="00523427" w:rsidRPr="003E5EDC">
        <w:rPr>
          <w:sz w:val="26"/>
          <w:szCs w:val="26"/>
        </w:rPr>
        <w:t>replaced</w:t>
      </w:r>
      <w:r w:rsidR="00283F59" w:rsidRPr="003E5EDC">
        <w:rPr>
          <w:sz w:val="26"/>
          <w:szCs w:val="26"/>
        </w:rPr>
        <w:t xml:space="preserve"> as of December 31, 2014</w:t>
      </w:r>
      <w:r w:rsidR="002C5808">
        <w:rPr>
          <w:sz w:val="26"/>
          <w:szCs w:val="26"/>
        </w:rPr>
        <w:t>.</w:t>
      </w:r>
      <w:r w:rsidR="00523427" w:rsidRPr="003E5EDC">
        <w:rPr>
          <w:sz w:val="26"/>
          <w:szCs w:val="26"/>
        </w:rPr>
        <w:t xml:space="preserve">  </w:t>
      </w:r>
    </w:p>
    <w:p w:rsidR="001B69ED" w:rsidRDefault="001B69ED" w:rsidP="00773D87">
      <w:pPr>
        <w:pStyle w:val="p2"/>
        <w:widowControl/>
        <w:spacing w:line="360" w:lineRule="auto"/>
        <w:ind w:firstLine="0"/>
        <w:jc w:val="center"/>
        <w:rPr>
          <w:b/>
          <w:sz w:val="26"/>
          <w:szCs w:val="26"/>
        </w:rPr>
      </w:pPr>
    </w:p>
    <w:p w:rsidR="001241A4" w:rsidRPr="003E5EDC" w:rsidRDefault="0077455C" w:rsidP="0008257A">
      <w:pPr>
        <w:pStyle w:val="p2"/>
        <w:widowControl/>
        <w:spacing w:line="360" w:lineRule="auto"/>
        <w:ind w:firstLine="0"/>
        <w:jc w:val="center"/>
      </w:pPr>
      <w:r w:rsidRPr="003E5EDC">
        <w:rPr>
          <w:b/>
          <w:sz w:val="26"/>
          <w:szCs w:val="26"/>
        </w:rPr>
        <w:t>Table 1 – Mileage of Cast Iron</w:t>
      </w:r>
      <w:r w:rsidR="004D635C" w:rsidRPr="003E5EDC">
        <w:rPr>
          <w:b/>
          <w:sz w:val="26"/>
          <w:szCs w:val="26"/>
        </w:rPr>
        <w:t>, Wrought Iron, Ductile Iron and Bare Steel</w:t>
      </w:r>
      <w:r w:rsidRPr="003E5EDC">
        <w:rPr>
          <w:b/>
          <w:sz w:val="26"/>
          <w:szCs w:val="26"/>
        </w:rPr>
        <w:t xml:space="preserve"> Mains to Be Replaced</w:t>
      </w:r>
    </w:p>
    <w:tbl>
      <w:tblPr>
        <w:tblW w:w="7660" w:type="dxa"/>
        <w:tblInd w:w="93" w:type="dxa"/>
        <w:tblLook w:val="04A0" w:firstRow="1" w:lastRow="0" w:firstColumn="1" w:lastColumn="0" w:noHBand="0" w:noVBand="1"/>
      </w:tblPr>
      <w:tblGrid>
        <w:gridCol w:w="1326"/>
        <w:gridCol w:w="1325"/>
        <w:gridCol w:w="1336"/>
        <w:gridCol w:w="1331"/>
        <w:gridCol w:w="1325"/>
        <w:gridCol w:w="1017"/>
      </w:tblGrid>
      <w:tr w:rsidR="00283F59" w:rsidRPr="003E5EDC" w:rsidTr="00283F59">
        <w:trPr>
          <w:trHeight w:val="645"/>
        </w:trPr>
        <w:tc>
          <w:tcPr>
            <w:tcW w:w="1340" w:type="dxa"/>
            <w:tcBorders>
              <w:top w:val="nil"/>
              <w:left w:val="nil"/>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rPr>
                <w:rFonts w:ascii="Arial" w:hAnsi="Arial" w:cs="Arial"/>
                <w:b/>
                <w:bCs/>
                <w:color w:val="000000"/>
              </w:rPr>
            </w:pPr>
            <w:r w:rsidRPr="003E5EDC">
              <w:rPr>
                <w:rFonts w:ascii="Arial" w:hAnsi="Arial" w:cs="Arial"/>
                <w:b/>
                <w:bCs/>
                <w:color w:val="000000"/>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rPr>
                <w:rFonts w:ascii="Arial" w:hAnsi="Arial" w:cs="Arial"/>
                <w:b/>
                <w:bCs/>
                <w:color w:val="000000"/>
              </w:rPr>
            </w:pPr>
            <w:r w:rsidRPr="003E5EDC">
              <w:rPr>
                <w:rFonts w:ascii="Arial" w:hAnsi="Arial"/>
                <w:b/>
                <w:bCs/>
                <w:color w:val="000000"/>
              </w:rPr>
              <w:t>Cast Iron</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rPr>
                <w:rFonts w:ascii="Arial" w:hAnsi="Arial" w:cs="Arial"/>
                <w:b/>
                <w:bCs/>
                <w:color w:val="000000"/>
              </w:rPr>
            </w:pPr>
            <w:r w:rsidRPr="003E5EDC">
              <w:rPr>
                <w:rFonts w:ascii="Arial" w:hAnsi="Arial"/>
                <w:b/>
                <w:bCs/>
                <w:color w:val="000000"/>
              </w:rPr>
              <w:t xml:space="preserve">Wrought Iron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rPr>
                <w:rFonts w:ascii="Arial" w:hAnsi="Arial" w:cs="Arial"/>
                <w:b/>
                <w:bCs/>
                <w:color w:val="000000"/>
              </w:rPr>
            </w:pPr>
            <w:r w:rsidRPr="003E5EDC">
              <w:rPr>
                <w:rFonts w:ascii="Arial" w:hAnsi="Arial"/>
                <w:b/>
                <w:bCs/>
                <w:color w:val="000000"/>
              </w:rPr>
              <w:t>Ductile Iron</w:t>
            </w:r>
          </w:p>
        </w:tc>
        <w:tc>
          <w:tcPr>
            <w:tcW w:w="1340" w:type="dxa"/>
            <w:tcBorders>
              <w:top w:val="single" w:sz="8" w:space="0" w:color="auto"/>
              <w:left w:val="nil"/>
              <w:bottom w:val="single" w:sz="8" w:space="0" w:color="auto"/>
              <w:right w:val="nil"/>
            </w:tcBorders>
            <w:shd w:val="clear" w:color="auto" w:fill="auto"/>
            <w:vAlign w:val="center"/>
            <w:hideMark/>
          </w:tcPr>
          <w:p w:rsidR="00283F59" w:rsidRPr="003E5EDC" w:rsidRDefault="00283F59" w:rsidP="00283F59">
            <w:pPr>
              <w:widowControl/>
              <w:autoSpaceDE/>
              <w:autoSpaceDN/>
              <w:adjustRightInd/>
              <w:rPr>
                <w:rFonts w:ascii="Arial" w:hAnsi="Arial" w:cs="Arial"/>
                <w:b/>
                <w:bCs/>
                <w:color w:val="000000"/>
              </w:rPr>
            </w:pPr>
            <w:r w:rsidRPr="003E5EDC">
              <w:rPr>
                <w:rFonts w:ascii="Arial" w:hAnsi="Arial"/>
                <w:b/>
                <w:bCs/>
                <w:color w:val="000000"/>
              </w:rPr>
              <w:t>Bare Steel</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rPr>
                <w:rFonts w:ascii="Arial" w:hAnsi="Arial" w:cs="Arial"/>
                <w:b/>
                <w:bCs/>
                <w:color w:val="000000"/>
              </w:rPr>
            </w:pPr>
            <w:r w:rsidRPr="003E5EDC">
              <w:rPr>
                <w:rFonts w:ascii="Arial" w:hAnsi="Arial" w:cs="Arial"/>
                <w:b/>
                <w:bCs/>
                <w:color w:val="000000"/>
              </w:rPr>
              <w:t>Total</w:t>
            </w:r>
          </w:p>
        </w:tc>
      </w:tr>
      <w:tr w:rsidR="00283F59" w:rsidRPr="003E5EDC" w:rsidTr="00283F59">
        <w:trPr>
          <w:trHeight w:val="64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rPr>
                <w:rFonts w:ascii="Arial" w:hAnsi="Arial" w:cs="Arial"/>
                <w:b/>
                <w:bCs/>
                <w:color w:val="000000"/>
              </w:rPr>
            </w:pPr>
            <w:r w:rsidRPr="003E5EDC">
              <w:rPr>
                <w:rFonts w:ascii="Arial" w:hAnsi="Arial"/>
                <w:b/>
                <w:bCs/>
                <w:color w:val="000000"/>
              </w:rPr>
              <w:t>Total Miles</w:t>
            </w:r>
          </w:p>
        </w:tc>
        <w:tc>
          <w:tcPr>
            <w:tcW w:w="1340" w:type="dxa"/>
            <w:tcBorders>
              <w:top w:val="nil"/>
              <w:left w:val="nil"/>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jc w:val="center"/>
              <w:rPr>
                <w:rFonts w:ascii="Arial" w:hAnsi="Arial" w:cs="Arial"/>
                <w:color w:val="000000"/>
              </w:rPr>
            </w:pPr>
            <w:r w:rsidRPr="003E5EDC">
              <w:rPr>
                <w:rFonts w:ascii="Arial" w:hAnsi="Arial"/>
                <w:noProof/>
                <w:color w:val="000000"/>
              </w:rPr>
              <w:t>672.5</w:t>
            </w:r>
          </w:p>
        </w:tc>
        <w:tc>
          <w:tcPr>
            <w:tcW w:w="1340" w:type="dxa"/>
            <w:tcBorders>
              <w:top w:val="nil"/>
              <w:left w:val="nil"/>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jc w:val="center"/>
              <w:rPr>
                <w:rFonts w:ascii="Arial" w:hAnsi="Arial" w:cs="Arial"/>
                <w:color w:val="000000"/>
              </w:rPr>
            </w:pPr>
            <w:r w:rsidRPr="003E5EDC">
              <w:rPr>
                <w:rFonts w:ascii="Arial" w:hAnsi="Arial"/>
                <w:noProof/>
                <w:color w:val="000000"/>
              </w:rPr>
              <w:t>41.9</w:t>
            </w:r>
          </w:p>
        </w:tc>
        <w:tc>
          <w:tcPr>
            <w:tcW w:w="1340" w:type="dxa"/>
            <w:tcBorders>
              <w:top w:val="nil"/>
              <w:left w:val="nil"/>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jc w:val="center"/>
              <w:rPr>
                <w:rFonts w:ascii="Arial" w:hAnsi="Arial" w:cs="Arial"/>
                <w:color w:val="000000"/>
              </w:rPr>
            </w:pPr>
            <w:r w:rsidRPr="003E5EDC">
              <w:rPr>
                <w:rFonts w:ascii="Arial" w:hAnsi="Arial"/>
                <w:color w:val="000000"/>
              </w:rPr>
              <w:t>55.9</w:t>
            </w:r>
          </w:p>
        </w:tc>
        <w:tc>
          <w:tcPr>
            <w:tcW w:w="1340" w:type="dxa"/>
            <w:tcBorders>
              <w:top w:val="nil"/>
              <w:left w:val="nil"/>
              <w:bottom w:val="single" w:sz="8" w:space="0" w:color="auto"/>
              <w:right w:val="nil"/>
            </w:tcBorders>
            <w:shd w:val="clear" w:color="auto" w:fill="auto"/>
            <w:vAlign w:val="center"/>
            <w:hideMark/>
          </w:tcPr>
          <w:p w:rsidR="00283F59" w:rsidRPr="003E5EDC" w:rsidRDefault="00283F59" w:rsidP="00283F59">
            <w:pPr>
              <w:widowControl/>
              <w:autoSpaceDE/>
              <w:autoSpaceDN/>
              <w:adjustRightInd/>
              <w:jc w:val="center"/>
              <w:rPr>
                <w:rFonts w:ascii="Arial" w:hAnsi="Arial" w:cs="Arial"/>
                <w:color w:val="000000"/>
              </w:rPr>
            </w:pPr>
            <w:r w:rsidRPr="003E5EDC">
              <w:rPr>
                <w:rFonts w:ascii="Arial" w:hAnsi="Arial"/>
                <w:noProof/>
                <w:color w:val="000000"/>
              </w:rPr>
              <w:t>327.0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283F59" w:rsidRPr="003E5EDC" w:rsidRDefault="00283F59" w:rsidP="00283F59">
            <w:pPr>
              <w:widowControl/>
              <w:autoSpaceDE/>
              <w:autoSpaceDN/>
              <w:adjustRightInd/>
              <w:jc w:val="center"/>
              <w:rPr>
                <w:rFonts w:ascii="Arial" w:hAnsi="Arial" w:cs="Arial"/>
                <w:color w:val="000000"/>
              </w:rPr>
            </w:pPr>
            <w:r w:rsidRPr="003E5EDC">
              <w:rPr>
                <w:rFonts w:ascii="Arial" w:hAnsi="Arial" w:cs="Arial"/>
                <w:color w:val="000000"/>
              </w:rPr>
              <w:t>1</w:t>
            </w:r>
            <w:r w:rsidR="002C5808">
              <w:rPr>
                <w:rFonts w:ascii="Arial" w:hAnsi="Arial" w:cs="Arial"/>
                <w:color w:val="000000"/>
              </w:rPr>
              <w:t>,</w:t>
            </w:r>
            <w:r w:rsidRPr="003E5EDC">
              <w:rPr>
                <w:rFonts w:ascii="Arial" w:hAnsi="Arial" w:cs="Arial"/>
                <w:color w:val="000000"/>
              </w:rPr>
              <w:t>097.3</w:t>
            </w:r>
          </w:p>
        </w:tc>
      </w:tr>
    </w:tbl>
    <w:p w:rsidR="00283F59" w:rsidRPr="003E5EDC" w:rsidRDefault="00283F59" w:rsidP="00773D87">
      <w:pPr>
        <w:pStyle w:val="p2"/>
        <w:widowControl/>
        <w:spacing w:line="360" w:lineRule="auto"/>
        <w:ind w:firstLine="0"/>
      </w:pPr>
    </w:p>
    <w:p w:rsidR="00613340" w:rsidRPr="00723B7F" w:rsidRDefault="00352B50" w:rsidP="00773D87">
      <w:pPr>
        <w:pStyle w:val="p2"/>
        <w:widowControl/>
        <w:spacing w:line="360" w:lineRule="auto"/>
        <w:ind w:firstLine="0"/>
        <w:rPr>
          <w:sz w:val="26"/>
          <w:szCs w:val="26"/>
        </w:rPr>
      </w:pPr>
      <w:r w:rsidRPr="00723B7F">
        <w:rPr>
          <w:sz w:val="26"/>
          <w:szCs w:val="26"/>
        </w:rPr>
        <w:tab/>
      </w:r>
      <w:r w:rsidR="00283F59" w:rsidRPr="00723B7F">
        <w:rPr>
          <w:sz w:val="26"/>
          <w:szCs w:val="26"/>
        </w:rPr>
        <w:t>In addition, PECO will replace 31,392 bare steel servi</w:t>
      </w:r>
      <w:r w:rsidRPr="00723B7F">
        <w:rPr>
          <w:sz w:val="26"/>
          <w:szCs w:val="26"/>
        </w:rPr>
        <w:t>ce lines, which equates to 434</w:t>
      </w:r>
      <w:r w:rsidR="00283F59" w:rsidRPr="00723B7F">
        <w:rPr>
          <w:sz w:val="26"/>
          <w:szCs w:val="26"/>
        </w:rPr>
        <w:t xml:space="preserve"> miles of service lines replaced.</w:t>
      </w:r>
      <w:r w:rsidR="002C5808" w:rsidRPr="00723B7F">
        <w:rPr>
          <w:sz w:val="26"/>
          <w:szCs w:val="26"/>
        </w:rPr>
        <w:t xml:space="preserve">  </w:t>
      </w:r>
      <w:r w:rsidR="00613340" w:rsidRPr="00723B7F">
        <w:rPr>
          <w:sz w:val="26"/>
          <w:szCs w:val="26"/>
        </w:rPr>
        <w:t>The age of the mains to be replace</w:t>
      </w:r>
      <w:r w:rsidR="002C5808" w:rsidRPr="00723B7F">
        <w:rPr>
          <w:sz w:val="26"/>
          <w:szCs w:val="26"/>
        </w:rPr>
        <w:t>d are detailed below in Table 2.</w:t>
      </w:r>
    </w:p>
    <w:p w:rsidR="00613340" w:rsidRPr="003E5EDC" w:rsidRDefault="00613340" w:rsidP="00773D87">
      <w:pPr>
        <w:pStyle w:val="p2"/>
        <w:widowControl/>
        <w:spacing w:line="360" w:lineRule="auto"/>
        <w:ind w:firstLine="0"/>
      </w:pPr>
    </w:p>
    <w:p w:rsidR="00613340" w:rsidRPr="003E5EDC" w:rsidRDefault="00613340" w:rsidP="0008257A">
      <w:pPr>
        <w:pStyle w:val="p2"/>
        <w:widowControl/>
        <w:spacing w:line="360" w:lineRule="auto"/>
        <w:ind w:firstLine="0"/>
        <w:jc w:val="center"/>
      </w:pPr>
      <w:r w:rsidRPr="003E5EDC">
        <w:rPr>
          <w:b/>
          <w:sz w:val="26"/>
          <w:szCs w:val="26"/>
        </w:rPr>
        <w:t>Table 2 – Mileage of Cast Iron, Wrought Iron, Ductile Iron and Bare Steel Mains to Be Replaced by Vintage</w:t>
      </w:r>
    </w:p>
    <w:tbl>
      <w:tblPr>
        <w:tblW w:w="6700" w:type="dxa"/>
        <w:tblInd w:w="93" w:type="dxa"/>
        <w:tblLook w:val="04A0" w:firstRow="1" w:lastRow="0" w:firstColumn="1" w:lastColumn="0" w:noHBand="0" w:noVBand="1"/>
      </w:tblPr>
      <w:tblGrid>
        <w:gridCol w:w="1340"/>
        <w:gridCol w:w="1340"/>
        <w:gridCol w:w="1340"/>
        <w:gridCol w:w="1340"/>
        <w:gridCol w:w="1340"/>
      </w:tblGrid>
      <w:tr w:rsidR="00613340" w:rsidRPr="003E5EDC" w:rsidTr="00613340">
        <w:trPr>
          <w:trHeight w:val="645"/>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b/>
                <w:bCs/>
                <w:color w:val="000000"/>
              </w:rPr>
            </w:pPr>
            <w:r w:rsidRPr="003E5EDC">
              <w:rPr>
                <w:rFonts w:ascii="Arial" w:hAnsi="Arial"/>
                <w:b/>
                <w:bCs/>
                <w:color w:val="000000"/>
              </w:rPr>
              <w:t>Year Range</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b/>
                <w:bCs/>
                <w:color w:val="000000"/>
              </w:rPr>
            </w:pPr>
            <w:r w:rsidRPr="003E5EDC">
              <w:rPr>
                <w:rFonts w:ascii="Arial" w:hAnsi="Arial"/>
                <w:b/>
                <w:bCs/>
                <w:color w:val="000000"/>
              </w:rPr>
              <w:t>Cast Iron</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b/>
                <w:bCs/>
                <w:color w:val="000000"/>
              </w:rPr>
            </w:pPr>
            <w:r w:rsidRPr="003E5EDC">
              <w:rPr>
                <w:rFonts w:ascii="Arial" w:hAnsi="Arial"/>
                <w:b/>
                <w:bCs/>
                <w:color w:val="000000"/>
              </w:rPr>
              <w:t xml:space="preserve">Wrought Iron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b/>
                <w:bCs/>
                <w:color w:val="000000"/>
              </w:rPr>
            </w:pPr>
            <w:r w:rsidRPr="003E5EDC">
              <w:rPr>
                <w:rFonts w:ascii="Arial" w:hAnsi="Arial"/>
                <w:b/>
                <w:bCs/>
                <w:color w:val="000000"/>
              </w:rPr>
              <w:t>Ductile Iron</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b/>
                <w:bCs/>
                <w:color w:val="000000"/>
              </w:rPr>
            </w:pPr>
            <w:r w:rsidRPr="003E5EDC">
              <w:rPr>
                <w:rFonts w:ascii="Arial" w:hAnsi="Arial"/>
                <w:b/>
                <w:bCs/>
                <w:color w:val="000000"/>
              </w:rPr>
              <w:t>Bare Steel</w:t>
            </w:r>
          </w:p>
        </w:tc>
      </w:tr>
      <w:tr w:rsidR="00613340" w:rsidRPr="003E5EDC" w:rsidTr="00613340">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color w:val="000000"/>
              </w:rPr>
            </w:pPr>
            <w:r w:rsidRPr="003E5EDC">
              <w:rPr>
                <w:rFonts w:ascii="Arial" w:hAnsi="Arial"/>
                <w:color w:val="000000"/>
              </w:rPr>
              <w:t>Pre 1900</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24</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4</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r>
      <w:tr w:rsidR="00613340" w:rsidRPr="003E5EDC" w:rsidTr="00613340">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color w:val="000000"/>
              </w:rPr>
            </w:pPr>
            <w:r w:rsidRPr="003E5EDC">
              <w:rPr>
                <w:rFonts w:ascii="Arial" w:hAnsi="Arial"/>
                <w:color w:val="000000"/>
              </w:rPr>
              <w:t>1900-1910</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52</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14</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5</w:t>
            </w:r>
          </w:p>
        </w:tc>
      </w:tr>
      <w:tr w:rsidR="00613340" w:rsidRPr="003E5EDC" w:rsidTr="00613340">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color w:val="000000"/>
              </w:rPr>
            </w:pPr>
            <w:r w:rsidRPr="003E5EDC">
              <w:rPr>
                <w:rFonts w:ascii="Arial" w:hAnsi="Arial"/>
                <w:color w:val="000000"/>
              </w:rPr>
              <w:t>1911-1920</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71</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19</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10</w:t>
            </w:r>
          </w:p>
        </w:tc>
      </w:tr>
      <w:tr w:rsidR="00613340" w:rsidRPr="003E5EDC" w:rsidTr="00613340">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color w:val="000000"/>
              </w:rPr>
            </w:pPr>
            <w:r w:rsidRPr="003E5EDC">
              <w:rPr>
                <w:rFonts w:ascii="Arial" w:hAnsi="Arial"/>
                <w:color w:val="000000"/>
              </w:rPr>
              <w:t>1921-1930</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196</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8</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145</w:t>
            </w:r>
          </w:p>
        </w:tc>
      </w:tr>
      <w:tr w:rsidR="00613340" w:rsidRPr="003E5EDC" w:rsidTr="00613340">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color w:val="000000"/>
              </w:rPr>
            </w:pPr>
            <w:r w:rsidRPr="003E5EDC">
              <w:rPr>
                <w:rFonts w:ascii="Arial" w:hAnsi="Arial"/>
                <w:color w:val="000000"/>
              </w:rPr>
              <w:t>1931-1940</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41</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24</w:t>
            </w:r>
          </w:p>
        </w:tc>
      </w:tr>
      <w:tr w:rsidR="00613340" w:rsidRPr="003E5EDC" w:rsidTr="00613340">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color w:val="000000"/>
              </w:rPr>
            </w:pPr>
            <w:r w:rsidRPr="003E5EDC">
              <w:rPr>
                <w:rFonts w:ascii="Arial" w:hAnsi="Arial"/>
                <w:color w:val="000000"/>
              </w:rPr>
              <w:t>1941-1950</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96</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53</w:t>
            </w:r>
          </w:p>
        </w:tc>
      </w:tr>
      <w:tr w:rsidR="00613340" w:rsidRPr="003E5EDC" w:rsidTr="00613340">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color w:val="000000"/>
              </w:rPr>
            </w:pPr>
            <w:r w:rsidRPr="003E5EDC">
              <w:rPr>
                <w:rFonts w:ascii="Arial" w:hAnsi="Arial"/>
                <w:color w:val="000000"/>
              </w:rPr>
              <w:t>1951-1960</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169</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81</w:t>
            </w:r>
          </w:p>
        </w:tc>
      </w:tr>
      <w:tr w:rsidR="00613340" w:rsidRPr="003E5EDC" w:rsidTr="00613340">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color w:val="000000"/>
              </w:rPr>
            </w:pPr>
            <w:r w:rsidRPr="003E5EDC">
              <w:rPr>
                <w:rFonts w:ascii="Arial" w:hAnsi="Arial"/>
                <w:color w:val="000000"/>
              </w:rPr>
              <w:t>1961-1970</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34</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56</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10</w:t>
            </w:r>
          </w:p>
        </w:tc>
      </w:tr>
      <w:tr w:rsidR="00613340" w:rsidRPr="003E5EDC" w:rsidTr="00613340">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color w:val="000000"/>
              </w:rPr>
            </w:pPr>
            <w:r w:rsidRPr="003E5EDC">
              <w:rPr>
                <w:rFonts w:ascii="Arial" w:hAnsi="Arial"/>
                <w:color w:val="000000"/>
              </w:rPr>
              <w:t>1971-2010</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 </w:t>
            </w:r>
          </w:p>
        </w:tc>
      </w:tr>
      <w:tr w:rsidR="00613340" w:rsidRPr="003E5EDC" w:rsidTr="00613340">
        <w:trPr>
          <w:trHeight w:val="64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rPr>
                <w:rFonts w:ascii="Arial" w:hAnsi="Arial" w:cs="Arial"/>
                <w:b/>
                <w:bCs/>
                <w:color w:val="000000"/>
              </w:rPr>
            </w:pPr>
            <w:r w:rsidRPr="003E5EDC">
              <w:rPr>
                <w:rFonts w:ascii="Arial" w:hAnsi="Arial"/>
                <w:b/>
                <w:bCs/>
                <w:color w:val="000000"/>
              </w:rPr>
              <w:t>Total Miles</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noProof/>
                <w:color w:val="000000"/>
              </w:rPr>
              <w:t>672.5</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noProof/>
                <w:color w:val="000000"/>
              </w:rPr>
              <w:t>41.9</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color w:val="000000"/>
              </w:rPr>
              <w:t>55.9</w:t>
            </w:r>
          </w:p>
        </w:tc>
        <w:tc>
          <w:tcPr>
            <w:tcW w:w="1340" w:type="dxa"/>
            <w:tcBorders>
              <w:top w:val="nil"/>
              <w:left w:val="nil"/>
              <w:bottom w:val="single" w:sz="8" w:space="0" w:color="auto"/>
              <w:right w:val="single" w:sz="8" w:space="0" w:color="auto"/>
            </w:tcBorders>
            <w:shd w:val="clear" w:color="auto" w:fill="auto"/>
            <w:vAlign w:val="center"/>
            <w:hideMark/>
          </w:tcPr>
          <w:p w:rsidR="00613340" w:rsidRPr="003E5EDC" w:rsidRDefault="00613340" w:rsidP="00613340">
            <w:pPr>
              <w:widowControl/>
              <w:autoSpaceDE/>
              <w:autoSpaceDN/>
              <w:adjustRightInd/>
              <w:jc w:val="center"/>
              <w:rPr>
                <w:rFonts w:ascii="Arial" w:hAnsi="Arial" w:cs="Arial"/>
                <w:color w:val="000000"/>
              </w:rPr>
            </w:pPr>
            <w:r w:rsidRPr="003E5EDC">
              <w:rPr>
                <w:rFonts w:ascii="Arial" w:hAnsi="Arial"/>
                <w:noProof/>
                <w:color w:val="000000"/>
              </w:rPr>
              <w:t>327.0</w:t>
            </w:r>
          </w:p>
        </w:tc>
      </w:tr>
    </w:tbl>
    <w:p w:rsidR="00BA4F37" w:rsidRPr="00723B7F" w:rsidRDefault="00352B50" w:rsidP="00773D87">
      <w:pPr>
        <w:pStyle w:val="p2"/>
        <w:widowControl/>
        <w:spacing w:line="360" w:lineRule="auto"/>
        <w:ind w:firstLine="0"/>
        <w:rPr>
          <w:sz w:val="26"/>
          <w:szCs w:val="26"/>
        </w:rPr>
      </w:pPr>
      <w:r w:rsidRPr="00723B7F">
        <w:rPr>
          <w:sz w:val="26"/>
          <w:szCs w:val="26"/>
        </w:rPr>
        <w:lastRenderedPageBreak/>
        <w:tab/>
      </w:r>
      <w:r w:rsidR="00BA4F37" w:rsidRPr="00723B7F">
        <w:rPr>
          <w:sz w:val="26"/>
          <w:szCs w:val="26"/>
        </w:rPr>
        <w:t>PECO states that its plans to relocate all of its indoor meters by 2035 will result in the relocation of 69,436 indoor meters.</w:t>
      </w:r>
    </w:p>
    <w:p w:rsidR="001241A4" w:rsidRPr="003E5EDC" w:rsidRDefault="001241A4" w:rsidP="00773D87">
      <w:pPr>
        <w:pStyle w:val="p2"/>
        <w:widowControl/>
        <w:spacing w:line="360" w:lineRule="auto"/>
        <w:ind w:firstLine="0"/>
      </w:pPr>
    </w:p>
    <w:p w:rsidR="0077455C" w:rsidRPr="003E5EDC" w:rsidRDefault="0077455C" w:rsidP="00773D87">
      <w:pPr>
        <w:pStyle w:val="p2"/>
        <w:widowControl/>
        <w:spacing w:line="360" w:lineRule="auto"/>
        <w:ind w:firstLine="0"/>
        <w:rPr>
          <w:b/>
          <w:sz w:val="26"/>
          <w:szCs w:val="26"/>
        </w:rPr>
      </w:pPr>
      <w:r w:rsidRPr="003E5EDC">
        <w:rPr>
          <w:b/>
          <w:sz w:val="26"/>
          <w:szCs w:val="26"/>
        </w:rPr>
        <w:t>Comments</w:t>
      </w:r>
    </w:p>
    <w:p w:rsidR="0077455C" w:rsidRPr="003E5EDC" w:rsidRDefault="0077455C" w:rsidP="00773D87">
      <w:pPr>
        <w:pStyle w:val="p2"/>
        <w:widowControl/>
        <w:spacing w:line="360" w:lineRule="auto"/>
        <w:ind w:firstLine="720"/>
        <w:rPr>
          <w:b/>
          <w:sz w:val="26"/>
          <w:szCs w:val="26"/>
        </w:rPr>
      </w:pPr>
    </w:p>
    <w:p w:rsidR="00ED233B" w:rsidRPr="003E5EDC" w:rsidRDefault="00ED233B" w:rsidP="00ED233B">
      <w:pPr>
        <w:pStyle w:val="p7"/>
        <w:widowControl/>
        <w:tabs>
          <w:tab w:val="clear" w:pos="1133"/>
          <w:tab w:val="left" w:pos="720"/>
          <w:tab w:val="left" w:pos="1350"/>
          <w:tab w:val="left" w:pos="1440"/>
        </w:tabs>
        <w:spacing w:line="360" w:lineRule="auto"/>
        <w:ind w:left="0" w:firstLine="1440"/>
        <w:rPr>
          <w:sz w:val="26"/>
          <w:szCs w:val="26"/>
        </w:rPr>
      </w:pPr>
      <w:r w:rsidRPr="003E5EDC">
        <w:rPr>
          <w:sz w:val="26"/>
          <w:szCs w:val="26"/>
        </w:rPr>
        <w:t xml:space="preserve">No comments were received regarding the types and ages of eligible property.  </w:t>
      </w:r>
    </w:p>
    <w:p w:rsidR="0077455C" w:rsidRPr="003E5EDC"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3E5EDC">
        <w:rPr>
          <w:b/>
          <w:sz w:val="26"/>
          <w:szCs w:val="26"/>
        </w:rPr>
        <w:t>Resolution</w:t>
      </w:r>
    </w:p>
    <w:p w:rsidR="0077455C" w:rsidRPr="003E5EDC" w:rsidRDefault="0077455C" w:rsidP="00773D87">
      <w:pPr>
        <w:pStyle w:val="p2"/>
        <w:keepNext/>
        <w:widowControl/>
        <w:tabs>
          <w:tab w:val="left" w:pos="720"/>
        </w:tabs>
        <w:spacing w:line="360" w:lineRule="auto"/>
        <w:ind w:firstLine="720"/>
        <w:rPr>
          <w:b/>
          <w:sz w:val="26"/>
          <w:szCs w:val="26"/>
        </w:rPr>
      </w:pPr>
    </w:p>
    <w:p w:rsidR="0077455C" w:rsidRPr="003E5EDC" w:rsidRDefault="0077455C" w:rsidP="00773D87">
      <w:pPr>
        <w:pStyle w:val="p2"/>
        <w:widowControl/>
        <w:spacing w:line="360" w:lineRule="auto"/>
        <w:ind w:firstLine="1440"/>
        <w:rPr>
          <w:sz w:val="26"/>
          <w:szCs w:val="26"/>
        </w:rPr>
      </w:pPr>
      <w:r w:rsidRPr="003E5EDC">
        <w:rPr>
          <w:sz w:val="26"/>
          <w:szCs w:val="26"/>
        </w:rPr>
        <w:tab/>
        <w:t>Upon review of P</w:t>
      </w:r>
      <w:r w:rsidR="00EF378C" w:rsidRPr="003E5EDC">
        <w:rPr>
          <w:sz w:val="26"/>
          <w:szCs w:val="26"/>
        </w:rPr>
        <w:t>ECO</w:t>
      </w:r>
      <w:r w:rsidRPr="003E5EDC">
        <w:rPr>
          <w:sz w:val="26"/>
          <w:szCs w:val="26"/>
        </w:rPr>
        <w:t xml:space="preserve">’s </w:t>
      </w:r>
      <w:r w:rsidR="00723B7F">
        <w:rPr>
          <w:sz w:val="26"/>
          <w:szCs w:val="26"/>
        </w:rPr>
        <w:t>M</w:t>
      </w:r>
      <w:r w:rsidR="004854DD">
        <w:rPr>
          <w:sz w:val="26"/>
          <w:szCs w:val="26"/>
        </w:rPr>
        <w:t xml:space="preserve">odified </w:t>
      </w:r>
      <w:r w:rsidRPr="003E5EDC">
        <w:rPr>
          <w:sz w:val="26"/>
          <w:szCs w:val="26"/>
        </w:rPr>
        <w:t>LTIIP and all supplemental information filed, the Commission finds that the types and ages of eligible property requirements of element one of the Final Implementation Order ha</w:t>
      </w:r>
      <w:r w:rsidR="00C5058D" w:rsidRPr="003E5EDC">
        <w:rPr>
          <w:sz w:val="26"/>
          <w:szCs w:val="26"/>
        </w:rPr>
        <w:t>ve</w:t>
      </w:r>
      <w:r w:rsidRPr="003E5EDC">
        <w:rPr>
          <w:sz w:val="26"/>
          <w:szCs w:val="26"/>
        </w:rPr>
        <w:t xml:space="preserve"> been fulfilled.  The Commission acknowledges the level of detail contained within the </w:t>
      </w:r>
      <w:r w:rsidR="00723B7F">
        <w:rPr>
          <w:sz w:val="26"/>
          <w:szCs w:val="26"/>
        </w:rPr>
        <w:t xml:space="preserve">Modified </w:t>
      </w:r>
      <w:r w:rsidRPr="003E5EDC">
        <w:rPr>
          <w:sz w:val="26"/>
          <w:szCs w:val="26"/>
        </w:rPr>
        <w:t xml:space="preserve">LTIIP for item one conforms to Commission requirements and is presented in a manner that allows for complete and efficient review of, and reference to, these materials.   </w:t>
      </w:r>
    </w:p>
    <w:p w:rsidR="00613340" w:rsidRPr="003E5EDC" w:rsidRDefault="00613340" w:rsidP="00773D87">
      <w:pPr>
        <w:pStyle w:val="p2"/>
        <w:widowControl/>
        <w:spacing w:line="360" w:lineRule="auto"/>
        <w:ind w:firstLine="1440"/>
        <w:rPr>
          <w:sz w:val="26"/>
          <w:szCs w:val="26"/>
        </w:rPr>
      </w:pPr>
    </w:p>
    <w:p w:rsidR="0077455C" w:rsidRPr="003E5EDC" w:rsidRDefault="00135912" w:rsidP="00135912">
      <w:pPr>
        <w:pStyle w:val="p7"/>
        <w:keepNext/>
        <w:widowControl/>
        <w:tabs>
          <w:tab w:val="clear" w:pos="1133"/>
          <w:tab w:val="left" w:pos="720"/>
          <w:tab w:val="left" w:pos="1350"/>
          <w:tab w:val="left" w:pos="1440"/>
        </w:tabs>
        <w:ind w:left="720" w:firstLine="0"/>
        <w:rPr>
          <w:b/>
          <w:sz w:val="26"/>
          <w:szCs w:val="26"/>
        </w:rPr>
      </w:pPr>
      <w:r w:rsidRPr="003E5EDC">
        <w:rPr>
          <w:b/>
          <w:sz w:val="26"/>
          <w:szCs w:val="26"/>
        </w:rPr>
        <w:t xml:space="preserve">(2) </w:t>
      </w:r>
      <w:r w:rsidR="0077455C" w:rsidRPr="003E5EDC">
        <w:rPr>
          <w:b/>
          <w:sz w:val="26"/>
          <w:szCs w:val="26"/>
        </w:rPr>
        <w:t>SCHEDULE FOR PLANNED REPAIR AND REPLACEMENT OF ELIGIBLE PROPERTY</w:t>
      </w:r>
    </w:p>
    <w:p w:rsidR="0077455C" w:rsidRPr="003E5EDC"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77455C" w:rsidRPr="003E5EDC"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3E5EDC">
        <w:rPr>
          <w:b/>
          <w:sz w:val="26"/>
          <w:szCs w:val="26"/>
        </w:rPr>
        <w:t>P</w:t>
      </w:r>
      <w:r w:rsidR="004D635C" w:rsidRPr="003E5EDC">
        <w:rPr>
          <w:b/>
          <w:sz w:val="26"/>
          <w:szCs w:val="26"/>
        </w:rPr>
        <w:t>ECO</w:t>
      </w:r>
      <w:r w:rsidRPr="003E5EDC">
        <w:rPr>
          <w:b/>
          <w:sz w:val="26"/>
          <w:szCs w:val="26"/>
        </w:rPr>
        <w:t xml:space="preserve"> Position </w:t>
      </w:r>
    </w:p>
    <w:p w:rsidR="0077455C" w:rsidRPr="003E5EDC"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352B50" w:rsidRDefault="00BA4F37" w:rsidP="00352B50">
      <w:pPr>
        <w:pStyle w:val="p7"/>
        <w:widowControl/>
        <w:tabs>
          <w:tab w:val="clear" w:pos="782"/>
          <w:tab w:val="clear" w:pos="1133"/>
        </w:tabs>
        <w:spacing w:line="360" w:lineRule="auto"/>
        <w:ind w:left="0" w:firstLine="1440"/>
        <w:rPr>
          <w:sz w:val="26"/>
          <w:szCs w:val="26"/>
        </w:rPr>
      </w:pPr>
      <w:r w:rsidRPr="003E5EDC">
        <w:rPr>
          <w:sz w:val="26"/>
          <w:szCs w:val="26"/>
        </w:rPr>
        <w:t>The historical infrastructure replacements for PECO can be</w:t>
      </w:r>
      <w:r w:rsidR="004D5AD3">
        <w:rPr>
          <w:sz w:val="26"/>
          <w:szCs w:val="26"/>
        </w:rPr>
        <w:t xml:space="preserve"> found in Tables </w:t>
      </w:r>
      <w:r w:rsidR="002C5808">
        <w:rPr>
          <w:sz w:val="26"/>
          <w:szCs w:val="26"/>
        </w:rPr>
        <w:t>3 and 4 below.  T</w:t>
      </w:r>
      <w:r w:rsidR="00E331BA" w:rsidRPr="003E5EDC">
        <w:rPr>
          <w:sz w:val="26"/>
          <w:szCs w:val="26"/>
        </w:rPr>
        <w:t xml:space="preserve">he Schedule for Planned Replacements can be found in Table </w:t>
      </w:r>
      <w:r w:rsidRPr="003E5EDC">
        <w:rPr>
          <w:sz w:val="26"/>
          <w:szCs w:val="26"/>
        </w:rPr>
        <w:t>5</w:t>
      </w:r>
      <w:r w:rsidR="00E331BA" w:rsidRPr="003E5EDC">
        <w:rPr>
          <w:sz w:val="26"/>
          <w:szCs w:val="26"/>
        </w:rPr>
        <w:t xml:space="preserve"> below.  PECO states that the miles of main and number of services replaced for a given level of investment may be different from the estimates in Table </w:t>
      </w:r>
      <w:r w:rsidRPr="003E5EDC">
        <w:rPr>
          <w:sz w:val="26"/>
          <w:szCs w:val="26"/>
        </w:rPr>
        <w:t>5</w:t>
      </w:r>
      <w:r w:rsidR="00E331BA" w:rsidRPr="003E5EDC">
        <w:rPr>
          <w:sz w:val="26"/>
          <w:szCs w:val="26"/>
        </w:rPr>
        <w:t xml:space="preserve"> if actual work site conditions are more or less favorable than those assumed for purposes of PECO’s estimates.</w:t>
      </w:r>
    </w:p>
    <w:p w:rsidR="00352B50" w:rsidRDefault="00352B50" w:rsidP="00352B50">
      <w:pPr>
        <w:pStyle w:val="p7"/>
        <w:widowControl/>
        <w:tabs>
          <w:tab w:val="clear" w:pos="782"/>
          <w:tab w:val="clear" w:pos="1133"/>
        </w:tabs>
        <w:spacing w:line="360" w:lineRule="auto"/>
        <w:ind w:left="0" w:firstLine="1440"/>
        <w:rPr>
          <w:sz w:val="26"/>
          <w:szCs w:val="26"/>
        </w:rPr>
      </w:pPr>
    </w:p>
    <w:p w:rsidR="0008257A" w:rsidRDefault="0008257A" w:rsidP="00352B50">
      <w:pPr>
        <w:pStyle w:val="p7"/>
        <w:widowControl/>
        <w:tabs>
          <w:tab w:val="clear" w:pos="782"/>
          <w:tab w:val="clear" w:pos="1133"/>
        </w:tabs>
        <w:spacing w:line="360" w:lineRule="auto"/>
        <w:ind w:left="0" w:firstLine="1440"/>
        <w:rPr>
          <w:sz w:val="26"/>
          <w:szCs w:val="26"/>
        </w:rPr>
      </w:pPr>
    </w:p>
    <w:p w:rsidR="00BA4F37" w:rsidRPr="00352B50" w:rsidRDefault="00BA4F37" w:rsidP="001B69ED">
      <w:pPr>
        <w:pStyle w:val="p7"/>
        <w:widowControl/>
        <w:tabs>
          <w:tab w:val="clear" w:pos="782"/>
          <w:tab w:val="clear" w:pos="1133"/>
        </w:tabs>
        <w:spacing w:line="360" w:lineRule="auto"/>
        <w:ind w:left="0" w:firstLine="0"/>
        <w:jc w:val="center"/>
        <w:rPr>
          <w:sz w:val="26"/>
          <w:szCs w:val="26"/>
        </w:rPr>
      </w:pPr>
      <w:r w:rsidRPr="003E5EDC">
        <w:rPr>
          <w:b/>
          <w:sz w:val="26"/>
          <w:szCs w:val="26"/>
        </w:rPr>
        <w:lastRenderedPageBreak/>
        <w:t>Table 3 – Miles of Main and Bare Steel Services Replaced, 2005-2009</w:t>
      </w:r>
    </w:p>
    <w:p w:rsidR="00BA4F37" w:rsidRPr="003E5EDC" w:rsidRDefault="00BA4F37" w:rsidP="00BA4F37">
      <w:pPr>
        <w:pStyle w:val="p7"/>
        <w:widowControl/>
        <w:tabs>
          <w:tab w:val="clear" w:pos="782"/>
          <w:tab w:val="clear" w:pos="1133"/>
        </w:tabs>
        <w:spacing w:line="360" w:lineRule="auto"/>
        <w:ind w:left="0" w:firstLine="0"/>
        <w:rPr>
          <w:sz w:val="26"/>
          <w:szCs w:val="26"/>
        </w:rPr>
      </w:pPr>
    </w:p>
    <w:tbl>
      <w:tblPr>
        <w:tblW w:w="7180" w:type="dxa"/>
        <w:tblInd w:w="93" w:type="dxa"/>
        <w:tblLook w:val="04A0" w:firstRow="1" w:lastRow="0" w:firstColumn="1" w:lastColumn="0" w:noHBand="0" w:noVBand="1"/>
      </w:tblPr>
      <w:tblGrid>
        <w:gridCol w:w="2380"/>
        <w:gridCol w:w="960"/>
        <w:gridCol w:w="960"/>
        <w:gridCol w:w="960"/>
        <w:gridCol w:w="960"/>
        <w:gridCol w:w="960"/>
      </w:tblGrid>
      <w:tr w:rsidR="00BA4F37" w:rsidRPr="003E5EDC" w:rsidTr="00BA4F37">
        <w:trPr>
          <w:trHeight w:val="300"/>
        </w:trPr>
        <w:tc>
          <w:tcPr>
            <w:tcW w:w="2380" w:type="dxa"/>
            <w:tcBorders>
              <w:top w:val="nil"/>
              <w:left w:val="nil"/>
              <w:bottom w:val="nil"/>
              <w:right w:val="nil"/>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p>
        </w:tc>
        <w:tc>
          <w:tcPr>
            <w:tcW w:w="4800"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ACTUALS</w:t>
            </w:r>
          </w:p>
        </w:tc>
      </w:tr>
      <w:tr w:rsidR="00BA4F37" w:rsidRPr="003E5EDC" w:rsidTr="00BA4F37">
        <w:trPr>
          <w:trHeight w:val="300"/>
        </w:trPr>
        <w:tc>
          <w:tcPr>
            <w:tcW w:w="2380" w:type="dxa"/>
            <w:tcBorders>
              <w:top w:val="nil"/>
              <w:left w:val="nil"/>
              <w:bottom w:val="nil"/>
              <w:right w:val="nil"/>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2005</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2006</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2007</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2008</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2009</w:t>
            </w:r>
          </w:p>
        </w:tc>
      </w:tr>
      <w:tr w:rsidR="00BA4F37" w:rsidRPr="003E5EDC" w:rsidTr="00BA4F3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Mains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10.4</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11.6</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12.4</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14.0</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Accelerated Main</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Services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335</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915</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271</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915</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834</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Accelerated Services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 </w:t>
            </w:r>
          </w:p>
        </w:tc>
      </w:tr>
    </w:tbl>
    <w:p w:rsidR="00352B50" w:rsidRDefault="00352B50" w:rsidP="00352B50">
      <w:pPr>
        <w:pStyle w:val="p2"/>
        <w:widowControl/>
        <w:tabs>
          <w:tab w:val="clear" w:pos="1445"/>
          <w:tab w:val="left" w:pos="0"/>
          <w:tab w:val="left" w:pos="900"/>
        </w:tabs>
        <w:spacing w:line="360" w:lineRule="auto"/>
        <w:ind w:firstLine="0"/>
        <w:jc w:val="center"/>
        <w:rPr>
          <w:sz w:val="26"/>
          <w:szCs w:val="26"/>
        </w:rPr>
      </w:pPr>
    </w:p>
    <w:p w:rsidR="00F761DD" w:rsidRDefault="00F761DD" w:rsidP="00352B50">
      <w:pPr>
        <w:pStyle w:val="p2"/>
        <w:widowControl/>
        <w:tabs>
          <w:tab w:val="clear" w:pos="1445"/>
          <w:tab w:val="left" w:pos="0"/>
          <w:tab w:val="left" w:pos="900"/>
        </w:tabs>
        <w:spacing w:line="360" w:lineRule="auto"/>
        <w:ind w:firstLine="0"/>
        <w:jc w:val="center"/>
        <w:rPr>
          <w:sz w:val="26"/>
          <w:szCs w:val="26"/>
        </w:rPr>
      </w:pPr>
    </w:p>
    <w:p w:rsidR="00BA4F37" w:rsidRPr="003E5EDC" w:rsidRDefault="00BA4F37" w:rsidP="001B69ED">
      <w:pPr>
        <w:pStyle w:val="p2"/>
        <w:widowControl/>
        <w:tabs>
          <w:tab w:val="clear" w:pos="1445"/>
          <w:tab w:val="left" w:pos="0"/>
          <w:tab w:val="left" w:pos="1350"/>
          <w:tab w:val="left" w:pos="1440"/>
        </w:tabs>
        <w:spacing w:line="360" w:lineRule="auto"/>
        <w:ind w:firstLine="0"/>
        <w:jc w:val="center"/>
        <w:rPr>
          <w:b/>
          <w:sz w:val="26"/>
          <w:szCs w:val="26"/>
        </w:rPr>
      </w:pPr>
      <w:r w:rsidRPr="003E5EDC">
        <w:rPr>
          <w:b/>
          <w:sz w:val="26"/>
          <w:szCs w:val="26"/>
        </w:rPr>
        <w:t>Table 4 – Miles of Main and Bare Steel Services Replaced, 2010-2014</w:t>
      </w:r>
    </w:p>
    <w:p w:rsidR="00BA4F37" w:rsidRPr="003E5EDC" w:rsidRDefault="00BA4F37" w:rsidP="00BA4F37">
      <w:pPr>
        <w:pStyle w:val="p7"/>
        <w:widowControl/>
        <w:tabs>
          <w:tab w:val="clear" w:pos="782"/>
          <w:tab w:val="clear" w:pos="1133"/>
        </w:tabs>
        <w:spacing w:line="360" w:lineRule="auto"/>
        <w:ind w:left="0" w:firstLine="0"/>
        <w:rPr>
          <w:sz w:val="26"/>
          <w:szCs w:val="26"/>
        </w:rPr>
      </w:pPr>
    </w:p>
    <w:tbl>
      <w:tblPr>
        <w:tblW w:w="7180" w:type="dxa"/>
        <w:tblInd w:w="93" w:type="dxa"/>
        <w:tblLook w:val="04A0" w:firstRow="1" w:lastRow="0" w:firstColumn="1" w:lastColumn="0" w:noHBand="0" w:noVBand="1"/>
      </w:tblPr>
      <w:tblGrid>
        <w:gridCol w:w="2380"/>
        <w:gridCol w:w="960"/>
        <w:gridCol w:w="960"/>
        <w:gridCol w:w="960"/>
        <w:gridCol w:w="960"/>
        <w:gridCol w:w="960"/>
      </w:tblGrid>
      <w:tr w:rsidR="00BA4F37" w:rsidRPr="003E5EDC" w:rsidTr="00BA4F37">
        <w:trPr>
          <w:trHeight w:val="300"/>
        </w:trPr>
        <w:tc>
          <w:tcPr>
            <w:tcW w:w="2380" w:type="dxa"/>
            <w:tcBorders>
              <w:top w:val="nil"/>
              <w:left w:val="nil"/>
              <w:bottom w:val="nil"/>
              <w:right w:val="nil"/>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p>
        </w:tc>
        <w:tc>
          <w:tcPr>
            <w:tcW w:w="4800"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ACTUALS</w:t>
            </w:r>
          </w:p>
        </w:tc>
      </w:tr>
      <w:tr w:rsidR="00BA4F37" w:rsidRPr="003E5EDC" w:rsidTr="00BA4F37">
        <w:trPr>
          <w:trHeight w:val="300"/>
        </w:trPr>
        <w:tc>
          <w:tcPr>
            <w:tcW w:w="2380" w:type="dxa"/>
            <w:tcBorders>
              <w:top w:val="nil"/>
              <w:left w:val="nil"/>
              <w:bottom w:val="nil"/>
              <w:right w:val="nil"/>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2010</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2011</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2012</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2013</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2014</w:t>
            </w:r>
          </w:p>
        </w:tc>
      </w:tr>
      <w:tr w:rsidR="00BA4F37" w:rsidRPr="003E5EDC" w:rsidTr="00BA4F3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Mains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15.5</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13.3</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9.5</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Accelerated Main</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16.5</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19.7</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13.3</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Services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505</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690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468</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400</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Accelerated Services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600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613</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346</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400</w:t>
            </w:r>
          </w:p>
        </w:tc>
      </w:tr>
    </w:tbl>
    <w:p w:rsidR="00BA4F37" w:rsidRPr="003E5EDC" w:rsidRDefault="00BA4F37" w:rsidP="00BA4F37">
      <w:pPr>
        <w:pStyle w:val="p7"/>
        <w:widowControl/>
        <w:tabs>
          <w:tab w:val="clear" w:pos="782"/>
          <w:tab w:val="clear" w:pos="1133"/>
        </w:tabs>
        <w:spacing w:line="360" w:lineRule="auto"/>
        <w:ind w:left="0" w:firstLine="0"/>
        <w:rPr>
          <w:sz w:val="26"/>
          <w:szCs w:val="26"/>
        </w:rPr>
      </w:pPr>
    </w:p>
    <w:p w:rsidR="004B3DE5" w:rsidRDefault="00BA4F37" w:rsidP="00BA4F37">
      <w:pPr>
        <w:pStyle w:val="p2"/>
        <w:widowControl/>
        <w:spacing w:line="360" w:lineRule="auto"/>
        <w:ind w:firstLine="0"/>
        <w:jc w:val="center"/>
        <w:rPr>
          <w:b/>
          <w:sz w:val="26"/>
          <w:szCs w:val="26"/>
        </w:rPr>
      </w:pPr>
      <w:r w:rsidRPr="003E5EDC">
        <w:rPr>
          <w:b/>
          <w:sz w:val="26"/>
          <w:szCs w:val="26"/>
        </w:rPr>
        <w:t xml:space="preserve">Table 5 – Miles of Main, Bare Steel Services, and Meter Relocations Planned, </w:t>
      </w:r>
    </w:p>
    <w:p w:rsidR="00BA4F37" w:rsidRPr="003E5EDC" w:rsidRDefault="00BA4F37" w:rsidP="00BA4F37">
      <w:pPr>
        <w:pStyle w:val="p2"/>
        <w:widowControl/>
        <w:spacing w:line="360" w:lineRule="auto"/>
        <w:ind w:firstLine="0"/>
        <w:jc w:val="center"/>
        <w:rPr>
          <w:b/>
          <w:sz w:val="26"/>
          <w:szCs w:val="26"/>
        </w:rPr>
      </w:pPr>
      <w:r w:rsidRPr="003E5EDC">
        <w:rPr>
          <w:b/>
          <w:sz w:val="26"/>
          <w:szCs w:val="26"/>
        </w:rPr>
        <w:t>2015-2022</w:t>
      </w:r>
    </w:p>
    <w:p w:rsidR="00BA4F37" w:rsidRPr="003E5EDC" w:rsidRDefault="00BA4F37" w:rsidP="00BA4F37">
      <w:pPr>
        <w:pStyle w:val="p7"/>
        <w:widowControl/>
        <w:tabs>
          <w:tab w:val="clear" w:pos="782"/>
          <w:tab w:val="clear" w:pos="1133"/>
        </w:tabs>
        <w:spacing w:line="360" w:lineRule="auto"/>
        <w:ind w:left="0" w:firstLine="0"/>
        <w:rPr>
          <w:sz w:val="26"/>
          <w:szCs w:val="26"/>
        </w:rPr>
      </w:pPr>
    </w:p>
    <w:tbl>
      <w:tblPr>
        <w:tblW w:w="10060" w:type="dxa"/>
        <w:tblInd w:w="93" w:type="dxa"/>
        <w:tblLook w:val="04A0" w:firstRow="1" w:lastRow="0" w:firstColumn="1" w:lastColumn="0" w:noHBand="0" w:noVBand="1"/>
      </w:tblPr>
      <w:tblGrid>
        <w:gridCol w:w="2380"/>
        <w:gridCol w:w="960"/>
        <w:gridCol w:w="960"/>
        <w:gridCol w:w="960"/>
        <w:gridCol w:w="960"/>
        <w:gridCol w:w="960"/>
        <w:gridCol w:w="960"/>
        <w:gridCol w:w="960"/>
        <w:gridCol w:w="960"/>
      </w:tblGrid>
      <w:tr w:rsidR="00BA4F37" w:rsidRPr="003E5EDC" w:rsidTr="00BA4F37">
        <w:trPr>
          <w:trHeight w:val="300"/>
        </w:trPr>
        <w:tc>
          <w:tcPr>
            <w:tcW w:w="2380" w:type="dxa"/>
            <w:tcBorders>
              <w:top w:val="nil"/>
              <w:left w:val="nil"/>
              <w:bottom w:val="nil"/>
              <w:right w:val="nil"/>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p>
        </w:tc>
        <w:tc>
          <w:tcPr>
            <w:tcW w:w="7680" w:type="dxa"/>
            <w:gridSpan w:val="8"/>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LONG TERM PLAN</w:t>
            </w:r>
          </w:p>
        </w:tc>
      </w:tr>
      <w:tr w:rsidR="00BA4F37" w:rsidRPr="003E5EDC" w:rsidTr="00BA4F37">
        <w:trPr>
          <w:trHeight w:val="300"/>
        </w:trPr>
        <w:tc>
          <w:tcPr>
            <w:tcW w:w="2380" w:type="dxa"/>
            <w:tcBorders>
              <w:top w:val="nil"/>
              <w:left w:val="nil"/>
              <w:bottom w:val="nil"/>
              <w:right w:val="nil"/>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2016</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2017</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2018</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2019</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2020</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2021</w:t>
            </w:r>
          </w:p>
        </w:tc>
        <w:tc>
          <w:tcPr>
            <w:tcW w:w="960" w:type="dxa"/>
            <w:tcBorders>
              <w:top w:val="nil"/>
              <w:left w:val="nil"/>
              <w:bottom w:val="single" w:sz="4" w:space="0" w:color="auto"/>
              <w:right w:val="single" w:sz="4" w:space="0" w:color="auto"/>
            </w:tcBorders>
            <w:shd w:val="clear" w:color="000000" w:fill="C5D9F1"/>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2022</w:t>
            </w:r>
          </w:p>
        </w:tc>
      </w:tr>
      <w:tr w:rsidR="00BA4F37" w:rsidRPr="003E5EDC" w:rsidTr="00BA4F3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Mains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12.0-15.0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12.0-15.0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12.0-15.0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12.0-15.0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12.0-15.0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12.0-15.0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12.0-15.0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12.0-15.0</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Accelerated Main</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18.0-21.0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24.0-27.0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28.0-32.0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35.0-40.0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35.0-40.0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35.0-40.0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35.0-40.0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35.0-40.0</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Services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700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700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700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700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700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700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700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w:t>
            </w:r>
            <w:r w:rsidR="00352B50">
              <w:rPr>
                <w:rFonts w:ascii="Calibri" w:hAnsi="Calibri"/>
                <w:color w:val="000000"/>
                <w:sz w:val="22"/>
                <w:szCs w:val="22"/>
              </w:rPr>
              <w:t>,</w:t>
            </w:r>
            <w:r w:rsidRPr="003E5EDC">
              <w:rPr>
                <w:rFonts w:ascii="Calibri" w:hAnsi="Calibri"/>
                <w:color w:val="000000"/>
                <w:sz w:val="22"/>
                <w:szCs w:val="22"/>
              </w:rPr>
              <w:t>700</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Accelerated Services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150</w:t>
            </w:r>
          </w:p>
        </w:tc>
      </w:tr>
      <w:tr w:rsidR="00BA4F37" w:rsidRPr="003E5EDC" w:rsidTr="00BA4F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rPr>
                <w:rFonts w:ascii="Calibri" w:hAnsi="Calibri"/>
                <w:color w:val="000000"/>
                <w:sz w:val="22"/>
                <w:szCs w:val="22"/>
              </w:rPr>
            </w:pPr>
            <w:r w:rsidRPr="003E5EDC">
              <w:rPr>
                <w:rFonts w:ascii="Calibri" w:hAnsi="Calibri"/>
                <w:color w:val="000000"/>
                <w:sz w:val="22"/>
                <w:szCs w:val="22"/>
              </w:rPr>
              <w:t>Meter Relocations</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900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900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900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900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900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900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900</w:t>
            </w:r>
          </w:p>
        </w:tc>
        <w:tc>
          <w:tcPr>
            <w:tcW w:w="960" w:type="dxa"/>
            <w:tcBorders>
              <w:top w:val="nil"/>
              <w:left w:val="nil"/>
              <w:bottom w:val="single" w:sz="4" w:space="0" w:color="auto"/>
              <w:right w:val="single" w:sz="4" w:space="0" w:color="auto"/>
            </w:tcBorders>
            <w:shd w:val="clear" w:color="auto" w:fill="auto"/>
            <w:noWrap/>
            <w:vAlign w:val="bottom"/>
            <w:hideMark/>
          </w:tcPr>
          <w:p w:rsidR="00BA4F37" w:rsidRPr="003E5EDC" w:rsidRDefault="00BA4F37" w:rsidP="00BA4F37">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w:t>
            </w:r>
            <w:r w:rsidR="00352B50">
              <w:rPr>
                <w:rFonts w:ascii="Calibri" w:hAnsi="Calibri"/>
                <w:color w:val="000000"/>
                <w:sz w:val="22"/>
                <w:szCs w:val="22"/>
              </w:rPr>
              <w:t>,</w:t>
            </w:r>
            <w:r w:rsidRPr="003E5EDC">
              <w:rPr>
                <w:rFonts w:ascii="Calibri" w:hAnsi="Calibri"/>
                <w:color w:val="000000"/>
                <w:sz w:val="22"/>
                <w:szCs w:val="22"/>
              </w:rPr>
              <w:t>900</w:t>
            </w:r>
          </w:p>
        </w:tc>
      </w:tr>
    </w:tbl>
    <w:p w:rsidR="00BA4F37" w:rsidRDefault="00BA4F37" w:rsidP="00BA4F37">
      <w:pPr>
        <w:pStyle w:val="p7"/>
        <w:widowControl/>
        <w:tabs>
          <w:tab w:val="clear" w:pos="782"/>
          <w:tab w:val="clear" w:pos="1133"/>
        </w:tabs>
        <w:spacing w:line="360" w:lineRule="auto"/>
        <w:ind w:left="0" w:firstLine="0"/>
        <w:rPr>
          <w:sz w:val="26"/>
          <w:szCs w:val="26"/>
        </w:rPr>
      </w:pPr>
    </w:p>
    <w:p w:rsidR="0077455C" w:rsidRPr="003E5EDC"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3E5EDC">
        <w:rPr>
          <w:b/>
          <w:sz w:val="26"/>
          <w:szCs w:val="26"/>
        </w:rPr>
        <w:lastRenderedPageBreak/>
        <w:t>Comments</w:t>
      </w:r>
    </w:p>
    <w:p w:rsidR="0077455C" w:rsidRPr="003E5EDC"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77455C" w:rsidRPr="003E5EDC" w:rsidRDefault="0077455C" w:rsidP="00773D87">
      <w:pPr>
        <w:pStyle w:val="p7"/>
        <w:widowControl/>
        <w:tabs>
          <w:tab w:val="clear" w:pos="1133"/>
          <w:tab w:val="left" w:pos="720"/>
          <w:tab w:val="left" w:pos="1350"/>
          <w:tab w:val="left" w:pos="1440"/>
        </w:tabs>
        <w:spacing w:line="360" w:lineRule="auto"/>
        <w:ind w:left="0" w:firstLine="1440"/>
        <w:rPr>
          <w:sz w:val="26"/>
          <w:szCs w:val="26"/>
        </w:rPr>
      </w:pPr>
      <w:r w:rsidRPr="003E5EDC">
        <w:rPr>
          <w:sz w:val="26"/>
          <w:szCs w:val="26"/>
        </w:rPr>
        <w:t>No comments were received regarding the schedule for planned repair and replacement of eligible property.</w:t>
      </w:r>
    </w:p>
    <w:p w:rsidR="0077455C" w:rsidRPr="003E5EDC" w:rsidRDefault="0077455C" w:rsidP="00773D87">
      <w:pPr>
        <w:pStyle w:val="p7"/>
        <w:widowControl/>
        <w:tabs>
          <w:tab w:val="clear" w:pos="1133"/>
          <w:tab w:val="left" w:pos="720"/>
          <w:tab w:val="left" w:pos="1350"/>
          <w:tab w:val="left" w:pos="1440"/>
        </w:tabs>
        <w:spacing w:line="360" w:lineRule="auto"/>
        <w:jc w:val="both"/>
        <w:rPr>
          <w:sz w:val="26"/>
          <w:szCs w:val="26"/>
        </w:rPr>
      </w:pPr>
    </w:p>
    <w:p w:rsidR="0077455C" w:rsidRPr="003E5EDC" w:rsidRDefault="0077455C" w:rsidP="00773D87">
      <w:pPr>
        <w:pStyle w:val="p7"/>
        <w:widowControl/>
        <w:tabs>
          <w:tab w:val="clear" w:pos="1133"/>
          <w:tab w:val="left" w:pos="720"/>
          <w:tab w:val="left" w:pos="1350"/>
          <w:tab w:val="left" w:pos="1440"/>
        </w:tabs>
        <w:spacing w:line="360" w:lineRule="auto"/>
        <w:ind w:left="0" w:firstLine="0"/>
        <w:jc w:val="both"/>
        <w:rPr>
          <w:b/>
          <w:sz w:val="26"/>
          <w:szCs w:val="26"/>
        </w:rPr>
      </w:pPr>
      <w:r w:rsidRPr="003E5EDC">
        <w:rPr>
          <w:b/>
          <w:sz w:val="26"/>
          <w:szCs w:val="26"/>
        </w:rPr>
        <w:t>Resolution</w:t>
      </w:r>
    </w:p>
    <w:p w:rsidR="0077455C" w:rsidRPr="003E5EDC" w:rsidRDefault="0077455C" w:rsidP="00773D87">
      <w:pPr>
        <w:pStyle w:val="p7"/>
        <w:widowControl/>
        <w:tabs>
          <w:tab w:val="clear" w:pos="1133"/>
          <w:tab w:val="left" w:pos="720"/>
          <w:tab w:val="left" w:pos="1350"/>
          <w:tab w:val="left" w:pos="1440"/>
        </w:tabs>
        <w:spacing w:line="360" w:lineRule="auto"/>
        <w:jc w:val="both"/>
        <w:rPr>
          <w:b/>
          <w:sz w:val="26"/>
          <w:szCs w:val="26"/>
        </w:rPr>
      </w:pPr>
    </w:p>
    <w:p w:rsidR="0077455C" w:rsidRPr="003E5EDC" w:rsidRDefault="0077455C" w:rsidP="00773D87">
      <w:pPr>
        <w:pStyle w:val="p2"/>
        <w:widowControl/>
        <w:spacing w:line="360" w:lineRule="auto"/>
        <w:ind w:firstLine="1440"/>
        <w:rPr>
          <w:sz w:val="26"/>
          <w:szCs w:val="26"/>
        </w:rPr>
      </w:pPr>
      <w:r w:rsidRPr="003E5EDC">
        <w:rPr>
          <w:sz w:val="26"/>
          <w:szCs w:val="26"/>
        </w:rPr>
        <w:tab/>
        <w:t>Upon review of P</w:t>
      </w:r>
      <w:r w:rsidR="00EF378C" w:rsidRPr="003E5EDC">
        <w:rPr>
          <w:sz w:val="26"/>
          <w:szCs w:val="26"/>
        </w:rPr>
        <w:t>ECO</w:t>
      </w:r>
      <w:r w:rsidRPr="003E5EDC">
        <w:rPr>
          <w:sz w:val="26"/>
          <w:szCs w:val="26"/>
        </w:rPr>
        <w:t>’s</w:t>
      </w:r>
      <w:r w:rsidR="00723B7F">
        <w:rPr>
          <w:sz w:val="26"/>
          <w:szCs w:val="26"/>
        </w:rPr>
        <w:t xml:space="preserve"> M</w:t>
      </w:r>
      <w:r w:rsidR="004854DD">
        <w:rPr>
          <w:sz w:val="26"/>
          <w:szCs w:val="26"/>
        </w:rPr>
        <w:t>odified</w:t>
      </w:r>
      <w:r w:rsidRPr="003E5EDC">
        <w:rPr>
          <w:sz w:val="26"/>
          <w:szCs w:val="26"/>
        </w:rPr>
        <w:t xml:space="preserve"> LTIIP and all supplemental information filed, the Commission finds that the schedule for planned repair and replacement of eligible property requirements of element two of the Final Implementation Order</w:t>
      </w:r>
      <w:r w:rsidR="00773D87" w:rsidRPr="003E5EDC">
        <w:rPr>
          <w:sz w:val="26"/>
          <w:szCs w:val="26"/>
        </w:rPr>
        <w:t xml:space="preserve"> </w:t>
      </w:r>
      <w:r w:rsidRPr="003E5EDC">
        <w:rPr>
          <w:sz w:val="26"/>
          <w:szCs w:val="26"/>
        </w:rPr>
        <w:t xml:space="preserve">has been fulfilled.  The Commission acknowledges the level of detail contained within the </w:t>
      </w:r>
      <w:r w:rsidR="00FC02EA">
        <w:rPr>
          <w:sz w:val="26"/>
          <w:szCs w:val="26"/>
        </w:rPr>
        <w:t xml:space="preserve">Modified </w:t>
      </w:r>
      <w:r w:rsidRPr="003E5EDC">
        <w:rPr>
          <w:sz w:val="26"/>
          <w:szCs w:val="26"/>
        </w:rPr>
        <w:t xml:space="preserve">LTIIP for item two conforms to Commission requirements and is presented in a manner that allows for complete and efficient review of, and reference to, these materials.   </w:t>
      </w:r>
    </w:p>
    <w:p w:rsidR="006B25C0" w:rsidRDefault="006B25C0">
      <w:pPr>
        <w:widowControl/>
        <w:autoSpaceDE/>
        <w:autoSpaceDN/>
        <w:adjustRightInd/>
        <w:rPr>
          <w:sz w:val="26"/>
          <w:szCs w:val="26"/>
        </w:rPr>
      </w:pPr>
    </w:p>
    <w:p w:rsidR="0077455C" w:rsidRPr="003E5EDC" w:rsidRDefault="00135912" w:rsidP="00135912">
      <w:pPr>
        <w:pStyle w:val="p7"/>
        <w:widowControl/>
        <w:tabs>
          <w:tab w:val="clear" w:pos="1133"/>
          <w:tab w:val="left" w:pos="720"/>
          <w:tab w:val="left" w:pos="1350"/>
          <w:tab w:val="left" w:pos="1440"/>
          <w:tab w:val="left" w:pos="1530"/>
        </w:tabs>
        <w:spacing w:line="360" w:lineRule="auto"/>
        <w:ind w:left="720" w:firstLine="0"/>
        <w:rPr>
          <w:b/>
          <w:sz w:val="26"/>
          <w:szCs w:val="26"/>
        </w:rPr>
      </w:pPr>
      <w:r w:rsidRPr="003E5EDC">
        <w:rPr>
          <w:b/>
          <w:sz w:val="26"/>
          <w:szCs w:val="26"/>
        </w:rPr>
        <w:t xml:space="preserve">(3) </w:t>
      </w:r>
      <w:r w:rsidR="0077455C" w:rsidRPr="003E5EDC">
        <w:rPr>
          <w:b/>
          <w:sz w:val="26"/>
          <w:szCs w:val="26"/>
        </w:rPr>
        <w:t>LOCATION OF THE ELIGIBLE PROPERTY</w:t>
      </w:r>
    </w:p>
    <w:p w:rsidR="0077455C" w:rsidRPr="003E5EDC" w:rsidRDefault="00083437"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3E5EDC">
        <w:rPr>
          <w:b/>
          <w:sz w:val="26"/>
          <w:szCs w:val="26"/>
        </w:rPr>
        <w:t>PECO</w:t>
      </w:r>
      <w:r w:rsidR="0077455C" w:rsidRPr="003E5EDC">
        <w:rPr>
          <w:b/>
          <w:sz w:val="26"/>
          <w:szCs w:val="26"/>
        </w:rPr>
        <w:t xml:space="preserve"> Position </w:t>
      </w:r>
    </w:p>
    <w:p w:rsidR="0077455C" w:rsidRPr="003E5EDC" w:rsidRDefault="00D7225E"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t>Total e</w:t>
      </w:r>
      <w:r w:rsidR="0077455C" w:rsidRPr="003E5EDC">
        <w:rPr>
          <w:sz w:val="26"/>
          <w:szCs w:val="26"/>
        </w:rPr>
        <w:t xml:space="preserve">ligible property </w:t>
      </w:r>
      <w:r w:rsidRPr="003E5EDC">
        <w:rPr>
          <w:sz w:val="26"/>
          <w:szCs w:val="26"/>
        </w:rPr>
        <w:t>(including property that is the focus of this</w:t>
      </w:r>
      <w:r w:rsidR="00723B7F">
        <w:rPr>
          <w:sz w:val="26"/>
          <w:szCs w:val="26"/>
        </w:rPr>
        <w:t xml:space="preserve"> Modified</w:t>
      </w:r>
      <w:r w:rsidRPr="003E5EDC">
        <w:rPr>
          <w:sz w:val="26"/>
          <w:szCs w:val="26"/>
        </w:rPr>
        <w:t xml:space="preserve"> LTIIP) </w:t>
      </w:r>
      <w:r w:rsidR="0077455C" w:rsidRPr="003E5EDC">
        <w:rPr>
          <w:sz w:val="26"/>
          <w:szCs w:val="26"/>
        </w:rPr>
        <w:t xml:space="preserve">is located throughout </w:t>
      </w:r>
      <w:r w:rsidR="00083437" w:rsidRPr="003E5EDC">
        <w:rPr>
          <w:sz w:val="26"/>
          <w:szCs w:val="26"/>
        </w:rPr>
        <w:t xml:space="preserve">PECO’s territory </w:t>
      </w:r>
      <w:r w:rsidR="0077455C" w:rsidRPr="003E5EDC">
        <w:rPr>
          <w:sz w:val="26"/>
          <w:szCs w:val="26"/>
        </w:rPr>
        <w:t>as follows:</w:t>
      </w:r>
    </w:p>
    <w:p w:rsidR="0077455C" w:rsidRPr="003E5ED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rsidR="003F578F" w:rsidRPr="003E5EDC" w:rsidRDefault="003F578F" w:rsidP="003F578F">
      <w:pPr>
        <w:pStyle w:val="p7"/>
        <w:widowControl/>
        <w:tabs>
          <w:tab w:val="clear" w:pos="1133"/>
          <w:tab w:val="left" w:pos="720"/>
          <w:tab w:val="left" w:pos="1350"/>
          <w:tab w:val="left" w:pos="1440"/>
          <w:tab w:val="left" w:pos="1530"/>
        </w:tabs>
        <w:spacing w:line="360" w:lineRule="auto"/>
        <w:ind w:left="0" w:firstLine="0"/>
        <w:rPr>
          <w:b/>
          <w:sz w:val="26"/>
          <w:szCs w:val="26"/>
        </w:rPr>
      </w:pPr>
      <w:r w:rsidRPr="003E5EDC">
        <w:rPr>
          <w:b/>
          <w:sz w:val="26"/>
          <w:szCs w:val="26"/>
        </w:rPr>
        <w:t>Distribution Mains</w:t>
      </w:r>
    </w:p>
    <w:p w:rsidR="001B69ED" w:rsidRDefault="001B69ED" w:rsidP="00352B50">
      <w:pPr>
        <w:pStyle w:val="p2"/>
        <w:widowControl/>
        <w:spacing w:line="360" w:lineRule="auto"/>
        <w:ind w:firstLine="0"/>
        <w:rPr>
          <w:b/>
          <w:sz w:val="26"/>
          <w:szCs w:val="26"/>
        </w:rPr>
      </w:pPr>
    </w:p>
    <w:p w:rsidR="0077455C" w:rsidRPr="003E5EDC" w:rsidRDefault="00CA2B23" w:rsidP="001B69ED">
      <w:pPr>
        <w:pStyle w:val="p2"/>
        <w:widowControl/>
        <w:spacing w:line="360" w:lineRule="auto"/>
        <w:ind w:firstLine="0"/>
        <w:jc w:val="center"/>
        <w:rPr>
          <w:b/>
          <w:sz w:val="26"/>
          <w:szCs w:val="26"/>
        </w:rPr>
      </w:pPr>
      <w:r w:rsidRPr="003E5EDC">
        <w:rPr>
          <w:b/>
          <w:sz w:val="26"/>
          <w:szCs w:val="26"/>
        </w:rPr>
        <w:t xml:space="preserve">Table </w:t>
      </w:r>
      <w:r w:rsidR="003F578F" w:rsidRPr="003E5EDC">
        <w:rPr>
          <w:b/>
          <w:sz w:val="26"/>
          <w:szCs w:val="26"/>
        </w:rPr>
        <w:t>6</w:t>
      </w:r>
      <w:r w:rsidR="00352B50">
        <w:rPr>
          <w:b/>
          <w:sz w:val="26"/>
          <w:szCs w:val="26"/>
        </w:rPr>
        <w:t xml:space="preserve"> – L</w:t>
      </w:r>
      <w:r w:rsidRPr="003E5EDC">
        <w:rPr>
          <w:b/>
          <w:sz w:val="26"/>
          <w:szCs w:val="26"/>
        </w:rPr>
        <w:t xml:space="preserve">ocation of </w:t>
      </w:r>
      <w:r w:rsidR="00083437" w:rsidRPr="003E5EDC">
        <w:rPr>
          <w:b/>
          <w:sz w:val="26"/>
          <w:szCs w:val="26"/>
        </w:rPr>
        <w:t>Mains</w:t>
      </w:r>
      <w:r w:rsidRPr="003E5EDC">
        <w:rPr>
          <w:b/>
          <w:sz w:val="26"/>
          <w:szCs w:val="26"/>
        </w:rPr>
        <w:t xml:space="preserve"> to be Replaced</w:t>
      </w:r>
      <w:r w:rsidR="00636BD0" w:rsidRPr="003E5EDC">
        <w:rPr>
          <w:b/>
          <w:sz w:val="26"/>
          <w:szCs w:val="26"/>
        </w:rPr>
        <w:t xml:space="preserve"> (in miles)</w:t>
      </w:r>
    </w:p>
    <w:tbl>
      <w:tblPr>
        <w:tblW w:w="7140" w:type="dxa"/>
        <w:tblInd w:w="93" w:type="dxa"/>
        <w:tblLook w:val="04A0" w:firstRow="1" w:lastRow="0" w:firstColumn="1" w:lastColumn="0" w:noHBand="0" w:noVBand="1"/>
      </w:tblPr>
      <w:tblGrid>
        <w:gridCol w:w="1540"/>
        <w:gridCol w:w="1120"/>
        <w:gridCol w:w="1120"/>
        <w:gridCol w:w="1120"/>
        <w:gridCol w:w="1120"/>
        <w:gridCol w:w="1120"/>
      </w:tblGrid>
      <w:tr w:rsidR="00636BD0" w:rsidRPr="003E5EDC" w:rsidTr="00636BD0">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BD0" w:rsidRPr="003E5EDC" w:rsidRDefault="00636BD0" w:rsidP="00636BD0">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County</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Bare Steel</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Wrought Iron</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Cast Iron</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Ductile Iron</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Total</w:t>
            </w:r>
          </w:p>
        </w:tc>
      </w:tr>
      <w:tr w:rsidR="00636BD0" w:rsidRPr="003E5EDC" w:rsidTr="00636BD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36BD0" w:rsidRPr="003E5EDC" w:rsidRDefault="00636BD0" w:rsidP="00636BD0">
            <w:pPr>
              <w:widowControl/>
              <w:autoSpaceDE/>
              <w:autoSpaceDN/>
              <w:adjustRightInd/>
              <w:rPr>
                <w:rFonts w:ascii="Calibri" w:hAnsi="Calibri"/>
                <w:color w:val="000000"/>
                <w:sz w:val="22"/>
                <w:szCs w:val="22"/>
              </w:rPr>
            </w:pPr>
            <w:r w:rsidRPr="003E5EDC">
              <w:rPr>
                <w:rFonts w:ascii="Calibri" w:hAnsi="Calibri"/>
                <w:color w:val="000000"/>
                <w:sz w:val="22"/>
                <w:szCs w:val="22"/>
              </w:rPr>
              <w:t>Bucks</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47.0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1.7</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24.4</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2.7</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75.8</w:t>
            </w:r>
          </w:p>
        </w:tc>
      </w:tr>
      <w:tr w:rsidR="00636BD0" w:rsidRPr="003E5EDC" w:rsidTr="00636BD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36BD0" w:rsidRPr="003E5EDC" w:rsidRDefault="00636BD0" w:rsidP="00636BD0">
            <w:pPr>
              <w:widowControl/>
              <w:autoSpaceDE/>
              <w:autoSpaceDN/>
              <w:adjustRightInd/>
              <w:rPr>
                <w:rFonts w:ascii="Calibri" w:hAnsi="Calibri"/>
                <w:color w:val="000000"/>
                <w:sz w:val="22"/>
                <w:szCs w:val="22"/>
              </w:rPr>
            </w:pPr>
            <w:r w:rsidRPr="003E5EDC">
              <w:rPr>
                <w:rFonts w:ascii="Calibri" w:hAnsi="Calibri"/>
                <w:color w:val="000000"/>
                <w:sz w:val="22"/>
                <w:szCs w:val="22"/>
              </w:rPr>
              <w:t>Chester</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45.0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3.4</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52.4</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9.7</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110.5</w:t>
            </w:r>
          </w:p>
        </w:tc>
      </w:tr>
      <w:tr w:rsidR="00636BD0" w:rsidRPr="003E5EDC" w:rsidTr="00636BD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36BD0" w:rsidRPr="003E5EDC" w:rsidRDefault="00636BD0" w:rsidP="00636BD0">
            <w:pPr>
              <w:widowControl/>
              <w:autoSpaceDE/>
              <w:autoSpaceDN/>
              <w:adjustRightInd/>
              <w:rPr>
                <w:rFonts w:ascii="Calibri" w:hAnsi="Calibri"/>
                <w:color w:val="000000"/>
                <w:sz w:val="22"/>
                <w:szCs w:val="22"/>
              </w:rPr>
            </w:pPr>
            <w:r w:rsidRPr="003E5EDC">
              <w:rPr>
                <w:rFonts w:ascii="Calibri" w:hAnsi="Calibri"/>
                <w:color w:val="000000"/>
                <w:sz w:val="22"/>
                <w:szCs w:val="22"/>
              </w:rPr>
              <w:t>Delaware</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78.1</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23.1</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357.0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13.2</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471.4</w:t>
            </w:r>
          </w:p>
        </w:tc>
      </w:tr>
      <w:tr w:rsidR="00636BD0" w:rsidRPr="003E5EDC" w:rsidTr="00636BD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36BD0" w:rsidRPr="003E5EDC" w:rsidRDefault="00636BD0" w:rsidP="00636BD0">
            <w:pPr>
              <w:widowControl/>
              <w:autoSpaceDE/>
              <w:autoSpaceDN/>
              <w:adjustRightInd/>
              <w:rPr>
                <w:rFonts w:ascii="Calibri" w:hAnsi="Calibri"/>
                <w:color w:val="000000"/>
                <w:sz w:val="22"/>
                <w:szCs w:val="22"/>
              </w:rPr>
            </w:pPr>
            <w:r w:rsidRPr="003E5EDC">
              <w:rPr>
                <w:rFonts w:ascii="Calibri" w:hAnsi="Calibri"/>
                <w:color w:val="000000"/>
                <w:sz w:val="22"/>
                <w:szCs w:val="22"/>
              </w:rPr>
              <w:t>Lancaster</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0.4</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0.0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0.0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0.0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0.4</w:t>
            </w:r>
          </w:p>
        </w:tc>
      </w:tr>
      <w:tr w:rsidR="00636BD0" w:rsidRPr="003E5EDC" w:rsidTr="00636BD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36BD0" w:rsidRPr="003E5EDC" w:rsidRDefault="00636BD0" w:rsidP="00636BD0">
            <w:pPr>
              <w:widowControl/>
              <w:autoSpaceDE/>
              <w:autoSpaceDN/>
              <w:adjustRightInd/>
              <w:rPr>
                <w:rFonts w:ascii="Calibri" w:hAnsi="Calibri"/>
                <w:color w:val="000000"/>
                <w:sz w:val="22"/>
                <w:szCs w:val="22"/>
              </w:rPr>
            </w:pPr>
            <w:r w:rsidRPr="003E5EDC">
              <w:rPr>
                <w:rFonts w:ascii="Calibri" w:hAnsi="Calibri"/>
                <w:color w:val="000000"/>
                <w:sz w:val="22"/>
                <w:szCs w:val="22"/>
              </w:rPr>
              <w:t>Montgomery</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172.0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17.0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243.0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30.0</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color w:val="000000"/>
                <w:sz w:val="22"/>
                <w:szCs w:val="22"/>
              </w:rPr>
            </w:pPr>
            <w:r w:rsidRPr="003E5EDC">
              <w:rPr>
                <w:rFonts w:ascii="Calibri" w:hAnsi="Calibri"/>
                <w:color w:val="000000"/>
                <w:sz w:val="22"/>
                <w:szCs w:val="22"/>
              </w:rPr>
              <w:t>462.0</w:t>
            </w:r>
          </w:p>
        </w:tc>
      </w:tr>
      <w:tr w:rsidR="00636BD0" w:rsidRPr="003E5EDC" w:rsidTr="00636BD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36BD0" w:rsidRPr="003E5EDC" w:rsidRDefault="00636BD0" w:rsidP="00636BD0">
            <w:pPr>
              <w:widowControl/>
              <w:autoSpaceDE/>
              <w:autoSpaceDN/>
              <w:adjustRightInd/>
              <w:rPr>
                <w:rFonts w:ascii="Calibri" w:hAnsi="Calibri"/>
                <w:color w:val="000000"/>
                <w:sz w:val="22"/>
                <w:szCs w:val="22"/>
              </w:rPr>
            </w:pPr>
            <w:r w:rsidRPr="003E5EDC">
              <w:rPr>
                <w:rFonts w:ascii="Calibri" w:hAnsi="Calibri"/>
                <w:color w:val="000000"/>
                <w:sz w:val="22"/>
                <w:szCs w:val="22"/>
              </w:rPr>
              <w:t>Total</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b/>
                <w:bCs/>
                <w:color w:val="000000"/>
                <w:sz w:val="22"/>
                <w:szCs w:val="22"/>
              </w:rPr>
            </w:pPr>
            <w:r w:rsidRPr="003E5EDC">
              <w:rPr>
                <w:rFonts w:ascii="Calibri" w:hAnsi="Calibri"/>
                <w:b/>
                <w:bCs/>
                <w:color w:val="000000"/>
                <w:sz w:val="22"/>
                <w:szCs w:val="22"/>
              </w:rPr>
              <w:t>342.5</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b/>
                <w:bCs/>
                <w:color w:val="000000"/>
                <w:sz w:val="22"/>
                <w:szCs w:val="22"/>
              </w:rPr>
            </w:pPr>
            <w:r w:rsidRPr="003E5EDC">
              <w:rPr>
                <w:rFonts w:ascii="Calibri" w:hAnsi="Calibri"/>
                <w:b/>
                <w:bCs/>
                <w:color w:val="000000"/>
                <w:sz w:val="22"/>
                <w:szCs w:val="22"/>
              </w:rPr>
              <w:t>45.2</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b/>
                <w:bCs/>
                <w:color w:val="000000"/>
                <w:sz w:val="22"/>
                <w:szCs w:val="22"/>
              </w:rPr>
            </w:pPr>
            <w:r w:rsidRPr="003E5EDC">
              <w:rPr>
                <w:rFonts w:ascii="Calibri" w:hAnsi="Calibri"/>
                <w:b/>
                <w:bCs/>
                <w:color w:val="000000"/>
                <w:sz w:val="22"/>
                <w:szCs w:val="22"/>
              </w:rPr>
              <w:t>676.8</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b/>
                <w:bCs/>
                <w:color w:val="000000"/>
                <w:sz w:val="22"/>
                <w:szCs w:val="22"/>
              </w:rPr>
            </w:pPr>
            <w:r w:rsidRPr="003E5EDC">
              <w:rPr>
                <w:rFonts w:ascii="Calibri" w:hAnsi="Calibri"/>
                <w:b/>
                <w:bCs/>
                <w:color w:val="000000"/>
                <w:sz w:val="22"/>
                <w:szCs w:val="22"/>
              </w:rPr>
              <w:t>55.6</w:t>
            </w:r>
          </w:p>
        </w:tc>
        <w:tc>
          <w:tcPr>
            <w:tcW w:w="1120" w:type="dxa"/>
            <w:tcBorders>
              <w:top w:val="nil"/>
              <w:left w:val="nil"/>
              <w:bottom w:val="single" w:sz="4" w:space="0" w:color="auto"/>
              <w:right w:val="single" w:sz="4" w:space="0" w:color="auto"/>
            </w:tcBorders>
            <w:shd w:val="clear" w:color="auto" w:fill="auto"/>
            <w:vAlign w:val="bottom"/>
            <w:hideMark/>
          </w:tcPr>
          <w:p w:rsidR="00636BD0" w:rsidRPr="003E5EDC" w:rsidRDefault="00636BD0" w:rsidP="00636BD0">
            <w:pPr>
              <w:widowControl/>
              <w:autoSpaceDE/>
              <w:autoSpaceDN/>
              <w:adjustRightInd/>
              <w:jc w:val="right"/>
              <w:rPr>
                <w:rFonts w:ascii="Calibri" w:hAnsi="Calibri"/>
                <w:b/>
                <w:bCs/>
                <w:color w:val="000000"/>
                <w:sz w:val="22"/>
                <w:szCs w:val="22"/>
              </w:rPr>
            </w:pPr>
            <w:r w:rsidRPr="003E5EDC">
              <w:rPr>
                <w:rFonts w:ascii="Calibri" w:hAnsi="Calibri"/>
                <w:b/>
                <w:bCs/>
                <w:color w:val="000000"/>
                <w:sz w:val="22"/>
                <w:szCs w:val="22"/>
              </w:rPr>
              <w:t>1,120.1</w:t>
            </w:r>
          </w:p>
        </w:tc>
      </w:tr>
    </w:tbl>
    <w:p w:rsidR="00636BD0" w:rsidRPr="003E5EDC" w:rsidRDefault="00636BD0" w:rsidP="00773D87">
      <w:pPr>
        <w:pStyle w:val="p7"/>
        <w:widowControl/>
        <w:tabs>
          <w:tab w:val="clear" w:pos="1133"/>
          <w:tab w:val="left" w:pos="720"/>
          <w:tab w:val="left" w:pos="1350"/>
          <w:tab w:val="left" w:pos="1440"/>
          <w:tab w:val="left" w:pos="1530"/>
        </w:tabs>
        <w:spacing w:line="360" w:lineRule="auto"/>
        <w:ind w:left="0" w:firstLine="0"/>
        <w:rPr>
          <w:b/>
          <w:sz w:val="26"/>
          <w:szCs w:val="26"/>
        </w:rPr>
      </w:pPr>
    </w:p>
    <w:p w:rsidR="00636BD0" w:rsidRPr="003E5EDC" w:rsidRDefault="00636BD0" w:rsidP="00773D87">
      <w:pPr>
        <w:pStyle w:val="p7"/>
        <w:widowControl/>
        <w:tabs>
          <w:tab w:val="clear" w:pos="1133"/>
          <w:tab w:val="left" w:pos="720"/>
          <w:tab w:val="left" w:pos="1350"/>
          <w:tab w:val="left" w:pos="1440"/>
          <w:tab w:val="left" w:pos="1530"/>
        </w:tabs>
        <w:spacing w:line="360" w:lineRule="auto"/>
        <w:ind w:left="0" w:firstLine="0"/>
        <w:rPr>
          <w:b/>
          <w:sz w:val="26"/>
          <w:szCs w:val="26"/>
        </w:rPr>
      </w:pPr>
    </w:p>
    <w:p w:rsidR="00FF785D" w:rsidRPr="003E5EDC" w:rsidRDefault="00CA0D48"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3E5EDC">
        <w:rPr>
          <w:b/>
          <w:sz w:val="26"/>
          <w:szCs w:val="26"/>
        </w:rPr>
        <w:lastRenderedPageBreak/>
        <w:t>Bare Steel Services</w:t>
      </w:r>
    </w:p>
    <w:p w:rsidR="00CA0D48" w:rsidRPr="003E5EDC" w:rsidRDefault="00CA0D48"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FF785D" w:rsidRPr="003E5EDC" w:rsidRDefault="00352B50"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ab/>
      </w:r>
      <w:r>
        <w:rPr>
          <w:sz w:val="26"/>
          <w:szCs w:val="26"/>
        </w:rPr>
        <w:tab/>
      </w:r>
      <w:r>
        <w:rPr>
          <w:sz w:val="26"/>
          <w:szCs w:val="26"/>
        </w:rPr>
        <w:tab/>
      </w:r>
      <w:r w:rsidR="00FF785D" w:rsidRPr="003E5EDC">
        <w:rPr>
          <w:sz w:val="26"/>
          <w:szCs w:val="26"/>
        </w:rPr>
        <w:t xml:space="preserve">PECO will modernize all of its bare steel </w:t>
      </w:r>
      <w:r w:rsidR="00CA0D48" w:rsidRPr="003E5EDC">
        <w:rPr>
          <w:sz w:val="26"/>
          <w:szCs w:val="26"/>
        </w:rPr>
        <w:t>customer</w:t>
      </w:r>
      <w:r w:rsidR="00FF785D" w:rsidRPr="003E5EDC">
        <w:rPr>
          <w:sz w:val="26"/>
          <w:szCs w:val="26"/>
        </w:rPr>
        <w:t xml:space="preserve"> service lines</w:t>
      </w:r>
      <w:r w:rsidR="00AF77B0">
        <w:rPr>
          <w:rStyle w:val="FootnoteReference"/>
          <w:sz w:val="26"/>
          <w:szCs w:val="26"/>
        </w:rPr>
        <w:footnoteReference w:id="5"/>
      </w:r>
      <w:r w:rsidR="00AF77B0">
        <w:rPr>
          <w:sz w:val="26"/>
          <w:szCs w:val="26"/>
        </w:rPr>
        <w:t xml:space="preserve">. </w:t>
      </w:r>
      <w:r w:rsidR="00CA0D48" w:rsidRPr="003E5EDC">
        <w:rPr>
          <w:sz w:val="26"/>
          <w:szCs w:val="26"/>
        </w:rPr>
        <w:t xml:space="preserve"> Bare steel customer service lines are subject to corrosion like bare steel mains.  Some bare steel service lines will be modernized along with the mains – to which they are attached – that are being replaced under the </w:t>
      </w:r>
      <w:r w:rsidR="00723B7F">
        <w:rPr>
          <w:sz w:val="26"/>
          <w:szCs w:val="26"/>
        </w:rPr>
        <w:t xml:space="preserve">Modified </w:t>
      </w:r>
      <w:r w:rsidR="00CA0D48" w:rsidRPr="003E5EDC">
        <w:rPr>
          <w:sz w:val="26"/>
          <w:szCs w:val="26"/>
        </w:rPr>
        <w:t>LTIIP.  The remaining bare steel service lines will be prioritized to stay ahead of any repaving projects, areas prone to blockage, and area</w:t>
      </w:r>
      <w:r w:rsidR="005E1047" w:rsidRPr="003E5EDC">
        <w:rPr>
          <w:sz w:val="26"/>
          <w:szCs w:val="26"/>
        </w:rPr>
        <w:t>s</w:t>
      </w:r>
      <w:r w:rsidR="00CA0D48" w:rsidRPr="003E5EDC">
        <w:rPr>
          <w:sz w:val="26"/>
          <w:szCs w:val="26"/>
        </w:rPr>
        <w:t xml:space="preserve"> that have a previous leak history.  </w:t>
      </w:r>
      <w:r w:rsidR="003F578F" w:rsidRPr="003E5EDC">
        <w:rPr>
          <w:sz w:val="26"/>
          <w:szCs w:val="26"/>
        </w:rPr>
        <w:t>Additionally, all bare steel service lines will be replaced within 10 years.  Table 7 below shows the location of bare steel services within PECO’s service territory:</w:t>
      </w:r>
    </w:p>
    <w:p w:rsidR="003F578F" w:rsidRPr="003E5EDC" w:rsidRDefault="003F578F"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3F578F" w:rsidRPr="003E5EDC" w:rsidRDefault="00352B50" w:rsidP="001B69ED">
      <w:pPr>
        <w:pStyle w:val="p2"/>
        <w:widowControl/>
        <w:spacing w:line="360" w:lineRule="auto"/>
        <w:ind w:firstLine="0"/>
        <w:jc w:val="center"/>
        <w:rPr>
          <w:b/>
          <w:sz w:val="26"/>
          <w:szCs w:val="26"/>
        </w:rPr>
      </w:pPr>
      <w:r>
        <w:rPr>
          <w:b/>
          <w:sz w:val="26"/>
          <w:szCs w:val="26"/>
        </w:rPr>
        <w:t xml:space="preserve">Table 7 – Location </w:t>
      </w:r>
      <w:r w:rsidR="003F578F" w:rsidRPr="003E5EDC">
        <w:rPr>
          <w:b/>
          <w:sz w:val="26"/>
          <w:szCs w:val="26"/>
        </w:rPr>
        <w:t>of Bare Steel Service Lines to be Replaced</w:t>
      </w:r>
    </w:p>
    <w:tbl>
      <w:tblPr>
        <w:tblW w:w="3860" w:type="dxa"/>
        <w:tblInd w:w="93" w:type="dxa"/>
        <w:tblLook w:val="04A0" w:firstRow="1" w:lastRow="0" w:firstColumn="1" w:lastColumn="0" w:noHBand="0" w:noVBand="1"/>
      </w:tblPr>
      <w:tblGrid>
        <w:gridCol w:w="1900"/>
        <w:gridCol w:w="1960"/>
      </w:tblGrid>
      <w:tr w:rsidR="003F578F" w:rsidRPr="003E5EDC" w:rsidTr="003A75EF">
        <w:trPr>
          <w:trHeight w:val="6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78F" w:rsidRPr="003E5EDC" w:rsidRDefault="003F578F" w:rsidP="003A75EF">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County</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3F578F" w:rsidRPr="003E5EDC" w:rsidRDefault="003F578F" w:rsidP="003A75EF">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Number of Bare Steel Services</w:t>
            </w:r>
          </w:p>
        </w:tc>
      </w:tr>
      <w:tr w:rsidR="003F578F" w:rsidRPr="003E5EDC" w:rsidTr="003A75E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F578F" w:rsidRPr="003E5EDC" w:rsidRDefault="003F578F" w:rsidP="003A75EF">
            <w:pPr>
              <w:widowControl/>
              <w:autoSpaceDE/>
              <w:autoSpaceDN/>
              <w:adjustRightInd/>
              <w:rPr>
                <w:rFonts w:ascii="Calibri" w:hAnsi="Calibri"/>
                <w:color w:val="000000"/>
                <w:sz w:val="22"/>
                <w:szCs w:val="22"/>
              </w:rPr>
            </w:pPr>
            <w:r w:rsidRPr="003E5EDC">
              <w:rPr>
                <w:rFonts w:ascii="Calibri" w:hAnsi="Calibri"/>
                <w:color w:val="000000"/>
                <w:sz w:val="22"/>
                <w:szCs w:val="22"/>
              </w:rPr>
              <w:t>Bucks</w:t>
            </w:r>
          </w:p>
        </w:tc>
        <w:tc>
          <w:tcPr>
            <w:tcW w:w="1960" w:type="dxa"/>
            <w:tcBorders>
              <w:top w:val="nil"/>
              <w:left w:val="nil"/>
              <w:bottom w:val="single" w:sz="4" w:space="0" w:color="auto"/>
              <w:right w:val="single" w:sz="4" w:space="0" w:color="auto"/>
            </w:tcBorders>
            <w:shd w:val="clear" w:color="auto" w:fill="auto"/>
            <w:vAlign w:val="bottom"/>
            <w:hideMark/>
          </w:tcPr>
          <w:p w:rsidR="003F578F" w:rsidRPr="003E5EDC" w:rsidRDefault="003F578F" w:rsidP="003A75EF">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3,415</w:t>
            </w:r>
          </w:p>
        </w:tc>
      </w:tr>
      <w:tr w:rsidR="003F578F" w:rsidRPr="003E5EDC" w:rsidTr="003A75E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F578F" w:rsidRPr="003E5EDC" w:rsidRDefault="003F578F" w:rsidP="003A75EF">
            <w:pPr>
              <w:widowControl/>
              <w:autoSpaceDE/>
              <w:autoSpaceDN/>
              <w:adjustRightInd/>
              <w:rPr>
                <w:rFonts w:ascii="Calibri" w:hAnsi="Calibri"/>
                <w:color w:val="000000"/>
                <w:sz w:val="22"/>
                <w:szCs w:val="22"/>
              </w:rPr>
            </w:pPr>
            <w:r w:rsidRPr="003E5EDC">
              <w:rPr>
                <w:rFonts w:ascii="Calibri" w:hAnsi="Calibri"/>
                <w:color w:val="000000"/>
                <w:sz w:val="22"/>
                <w:szCs w:val="22"/>
              </w:rPr>
              <w:t>Chester</w:t>
            </w:r>
          </w:p>
        </w:tc>
        <w:tc>
          <w:tcPr>
            <w:tcW w:w="1960" w:type="dxa"/>
            <w:tcBorders>
              <w:top w:val="nil"/>
              <w:left w:val="nil"/>
              <w:bottom w:val="single" w:sz="4" w:space="0" w:color="auto"/>
              <w:right w:val="single" w:sz="4" w:space="0" w:color="auto"/>
            </w:tcBorders>
            <w:shd w:val="clear" w:color="auto" w:fill="auto"/>
            <w:vAlign w:val="bottom"/>
            <w:hideMark/>
          </w:tcPr>
          <w:p w:rsidR="003F578F" w:rsidRPr="003E5EDC" w:rsidRDefault="003F578F" w:rsidP="003A75EF">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3,151</w:t>
            </w:r>
          </w:p>
        </w:tc>
      </w:tr>
      <w:tr w:rsidR="003F578F" w:rsidRPr="003E5EDC" w:rsidTr="003A75E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F578F" w:rsidRPr="003E5EDC" w:rsidRDefault="003F578F" w:rsidP="003A75EF">
            <w:pPr>
              <w:widowControl/>
              <w:autoSpaceDE/>
              <w:autoSpaceDN/>
              <w:adjustRightInd/>
              <w:rPr>
                <w:rFonts w:ascii="Calibri" w:hAnsi="Calibri"/>
                <w:color w:val="000000"/>
                <w:sz w:val="22"/>
                <w:szCs w:val="22"/>
              </w:rPr>
            </w:pPr>
            <w:r w:rsidRPr="003E5EDC">
              <w:rPr>
                <w:rFonts w:ascii="Calibri" w:hAnsi="Calibri"/>
                <w:color w:val="000000"/>
                <w:sz w:val="22"/>
                <w:szCs w:val="22"/>
              </w:rPr>
              <w:t>Delaware</w:t>
            </w:r>
          </w:p>
        </w:tc>
        <w:tc>
          <w:tcPr>
            <w:tcW w:w="1960" w:type="dxa"/>
            <w:tcBorders>
              <w:top w:val="nil"/>
              <w:left w:val="nil"/>
              <w:bottom w:val="single" w:sz="4" w:space="0" w:color="auto"/>
              <w:right w:val="single" w:sz="4" w:space="0" w:color="auto"/>
            </w:tcBorders>
            <w:shd w:val="clear" w:color="auto" w:fill="auto"/>
            <w:vAlign w:val="bottom"/>
            <w:hideMark/>
          </w:tcPr>
          <w:p w:rsidR="003F578F" w:rsidRPr="003E5EDC" w:rsidRDefault="003F578F" w:rsidP="003A75EF">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15,345</w:t>
            </w:r>
          </w:p>
        </w:tc>
      </w:tr>
      <w:tr w:rsidR="003F578F" w:rsidRPr="003E5EDC" w:rsidTr="003A75E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F578F" w:rsidRPr="003E5EDC" w:rsidRDefault="003F578F" w:rsidP="003A75EF">
            <w:pPr>
              <w:widowControl/>
              <w:autoSpaceDE/>
              <w:autoSpaceDN/>
              <w:adjustRightInd/>
              <w:rPr>
                <w:rFonts w:ascii="Calibri" w:hAnsi="Calibri"/>
                <w:color w:val="000000"/>
                <w:sz w:val="22"/>
                <w:szCs w:val="22"/>
              </w:rPr>
            </w:pPr>
            <w:r w:rsidRPr="003E5EDC">
              <w:rPr>
                <w:rFonts w:ascii="Calibri" w:hAnsi="Calibri"/>
                <w:color w:val="000000"/>
                <w:sz w:val="22"/>
                <w:szCs w:val="22"/>
              </w:rPr>
              <w:t>Lancaster</w:t>
            </w:r>
          </w:p>
        </w:tc>
        <w:tc>
          <w:tcPr>
            <w:tcW w:w="1960" w:type="dxa"/>
            <w:tcBorders>
              <w:top w:val="nil"/>
              <w:left w:val="nil"/>
              <w:bottom w:val="single" w:sz="4" w:space="0" w:color="auto"/>
              <w:right w:val="single" w:sz="4" w:space="0" w:color="auto"/>
            </w:tcBorders>
            <w:shd w:val="clear" w:color="auto" w:fill="auto"/>
            <w:vAlign w:val="bottom"/>
            <w:hideMark/>
          </w:tcPr>
          <w:p w:rsidR="003F578F" w:rsidRPr="003E5EDC" w:rsidRDefault="003F578F" w:rsidP="003A75EF">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17</w:t>
            </w:r>
          </w:p>
        </w:tc>
      </w:tr>
      <w:tr w:rsidR="003F578F" w:rsidRPr="003E5EDC" w:rsidTr="003A75E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F578F" w:rsidRPr="003E5EDC" w:rsidRDefault="003F578F" w:rsidP="003A75EF">
            <w:pPr>
              <w:widowControl/>
              <w:autoSpaceDE/>
              <w:autoSpaceDN/>
              <w:adjustRightInd/>
              <w:rPr>
                <w:rFonts w:ascii="Calibri" w:hAnsi="Calibri"/>
                <w:color w:val="000000"/>
                <w:sz w:val="22"/>
                <w:szCs w:val="22"/>
              </w:rPr>
            </w:pPr>
            <w:r w:rsidRPr="003E5EDC">
              <w:rPr>
                <w:rFonts w:ascii="Calibri" w:hAnsi="Calibri"/>
                <w:color w:val="000000"/>
                <w:sz w:val="22"/>
                <w:szCs w:val="22"/>
              </w:rPr>
              <w:t>Montgomery</w:t>
            </w:r>
          </w:p>
        </w:tc>
        <w:tc>
          <w:tcPr>
            <w:tcW w:w="1960" w:type="dxa"/>
            <w:tcBorders>
              <w:top w:val="nil"/>
              <w:left w:val="nil"/>
              <w:bottom w:val="single" w:sz="4" w:space="0" w:color="auto"/>
              <w:right w:val="single" w:sz="4" w:space="0" w:color="auto"/>
            </w:tcBorders>
            <w:shd w:val="clear" w:color="auto" w:fill="auto"/>
            <w:vAlign w:val="bottom"/>
            <w:hideMark/>
          </w:tcPr>
          <w:p w:rsidR="003F578F" w:rsidRPr="003E5EDC" w:rsidRDefault="003F578F" w:rsidP="003A75EF">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11,305</w:t>
            </w:r>
          </w:p>
        </w:tc>
      </w:tr>
      <w:tr w:rsidR="003F578F" w:rsidRPr="003E5EDC" w:rsidTr="003A75E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F578F" w:rsidRPr="003E5EDC" w:rsidRDefault="003F578F" w:rsidP="003A75EF">
            <w:pPr>
              <w:widowControl/>
              <w:autoSpaceDE/>
              <w:autoSpaceDN/>
              <w:adjustRightInd/>
              <w:rPr>
                <w:rFonts w:ascii="Calibri" w:hAnsi="Calibri"/>
                <w:color w:val="000000"/>
                <w:sz w:val="22"/>
                <w:szCs w:val="22"/>
              </w:rPr>
            </w:pPr>
            <w:r w:rsidRPr="003E5EDC">
              <w:rPr>
                <w:rFonts w:ascii="Calibri" w:hAnsi="Calibri"/>
                <w:color w:val="000000"/>
                <w:sz w:val="22"/>
                <w:szCs w:val="22"/>
              </w:rPr>
              <w:t>Total</w:t>
            </w:r>
          </w:p>
        </w:tc>
        <w:tc>
          <w:tcPr>
            <w:tcW w:w="1960" w:type="dxa"/>
            <w:tcBorders>
              <w:top w:val="nil"/>
              <w:left w:val="nil"/>
              <w:bottom w:val="single" w:sz="4" w:space="0" w:color="auto"/>
              <w:right w:val="single" w:sz="4" w:space="0" w:color="auto"/>
            </w:tcBorders>
            <w:shd w:val="clear" w:color="auto" w:fill="auto"/>
            <w:vAlign w:val="bottom"/>
            <w:hideMark/>
          </w:tcPr>
          <w:p w:rsidR="003F578F" w:rsidRPr="003E5EDC" w:rsidRDefault="003F578F" w:rsidP="003A75EF">
            <w:pPr>
              <w:widowControl/>
              <w:autoSpaceDE/>
              <w:autoSpaceDN/>
              <w:adjustRightInd/>
              <w:jc w:val="center"/>
              <w:rPr>
                <w:rFonts w:ascii="Calibri" w:hAnsi="Calibri"/>
                <w:b/>
                <w:bCs/>
                <w:color w:val="000000"/>
                <w:sz w:val="22"/>
                <w:szCs w:val="22"/>
              </w:rPr>
            </w:pPr>
            <w:r w:rsidRPr="003E5EDC">
              <w:rPr>
                <w:rFonts w:ascii="Calibri" w:hAnsi="Calibri"/>
                <w:b/>
                <w:bCs/>
                <w:color w:val="000000"/>
                <w:sz w:val="22"/>
                <w:szCs w:val="22"/>
              </w:rPr>
              <w:t>33,233</w:t>
            </w:r>
          </w:p>
        </w:tc>
      </w:tr>
    </w:tbl>
    <w:p w:rsidR="003F578F" w:rsidRPr="003E5EDC" w:rsidRDefault="003F578F" w:rsidP="003F578F">
      <w:pPr>
        <w:pStyle w:val="p7"/>
        <w:widowControl/>
        <w:tabs>
          <w:tab w:val="clear" w:pos="1133"/>
          <w:tab w:val="left" w:pos="720"/>
          <w:tab w:val="left" w:pos="1350"/>
          <w:tab w:val="left" w:pos="1440"/>
          <w:tab w:val="left" w:pos="1530"/>
        </w:tabs>
        <w:spacing w:line="360" w:lineRule="auto"/>
        <w:ind w:left="0" w:firstLine="0"/>
        <w:rPr>
          <w:sz w:val="26"/>
          <w:szCs w:val="26"/>
        </w:rPr>
      </w:pPr>
    </w:p>
    <w:p w:rsidR="003F578F" w:rsidRPr="001B69ED" w:rsidRDefault="00352B50" w:rsidP="003F578F">
      <w:pPr>
        <w:pStyle w:val="p2"/>
        <w:widowControl/>
        <w:spacing w:line="360" w:lineRule="auto"/>
        <w:ind w:firstLine="0"/>
        <w:rPr>
          <w:sz w:val="26"/>
          <w:szCs w:val="26"/>
        </w:rPr>
      </w:pPr>
      <w:r>
        <w:tab/>
      </w:r>
      <w:r w:rsidR="003F578F" w:rsidRPr="001B69ED">
        <w:rPr>
          <w:sz w:val="26"/>
          <w:szCs w:val="26"/>
        </w:rPr>
        <w:t>PECO plans to relocate all of its indoor meters by 2035 will result in the relocation of 69,436 indoor meters.  During the first 10 years of PECO’s replacement program, PECO will be proactively relocating indoor meters connected to bare steel service lines as they replace these services</w:t>
      </w:r>
      <w:r w:rsidR="001B69ED">
        <w:rPr>
          <w:sz w:val="26"/>
          <w:szCs w:val="26"/>
        </w:rPr>
        <w:t xml:space="preserve">. </w:t>
      </w:r>
      <w:r w:rsidR="00E01AE6" w:rsidRPr="001B69ED">
        <w:rPr>
          <w:sz w:val="26"/>
          <w:szCs w:val="26"/>
        </w:rPr>
        <w:t xml:space="preserve"> Table 8 below </w:t>
      </w:r>
      <w:r w:rsidR="001B69ED">
        <w:rPr>
          <w:sz w:val="26"/>
          <w:szCs w:val="26"/>
        </w:rPr>
        <w:t>provides a</w:t>
      </w:r>
      <w:r w:rsidR="00E01AE6" w:rsidRPr="001B69ED">
        <w:rPr>
          <w:sz w:val="26"/>
          <w:szCs w:val="26"/>
        </w:rPr>
        <w:t xml:space="preserve"> breakdown of the percentage of total indoor meters connected to bare steel services</w:t>
      </w:r>
      <w:r w:rsidR="003F578F" w:rsidRPr="001B69ED">
        <w:rPr>
          <w:sz w:val="26"/>
          <w:szCs w:val="26"/>
        </w:rPr>
        <w:t xml:space="preserve">.  After all of the bare steel services have been replaced, this will free up funds to further accelerate the relocation of indoor meters.  </w:t>
      </w:r>
    </w:p>
    <w:p w:rsidR="003F578F" w:rsidRDefault="003F578F" w:rsidP="003F578F">
      <w:pPr>
        <w:pStyle w:val="p7"/>
        <w:widowControl/>
        <w:tabs>
          <w:tab w:val="clear" w:pos="1133"/>
          <w:tab w:val="left" w:pos="720"/>
          <w:tab w:val="left" w:pos="1350"/>
          <w:tab w:val="left" w:pos="1440"/>
          <w:tab w:val="left" w:pos="1530"/>
        </w:tabs>
        <w:spacing w:line="360" w:lineRule="auto"/>
        <w:ind w:left="0" w:firstLine="0"/>
        <w:rPr>
          <w:sz w:val="26"/>
          <w:szCs w:val="26"/>
        </w:rPr>
      </w:pPr>
    </w:p>
    <w:p w:rsidR="006D4DB9" w:rsidRPr="001B69ED" w:rsidRDefault="006D4DB9" w:rsidP="003F578F">
      <w:pPr>
        <w:pStyle w:val="p7"/>
        <w:widowControl/>
        <w:tabs>
          <w:tab w:val="clear" w:pos="1133"/>
          <w:tab w:val="left" w:pos="720"/>
          <w:tab w:val="left" w:pos="1350"/>
          <w:tab w:val="left" w:pos="1440"/>
          <w:tab w:val="left" w:pos="1530"/>
        </w:tabs>
        <w:spacing w:line="360" w:lineRule="auto"/>
        <w:ind w:left="0" w:firstLine="0"/>
        <w:rPr>
          <w:sz w:val="26"/>
          <w:szCs w:val="26"/>
        </w:rPr>
      </w:pPr>
    </w:p>
    <w:p w:rsidR="00E01AE6" w:rsidRPr="003E5EDC" w:rsidRDefault="00352B50" w:rsidP="001B69ED">
      <w:pPr>
        <w:pStyle w:val="p2"/>
        <w:widowControl/>
        <w:spacing w:line="360" w:lineRule="auto"/>
        <w:ind w:firstLine="0"/>
        <w:jc w:val="center"/>
        <w:rPr>
          <w:b/>
          <w:sz w:val="26"/>
          <w:szCs w:val="26"/>
        </w:rPr>
      </w:pPr>
      <w:r>
        <w:rPr>
          <w:b/>
          <w:sz w:val="26"/>
          <w:szCs w:val="26"/>
        </w:rPr>
        <w:lastRenderedPageBreak/>
        <w:t xml:space="preserve">Table 8 – Service </w:t>
      </w:r>
      <w:r w:rsidR="00E01AE6" w:rsidRPr="003E5EDC">
        <w:rPr>
          <w:b/>
          <w:sz w:val="26"/>
          <w:szCs w:val="26"/>
        </w:rPr>
        <w:t>Lines Connected to Indoor Meters, by Service Line Material Type</w:t>
      </w:r>
    </w:p>
    <w:tbl>
      <w:tblPr>
        <w:tblW w:w="6680" w:type="dxa"/>
        <w:tblInd w:w="93" w:type="dxa"/>
        <w:tblLook w:val="04A0" w:firstRow="1" w:lastRow="0" w:firstColumn="1" w:lastColumn="0" w:noHBand="0" w:noVBand="1"/>
      </w:tblPr>
      <w:tblGrid>
        <w:gridCol w:w="2800"/>
        <w:gridCol w:w="2360"/>
        <w:gridCol w:w="1520"/>
      </w:tblGrid>
      <w:tr w:rsidR="00E01AE6" w:rsidRPr="003E5EDC" w:rsidTr="00E01AE6">
        <w:trPr>
          <w:trHeight w:val="6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Service Line Material</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Number of Indoor Meters</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Percentage</w:t>
            </w:r>
          </w:p>
        </w:tc>
      </w:tr>
      <w:tr w:rsidR="00E01AE6" w:rsidRPr="003E5EDC" w:rsidTr="00E01AE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rPr>
                <w:rFonts w:ascii="Calibri" w:hAnsi="Calibri"/>
                <w:color w:val="000000"/>
                <w:sz w:val="22"/>
                <w:szCs w:val="22"/>
              </w:rPr>
            </w:pPr>
            <w:r w:rsidRPr="003E5EDC">
              <w:rPr>
                <w:rFonts w:ascii="Calibri" w:hAnsi="Calibri"/>
                <w:color w:val="000000"/>
                <w:sz w:val="22"/>
                <w:szCs w:val="22"/>
              </w:rPr>
              <w:t>Plastic</w:t>
            </w:r>
          </w:p>
        </w:tc>
        <w:tc>
          <w:tcPr>
            <w:tcW w:w="2360" w:type="dxa"/>
            <w:tcBorders>
              <w:top w:val="nil"/>
              <w:left w:val="nil"/>
              <w:bottom w:val="single" w:sz="4" w:space="0" w:color="auto"/>
              <w:right w:val="single" w:sz="4" w:space="0" w:color="auto"/>
            </w:tcBorders>
            <w:shd w:val="clear" w:color="auto" w:fill="auto"/>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40,052</w:t>
            </w:r>
          </w:p>
        </w:tc>
        <w:tc>
          <w:tcPr>
            <w:tcW w:w="1520" w:type="dxa"/>
            <w:tcBorders>
              <w:top w:val="nil"/>
              <w:left w:val="nil"/>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58%</w:t>
            </w:r>
          </w:p>
        </w:tc>
      </w:tr>
      <w:tr w:rsidR="00E01AE6" w:rsidRPr="003E5EDC" w:rsidTr="00E01AE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rPr>
                <w:rFonts w:ascii="Calibri" w:hAnsi="Calibri"/>
                <w:color w:val="000000"/>
                <w:sz w:val="22"/>
                <w:szCs w:val="22"/>
              </w:rPr>
            </w:pPr>
            <w:r w:rsidRPr="003E5EDC">
              <w:rPr>
                <w:rFonts w:ascii="Calibri" w:hAnsi="Calibri"/>
                <w:color w:val="000000"/>
                <w:sz w:val="22"/>
                <w:szCs w:val="22"/>
              </w:rPr>
              <w:t>Bare Steel</w:t>
            </w:r>
          </w:p>
        </w:tc>
        <w:tc>
          <w:tcPr>
            <w:tcW w:w="2360" w:type="dxa"/>
            <w:tcBorders>
              <w:top w:val="nil"/>
              <w:left w:val="nil"/>
              <w:bottom w:val="single" w:sz="4" w:space="0" w:color="auto"/>
              <w:right w:val="single" w:sz="4" w:space="0" w:color="auto"/>
            </w:tcBorders>
            <w:shd w:val="clear" w:color="auto" w:fill="auto"/>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23,337</w:t>
            </w:r>
          </w:p>
        </w:tc>
        <w:tc>
          <w:tcPr>
            <w:tcW w:w="1520" w:type="dxa"/>
            <w:tcBorders>
              <w:top w:val="nil"/>
              <w:left w:val="nil"/>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34%</w:t>
            </w:r>
          </w:p>
        </w:tc>
      </w:tr>
      <w:tr w:rsidR="00E01AE6" w:rsidRPr="003E5EDC" w:rsidTr="00E01AE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rPr>
                <w:rFonts w:ascii="Calibri" w:hAnsi="Calibri"/>
                <w:color w:val="000000"/>
                <w:sz w:val="22"/>
                <w:szCs w:val="22"/>
              </w:rPr>
            </w:pPr>
            <w:r w:rsidRPr="003E5EDC">
              <w:rPr>
                <w:rFonts w:ascii="Calibri" w:hAnsi="Calibri"/>
                <w:color w:val="000000"/>
                <w:sz w:val="22"/>
                <w:szCs w:val="22"/>
              </w:rPr>
              <w:t>Unprotected Coated Steel</w:t>
            </w:r>
          </w:p>
        </w:tc>
        <w:tc>
          <w:tcPr>
            <w:tcW w:w="2360" w:type="dxa"/>
            <w:tcBorders>
              <w:top w:val="nil"/>
              <w:left w:val="nil"/>
              <w:bottom w:val="single" w:sz="4" w:space="0" w:color="auto"/>
              <w:right w:val="single" w:sz="4" w:space="0" w:color="auto"/>
            </w:tcBorders>
            <w:shd w:val="clear" w:color="auto" w:fill="auto"/>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2,910</w:t>
            </w:r>
          </w:p>
        </w:tc>
        <w:tc>
          <w:tcPr>
            <w:tcW w:w="1520" w:type="dxa"/>
            <w:tcBorders>
              <w:top w:val="nil"/>
              <w:left w:val="nil"/>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4%</w:t>
            </w:r>
          </w:p>
        </w:tc>
      </w:tr>
      <w:tr w:rsidR="00E01AE6" w:rsidRPr="003E5EDC" w:rsidTr="00E01AE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rPr>
                <w:rFonts w:ascii="Calibri" w:hAnsi="Calibri"/>
                <w:color w:val="000000"/>
                <w:sz w:val="22"/>
                <w:szCs w:val="22"/>
              </w:rPr>
            </w:pPr>
            <w:r w:rsidRPr="003E5EDC">
              <w:rPr>
                <w:rFonts w:ascii="Calibri" w:hAnsi="Calibri"/>
                <w:color w:val="000000"/>
                <w:sz w:val="22"/>
                <w:szCs w:val="22"/>
              </w:rPr>
              <w:t>Copper</w:t>
            </w:r>
          </w:p>
        </w:tc>
        <w:tc>
          <w:tcPr>
            <w:tcW w:w="2360" w:type="dxa"/>
            <w:tcBorders>
              <w:top w:val="nil"/>
              <w:left w:val="nil"/>
              <w:bottom w:val="single" w:sz="4" w:space="0" w:color="auto"/>
              <w:right w:val="single" w:sz="4" w:space="0" w:color="auto"/>
            </w:tcBorders>
            <w:shd w:val="clear" w:color="auto" w:fill="auto"/>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1,828</w:t>
            </w:r>
          </w:p>
        </w:tc>
        <w:tc>
          <w:tcPr>
            <w:tcW w:w="1520" w:type="dxa"/>
            <w:tcBorders>
              <w:top w:val="nil"/>
              <w:left w:val="nil"/>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3%</w:t>
            </w:r>
          </w:p>
        </w:tc>
      </w:tr>
      <w:tr w:rsidR="00E01AE6" w:rsidRPr="003E5EDC" w:rsidTr="00E01AE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rPr>
                <w:rFonts w:ascii="Calibri" w:hAnsi="Calibri"/>
                <w:color w:val="000000"/>
                <w:sz w:val="22"/>
                <w:szCs w:val="22"/>
              </w:rPr>
            </w:pPr>
            <w:r w:rsidRPr="003E5EDC">
              <w:rPr>
                <w:rFonts w:ascii="Calibri" w:hAnsi="Calibri"/>
                <w:color w:val="000000"/>
                <w:sz w:val="22"/>
                <w:szCs w:val="22"/>
              </w:rPr>
              <w:t>Protected Coated Steel</w:t>
            </w:r>
          </w:p>
        </w:tc>
        <w:tc>
          <w:tcPr>
            <w:tcW w:w="2360" w:type="dxa"/>
            <w:tcBorders>
              <w:top w:val="nil"/>
              <w:left w:val="nil"/>
              <w:bottom w:val="single" w:sz="4" w:space="0" w:color="auto"/>
              <w:right w:val="single" w:sz="4" w:space="0" w:color="auto"/>
            </w:tcBorders>
            <w:shd w:val="clear" w:color="auto" w:fill="auto"/>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1,309</w:t>
            </w:r>
          </w:p>
        </w:tc>
        <w:tc>
          <w:tcPr>
            <w:tcW w:w="1520" w:type="dxa"/>
            <w:tcBorders>
              <w:top w:val="nil"/>
              <w:left w:val="nil"/>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2%</w:t>
            </w:r>
          </w:p>
        </w:tc>
      </w:tr>
      <w:tr w:rsidR="00E01AE6" w:rsidRPr="003E5EDC" w:rsidTr="00E01AE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rPr>
                <w:rFonts w:ascii="Calibri" w:hAnsi="Calibri"/>
                <w:color w:val="000000"/>
                <w:sz w:val="22"/>
                <w:szCs w:val="22"/>
              </w:rPr>
            </w:pPr>
            <w:r w:rsidRPr="003E5EDC">
              <w:rPr>
                <w:rFonts w:ascii="Calibri" w:hAnsi="Calibri"/>
                <w:color w:val="000000"/>
                <w:sz w:val="22"/>
                <w:szCs w:val="22"/>
              </w:rPr>
              <w:t>Total</w:t>
            </w:r>
          </w:p>
        </w:tc>
        <w:tc>
          <w:tcPr>
            <w:tcW w:w="2360" w:type="dxa"/>
            <w:tcBorders>
              <w:top w:val="nil"/>
              <w:left w:val="nil"/>
              <w:bottom w:val="single" w:sz="4" w:space="0" w:color="auto"/>
              <w:right w:val="single" w:sz="4" w:space="0" w:color="auto"/>
            </w:tcBorders>
            <w:shd w:val="clear" w:color="auto" w:fill="auto"/>
            <w:vAlign w:val="bottom"/>
            <w:hideMark/>
          </w:tcPr>
          <w:p w:rsidR="00E01AE6" w:rsidRPr="003E5EDC" w:rsidRDefault="00E01AE6" w:rsidP="00E01AE6">
            <w:pPr>
              <w:widowControl/>
              <w:autoSpaceDE/>
              <w:autoSpaceDN/>
              <w:adjustRightInd/>
              <w:jc w:val="center"/>
              <w:rPr>
                <w:rFonts w:ascii="Calibri" w:hAnsi="Calibri"/>
                <w:b/>
                <w:bCs/>
                <w:color w:val="000000"/>
                <w:sz w:val="22"/>
                <w:szCs w:val="22"/>
              </w:rPr>
            </w:pPr>
            <w:r w:rsidRPr="003E5EDC">
              <w:rPr>
                <w:rFonts w:ascii="Calibri" w:hAnsi="Calibri"/>
                <w:b/>
                <w:bCs/>
                <w:color w:val="000000"/>
                <w:sz w:val="22"/>
                <w:szCs w:val="22"/>
              </w:rPr>
              <w:t>69,436</w:t>
            </w:r>
          </w:p>
        </w:tc>
        <w:tc>
          <w:tcPr>
            <w:tcW w:w="1520" w:type="dxa"/>
            <w:tcBorders>
              <w:top w:val="nil"/>
              <w:left w:val="nil"/>
              <w:bottom w:val="single" w:sz="4" w:space="0" w:color="auto"/>
              <w:right w:val="single" w:sz="4" w:space="0" w:color="auto"/>
            </w:tcBorders>
            <w:shd w:val="clear" w:color="auto" w:fill="auto"/>
            <w:noWrap/>
            <w:vAlign w:val="bottom"/>
            <w:hideMark/>
          </w:tcPr>
          <w:p w:rsidR="00E01AE6" w:rsidRPr="003E5EDC" w:rsidRDefault="00E01AE6" w:rsidP="00E01AE6">
            <w:pPr>
              <w:widowControl/>
              <w:autoSpaceDE/>
              <w:autoSpaceDN/>
              <w:adjustRightInd/>
              <w:jc w:val="center"/>
              <w:rPr>
                <w:rFonts w:ascii="Calibri" w:hAnsi="Calibri"/>
                <w:color w:val="000000"/>
                <w:sz w:val="22"/>
                <w:szCs w:val="22"/>
              </w:rPr>
            </w:pPr>
            <w:r w:rsidRPr="003E5EDC">
              <w:rPr>
                <w:rFonts w:ascii="Calibri" w:hAnsi="Calibri"/>
                <w:color w:val="000000"/>
                <w:sz w:val="22"/>
                <w:szCs w:val="22"/>
              </w:rPr>
              <w:t>100%</w:t>
            </w:r>
          </w:p>
        </w:tc>
      </w:tr>
    </w:tbl>
    <w:p w:rsidR="003F578F" w:rsidRPr="003E5EDC" w:rsidRDefault="003F578F" w:rsidP="003F578F">
      <w:pPr>
        <w:pStyle w:val="p7"/>
        <w:widowControl/>
        <w:tabs>
          <w:tab w:val="clear" w:pos="1133"/>
          <w:tab w:val="left" w:pos="720"/>
          <w:tab w:val="left" w:pos="1350"/>
          <w:tab w:val="left" w:pos="1440"/>
          <w:tab w:val="left" w:pos="1530"/>
        </w:tabs>
        <w:spacing w:line="360" w:lineRule="auto"/>
        <w:ind w:left="0" w:firstLine="0"/>
        <w:rPr>
          <w:sz w:val="26"/>
          <w:szCs w:val="26"/>
        </w:rPr>
      </w:pPr>
    </w:p>
    <w:p w:rsidR="00EF378C" w:rsidRPr="003E5EDC" w:rsidRDefault="00EF378C"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3E5EDC">
        <w:rPr>
          <w:b/>
          <w:sz w:val="26"/>
          <w:szCs w:val="26"/>
        </w:rPr>
        <w:t>Facility Relocation</w:t>
      </w:r>
    </w:p>
    <w:p w:rsidR="005E1047" w:rsidRPr="003E5EDC" w:rsidRDefault="005E1047"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EF378C" w:rsidRPr="003E5EDC" w:rsidRDefault="00352B50"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ab/>
      </w:r>
      <w:r>
        <w:rPr>
          <w:sz w:val="26"/>
          <w:szCs w:val="26"/>
        </w:rPr>
        <w:tab/>
      </w:r>
      <w:r>
        <w:rPr>
          <w:sz w:val="26"/>
          <w:szCs w:val="26"/>
        </w:rPr>
        <w:tab/>
      </w:r>
      <w:r w:rsidR="00EF378C" w:rsidRPr="003E5EDC">
        <w:rPr>
          <w:sz w:val="26"/>
          <w:szCs w:val="26"/>
        </w:rPr>
        <w:t>PECO avers that when PECO moves facilities at the direction of state, municipality or other governmental entity to construct a new road or to perform other construction, costs arise that are eli</w:t>
      </w:r>
      <w:r w:rsidR="002C5808">
        <w:rPr>
          <w:sz w:val="26"/>
          <w:szCs w:val="26"/>
        </w:rPr>
        <w:t xml:space="preserve">gible for recovery under </w:t>
      </w:r>
      <w:r>
        <w:rPr>
          <w:sz w:val="26"/>
          <w:szCs w:val="26"/>
        </w:rPr>
        <w:t>66 Pa. C.S.</w:t>
      </w:r>
      <w:r w:rsidR="002C5808">
        <w:rPr>
          <w:sz w:val="26"/>
          <w:szCs w:val="26"/>
        </w:rPr>
        <w:t xml:space="preserve"> §</w:t>
      </w:r>
      <w:r w:rsidR="00EF378C" w:rsidRPr="003E5EDC">
        <w:rPr>
          <w:sz w:val="26"/>
          <w:szCs w:val="26"/>
        </w:rPr>
        <w:t>1351</w:t>
      </w:r>
      <w:r w:rsidR="002C5808">
        <w:rPr>
          <w:sz w:val="26"/>
          <w:szCs w:val="26"/>
        </w:rPr>
        <w:t xml:space="preserve"> and </w:t>
      </w:r>
      <w:r>
        <w:rPr>
          <w:sz w:val="26"/>
          <w:szCs w:val="26"/>
        </w:rPr>
        <w:t>§ </w:t>
      </w:r>
      <w:r w:rsidR="00EF378C" w:rsidRPr="003E5EDC">
        <w:rPr>
          <w:sz w:val="26"/>
          <w:szCs w:val="26"/>
        </w:rPr>
        <w:t xml:space="preserve">1353.  PECO will provide the estimated facility relocation cost for each year with PECO’s Annual Asset Optimization Plan.  The locations of facilities to be relocated will depend on the directives of the municipality or other entities.  </w:t>
      </w:r>
    </w:p>
    <w:p w:rsidR="00E01AE6" w:rsidRDefault="00E01AE6"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Pr="003E5EDC"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3E5EDC">
        <w:rPr>
          <w:b/>
          <w:sz w:val="26"/>
          <w:szCs w:val="26"/>
        </w:rPr>
        <w:t>Comments</w:t>
      </w:r>
    </w:p>
    <w:p w:rsidR="0077455C" w:rsidRPr="003E5EDC" w:rsidRDefault="0077455C" w:rsidP="00773D87">
      <w:pPr>
        <w:pStyle w:val="p7"/>
        <w:widowControl/>
        <w:tabs>
          <w:tab w:val="clear" w:pos="1133"/>
          <w:tab w:val="left" w:pos="720"/>
          <w:tab w:val="left" w:pos="1350"/>
          <w:tab w:val="left" w:pos="1440"/>
          <w:tab w:val="left" w:pos="1530"/>
        </w:tabs>
        <w:spacing w:line="360" w:lineRule="auto"/>
        <w:ind w:left="346" w:hanging="346"/>
        <w:rPr>
          <w:sz w:val="26"/>
          <w:szCs w:val="26"/>
        </w:rPr>
      </w:pPr>
    </w:p>
    <w:p w:rsidR="0077455C" w:rsidRPr="003E5ED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t>No comments were received regarding the location of eligible property.</w:t>
      </w:r>
    </w:p>
    <w:p w:rsidR="00F155E7" w:rsidRPr="003E5EDC" w:rsidRDefault="00F155E7" w:rsidP="00773D87">
      <w:pPr>
        <w:pStyle w:val="p7"/>
        <w:widowControl/>
        <w:tabs>
          <w:tab w:val="clear" w:pos="1133"/>
          <w:tab w:val="left" w:pos="720"/>
          <w:tab w:val="left" w:pos="1350"/>
          <w:tab w:val="left" w:pos="1440"/>
          <w:tab w:val="left" w:pos="1530"/>
        </w:tabs>
        <w:spacing w:line="360" w:lineRule="auto"/>
        <w:ind w:left="0"/>
        <w:rPr>
          <w:sz w:val="26"/>
          <w:szCs w:val="26"/>
        </w:rPr>
      </w:pPr>
    </w:p>
    <w:p w:rsidR="0077455C" w:rsidRPr="003E5EDC"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3E5EDC">
        <w:rPr>
          <w:b/>
          <w:sz w:val="26"/>
          <w:szCs w:val="26"/>
        </w:rPr>
        <w:t>Resolution</w:t>
      </w:r>
    </w:p>
    <w:p w:rsidR="0077455C" w:rsidRPr="003E5EDC" w:rsidRDefault="0077455C" w:rsidP="00773D87">
      <w:pPr>
        <w:pStyle w:val="p7"/>
        <w:widowControl/>
        <w:tabs>
          <w:tab w:val="clear" w:pos="1133"/>
          <w:tab w:val="left" w:pos="720"/>
          <w:tab w:val="left" w:pos="1350"/>
          <w:tab w:val="left" w:pos="1440"/>
          <w:tab w:val="left" w:pos="1530"/>
        </w:tabs>
        <w:spacing w:line="360" w:lineRule="auto"/>
        <w:ind w:left="0"/>
        <w:rPr>
          <w:b/>
          <w:sz w:val="26"/>
          <w:szCs w:val="26"/>
        </w:rPr>
      </w:pPr>
    </w:p>
    <w:p w:rsidR="0077455C" w:rsidRPr="003E5EDC" w:rsidRDefault="0077455C" w:rsidP="00773D87">
      <w:pPr>
        <w:pStyle w:val="p2"/>
        <w:widowControl/>
        <w:spacing w:line="360" w:lineRule="auto"/>
        <w:ind w:firstLine="1440"/>
        <w:rPr>
          <w:sz w:val="26"/>
          <w:szCs w:val="26"/>
        </w:rPr>
      </w:pPr>
      <w:r w:rsidRPr="003E5EDC">
        <w:rPr>
          <w:sz w:val="26"/>
          <w:szCs w:val="26"/>
        </w:rPr>
        <w:tab/>
        <w:t>Upon review of P</w:t>
      </w:r>
      <w:r w:rsidR="00EF378C" w:rsidRPr="003E5EDC">
        <w:rPr>
          <w:sz w:val="26"/>
          <w:szCs w:val="26"/>
        </w:rPr>
        <w:t>ECO</w:t>
      </w:r>
      <w:r w:rsidRPr="003E5EDC">
        <w:rPr>
          <w:sz w:val="26"/>
          <w:szCs w:val="26"/>
        </w:rPr>
        <w:t xml:space="preserve">’s </w:t>
      </w:r>
      <w:r w:rsidR="00723B7F">
        <w:rPr>
          <w:sz w:val="26"/>
          <w:szCs w:val="26"/>
        </w:rPr>
        <w:t>M</w:t>
      </w:r>
      <w:r w:rsidR="004854DD">
        <w:rPr>
          <w:sz w:val="26"/>
          <w:szCs w:val="26"/>
        </w:rPr>
        <w:t xml:space="preserve">odified </w:t>
      </w:r>
      <w:r w:rsidRPr="003E5EDC">
        <w:rPr>
          <w:sz w:val="26"/>
          <w:szCs w:val="26"/>
        </w:rPr>
        <w:t>LTIIP and all supplemental information filed, the Commission finds that the location of eligible property requirements of element three of the Final Implementation</w:t>
      </w:r>
      <w:r w:rsidR="00236F9D" w:rsidRPr="003E5EDC">
        <w:rPr>
          <w:sz w:val="26"/>
          <w:szCs w:val="26"/>
        </w:rPr>
        <w:t xml:space="preserve"> Order</w:t>
      </w:r>
      <w:r w:rsidRPr="003E5EDC">
        <w:rPr>
          <w:sz w:val="26"/>
          <w:szCs w:val="26"/>
        </w:rPr>
        <w:t xml:space="preserve"> has been fulfilled.  The Commission acknowledges the level of detail contained within the</w:t>
      </w:r>
      <w:r w:rsidR="00723B7F">
        <w:rPr>
          <w:sz w:val="26"/>
          <w:szCs w:val="26"/>
        </w:rPr>
        <w:t xml:space="preserve"> Modified</w:t>
      </w:r>
      <w:r w:rsidRPr="003E5EDC">
        <w:rPr>
          <w:sz w:val="26"/>
          <w:szCs w:val="26"/>
        </w:rPr>
        <w:t xml:space="preserve"> LTIIP for item three conforms to Commission requirements and is presented in a manner that allows for complete and efficient review of, and reference to, these materials.   </w:t>
      </w:r>
    </w:p>
    <w:p w:rsidR="0077455C" w:rsidRPr="003E5EDC" w:rsidRDefault="00135912" w:rsidP="00135912">
      <w:pPr>
        <w:pStyle w:val="p2"/>
        <w:widowControl/>
        <w:ind w:left="720" w:firstLine="0"/>
        <w:rPr>
          <w:b/>
          <w:sz w:val="26"/>
          <w:szCs w:val="26"/>
        </w:rPr>
      </w:pPr>
      <w:r w:rsidRPr="003E5EDC">
        <w:rPr>
          <w:b/>
          <w:sz w:val="26"/>
          <w:szCs w:val="26"/>
        </w:rPr>
        <w:lastRenderedPageBreak/>
        <w:t xml:space="preserve">(4) </w:t>
      </w:r>
      <w:r w:rsidR="0077455C" w:rsidRPr="003E5EDC">
        <w:rPr>
          <w:b/>
          <w:sz w:val="26"/>
          <w:szCs w:val="26"/>
        </w:rPr>
        <w:t xml:space="preserve">REASONABLE ESTIMATES OF THE QUANTITY OF PROPERTY TO BE IMPROVED </w:t>
      </w:r>
      <w:r w:rsidR="00773D87" w:rsidRPr="003E5EDC">
        <w:rPr>
          <w:b/>
          <w:sz w:val="26"/>
          <w:szCs w:val="26"/>
        </w:rPr>
        <w:t>and</w:t>
      </w:r>
    </w:p>
    <w:p w:rsidR="0077455C" w:rsidRPr="003E5EDC" w:rsidRDefault="00135912" w:rsidP="00135912">
      <w:pPr>
        <w:pStyle w:val="p2"/>
        <w:widowControl/>
        <w:ind w:left="720" w:firstLine="0"/>
        <w:rPr>
          <w:b/>
          <w:sz w:val="26"/>
          <w:szCs w:val="26"/>
        </w:rPr>
      </w:pPr>
      <w:r w:rsidRPr="003E5EDC">
        <w:rPr>
          <w:b/>
          <w:sz w:val="26"/>
          <w:szCs w:val="26"/>
        </w:rPr>
        <w:t xml:space="preserve">(5) </w:t>
      </w:r>
      <w:r w:rsidR="0077455C" w:rsidRPr="003E5EDC">
        <w:rPr>
          <w:b/>
          <w:sz w:val="26"/>
          <w:szCs w:val="26"/>
        </w:rPr>
        <w:t>PROJECTED ANNUAL EXPENDITURES AND MEASURES TO ENSURE THAT THE PLAN IS COST EFFECTIVE</w:t>
      </w:r>
    </w:p>
    <w:p w:rsidR="00951B0D" w:rsidRDefault="00951B0D">
      <w:pPr>
        <w:widowControl/>
        <w:autoSpaceDE/>
        <w:autoSpaceDN/>
        <w:adjustRightInd/>
        <w:rPr>
          <w:b/>
          <w:sz w:val="26"/>
          <w:szCs w:val="26"/>
        </w:rPr>
      </w:pPr>
    </w:p>
    <w:p w:rsidR="0077455C" w:rsidRPr="003E5EDC" w:rsidRDefault="00EB6C7C"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3E5EDC">
        <w:rPr>
          <w:b/>
          <w:sz w:val="26"/>
          <w:szCs w:val="26"/>
        </w:rPr>
        <w:t>PECO</w:t>
      </w:r>
      <w:r w:rsidR="0077455C" w:rsidRPr="003E5EDC">
        <w:rPr>
          <w:b/>
          <w:sz w:val="26"/>
          <w:szCs w:val="26"/>
        </w:rPr>
        <w:t xml:space="preserve"> Position </w:t>
      </w:r>
    </w:p>
    <w:p w:rsidR="0077455C" w:rsidRPr="003E5EDC" w:rsidRDefault="00CA6083"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t>PECO provides the following estimates in Table 9 below for the amount of infrastructure to be improve</w:t>
      </w:r>
      <w:r w:rsidR="002C5808">
        <w:rPr>
          <w:sz w:val="26"/>
          <w:szCs w:val="26"/>
        </w:rPr>
        <w:t>d over the course of the</w:t>
      </w:r>
      <w:r w:rsidR="00723B7F">
        <w:rPr>
          <w:sz w:val="26"/>
          <w:szCs w:val="26"/>
        </w:rPr>
        <w:t xml:space="preserve"> Modified</w:t>
      </w:r>
      <w:r w:rsidR="002C5808">
        <w:rPr>
          <w:sz w:val="26"/>
          <w:szCs w:val="26"/>
        </w:rPr>
        <w:t xml:space="preserve"> LTIIP.  </w:t>
      </w:r>
      <w:r w:rsidRPr="003E5EDC">
        <w:rPr>
          <w:sz w:val="26"/>
          <w:szCs w:val="26"/>
        </w:rPr>
        <w:t xml:space="preserve">Table 10 </w:t>
      </w:r>
      <w:r w:rsidR="002C5808">
        <w:rPr>
          <w:sz w:val="26"/>
          <w:szCs w:val="26"/>
        </w:rPr>
        <w:t xml:space="preserve">below </w:t>
      </w:r>
      <w:r w:rsidRPr="003E5EDC">
        <w:rPr>
          <w:sz w:val="26"/>
          <w:szCs w:val="26"/>
        </w:rPr>
        <w:t>provides estimates of the expenditures that will be required to achieve these improvements</w:t>
      </w:r>
      <w:r w:rsidR="009B34F7" w:rsidRPr="003E5EDC">
        <w:rPr>
          <w:sz w:val="26"/>
          <w:szCs w:val="26"/>
        </w:rPr>
        <w:t xml:space="preserve">. </w:t>
      </w:r>
    </w:p>
    <w:p w:rsidR="00352B50" w:rsidRPr="003E5EDC" w:rsidRDefault="00352B50" w:rsidP="00CA6083">
      <w:pPr>
        <w:pStyle w:val="p7"/>
        <w:widowControl/>
        <w:tabs>
          <w:tab w:val="clear" w:pos="1133"/>
          <w:tab w:val="left" w:pos="720"/>
          <w:tab w:val="left" w:pos="1350"/>
          <w:tab w:val="left" w:pos="1440"/>
          <w:tab w:val="left" w:pos="1530"/>
        </w:tabs>
        <w:spacing w:line="360" w:lineRule="auto"/>
        <w:ind w:left="0" w:firstLine="0"/>
        <w:rPr>
          <w:sz w:val="26"/>
          <w:szCs w:val="26"/>
        </w:rPr>
      </w:pPr>
    </w:p>
    <w:p w:rsidR="00CA6083" w:rsidRPr="003E5EDC" w:rsidRDefault="00352B50" w:rsidP="001B69ED">
      <w:pPr>
        <w:pStyle w:val="p2"/>
        <w:widowControl/>
        <w:spacing w:line="360" w:lineRule="auto"/>
        <w:ind w:firstLine="0"/>
        <w:jc w:val="center"/>
        <w:rPr>
          <w:b/>
          <w:sz w:val="26"/>
          <w:szCs w:val="26"/>
        </w:rPr>
      </w:pPr>
      <w:r>
        <w:rPr>
          <w:b/>
          <w:sz w:val="26"/>
          <w:szCs w:val="26"/>
        </w:rPr>
        <w:t xml:space="preserve">Table 9 – Miles </w:t>
      </w:r>
      <w:r w:rsidR="00CA6083" w:rsidRPr="003E5EDC">
        <w:rPr>
          <w:b/>
          <w:sz w:val="26"/>
          <w:szCs w:val="26"/>
        </w:rPr>
        <w:t>of Main and Bare Steel Services to be Replaced, and Meter Relocations, 2005-2022</w:t>
      </w:r>
    </w:p>
    <w:tbl>
      <w:tblPr>
        <w:tblW w:w="9060" w:type="dxa"/>
        <w:tblInd w:w="93" w:type="dxa"/>
        <w:tblLook w:val="04A0" w:firstRow="1" w:lastRow="0" w:firstColumn="1" w:lastColumn="0" w:noHBand="0" w:noVBand="1"/>
      </w:tblPr>
      <w:tblGrid>
        <w:gridCol w:w="2020"/>
        <w:gridCol w:w="880"/>
        <w:gridCol w:w="880"/>
        <w:gridCol w:w="880"/>
        <w:gridCol w:w="880"/>
        <w:gridCol w:w="880"/>
        <w:gridCol w:w="880"/>
        <w:gridCol w:w="880"/>
        <w:gridCol w:w="880"/>
      </w:tblGrid>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4400"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center"/>
              <w:rPr>
                <w:rFonts w:ascii="Calibri" w:hAnsi="Calibri"/>
                <w:color w:val="000000"/>
                <w:sz w:val="20"/>
                <w:szCs w:val="20"/>
              </w:rPr>
            </w:pPr>
            <w:r w:rsidRPr="003E5EDC">
              <w:rPr>
                <w:rFonts w:ascii="Calibri" w:hAnsi="Calibri"/>
                <w:color w:val="000000"/>
                <w:sz w:val="20"/>
                <w:szCs w:val="20"/>
              </w:rPr>
              <w:t>ACTUALS</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2005</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2006</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2007</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2008</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2009</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Mains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10.4</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11.6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11.5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12.4</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14.0</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Main</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w:t>
            </w:r>
            <w:r w:rsidR="00352B50">
              <w:rPr>
                <w:rFonts w:ascii="Calibri" w:hAnsi="Calibri"/>
                <w:color w:val="000000"/>
                <w:sz w:val="20"/>
                <w:szCs w:val="20"/>
              </w:rPr>
              <w:t>,</w:t>
            </w:r>
            <w:r w:rsidRPr="003E5EDC">
              <w:rPr>
                <w:rFonts w:ascii="Calibri" w:hAnsi="Calibri"/>
                <w:color w:val="000000"/>
                <w:sz w:val="20"/>
                <w:szCs w:val="20"/>
              </w:rPr>
              <w:t>335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w:t>
            </w:r>
            <w:r w:rsidR="00352B50">
              <w:rPr>
                <w:rFonts w:ascii="Calibri" w:hAnsi="Calibri"/>
                <w:color w:val="000000"/>
                <w:sz w:val="20"/>
                <w:szCs w:val="20"/>
              </w:rPr>
              <w:t>,</w:t>
            </w:r>
            <w:r w:rsidRPr="003E5EDC">
              <w:rPr>
                <w:rFonts w:ascii="Calibri" w:hAnsi="Calibri"/>
                <w:color w:val="000000"/>
                <w:sz w:val="20"/>
                <w:szCs w:val="20"/>
              </w:rPr>
              <w:t>915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w:t>
            </w:r>
            <w:r w:rsidR="00352B50">
              <w:rPr>
                <w:rFonts w:ascii="Calibri" w:hAnsi="Calibri"/>
                <w:color w:val="000000"/>
                <w:sz w:val="20"/>
                <w:szCs w:val="20"/>
              </w:rPr>
              <w:t>,</w:t>
            </w:r>
            <w:r w:rsidRPr="003E5EDC">
              <w:rPr>
                <w:rFonts w:ascii="Calibri" w:hAnsi="Calibri"/>
                <w:color w:val="000000"/>
                <w:sz w:val="20"/>
                <w:szCs w:val="20"/>
              </w:rPr>
              <w:t>271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w:t>
            </w:r>
            <w:r w:rsidR="00352B50">
              <w:rPr>
                <w:rFonts w:ascii="Calibri" w:hAnsi="Calibri"/>
                <w:color w:val="000000"/>
                <w:sz w:val="20"/>
                <w:szCs w:val="20"/>
              </w:rPr>
              <w:t>,</w:t>
            </w:r>
            <w:r w:rsidRPr="003E5EDC">
              <w:rPr>
                <w:rFonts w:ascii="Calibri" w:hAnsi="Calibri"/>
                <w:color w:val="000000"/>
                <w:sz w:val="20"/>
                <w:szCs w:val="20"/>
              </w:rPr>
              <w:t>915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w:t>
            </w:r>
            <w:r w:rsidR="00352B50">
              <w:rPr>
                <w:rFonts w:ascii="Calibri" w:hAnsi="Calibri"/>
                <w:color w:val="000000"/>
                <w:sz w:val="20"/>
                <w:szCs w:val="20"/>
              </w:rPr>
              <w:t>,</w:t>
            </w:r>
            <w:r w:rsidRPr="003E5EDC">
              <w:rPr>
                <w:rFonts w:ascii="Calibri" w:hAnsi="Calibri"/>
                <w:color w:val="000000"/>
                <w:sz w:val="20"/>
                <w:szCs w:val="20"/>
              </w:rPr>
              <w:t>834</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4400"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center"/>
              <w:rPr>
                <w:rFonts w:ascii="Calibri" w:hAnsi="Calibri"/>
                <w:color w:val="000000"/>
                <w:sz w:val="20"/>
                <w:szCs w:val="20"/>
              </w:rPr>
            </w:pPr>
            <w:r w:rsidRPr="003E5EDC">
              <w:rPr>
                <w:rFonts w:ascii="Calibri" w:hAnsi="Calibri"/>
                <w:color w:val="000000"/>
                <w:sz w:val="20"/>
                <w:szCs w:val="20"/>
              </w:rPr>
              <w:t>ACTUALS</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2010</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2011</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2012</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2013</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2014</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Mains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15.5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13.3</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9.5</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Main</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9</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16.5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19.7</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13.3</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2505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1690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2468</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2200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1400</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600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613</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346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400</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7040" w:type="dxa"/>
            <w:gridSpan w:val="8"/>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center"/>
              <w:rPr>
                <w:rFonts w:ascii="Calibri" w:hAnsi="Calibri"/>
                <w:color w:val="000000"/>
                <w:sz w:val="20"/>
                <w:szCs w:val="20"/>
              </w:rPr>
            </w:pPr>
            <w:r w:rsidRPr="003E5EDC">
              <w:rPr>
                <w:rFonts w:ascii="Calibri" w:hAnsi="Calibri"/>
                <w:color w:val="000000"/>
                <w:sz w:val="20"/>
                <w:szCs w:val="20"/>
              </w:rPr>
              <w:t>LONG TERM PLAN</w:t>
            </w:r>
          </w:p>
        </w:tc>
      </w:tr>
      <w:tr w:rsidR="00CA6083" w:rsidRPr="003E5EDC" w:rsidTr="00CA6083">
        <w:trPr>
          <w:trHeight w:val="300"/>
        </w:trPr>
        <w:tc>
          <w:tcPr>
            <w:tcW w:w="20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2015</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2016</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2017</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2018</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2019</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2020</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2021</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2022</w:t>
            </w:r>
          </w:p>
        </w:tc>
      </w:tr>
      <w:tr w:rsidR="00CA6083" w:rsidRPr="003E5EDC" w:rsidTr="00CA6083">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Mains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12.0-15.0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12.0-15.0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12.0-15.0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12.0-15.0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12.0-15.0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12.0-15.0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12.0-15.0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12.0-15.0</w:t>
            </w: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Main</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18.0-21.0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24.0-27.0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28.0-32.0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35.0-40.0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35.0-40.0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35.0-40.0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35.0-40.0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35.0-40.0</w:t>
            </w: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1700</w:t>
            </w: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2150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2150</w:t>
            </w:r>
          </w:p>
        </w:tc>
      </w:tr>
      <w:tr w:rsidR="00CA6083" w:rsidRPr="003E5EDC" w:rsidTr="00CA608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Meter Relocations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2900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2900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2900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2900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2900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2900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2900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2900</w:t>
            </w:r>
          </w:p>
        </w:tc>
      </w:tr>
    </w:tbl>
    <w:p w:rsidR="00CA6083" w:rsidRDefault="00352B50" w:rsidP="001B69ED">
      <w:pPr>
        <w:pStyle w:val="p2"/>
        <w:widowControl/>
        <w:spacing w:line="360" w:lineRule="auto"/>
        <w:ind w:firstLine="0"/>
        <w:jc w:val="center"/>
        <w:rPr>
          <w:b/>
          <w:sz w:val="26"/>
          <w:szCs w:val="26"/>
        </w:rPr>
      </w:pPr>
      <w:r>
        <w:rPr>
          <w:b/>
          <w:sz w:val="26"/>
          <w:szCs w:val="26"/>
        </w:rPr>
        <w:lastRenderedPageBreak/>
        <w:t xml:space="preserve">Table 10 – Expenditures </w:t>
      </w:r>
      <w:r w:rsidR="00CA6083" w:rsidRPr="003E5EDC">
        <w:rPr>
          <w:b/>
          <w:sz w:val="26"/>
          <w:szCs w:val="26"/>
        </w:rPr>
        <w:t>for Main and Bare Steel Services to be Replaced, and Meter Relocations*, 2005-2022</w:t>
      </w:r>
      <w:r w:rsidR="002C5808">
        <w:rPr>
          <w:b/>
          <w:sz w:val="26"/>
          <w:szCs w:val="26"/>
        </w:rPr>
        <w:t xml:space="preserve"> (Millions of $)</w:t>
      </w:r>
    </w:p>
    <w:p w:rsidR="00352B50" w:rsidRPr="003E5EDC" w:rsidRDefault="00352B50" w:rsidP="00352B50">
      <w:pPr>
        <w:pStyle w:val="p2"/>
        <w:widowControl/>
        <w:spacing w:line="360" w:lineRule="auto"/>
        <w:ind w:firstLine="0"/>
        <w:rPr>
          <w:b/>
          <w:sz w:val="26"/>
          <w:szCs w:val="26"/>
        </w:rPr>
      </w:pPr>
    </w:p>
    <w:tbl>
      <w:tblPr>
        <w:tblW w:w="8960" w:type="dxa"/>
        <w:tblInd w:w="93" w:type="dxa"/>
        <w:tblLook w:val="04A0" w:firstRow="1" w:lastRow="0" w:firstColumn="1" w:lastColumn="0" w:noHBand="0" w:noVBand="1"/>
      </w:tblPr>
      <w:tblGrid>
        <w:gridCol w:w="1920"/>
        <w:gridCol w:w="880"/>
        <w:gridCol w:w="880"/>
        <w:gridCol w:w="880"/>
        <w:gridCol w:w="880"/>
        <w:gridCol w:w="880"/>
        <w:gridCol w:w="880"/>
        <w:gridCol w:w="880"/>
        <w:gridCol w:w="880"/>
      </w:tblGrid>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4400"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center"/>
              <w:rPr>
                <w:rFonts w:ascii="Calibri" w:hAnsi="Calibri"/>
                <w:color w:val="000000"/>
                <w:sz w:val="20"/>
                <w:szCs w:val="20"/>
              </w:rPr>
            </w:pPr>
            <w:r w:rsidRPr="003E5EDC">
              <w:rPr>
                <w:rFonts w:ascii="Calibri" w:hAnsi="Calibri"/>
                <w:color w:val="000000"/>
                <w:sz w:val="20"/>
                <w:szCs w:val="20"/>
              </w:rPr>
              <w:t>ACTUALS</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2005</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2006</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2007</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2008</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2009</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Mains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12.9</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11.0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13.3</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14.5</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Main</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0.3</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0.8</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0.6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 </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Total</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13.2</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11.8</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13.9</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18.0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15.8</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4400"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center"/>
              <w:rPr>
                <w:rFonts w:ascii="Calibri" w:hAnsi="Calibri"/>
                <w:color w:val="000000"/>
                <w:sz w:val="20"/>
                <w:szCs w:val="20"/>
              </w:rPr>
            </w:pPr>
            <w:r w:rsidRPr="003E5EDC">
              <w:rPr>
                <w:rFonts w:ascii="Calibri" w:hAnsi="Calibri"/>
                <w:color w:val="000000"/>
                <w:sz w:val="20"/>
                <w:szCs w:val="20"/>
              </w:rPr>
              <w:t>ACTUALS</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2010</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2011</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2012</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2013</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2014</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Mains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18.0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16.4</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14.1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13.2</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12.8</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Main</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19.4</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19.9</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1.2</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0.0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0.6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1.1</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Total</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19.5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28.7</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35.6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35.8</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35.0</w:t>
            </w: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7040" w:type="dxa"/>
            <w:gridSpan w:val="8"/>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center"/>
              <w:rPr>
                <w:rFonts w:ascii="Calibri" w:hAnsi="Calibri"/>
                <w:color w:val="000000"/>
                <w:sz w:val="20"/>
                <w:szCs w:val="20"/>
              </w:rPr>
            </w:pPr>
            <w:r w:rsidRPr="003E5EDC">
              <w:rPr>
                <w:rFonts w:ascii="Calibri" w:hAnsi="Calibri"/>
                <w:color w:val="000000"/>
                <w:sz w:val="20"/>
                <w:szCs w:val="20"/>
              </w:rPr>
              <w:t>LONG TERM PLAN</w:t>
            </w:r>
          </w:p>
        </w:tc>
      </w:tr>
      <w:tr w:rsidR="00CA6083" w:rsidRPr="003E5EDC" w:rsidTr="00CA6083">
        <w:trPr>
          <w:trHeight w:val="300"/>
        </w:trPr>
        <w:tc>
          <w:tcPr>
            <w:tcW w:w="1920" w:type="dxa"/>
            <w:tcBorders>
              <w:top w:val="nil"/>
              <w:left w:val="nil"/>
              <w:bottom w:val="nil"/>
              <w:right w:val="nil"/>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p>
        </w:tc>
        <w:tc>
          <w:tcPr>
            <w:tcW w:w="880" w:type="dxa"/>
            <w:tcBorders>
              <w:top w:val="nil"/>
              <w:left w:val="single" w:sz="4" w:space="0" w:color="auto"/>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2015</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2016</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2017</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2018</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2019</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2020</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2021</w:t>
            </w:r>
          </w:p>
        </w:tc>
        <w:tc>
          <w:tcPr>
            <w:tcW w:w="880" w:type="dxa"/>
            <w:tcBorders>
              <w:top w:val="nil"/>
              <w:left w:val="nil"/>
              <w:bottom w:val="single" w:sz="4" w:space="0" w:color="auto"/>
              <w:right w:val="single" w:sz="4" w:space="0" w:color="auto"/>
            </w:tcBorders>
            <w:shd w:val="clear" w:color="000000" w:fill="C5D9F1"/>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2022</w:t>
            </w:r>
          </w:p>
        </w:tc>
      </w:tr>
      <w:tr w:rsidR="00CA6083" w:rsidRPr="003E5EDC" w:rsidTr="00CA608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Mains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14.2</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13.9</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13.8</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14.4</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14.6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14.9</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15.2</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15.6</w:t>
            </w: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Main</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24.2</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29.0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35.0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41.3</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41.7</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42.7</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43.8</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44.9</w:t>
            </w: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1.7</w:t>
            </w: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Accelerated Services</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3.5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3.6</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3.7</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4.0</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4.1</w:t>
            </w:r>
          </w:p>
        </w:tc>
      </w:tr>
      <w:tr w:rsidR="00CA6083" w:rsidRPr="003E5EDC" w:rsidTr="00CA6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rPr>
                <w:rFonts w:ascii="Calibri" w:hAnsi="Calibri"/>
                <w:color w:val="000000"/>
                <w:sz w:val="20"/>
                <w:szCs w:val="20"/>
              </w:rPr>
            </w:pPr>
            <w:r w:rsidRPr="003E5EDC">
              <w:rPr>
                <w:rFonts w:ascii="Calibri" w:hAnsi="Calibri"/>
                <w:color w:val="000000"/>
                <w:sz w:val="20"/>
                <w:szCs w:val="20"/>
              </w:rPr>
              <w:t>Total</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43.5</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48.1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54.1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61.3</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62.1</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63.4</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64.8</w:t>
            </w:r>
          </w:p>
        </w:tc>
        <w:tc>
          <w:tcPr>
            <w:tcW w:w="880" w:type="dxa"/>
            <w:tcBorders>
              <w:top w:val="nil"/>
              <w:left w:val="nil"/>
              <w:bottom w:val="single" w:sz="4" w:space="0" w:color="auto"/>
              <w:right w:val="single" w:sz="4" w:space="0" w:color="auto"/>
            </w:tcBorders>
            <w:shd w:val="clear" w:color="auto" w:fill="auto"/>
            <w:noWrap/>
            <w:vAlign w:val="bottom"/>
            <w:hideMark/>
          </w:tcPr>
          <w:p w:rsidR="00CA6083" w:rsidRPr="003E5EDC" w:rsidRDefault="00CA6083" w:rsidP="00CA6083">
            <w:pPr>
              <w:widowControl/>
              <w:autoSpaceDE/>
              <w:autoSpaceDN/>
              <w:adjustRightInd/>
              <w:jc w:val="right"/>
              <w:rPr>
                <w:rFonts w:ascii="Calibri" w:hAnsi="Calibri"/>
                <w:color w:val="000000"/>
                <w:sz w:val="20"/>
                <w:szCs w:val="20"/>
              </w:rPr>
            </w:pPr>
            <w:r w:rsidRPr="003E5EDC">
              <w:rPr>
                <w:rFonts w:ascii="Calibri" w:hAnsi="Calibri"/>
                <w:color w:val="000000"/>
                <w:sz w:val="20"/>
                <w:szCs w:val="20"/>
              </w:rPr>
              <w:t>66.3</w:t>
            </w:r>
          </w:p>
        </w:tc>
      </w:tr>
    </w:tbl>
    <w:p w:rsidR="00CA6083" w:rsidRPr="003E5EDC" w:rsidRDefault="00CA6083" w:rsidP="00CA6083">
      <w:pPr>
        <w:pStyle w:val="p7"/>
        <w:widowControl/>
        <w:tabs>
          <w:tab w:val="clear" w:pos="1133"/>
          <w:tab w:val="left" w:pos="720"/>
          <w:tab w:val="left" w:pos="1350"/>
          <w:tab w:val="left" w:pos="1440"/>
          <w:tab w:val="left" w:pos="1530"/>
        </w:tabs>
        <w:spacing w:line="360" w:lineRule="auto"/>
        <w:ind w:left="0" w:firstLine="0"/>
        <w:rPr>
          <w:sz w:val="26"/>
          <w:szCs w:val="26"/>
        </w:rPr>
      </w:pPr>
    </w:p>
    <w:p w:rsidR="00CA6083" w:rsidRPr="003E5EDC" w:rsidRDefault="00CA6083" w:rsidP="00CA6083">
      <w:pPr>
        <w:pStyle w:val="p7"/>
        <w:widowControl/>
        <w:tabs>
          <w:tab w:val="clear" w:pos="1133"/>
          <w:tab w:val="left" w:pos="720"/>
          <w:tab w:val="left" w:pos="1350"/>
          <w:tab w:val="left" w:pos="1440"/>
          <w:tab w:val="left" w:pos="1530"/>
        </w:tabs>
        <w:spacing w:line="360" w:lineRule="auto"/>
        <w:ind w:left="0" w:firstLine="0"/>
        <w:rPr>
          <w:sz w:val="26"/>
          <w:szCs w:val="26"/>
        </w:rPr>
      </w:pPr>
      <w:r w:rsidRPr="003E5EDC">
        <w:rPr>
          <w:sz w:val="26"/>
          <w:szCs w:val="26"/>
        </w:rPr>
        <w:t>* The cost of the meter relocations is included in the “Services” and “Accelerated Services” categories</w:t>
      </w:r>
    </w:p>
    <w:p w:rsidR="00CA6083" w:rsidRPr="003E5EDC" w:rsidRDefault="00CA6083" w:rsidP="00CA6083">
      <w:pPr>
        <w:pStyle w:val="p7"/>
        <w:widowControl/>
        <w:tabs>
          <w:tab w:val="clear" w:pos="1133"/>
          <w:tab w:val="left" w:pos="720"/>
          <w:tab w:val="left" w:pos="1350"/>
          <w:tab w:val="left" w:pos="1440"/>
          <w:tab w:val="left" w:pos="1530"/>
        </w:tabs>
        <w:spacing w:line="360" w:lineRule="auto"/>
        <w:ind w:left="0" w:firstLine="0"/>
        <w:rPr>
          <w:sz w:val="26"/>
          <w:szCs w:val="26"/>
        </w:rPr>
      </w:pPr>
    </w:p>
    <w:p w:rsidR="00FF785D" w:rsidRPr="003E5EDC" w:rsidRDefault="00FF785D" w:rsidP="00646FA0">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t xml:space="preserve">PECO prioritizes the replacement of specific mains within the bare steel category using the OptiMain software application, which analyzes leak history to determine how mains should be ranked for replacement.  Baseline expenditures for </w:t>
      </w:r>
      <w:r w:rsidRPr="003E5EDC">
        <w:rPr>
          <w:sz w:val="26"/>
          <w:szCs w:val="26"/>
        </w:rPr>
        <w:lastRenderedPageBreak/>
        <w:t xml:space="preserve">PECO’s cast iron replacement program are prioritized by taking into account a number of considerations such as the location, size and operating pressure.  </w:t>
      </w:r>
    </w:p>
    <w:p w:rsidR="00FF785D" w:rsidRPr="003E5EDC" w:rsidRDefault="00FF785D" w:rsidP="00646FA0">
      <w:pPr>
        <w:pStyle w:val="p7"/>
        <w:widowControl/>
        <w:tabs>
          <w:tab w:val="clear" w:pos="1133"/>
          <w:tab w:val="left" w:pos="720"/>
          <w:tab w:val="left" w:pos="1350"/>
          <w:tab w:val="left" w:pos="1440"/>
          <w:tab w:val="left" w:pos="1530"/>
        </w:tabs>
        <w:spacing w:line="360" w:lineRule="auto"/>
        <w:ind w:left="0" w:firstLine="1440"/>
        <w:rPr>
          <w:sz w:val="26"/>
          <w:szCs w:val="26"/>
        </w:rPr>
      </w:pPr>
    </w:p>
    <w:p w:rsidR="00CA0D48" w:rsidRPr="003E5EDC" w:rsidRDefault="005B53C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t>The m</w:t>
      </w:r>
      <w:r w:rsidR="00CA0D48" w:rsidRPr="003E5EDC">
        <w:rPr>
          <w:sz w:val="26"/>
          <w:szCs w:val="26"/>
        </w:rPr>
        <w:t xml:space="preserve">ains </w:t>
      </w:r>
      <w:r w:rsidR="00CC4162" w:rsidRPr="003E5EDC">
        <w:rPr>
          <w:sz w:val="26"/>
          <w:szCs w:val="26"/>
        </w:rPr>
        <w:t>a</w:t>
      </w:r>
      <w:r w:rsidR="00CA0D48" w:rsidRPr="003E5EDC">
        <w:rPr>
          <w:sz w:val="26"/>
          <w:szCs w:val="26"/>
        </w:rPr>
        <w:t>nd services comprising 1</w:t>
      </w:r>
      <w:r w:rsidR="00866633" w:rsidRPr="003E5EDC">
        <w:rPr>
          <w:sz w:val="26"/>
          <w:szCs w:val="26"/>
        </w:rPr>
        <w:t>2</w:t>
      </w:r>
      <w:r w:rsidR="00CA0D48" w:rsidRPr="003E5EDC">
        <w:rPr>
          <w:sz w:val="26"/>
          <w:szCs w:val="26"/>
        </w:rPr>
        <w:t xml:space="preserve">% of </w:t>
      </w:r>
      <w:r w:rsidRPr="003E5EDC">
        <w:rPr>
          <w:sz w:val="26"/>
          <w:szCs w:val="26"/>
        </w:rPr>
        <w:t>system mains (in length) but account</w:t>
      </w:r>
      <w:r w:rsidR="00420E1D" w:rsidRPr="003E5EDC">
        <w:rPr>
          <w:sz w:val="26"/>
          <w:szCs w:val="26"/>
        </w:rPr>
        <w:t>ing</w:t>
      </w:r>
      <w:r w:rsidRPr="003E5EDC">
        <w:rPr>
          <w:sz w:val="26"/>
          <w:szCs w:val="26"/>
        </w:rPr>
        <w:t xml:space="preserve"> for </w:t>
      </w:r>
      <w:r w:rsidR="00CA0D48" w:rsidRPr="003E5EDC">
        <w:rPr>
          <w:sz w:val="26"/>
          <w:szCs w:val="26"/>
        </w:rPr>
        <w:t>8</w:t>
      </w:r>
      <w:r w:rsidR="00866633" w:rsidRPr="003E5EDC">
        <w:rPr>
          <w:sz w:val="26"/>
          <w:szCs w:val="26"/>
        </w:rPr>
        <w:t>8</w:t>
      </w:r>
      <w:r w:rsidR="00CA0D48" w:rsidRPr="003E5EDC">
        <w:rPr>
          <w:sz w:val="26"/>
          <w:szCs w:val="26"/>
        </w:rPr>
        <w:t>% of all leaks in PECO’s system are the focus of PECO’s</w:t>
      </w:r>
      <w:r w:rsidR="00723B7F">
        <w:rPr>
          <w:sz w:val="26"/>
          <w:szCs w:val="26"/>
        </w:rPr>
        <w:t xml:space="preserve"> Modified</w:t>
      </w:r>
      <w:r w:rsidR="00CA0D48" w:rsidRPr="003E5EDC">
        <w:rPr>
          <w:sz w:val="26"/>
          <w:szCs w:val="26"/>
        </w:rPr>
        <w:t xml:space="preserve"> LTIIP.  The eligible property within each category of </w:t>
      </w:r>
      <w:r w:rsidR="00CC4162" w:rsidRPr="003E5EDC">
        <w:rPr>
          <w:sz w:val="26"/>
          <w:szCs w:val="26"/>
        </w:rPr>
        <w:t>vulnerable</w:t>
      </w:r>
      <w:r w:rsidR="00CA0D48" w:rsidRPr="003E5EDC">
        <w:rPr>
          <w:sz w:val="26"/>
          <w:szCs w:val="26"/>
        </w:rPr>
        <w:t xml:space="preserve"> material is being prioritized for replacement using </w:t>
      </w:r>
      <w:r w:rsidR="00CC4162" w:rsidRPr="003E5EDC">
        <w:rPr>
          <w:sz w:val="26"/>
          <w:szCs w:val="26"/>
        </w:rPr>
        <w:t>risk</w:t>
      </w:r>
      <w:r w:rsidR="00CA0D48" w:rsidRPr="003E5EDC">
        <w:rPr>
          <w:sz w:val="26"/>
          <w:szCs w:val="26"/>
        </w:rPr>
        <w:t xml:space="preserve"> assessment measures derived from PECO’s </w:t>
      </w:r>
      <w:r w:rsidR="002C5808">
        <w:rPr>
          <w:sz w:val="26"/>
          <w:szCs w:val="26"/>
        </w:rPr>
        <w:t>Distribution Integrity Management Plan (</w:t>
      </w:r>
      <w:r w:rsidR="00CA0D48" w:rsidRPr="003E5EDC">
        <w:rPr>
          <w:sz w:val="26"/>
          <w:szCs w:val="26"/>
        </w:rPr>
        <w:t>DIMP</w:t>
      </w:r>
      <w:r w:rsidR="002C5808">
        <w:rPr>
          <w:sz w:val="26"/>
          <w:szCs w:val="26"/>
        </w:rPr>
        <w:t>)</w:t>
      </w:r>
      <w:r w:rsidR="004854DD">
        <w:rPr>
          <w:rStyle w:val="FootnoteReference"/>
          <w:sz w:val="26"/>
          <w:szCs w:val="26"/>
        </w:rPr>
        <w:footnoteReference w:id="6"/>
      </w:r>
      <w:r w:rsidR="00CA0D48" w:rsidRPr="003E5EDC">
        <w:rPr>
          <w:sz w:val="26"/>
          <w:szCs w:val="26"/>
        </w:rPr>
        <w:t xml:space="preserve">, its cast iron main replacement protocols and the </w:t>
      </w:r>
      <w:r w:rsidR="00CC4162" w:rsidRPr="003E5EDC">
        <w:rPr>
          <w:sz w:val="26"/>
          <w:szCs w:val="26"/>
        </w:rPr>
        <w:t>OptiMain</w:t>
      </w:r>
      <w:r w:rsidR="00CA0D48" w:rsidRPr="003E5EDC">
        <w:rPr>
          <w:sz w:val="26"/>
          <w:szCs w:val="26"/>
        </w:rPr>
        <w:t xml:space="preserve"> program.  Mains </w:t>
      </w:r>
      <w:r w:rsidR="00CC4162" w:rsidRPr="003E5EDC">
        <w:rPr>
          <w:sz w:val="26"/>
          <w:szCs w:val="26"/>
        </w:rPr>
        <w:t>selected</w:t>
      </w:r>
      <w:r w:rsidR="00CA0D48" w:rsidRPr="003E5EDC">
        <w:rPr>
          <w:sz w:val="26"/>
          <w:szCs w:val="26"/>
        </w:rPr>
        <w:t xml:space="preserve"> for replacement are being grouped by reasonable geographic designations to improve the efficiency of workforce and contractor deployment through the following:</w:t>
      </w:r>
    </w:p>
    <w:p w:rsidR="0077455C" w:rsidRPr="003E5EDC" w:rsidRDefault="00614933" w:rsidP="00CC4162">
      <w:pPr>
        <w:pStyle w:val="p7"/>
        <w:widowControl/>
        <w:numPr>
          <w:ilvl w:val="0"/>
          <w:numId w:val="31"/>
        </w:numPr>
        <w:tabs>
          <w:tab w:val="clear" w:pos="782"/>
          <w:tab w:val="clear" w:pos="1133"/>
        </w:tabs>
        <w:spacing w:line="360" w:lineRule="auto"/>
        <w:rPr>
          <w:sz w:val="26"/>
          <w:szCs w:val="26"/>
        </w:rPr>
      </w:pPr>
      <w:r w:rsidRPr="003E5EDC">
        <w:rPr>
          <w:sz w:val="26"/>
          <w:szCs w:val="26"/>
        </w:rPr>
        <w:t>Reduced work scoping, engineering and design by aggregating individual main and service replacement efforts into larger centralized projects</w:t>
      </w:r>
      <w:r w:rsidR="00FD46B1" w:rsidRPr="003E5EDC">
        <w:rPr>
          <w:sz w:val="26"/>
          <w:szCs w:val="26"/>
        </w:rPr>
        <w:t>;</w:t>
      </w:r>
    </w:p>
    <w:p w:rsidR="00614933" w:rsidRPr="003E5EDC" w:rsidRDefault="00614933" w:rsidP="00CC4162">
      <w:pPr>
        <w:pStyle w:val="p7"/>
        <w:widowControl/>
        <w:numPr>
          <w:ilvl w:val="0"/>
          <w:numId w:val="31"/>
        </w:numPr>
        <w:tabs>
          <w:tab w:val="clear" w:pos="782"/>
          <w:tab w:val="clear" w:pos="1133"/>
        </w:tabs>
        <w:spacing w:line="360" w:lineRule="auto"/>
        <w:rPr>
          <w:sz w:val="26"/>
          <w:szCs w:val="26"/>
        </w:rPr>
      </w:pPr>
      <w:r w:rsidRPr="003E5EDC">
        <w:rPr>
          <w:sz w:val="26"/>
          <w:szCs w:val="26"/>
        </w:rPr>
        <w:t xml:space="preserve">Reduced mobilization and demobilization time </w:t>
      </w:r>
      <w:r w:rsidR="00CC4162" w:rsidRPr="003E5EDC">
        <w:rPr>
          <w:sz w:val="26"/>
          <w:szCs w:val="26"/>
        </w:rPr>
        <w:t>associated</w:t>
      </w:r>
      <w:r w:rsidRPr="003E5EDC">
        <w:rPr>
          <w:sz w:val="26"/>
          <w:szCs w:val="26"/>
        </w:rPr>
        <w:t xml:space="preserve"> with moving construction crews to different are</w:t>
      </w:r>
      <w:r w:rsidR="00CC4162" w:rsidRPr="003E5EDC">
        <w:rPr>
          <w:sz w:val="26"/>
          <w:szCs w:val="26"/>
        </w:rPr>
        <w:t>a</w:t>
      </w:r>
      <w:r w:rsidRPr="003E5EDC">
        <w:rPr>
          <w:sz w:val="26"/>
          <w:szCs w:val="26"/>
        </w:rPr>
        <w:t xml:space="preserve">s; and </w:t>
      </w:r>
    </w:p>
    <w:p w:rsidR="00614933" w:rsidRPr="003E5EDC" w:rsidRDefault="00614933" w:rsidP="00CC4162">
      <w:pPr>
        <w:pStyle w:val="p7"/>
        <w:widowControl/>
        <w:numPr>
          <w:ilvl w:val="0"/>
          <w:numId w:val="31"/>
        </w:numPr>
        <w:tabs>
          <w:tab w:val="clear" w:pos="782"/>
          <w:tab w:val="clear" w:pos="1133"/>
        </w:tabs>
        <w:spacing w:line="360" w:lineRule="auto"/>
        <w:rPr>
          <w:sz w:val="26"/>
          <w:szCs w:val="26"/>
        </w:rPr>
      </w:pPr>
      <w:r w:rsidRPr="003E5EDC">
        <w:rPr>
          <w:sz w:val="26"/>
          <w:szCs w:val="26"/>
        </w:rPr>
        <w:t>Reduced tie-in work, b</w:t>
      </w:r>
      <w:r w:rsidR="001D17D8" w:rsidRPr="003E5EDC">
        <w:rPr>
          <w:sz w:val="26"/>
          <w:szCs w:val="26"/>
        </w:rPr>
        <w:t>y</w:t>
      </w:r>
      <w:r w:rsidRPr="003E5EDC">
        <w:rPr>
          <w:sz w:val="26"/>
          <w:szCs w:val="26"/>
        </w:rPr>
        <w:t xml:space="preserve"> replacing facilities in area</w:t>
      </w:r>
      <w:r w:rsidR="00FD46B1" w:rsidRPr="003E5EDC">
        <w:rPr>
          <w:sz w:val="26"/>
          <w:szCs w:val="26"/>
        </w:rPr>
        <w:t>s</w:t>
      </w:r>
      <w:r w:rsidRPr="003E5EDC">
        <w:rPr>
          <w:sz w:val="26"/>
          <w:szCs w:val="26"/>
        </w:rPr>
        <w:t xml:space="preserve"> larger than city blocks. </w:t>
      </w:r>
    </w:p>
    <w:p w:rsidR="00CC4162" w:rsidRPr="003E5EDC" w:rsidRDefault="00CC4162" w:rsidP="00CC4162">
      <w:pPr>
        <w:pStyle w:val="p7"/>
        <w:widowControl/>
        <w:tabs>
          <w:tab w:val="clear" w:pos="782"/>
          <w:tab w:val="clear" w:pos="1133"/>
        </w:tabs>
        <w:spacing w:line="360" w:lineRule="auto"/>
        <w:ind w:left="0" w:firstLine="0"/>
        <w:rPr>
          <w:sz w:val="26"/>
          <w:szCs w:val="26"/>
        </w:rPr>
      </w:pPr>
    </w:p>
    <w:p w:rsidR="00CC4162" w:rsidRPr="003E5EDC" w:rsidRDefault="00352B50" w:rsidP="00ED233B">
      <w:pPr>
        <w:pStyle w:val="p7"/>
        <w:widowControl/>
        <w:tabs>
          <w:tab w:val="clear" w:pos="782"/>
          <w:tab w:val="clear" w:pos="1133"/>
        </w:tabs>
        <w:spacing w:line="360" w:lineRule="auto"/>
        <w:ind w:left="0" w:firstLine="720"/>
        <w:rPr>
          <w:sz w:val="26"/>
          <w:szCs w:val="26"/>
        </w:rPr>
      </w:pPr>
      <w:r>
        <w:rPr>
          <w:sz w:val="26"/>
          <w:szCs w:val="26"/>
        </w:rPr>
        <w:tab/>
      </w:r>
      <w:r w:rsidR="00CC4162" w:rsidRPr="003E5EDC">
        <w:rPr>
          <w:sz w:val="26"/>
          <w:szCs w:val="26"/>
        </w:rPr>
        <w:t>PECO also anticipates minimizing costs through the prudent use of contractors for construction</w:t>
      </w:r>
      <w:r w:rsidR="00CA15C2" w:rsidRPr="003E5EDC">
        <w:rPr>
          <w:sz w:val="26"/>
          <w:szCs w:val="26"/>
        </w:rPr>
        <w:t xml:space="preserve"> and meter replacement</w:t>
      </w:r>
      <w:r w:rsidR="00CC4162" w:rsidRPr="003E5EDC">
        <w:rPr>
          <w:sz w:val="26"/>
          <w:szCs w:val="26"/>
        </w:rPr>
        <w:t>.  PECO has made additional supervisors and foremen available to oversee contractors</w:t>
      </w:r>
      <w:r w:rsidR="001D17D8" w:rsidRPr="003E5EDC">
        <w:rPr>
          <w:sz w:val="26"/>
          <w:szCs w:val="26"/>
        </w:rPr>
        <w:t xml:space="preserve">. </w:t>
      </w:r>
      <w:r w:rsidR="00CC4162" w:rsidRPr="003E5EDC">
        <w:rPr>
          <w:sz w:val="26"/>
          <w:szCs w:val="26"/>
        </w:rPr>
        <w:t xml:space="preserve"> The expanded inspector force will be used to inspect the increased scope of work under the</w:t>
      </w:r>
      <w:r w:rsidR="00723B7F">
        <w:rPr>
          <w:sz w:val="26"/>
          <w:szCs w:val="26"/>
        </w:rPr>
        <w:t xml:space="preserve"> Modified</w:t>
      </w:r>
      <w:r w:rsidR="00CC4162" w:rsidRPr="003E5EDC">
        <w:rPr>
          <w:sz w:val="26"/>
          <w:szCs w:val="26"/>
        </w:rPr>
        <w:t xml:space="preserve"> LTIIP to assure that all work is done properly and cost-effectively.  Audits of each project will be conducted through PECO’s Project Management and Finance groups or through monthly performance meetings to assure cost effectiveness, compliance with contract terms and high-quality work performance.</w:t>
      </w:r>
    </w:p>
    <w:p w:rsidR="00D566AE" w:rsidRPr="003E5EDC" w:rsidRDefault="00D566AE" w:rsidP="00ED233B">
      <w:pPr>
        <w:pStyle w:val="p7"/>
        <w:widowControl/>
        <w:tabs>
          <w:tab w:val="clear" w:pos="782"/>
          <w:tab w:val="clear" w:pos="1133"/>
        </w:tabs>
        <w:spacing w:line="360" w:lineRule="auto"/>
        <w:ind w:left="0" w:firstLine="720"/>
        <w:rPr>
          <w:sz w:val="26"/>
          <w:szCs w:val="26"/>
        </w:rPr>
      </w:pPr>
    </w:p>
    <w:p w:rsidR="00B61CAD" w:rsidRPr="003E5EDC" w:rsidRDefault="00CC4162" w:rsidP="00CC4162">
      <w:pPr>
        <w:pStyle w:val="p7"/>
        <w:widowControl/>
        <w:tabs>
          <w:tab w:val="clear" w:pos="782"/>
          <w:tab w:val="clear" w:pos="1133"/>
        </w:tabs>
        <w:spacing w:line="360" w:lineRule="auto"/>
        <w:ind w:left="0" w:firstLine="0"/>
        <w:rPr>
          <w:sz w:val="26"/>
          <w:szCs w:val="26"/>
        </w:rPr>
      </w:pPr>
      <w:r w:rsidRPr="003E5EDC">
        <w:rPr>
          <w:sz w:val="26"/>
          <w:szCs w:val="26"/>
        </w:rPr>
        <w:lastRenderedPageBreak/>
        <w:tab/>
      </w:r>
      <w:r w:rsidR="00352B50">
        <w:rPr>
          <w:sz w:val="26"/>
          <w:szCs w:val="26"/>
        </w:rPr>
        <w:tab/>
      </w:r>
      <w:r w:rsidRPr="003E5EDC">
        <w:rPr>
          <w:sz w:val="26"/>
          <w:szCs w:val="26"/>
        </w:rPr>
        <w:t xml:space="preserve">To minimize street opening and closing costs, PECO will work closely with the Pennsylvania Department of Transportation, local municipalities, and local water and wastewater utilities to align its </w:t>
      </w:r>
      <w:r w:rsidR="00723B7F">
        <w:rPr>
          <w:sz w:val="26"/>
          <w:szCs w:val="26"/>
        </w:rPr>
        <w:t xml:space="preserve">Modified </w:t>
      </w:r>
      <w:r w:rsidRPr="003E5EDC">
        <w:rPr>
          <w:sz w:val="26"/>
          <w:szCs w:val="26"/>
        </w:rPr>
        <w:t xml:space="preserve">LTIIP work with construction that each of those entities is planning.  PECO will also coordinate its electric and gas work where possible.  </w:t>
      </w:r>
    </w:p>
    <w:p w:rsidR="00DC6F31" w:rsidRPr="003E5EDC" w:rsidRDefault="00DC6F31" w:rsidP="00CC4162">
      <w:pPr>
        <w:pStyle w:val="p7"/>
        <w:widowControl/>
        <w:tabs>
          <w:tab w:val="clear" w:pos="782"/>
          <w:tab w:val="clear" w:pos="1133"/>
        </w:tabs>
        <w:spacing w:line="360" w:lineRule="auto"/>
        <w:ind w:left="0" w:firstLine="0"/>
        <w:rPr>
          <w:sz w:val="26"/>
          <w:szCs w:val="26"/>
        </w:rPr>
      </w:pPr>
    </w:p>
    <w:p w:rsidR="00B61CAD" w:rsidRPr="003E5EDC" w:rsidRDefault="00B61CAD" w:rsidP="00CC4162">
      <w:pPr>
        <w:pStyle w:val="p7"/>
        <w:widowControl/>
        <w:tabs>
          <w:tab w:val="clear" w:pos="782"/>
          <w:tab w:val="clear" w:pos="1133"/>
        </w:tabs>
        <w:spacing w:line="360" w:lineRule="auto"/>
        <w:ind w:left="0" w:firstLine="0"/>
        <w:rPr>
          <w:sz w:val="26"/>
          <w:szCs w:val="26"/>
        </w:rPr>
      </w:pPr>
      <w:r w:rsidRPr="003E5EDC">
        <w:rPr>
          <w:sz w:val="26"/>
          <w:szCs w:val="26"/>
        </w:rPr>
        <w:tab/>
      </w:r>
      <w:r w:rsidR="00352B50">
        <w:rPr>
          <w:sz w:val="26"/>
          <w:szCs w:val="26"/>
        </w:rPr>
        <w:tab/>
      </w:r>
      <w:r w:rsidRPr="003E5EDC">
        <w:rPr>
          <w:sz w:val="26"/>
          <w:szCs w:val="26"/>
        </w:rPr>
        <w:t xml:space="preserve">PECO provided a description of </w:t>
      </w:r>
      <w:r w:rsidR="00DC6F31" w:rsidRPr="003E5EDC">
        <w:rPr>
          <w:sz w:val="26"/>
          <w:szCs w:val="26"/>
        </w:rPr>
        <w:t>two</w:t>
      </w:r>
      <w:r w:rsidRPr="003E5EDC">
        <w:rPr>
          <w:sz w:val="26"/>
          <w:szCs w:val="26"/>
        </w:rPr>
        <w:t xml:space="preserve"> potential </w:t>
      </w:r>
      <w:r w:rsidR="00723B7F">
        <w:rPr>
          <w:sz w:val="26"/>
          <w:szCs w:val="26"/>
        </w:rPr>
        <w:t xml:space="preserve">Modified </w:t>
      </w:r>
      <w:r w:rsidRPr="003E5EDC">
        <w:rPr>
          <w:sz w:val="26"/>
          <w:szCs w:val="26"/>
        </w:rPr>
        <w:t>LTIIP projects that may add additional annual expenditures</w:t>
      </w:r>
      <w:r w:rsidR="00CA15C2" w:rsidRPr="003E5EDC">
        <w:rPr>
          <w:sz w:val="26"/>
          <w:szCs w:val="26"/>
        </w:rPr>
        <w:t xml:space="preserve"> in the future</w:t>
      </w:r>
      <w:r w:rsidRPr="003E5EDC">
        <w:rPr>
          <w:sz w:val="26"/>
          <w:szCs w:val="26"/>
        </w:rPr>
        <w:t>.  These projects include</w:t>
      </w:r>
      <w:r w:rsidR="007B0BB7">
        <w:rPr>
          <w:sz w:val="26"/>
          <w:szCs w:val="26"/>
        </w:rPr>
        <w:t>:</w:t>
      </w:r>
      <w:r w:rsidR="00B2113A" w:rsidRPr="003E5EDC">
        <w:rPr>
          <w:sz w:val="26"/>
          <w:szCs w:val="26"/>
        </w:rPr>
        <w:t xml:space="preserve"> </w:t>
      </w:r>
      <w:r w:rsidR="00DC6F31" w:rsidRPr="003E5EDC">
        <w:rPr>
          <w:sz w:val="26"/>
          <w:szCs w:val="26"/>
        </w:rPr>
        <w:t xml:space="preserve">(1) </w:t>
      </w:r>
      <w:r w:rsidR="001B69ED">
        <w:rPr>
          <w:sz w:val="26"/>
          <w:szCs w:val="26"/>
        </w:rPr>
        <w:t xml:space="preserve">a </w:t>
      </w:r>
      <w:r w:rsidR="00DC6F31" w:rsidRPr="003E5EDC">
        <w:rPr>
          <w:sz w:val="26"/>
          <w:szCs w:val="26"/>
        </w:rPr>
        <w:t>potential pipeline re</w:t>
      </w:r>
      <w:r w:rsidR="001B69ED">
        <w:rPr>
          <w:sz w:val="26"/>
          <w:szCs w:val="26"/>
        </w:rPr>
        <w:t>-</w:t>
      </w:r>
      <w:r w:rsidR="00DC6F31" w:rsidRPr="003E5EDC">
        <w:rPr>
          <w:sz w:val="26"/>
          <w:szCs w:val="26"/>
        </w:rPr>
        <w:t>designation</w:t>
      </w:r>
      <w:r w:rsidR="001B69ED">
        <w:rPr>
          <w:sz w:val="26"/>
          <w:szCs w:val="26"/>
        </w:rPr>
        <w:t xml:space="preserve"> </w:t>
      </w:r>
      <w:r w:rsidR="00DC6F31" w:rsidRPr="003E5EDC">
        <w:rPr>
          <w:sz w:val="26"/>
          <w:szCs w:val="26"/>
        </w:rPr>
        <w:t xml:space="preserve">by </w:t>
      </w:r>
      <w:r w:rsidR="007B0BB7">
        <w:rPr>
          <w:sz w:val="26"/>
          <w:szCs w:val="26"/>
        </w:rPr>
        <w:t xml:space="preserve">the US Department of Transportation’s (DoT’s) </w:t>
      </w:r>
      <w:r w:rsidR="00CA15C2" w:rsidRPr="003E5EDC">
        <w:rPr>
          <w:sz w:val="26"/>
          <w:szCs w:val="26"/>
        </w:rPr>
        <w:t xml:space="preserve">Pipeline Hazardous Material Safety Administration (PHMSA) </w:t>
      </w:r>
      <w:r w:rsidR="00DC6F31" w:rsidRPr="003E5EDC">
        <w:rPr>
          <w:sz w:val="26"/>
          <w:szCs w:val="26"/>
        </w:rPr>
        <w:t>that may result in enhanced inspection and documentation requirements and potential upgrades or replacements</w:t>
      </w:r>
      <w:r w:rsidR="007B0BB7">
        <w:rPr>
          <w:sz w:val="26"/>
          <w:szCs w:val="26"/>
        </w:rPr>
        <w:t xml:space="preserve">; </w:t>
      </w:r>
      <w:r w:rsidR="00903DBB">
        <w:rPr>
          <w:sz w:val="26"/>
          <w:szCs w:val="26"/>
        </w:rPr>
        <w:t xml:space="preserve">and </w:t>
      </w:r>
      <w:r w:rsidR="00903DBB" w:rsidRPr="003E5EDC">
        <w:rPr>
          <w:sz w:val="26"/>
          <w:szCs w:val="26"/>
        </w:rPr>
        <w:t>(</w:t>
      </w:r>
      <w:r w:rsidR="00DC6F31" w:rsidRPr="003E5EDC">
        <w:rPr>
          <w:sz w:val="26"/>
          <w:szCs w:val="26"/>
        </w:rPr>
        <w:t>2</w:t>
      </w:r>
      <w:r w:rsidR="00B2113A" w:rsidRPr="003E5EDC">
        <w:rPr>
          <w:sz w:val="26"/>
          <w:szCs w:val="26"/>
        </w:rPr>
        <w:t xml:space="preserve">) </w:t>
      </w:r>
      <w:r w:rsidR="00DC6F31" w:rsidRPr="003E5EDC">
        <w:rPr>
          <w:sz w:val="26"/>
          <w:szCs w:val="26"/>
        </w:rPr>
        <w:t>replacement or upgrade of certain regulator station facilities as they age and reach the end of their service life</w:t>
      </w:r>
      <w:r w:rsidR="00B2113A" w:rsidRPr="003E5EDC">
        <w:rPr>
          <w:sz w:val="26"/>
          <w:szCs w:val="26"/>
        </w:rPr>
        <w:t>.</w:t>
      </w:r>
      <w:r w:rsidR="00DC6F31" w:rsidRPr="003E5EDC">
        <w:rPr>
          <w:sz w:val="26"/>
          <w:szCs w:val="26"/>
        </w:rPr>
        <w:t xml:space="preserve">  At this time, neither of these potential </w:t>
      </w:r>
      <w:r w:rsidR="00CA15C2" w:rsidRPr="003E5EDC">
        <w:rPr>
          <w:sz w:val="26"/>
          <w:szCs w:val="26"/>
        </w:rPr>
        <w:t xml:space="preserve">sets of </w:t>
      </w:r>
      <w:r w:rsidR="00DC6F31" w:rsidRPr="003E5EDC">
        <w:rPr>
          <w:sz w:val="26"/>
          <w:szCs w:val="26"/>
        </w:rPr>
        <w:t xml:space="preserve">projects are included in PECO’s estimates of work to be done or expenditures to be incurred during the </w:t>
      </w:r>
      <w:r w:rsidR="00723B7F">
        <w:rPr>
          <w:sz w:val="26"/>
          <w:szCs w:val="26"/>
        </w:rPr>
        <w:t xml:space="preserve">Modified </w:t>
      </w:r>
      <w:r w:rsidR="00DC6F31" w:rsidRPr="003E5EDC">
        <w:rPr>
          <w:sz w:val="26"/>
          <w:szCs w:val="26"/>
        </w:rPr>
        <w:t>LTIIP.</w:t>
      </w:r>
    </w:p>
    <w:p w:rsidR="00614933" w:rsidRPr="003E5EDC" w:rsidRDefault="00614933" w:rsidP="00236F9D">
      <w:pPr>
        <w:pStyle w:val="p7"/>
        <w:widowControl/>
        <w:tabs>
          <w:tab w:val="clear" w:pos="782"/>
          <w:tab w:val="clear" w:pos="1133"/>
        </w:tabs>
        <w:spacing w:line="360" w:lineRule="auto"/>
        <w:ind w:left="0"/>
        <w:rPr>
          <w:sz w:val="26"/>
          <w:szCs w:val="26"/>
        </w:rPr>
      </w:pPr>
    </w:p>
    <w:p w:rsidR="0077455C" w:rsidRPr="003E5EDC" w:rsidRDefault="0077455C" w:rsidP="00773D87">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3E5EDC">
        <w:rPr>
          <w:b/>
          <w:sz w:val="26"/>
          <w:szCs w:val="26"/>
        </w:rPr>
        <w:t>Comments</w:t>
      </w:r>
    </w:p>
    <w:p w:rsidR="0077455C" w:rsidRPr="003E5EDC" w:rsidRDefault="0077455C" w:rsidP="00773D87">
      <w:pPr>
        <w:pStyle w:val="p7"/>
        <w:keepNext/>
        <w:widowControl/>
        <w:tabs>
          <w:tab w:val="clear" w:pos="1133"/>
          <w:tab w:val="left" w:pos="720"/>
          <w:tab w:val="left" w:pos="1350"/>
          <w:tab w:val="left" w:pos="1440"/>
          <w:tab w:val="left" w:pos="1530"/>
        </w:tabs>
        <w:spacing w:line="360" w:lineRule="auto"/>
        <w:ind w:left="0"/>
        <w:rPr>
          <w:sz w:val="26"/>
          <w:szCs w:val="26"/>
        </w:rPr>
      </w:pPr>
    </w:p>
    <w:p w:rsidR="0077455C" w:rsidRPr="003E5EDC" w:rsidRDefault="0077455C" w:rsidP="00006037">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t>In its comments, P</w:t>
      </w:r>
      <w:r w:rsidR="00015CE5" w:rsidRPr="003E5EDC">
        <w:rPr>
          <w:sz w:val="26"/>
          <w:szCs w:val="26"/>
        </w:rPr>
        <w:t>AIEU</w:t>
      </w:r>
      <w:r w:rsidRPr="003E5EDC">
        <w:rPr>
          <w:sz w:val="26"/>
          <w:szCs w:val="26"/>
        </w:rPr>
        <w:t xml:space="preserve">G submits that the scope of investment projected for the </w:t>
      </w:r>
      <w:r w:rsidR="00066DB7">
        <w:rPr>
          <w:sz w:val="26"/>
          <w:szCs w:val="26"/>
        </w:rPr>
        <w:t xml:space="preserve">Modified </w:t>
      </w:r>
      <w:r w:rsidRPr="003E5EDC">
        <w:rPr>
          <w:sz w:val="26"/>
          <w:szCs w:val="26"/>
        </w:rPr>
        <w:t xml:space="preserve">LTIIP demands the highest degree of scrutiny by the </w:t>
      </w:r>
      <w:r w:rsidR="00881438" w:rsidRPr="003E5EDC">
        <w:rPr>
          <w:sz w:val="26"/>
          <w:szCs w:val="26"/>
        </w:rPr>
        <w:t xml:space="preserve">Commission </w:t>
      </w:r>
      <w:r w:rsidRPr="003E5EDC">
        <w:rPr>
          <w:sz w:val="26"/>
          <w:szCs w:val="26"/>
        </w:rPr>
        <w:t xml:space="preserve">to ensure that the completed capital improvements remain reasonable </w:t>
      </w:r>
      <w:r w:rsidR="00D15709" w:rsidRPr="003E5EDC">
        <w:rPr>
          <w:sz w:val="26"/>
          <w:szCs w:val="26"/>
        </w:rPr>
        <w:t xml:space="preserve">and </w:t>
      </w:r>
      <w:r w:rsidRPr="003E5EDC">
        <w:rPr>
          <w:sz w:val="26"/>
          <w:szCs w:val="26"/>
        </w:rPr>
        <w:t xml:space="preserve">consistent with projections outlined in the </w:t>
      </w:r>
      <w:r w:rsidR="00066DB7">
        <w:rPr>
          <w:sz w:val="26"/>
          <w:szCs w:val="26"/>
        </w:rPr>
        <w:t xml:space="preserve">Modified </w:t>
      </w:r>
      <w:r w:rsidRPr="003E5EDC">
        <w:rPr>
          <w:sz w:val="26"/>
          <w:szCs w:val="26"/>
        </w:rPr>
        <w:t>LTIIP and</w:t>
      </w:r>
      <w:r w:rsidR="00015CE5" w:rsidRPr="003E5EDC">
        <w:rPr>
          <w:sz w:val="26"/>
          <w:szCs w:val="26"/>
        </w:rPr>
        <w:t xml:space="preserve"> limited to eligible assets.  PAIE</w:t>
      </w:r>
      <w:r w:rsidRPr="003E5EDC">
        <w:rPr>
          <w:sz w:val="26"/>
          <w:szCs w:val="26"/>
        </w:rPr>
        <w:t>UG states that the Commission should conduct ongoing reviews of any method applied by P</w:t>
      </w:r>
      <w:r w:rsidR="00015CE5" w:rsidRPr="003E5EDC">
        <w:rPr>
          <w:sz w:val="26"/>
          <w:szCs w:val="26"/>
        </w:rPr>
        <w:t>ECO</w:t>
      </w:r>
      <w:r w:rsidRPr="003E5EDC">
        <w:rPr>
          <w:sz w:val="26"/>
          <w:szCs w:val="26"/>
        </w:rPr>
        <w:t xml:space="preserve"> to measure cost-effectiveness and should ensure that the proposed improvements will maintain safe, reliable, and reasonable service.  P</w:t>
      </w:r>
      <w:r w:rsidR="00015CE5" w:rsidRPr="003E5EDC">
        <w:rPr>
          <w:sz w:val="26"/>
          <w:szCs w:val="26"/>
        </w:rPr>
        <w:t>A</w:t>
      </w:r>
      <w:r w:rsidRPr="003E5EDC">
        <w:rPr>
          <w:sz w:val="26"/>
          <w:szCs w:val="26"/>
        </w:rPr>
        <w:t>I</w:t>
      </w:r>
      <w:r w:rsidR="00015CE5" w:rsidRPr="003E5EDC">
        <w:rPr>
          <w:sz w:val="26"/>
          <w:szCs w:val="26"/>
        </w:rPr>
        <w:t>E</w:t>
      </w:r>
      <w:r w:rsidRPr="003E5EDC">
        <w:rPr>
          <w:sz w:val="26"/>
          <w:szCs w:val="26"/>
        </w:rPr>
        <w:t>UG states that the Commission must ensure that only eligible equipment are included in the</w:t>
      </w:r>
      <w:r w:rsidR="00066DB7">
        <w:rPr>
          <w:sz w:val="26"/>
          <w:szCs w:val="26"/>
        </w:rPr>
        <w:t xml:space="preserve"> Modified</w:t>
      </w:r>
      <w:r w:rsidRPr="003E5EDC">
        <w:rPr>
          <w:sz w:val="26"/>
          <w:szCs w:val="26"/>
        </w:rPr>
        <w:t xml:space="preserve"> LTIIP and the DSIC.  </w:t>
      </w:r>
    </w:p>
    <w:p w:rsidR="00B2113A" w:rsidRPr="003E5EDC" w:rsidRDefault="00B2113A" w:rsidP="00006037">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t xml:space="preserve">PAIEUG </w:t>
      </w:r>
      <w:r w:rsidR="001B69ED">
        <w:rPr>
          <w:sz w:val="26"/>
          <w:szCs w:val="26"/>
        </w:rPr>
        <w:t xml:space="preserve">also </w:t>
      </w:r>
      <w:r w:rsidR="00DC6F31" w:rsidRPr="003E5EDC">
        <w:rPr>
          <w:sz w:val="26"/>
          <w:szCs w:val="26"/>
        </w:rPr>
        <w:t xml:space="preserve">raised some potential concerns regarding the future inclusion of projects concerning some of PECO’s pipelines that may be affected by the </w:t>
      </w:r>
      <w:r w:rsidR="00DC6F31" w:rsidRPr="003E5EDC">
        <w:rPr>
          <w:sz w:val="26"/>
          <w:szCs w:val="26"/>
        </w:rPr>
        <w:lastRenderedPageBreak/>
        <w:t>reclassification of said pipelines as “transmission</w:t>
      </w:r>
      <w:r w:rsidRPr="003E5EDC">
        <w:rPr>
          <w:sz w:val="26"/>
          <w:szCs w:val="26"/>
        </w:rPr>
        <w:t>.</w:t>
      </w:r>
      <w:r w:rsidR="004854DD">
        <w:rPr>
          <w:sz w:val="26"/>
          <w:szCs w:val="26"/>
        </w:rPr>
        <w:t>”</w:t>
      </w:r>
      <w:r w:rsidR="004854DD">
        <w:rPr>
          <w:rStyle w:val="FootnoteReference"/>
          <w:sz w:val="26"/>
          <w:szCs w:val="26"/>
        </w:rPr>
        <w:footnoteReference w:id="7"/>
      </w:r>
      <w:r w:rsidR="004854DD">
        <w:rPr>
          <w:sz w:val="26"/>
          <w:szCs w:val="26"/>
        </w:rPr>
        <w:t xml:space="preserve">  </w:t>
      </w:r>
      <w:r w:rsidR="00DC6F31" w:rsidRPr="003E5EDC">
        <w:rPr>
          <w:sz w:val="26"/>
          <w:szCs w:val="26"/>
        </w:rPr>
        <w:t>PAIEUG points out that Act 11 specifically defines eligible property as “property that is part of a distribution system,”</w:t>
      </w:r>
      <w:r w:rsidR="004854DD">
        <w:rPr>
          <w:rStyle w:val="FootnoteReference"/>
          <w:sz w:val="26"/>
          <w:szCs w:val="26"/>
        </w:rPr>
        <w:footnoteReference w:id="8"/>
      </w:r>
      <w:r w:rsidR="00DC6F31" w:rsidRPr="003E5EDC">
        <w:rPr>
          <w:sz w:val="26"/>
          <w:szCs w:val="26"/>
        </w:rPr>
        <w:t xml:space="preserve"> thus raising concerns about the eligibility of such property for </w:t>
      </w:r>
      <w:r w:rsidR="0013017E" w:rsidRPr="003E5EDC">
        <w:rPr>
          <w:sz w:val="26"/>
          <w:szCs w:val="26"/>
        </w:rPr>
        <w:t xml:space="preserve">inclusion in the </w:t>
      </w:r>
      <w:r w:rsidR="00066DB7">
        <w:rPr>
          <w:sz w:val="26"/>
          <w:szCs w:val="26"/>
        </w:rPr>
        <w:t xml:space="preserve">Modified </w:t>
      </w:r>
      <w:r w:rsidR="0013017E" w:rsidRPr="003E5EDC">
        <w:rPr>
          <w:sz w:val="26"/>
          <w:szCs w:val="26"/>
        </w:rPr>
        <w:t>LTIIP, or recovery under the DSIC mechanism.</w:t>
      </w:r>
    </w:p>
    <w:p w:rsidR="0013017E" w:rsidRPr="003E5EDC" w:rsidRDefault="0013017E" w:rsidP="0000603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Pr="003E5EDC" w:rsidRDefault="0077455C" w:rsidP="006C3310">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3E5EDC">
        <w:rPr>
          <w:b/>
          <w:sz w:val="26"/>
          <w:szCs w:val="26"/>
        </w:rPr>
        <w:t>Resolution</w:t>
      </w:r>
    </w:p>
    <w:p w:rsidR="005D20FF" w:rsidRPr="003E5EDC" w:rsidRDefault="005D20FF"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354CD1" w:rsidRPr="003E5ED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t>The Commission has reviewed P</w:t>
      </w:r>
      <w:r w:rsidR="00BC7269" w:rsidRPr="003E5EDC">
        <w:rPr>
          <w:sz w:val="26"/>
          <w:szCs w:val="26"/>
        </w:rPr>
        <w:t>A</w:t>
      </w:r>
      <w:r w:rsidRPr="003E5EDC">
        <w:rPr>
          <w:sz w:val="26"/>
          <w:szCs w:val="26"/>
        </w:rPr>
        <w:t>I</w:t>
      </w:r>
      <w:r w:rsidR="00BC7269" w:rsidRPr="003E5EDC">
        <w:rPr>
          <w:sz w:val="26"/>
          <w:szCs w:val="26"/>
        </w:rPr>
        <w:t>EU</w:t>
      </w:r>
      <w:r w:rsidRPr="003E5EDC">
        <w:rPr>
          <w:sz w:val="26"/>
          <w:szCs w:val="26"/>
        </w:rPr>
        <w:t>G’s comments and agrees</w:t>
      </w:r>
      <w:r w:rsidR="00597F51" w:rsidRPr="003E5EDC">
        <w:rPr>
          <w:sz w:val="26"/>
          <w:szCs w:val="26"/>
        </w:rPr>
        <w:t xml:space="preserve"> that</w:t>
      </w:r>
      <w:r w:rsidRPr="003E5EDC">
        <w:rPr>
          <w:sz w:val="26"/>
          <w:szCs w:val="26"/>
        </w:rPr>
        <w:t xml:space="preserve"> it is necessary to continually measure cost-effectiveness of the </w:t>
      </w:r>
      <w:r w:rsidR="00066DB7">
        <w:rPr>
          <w:sz w:val="26"/>
          <w:szCs w:val="26"/>
        </w:rPr>
        <w:t xml:space="preserve">Modified </w:t>
      </w:r>
      <w:r w:rsidRPr="003E5EDC">
        <w:rPr>
          <w:sz w:val="26"/>
          <w:szCs w:val="26"/>
        </w:rPr>
        <w:t xml:space="preserve">LTIIP and </w:t>
      </w:r>
      <w:r w:rsidR="00B12897" w:rsidRPr="003E5EDC">
        <w:rPr>
          <w:sz w:val="26"/>
          <w:szCs w:val="26"/>
        </w:rPr>
        <w:t>to make sure that the property for which recovery is sought in the DSIC mechanism is consistent with the</w:t>
      </w:r>
      <w:r w:rsidR="00066DB7">
        <w:rPr>
          <w:sz w:val="26"/>
          <w:szCs w:val="26"/>
        </w:rPr>
        <w:t xml:space="preserve"> Modified</w:t>
      </w:r>
      <w:r w:rsidR="00B12897" w:rsidRPr="003E5EDC">
        <w:rPr>
          <w:sz w:val="26"/>
          <w:szCs w:val="26"/>
        </w:rPr>
        <w:t xml:space="preserve"> LTIIP</w:t>
      </w:r>
      <w:r w:rsidR="00354CD1" w:rsidRPr="003E5EDC">
        <w:rPr>
          <w:sz w:val="26"/>
          <w:szCs w:val="26"/>
        </w:rPr>
        <w:t xml:space="preserve"> and is DSIC</w:t>
      </w:r>
      <w:r w:rsidR="006C3310" w:rsidRPr="003E5EDC">
        <w:rPr>
          <w:sz w:val="26"/>
          <w:szCs w:val="26"/>
        </w:rPr>
        <w:t>-</w:t>
      </w:r>
      <w:r w:rsidR="00354CD1" w:rsidRPr="003E5EDC">
        <w:rPr>
          <w:sz w:val="26"/>
          <w:szCs w:val="26"/>
        </w:rPr>
        <w:t xml:space="preserve">eligible.  </w:t>
      </w:r>
    </w:p>
    <w:p w:rsidR="00632C81" w:rsidRPr="003E5EDC" w:rsidRDefault="00632C81"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632C81" w:rsidRPr="003E5EDC" w:rsidRDefault="00AF77B0" w:rsidP="00632C81">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A</w:t>
      </w:r>
      <w:r w:rsidR="00632C81" w:rsidRPr="003E5EDC">
        <w:rPr>
          <w:sz w:val="26"/>
          <w:szCs w:val="26"/>
        </w:rPr>
        <w:t>s stated in the Final Implementation Order, a Commission approved LTIIP i</w:t>
      </w:r>
      <w:r>
        <w:rPr>
          <w:sz w:val="26"/>
          <w:szCs w:val="26"/>
        </w:rPr>
        <w:t xml:space="preserve">s subject to periodic review by </w:t>
      </w:r>
      <w:r w:rsidR="00352B50">
        <w:rPr>
          <w:sz w:val="26"/>
          <w:szCs w:val="26"/>
        </w:rPr>
        <w:t>the Commission</w:t>
      </w:r>
      <w:r w:rsidR="00632C81" w:rsidRPr="003E5EDC">
        <w:rPr>
          <w:sz w:val="26"/>
          <w:szCs w:val="26"/>
        </w:rPr>
        <w:t xml:space="preserve"> and the process for the periodic review of approved LTIIPs </w:t>
      </w:r>
      <w:r>
        <w:rPr>
          <w:sz w:val="26"/>
          <w:szCs w:val="26"/>
        </w:rPr>
        <w:t>was</w:t>
      </w:r>
      <w:r w:rsidR="00632C81" w:rsidRPr="003E5EDC">
        <w:rPr>
          <w:sz w:val="26"/>
          <w:szCs w:val="26"/>
        </w:rPr>
        <w:t xml:space="preserve"> addressed in </w:t>
      </w:r>
      <w:r>
        <w:rPr>
          <w:sz w:val="26"/>
          <w:szCs w:val="26"/>
        </w:rPr>
        <w:t>the Final R</w:t>
      </w:r>
      <w:r w:rsidR="00632C81" w:rsidRPr="003E5EDC">
        <w:rPr>
          <w:sz w:val="26"/>
          <w:szCs w:val="26"/>
        </w:rPr>
        <w:t xml:space="preserve">ulemaking at </w:t>
      </w:r>
      <w:r w:rsidR="00D6089B">
        <w:rPr>
          <w:sz w:val="26"/>
          <w:szCs w:val="26"/>
        </w:rPr>
        <w:t>Docket No. </w:t>
      </w:r>
      <w:r w:rsidR="00352B50">
        <w:rPr>
          <w:sz w:val="26"/>
          <w:szCs w:val="26"/>
        </w:rPr>
        <w:t>L</w:t>
      </w:r>
      <w:r w:rsidR="00352B50">
        <w:rPr>
          <w:sz w:val="26"/>
          <w:szCs w:val="26"/>
        </w:rPr>
        <w:noBreakHyphen/>
      </w:r>
      <w:r w:rsidR="00632C81" w:rsidRPr="003E5EDC">
        <w:rPr>
          <w:sz w:val="26"/>
          <w:szCs w:val="26"/>
        </w:rPr>
        <w:t xml:space="preserve">2012-2317274.  </w:t>
      </w:r>
      <w:r>
        <w:rPr>
          <w:sz w:val="26"/>
          <w:szCs w:val="26"/>
        </w:rPr>
        <w:t>The</w:t>
      </w:r>
      <w:r w:rsidR="00632C81" w:rsidRPr="003E5EDC">
        <w:rPr>
          <w:sz w:val="26"/>
          <w:szCs w:val="26"/>
        </w:rPr>
        <w:t xml:space="preserve"> Commission has provide</w:t>
      </w:r>
      <w:r>
        <w:rPr>
          <w:sz w:val="26"/>
          <w:szCs w:val="26"/>
        </w:rPr>
        <w:t>d</w:t>
      </w:r>
      <w:r w:rsidR="00632C81" w:rsidRPr="003E5EDC">
        <w:rPr>
          <w:sz w:val="26"/>
          <w:szCs w:val="26"/>
        </w:rPr>
        <w:t xml:space="preserve"> a comprehensive process for the ongoing review of approved LTIIPs and to ensure that all utilities remain in compliance</w:t>
      </w:r>
      <w:r>
        <w:rPr>
          <w:sz w:val="26"/>
          <w:szCs w:val="26"/>
        </w:rPr>
        <w:t xml:space="preserve"> with their respective LTIIPs.</w:t>
      </w:r>
    </w:p>
    <w:p w:rsidR="00B2113A" w:rsidRPr="003E5EDC" w:rsidRDefault="00B2113A"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B2113A" w:rsidRPr="003E5EDC" w:rsidRDefault="003A75EF"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t xml:space="preserve">PECO has described </w:t>
      </w:r>
      <w:r w:rsidR="0013017E" w:rsidRPr="003E5EDC">
        <w:rPr>
          <w:sz w:val="26"/>
          <w:szCs w:val="26"/>
        </w:rPr>
        <w:t>two</w:t>
      </w:r>
      <w:r w:rsidR="00B2113A" w:rsidRPr="003E5EDC">
        <w:rPr>
          <w:sz w:val="26"/>
          <w:szCs w:val="26"/>
        </w:rPr>
        <w:t xml:space="preserve"> potential projects </w:t>
      </w:r>
      <w:r w:rsidRPr="003E5EDC">
        <w:rPr>
          <w:sz w:val="26"/>
          <w:szCs w:val="26"/>
        </w:rPr>
        <w:t xml:space="preserve">not yet included </w:t>
      </w:r>
      <w:r w:rsidR="00551F10" w:rsidRPr="003E5EDC">
        <w:rPr>
          <w:sz w:val="26"/>
          <w:szCs w:val="26"/>
        </w:rPr>
        <w:t xml:space="preserve">in the </w:t>
      </w:r>
      <w:r w:rsidR="00066DB7">
        <w:rPr>
          <w:sz w:val="26"/>
          <w:szCs w:val="26"/>
        </w:rPr>
        <w:t>M</w:t>
      </w:r>
      <w:r w:rsidR="004854DD">
        <w:rPr>
          <w:sz w:val="26"/>
          <w:szCs w:val="26"/>
        </w:rPr>
        <w:t xml:space="preserve">odified </w:t>
      </w:r>
      <w:r w:rsidR="00551F10" w:rsidRPr="003E5EDC">
        <w:rPr>
          <w:sz w:val="26"/>
          <w:szCs w:val="26"/>
        </w:rPr>
        <w:t>LTIIP</w:t>
      </w:r>
      <w:r w:rsidR="004854DD">
        <w:rPr>
          <w:sz w:val="26"/>
          <w:szCs w:val="26"/>
        </w:rPr>
        <w:t xml:space="preserve"> - </w:t>
      </w:r>
      <w:r w:rsidR="0013017E" w:rsidRPr="003E5EDC">
        <w:rPr>
          <w:sz w:val="26"/>
          <w:szCs w:val="26"/>
        </w:rPr>
        <w:t>(1) potential pipeline re</w:t>
      </w:r>
      <w:r w:rsidR="00052904">
        <w:rPr>
          <w:sz w:val="26"/>
          <w:szCs w:val="26"/>
        </w:rPr>
        <w:t>-</w:t>
      </w:r>
      <w:r w:rsidR="0013017E" w:rsidRPr="003E5EDC">
        <w:rPr>
          <w:sz w:val="26"/>
          <w:szCs w:val="26"/>
        </w:rPr>
        <w:t>designations by PHMSA that may result in enhanced inspection and documentation requirements and potential upgrades or replacements</w:t>
      </w:r>
      <w:r w:rsidR="007B0BB7">
        <w:rPr>
          <w:sz w:val="26"/>
          <w:szCs w:val="26"/>
        </w:rPr>
        <w:t>; and</w:t>
      </w:r>
      <w:r w:rsidR="0013017E" w:rsidRPr="003E5EDC">
        <w:rPr>
          <w:sz w:val="26"/>
          <w:szCs w:val="26"/>
        </w:rPr>
        <w:t xml:space="preserve"> (2) replacement or upgrade of certain regulator station facilities as they age and reach the end of their service life.  </w:t>
      </w:r>
      <w:r w:rsidR="00B2113A" w:rsidRPr="003E5EDC">
        <w:rPr>
          <w:sz w:val="26"/>
          <w:szCs w:val="26"/>
        </w:rPr>
        <w:t xml:space="preserve">As PECO did not provide </w:t>
      </w:r>
      <w:r w:rsidR="0013017E" w:rsidRPr="003E5EDC">
        <w:rPr>
          <w:sz w:val="26"/>
          <w:szCs w:val="26"/>
        </w:rPr>
        <w:t xml:space="preserve">specific </w:t>
      </w:r>
      <w:r w:rsidR="00B2113A" w:rsidRPr="003E5EDC">
        <w:rPr>
          <w:sz w:val="26"/>
          <w:szCs w:val="26"/>
        </w:rPr>
        <w:t xml:space="preserve">cost information on these projects, the Commission does not approve these projects as part of this </w:t>
      </w:r>
      <w:r w:rsidR="00066DB7">
        <w:rPr>
          <w:sz w:val="26"/>
          <w:szCs w:val="26"/>
        </w:rPr>
        <w:t xml:space="preserve">Modified </w:t>
      </w:r>
      <w:r w:rsidR="00B2113A" w:rsidRPr="003E5EDC">
        <w:rPr>
          <w:sz w:val="26"/>
          <w:szCs w:val="26"/>
        </w:rPr>
        <w:t>LTIIP</w:t>
      </w:r>
      <w:r w:rsidRPr="003E5EDC">
        <w:rPr>
          <w:sz w:val="26"/>
          <w:szCs w:val="26"/>
        </w:rPr>
        <w:t xml:space="preserve"> at this time</w:t>
      </w:r>
      <w:r w:rsidR="00B2113A" w:rsidRPr="003E5EDC">
        <w:rPr>
          <w:sz w:val="26"/>
          <w:szCs w:val="26"/>
        </w:rPr>
        <w:t xml:space="preserve">.  PECO must submit cost information and </w:t>
      </w:r>
      <w:r w:rsidR="00D15709" w:rsidRPr="003E5EDC">
        <w:rPr>
          <w:sz w:val="26"/>
          <w:szCs w:val="26"/>
        </w:rPr>
        <w:t xml:space="preserve">project details for </w:t>
      </w:r>
      <w:r w:rsidR="00B2113A" w:rsidRPr="003E5EDC">
        <w:rPr>
          <w:sz w:val="26"/>
          <w:szCs w:val="26"/>
        </w:rPr>
        <w:t xml:space="preserve">Commission </w:t>
      </w:r>
      <w:r w:rsidR="00D15709" w:rsidRPr="003E5EDC">
        <w:rPr>
          <w:sz w:val="26"/>
          <w:szCs w:val="26"/>
        </w:rPr>
        <w:t xml:space="preserve">approval </w:t>
      </w:r>
      <w:r w:rsidR="00B2113A" w:rsidRPr="003E5EDC">
        <w:rPr>
          <w:sz w:val="26"/>
          <w:szCs w:val="26"/>
        </w:rPr>
        <w:t xml:space="preserve">to </w:t>
      </w:r>
      <w:r w:rsidR="00066DB7">
        <w:rPr>
          <w:sz w:val="26"/>
          <w:szCs w:val="26"/>
        </w:rPr>
        <w:t xml:space="preserve">further </w:t>
      </w:r>
      <w:r w:rsidR="00B2113A" w:rsidRPr="003E5EDC">
        <w:rPr>
          <w:sz w:val="26"/>
          <w:szCs w:val="26"/>
        </w:rPr>
        <w:t xml:space="preserve">modify the </w:t>
      </w:r>
      <w:r w:rsidR="00066DB7">
        <w:rPr>
          <w:sz w:val="26"/>
          <w:szCs w:val="26"/>
        </w:rPr>
        <w:t xml:space="preserve">Modified </w:t>
      </w:r>
      <w:r w:rsidR="00B2113A" w:rsidRPr="003E5EDC">
        <w:rPr>
          <w:sz w:val="26"/>
          <w:szCs w:val="26"/>
        </w:rPr>
        <w:t xml:space="preserve">LTIIP in the future to include these projects.  </w:t>
      </w:r>
    </w:p>
    <w:p w:rsidR="004854DD" w:rsidRPr="003E5EDC" w:rsidRDefault="004854DD" w:rsidP="004854DD">
      <w:pPr>
        <w:pStyle w:val="p7"/>
        <w:widowControl/>
        <w:tabs>
          <w:tab w:val="clear" w:pos="1133"/>
          <w:tab w:val="left" w:pos="720"/>
          <w:tab w:val="left" w:pos="1350"/>
          <w:tab w:val="left" w:pos="1440"/>
          <w:tab w:val="left" w:pos="1530"/>
        </w:tabs>
        <w:spacing w:line="360" w:lineRule="auto"/>
        <w:ind w:left="0" w:firstLine="1440"/>
        <w:rPr>
          <w:sz w:val="26"/>
          <w:szCs w:val="26"/>
        </w:rPr>
      </w:pPr>
      <w:r w:rsidRPr="003E5EDC">
        <w:rPr>
          <w:sz w:val="26"/>
          <w:szCs w:val="26"/>
        </w:rPr>
        <w:lastRenderedPageBreak/>
        <w:t>Staff finds that PAIEUG’s concerns regarding the inclusion of the above-mentioned PHMSA directed project</w:t>
      </w:r>
      <w:r w:rsidR="00052904">
        <w:rPr>
          <w:sz w:val="26"/>
          <w:szCs w:val="26"/>
        </w:rPr>
        <w:t>s</w:t>
      </w:r>
      <w:r w:rsidRPr="003E5EDC">
        <w:rPr>
          <w:sz w:val="26"/>
          <w:szCs w:val="26"/>
        </w:rPr>
        <w:t xml:space="preserve"> in the future to be </w:t>
      </w:r>
      <w:r>
        <w:rPr>
          <w:sz w:val="26"/>
          <w:szCs w:val="26"/>
        </w:rPr>
        <w:t>premature and possibly incorrect</w:t>
      </w:r>
      <w:r w:rsidRPr="003E5EDC">
        <w:rPr>
          <w:sz w:val="26"/>
          <w:szCs w:val="26"/>
        </w:rPr>
        <w:t xml:space="preserve">.  </w:t>
      </w:r>
      <w:r>
        <w:rPr>
          <w:sz w:val="26"/>
          <w:szCs w:val="26"/>
        </w:rPr>
        <w:t>As</w:t>
      </w:r>
      <w:r w:rsidRPr="003E5EDC">
        <w:rPr>
          <w:sz w:val="26"/>
          <w:szCs w:val="26"/>
        </w:rPr>
        <w:t xml:space="preserve"> stated above, these projects are not actually included in the </w:t>
      </w:r>
      <w:r w:rsidR="00066DB7">
        <w:rPr>
          <w:sz w:val="26"/>
          <w:szCs w:val="26"/>
        </w:rPr>
        <w:t xml:space="preserve">Modified </w:t>
      </w:r>
      <w:r w:rsidRPr="003E5EDC">
        <w:rPr>
          <w:sz w:val="26"/>
          <w:szCs w:val="26"/>
        </w:rPr>
        <w:t xml:space="preserve">LTIIP, and so such discussions of their eligibility are premature.  However, PAIEUG’s belief that “transmission” assets should not be included in an LTIIP, nor be eligible for DSIC funding, seems to be based on a </w:t>
      </w:r>
      <w:r>
        <w:rPr>
          <w:sz w:val="26"/>
          <w:szCs w:val="26"/>
        </w:rPr>
        <w:t>misinterpretation of the PHMSA regulations</w:t>
      </w:r>
      <w:r w:rsidRPr="003E5EDC">
        <w:rPr>
          <w:sz w:val="26"/>
          <w:szCs w:val="26"/>
        </w:rPr>
        <w:t xml:space="preserve">.  </w:t>
      </w:r>
      <w:r>
        <w:rPr>
          <w:sz w:val="26"/>
          <w:szCs w:val="26"/>
        </w:rPr>
        <w:t>PHMSA’s definition of transmission facilities is based on location and operational capacity</w:t>
      </w:r>
      <w:r>
        <w:rPr>
          <w:rStyle w:val="FootnoteReference"/>
          <w:sz w:val="26"/>
          <w:szCs w:val="26"/>
        </w:rPr>
        <w:footnoteReference w:id="9"/>
      </w:r>
      <w:r>
        <w:rPr>
          <w:sz w:val="26"/>
          <w:szCs w:val="26"/>
        </w:rPr>
        <w:t xml:space="preserve">, and not a determination of whether the facilities fall within the utility’s distribution system. </w:t>
      </w:r>
      <w:r w:rsidRPr="003E5EDC">
        <w:rPr>
          <w:sz w:val="26"/>
          <w:szCs w:val="26"/>
        </w:rPr>
        <w:t xml:space="preserve">The re-classification of portions of PECO’s infrastructure </w:t>
      </w:r>
      <w:r>
        <w:rPr>
          <w:sz w:val="26"/>
          <w:szCs w:val="26"/>
        </w:rPr>
        <w:t xml:space="preserve">to “transmission” </w:t>
      </w:r>
      <w:r w:rsidRPr="003E5EDC">
        <w:rPr>
          <w:sz w:val="26"/>
          <w:szCs w:val="26"/>
        </w:rPr>
        <w:t xml:space="preserve">by PHMSA does not change the fact that the assets </w:t>
      </w:r>
      <w:r>
        <w:rPr>
          <w:sz w:val="26"/>
          <w:szCs w:val="26"/>
        </w:rPr>
        <w:t xml:space="preserve">in question </w:t>
      </w:r>
      <w:r w:rsidRPr="003E5EDC">
        <w:rPr>
          <w:sz w:val="26"/>
          <w:szCs w:val="26"/>
        </w:rPr>
        <w:t>are part of PECO’s distribution system.  Furthermore, these asse</w:t>
      </w:r>
      <w:r w:rsidR="00352B50">
        <w:rPr>
          <w:sz w:val="26"/>
          <w:szCs w:val="26"/>
        </w:rPr>
        <w:t>ts were paid for by rate-payers</w:t>
      </w:r>
      <w:r w:rsidRPr="003E5EDC">
        <w:rPr>
          <w:sz w:val="26"/>
          <w:szCs w:val="26"/>
        </w:rPr>
        <w:t xml:space="preserve"> and the maintenance and upgrading of any such assets as necessary to maintain safe and reliable service to customers is generally a legitimate purpose.  The restriction of eligible property to “property that is part of a distribution system” is intended to prevent rate-payer dollars being spent on non-rate-payer owned assets, not to restrict spending on necessary upgrades to an NGDC’s distribution system.</w:t>
      </w:r>
    </w:p>
    <w:p w:rsidR="0077455C" w:rsidRPr="003E5ED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Pr="003E5EDC" w:rsidRDefault="001D17D8" w:rsidP="00773D87">
      <w:pPr>
        <w:pStyle w:val="p2"/>
        <w:widowControl/>
        <w:spacing w:line="360" w:lineRule="auto"/>
        <w:ind w:firstLine="1440"/>
        <w:rPr>
          <w:sz w:val="26"/>
          <w:szCs w:val="26"/>
        </w:rPr>
      </w:pPr>
      <w:r w:rsidRPr="003E5EDC">
        <w:rPr>
          <w:sz w:val="26"/>
          <w:szCs w:val="26"/>
        </w:rPr>
        <w:tab/>
        <w:t>Upon review of PECO</w:t>
      </w:r>
      <w:r w:rsidR="0077455C" w:rsidRPr="003E5EDC">
        <w:rPr>
          <w:sz w:val="26"/>
          <w:szCs w:val="26"/>
        </w:rPr>
        <w:t xml:space="preserve">’s </w:t>
      </w:r>
      <w:r w:rsidR="00066DB7">
        <w:rPr>
          <w:sz w:val="26"/>
          <w:szCs w:val="26"/>
        </w:rPr>
        <w:t>M</w:t>
      </w:r>
      <w:r w:rsidR="00165E1B">
        <w:rPr>
          <w:sz w:val="26"/>
          <w:szCs w:val="26"/>
        </w:rPr>
        <w:t xml:space="preserve">odified </w:t>
      </w:r>
      <w:r w:rsidR="0077455C" w:rsidRPr="003E5EDC">
        <w:rPr>
          <w:sz w:val="26"/>
          <w:szCs w:val="26"/>
        </w:rPr>
        <w:t>LTIIP and all supplemental information filed, the Commission finds that the reasonable estimates of the quantity of property to be improved and the projected annual expenditures and measures to ensure that the plan is cost effective</w:t>
      </w:r>
      <w:r w:rsidR="007178F6" w:rsidRPr="003E5EDC">
        <w:rPr>
          <w:sz w:val="26"/>
          <w:szCs w:val="26"/>
        </w:rPr>
        <w:t>,</w:t>
      </w:r>
      <w:r w:rsidR="0077455C" w:rsidRPr="003E5EDC">
        <w:rPr>
          <w:sz w:val="26"/>
          <w:szCs w:val="26"/>
        </w:rPr>
        <w:t xml:space="preserve"> requirements of element</w:t>
      </w:r>
      <w:r w:rsidR="00D15709" w:rsidRPr="003E5EDC">
        <w:rPr>
          <w:sz w:val="26"/>
          <w:szCs w:val="26"/>
        </w:rPr>
        <w:t>s</w:t>
      </w:r>
      <w:r w:rsidR="0077455C" w:rsidRPr="003E5EDC">
        <w:rPr>
          <w:sz w:val="26"/>
          <w:szCs w:val="26"/>
        </w:rPr>
        <w:t xml:space="preserve"> four and five of the Final Implementation Order of Act 11 ha</w:t>
      </w:r>
      <w:r w:rsidR="00D15709" w:rsidRPr="003E5EDC">
        <w:rPr>
          <w:sz w:val="26"/>
          <w:szCs w:val="26"/>
        </w:rPr>
        <w:t>ve</w:t>
      </w:r>
      <w:r w:rsidR="0077455C" w:rsidRPr="003E5EDC">
        <w:rPr>
          <w:sz w:val="26"/>
          <w:szCs w:val="26"/>
        </w:rPr>
        <w:t xml:space="preserve"> been fulfilled</w:t>
      </w:r>
      <w:r w:rsidR="00D15709" w:rsidRPr="003E5EDC">
        <w:rPr>
          <w:sz w:val="26"/>
          <w:szCs w:val="26"/>
        </w:rPr>
        <w:t xml:space="preserve">, except for the </w:t>
      </w:r>
      <w:r w:rsidR="00866633" w:rsidRPr="003E5EDC">
        <w:rPr>
          <w:sz w:val="26"/>
          <w:szCs w:val="26"/>
        </w:rPr>
        <w:t>two</w:t>
      </w:r>
      <w:r w:rsidR="00D15709" w:rsidRPr="003E5EDC">
        <w:rPr>
          <w:sz w:val="26"/>
          <w:szCs w:val="26"/>
        </w:rPr>
        <w:t xml:space="preserve"> projects noted above</w:t>
      </w:r>
      <w:r w:rsidR="0077455C" w:rsidRPr="003E5EDC">
        <w:rPr>
          <w:sz w:val="26"/>
          <w:szCs w:val="26"/>
        </w:rPr>
        <w:t>.  The Commission acknowledges the level of detail contained within the</w:t>
      </w:r>
      <w:r w:rsidR="00066DB7">
        <w:rPr>
          <w:sz w:val="26"/>
          <w:szCs w:val="26"/>
        </w:rPr>
        <w:t xml:space="preserve"> Modified</w:t>
      </w:r>
      <w:r w:rsidR="0077455C" w:rsidRPr="003E5EDC">
        <w:rPr>
          <w:sz w:val="26"/>
          <w:szCs w:val="26"/>
        </w:rPr>
        <w:t xml:space="preserve"> LTIIP for item</w:t>
      </w:r>
      <w:r w:rsidRPr="003E5EDC">
        <w:rPr>
          <w:sz w:val="26"/>
          <w:szCs w:val="26"/>
        </w:rPr>
        <w:t>s</w:t>
      </w:r>
      <w:r w:rsidR="0077455C" w:rsidRPr="003E5EDC">
        <w:rPr>
          <w:sz w:val="26"/>
          <w:szCs w:val="26"/>
        </w:rPr>
        <w:t xml:space="preserve"> four and five conforms to Commission requirements and is presented in a manner that allows for complete and efficient review of, and reference to, these materials</w:t>
      </w:r>
      <w:r w:rsidR="00D15709" w:rsidRPr="003E5EDC">
        <w:rPr>
          <w:sz w:val="26"/>
          <w:szCs w:val="26"/>
        </w:rPr>
        <w:t xml:space="preserve">, except for the </w:t>
      </w:r>
      <w:r w:rsidR="009C5DD7">
        <w:rPr>
          <w:sz w:val="26"/>
          <w:szCs w:val="26"/>
        </w:rPr>
        <w:t>two</w:t>
      </w:r>
      <w:r w:rsidR="00D15709" w:rsidRPr="003E5EDC">
        <w:rPr>
          <w:sz w:val="26"/>
          <w:szCs w:val="26"/>
        </w:rPr>
        <w:t xml:space="preserve"> projects noted above</w:t>
      </w:r>
      <w:r w:rsidR="0077455C" w:rsidRPr="003E5EDC">
        <w:rPr>
          <w:sz w:val="26"/>
          <w:szCs w:val="26"/>
        </w:rPr>
        <w:t xml:space="preserve">.   </w:t>
      </w:r>
    </w:p>
    <w:p w:rsidR="0077455C" w:rsidRPr="003E5ED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Pr="003E5EDC" w:rsidRDefault="00135912" w:rsidP="00135912">
      <w:pPr>
        <w:pStyle w:val="p2"/>
        <w:widowControl/>
        <w:ind w:left="720" w:firstLine="0"/>
        <w:rPr>
          <w:b/>
          <w:sz w:val="26"/>
          <w:szCs w:val="26"/>
        </w:rPr>
      </w:pPr>
      <w:r w:rsidRPr="003E5EDC">
        <w:rPr>
          <w:b/>
          <w:sz w:val="26"/>
          <w:szCs w:val="26"/>
        </w:rPr>
        <w:lastRenderedPageBreak/>
        <w:t xml:space="preserve">(6) </w:t>
      </w:r>
      <w:r w:rsidR="0077455C" w:rsidRPr="003E5EDC">
        <w:rPr>
          <w:b/>
          <w:sz w:val="26"/>
          <w:szCs w:val="26"/>
        </w:rPr>
        <w:t>ACCELERATED</w:t>
      </w:r>
      <w:r w:rsidR="00F37ED8" w:rsidRPr="003E5EDC">
        <w:rPr>
          <w:b/>
          <w:sz w:val="26"/>
          <w:szCs w:val="26"/>
        </w:rPr>
        <w:t xml:space="preserve"> </w:t>
      </w:r>
      <w:r w:rsidR="0077455C" w:rsidRPr="003E5EDC">
        <w:rPr>
          <w:b/>
          <w:sz w:val="26"/>
          <w:szCs w:val="26"/>
        </w:rPr>
        <w:t xml:space="preserve">REPLACEMENT </w:t>
      </w:r>
      <w:r w:rsidR="00F37ED8" w:rsidRPr="003E5EDC">
        <w:rPr>
          <w:b/>
          <w:sz w:val="26"/>
          <w:szCs w:val="26"/>
        </w:rPr>
        <w:t>AND</w:t>
      </w:r>
      <w:r w:rsidR="0077455C" w:rsidRPr="003E5EDC">
        <w:rPr>
          <w:b/>
          <w:sz w:val="26"/>
          <w:szCs w:val="26"/>
        </w:rPr>
        <w:t xml:space="preserve"> MAINTAIN</w:t>
      </w:r>
      <w:r w:rsidR="00F37ED8" w:rsidRPr="003E5EDC">
        <w:rPr>
          <w:b/>
          <w:sz w:val="26"/>
          <w:szCs w:val="26"/>
        </w:rPr>
        <w:t>ING</w:t>
      </w:r>
      <w:r w:rsidR="0077455C" w:rsidRPr="003E5EDC">
        <w:rPr>
          <w:b/>
          <w:sz w:val="26"/>
          <w:szCs w:val="26"/>
        </w:rPr>
        <w:t xml:space="preserve"> SAFE AND RELIABLE SERVICE</w:t>
      </w:r>
    </w:p>
    <w:p w:rsidR="0077455C" w:rsidRPr="003E5EDC" w:rsidRDefault="0077455C" w:rsidP="00773D87">
      <w:pPr>
        <w:pStyle w:val="p2"/>
        <w:widowControl/>
        <w:spacing w:line="360" w:lineRule="auto"/>
        <w:ind w:firstLine="0"/>
        <w:jc w:val="center"/>
        <w:rPr>
          <w:sz w:val="26"/>
          <w:szCs w:val="26"/>
        </w:rPr>
      </w:pPr>
    </w:p>
    <w:p w:rsidR="0077455C" w:rsidRPr="003E5EDC" w:rsidRDefault="009B34F7" w:rsidP="00773D87">
      <w:pPr>
        <w:pStyle w:val="p2"/>
        <w:widowControl/>
        <w:tabs>
          <w:tab w:val="left" w:pos="720"/>
          <w:tab w:val="left" w:pos="810"/>
        </w:tabs>
        <w:spacing w:line="360" w:lineRule="auto"/>
        <w:ind w:firstLine="0"/>
        <w:rPr>
          <w:b/>
          <w:sz w:val="26"/>
          <w:szCs w:val="26"/>
        </w:rPr>
      </w:pPr>
      <w:r w:rsidRPr="003E5EDC">
        <w:rPr>
          <w:b/>
          <w:sz w:val="26"/>
          <w:szCs w:val="26"/>
        </w:rPr>
        <w:t>PECO</w:t>
      </w:r>
      <w:r w:rsidR="0077455C" w:rsidRPr="003E5EDC">
        <w:rPr>
          <w:b/>
          <w:sz w:val="26"/>
          <w:szCs w:val="26"/>
        </w:rPr>
        <w:t xml:space="preserve"> Position </w:t>
      </w:r>
    </w:p>
    <w:p w:rsidR="0077455C" w:rsidRPr="003E5EDC" w:rsidRDefault="0077455C" w:rsidP="00773D87">
      <w:pPr>
        <w:pStyle w:val="p2"/>
        <w:widowControl/>
        <w:tabs>
          <w:tab w:val="left" w:pos="720"/>
        </w:tabs>
        <w:spacing w:line="360" w:lineRule="auto"/>
        <w:ind w:firstLine="0"/>
        <w:rPr>
          <w:b/>
          <w:sz w:val="26"/>
          <w:szCs w:val="26"/>
        </w:rPr>
      </w:pPr>
    </w:p>
    <w:p w:rsidR="00FF785D" w:rsidRPr="003E5EDC" w:rsidRDefault="0077455C" w:rsidP="00773D87">
      <w:pPr>
        <w:pStyle w:val="p2"/>
        <w:widowControl/>
        <w:tabs>
          <w:tab w:val="left" w:pos="720"/>
        </w:tabs>
        <w:spacing w:line="360" w:lineRule="auto"/>
        <w:ind w:firstLine="1440"/>
        <w:rPr>
          <w:sz w:val="26"/>
          <w:szCs w:val="26"/>
        </w:rPr>
      </w:pPr>
      <w:r w:rsidRPr="003E5EDC">
        <w:rPr>
          <w:b/>
          <w:sz w:val="26"/>
          <w:szCs w:val="26"/>
        </w:rPr>
        <w:tab/>
      </w:r>
      <w:r w:rsidR="00FF785D" w:rsidRPr="003E5EDC">
        <w:rPr>
          <w:sz w:val="26"/>
          <w:szCs w:val="26"/>
        </w:rPr>
        <w:t xml:space="preserve">PECO will modernize all of the cast iron and bare steel mains in its gas system within approximately </w:t>
      </w:r>
      <w:r w:rsidR="00CA15C2" w:rsidRPr="003E5EDC">
        <w:rPr>
          <w:sz w:val="26"/>
          <w:szCs w:val="26"/>
        </w:rPr>
        <w:t>20</w:t>
      </w:r>
      <w:r w:rsidR="00FF785D" w:rsidRPr="003E5EDC">
        <w:rPr>
          <w:sz w:val="26"/>
          <w:szCs w:val="26"/>
        </w:rPr>
        <w:t xml:space="preserve"> years.  This represents a significant acceleration over the </w:t>
      </w:r>
      <w:r w:rsidR="00CA15C2" w:rsidRPr="003E5EDC">
        <w:rPr>
          <w:sz w:val="26"/>
          <w:szCs w:val="26"/>
        </w:rPr>
        <w:t>34</w:t>
      </w:r>
      <w:r w:rsidR="00FF785D" w:rsidRPr="003E5EDC">
        <w:rPr>
          <w:sz w:val="26"/>
          <w:szCs w:val="26"/>
        </w:rPr>
        <w:t>-year replacement plan</w:t>
      </w:r>
      <w:r w:rsidR="00D15709" w:rsidRPr="003E5EDC">
        <w:rPr>
          <w:sz w:val="26"/>
          <w:szCs w:val="26"/>
        </w:rPr>
        <w:t xml:space="preserve"> that existed </w:t>
      </w:r>
      <w:r w:rsidR="00CA15C2" w:rsidRPr="003E5EDC">
        <w:rPr>
          <w:sz w:val="26"/>
          <w:szCs w:val="26"/>
        </w:rPr>
        <w:t>under</w:t>
      </w:r>
      <w:r w:rsidR="00D15709" w:rsidRPr="003E5EDC">
        <w:rPr>
          <w:sz w:val="26"/>
          <w:szCs w:val="26"/>
        </w:rPr>
        <w:t xml:space="preserve"> </w:t>
      </w:r>
      <w:r w:rsidR="00CA15C2" w:rsidRPr="003E5EDC">
        <w:rPr>
          <w:sz w:val="26"/>
          <w:szCs w:val="26"/>
        </w:rPr>
        <w:t>their previous LTIIP</w:t>
      </w:r>
      <w:r w:rsidR="00FF785D" w:rsidRPr="003E5EDC">
        <w:rPr>
          <w:sz w:val="26"/>
          <w:szCs w:val="26"/>
        </w:rPr>
        <w:t>.</w:t>
      </w:r>
      <w:r w:rsidR="00FF785D" w:rsidRPr="003E5EDC">
        <w:rPr>
          <w:b/>
          <w:sz w:val="26"/>
          <w:szCs w:val="26"/>
        </w:rPr>
        <w:t xml:space="preserve">  </w:t>
      </w:r>
    </w:p>
    <w:p w:rsidR="00632C81" w:rsidRPr="003E5EDC" w:rsidRDefault="00632C81" w:rsidP="00773D87">
      <w:pPr>
        <w:pStyle w:val="p2"/>
        <w:widowControl/>
        <w:tabs>
          <w:tab w:val="left" w:pos="720"/>
        </w:tabs>
        <w:spacing w:line="360" w:lineRule="auto"/>
        <w:ind w:firstLine="1440"/>
        <w:rPr>
          <w:sz w:val="26"/>
          <w:szCs w:val="26"/>
        </w:rPr>
      </w:pPr>
    </w:p>
    <w:p w:rsidR="00FF785D" w:rsidRPr="003E5EDC" w:rsidRDefault="00FF785D" w:rsidP="00773D87">
      <w:pPr>
        <w:pStyle w:val="p2"/>
        <w:widowControl/>
        <w:tabs>
          <w:tab w:val="left" w:pos="720"/>
        </w:tabs>
        <w:spacing w:line="360" w:lineRule="auto"/>
        <w:ind w:firstLine="1440"/>
        <w:rPr>
          <w:sz w:val="26"/>
          <w:szCs w:val="26"/>
        </w:rPr>
      </w:pPr>
      <w:r w:rsidRPr="003E5EDC">
        <w:rPr>
          <w:sz w:val="26"/>
          <w:szCs w:val="26"/>
        </w:rPr>
        <w:t>All bare steel serv</w:t>
      </w:r>
      <w:r w:rsidR="00CA15C2" w:rsidRPr="003E5EDC">
        <w:rPr>
          <w:sz w:val="26"/>
          <w:szCs w:val="26"/>
        </w:rPr>
        <w:t>ices will be modernized within 8</w:t>
      </w:r>
      <w:r w:rsidRPr="003E5EDC">
        <w:rPr>
          <w:sz w:val="26"/>
          <w:szCs w:val="26"/>
        </w:rPr>
        <w:t xml:space="preserve"> </w:t>
      </w:r>
      <w:r w:rsidR="001D17D8" w:rsidRPr="003E5EDC">
        <w:rPr>
          <w:sz w:val="26"/>
          <w:szCs w:val="26"/>
        </w:rPr>
        <w:t>years</w:t>
      </w:r>
      <w:r w:rsidR="00CA15C2" w:rsidRPr="003E5EDC">
        <w:rPr>
          <w:sz w:val="26"/>
          <w:szCs w:val="26"/>
        </w:rPr>
        <w:t>, under the same schedule as PECO’s prior LTIIP</w:t>
      </w:r>
      <w:r w:rsidRPr="003E5EDC">
        <w:rPr>
          <w:sz w:val="26"/>
          <w:szCs w:val="26"/>
        </w:rPr>
        <w:t xml:space="preserve">.  </w:t>
      </w:r>
      <w:r w:rsidR="00CA15C2" w:rsidRPr="003E5EDC">
        <w:rPr>
          <w:sz w:val="26"/>
          <w:szCs w:val="26"/>
        </w:rPr>
        <w:t xml:space="preserve">However, the new category of </w:t>
      </w:r>
      <w:r w:rsidR="001B7D21" w:rsidRPr="003E5EDC">
        <w:rPr>
          <w:sz w:val="26"/>
          <w:szCs w:val="26"/>
        </w:rPr>
        <w:t>infrastructure projects involving the relocation of indoor meters will be done in tandem with the bare steel service replacement program, and continued after all bare steel services have been upgraded.</w:t>
      </w:r>
    </w:p>
    <w:p w:rsidR="001D17D8" w:rsidRPr="003E5EDC" w:rsidRDefault="001D17D8" w:rsidP="00773D87">
      <w:pPr>
        <w:pStyle w:val="p2"/>
        <w:widowControl/>
        <w:tabs>
          <w:tab w:val="left" w:pos="720"/>
        </w:tabs>
        <w:spacing w:line="360" w:lineRule="auto"/>
        <w:ind w:firstLine="1440"/>
        <w:rPr>
          <w:b/>
          <w:sz w:val="26"/>
          <w:szCs w:val="26"/>
        </w:rPr>
      </w:pPr>
    </w:p>
    <w:p w:rsidR="0077455C" w:rsidRPr="003E5EDC" w:rsidRDefault="0077455C" w:rsidP="005D2166">
      <w:pPr>
        <w:pStyle w:val="p2"/>
        <w:widowControl/>
        <w:spacing w:line="360" w:lineRule="auto"/>
        <w:ind w:firstLine="1440"/>
        <w:rPr>
          <w:sz w:val="26"/>
          <w:szCs w:val="26"/>
        </w:rPr>
      </w:pPr>
      <w:r w:rsidRPr="003E5EDC">
        <w:rPr>
          <w:sz w:val="26"/>
          <w:szCs w:val="26"/>
        </w:rPr>
        <w:tab/>
        <w:t xml:space="preserve">Regarding how the repairs, improvements or replacements detailed in the </w:t>
      </w:r>
      <w:r w:rsidR="00066DB7">
        <w:rPr>
          <w:sz w:val="26"/>
          <w:szCs w:val="26"/>
        </w:rPr>
        <w:t xml:space="preserve">Modified </w:t>
      </w:r>
      <w:r w:rsidRPr="003E5EDC">
        <w:rPr>
          <w:sz w:val="26"/>
          <w:szCs w:val="26"/>
        </w:rPr>
        <w:t>LTIIP will maintain safe and reliable service, P</w:t>
      </w:r>
      <w:r w:rsidR="00E11245" w:rsidRPr="003E5EDC">
        <w:rPr>
          <w:sz w:val="26"/>
          <w:szCs w:val="26"/>
        </w:rPr>
        <w:t xml:space="preserve">ECO </w:t>
      </w:r>
      <w:r w:rsidR="005D2166" w:rsidRPr="003E5EDC">
        <w:rPr>
          <w:sz w:val="26"/>
          <w:szCs w:val="26"/>
        </w:rPr>
        <w:t xml:space="preserve">asserts that its gas distribution system is safe and that its current monitoring, testing, operating, leak-response, odor-response and maintenance procedure ensure the safety of PECO’s gas customers and the public. </w:t>
      </w:r>
    </w:p>
    <w:p w:rsidR="0077455C" w:rsidRPr="003E5EDC" w:rsidRDefault="0077455C" w:rsidP="00773D87">
      <w:pPr>
        <w:pStyle w:val="p2"/>
        <w:widowControl/>
        <w:spacing w:line="360" w:lineRule="auto"/>
        <w:ind w:firstLine="0"/>
        <w:rPr>
          <w:sz w:val="26"/>
          <w:szCs w:val="26"/>
        </w:rPr>
      </w:pPr>
    </w:p>
    <w:p w:rsidR="005D2166" w:rsidRDefault="0077455C" w:rsidP="00773D87">
      <w:pPr>
        <w:pStyle w:val="p2"/>
        <w:widowControl/>
        <w:spacing w:line="360" w:lineRule="auto"/>
        <w:ind w:firstLine="1440"/>
        <w:rPr>
          <w:sz w:val="26"/>
          <w:szCs w:val="26"/>
        </w:rPr>
      </w:pPr>
      <w:r w:rsidRPr="003E5EDC">
        <w:rPr>
          <w:sz w:val="26"/>
          <w:szCs w:val="26"/>
        </w:rPr>
        <w:tab/>
        <w:t>P</w:t>
      </w:r>
      <w:r w:rsidR="00E11245" w:rsidRPr="003E5EDC">
        <w:rPr>
          <w:sz w:val="26"/>
          <w:szCs w:val="26"/>
        </w:rPr>
        <w:t>ECO</w:t>
      </w:r>
      <w:r w:rsidRPr="003E5EDC">
        <w:rPr>
          <w:sz w:val="26"/>
          <w:szCs w:val="26"/>
        </w:rPr>
        <w:t xml:space="preserve"> relied on its current DIMP </w:t>
      </w:r>
      <w:r w:rsidR="00D15709" w:rsidRPr="003E5EDC">
        <w:rPr>
          <w:sz w:val="26"/>
          <w:szCs w:val="26"/>
        </w:rPr>
        <w:t>P</w:t>
      </w:r>
      <w:r w:rsidR="009C5DD7">
        <w:rPr>
          <w:sz w:val="26"/>
          <w:szCs w:val="26"/>
        </w:rPr>
        <w:t>lan</w:t>
      </w:r>
      <w:r w:rsidR="00352B50">
        <w:rPr>
          <w:sz w:val="26"/>
          <w:szCs w:val="26"/>
        </w:rPr>
        <w:t xml:space="preserve"> </w:t>
      </w:r>
      <w:r w:rsidRPr="003E5EDC">
        <w:rPr>
          <w:sz w:val="26"/>
          <w:szCs w:val="26"/>
        </w:rPr>
        <w:t xml:space="preserve">when it developed its main replacement program.  </w:t>
      </w:r>
      <w:r w:rsidR="005D2166" w:rsidRPr="003E5EDC">
        <w:rPr>
          <w:sz w:val="26"/>
          <w:szCs w:val="26"/>
        </w:rPr>
        <w:t xml:space="preserve">PECO has focused </w:t>
      </w:r>
      <w:r w:rsidR="00D15709" w:rsidRPr="003E5EDC">
        <w:rPr>
          <w:sz w:val="26"/>
          <w:szCs w:val="26"/>
        </w:rPr>
        <w:t>its</w:t>
      </w:r>
      <w:r w:rsidR="005D2166" w:rsidRPr="003E5EDC">
        <w:rPr>
          <w:sz w:val="26"/>
          <w:szCs w:val="26"/>
        </w:rPr>
        <w:t xml:space="preserve"> main and services replacement efforts on those material types that are responsible for 8</w:t>
      </w:r>
      <w:r w:rsidR="001B7D21" w:rsidRPr="003E5EDC">
        <w:rPr>
          <w:sz w:val="26"/>
          <w:szCs w:val="26"/>
        </w:rPr>
        <w:t>8</w:t>
      </w:r>
      <w:r w:rsidR="005D2166" w:rsidRPr="003E5EDC">
        <w:rPr>
          <w:sz w:val="26"/>
          <w:szCs w:val="26"/>
        </w:rPr>
        <w:t xml:space="preserve">% of system leaks.  Replacing these mains and services is expected to significantly reduce leaks and the expenses incurred to respond to and repair leaks.  </w:t>
      </w:r>
    </w:p>
    <w:p w:rsidR="0008257A" w:rsidRPr="003E5EDC" w:rsidRDefault="0008257A" w:rsidP="00773D87">
      <w:pPr>
        <w:pStyle w:val="p2"/>
        <w:widowControl/>
        <w:spacing w:line="360" w:lineRule="auto"/>
        <w:ind w:firstLine="1440"/>
        <w:rPr>
          <w:sz w:val="26"/>
          <w:szCs w:val="26"/>
        </w:rPr>
      </w:pPr>
    </w:p>
    <w:p w:rsidR="001B7D21" w:rsidRPr="003E5EDC" w:rsidRDefault="001B7D21" w:rsidP="00773D87">
      <w:pPr>
        <w:pStyle w:val="p2"/>
        <w:widowControl/>
        <w:spacing w:line="360" w:lineRule="auto"/>
        <w:ind w:firstLine="1440"/>
        <w:rPr>
          <w:sz w:val="26"/>
          <w:szCs w:val="26"/>
        </w:rPr>
      </w:pPr>
      <w:r w:rsidRPr="003E5EDC">
        <w:rPr>
          <w:sz w:val="26"/>
          <w:szCs w:val="26"/>
        </w:rPr>
        <w:lastRenderedPageBreak/>
        <w:t>The relocation of indoor meters has been recognized by the Commission as</w:t>
      </w:r>
      <w:r w:rsidR="00352B50">
        <w:rPr>
          <w:sz w:val="26"/>
          <w:szCs w:val="26"/>
        </w:rPr>
        <w:t xml:space="preserve"> an important safety issue.  A</w:t>
      </w:r>
      <w:r w:rsidRPr="003E5EDC">
        <w:rPr>
          <w:sz w:val="26"/>
          <w:szCs w:val="26"/>
        </w:rPr>
        <w:t xml:space="preserve">dding the relocation program to its </w:t>
      </w:r>
      <w:r w:rsidR="00066DB7">
        <w:rPr>
          <w:sz w:val="26"/>
          <w:szCs w:val="26"/>
        </w:rPr>
        <w:t xml:space="preserve">Modified </w:t>
      </w:r>
      <w:r w:rsidRPr="003E5EDC">
        <w:rPr>
          <w:sz w:val="26"/>
          <w:szCs w:val="26"/>
        </w:rPr>
        <w:t xml:space="preserve">LTIIP will improve the safety of </w:t>
      </w:r>
      <w:r w:rsidR="00352B50">
        <w:rPr>
          <w:sz w:val="26"/>
          <w:szCs w:val="26"/>
        </w:rPr>
        <w:t>PECO’s</w:t>
      </w:r>
      <w:r w:rsidRPr="003E5EDC">
        <w:rPr>
          <w:sz w:val="26"/>
          <w:szCs w:val="26"/>
        </w:rPr>
        <w:t xml:space="preserve"> system by entirely removing this safety concern by 2034.</w:t>
      </w:r>
    </w:p>
    <w:p w:rsidR="0077455C" w:rsidRPr="003E5EDC" w:rsidRDefault="0077455C" w:rsidP="00E11245">
      <w:pPr>
        <w:pStyle w:val="p2"/>
        <w:widowControl/>
        <w:spacing w:line="360" w:lineRule="auto"/>
        <w:ind w:firstLine="1440"/>
        <w:rPr>
          <w:sz w:val="26"/>
          <w:szCs w:val="26"/>
        </w:rPr>
      </w:pPr>
      <w:r w:rsidRPr="003E5EDC">
        <w:rPr>
          <w:sz w:val="26"/>
          <w:szCs w:val="26"/>
        </w:rPr>
        <w:tab/>
      </w:r>
    </w:p>
    <w:p w:rsidR="0077455C" w:rsidRPr="003E5EDC" w:rsidRDefault="00016316" w:rsidP="00F254AA">
      <w:pPr>
        <w:pStyle w:val="p2"/>
        <w:keepNext/>
        <w:widowControl/>
        <w:tabs>
          <w:tab w:val="left" w:pos="720"/>
        </w:tabs>
        <w:spacing w:line="360" w:lineRule="auto"/>
        <w:ind w:firstLine="0"/>
        <w:rPr>
          <w:b/>
          <w:sz w:val="26"/>
          <w:szCs w:val="26"/>
        </w:rPr>
      </w:pPr>
      <w:r>
        <w:rPr>
          <w:b/>
          <w:sz w:val="26"/>
          <w:szCs w:val="26"/>
        </w:rPr>
        <w:t>Comments</w:t>
      </w:r>
    </w:p>
    <w:p w:rsidR="0077455C" w:rsidRPr="003E5EDC" w:rsidRDefault="0077455C" w:rsidP="00F254AA">
      <w:pPr>
        <w:pStyle w:val="p2"/>
        <w:keepNext/>
        <w:widowControl/>
        <w:tabs>
          <w:tab w:val="left" w:pos="720"/>
        </w:tabs>
        <w:spacing w:line="360" w:lineRule="auto"/>
        <w:ind w:firstLine="0"/>
        <w:rPr>
          <w:b/>
          <w:sz w:val="26"/>
          <w:szCs w:val="26"/>
        </w:rPr>
      </w:pPr>
    </w:p>
    <w:p w:rsidR="003A4386" w:rsidRPr="003E5EDC" w:rsidRDefault="003A4386" w:rsidP="003A4386">
      <w:pPr>
        <w:pStyle w:val="p7"/>
        <w:widowControl/>
        <w:tabs>
          <w:tab w:val="clear" w:pos="1133"/>
          <w:tab w:val="left" w:pos="720"/>
          <w:tab w:val="left" w:pos="1350"/>
          <w:tab w:val="left" w:pos="1440"/>
        </w:tabs>
        <w:spacing w:line="360" w:lineRule="auto"/>
        <w:ind w:left="0" w:firstLine="1440"/>
        <w:rPr>
          <w:sz w:val="26"/>
          <w:szCs w:val="26"/>
        </w:rPr>
      </w:pPr>
      <w:r w:rsidRPr="003E5EDC">
        <w:rPr>
          <w:sz w:val="26"/>
          <w:szCs w:val="26"/>
        </w:rPr>
        <w:t>No comments were received regarding the</w:t>
      </w:r>
      <w:r w:rsidRPr="003E5EDC">
        <w:rPr>
          <w:b/>
          <w:sz w:val="26"/>
          <w:szCs w:val="26"/>
        </w:rPr>
        <w:t xml:space="preserve"> </w:t>
      </w:r>
      <w:r w:rsidRPr="003E5EDC">
        <w:rPr>
          <w:sz w:val="26"/>
          <w:szCs w:val="26"/>
        </w:rPr>
        <w:t xml:space="preserve">accelerated replacement and maintaining safe and reliable service. </w:t>
      </w:r>
    </w:p>
    <w:p w:rsidR="0077455C" w:rsidRPr="003E5EDC" w:rsidRDefault="0077455C" w:rsidP="00773D87">
      <w:pPr>
        <w:pStyle w:val="p2"/>
        <w:widowControl/>
        <w:tabs>
          <w:tab w:val="left" w:pos="720"/>
        </w:tabs>
        <w:spacing w:line="360" w:lineRule="auto"/>
        <w:ind w:firstLine="0"/>
        <w:rPr>
          <w:sz w:val="26"/>
          <w:szCs w:val="26"/>
        </w:rPr>
      </w:pPr>
    </w:p>
    <w:p w:rsidR="0077455C" w:rsidRPr="003E5EDC" w:rsidRDefault="0077455C" w:rsidP="00F254AA">
      <w:pPr>
        <w:pStyle w:val="p2"/>
        <w:keepNext/>
        <w:widowControl/>
        <w:tabs>
          <w:tab w:val="left" w:pos="720"/>
        </w:tabs>
        <w:spacing w:line="360" w:lineRule="auto"/>
        <w:ind w:firstLine="0"/>
        <w:rPr>
          <w:b/>
          <w:sz w:val="26"/>
          <w:szCs w:val="26"/>
        </w:rPr>
      </w:pPr>
      <w:r w:rsidRPr="003E5EDC">
        <w:rPr>
          <w:b/>
          <w:sz w:val="26"/>
          <w:szCs w:val="26"/>
        </w:rPr>
        <w:t>Resolution</w:t>
      </w:r>
    </w:p>
    <w:p w:rsidR="0077455C" w:rsidRPr="003E5EDC" w:rsidRDefault="0077455C" w:rsidP="00D15709">
      <w:pPr>
        <w:pStyle w:val="p2"/>
        <w:keepNext/>
        <w:widowControl/>
        <w:spacing w:line="360" w:lineRule="auto"/>
        <w:ind w:firstLine="0"/>
        <w:rPr>
          <w:sz w:val="26"/>
          <w:szCs w:val="26"/>
        </w:rPr>
      </w:pPr>
      <w:r w:rsidRPr="003E5EDC">
        <w:rPr>
          <w:sz w:val="26"/>
          <w:szCs w:val="26"/>
        </w:rPr>
        <w:tab/>
      </w:r>
    </w:p>
    <w:p w:rsidR="0077455C" w:rsidRPr="003E5EDC" w:rsidRDefault="0077455C" w:rsidP="00773D87">
      <w:pPr>
        <w:pStyle w:val="p7"/>
        <w:widowControl/>
        <w:tabs>
          <w:tab w:val="clear" w:pos="782"/>
          <w:tab w:val="clear" w:pos="1133"/>
          <w:tab w:val="left" w:pos="720"/>
          <w:tab w:val="left" w:pos="1440"/>
        </w:tabs>
        <w:spacing w:line="360" w:lineRule="auto"/>
        <w:ind w:left="0" w:firstLine="1440"/>
        <w:rPr>
          <w:sz w:val="26"/>
          <w:szCs w:val="26"/>
        </w:rPr>
      </w:pPr>
      <w:r w:rsidRPr="003E5EDC">
        <w:rPr>
          <w:sz w:val="26"/>
          <w:szCs w:val="26"/>
        </w:rPr>
        <w:t xml:space="preserve">Upon review of the </w:t>
      </w:r>
      <w:r w:rsidR="00066DB7">
        <w:rPr>
          <w:sz w:val="26"/>
          <w:szCs w:val="26"/>
        </w:rPr>
        <w:t>M</w:t>
      </w:r>
      <w:r w:rsidR="00FB6217">
        <w:rPr>
          <w:sz w:val="26"/>
          <w:szCs w:val="26"/>
        </w:rPr>
        <w:t xml:space="preserve">odified </w:t>
      </w:r>
      <w:r w:rsidRPr="003E5EDC">
        <w:rPr>
          <w:sz w:val="26"/>
          <w:szCs w:val="26"/>
        </w:rPr>
        <w:t>LTIIP</w:t>
      </w:r>
      <w:r w:rsidR="00006A83" w:rsidRPr="003E5EDC">
        <w:rPr>
          <w:sz w:val="26"/>
          <w:szCs w:val="26"/>
        </w:rPr>
        <w:t xml:space="preserve"> and supplemental information</w:t>
      </w:r>
      <w:r w:rsidRPr="003E5EDC">
        <w:rPr>
          <w:sz w:val="26"/>
          <w:szCs w:val="26"/>
        </w:rPr>
        <w:t>, the Commission finds that the manner in which replacement of aging infrastructure will be accelerated and how repair, improvement or replacement will maintain safe and reliable service requirements of the Final Implementation Order, for the manner in which replacement of aging infrastructure will be accelerated and how repair, improvement or replacement will maintain safe and reliable se</w:t>
      </w:r>
      <w:r w:rsidR="001D17D8" w:rsidRPr="003E5EDC">
        <w:rPr>
          <w:sz w:val="26"/>
          <w:szCs w:val="26"/>
        </w:rPr>
        <w:t>rvice, have been fulfilled.  PECO</w:t>
      </w:r>
      <w:r w:rsidRPr="003E5EDC">
        <w:rPr>
          <w:sz w:val="26"/>
          <w:szCs w:val="26"/>
        </w:rPr>
        <w:t xml:space="preserve"> is clearly planning to accelerate its infrastructure replacement over the timeframe of the </w:t>
      </w:r>
      <w:r w:rsidR="00066DB7">
        <w:rPr>
          <w:sz w:val="26"/>
          <w:szCs w:val="26"/>
        </w:rPr>
        <w:t xml:space="preserve">Modified </w:t>
      </w:r>
      <w:r w:rsidRPr="003E5EDC">
        <w:rPr>
          <w:sz w:val="26"/>
          <w:szCs w:val="26"/>
        </w:rPr>
        <w:t xml:space="preserve">LTIIP and has demonstrated that completion of the planned projects of the </w:t>
      </w:r>
      <w:r w:rsidR="00066DB7">
        <w:rPr>
          <w:sz w:val="26"/>
          <w:szCs w:val="26"/>
        </w:rPr>
        <w:t>M</w:t>
      </w:r>
      <w:r w:rsidR="00FB6217">
        <w:rPr>
          <w:sz w:val="26"/>
          <w:szCs w:val="26"/>
        </w:rPr>
        <w:t xml:space="preserve">odified </w:t>
      </w:r>
      <w:r w:rsidRPr="003E5EDC">
        <w:rPr>
          <w:sz w:val="26"/>
          <w:szCs w:val="26"/>
        </w:rPr>
        <w:t xml:space="preserve">LTIIP will maintain safe and reliable service.  </w:t>
      </w:r>
    </w:p>
    <w:p w:rsidR="001B7D21" w:rsidRPr="003E5EDC" w:rsidRDefault="001B7D21" w:rsidP="00773D87">
      <w:pPr>
        <w:pStyle w:val="p7"/>
        <w:widowControl/>
        <w:tabs>
          <w:tab w:val="clear" w:pos="782"/>
          <w:tab w:val="clear" w:pos="1133"/>
          <w:tab w:val="left" w:pos="720"/>
          <w:tab w:val="left" w:pos="1440"/>
        </w:tabs>
        <w:spacing w:line="360" w:lineRule="auto"/>
        <w:ind w:left="0" w:firstLine="1440"/>
        <w:rPr>
          <w:sz w:val="26"/>
          <w:szCs w:val="26"/>
        </w:rPr>
      </w:pPr>
    </w:p>
    <w:p w:rsidR="0077455C" w:rsidRPr="003E5EDC" w:rsidRDefault="00135912" w:rsidP="00597F51">
      <w:pPr>
        <w:pStyle w:val="p2"/>
        <w:keepNext/>
        <w:widowControl/>
        <w:spacing w:line="360" w:lineRule="auto"/>
        <w:ind w:left="720" w:firstLine="0"/>
        <w:rPr>
          <w:b/>
          <w:sz w:val="26"/>
          <w:szCs w:val="26"/>
        </w:rPr>
      </w:pPr>
      <w:r w:rsidRPr="003E5EDC">
        <w:rPr>
          <w:b/>
          <w:sz w:val="26"/>
          <w:szCs w:val="26"/>
        </w:rPr>
        <w:t xml:space="preserve">(7) </w:t>
      </w:r>
      <w:r w:rsidR="0077455C" w:rsidRPr="003E5EDC">
        <w:rPr>
          <w:b/>
          <w:sz w:val="26"/>
          <w:szCs w:val="26"/>
        </w:rPr>
        <w:t>WORKFORCE MANAGEMENT AND TRAINING PROGRAM</w:t>
      </w:r>
    </w:p>
    <w:p w:rsidR="008478AC" w:rsidRPr="003E5EDC" w:rsidRDefault="008478AC" w:rsidP="00597F51">
      <w:pPr>
        <w:pStyle w:val="p2"/>
        <w:keepNext/>
        <w:widowControl/>
        <w:spacing w:line="360" w:lineRule="auto"/>
        <w:ind w:left="720" w:firstLine="0"/>
        <w:rPr>
          <w:b/>
          <w:sz w:val="26"/>
          <w:szCs w:val="26"/>
        </w:rPr>
      </w:pPr>
    </w:p>
    <w:p w:rsidR="0077455C" w:rsidRPr="003E5EDC" w:rsidRDefault="001D17D8" w:rsidP="00016316">
      <w:pPr>
        <w:pStyle w:val="p2"/>
        <w:keepNext/>
        <w:widowControl/>
        <w:tabs>
          <w:tab w:val="left" w:pos="720"/>
          <w:tab w:val="left" w:pos="810"/>
        </w:tabs>
        <w:spacing w:line="360" w:lineRule="auto"/>
        <w:ind w:firstLine="0"/>
        <w:rPr>
          <w:b/>
          <w:sz w:val="26"/>
          <w:szCs w:val="26"/>
        </w:rPr>
      </w:pPr>
      <w:r w:rsidRPr="003E5EDC">
        <w:rPr>
          <w:b/>
          <w:sz w:val="26"/>
          <w:szCs w:val="26"/>
        </w:rPr>
        <w:t>PECO</w:t>
      </w:r>
      <w:r w:rsidR="0077455C" w:rsidRPr="003E5EDC">
        <w:rPr>
          <w:b/>
          <w:sz w:val="26"/>
          <w:szCs w:val="26"/>
        </w:rPr>
        <w:t xml:space="preserve"> Position </w:t>
      </w:r>
    </w:p>
    <w:p w:rsidR="0077455C" w:rsidRPr="003E5EDC" w:rsidRDefault="0077455C" w:rsidP="00597F51">
      <w:pPr>
        <w:pStyle w:val="p2"/>
        <w:keepNext/>
        <w:widowControl/>
        <w:tabs>
          <w:tab w:val="left" w:pos="720"/>
        </w:tabs>
        <w:spacing w:line="360" w:lineRule="auto"/>
        <w:ind w:firstLine="0"/>
        <w:rPr>
          <w:b/>
          <w:sz w:val="26"/>
          <w:szCs w:val="26"/>
        </w:rPr>
      </w:pPr>
    </w:p>
    <w:p w:rsidR="0077455C" w:rsidRPr="003E5EDC" w:rsidRDefault="0077455C" w:rsidP="00773D87">
      <w:pPr>
        <w:pStyle w:val="p2"/>
        <w:widowControl/>
        <w:spacing w:line="360" w:lineRule="auto"/>
        <w:ind w:firstLine="1440"/>
        <w:rPr>
          <w:sz w:val="26"/>
          <w:szCs w:val="26"/>
        </w:rPr>
      </w:pPr>
      <w:r w:rsidRPr="003E5EDC">
        <w:rPr>
          <w:b/>
          <w:sz w:val="26"/>
          <w:szCs w:val="26"/>
        </w:rPr>
        <w:tab/>
      </w:r>
      <w:r w:rsidRPr="003E5EDC">
        <w:rPr>
          <w:sz w:val="26"/>
          <w:szCs w:val="26"/>
        </w:rPr>
        <w:t>The Final Implementation Order requires utilities to include within its LTIIP a workforce management and training plan designed to ensure that the utility will have access to a qualified workforce to perform work in a cost-effective, safe and reliable manner.</w:t>
      </w:r>
    </w:p>
    <w:p w:rsidR="0077455C" w:rsidRPr="003E5EDC" w:rsidRDefault="003A4386" w:rsidP="00773D87">
      <w:pPr>
        <w:pStyle w:val="p2"/>
        <w:widowControl/>
        <w:spacing w:line="360" w:lineRule="auto"/>
        <w:ind w:firstLine="1440"/>
        <w:rPr>
          <w:sz w:val="26"/>
          <w:szCs w:val="26"/>
        </w:rPr>
      </w:pPr>
      <w:r w:rsidRPr="003E5EDC">
        <w:rPr>
          <w:sz w:val="26"/>
          <w:szCs w:val="26"/>
        </w:rPr>
        <w:lastRenderedPageBreak/>
        <w:t>PECO states that it will use outside contractors to perform much of the pipe and service-modernization work it is planning to undertake to implement its</w:t>
      </w:r>
      <w:r w:rsidR="00066DB7">
        <w:rPr>
          <w:sz w:val="26"/>
          <w:szCs w:val="26"/>
        </w:rPr>
        <w:t xml:space="preserve"> Modified</w:t>
      </w:r>
      <w:r w:rsidRPr="003E5EDC">
        <w:rPr>
          <w:sz w:val="26"/>
          <w:szCs w:val="26"/>
        </w:rPr>
        <w:t xml:space="preserve"> LTIIP.  </w:t>
      </w:r>
      <w:r w:rsidR="00D1569E" w:rsidRPr="003E5EDC">
        <w:rPr>
          <w:sz w:val="26"/>
          <w:szCs w:val="26"/>
        </w:rPr>
        <w:t xml:space="preserve">PECO requires anyone performing work on its gas distribution system to meet required standards and take all required training.  Contractors will go through the same rigorous training that PECO employees who work on mains and services are required to complete.  </w:t>
      </w:r>
    </w:p>
    <w:p w:rsidR="00D15709" w:rsidRPr="003E5EDC" w:rsidRDefault="00D15709" w:rsidP="00773D87">
      <w:pPr>
        <w:pStyle w:val="p2"/>
        <w:widowControl/>
        <w:spacing w:line="360" w:lineRule="auto"/>
        <w:ind w:firstLine="1440"/>
        <w:rPr>
          <w:sz w:val="26"/>
          <w:szCs w:val="26"/>
        </w:rPr>
      </w:pPr>
    </w:p>
    <w:p w:rsidR="00D1569E" w:rsidRPr="003E5EDC" w:rsidRDefault="00D1569E" w:rsidP="00773D87">
      <w:pPr>
        <w:pStyle w:val="p2"/>
        <w:widowControl/>
        <w:spacing w:line="360" w:lineRule="auto"/>
        <w:ind w:firstLine="1440"/>
        <w:rPr>
          <w:sz w:val="26"/>
          <w:szCs w:val="26"/>
        </w:rPr>
      </w:pPr>
      <w:r w:rsidRPr="003E5EDC">
        <w:rPr>
          <w:sz w:val="26"/>
          <w:szCs w:val="26"/>
        </w:rPr>
        <w:t xml:space="preserve">PECO’s training program complies with the regulations for pipeline safety developed by PHMSA as set forth in 49 CFR Part 192 Subpart N, while also requiring additional training specific to PECO’s system. Contractor safety programs are reviewed by PECO’s Methods and Training Department to ensure they comply with PECO’s requirements and may call for further testing of contractors before they are eligible to work on PECO facilities.  PECO’s Methods and Training Department monitors industry developments for more efficient and effective procedures to assure the long-term effectiveness of PECO’s training program.  </w:t>
      </w:r>
    </w:p>
    <w:p w:rsidR="0077455C" w:rsidRPr="003E5EDC" w:rsidRDefault="0077455C" w:rsidP="00052904">
      <w:pPr>
        <w:pStyle w:val="p2"/>
        <w:widowControl/>
        <w:spacing w:line="360" w:lineRule="auto"/>
        <w:ind w:firstLine="1440"/>
        <w:rPr>
          <w:sz w:val="26"/>
          <w:szCs w:val="26"/>
        </w:rPr>
      </w:pPr>
      <w:r w:rsidRPr="003E5EDC">
        <w:rPr>
          <w:sz w:val="26"/>
          <w:szCs w:val="26"/>
        </w:rPr>
        <w:tab/>
      </w:r>
    </w:p>
    <w:p w:rsidR="0077455C" w:rsidRPr="003E5EDC" w:rsidRDefault="0077455C" w:rsidP="00597F51">
      <w:pPr>
        <w:pStyle w:val="p2"/>
        <w:keepNext/>
        <w:widowControl/>
        <w:tabs>
          <w:tab w:val="left" w:pos="720"/>
        </w:tabs>
        <w:spacing w:line="360" w:lineRule="auto"/>
        <w:ind w:firstLine="0"/>
        <w:rPr>
          <w:b/>
          <w:sz w:val="26"/>
          <w:szCs w:val="26"/>
        </w:rPr>
      </w:pPr>
      <w:r w:rsidRPr="003E5EDC">
        <w:rPr>
          <w:b/>
          <w:sz w:val="26"/>
          <w:szCs w:val="26"/>
        </w:rPr>
        <w:t>Comments</w:t>
      </w:r>
    </w:p>
    <w:p w:rsidR="0077455C" w:rsidRPr="003E5EDC" w:rsidRDefault="0077455C" w:rsidP="00597F51">
      <w:pPr>
        <w:pStyle w:val="p2"/>
        <w:keepNext/>
        <w:widowControl/>
        <w:spacing w:line="360" w:lineRule="auto"/>
        <w:ind w:firstLine="0"/>
        <w:rPr>
          <w:sz w:val="26"/>
          <w:szCs w:val="26"/>
        </w:rPr>
      </w:pPr>
    </w:p>
    <w:p w:rsidR="0077455C" w:rsidRPr="003E5EDC" w:rsidRDefault="0077455C" w:rsidP="00006A83">
      <w:pPr>
        <w:pStyle w:val="p7"/>
        <w:widowControl/>
        <w:tabs>
          <w:tab w:val="clear" w:pos="782"/>
          <w:tab w:val="clear" w:pos="1133"/>
          <w:tab w:val="left" w:pos="0"/>
          <w:tab w:val="left" w:pos="720"/>
        </w:tabs>
        <w:spacing w:line="360" w:lineRule="auto"/>
        <w:ind w:left="0" w:firstLine="1440"/>
        <w:rPr>
          <w:sz w:val="26"/>
          <w:szCs w:val="26"/>
        </w:rPr>
      </w:pPr>
      <w:r w:rsidRPr="003E5EDC">
        <w:rPr>
          <w:sz w:val="26"/>
          <w:szCs w:val="26"/>
        </w:rPr>
        <w:t>No comments were received regarding the workforce management and</w:t>
      </w:r>
      <w:r w:rsidR="00006A83" w:rsidRPr="003E5EDC">
        <w:rPr>
          <w:sz w:val="26"/>
          <w:szCs w:val="26"/>
        </w:rPr>
        <w:t xml:space="preserve"> </w:t>
      </w:r>
      <w:r w:rsidRPr="003E5EDC">
        <w:rPr>
          <w:sz w:val="26"/>
          <w:szCs w:val="26"/>
        </w:rPr>
        <w:t>training program.</w:t>
      </w:r>
    </w:p>
    <w:p w:rsidR="00B11E36" w:rsidRPr="003E5EDC" w:rsidRDefault="00B11E36" w:rsidP="00006A83">
      <w:pPr>
        <w:pStyle w:val="p7"/>
        <w:widowControl/>
        <w:tabs>
          <w:tab w:val="clear" w:pos="782"/>
          <w:tab w:val="clear" w:pos="1133"/>
          <w:tab w:val="left" w:pos="0"/>
          <w:tab w:val="left" w:pos="720"/>
        </w:tabs>
        <w:spacing w:line="360" w:lineRule="auto"/>
        <w:ind w:left="0" w:firstLine="1440"/>
        <w:rPr>
          <w:sz w:val="26"/>
          <w:szCs w:val="26"/>
        </w:rPr>
      </w:pPr>
    </w:p>
    <w:p w:rsidR="0077455C" w:rsidRPr="003E5EDC" w:rsidRDefault="0077455C" w:rsidP="00773D87">
      <w:pPr>
        <w:pStyle w:val="p2"/>
        <w:widowControl/>
        <w:tabs>
          <w:tab w:val="left" w:pos="720"/>
        </w:tabs>
        <w:spacing w:line="360" w:lineRule="auto"/>
        <w:ind w:firstLine="0"/>
        <w:rPr>
          <w:b/>
          <w:sz w:val="26"/>
          <w:szCs w:val="26"/>
        </w:rPr>
      </w:pPr>
      <w:r w:rsidRPr="003E5EDC">
        <w:rPr>
          <w:b/>
          <w:sz w:val="26"/>
          <w:szCs w:val="26"/>
        </w:rPr>
        <w:t>Resolution</w:t>
      </w:r>
    </w:p>
    <w:p w:rsidR="0077455C" w:rsidRPr="003E5EDC" w:rsidRDefault="0077455C" w:rsidP="00773D87">
      <w:pPr>
        <w:pStyle w:val="p2"/>
        <w:widowControl/>
        <w:spacing w:line="360" w:lineRule="auto"/>
        <w:ind w:firstLine="0"/>
        <w:rPr>
          <w:sz w:val="26"/>
          <w:szCs w:val="26"/>
        </w:rPr>
      </w:pPr>
    </w:p>
    <w:p w:rsidR="0077455C" w:rsidRDefault="0077455C" w:rsidP="00773D87">
      <w:pPr>
        <w:pStyle w:val="p7"/>
        <w:widowControl/>
        <w:tabs>
          <w:tab w:val="clear" w:pos="782"/>
          <w:tab w:val="clear" w:pos="1133"/>
          <w:tab w:val="left" w:pos="0"/>
          <w:tab w:val="left" w:pos="720"/>
        </w:tabs>
        <w:spacing w:line="360" w:lineRule="auto"/>
        <w:ind w:left="0" w:firstLine="1440"/>
        <w:rPr>
          <w:sz w:val="26"/>
          <w:szCs w:val="26"/>
        </w:rPr>
      </w:pPr>
      <w:r w:rsidRPr="003E5EDC">
        <w:rPr>
          <w:sz w:val="26"/>
          <w:szCs w:val="26"/>
        </w:rPr>
        <w:t xml:space="preserve">Upon review of the </w:t>
      </w:r>
      <w:r w:rsidR="00066DB7">
        <w:rPr>
          <w:sz w:val="26"/>
          <w:szCs w:val="26"/>
        </w:rPr>
        <w:t>M</w:t>
      </w:r>
      <w:r w:rsidR="008C3141">
        <w:rPr>
          <w:sz w:val="26"/>
          <w:szCs w:val="26"/>
        </w:rPr>
        <w:t xml:space="preserve">odified </w:t>
      </w:r>
      <w:r w:rsidRPr="003E5EDC">
        <w:rPr>
          <w:sz w:val="26"/>
          <w:szCs w:val="26"/>
        </w:rPr>
        <w:t xml:space="preserve">LTIIP, the Commission finds that the workforce management and training program requirements of the Final Implementation Order have been fulfilled.  </w:t>
      </w:r>
    </w:p>
    <w:p w:rsidR="00951B0D" w:rsidRDefault="00951B0D" w:rsidP="00773D87">
      <w:pPr>
        <w:pStyle w:val="p7"/>
        <w:widowControl/>
        <w:tabs>
          <w:tab w:val="clear" w:pos="782"/>
          <w:tab w:val="clear" w:pos="1133"/>
          <w:tab w:val="left" w:pos="0"/>
          <w:tab w:val="left" w:pos="720"/>
        </w:tabs>
        <w:spacing w:line="360" w:lineRule="auto"/>
        <w:ind w:left="0" w:firstLine="1440"/>
        <w:rPr>
          <w:sz w:val="26"/>
          <w:szCs w:val="26"/>
        </w:rPr>
      </w:pPr>
    </w:p>
    <w:p w:rsidR="006D4DB9" w:rsidRDefault="006D4DB9" w:rsidP="00773D87">
      <w:pPr>
        <w:pStyle w:val="p7"/>
        <w:widowControl/>
        <w:tabs>
          <w:tab w:val="clear" w:pos="782"/>
          <w:tab w:val="clear" w:pos="1133"/>
          <w:tab w:val="left" w:pos="0"/>
          <w:tab w:val="left" w:pos="720"/>
        </w:tabs>
        <w:spacing w:line="360" w:lineRule="auto"/>
        <w:ind w:left="0" w:firstLine="1440"/>
        <w:rPr>
          <w:sz w:val="26"/>
          <w:szCs w:val="26"/>
        </w:rPr>
      </w:pPr>
    </w:p>
    <w:p w:rsidR="006D4DB9" w:rsidRPr="003E5EDC" w:rsidRDefault="006D4DB9" w:rsidP="00773D87">
      <w:pPr>
        <w:pStyle w:val="p7"/>
        <w:widowControl/>
        <w:tabs>
          <w:tab w:val="clear" w:pos="782"/>
          <w:tab w:val="clear" w:pos="1133"/>
          <w:tab w:val="left" w:pos="0"/>
          <w:tab w:val="left" w:pos="720"/>
        </w:tabs>
        <w:spacing w:line="360" w:lineRule="auto"/>
        <w:ind w:left="0" w:firstLine="1440"/>
        <w:rPr>
          <w:sz w:val="26"/>
          <w:szCs w:val="26"/>
        </w:rPr>
      </w:pPr>
    </w:p>
    <w:p w:rsidR="008478AC" w:rsidRPr="003E5EDC" w:rsidRDefault="008478AC" w:rsidP="008478AC">
      <w:pPr>
        <w:pStyle w:val="p7"/>
        <w:numPr>
          <w:ilvl w:val="0"/>
          <w:numId w:val="33"/>
        </w:numPr>
        <w:tabs>
          <w:tab w:val="clear" w:pos="782"/>
          <w:tab w:val="clear" w:pos="1133"/>
          <w:tab w:val="left" w:pos="720"/>
          <w:tab w:val="left" w:pos="1440"/>
          <w:tab w:val="left" w:pos="1530"/>
        </w:tabs>
        <w:spacing w:line="360" w:lineRule="auto"/>
        <w:rPr>
          <w:rFonts w:ascii="Times New Roman Bold" w:hAnsi="Times New Roman Bold"/>
          <w:b/>
          <w:caps/>
          <w:sz w:val="26"/>
          <w:szCs w:val="26"/>
        </w:rPr>
      </w:pPr>
      <w:r w:rsidRPr="003E5EDC">
        <w:rPr>
          <w:b/>
          <w:sz w:val="26"/>
          <w:szCs w:val="26"/>
        </w:rPr>
        <w:lastRenderedPageBreak/>
        <w:t xml:space="preserve"> </w:t>
      </w:r>
      <w:r w:rsidRPr="003E5EDC">
        <w:rPr>
          <w:rFonts w:ascii="Times New Roman Bold" w:hAnsi="Times New Roman Bold"/>
          <w:b/>
          <w:caps/>
          <w:sz w:val="26"/>
          <w:szCs w:val="26"/>
        </w:rPr>
        <w:t>A description of a utility’s outreach and coordination activities with other utilities, PennDOT and local governments on planned maintenance/construction projects</w:t>
      </w:r>
    </w:p>
    <w:p w:rsidR="008478AC" w:rsidRPr="003E5EDC" w:rsidRDefault="008478AC" w:rsidP="008478AC">
      <w:pPr>
        <w:pStyle w:val="p2"/>
        <w:keepNext/>
        <w:widowControl/>
        <w:spacing w:line="360" w:lineRule="auto"/>
        <w:ind w:left="720" w:firstLine="0"/>
        <w:rPr>
          <w:b/>
          <w:sz w:val="26"/>
          <w:szCs w:val="26"/>
        </w:rPr>
      </w:pPr>
    </w:p>
    <w:p w:rsidR="008478AC" w:rsidRPr="003E5EDC" w:rsidRDefault="008478AC" w:rsidP="00016316">
      <w:pPr>
        <w:pStyle w:val="p2"/>
        <w:keepNext/>
        <w:widowControl/>
        <w:tabs>
          <w:tab w:val="left" w:pos="720"/>
          <w:tab w:val="left" w:pos="810"/>
        </w:tabs>
        <w:spacing w:line="360" w:lineRule="auto"/>
        <w:ind w:firstLine="0"/>
        <w:rPr>
          <w:b/>
          <w:sz w:val="26"/>
          <w:szCs w:val="26"/>
        </w:rPr>
      </w:pPr>
      <w:r w:rsidRPr="003E5EDC">
        <w:rPr>
          <w:b/>
          <w:sz w:val="26"/>
          <w:szCs w:val="26"/>
        </w:rPr>
        <w:t xml:space="preserve">PECO Position </w:t>
      </w:r>
    </w:p>
    <w:p w:rsidR="008478AC" w:rsidRPr="003E5EDC" w:rsidRDefault="008478AC" w:rsidP="008478AC">
      <w:pPr>
        <w:pStyle w:val="p2"/>
        <w:keepNext/>
        <w:widowControl/>
        <w:tabs>
          <w:tab w:val="left" w:pos="720"/>
        </w:tabs>
        <w:spacing w:line="360" w:lineRule="auto"/>
        <w:ind w:firstLine="0"/>
        <w:rPr>
          <w:b/>
          <w:sz w:val="26"/>
          <w:szCs w:val="26"/>
        </w:rPr>
      </w:pPr>
    </w:p>
    <w:p w:rsidR="00D566AE" w:rsidRPr="003E5EDC" w:rsidRDefault="008478AC" w:rsidP="00D566AE">
      <w:pPr>
        <w:pStyle w:val="p7"/>
        <w:widowControl/>
        <w:tabs>
          <w:tab w:val="clear" w:pos="782"/>
          <w:tab w:val="clear" w:pos="1133"/>
        </w:tabs>
        <w:spacing w:line="360" w:lineRule="auto"/>
        <w:ind w:left="0" w:firstLine="0"/>
        <w:rPr>
          <w:sz w:val="26"/>
          <w:szCs w:val="26"/>
        </w:rPr>
      </w:pPr>
      <w:r w:rsidRPr="003E5EDC">
        <w:rPr>
          <w:b/>
          <w:sz w:val="26"/>
          <w:szCs w:val="26"/>
        </w:rPr>
        <w:tab/>
      </w:r>
      <w:r w:rsidRPr="003E5EDC">
        <w:rPr>
          <w:sz w:val="26"/>
          <w:szCs w:val="26"/>
        </w:rPr>
        <w:t xml:space="preserve"> </w:t>
      </w:r>
      <w:r w:rsidR="00052904">
        <w:rPr>
          <w:sz w:val="26"/>
          <w:szCs w:val="26"/>
        </w:rPr>
        <w:tab/>
      </w:r>
      <w:r w:rsidR="00D566AE" w:rsidRPr="003E5EDC">
        <w:rPr>
          <w:sz w:val="26"/>
          <w:szCs w:val="26"/>
        </w:rPr>
        <w:t>To minimize street opening and closing costs,</w:t>
      </w:r>
      <w:r w:rsidR="003E5EDC" w:rsidRPr="003E5EDC">
        <w:rPr>
          <w:sz w:val="26"/>
          <w:szCs w:val="26"/>
        </w:rPr>
        <w:t xml:space="preserve"> PECO will work closely with</w:t>
      </w:r>
      <w:r w:rsidR="00D566AE" w:rsidRPr="003E5EDC">
        <w:rPr>
          <w:sz w:val="26"/>
          <w:szCs w:val="26"/>
        </w:rPr>
        <w:t xml:space="preserve"> local municipalities, and local water and wastewater utilities to align its</w:t>
      </w:r>
      <w:r w:rsidR="00066DB7">
        <w:rPr>
          <w:sz w:val="26"/>
          <w:szCs w:val="26"/>
        </w:rPr>
        <w:t xml:space="preserve"> Modified</w:t>
      </w:r>
      <w:r w:rsidR="00D566AE" w:rsidRPr="003E5EDC">
        <w:rPr>
          <w:sz w:val="26"/>
          <w:szCs w:val="26"/>
        </w:rPr>
        <w:t xml:space="preserve"> LTIIP work with construction that each of those entities is planning.  PECO will also coordinate its electric and gas work where possible.  PECO may need to alter construction timeframes for </w:t>
      </w:r>
      <w:r w:rsidR="00066DB7">
        <w:rPr>
          <w:sz w:val="26"/>
          <w:szCs w:val="26"/>
        </w:rPr>
        <w:t xml:space="preserve">Modified </w:t>
      </w:r>
      <w:r w:rsidR="00D566AE" w:rsidRPr="003E5EDC">
        <w:rPr>
          <w:sz w:val="26"/>
          <w:szCs w:val="26"/>
        </w:rPr>
        <w:t xml:space="preserve">LTIIP work to allow the coordination of street openings with governmental entities and other utilities. </w:t>
      </w:r>
    </w:p>
    <w:p w:rsidR="008478AC" w:rsidRPr="003E5EDC" w:rsidRDefault="008478AC" w:rsidP="008478AC">
      <w:pPr>
        <w:pStyle w:val="p2"/>
        <w:widowControl/>
        <w:spacing w:line="360" w:lineRule="auto"/>
        <w:ind w:firstLine="1440"/>
        <w:rPr>
          <w:sz w:val="26"/>
          <w:szCs w:val="26"/>
        </w:rPr>
      </w:pPr>
    </w:p>
    <w:p w:rsidR="008478AC" w:rsidRPr="003E5EDC" w:rsidRDefault="008478AC" w:rsidP="00D566AE">
      <w:pPr>
        <w:pStyle w:val="p2"/>
        <w:widowControl/>
        <w:spacing w:line="360" w:lineRule="auto"/>
        <w:ind w:firstLine="0"/>
        <w:rPr>
          <w:b/>
          <w:sz w:val="26"/>
          <w:szCs w:val="26"/>
        </w:rPr>
      </w:pPr>
      <w:r w:rsidRPr="003E5EDC">
        <w:rPr>
          <w:b/>
          <w:sz w:val="26"/>
          <w:szCs w:val="26"/>
        </w:rPr>
        <w:t>Comments</w:t>
      </w:r>
    </w:p>
    <w:p w:rsidR="008478AC" w:rsidRPr="003E5EDC" w:rsidRDefault="008478AC" w:rsidP="008478AC">
      <w:pPr>
        <w:pStyle w:val="p2"/>
        <w:keepNext/>
        <w:widowControl/>
        <w:spacing w:line="360" w:lineRule="auto"/>
        <w:ind w:firstLine="0"/>
        <w:rPr>
          <w:sz w:val="26"/>
          <w:szCs w:val="26"/>
        </w:rPr>
      </w:pPr>
    </w:p>
    <w:p w:rsidR="008478AC" w:rsidRPr="003E5EDC" w:rsidRDefault="008478AC" w:rsidP="008478AC">
      <w:pPr>
        <w:pStyle w:val="p7"/>
        <w:widowControl/>
        <w:tabs>
          <w:tab w:val="clear" w:pos="782"/>
          <w:tab w:val="clear" w:pos="1133"/>
          <w:tab w:val="left" w:pos="0"/>
          <w:tab w:val="left" w:pos="720"/>
        </w:tabs>
        <w:spacing w:line="360" w:lineRule="auto"/>
        <w:ind w:left="0" w:firstLine="1440"/>
        <w:rPr>
          <w:sz w:val="26"/>
          <w:szCs w:val="26"/>
        </w:rPr>
      </w:pPr>
      <w:r w:rsidRPr="003E5EDC">
        <w:rPr>
          <w:sz w:val="26"/>
          <w:szCs w:val="26"/>
        </w:rPr>
        <w:t xml:space="preserve">No comments were received regarding the </w:t>
      </w:r>
      <w:r w:rsidR="00D566AE" w:rsidRPr="003E5EDC">
        <w:rPr>
          <w:sz w:val="26"/>
          <w:szCs w:val="26"/>
        </w:rPr>
        <w:t>coordination activities.</w:t>
      </w:r>
    </w:p>
    <w:p w:rsidR="008478AC" w:rsidRPr="003E5EDC" w:rsidRDefault="008478AC" w:rsidP="008478AC">
      <w:pPr>
        <w:pStyle w:val="p2"/>
        <w:widowControl/>
        <w:spacing w:line="360" w:lineRule="auto"/>
        <w:ind w:firstLine="0"/>
        <w:rPr>
          <w:sz w:val="26"/>
          <w:szCs w:val="26"/>
        </w:rPr>
      </w:pPr>
    </w:p>
    <w:p w:rsidR="008478AC" w:rsidRPr="003E5EDC" w:rsidRDefault="008478AC" w:rsidP="008478AC">
      <w:pPr>
        <w:pStyle w:val="p2"/>
        <w:widowControl/>
        <w:tabs>
          <w:tab w:val="left" w:pos="720"/>
        </w:tabs>
        <w:spacing w:line="360" w:lineRule="auto"/>
        <w:ind w:firstLine="0"/>
        <w:rPr>
          <w:b/>
          <w:sz w:val="26"/>
          <w:szCs w:val="26"/>
        </w:rPr>
      </w:pPr>
      <w:r w:rsidRPr="003E5EDC">
        <w:rPr>
          <w:b/>
          <w:sz w:val="26"/>
          <w:szCs w:val="26"/>
        </w:rPr>
        <w:t>Resolution</w:t>
      </w:r>
    </w:p>
    <w:p w:rsidR="008478AC" w:rsidRPr="003E5EDC" w:rsidRDefault="008478AC" w:rsidP="008478AC">
      <w:pPr>
        <w:pStyle w:val="p2"/>
        <w:widowControl/>
        <w:spacing w:line="360" w:lineRule="auto"/>
        <w:ind w:firstLine="0"/>
        <w:rPr>
          <w:sz w:val="26"/>
          <w:szCs w:val="26"/>
        </w:rPr>
      </w:pPr>
    </w:p>
    <w:p w:rsidR="008478AC" w:rsidRPr="003E5EDC" w:rsidRDefault="008478AC" w:rsidP="008478AC">
      <w:pPr>
        <w:pStyle w:val="p7"/>
        <w:widowControl/>
        <w:tabs>
          <w:tab w:val="clear" w:pos="782"/>
          <w:tab w:val="clear" w:pos="1133"/>
          <w:tab w:val="left" w:pos="0"/>
          <w:tab w:val="left" w:pos="720"/>
        </w:tabs>
        <w:spacing w:line="360" w:lineRule="auto"/>
        <w:ind w:left="0" w:firstLine="1440"/>
        <w:rPr>
          <w:sz w:val="26"/>
          <w:szCs w:val="26"/>
        </w:rPr>
      </w:pPr>
      <w:r w:rsidRPr="003E5EDC">
        <w:rPr>
          <w:sz w:val="26"/>
          <w:szCs w:val="26"/>
        </w:rPr>
        <w:t xml:space="preserve">Upon review of the </w:t>
      </w:r>
      <w:r w:rsidR="00066DB7">
        <w:rPr>
          <w:sz w:val="26"/>
          <w:szCs w:val="26"/>
        </w:rPr>
        <w:t>M</w:t>
      </w:r>
      <w:r w:rsidR="008C3141">
        <w:rPr>
          <w:sz w:val="26"/>
          <w:szCs w:val="26"/>
        </w:rPr>
        <w:t xml:space="preserve">odified </w:t>
      </w:r>
      <w:r w:rsidRPr="003E5EDC">
        <w:rPr>
          <w:sz w:val="26"/>
          <w:szCs w:val="26"/>
        </w:rPr>
        <w:t xml:space="preserve">LTIIP, the Commission finds that the </w:t>
      </w:r>
      <w:r w:rsidR="00D566AE" w:rsidRPr="003E5EDC">
        <w:rPr>
          <w:sz w:val="26"/>
          <w:szCs w:val="26"/>
        </w:rPr>
        <w:t xml:space="preserve">coordination activities </w:t>
      </w:r>
      <w:r w:rsidRPr="003E5EDC">
        <w:rPr>
          <w:sz w:val="26"/>
          <w:szCs w:val="26"/>
        </w:rPr>
        <w:t xml:space="preserve">requirements of the Final Implementation Order have been fulfilled.  </w:t>
      </w:r>
    </w:p>
    <w:p w:rsidR="00C46853" w:rsidRPr="003E5EDC" w:rsidRDefault="00C46853" w:rsidP="008478AC">
      <w:pPr>
        <w:pStyle w:val="p7"/>
        <w:widowControl/>
        <w:tabs>
          <w:tab w:val="clear" w:pos="782"/>
          <w:tab w:val="clear" w:pos="1133"/>
          <w:tab w:val="left" w:pos="0"/>
          <w:tab w:val="left" w:pos="720"/>
        </w:tabs>
        <w:spacing w:line="360" w:lineRule="auto"/>
        <w:ind w:left="0" w:firstLine="1440"/>
        <w:rPr>
          <w:sz w:val="26"/>
          <w:szCs w:val="26"/>
        </w:rPr>
      </w:pPr>
    </w:p>
    <w:p w:rsidR="0077455C" w:rsidRPr="003E5EDC" w:rsidRDefault="00F37ED8" w:rsidP="00F254AA">
      <w:pPr>
        <w:pStyle w:val="p2"/>
        <w:keepNext/>
        <w:widowControl/>
        <w:spacing w:line="360" w:lineRule="auto"/>
        <w:ind w:firstLine="0"/>
        <w:jc w:val="center"/>
        <w:rPr>
          <w:b/>
          <w:sz w:val="26"/>
          <w:szCs w:val="26"/>
        </w:rPr>
      </w:pPr>
      <w:r w:rsidRPr="003E5EDC">
        <w:rPr>
          <w:b/>
          <w:sz w:val="26"/>
          <w:szCs w:val="26"/>
        </w:rPr>
        <w:t>LTIIP SUMMARY</w:t>
      </w:r>
    </w:p>
    <w:p w:rsidR="0077455C" w:rsidRPr="003E5EDC" w:rsidRDefault="0077455C" w:rsidP="00F254AA">
      <w:pPr>
        <w:pStyle w:val="p2"/>
        <w:keepNext/>
        <w:widowControl/>
        <w:spacing w:line="360" w:lineRule="auto"/>
        <w:ind w:firstLine="1440"/>
        <w:rPr>
          <w:sz w:val="26"/>
          <w:szCs w:val="26"/>
        </w:rPr>
      </w:pPr>
      <w:r w:rsidRPr="003E5EDC">
        <w:rPr>
          <w:sz w:val="26"/>
          <w:szCs w:val="26"/>
        </w:rPr>
        <w:tab/>
      </w:r>
    </w:p>
    <w:p w:rsidR="00F37ED8" w:rsidRPr="003E5EDC" w:rsidRDefault="0077455C" w:rsidP="00006A83">
      <w:pPr>
        <w:widowControl/>
        <w:spacing w:line="360" w:lineRule="auto"/>
        <w:ind w:firstLine="1440"/>
        <w:rPr>
          <w:sz w:val="26"/>
          <w:szCs w:val="26"/>
        </w:rPr>
      </w:pPr>
      <w:r w:rsidRPr="003E5EDC">
        <w:rPr>
          <w:sz w:val="26"/>
          <w:szCs w:val="26"/>
        </w:rPr>
        <w:t>The Commission has reviewed each of th</w:t>
      </w:r>
      <w:r w:rsidR="001D17D8" w:rsidRPr="003E5EDC">
        <w:rPr>
          <w:sz w:val="26"/>
          <w:szCs w:val="26"/>
        </w:rPr>
        <w:t xml:space="preserve">e </w:t>
      </w:r>
      <w:r w:rsidR="00D15709" w:rsidRPr="003E5EDC">
        <w:rPr>
          <w:sz w:val="26"/>
          <w:szCs w:val="26"/>
        </w:rPr>
        <w:t xml:space="preserve">eight </w:t>
      </w:r>
      <w:r w:rsidR="001D17D8" w:rsidRPr="003E5EDC">
        <w:rPr>
          <w:sz w:val="26"/>
          <w:szCs w:val="26"/>
        </w:rPr>
        <w:t>required elements of PECO</w:t>
      </w:r>
      <w:r w:rsidRPr="003E5EDC">
        <w:rPr>
          <w:sz w:val="26"/>
          <w:szCs w:val="26"/>
        </w:rPr>
        <w:t xml:space="preserve">’s Petition for Approval of its </w:t>
      </w:r>
      <w:r w:rsidR="00066DB7">
        <w:rPr>
          <w:sz w:val="26"/>
          <w:szCs w:val="26"/>
        </w:rPr>
        <w:t>M</w:t>
      </w:r>
      <w:r w:rsidR="008C3141">
        <w:rPr>
          <w:sz w:val="26"/>
          <w:szCs w:val="26"/>
        </w:rPr>
        <w:t xml:space="preserve">odified </w:t>
      </w:r>
      <w:r w:rsidRPr="003E5EDC">
        <w:rPr>
          <w:sz w:val="26"/>
          <w:szCs w:val="26"/>
        </w:rPr>
        <w:t xml:space="preserve">LTIIP individually and has taken into </w:t>
      </w:r>
      <w:r w:rsidRPr="003E5EDC">
        <w:rPr>
          <w:sz w:val="26"/>
          <w:szCs w:val="26"/>
        </w:rPr>
        <w:lastRenderedPageBreak/>
        <w:t xml:space="preserve">account the Comments received on this Petition.  </w:t>
      </w:r>
      <w:r w:rsidR="00006A83" w:rsidRPr="003E5EDC">
        <w:rPr>
          <w:sz w:val="26"/>
          <w:szCs w:val="26"/>
        </w:rPr>
        <w:t xml:space="preserve">Accordingly, </w:t>
      </w:r>
      <w:r w:rsidR="001D17D8" w:rsidRPr="003E5EDC">
        <w:rPr>
          <w:sz w:val="26"/>
          <w:szCs w:val="26"/>
        </w:rPr>
        <w:t>PECO</w:t>
      </w:r>
      <w:r w:rsidR="00006A83" w:rsidRPr="003E5EDC">
        <w:rPr>
          <w:sz w:val="26"/>
          <w:szCs w:val="26"/>
        </w:rPr>
        <w:t xml:space="preserve">’s </w:t>
      </w:r>
      <w:r w:rsidR="00C7130D">
        <w:rPr>
          <w:sz w:val="26"/>
          <w:szCs w:val="26"/>
        </w:rPr>
        <w:t xml:space="preserve">Modified </w:t>
      </w:r>
      <w:r w:rsidR="00006A83" w:rsidRPr="003E5EDC">
        <w:rPr>
          <w:sz w:val="26"/>
          <w:szCs w:val="26"/>
        </w:rPr>
        <w:t>LTIIP is approved.</w:t>
      </w:r>
    </w:p>
    <w:p w:rsidR="00013B7C" w:rsidRPr="003E5EDC" w:rsidRDefault="00013B7C" w:rsidP="00773D87">
      <w:pPr>
        <w:widowControl/>
        <w:spacing w:line="360" w:lineRule="auto"/>
        <w:ind w:firstLine="1440"/>
        <w:rPr>
          <w:sz w:val="26"/>
          <w:szCs w:val="26"/>
        </w:rPr>
      </w:pPr>
    </w:p>
    <w:p w:rsidR="00002AFC" w:rsidRPr="003E5EDC" w:rsidRDefault="002678A1" w:rsidP="00632033">
      <w:pPr>
        <w:pStyle w:val="p2"/>
        <w:keepNext/>
        <w:widowControl/>
        <w:spacing w:line="360" w:lineRule="auto"/>
        <w:ind w:firstLine="0"/>
        <w:jc w:val="center"/>
        <w:rPr>
          <w:b/>
          <w:sz w:val="26"/>
          <w:szCs w:val="26"/>
        </w:rPr>
      </w:pPr>
      <w:r w:rsidRPr="003E5EDC">
        <w:rPr>
          <w:b/>
          <w:sz w:val="26"/>
          <w:szCs w:val="26"/>
        </w:rPr>
        <w:t>CONCLUSION</w:t>
      </w:r>
    </w:p>
    <w:p w:rsidR="001871B6" w:rsidRPr="003E5EDC" w:rsidRDefault="001871B6" w:rsidP="00632033">
      <w:pPr>
        <w:pStyle w:val="p2"/>
        <w:keepNext/>
        <w:widowControl/>
        <w:spacing w:line="360" w:lineRule="auto"/>
        <w:ind w:firstLine="0"/>
        <w:rPr>
          <w:sz w:val="26"/>
          <w:szCs w:val="26"/>
        </w:rPr>
      </w:pPr>
      <w:r w:rsidRPr="003E5EDC">
        <w:rPr>
          <w:sz w:val="26"/>
          <w:szCs w:val="26"/>
        </w:rPr>
        <w:tab/>
      </w:r>
    </w:p>
    <w:p w:rsidR="00CA053A" w:rsidRPr="003E5EDC" w:rsidRDefault="00CA053A" w:rsidP="00773D87">
      <w:pPr>
        <w:pStyle w:val="p2"/>
        <w:widowControl/>
        <w:spacing w:line="360" w:lineRule="auto"/>
        <w:rPr>
          <w:b/>
          <w:sz w:val="26"/>
          <w:szCs w:val="26"/>
        </w:rPr>
      </w:pPr>
      <w:r w:rsidRPr="003E5EDC">
        <w:rPr>
          <w:sz w:val="26"/>
          <w:szCs w:val="26"/>
        </w:rPr>
        <w:t xml:space="preserve">Upon review, the Commission finds that </w:t>
      </w:r>
      <w:r w:rsidR="009C14FF" w:rsidRPr="003E5EDC">
        <w:rPr>
          <w:sz w:val="26"/>
          <w:szCs w:val="26"/>
        </w:rPr>
        <w:t>P</w:t>
      </w:r>
      <w:r w:rsidR="00FE7411" w:rsidRPr="003E5EDC">
        <w:rPr>
          <w:sz w:val="26"/>
          <w:szCs w:val="26"/>
        </w:rPr>
        <w:t>ECO</w:t>
      </w:r>
      <w:r w:rsidR="009C14FF" w:rsidRPr="003E5EDC">
        <w:rPr>
          <w:sz w:val="26"/>
          <w:szCs w:val="26"/>
        </w:rPr>
        <w:t xml:space="preserve">’s </w:t>
      </w:r>
      <w:r w:rsidR="00C7130D">
        <w:rPr>
          <w:sz w:val="26"/>
          <w:szCs w:val="26"/>
        </w:rPr>
        <w:t>M</w:t>
      </w:r>
      <w:r w:rsidR="008C3141">
        <w:rPr>
          <w:sz w:val="26"/>
          <w:szCs w:val="26"/>
        </w:rPr>
        <w:t xml:space="preserve">odified </w:t>
      </w:r>
      <w:r w:rsidR="009C14FF" w:rsidRPr="003E5EDC">
        <w:rPr>
          <w:sz w:val="26"/>
          <w:szCs w:val="26"/>
        </w:rPr>
        <w:t xml:space="preserve">LTIIP </w:t>
      </w:r>
      <w:r w:rsidRPr="003E5EDC">
        <w:rPr>
          <w:sz w:val="26"/>
          <w:szCs w:val="26"/>
        </w:rPr>
        <w:t xml:space="preserve">and manner in which it was filed conforms to the requirements of Act 11 and our </w:t>
      </w:r>
      <w:r w:rsidR="008361A1">
        <w:rPr>
          <w:sz w:val="26"/>
          <w:szCs w:val="26"/>
        </w:rPr>
        <w:t>regulations</w:t>
      </w:r>
      <w:r w:rsidR="00FE7411" w:rsidRPr="003E5EDC">
        <w:rPr>
          <w:sz w:val="26"/>
          <w:szCs w:val="26"/>
        </w:rPr>
        <w:t>.  Moreover, the Commission has reviewed the filing and find</w:t>
      </w:r>
      <w:r w:rsidR="00D15709" w:rsidRPr="003E5EDC">
        <w:rPr>
          <w:sz w:val="26"/>
          <w:szCs w:val="26"/>
        </w:rPr>
        <w:t>s</w:t>
      </w:r>
      <w:r w:rsidR="00FE7411" w:rsidRPr="003E5EDC">
        <w:rPr>
          <w:sz w:val="26"/>
          <w:szCs w:val="26"/>
        </w:rPr>
        <w:t xml:space="preserve"> it to be consistent with the applicable law or Commission policy; </w:t>
      </w:r>
      <w:r w:rsidRPr="003E5EDC">
        <w:rPr>
          <w:b/>
          <w:sz w:val="26"/>
          <w:szCs w:val="26"/>
        </w:rPr>
        <w:t>THEREFORE,</w:t>
      </w:r>
    </w:p>
    <w:p w:rsidR="00CA053A" w:rsidRPr="003E5EDC" w:rsidRDefault="00CA053A" w:rsidP="00773D87">
      <w:pPr>
        <w:pStyle w:val="p2"/>
        <w:widowControl/>
        <w:spacing w:line="360" w:lineRule="auto"/>
        <w:rPr>
          <w:b/>
          <w:sz w:val="26"/>
          <w:szCs w:val="26"/>
        </w:rPr>
      </w:pPr>
    </w:p>
    <w:p w:rsidR="00CA053A" w:rsidRPr="003E5EDC" w:rsidRDefault="00CA053A" w:rsidP="00BD1DB7">
      <w:pPr>
        <w:pStyle w:val="p2"/>
        <w:widowControl/>
        <w:spacing w:line="360" w:lineRule="auto"/>
        <w:ind w:firstLine="1440"/>
        <w:rPr>
          <w:sz w:val="26"/>
          <w:szCs w:val="26"/>
        </w:rPr>
      </w:pPr>
      <w:r w:rsidRPr="003E5EDC">
        <w:rPr>
          <w:b/>
          <w:sz w:val="26"/>
          <w:szCs w:val="26"/>
        </w:rPr>
        <w:t>IT IS ORDERED:</w:t>
      </w:r>
    </w:p>
    <w:p w:rsidR="00CA053A" w:rsidRPr="003E5EDC" w:rsidRDefault="00CA053A" w:rsidP="00BD1DB7">
      <w:pPr>
        <w:pStyle w:val="p2"/>
        <w:widowControl/>
        <w:spacing w:line="360" w:lineRule="auto"/>
        <w:ind w:firstLine="1440"/>
        <w:rPr>
          <w:sz w:val="26"/>
          <w:szCs w:val="26"/>
        </w:rPr>
      </w:pPr>
    </w:p>
    <w:p w:rsidR="00CA053A" w:rsidRPr="003E5EDC" w:rsidRDefault="00CA053A" w:rsidP="00BD1DB7">
      <w:pPr>
        <w:pStyle w:val="p2"/>
        <w:widowControl/>
        <w:spacing w:line="360" w:lineRule="auto"/>
        <w:rPr>
          <w:sz w:val="26"/>
          <w:szCs w:val="26"/>
        </w:rPr>
      </w:pPr>
      <w:r w:rsidRPr="003E5EDC">
        <w:rPr>
          <w:sz w:val="26"/>
          <w:szCs w:val="26"/>
        </w:rPr>
        <w:t xml:space="preserve">That the Petition for </w:t>
      </w:r>
      <w:r w:rsidR="00D13E0F" w:rsidRPr="003E5EDC">
        <w:rPr>
          <w:sz w:val="26"/>
          <w:szCs w:val="26"/>
        </w:rPr>
        <w:t>A</w:t>
      </w:r>
      <w:r w:rsidRPr="003E5EDC">
        <w:rPr>
          <w:sz w:val="26"/>
          <w:szCs w:val="26"/>
        </w:rPr>
        <w:t xml:space="preserve">pproval of a </w:t>
      </w:r>
      <w:r w:rsidR="00C7130D">
        <w:rPr>
          <w:sz w:val="26"/>
          <w:szCs w:val="26"/>
        </w:rPr>
        <w:t xml:space="preserve">Modified </w:t>
      </w:r>
      <w:r w:rsidR="00FC30AA">
        <w:rPr>
          <w:sz w:val="26"/>
          <w:szCs w:val="26"/>
        </w:rPr>
        <w:t xml:space="preserve">Gas </w:t>
      </w:r>
      <w:r w:rsidRPr="003E5EDC">
        <w:rPr>
          <w:sz w:val="26"/>
          <w:szCs w:val="26"/>
        </w:rPr>
        <w:t>Long-Term Infrastructure Improvement Plan (LTIIP) filed</w:t>
      </w:r>
      <w:r w:rsidR="00906A22" w:rsidRPr="003E5EDC">
        <w:rPr>
          <w:sz w:val="26"/>
          <w:szCs w:val="26"/>
        </w:rPr>
        <w:t xml:space="preserve"> by </w:t>
      </w:r>
      <w:r w:rsidR="00FE7411" w:rsidRPr="003E5EDC">
        <w:rPr>
          <w:color w:val="0D0D0D" w:themeColor="text1" w:themeTint="F2"/>
          <w:sz w:val="26"/>
          <w:szCs w:val="26"/>
        </w:rPr>
        <w:t xml:space="preserve">PECO Energy Company </w:t>
      </w:r>
      <w:r w:rsidRPr="003E5EDC">
        <w:rPr>
          <w:sz w:val="26"/>
          <w:szCs w:val="26"/>
        </w:rPr>
        <w:t>is approved, consistent with this Order.</w:t>
      </w:r>
    </w:p>
    <w:p w:rsidR="00433BD5" w:rsidRDefault="00433BD5" w:rsidP="00433BD5">
      <w:pPr>
        <w:widowControl/>
        <w:autoSpaceDE/>
        <w:autoSpaceDN/>
        <w:adjustRightInd/>
        <w:rPr>
          <w:b/>
          <w:bCs/>
          <w:sz w:val="26"/>
          <w:szCs w:val="26"/>
        </w:rPr>
      </w:pPr>
    </w:p>
    <w:p w:rsidR="00433BD5" w:rsidRDefault="00433BD5" w:rsidP="00433BD5">
      <w:pPr>
        <w:widowControl/>
        <w:autoSpaceDE/>
        <w:autoSpaceDN/>
        <w:adjustRightInd/>
        <w:rPr>
          <w:b/>
          <w:bCs/>
          <w:sz w:val="26"/>
          <w:szCs w:val="26"/>
        </w:rPr>
      </w:pPr>
    </w:p>
    <w:p w:rsidR="00906A22" w:rsidRPr="003E5EDC" w:rsidRDefault="00426F80" w:rsidP="00F761DD">
      <w:pPr>
        <w:widowControl/>
        <w:autoSpaceDE/>
        <w:autoSpaceDN/>
        <w:adjustRightInd/>
        <w:ind w:left="5040" w:firstLine="720"/>
        <w:rPr>
          <w:b/>
          <w:bCs/>
          <w:sz w:val="26"/>
          <w:szCs w:val="26"/>
        </w:rPr>
      </w:pPr>
      <w:bookmarkStart w:id="0" w:name="_GoBack"/>
      <w:r>
        <w:rPr>
          <w:noProof/>
        </w:rPr>
        <w:drawing>
          <wp:anchor distT="0" distB="0" distL="114300" distR="114300" simplePos="0" relativeHeight="251659264" behindDoc="1" locked="0" layoutInCell="1" allowOverlap="1" wp14:anchorId="2520DCD3" wp14:editId="78C46038">
            <wp:simplePos x="0" y="0"/>
            <wp:positionH relativeFrom="column">
              <wp:posOffset>3794760</wp:posOffset>
            </wp:positionH>
            <wp:positionV relativeFrom="paragraph">
              <wp:posOffset>17780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06A22" w:rsidRPr="003E5EDC">
        <w:rPr>
          <w:b/>
          <w:bCs/>
          <w:sz w:val="26"/>
          <w:szCs w:val="26"/>
        </w:rPr>
        <w:t>BY THE COMMISSION,</w:t>
      </w:r>
    </w:p>
    <w:p w:rsidR="00906A22" w:rsidRDefault="00906A22" w:rsidP="009C562F">
      <w:pPr>
        <w:keepNext/>
        <w:keepLines/>
        <w:widowControl/>
        <w:tabs>
          <w:tab w:val="left" w:pos="5119"/>
        </w:tabs>
        <w:spacing w:line="360" w:lineRule="auto"/>
        <w:rPr>
          <w:bCs/>
          <w:sz w:val="26"/>
          <w:szCs w:val="26"/>
        </w:rPr>
      </w:pPr>
    </w:p>
    <w:p w:rsidR="00F761DD" w:rsidRPr="003E5EDC" w:rsidRDefault="00F761DD" w:rsidP="009C562F">
      <w:pPr>
        <w:keepNext/>
        <w:keepLines/>
        <w:widowControl/>
        <w:tabs>
          <w:tab w:val="left" w:pos="5119"/>
        </w:tabs>
        <w:spacing w:line="360" w:lineRule="auto"/>
        <w:rPr>
          <w:bCs/>
          <w:sz w:val="26"/>
          <w:szCs w:val="26"/>
        </w:rPr>
      </w:pPr>
    </w:p>
    <w:p w:rsidR="00906A22" w:rsidRPr="003E5EDC" w:rsidRDefault="00906A22" w:rsidP="009C562F">
      <w:pPr>
        <w:pStyle w:val="p4"/>
        <w:keepNext/>
        <w:keepLines/>
        <w:widowControl/>
        <w:ind w:left="5130"/>
        <w:rPr>
          <w:sz w:val="26"/>
          <w:szCs w:val="26"/>
        </w:rPr>
      </w:pPr>
      <w:r w:rsidRPr="003E5EDC">
        <w:rPr>
          <w:sz w:val="26"/>
          <w:szCs w:val="26"/>
        </w:rPr>
        <w:tab/>
        <w:t>Rosemary Chiavetta</w:t>
      </w:r>
    </w:p>
    <w:p w:rsidR="00906A22" w:rsidRPr="003E5EDC" w:rsidRDefault="00906A22" w:rsidP="009C562F">
      <w:pPr>
        <w:pStyle w:val="p4"/>
        <w:keepNext/>
        <w:keepLines/>
        <w:widowControl/>
        <w:ind w:left="5130"/>
        <w:rPr>
          <w:sz w:val="26"/>
          <w:szCs w:val="26"/>
        </w:rPr>
      </w:pPr>
      <w:r w:rsidRPr="003E5EDC">
        <w:rPr>
          <w:sz w:val="26"/>
          <w:szCs w:val="26"/>
        </w:rPr>
        <w:tab/>
        <w:t>Secretary</w:t>
      </w:r>
    </w:p>
    <w:p w:rsidR="00906A22" w:rsidRPr="003E5EDC" w:rsidRDefault="00906A22" w:rsidP="009C562F">
      <w:pPr>
        <w:pStyle w:val="p4"/>
        <w:keepLines/>
        <w:widowControl/>
        <w:ind w:left="5126"/>
        <w:outlineLvl w:val="0"/>
        <w:rPr>
          <w:sz w:val="26"/>
          <w:szCs w:val="26"/>
        </w:rPr>
      </w:pPr>
    </w:p>
    <w:p w:rsidR="00906A22" w:rsidRPr="003E5EDC" w:rsidRDefault="00906A22" w:rsidP="009C562F">
      <w:pPr>
        <w:pStyle w:val="p1"/>
        <w:keepLines/>
        <w:widowControl/>
        <w:spacing w:line="360" w:lineRule="auto"/>
        <w:ind w:hanging="1054"/>
        <w:rPr>
          <w:sz w:val="26"/>
          <w:szCs w:val="26"/>
        </w:rPr>
      </w:pPr>
    </w:p>
    <w:p w:rsidR="00906A22" w:rsidRPr="003E5EDC" w:rsidRDefault="00906A22" w:rsidP="009C562F">
      <w:pPr>
        <w:pStyle w:val="p1"/>
        <w:keepLines/>
        <w:widowControl/>
        <w:spacing w:line="360" w:lineRule="auto"/>
        <w:ind w:hanging="1054"/>
        <w:rPr>
          <w:sz w:val="26"/>
          <w:szCs w:val="26"/>
        </w:rPr>
      </w:pPr>
      <w:r w:rsidRPr="003E5EDC">
        <w:rPr>
          <w:sz w:val="26"/>
          <w:szCs w:val="26"/>
        </w:rPr>
        <w:t>(SEAL)</w:t>
      </w:r>
    </w:p>
    <w:p w:rsidR="00906A22" w:rsidRPr="003E5EDC" w:rsidRDefault="004A7E54" w:rsidP="009C562F">
      <w:pPr>
        <w:pStyle w:val="p1"/>
        <w:keepLines/>
        <w:widowControl/>
        <w:spacing w:line="360" w:lineRule="auto"/>
        <w:ind w:hanging="1054"/>
        <w:outlineLvl w:val="0"/>
        <w:rPr>
          <w:sz w:val="26"/>
          <w:szCs w:val="26"/>
        </w:rPr>
      </w:pPr>
      <w:r w:rsidRPr="003E5EDC">
        <w:rPr>
          <w:sz w:val="26"/>
          <w:szCs w:val="26"/>
        </w:rPr>
        <w:t xml:space="preserve">ORDER ADOPTED: May </w:t>
      </w:r>
      <w:r w:rsidR="009C5DD7">
        <w:rPr>
          <w:sz w:val="26"/>
          <w:szCs w:val="26"/>
        </w:rPr>
        <w:t>7</w:t>
      </w:r>
      <w:r w:rsidR="003E5EDC" w:rsidRPr="003E5EDC">
        <w:rPr>
          <w:sz w:val="26"/>
          <w:szCs w:val="26"/>
        </w:rPr>
        <w:t>, 2015</w:t>
      </w:r>
    </w:p>
    <w:p w:rsidR="005E766A" w:rsidRPr="005E766A" w:rsidRDefault="00906A22" w:rsidP="00B64D4C">
      <w:pPr>
        <w:pStyle w:val="p1"/>
        <w:keepLines/>
        <w:widowControl/>
        <w:tabs>
          <w:tab w:val="clear" w:pos="691"/>
          <w:tab w:val="clear" w:pos="1054"/>
          <w:tab w:val="left" w:pos="1440"/>
        </w:tabs>
        <w:spacing w:line="360" w:lineRule="auto"/>
        <w:ind w:hanging="1054"/>
        <w:outlineLvl w:val="0"/>
        <w:rPr>
          <w:sz w:val="26"/>
          <w:szCs w:val="26"/>
        </w:rPr>
      </w:pPr>
      <w:r w:rsidRPr="003E5EDC">
        <w:rPr>
          <w:sz w:val="26"/>
          <w:szCs w:val="26"/>
        </w:rPr>
        <w:t xml:space="preserve">ORDER ENTERED:  </w:t>
      </w:r>
      <w:r w:rsidR="00426F80">
        <w:rPr>
          <w:sz w:val="26"/>
          <w:szCs w:val="26"/>
        </w:rPr>
        <w:t>May 7, 2015</w:t>
      </w:r>
    </w:p>
    <w:sectPr w:rsidR="005E766A" w:rsidRPr="005E766A" w:rsidSect="00C3609D">
      <w:footerReference w:type="even" r:id="rId10"/>
      <w:footerReference w:type="default" r:id="rId11"/>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8B" w:rsidRDefault="00F7568B">
      <w:r>
        <w:separator/>
      </w:r>
    </w:p>
  </w:endnote>
  <w:endnote w:type="continuationSeparator" w:id="0">
    <w:p w:rsidR="00F7568B" w:rsidRDefault="00F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0C" w:rsidRDefault="00CE150C"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50C" w:rsidRDefault="00CE1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0C" w:rsidRDefault="00CE150C"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F80">
      <w:rPr>
        <w:rStyle w:val="PageNumber"/>
        <w:noProof/>
      </w:rPr>
      <w:t>21</w:t>
    </w:r>
    <w:r>
      <w:rPr>
        <w:rStyle w:val="PageNumber"/>
      </w:rPr>
      <w:fldChar w:fldCharType="end"/>
    </w:r>
  </w:p>
  <w:p w:rsidR="00CE150C" w:rsidRDefault="00CE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8B" w:rsidRDefault="00F7568B">
      <w:r>
        <w:separator/>
      </w:r>
    </w:p>
  </w:footnote>
  <w:footnote w:type="continuationSeparator" w:id="0">
    <w:p w:rsidR="00F7568B" w:rsidRDefault="00F7568B">
      <w:r>
        <w:continuationSeparator/>
      </w:r>
    </w:p>
  </w:footnote>
  <w:footnote w:id="1">
    <w:p w:rsidR="00CE150C" w:rsidRDefault="00CE150C">
      <w:pPr>
        <w:pStyle w:val="FootnoteText"/>
      </w:pPr>
      <w:r>
        <w:rPr>
          <w:rStyle w:val="FootnoteReference"/>
        </w:rPr>
        <w:footnoteRef/>
      </w:r>
      <w:r>
        <w:t xml:space="preserve"> Docket Number </w:t>
      </w:r>
      <w:r w:rsidRPr="00FC47E7">
        <w:t>R-2010-2161592</w:t>
      </w:r>
    </w:p>
  </w:footnote>
  <w:footnote w:id="2">
    <w:p w:rsidR="00CE150C" w:rsidRPr="00541752" w:rsidRDefault="00CE150C" w:rsidP="00E00C08">
      <w:pPr>
        <w:pStyle w:val="FootnoteText"/>
        <w:spacing w:after="120"/>
        <w:rPr>
          <w:sz w:val="22"/>
          <w:szCs w:val="22"/>
        </w:rPr>
      </w:pPr>
      <w:r w:rsidRPr="00FC47E7">
        <w:footnoteRef/>
      </w:r>
      <w:r w:rsidRPr="00FC47E7">
        <w:t xml:space="preserve">  </w:t>
      </w:r>
      <w:hyperlink r:id="rId1" w:history="1">
        <w:r w:rsidRPr="00FC47E7">
          <w:t>http://www.legis.state.pa.us/WU01/LI/LI/US/HTM/2012/0/0011..HTM</w:t>
        </w:r>
      </w:hyperlink>
    </w:p>
  </w:footnote>
  <w:footnote w:id="3">
    <w:p w:rsidR="00CE150C" w:rsidRDefault="00CE150C">
      <w:pPr>
        <w:pStyle w:val="FootnoteText"/>
      </w:pPr>
      <w:r>
        <w:rPr>
          <w:rStyle w:val="FootnoteReference"/>
        </w:rPr>
        <w:footnoteRef/>
      </w:r>
      <w:r>
        <w:t xml:space="preserve"> </w:t>
      </w:r>
      <w:r w:rsidRPr="00FC47E7">
        <w:t>Docket No. L-2009-2107155</w:t>
      </w:r>
      <w:r>
        <w:rPr>
          <w:sz w:val="26"/>
          <w:szCs w:val="26"/>
        </w:rPr>
        <w:t xml:space="preserve">  </w:t>
      </w:r>
    </w:p>
  </w:footnote>
  <w:footnote w:id="4">
    <w:p w:rsidR="00CE150C" w:rsidRDefault="00CE150C">
      <w:pPr>
        <w:pStyle w:val="FootnoteText"/>
      </w:pPr>
      <w:r>
        <w:rPr>
          <w:rStyle w:val="FootnoteReference"/>
        </w:rPr>
        <w:footnoteRef/>
      </w:r>
      <w:r>
        <w:t xml:space="preserve"> Data Request sent 2-13-15</w:t>
      </w:r>
    </w:p>
  </w:footnote>
  <w:footnote w:id="5">
    <w:p w:rsidR="00CE150C" w:rsidRDefault="00CE150C">
      <w:pPr>
        <w:pStyle w:val="FootnoteText"/>
      </w:pPr>
      <w:r>
        <w:rPr>
          <w:rStyle w:val="FootnoteReference"/>
        </w:rPr>
        <w:footnoteRef/>
      </w:r>
      <w:r>
        <w:t xml:space="preserve"> </w:t>
      </w:r>
      <w:r w:rsidRPr="003E5EDC">
        <w:rPr>
          <w:sz w:val="26"/>
          <w:szCs w:val="26"/>
        </w:rPr>
        <w:t>PECO owns and maintains customer service lines from the main to the meter.</w:t>
      </w:r>
    </w:p>
  </w:footnote>
  <w:footnote w:id="6">
    <w:p w:rsidR="00CE150C" w:rsidRDefault="00CE150C">
      <w:pPr>
        <w:pStyle w:val="FootnoteText"/>
      </w:pPr>
      <w:r>
        <w:rPr>
          <w:rStyle w:val="FootnoteReference"/>
        </w:rPr>
        <w:footnoteRef/>
      </w:r>
      <w:r>
        <w:t xml:space="preserve"> A DIMP is a requirement per the U.S. Department of Transportation’s Pipeline and Hazardous Materials Safety Administration Pipeline Safety Regulations.  </w:t>
      </w:r>
      <w:r w:rsidRPr="001B69ED">
        <w:t>49 C.F.R. § 192.1107</w:t>
      </w:r>
      <w:r>
        <w:t xml:space="preserve">. </w:t>
      </w:r>
    </w:p>
  </w:footnote>
  <w:footnote w:id="7">
    <w:p w:rsidR="00CE150C" w:rsidRDefault="00CE150C">
      <w:pPr>
        <w:pStyle w:val="FootnoteText"/>
      </w:pPr>
      <w:r>
        <w:rPr>
          <w:rStyle w:val="FootnoteReference"/>
        </w:rPr>
        <w:footnoteRef/>
      </w:r>
      <w:r>
        <w:t xml:space="preserve"> PAIEUG comments at 5.</w:t>
      </w:r>
    </w:p>
  </w:footnote>
  <w:footnote w:id="8">
    <w:p w:rsidR="00CE150C" w:rsidRDefault="00CE150C">
      <w:pPr>
        <w:pStyle w:val="FootnoteText"/>
      </w:pPr>
      <w:r>
        <w:rPr>
          <w:rStyle w:val="FootnoteReference"/>
        </w:rPr>
        <w:footnoteRef/>
      </w:r>
      <w:r>
        <w:t xml:space="preserve"> PAIEUG comments at 5.</w:t>
      </w:r>
    </w:p>
  </w:footnote>
  <w:footnote w:id="9">
    <w:p w:rsidR="00CE150C" w:rsidRDefault="00CE150C">
      <w:pPr>
        <w:pStyle w:val="FootnoteText"/>
      </w:pPr>
      <w:r>
        <w:rPr>
          <w:rStyle w:val="FootnoteReference"/>
        </w:rPr>
        <w:footnoteRef/>
      </w:r>
      <w:r>
        <w:t xml:space="preserve"> 49 CFR § 192.3.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2">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7">
    <w:nsid w:val="283246BC"/>
    <w:multiLevelType w:val="hybridMultilevel"/>
    <w:tmpl w:val="73002832"/>
    <w:lvl w:ilvl="0" w:tplc="04090001">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9">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0">
    <w:nsid w:val="330D39E4"/>
    <w:multiLevelType w:val="hybridMultilevel"/>
    <w:tmpl w:val="2FAC4B3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5">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1">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2">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4">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5">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1">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2">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31"/>
  </w:num>
  <w:num w:numId="3">
    <w:abstractNumId w:val="2"/>
  </w:num>
  <w:num w:numId="4">
    <w:abstractNumId w:val="11"/>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0"/>
  </w:num>
  <w:num w:numId="10">
    <w:abstractNumId w:val="4"/>
  </w:num>
  <w:num w:numId="11">
    <w:abstractNumId w:val="26"/>
  </w:num>
  <w:num w:numId="12">
    <w:abstractNumId w:val="20"/>
  </w:num>
  <w:num w:numId="13">
    <w:abstractNumId w:val="9"/>
  </w:num>
  <w:num w:numId="14">
    <w:abstractNumId w:val="24"/>
  </w:num>
  <w:num w:numId="15">
    <w:abstractNumId w:val="23"/>
  </w:num>
  <w:num w:numId="16">
    <w:abstractNumId w:val="5"/>
  </w:num>
  <w:num w:numId="17">
    <w:abstractNumId w:val="13"/>
  </w:num>
  <w:num w:numId="18">
    <w:abstractNumId w:val="17"/>
  </w:num>
  <w:num w:numId="19">
    <w:abstractNumId w:val="30"/>
  </w:num>
  <w:num w:numId="20">
    <w:abstractNumId w:val="29"/>
  </w:num>
  <w:num w:numId="21">
    <w:abstractNumId w:val="28"/>
  </w:num>
  <w:num w:numId="22">
    <w:abstractNumId w:val="25"/>
  </w:num>
  <w:num w:numId="23">
    <w:abstractNumId w:val="12"/>
  </w:num>
  <w:num w:numId="24">
    <w:abstractNumId w:val="15"/>
  </w:num>
  <w:num w:numId="25">
    <w:abstractNumId w:val="3"/>
  </w:num>
  <w:num w:numId="26">
    <w:abstractNumId w:val="27"/>
  </w:num>
  <w:num w:numId="27">
    <w:abstractNumId w:val="19"/>
  </w:num>
  <w:num w:numId="28">
    <w:abstractNumId w:val="18"/>
  </w:num>
  <w:num w:numId="29">
    <w:abstractNumId w:val="22"/>
  </w:num>
  <w:num w:numId="30">
    <w:abstractNumId w:val="32"/>
  </w:num>
  <w:num w:numId="31">
    <w:abstractNumId w:val="10"/>
  </w:num>
  <w:num w:numId="32">
    <w:abstractNumId w:val="14"/>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1E82"/>
    <w:rsid w:val="00002AFC"/>
    <w:rsid w:val="00003918"/>
    <w:rsid w:val="00006037"/>
    <w:rsid w:val="00006A83"/>
    <w:rsid w:val="00006C68"/>
    <w:rsid w:val="00007CE4"/>
    <w:rsid w:val="00007E6E"/>
    <w:rsid w:val="00010BA9"/>
    <w:rsid w:val="00011618"/>
    <w:rsid w:val="000126E6"/>
    <w:rsid w:val="000135A8"/>
    <w:rsid w:val="00013B7C"/>
    <w:rsid w:val="00014232"/>
    <w:rsid w:val="00014A54"/>
    <w:rsid w:val="00014BCA"/>
    <w:rsid w:val="00015C34"/>
    <w:rsid w:val="00015CE5"/>
    <w:rsid w:val="0001600A"/>
    <w:rsid w:val="00016316"/>
    <w:rsid w:val="000224A8"/>
    <w:rsid w:val="00022D58"/>
    <w:rsid w:val="00023786"/>
    <w:rsid w:val="0002577D"/>
    <w:rsid w:val="00025CE7"/>
    <w:rsid w:val="000300FC"/>
    <w:rsid w:val="000307F7"/>
    <w:rsid w:val="00030B5C"/>
    <w:rsid w:val="00031AEB"/>
    <w:rsid w:val="00031D59"/>
    <w:rsid w:val="0003286B"/>
    <w:rsid w:val="00034D98"/>
    <w:rsid w:val="000352F7"/>
    <w:rsid w:val="0003776F"/>
    <w:rsid w:val="00040238"/>
    <w:rsid w:val="00041E10"/>
    <w:rsid w:val="00042915"/>
    <w:rsid w:val="00042B3E"/>
    <w:rsid w:val="000433F6"/>
    <w:rsid w:val="00043710"/>
    <w:rsid w:val="000443AB"/>
    <w:rsid w:val="00045FA6"/>
    <w:rsid w:val="00047893"/>
    <w:rsid w:val="00047F44"/>
    <w:rsid w:val="0005014D"/>
    <w:rsid w:val="000506FF"/>
    <w:rsid w:val="000507D0"/>
    <w:rsid w:val="00050BB2"/>
    <w:rsid w:val="0005141B"/>
    <w:rsid w:val="00051D78"/>
    <w:rsid w:val="00051DC4"/>
    <w:rsid w:val="00051EF5"/>
    <w:rsid w:val="00052904"/>
    <w:rsid w:val="00052D94"/>
    <w:rsid w:val="000538E9"/>
    <w:rsid w:val="00056414"/>
    <w:rsid w:val="00056B84"/>
    <w:rsid w:val="00057656"/>
    <w:rsid w:val="00060580"/>
    <w:rsid w:val="000612D5"/>
    <w:rsid w:val="00061E14"/>
    <w:rsid w:val="0006307D"/>
    <w:rsid w:val="00063F64"/>
    <w:rsid w:val="00064B17"/>
    <w:rsid w:val="00064B8F"/>
    <w:rsid w:val="00064C8B"/>
    <w:rsid w:val="00064D01"/>
    <w:rsid w:val="00066B0C"/>
    <w:rsid w:val="00066DB7"/>
    <w:rsid w:val="000672F9"/>
    <w:rsid w:val="00067314"/>
    <w:rsid w:val="00067F30"/>
    <w:rsid w:val="000701DF"/>
    <w:rsid w:val="00071DD1"/>
    <w:rsid w:val="00074F36"/>
    <w:rsid w:val="000752AB"/>
    <w:rsid w:val="00077046"/>
    <w:rsid w:val="00077670"/>
    <w:rsid w:val="00081E5A"/>
    <w:rsid w:val="0008257A"/>
    <w:rsid w:val="000828C2"/>
    <w:rsid w:val="00083000"/>
    <w:rsid w:val="00083437"/>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1A09"/>
    <w:rsid w:val="000A2D1E"/>
    <w:rsid w:val="000A443C"/>
    <w:rsid w:val="000A4AF8"/>
    <w:rsid w:val="000A4F8F"/>
    <w:rsid w:val="000A59E5"/>
    <w:rsid w:val="000A7E13"/>
    <w:rsid w:val="000B1589"/>
    <w:rsid w:val="000B2021"/>
    <w:rsid w:val="000B275D"/>
    <w:rsid w:val="000B2AAE"/>
    <w:rsid w:val="000B2E85"/>
    <w:rsid w:val="000B32B3"/>
    <w:rsid w:val="000B3797"/>
    <w:rsid w:val="000B3C32"/>
    <w:rsid w:val="000B455E"/>
    <w:rsid w:val="000B6632"/>
    <w:rsid w:val="000B6731"/>
    <w:rsid w:val="000C02DF"/>
    <w:rsid w:val="000C0E4B"/>
    <w:rsid w:val="000C3415"/>
    <w:rsid w:val="000C37B5"/>
    <w:rsid w:val="000C4495"/>
    <w:rsid w:val="000C6069"/>
    <w:rsid w:val="000C63F8"/>
    <w:rsid w:val="000C78D7"/>
    <w:rsid w:val="000D09A1"/>
    <w:rsid w:val="000D3D30"/>
    <w:rsid w:val="000D5267"/>
    <w:rsid w:val="000D65CE"/>
    <w:rsid w:val="000E0D52"/>
    <w:rsid w:val="000E1005"/>
    <w:rsid w:val="000E2808"/>
    <w:rsid w:val="000E3639"/>
    <w:rsid w:val="000E4460"/>
    <w:rsid w:val="000E4D1B"/>
    <w:rsid w:val="000E569C"/>
    <w:rsid w:val="000E73A5"/>
    <w:rsid w:val="000E7515"/>
    <w:rsid w:val="000F0E18"/>
    <w:rsid w:val="000F2AE1"/>
    <w:rsid w:val="000F3BEC"/>
    <w:rsid w:val="000F5E3D"/>
    <w:rsid w:val="000F6B05"/>
    <w:rsid w:val="000F7A83"/>
    <w:rsid w:val="001013E1"/>
    <w:rsid w:val="00101493"/>
    <w:rsid w:val="00101A43"/>
    <w:rsid w:val="001046E7"/>
    <w:rsid w:val="0010559E"/>
    <w:rsid w:val="00106645"/>
    <w:rsid w:val="0011066C"/>
    <w:rsid w:val="00110689"/>
    <w:rsid w:val="0011079C"/>
    <w:rsid w:val="0011159F"/>
    <w:rsid w:val="0011254C"/>
    <w:rsid w:val="00115A7D"/>
    <w:rsid w:val="00117195"/>
    <w:rsid w:val="001202B5"/>
    <w:rsid w:val="00121180"/>
    <w:rsid w:val="00121D63"/>
    <w:rsid w:val="001241A4"/>
    <w:rsid w:val="00124317"/>
    <w:rsid w:val="0012516E"/>
    <w:rsid w:val="00125234"/>
    <w:rsid w:val="00126ABE"/>
    <w:rsid w:val="00126D2A"/>
    <w:rsid w:val="00127A27"/>
    <w:rsid w:val="0013017E"/>
    <w:rsid w:val="001303A1"/>
    <w:rsid w:val="0013395B"/>
    <w:rsid w:val="00135912"/>
    <w:rsid w:val="001365B6"/>
    <w:rsid w:val="00140A11"/>
    <w:rsid w:val="001414CA"/>
    <w:rsid w:val="00143E69"/>
    <w:rsid w:val="00144489"/>
    <w:rsid w:val="00146BB7"/>
    <w:rsid w:val="00147BB9"/>
    <w:rsid w:val="00152A7D"/>
    <w:rsid w:val="00153ADE"/>
    <w:rsid w:val="001541F1"/>
    <w:rsid w:val="001552C3"/>
    <w:rsid w:val="00156F52"/>
    <w:rsid w:val="00163B04"/>
    <w:rsid w:val="00163B60"/>
    <w:rsid w:val="00164352"/>
    <w:rsid w:val="00164BAB"/>
    <w:rsid w:val="00165E1B"/>
    <w:rsid w:val="00165F87"/>
    <w:rsid w:val="001669B4"/>
    <w:rsid w:val="00173542"/>
    <w:rsid w:val="001736D6"/>
    <w:rsid w:val="00173AA7"/>
    <w:rsid w:val="00174523"/>
    <w:rsid w:val="00174685"/>
    <w:rsid w:val="00174796"/>
    <w:rsid w:val="00174DC7"/>
    <w:rsid w:val="0017598B"/>
    <w:rsid w:val="00175B38"/>
    <w:rsid w:val="0017755B"/>
    <w:rsid w:val="00177F0F"/>
    <w:rsid w:val="0018150D"/>
    <w:rsid w:val="0018179E"/>
    <w:rsid w:val="00184DDB"/>
    <w:rsid w:val="00186077"/>
    <w:rsid w:val="001871B6"/>
    <w:rsid w:val="0018726F"/>
    <w:rsid w:val="00187BEB"/>
    <w:rsid w:val="00191719"/>
    <w:rsid w:val="00191CBC"/>
    <w:rsid w:val="001921A8"/>
    <w:rsid w:val="00193B12"/>
    <w:rsid w:val="0019427D"/>
    <w:rsid w:val="001942AD"/>
    <w:rsid w:val="001946B8"/>
    <w:rsid w:val="00194B44"/>
    <w:rsid w:val="00194B7D"/>
    <w:rsid w:val="00195D7E"/>
    <w:rsid w:val="00196D7E"/>
    <w:rsid w:val="0019791C"/>
    <w:rsid w:val="001A0061"/>
    <w:rsid w:val="001A1123"/>
    <w:rsid w:val="001A1CA6"/>
    <w:rsid w:val="001A2D51"/>
    <w:rsid w:val="001A32DA"/>
    <w:rsid w:val="001A45BB"/>
    <w:rsid w:val="001A685D"/>
    <w:rsid w:val="001A72D1"/>
    <w:rsid w:val="001A7544"/>
    <w:rsid w:val="001B09AA"/>
    <w:rsid w:val="001B0CBA"/>
    <w:rsid w:val="001B17A1"/>
    <w:rsid w:val="001B3FF8"/>
    <w:rsid w:val="001B4406"/>
    <w:rsid w:val="001B4F2B"/>
    <w:rsid w:val="001B507B"/>
    <w:rsid w:val="001B5220"/>
    <w:rsid w:val="001B62FD"/>
    <w:rsid w:val="001B6508"/>
    <w:rsid w:val="001B66E9"/>
    <w:rsid w:val="001B69ED"/>
    <w:rsid w:val="001B7A8D"/>
    <w:rsid w:val="001B7D21"/>
    <w:rsid w:val="001C0AE6"/>
    <w:rsid w:val="001C3697"/>
    <w:rsid w:val="001C51F0"/>
    <w:rsid w:val="001C5794"/>
    <w:rsid w:val="001D1754"/>
    <w:rsid w:val="001D17D8"/>
    <w:rsid w:val="001D2604"/>
    <w:rsid w:val="001D3BA8"/>
    <w:rsid w:val="001D4686"/>
    <w:rsid w:val="001D7605"/>
    <w:rsid w:val="001D78AF"/>
    <w:rsid w:val="001E240F"/>
    <w:rsid w:val="001E2859"/>
    <w:rsid w:val="001E4732"/>
    <w:rsid w:val="001E4B2C"/>
    <w:rsid w:val="001E5010"/>
    <w:rsid w:val="001E631F"/>
    <w:rsid w:val="001E682A"/>
    <w:rsid w:val="001F2409"/>
    <w:rsid w:val="001F2D8B"/>
    <w:rsid w:val="001F3106"/>
    <w:rsid w:val="001F37FA"/>
    <w:rsid w:val="001F3C46"/>
    <w:rsid w:val="001F5D75"/>
    <w:rsid w:val="001F6097"/>
    <w:rsid w:val="00200B10"/>
    <w:rsid w:val="002030D4"/>
    <w:rsid w:val="00204EAE"/>
    <w:rsid w:val="00204EDA"/>
    <w:rsid w:val="00206C03"/>
    <w:rsid w:val="0021082B"/>
    <w:rsid w:val="00210A93"/>
    <w:rsid w:val="00210BF3"/>
    <w:rsid w:val="00211560"/>
    <w:rsid w:val="00211FAC"/>
    <w:rsid w:val="00212883"/>
    <w:rsid w:val="00213925"/>
    <w:rsid w:val="00214184"/>
    <w:rsid w:val="002145E1"/>
    <w:rsid w:val="002151F5"/>
    <w:rsid w:val="0021537D"/>
    <w:rsid w:val="002156B6"/>
    <w:rsid w:val="00216D05"/>
    <w:rsid w:val="00217F3F"/>
    <w:rsid w:val="0022007A"/>
    <w:rsid w:val="002216DA"/>
    <w:rsid w:val="00221B8F"/>
    <w:rsid w:val="00222153"/>
    <w:rsid w:val="002239A4"/>
    <w:rsid w:val="00224ADE"/>
    <w:rsid w:val="00224AF9"/>
    <w:rsid w:val="00225AD3"/>
    <w:rsid w:val="00225E55"/>
    <w:rsid w:val="0022633E"/>
    <w:rsid w:val="0022673D"/>
    <w:rsid w:val="002267E9"/>
    <w:rsid w:val="00233DC2"/>
    <w:rsid w:val="00234942"/>
    <w:rsid w:val="00234AA2"/>
    <w:rsid w:val="002352F0"/>
    <w:rsid w:val="00236F9D"/>
    <w:rsid w:val="00237164"/>
    <w:rsid w:val="002372D6"/>
    <w:rsid w:val="002374A2"/>
    <w:rsid w:val="00237FF1"/>
    <w:rsid w:val="002438FE"/>
    <w:rsid w:val="002442F2"/>
    <w:rsid w:val="00244F9D"/>
    <w:rsid w:val="00246583"/>
    <w:rsid w:val="00247361"/>
    <w:rsid w:val="0025022C"/>
    <w:rsid w:val="00250827"/>
    <w:rsid w:val="00251027"/>
    <w:rsid w:val="00251BA0"/>
    <w:rsid w:val="00251FC4"/>
    <w:rsid w:val="00253311"/>
    <w:rsid w:val="0025452F"/>
    <w:rsid w:val="00260327"/>
    <w:rsid w:val="002625D8"/>
    <w:rsid w:val="00262BA1"/>
    <w:rsid w:val="00262F96"/>
    <w:rsid w:val="0026388B"/>
    <w:rsid w:val="00265BD2"/>
    <w:rsid w:val="00266FD4"/>
    <w:rsid w:val="002672F8"/>
    <w:rsid w:val="0026742F"/>
    <w:rsid w:val="002678A1"/>
    <w:rsid w:val="002700F5"/>
    <w:rsid w:val="0027265B"/>
    <w:rsid w:val="00273A7F"/>
    <w:rsid w:val="00280E89"/>
    <w:rsid w:val="0028150B"/>
    <w:rsid w:val="002827D1"/>
    <w:rsid w:val="0028332B"/>
    <w:rsid w:val="002837ED"/>
    <w:rsid w:val="00283F59"/>
    <w:rsid w:val="002877BA"/>
    <w:rsid w:val="00287854"/>
    <w:rsid w:val="002912EF"/>
    <w:rsid w:val="002918DD"/>
    <w:rsid w:val="00291AC6"/>
    <w:rsid w:val="00292C43"/>
    <w:rsid w:val="00292DE0"/>
    <w:rsid w:val="00293009"/>
    <w:rsid w:val="00293EB9"/>
    <w:rsid w:val="00296196"/>
    <w:rsid w:val="002A0D0B"/>
    <w:rsid w:val="002A1280"/>
    <w:rsid w:val="002A1A2E"/>
    <w:rsid w:val="002A2997"/>
    <w:rsid w:val="002A2AEC"/>
    <w:rsid w:val="002A3C76"/>
    <w:rsid w:val="002A48E0"/>
    <w:rsid w:val="002A498A"/>
    <w:rsid w:val="002A4CE9"/>
    <w:rsid w:val="002A5630"/>
    <w:rsid w:val="002A60F1"/>
    <w:rsid w:val="002A666D"/>
    <w:rsid w:val="002B03C9"/>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5808"/>
    <w:rsid w:val="002C6550"/>
    <w:rsid w:val="002C6643"/>
    <w:rsid w:val="002C6A97"/>
    <w:rsid w:val="002D0497"/>
    <w:rsid w:val="002D09FD"/>
    <w:rsid w:val="002D2ACB"/>
    <w:rsid w:val="002D58DD"/>
    <w:rsid w:val="002D6AEB"/>
    <w:rsid w:val="002D6E61"/>
    <w:rsid w:val="002D7169"/>
    <w:rsid w:val="002D79F5"/>
    <w:rsid w:val="002E1BD5"/>
    <w:rsid w:val="002E21EA"/>
    <w:rsid w:val="002E23D6"/>
    <w:rsid w:val="002E24F7"/>
    <w:rsid w:val="002E2683"/>
    <w:rsid w:val="002E27E2"/>
    <w:rsid w:val="002E2B8F"/>
    <w:rsid w:val="002E2DF0"/>
    <w:rsid w:val="002E33D2"/>
    <w:rsid w:val="002E7742"/>
    <w:rsid w:val="002F1815"/>
    <w:rsid w:val="002F26CE"/>
    <w:rsid w:val="002F2EA4"/>
    <w:rsid w:val="002F3B7D"/>
    <w:rsid w:val="002F405B"/>
    <w:rsid w:val="002F5108"/>
    <w:rsid w:val="002F53AA"/>
    <w:rsid w:val="002F7274"/>
    <w:rsid w:val="002F7854"/>
    <w:rsid w:val="0030031B"/>
    <w:rsid w:val="003013B0"/>
    <w:rsid w:val="0030248B"/>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58F6"/>
    <w:rsid w:val="003271AA"/>
    <w:rsid w:val="003272A6"/>
    <w:rsid w:val="00330D0E"/>
    <w:rsid w:val="00330D19"/>
    <w:rsid w:val="00330F60"/>
    <w:rsid w:val="00332177"/>
    <w:rsid w:val="00332470"/>
    <w:rsid w:val="00334CF9"/>
    <w:rsid w:val="003361F4"/>
    <w:rsid w:val="00337E47"/>
    <w:rsid w:val="00340845"/>
    <w:rsid w:val="00341BAF"/>
    <w:rsid w:val="0034366D"/>
    <w:rsid w:val="00343BDF"/>
    <w:rsid w:val="00345E4C"/>
    <w:rsid w:val="003505F8"/>
    <w:rsid w:val="00351902"/>
    <w:rsid w:val="003522D6"/>
    <w:rsid w:val="00352B50"/>
    <w:rsid w:val="00353293"/>
    <w:rsid w:val="00353FFE"/>
    <w:rsid w:val="003546E3"/>
    <w:rsid w:val="00354CD1"/>
    <w:rsid w:val="00356DC3"/>
    <w:rsid w:val="00360408"/>
    <w:rsid w:val="003608C2"/>
    <w:rsid w:val="00361E1D"/>
    <w:rsid w:val="00361F9D"/>
    <w:rsid w:val="00363235"/>
    <w:rsid w:val="00363719"/>
    <w:rsid w:val="0036458B"/>
    <w:rsid w:val="00365781"/>
    <w:rsid w:val="00365FDB"/>
    <w:rsid w:val="003665BD"/>
    <w:rsid w:val="003674BD"/>
    <w:rsid w:val="00367B6A"/>
    <w:rsid w:val="00370A9B"/>
    <w:rsid w:val="00372147"/>
    <w:rsid w:val="0037463F"/>
    <w:rsid w:val="00374721"/>
    <w:rsid w:val="0037679C"/>
    <w:rsid w:val="00376BDE"/>
    <w:rsid w:val="00376E72"/>
    <w:rsid w:val="00377BE8"/>
    <w:rsid w:val="003801CF"/>
    <w:rsid w:val="00380D26"/>
    <w:rsid w:val="00382045"/>
    <w:rsid w:val="003820B7"/>
    <w:rsid w:val="00382499"/>
    <w:rsid w:val="00382AB5"/>
    <w:rsid w:val="00383C22"/>
    <w:rsid w:val="00383E80"/>
    <w:rsid w:val="00383EFA"/>
    <w:rsid w:val="003846EB"/>
    <w:rsid w:val="00384E55"/>
    <w:rsid w:val="003875A3"/>
    <w:rsid w:val="00387894"/>
    <w:rsid w:val="00391502"/>
    <w:rsid w:val="0039178B"/>
    <w:rsid w:val="0039193D"/>
    <w:rsid w:val="00392664"/>
    <w:rsid w:val="003937B3"/>
    <w:rsid w:val="00393DA3"/>
    <w:rsid w:val="00395081"/>
    <w:rsid w:val="003960BB"/>
    <w:rsid w:val="003960D4"/>
    <w:rsid w:val="0039749A"/>
    <w:rsid w:val="0039795F"/>
    <w:rsid w:val="00397D81"/>
    <w:rsid w:val="003A00B5"/>
    <w:rsid w:val="003A0129"/>
    <w:rsid w:val="003A16E1"/>
    <w:rsid w:val="003A2C8F"/>
    <w:rsid w:val="003A3745"/>
    <w:rsid w:val="003A4386"/>
    <w:rsid w:val="003A4C3D"/>
    <w:rsid w:val="003A5521"/>
    <w:rsid w:val="003A5FA3"/>
    <w:rsid w:val="003A637C"/>
    <w:rsid w:val="003A685C"/>
    <w:rsid w:val="003A74B5"/>
    <w:rsid w:val="003A75EF"/>
    <w:rsid w:val="003A76D3"/>
    <w:rsid w:val="003B00C0"/>
    <w:rsid w:val="003B0A1F"/>
    <w:rsid w:val="003B0ED9"/>
    <w:rsid w:val="003B1773"/>
    <w:rsid w:val="003B1F02"/>
    <w:rsid w:val="003B304C"/>
    <w:rsid w:val="003B443C"/>
    <w:rsid w:val="003B6354"/>
    <w:rsid w:val="003C290E"/>
    <w:rsid w:val="003C4521"/>
    <w:rsid w:val="003C4EA5"/>
    <w:rsid w:val="003C623E"/>
    <w:rsid w:val="003C63A1"/>
    <w:rsid w:val="003C7B76"/>
    <w:rsid w:val="003C7E67"/>
    <w:rsid w:val="003D2E7E"/>
    <w:rsid w:val="003D3C6F"/>
    <w:rsid w:val="003D55F5"/>
    <w:rsid w:val="003D613B"/>
    <w:rsid w:val="003D666E"/>
    <w:rsid w:val="003D7C02"/>
    <w:rsid w:val="003E0579"/>
    <w:rsid w:val="003E2848"/>
    <w:rsid w:val="003E5244"/>
    <w:rsid w:val="003E5EDC"/>
    <w:rsid w:val="003E6F5D"/>
    <w:rsid w:val="003E71FC"/>
    <w:rsid w:val="003F01C3"/>
    <w:rsid w:val="003F21E6"/>
    <w:rsid w:val="003F2E82"/>
    <w:rsid w:val="003F3AC3"/>
    <w:rsid w:val="003F49A9"/>
    <w:rsid w:val="003F4D49"/>
    <w:rsid w:val="003F4D69"/>
    <w:rsid w:val="003F5248"/>
    <w:rsid w:val="003F537B"/>
    <w:rsid w:val="003F5419"/>
    <w:rsid w:val="003F578F"/>
    <w:rsid w:val="003F7184"/>
    <w:rsid w:val="003F76D1"/>
    <w:rsid w:val="003F7BAD"/>
    <w:rsid w:val="004002FC"/>
    <w:rsid w:val="00400AF3"/>
    <w:rsid w:val="00402939"/>
    <w:rsid w:val="00404E1F"/>
    <w:rsid w:val="0040547F"/>
    <w:rsid w:val="0040690C"/>
    <w:rsid w:val="004100B8"/>
    <w:rsid w:val="00410EA4"/>
    <w:rsid w:val="004116CA"/>
    <w:rsid w:val="004127E3"/>
    <w:rsid w:val="00413D73"/>
    <w:rsid w:val="00414248"/>
    <w:rsid w:val="00414881"/>
    <w:rsid w:val="00415034"/>
    <w:rsid w:val="004159CC"/>
    <w:rsid w:val="0041670B"/>
    <w:rsid w:val="0042070C"/>
    <w:rsid w:val="00420E1D"/>
    <w:rsid w:val="004224CC"/>
    <w:rsid w:val="00423CA3"/>
    <w:rsid w:val="00423EA7"/>
    <w:rsid w:val="00426798"/>
    <w:rsid w:val="00426F80"/>
    <w:rsid w:val="00427530"/>
    <w:rsid w:val="00430166"/>
    <w:rsid w:val="00430386"/>
    <w:rsid w:val="00432B1D"/>
    <w:rsid w:val="00433B07"/>
    <w:rsid w:val="00433BD5"/>
    <w:rsid w:val="00433D4B"/>
    <w:rsid w:val="00435210"/>
    <w:rsid w:val="00435218"/>
    <w:rsid w:val="00435A4E"/>
    <w:rsid w:val="00436358"/>
    <w:rsid w:val="0044050E"/>
    <w:rsid w:val="0044120F"/>
    <w:rsid w:val="0044214C"/>
    <w:rsid w:val="00444BFB"/>
    <w:rsid w:val="00445700"/>
    <w:rsid w:val="004467B4"/>
    <w:rsid w:val="00447CB7"/>
    <w:rsid w:val="0045001E"/>
    <w:rsid w:val="004507A8"/>
    <w:rsid w:val="00452221"/>
    <w:rsid w:val="00453ACC"/>
    <w:rsid w:val="00454E20"/>
    <w:rsid w:val="0045504C"/>
    <w:rsid w:val="0045592E"/>
    <w:rsid w:val="00455F55"/>
    <w:rsid w:val="00456003"/>
    <w:rsid w:val="0045656E"/>
    <w:rsid w:val="00457AFD"/>
    <w:rsid w:val="0046057E"/>
    <w:rsid w:val="00460653"/>
    <w:rsid w:val="00460BEF"/>
    <w:rsid w:val="004621BD"/>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535"/>
    <w:rsid w:val="00477F3E"/>
    <w:rsid w:val="0048104D"/>
    <w:rsid w:val="004812A3"/>
    <w:rsid w:val="00481D22"/>
    <w:rsid w:val="00481ED1"/>
    <w:rsid w:val="004828FC"/>
    <w:rsid w:val="0048332F"/>
    <w:rsid w:val="004854DD"/>
    <w:rsid w:val="004855F0"/>
    <w:rsid w:val="0048659B"/>
    <w:rsid w:val="004900D8"/>
    <w:rsid w:val="00490C99"/>
    <w:rsid w:val="00492151"/>
    <w:rsid w:val="004A171A"/>
    <w:rsid w:val="004A2455"/>
    <w:rsid w:val="004A3F09"/>
    <w:rsid w:val="004A443A"/>
    <w:rsid w:val="004A52C7"/>
    <w:rsid w:val="004A7E54"/>
    <w:rsid w:val="004A7E7F"/>
    <w:rsid w:val="004B09AB"/>
    <w:rsid w:val="004B2405"/>
    <w:rsid w:val="004B289D"/>
    <w:rsid w:val="004B2BAB"/>
    <w:rsid w:val="004B3073"/>
    <w:rsid w:val="004B313C"/>
    <w:rsid w:val="004B398D"/>
    <w:rsid w:val="004B3DE5"/>
    <w:rsid w:val="004B49C3"/>
    <w:rsid w:val="004B5A16"/>
    <w:rsid w:val="004C054C"/>
    <w:rsid w:val="004C0C95"/>
    <w:rsid w:val="004C13B6"/>
    <w:rsid w:val="004C18B7"/>
    <w:rsid w:val="004C2474"/>
    <w:rsid w:val="004C328D"/>
    <w:rsid w:val="004C5A9A"/>
    <w:rsid w:val="004D0399"/>
    <w:rsid w:val="004D116A"/>
    <w:rsid w:val="004D2598"/>
    <w:rsid w:val="004D3379"/>
    <w:rsid w:val="004D5AD3"/>
    <w:rsid w:val="004D635C"/>
    <w:rsid w:val="004D63C6"/>
    <w:rsid w:val="004D6C11"/>
    <w:rsid w:val="004D6FA0"/>
    <w:rsid w:val="004E4BD6"/>
    <w:rsid w:val="004E703A"/>
    <w:rsid w:val="004E7476"/>
    <w:rsid w:val="004E7C4F"/>
    <w:rsid w:val="004F31F2"/>
    <w:rsid w:val="004F4AE2"/>
    <w:rsid w:val="004F5FAD"/>
    <w:rsid w:val="004F682E"/>
    <w:rsid w:val="004F7EDD"/>
    <w:rsid w:val="005004FE"/>
    <w:rsid w:val="005007DF"/>
    <w:rsid w:val="00500920"/>
    <w:rsid w:val="00502A16"/>
    <w:rsid w:val="00502E0D"/>
    <w:rsid w:val="005030A8"/>
    <w:rsid w:val="00503113"/>
    <w:rsid w:val="00503AAA"/>
    <w:rsid w:val="005048C7"/>
    <w:rsid w:val="005065FA"/>
    <w:rsid w:val="0051089E"/>
    <w:rsid w:val="00511449"/>
    <w:rsid w:val="00513190"/>
    <w:rsid w:val="00514D6C"/>
    <w:rsid w:val="005152EF"/>
    <w:rsid w:val="00516390"/>
    <w:rsid w:val="00516709"/>
    <w:rsid w:val="00517304"/>
    <w:rsid w:val="00517518"/>
    <w:rsid w:val="00521309"/>
    <w:rsid w:val="00523427"/>
    <w:rsid w:val="005236E0"/>
    <w:rsid w:val="0052664E"/>
    <w:rsid w:val="00527F5A"/>
    <w:rsid w:val="00530279"/>
    <w:rsid w:val="00530BB3"/>
    <w:rsid w:val="0053130E"/>
    <w:rsid w:val="0053246E"/>
    <w:rsid w:val="00532515"/>
    <w:rsid w:val="00532EEF"/>
    <w:rsid w:val="005333A5"/>
    <w:rsid w:val="005334DD"/>
    <w:rsid w:val="005348DD"/>
    <w:rsid w:val="005359CB"/>
    <w:rsid w:val="00535E7F"/>
    <w:rsid w:val="005366F5"/>
    <w:rsid w:val="00536ED0"/>
    <w:rsid w:val="00537123"/>
    <w:rsid w:val="0053778E"/>
    <w:rsid w:val="00537A25"/>
    <w:rsid w:val="00537D4B"/>
    <w:rsid w:val="0054035A"/>
    <w:rsid w:val="00540D81"/>
    <w:rsid w:val="00541752"/>
    <w:rsid w:val="005419E9"/>
    <w:rsid w:val="0054293C"/>
    <w:rsid w:val="00543830"/>
    <w:rsid w:val="00543D07"/>
    <w:rsid w:val="0054435F"/>
    <w:rsid w:val="00545B82"/>
    <w:rsid w:val="00551169"/>
    <w:rsid w:val="00551F10"/>
    <w:rsid w:val="00552081"/>
    <w:rsid w:val="00552283"/>
    <w:rsid w:val="00552B18"/>
    <w:rsid w:val="00552E5E"/>
    <w:rsid w:val="0056082B"/>
    <w:rsid w:val="00561910"/>
    <w:rsid w:val="00561F59"/>
    <w:rsid w:val="00562D21"/>
    <w:rsid w:val="005630E7"/>
    <w:rsid w:val="00563924"/>
    <w:rsid w:val="00563FF8"/>
    <w:rsid w:val="00564010"/>
    <w:rsid w:val="0056562F"/>
    <w:rsid w:val="0056567F"/>
    <w:rsid w:val="0056589A"/>
    <w:rsid w:val="00565F56"/>
    <w:rsid w:val="005703BE"/>
    <w:rsid w:val="00570556"/>
    <w:rsid w:val="005710FB"/>
    <w:rsid w:val="005719FD"/>
    <w:rsid w:val="0057217A"/>
    <w:rsid w:val="00574BE1"/>
    <w:rsid w:val="00574DE8"/>
    <w:rsid w:val="0057542E"/>
    <w:rsid w:val="00576090"/>
    <w:rsid w:val="00583191"/>
    <w:rsid w:val="00584403"/>
    <w:rsid w:val="00585E84"/>
    <w:rsid w:val="00585F8E"/>
    <w:rsid w:val="00586031"/>
    <w:rsid w:val="0058730E"/>
    <w:rsid w:val="005878E1"/>
    <w:rsid w:val="00587A9C"/>
    <w:rsid w:val="00587ADC"/>
    <w:rsid w:val="00587C7D"/>
    <w:rsid w:val="00590013"/>
    <w:rsid w:val="005917FD"/>
    <w:rsid w:val="005921EE"/>
    <w:rsid w:val="00595415"/>
    <w:rsid w:val="00595D1C"/>
    <w:rsid w:val="00596F29"/>
    <w:rsid w:val="00597F51"/>
    <w:rsid w:val="005A11C7"/>
    <w:rsid w:val="005A2071"/>
    <w:rsid w:val="005A2A34"/>
    <w:rsid w:val="005A3559"/>
    <w:rsid w:val="005A412E"/>
    <w:rsid w:val="005A4886"/>
    <w:rsid w:val="005A4D78"/>
    <w:rsid w:val="005A584D"/>
    <w:rsid w:val="005A6D02"/>
    <w:rsid w:val="005A6E44"/>
    <w:rsid w:val="005A7E58"/>
    <w:rsid w:val="005B185E"/>
    <w:rsid w:val="005B1B4F"/>
    <w:rsid w:val="005B370D"/>
    <w:rsid w:val="005B4F12"/>
    <w:rsid w:val="005B53CC"/>
    <w:rsid w:val="005B572F"/>
    <w:rsid w:val="005B7FE0"/>
    <w:rsid w:val="005C0905"/>
    <w:rsid w:val="005C15A0"/>
    <w:rsid w:val="005C15E8"/>
    <w:rsid w:val="005C2845"/>
    <w:rsid w:val="005C2F50"/>
    <w:rsid w:val="005C38B1"/>
    <w:rsid w:val="005C39FD"/>
    <w:rsid w:val="005C4FE9"/>
    <w:rsid w:val="005C64D9"/>
    <w:rsid w:val="005C70CD"/>
    <w:rsid w:val="005C7327"/>
    <w:rsid w:val="005D14BA"/>
    <w:rsid w:val="005D1A56"/>
    <w:rsid w:val="005D20FF"/>
    <w:rsid w:val="005D2166"/>
    <w:rsid w:val="005D2312"/>
    <w:rsid w:val="005D2A9E"/>
    <w:rsid w:val="005D6542"/>
    <w:rsid w:val="005D6B3E"/>
    <w:rsid w:val="005D7CE6"/>
    <w:rsid w:val="005E1047"/>
    <w:rsid w:val="005E1797"/>
    <w:rsid w:val="005E38AD"/>
    <w:rsid w:val="005E453D"/>
    <w:rsid w:val="005E48A1"/>
    <w:rsid w:val="005E4BDA"/>
    <w:rsid w:val="005E5BE8"/>
    <w:rsid w:val="005E5DBE"/>
    <w:rsid w:val="005E62F6"/>
    <w:rsid w:val="005E766A"/>
    <w:rsid w:val="005E7B1F"/>
    <w:rsid w:val="005E7D37"/>
    <w:rsid w:val="005F09BD"/>
    <w:rsid w:val="005F1058"/>
    <w:rsid w:val="005F153C"/>
    <w:rsid w:val="005F4962"/>
    <w:rsid w:val="005F57A3"/>
    <w:rsid w:val="005F5EB7"/>
    <w:rsid w:val="005F5F57"/>
    <w:rsid w:val="005F636E"/>
    <w:rsid w:val="005F77C2"/>
    <w:rsid w:val="006003F1"/>
    <w:rsid w:val="00601142"/>
    <w:rsid w:val="00601411"/>
    <w:rsid w:val="00602415"/>
    <w:rsid w:val="00602768"/>
    <w:rsid w:val="00603D7A"/>
    <w:rsid w:val="00604635"/>
    <w:rsid w:val="00604781"/>
    <w:rsid w:val="00605278"/>
    <w:rsid w:val="00605FE1"/>
    <w:rsid w:val="00606F24"/>
    <w:rsid w:val="006104DD"/>
    <w:rsid w:val="00612694"/>
    <w:rsid w:val="00613340"/>
    <w:rsid w:val="00613F51"/>
    <w:rsid w:val="006144CE"/>
    <w:rsid w:val="00614933"/>
    <w:rsid w:val="00615F79"/>
    <w:rsid w:val="0062040D"/>
    <w:rsid w:val="006212E1"/>
    <w:rsid w:val="006215BD"/>
    <w:rsid w:val="006217C1"/>
    <w:rsid w:val="0062392C"/>
    <w:rsid w:val="00623F50"/>
    <w:rsid w:val="00624480"/>
    <w:rsid w:val="00625951"/>
    <w:rsid w:val="006259A4"/>
    <w:rsid w:val="00627017"/>
    <w:rsid w:val="00632033"/>
    <w:rsid w:val="00632397"/>
    <w:rsid w:val="00632C81"/>
    <w:rsid w:val="00633108"/>
    <w:rsid w:val="00634DC4"/>
    <w:rsid w:val="0063564C"/>
    <w:rsid w:val="00636BD0"/>
    <w:rsid w:val="00637635"/>
    <w:rsid w:val="006400A9"/>
    <w:rsid w:val="00640EE8"/>
    <w:rsid w:val="006414EA"/>
    <w:rsid w:val="00644256"/>
    <w:rsid w:val="00645FC2"/>
    <w:rsid w:val="00646FA0"/>
    <w:rsid w:val="006475E0"/>
    <w:rsid w:val="00650184"/>
    <w:rsid w:val="00652362"/>
    <w:rsid w:val="006535AD"/>
    <w:rsid w:val="006537BA"/>
    <w:rsid w:val="0065448C"/>
    <w:rsid w:val="006557FC"/>
    <w:rsid w:val="0065580E"/>
    <w:rsid w:val="0066120D"/>
    <w:rsid w:val="00661EBC"/>
    <w:rsid w:val="00662B85"/>
    <w:rsid w:val="00663C7F"/>
    <w:rsid w:val="00664174"/>
    <w:rsid w:val="0066452E"/>
    <w:rsid w:val="006659BE"/>
    <w:rsid w:val="006664D3"/>
    <w:rsid w:val="006665A5"/>
    <w:rsid w:val="00666CFD"/>
    <w:rsid w:val="00670330"/>
    <w:rsid w:val="006705CA"/>
    <w:rsid w:val="006708C1"/>
    <w:rsid w:val="00672443"/>
    <w:rsid w:val="006730ED"/>
    <w:rsid w:val="00673764"/>
    <w:rsid w:val="0067420B"/>
    <w:rsid w:val="006744A4"/>
    <w:rsid w:val="006755CE"/>
    <w:rsid w:val="006768E1"/>
    <w:rsid w:val="0067771D"/>
    <w:rsid w:val="00681DE4"/>
    <w:rsid w:val="00682D90"/>
    <w:rsid w:val="00683CB2"/>
    <w:rsid w:val="00687768"/>
    <w:rsid w:val="0069151C"/>
    <w:rsid w:val="00691551"/>
    <w:rsid w:val="006920D5"/>
    <w:rsid w:val="006924B6"/>
    <w:rsid w:val="006936C1"/>
    <w:rsid w:val="00695715"/>
    <w:rsid w:val="00696520"/>
    <w:rsid w:val="0069668C"/>
    <w:rsid w:val="006A1BFF"/>
    <w:rsid w:val="006A1F53"/>
    <w:rsid w:val="006A1FB1"/>
    <w:rsid w:val="006A2064"/>
    <w:rsid w:val="006A2683"/>
    <w:rsid w:val="006A2C30"/>
    <w:rsid w:val="006A3DC2"/>
    <w:rsid w:val="006A5BD5"/>
    <w:rsid w:val="006A5F2A"/>
    <w:rsid w:val="006A64A9"/>
    <w:rsid w:val="006A72DE"/>
    <w:rsid w:val="006A7DC9"/>
    <w:rsid w:val="006B0185"/>
    <w:rsid w:val="006B04C2"/>
    <w:rsid w:val="006B25C0"/>
    <w:rsid w:val="006B31C5"/>
    <w:rsid w:val="006B3475"/>
    <w:rsid w:val="006B3976"/>
    <w:rsid w:val="006B44A5"/>
    <w:rsid w:val="006B5B19"/>
    <w:rsid w:val="006B6152"/>
    <w:rsid w:val="006B7782"/>
    <w:rsid w:val="006C0CB3"/>
    <w:rsid w:val="006C1A6B"/>
    <w:rsid w:val="006C3310"/>
    <w:rsid w:val="006C5124"/>
    <w:rsid w:val="006C560D"/>
    <w:rsid w:val="006C5E5E"/>
    <w:rsid w:val="006C6391"/>
    <w:rsid w:val="006C7491"/>
    <w:rsid w:val="006C7D86"/>
    <w:rsid w:val="006D087C"/>
    <w:rsid w:val="006D2CE4"/>
    <w:rsid w:val="006D4DB9"/>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6B48"/>
    <w:rsid w:val="00711F4D"/>
    <w:rsid w:val="0071268F"/>
    <w:rsid w:val="00713877"/>
    <w:rsid w:val="0071515F"/>
    <w:rsid w:val="00717301"/>
    <w:rsid w:val="007178F6"/>
    <w:rsid w:val="00721179"/>
    <w:rsid w:val="007212A4"/>
    <w:rsid w:val="00723B7F"/>
    <w:rsid w:val="00723B86"/>
    <w:rsid w:val="00724CF9"/>
    <w:rsid w:val="00724D9A"/>
    <w:rsid w:val="007251CC"/>
    <w:rsid w:val="0072592A"/>
    <w:rsid w:val="00725AD1"/>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48C"/>
    <w:rsid w:val="0075181C"/>
    <w:rsid w:val="0075185C"/>
    <w:rsid w:val="00751BC8"/>
    <w:rsid w:val="0075367A"/>
    <w:rsid w:val="00753821"/>
    <w:rsid w:val="007540C5"/>
    <w:rsid w:val="0075572C"/>
    <w:rsid w:val="007569ED"/>
    <w:rsid w:val="00757034"/>
    <w:rsid w:val="00760AA2"/>
    <w:rsid w:val="00760E0A"/>
    <w:rsid w:val="00761B8B"/>
    <w:rsid w:val="007633AE"/>
    <w:rsid w:val="007638D1"/>
    <w:rsid w:val="0076446F"/>
    <w:rsid w:val="0076554F"/>
    <w:rsid w:val="007657D2"/>
    <w:rsid w:val="007658FE"/>
    <w:rsid w:val="00765982"/>
    <w:rsid w:val="00765C0F"/>
    <w:rsid w:val="00766B68"/>
    <w:rsid w:val="0077022C"/>
    <w:rsid w:val="007710A6"/>
    <w:rsid w:val="00772110"/>
    <w:rsid w:val="007722DB"/>
    <w:rsid w:val="0077243E"/>
    <w:rsid w:val="00773D87"/>
    <w:rsid w:val="007742B8"/>
    <w:rsid w:val="0077455C"/>
    <w:rsid w:val="007748ED"/>
    <w:rsid w:val="00775DD7"/>
    <w:rsid w:val="00776BC9"/>
    <w:rsid w:val="00781885"/>
    <w:rsid w:val="00782F51"/>
    <w:rsid w:val="00783537"/>
    <w:rsid w:val="007844D1"/>
    <w:rsid w:val="00784A79"/>
    <w:rsid w:val="00786256"/>
    <w:rsid w:val="007866B2"/>
    <w:rsid w:val="00786E4A"/>
    <w:rsid w:val="007912A0"/>
    <w:rsid w:val="00792C49"/>
    <w:rsid w:val="007935CE"/>
    <w:rsid w:val="00793BC5"/>
    <w:rsid w:val="00793DBC"/>
    <w:rsid w:val="007944FC"/>
    <w:rsid w:val="00795C62"/>
    <w:rsid w:val="0079689F"/>
    <w:rsid w:val="00796D9F"/>
    <w:rsid w:val="0079711E"/>
    <w:rsid w:val="007A0307"/>
    <w:rsid w:val="007A0551"/>
    <w:rsid w:val="007A0F05"/>
    <w:rsid w:val="007A106D"/>
    <w:rsid w:val="007A175F"/>
    <w:rsid w:val="007A1E73"/>
    <w:rsid w:val="007A261F"/>
    <w:rsid w:val="007A5D3E"/>
    <w:rsid w:val="007A6D59"/>
    <w:rsid w:val="007A76F5"/>
    <w:rsid w:val="007B0BB7"/>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DE4"/>
    <w:rsid w:val="007C31A4"/>
    <w:rsid w:val="007C5993"/>
    <w:rsid w:val="007C65DF"/>
    <w:rsid w:val="007C766F"/>
    <w:rsid w:val="007D0B6D"/>
    <w:rsid w:val="007D0F7F"/>
    <w:rsid w:val="007D1CF9"/>
    <w:rsid w:val="007D1E0D"/>
    <w:rsid w:val="007D23A6"/>
    <w:rsid w:val="007D25BF"/>
    <w:rsid w:val="007D3E6F"/>
    <w:rsid w:val="007D425E"/>
    <w:rsid w:val="007D60D1"/>
    <w:rsid w:val="007D6D35"/>
    <w:rsid w:val="007D7368"/>
    <w:rsid w:val="007E3017"/>
    <w:rsid w:val="007E3039"/>
    <w:rsid w:val="007E3AF2"/>
    <w:rsid w:val="007E46C5"/>
    <w:rsid w:val="007E4858"/>
    <w:rsid w:val="007E5FE2"/>
    <w:rsid w:val="007E685A"/>
    <w:rsid w:val="007E6A06"/>
    <w:rsid w:val="007F07C7"/>
    <w:rsid w:val="007F32FF"/>
    <w:rsid w:val="007F3A69"/>
    <w:rsid w:val="007F52A3"/>
    <w:rsid w:val="007F5A7B"/>
    <w:rsid w:val="007F7183"/>
    <w:rsid w:val="007F72BA"/>
    <w:rsid w:val="00803A5F"/>
    <w:rsid w:val="0080411B"/>
    <w:rsid w:val="00804F5F"/>
    <w:rsid w:val="008055CF"/>
    <w:rsid w:val="00807F67"/>
    <w:rsid w:val="00810AE1"/>
    <w:rsid w:val="00811798"/>
    <w:rsid w:val="008119AA"/>
    <w:rsid w:val="00812B87"/>
    <w:rsid w:val="0081396F"/>
    <w:rsid w:val="008147F8"/>
    <w:rsid w:val="00814B6D"/>
    <w:rsid w:val="0081551A"/>
    <w:rsid w:val="008177BA"/>
    <w:rsid w:val="00817A38"/>
    <w:rsid w:val="0082122C"/>
    <w:rsid w:val="00821A34"/>
    <w:rsid w:val="008226AA"/>
    <w:rsid w:val="0082347C"/>
    <w:rsid w:val="00823774"/>
    <w:rsid w:val="0082455F"/>
    <w:rsid w:val="00824663"/>
    <w:rsid w:val="008251E7"/>
    <w:rsid w:val="0083095C"/>
    <w:rsid w:val="00830BCE"/>
    <w:rsid w:val="00831D51"/>
    <w:rsid w:val="008324BE"/>
    <w:rsid w:val="008337EE"/>
    <w:rsid w:val="008361A1"/>
    <w:rsid w:val="0083630E"/>
    <w:rsid w:val="008363A5"/>
    <w:rsid w:val="00837585"/>
    <w:rsid w:val="00837837"/>
    <w:rsid w:val="0084169A"/>
    <w:rsid w:val="00843930"/>
    <w:rsid w:val="00843DD1"/>
    <w:rsid w:val="00844640"/>
    <w:rsid w:val="00844793"/>
    <w:rsid w:val="008478AC"/>
    <w:rsid w:val="00847B88"/>
    <w:rsid w:val="00847E62"/>
    <w:rsid w:val="00851091"/>
    <w:rsid w:val="008513D1"/>
    <w:rsid w:val="008519E4"/>
    <w:rsid w:val="00853A9D"/>
    <w:rsid w:val="00854B82"/>
    <w:rsid w:val="00854D56"/>
    <w:rsid w:val="00855D61"/>
    <w:rsid w:val="008612CD"/>
    <w:rsid w:val="008622FC"/>
    <w:rsid w:val="00862C74"/>
    <w:rsid w:val="00862ED7"/>
    <w:rsid w:val="008631E5"/>
    <w:rsid w:val="00864007"/>
    <w:rsid w:val="00865859"/>
    <w:rsid w:val="00866633"/>
    <w:rsid w:val="00866678"/>
    <w:rsid w:val="00867C67"/>
    <w:rsid w:val="00867D4E"/>
    <w:rsid w:val="008708DA"/>
    <w:rsid w:val="0087223F"/>
    <w:rsid w:val="00872B42"/>
    <w:rsid w:val="00873177"/>
    <w:rsid w:val="00873680"/>
    <w:rsid w:val="0087489F"/>
    <w:rsid w:val="00875505"/>
    <w:rsid w:val="00876263"/>
    <w:rsid w:val="0087763C"/>
    <w:rsid w:val="00877FAE"/>
    <w:rsid w:val="00880825"/>
    <w:rsid w:val="0088138A"/>
    <w:rsid w:val="00881438"/>
    <w:rsid w:val="00881AFA"/>
    <w:rsid w:val="00883D7C"/>
    <w:rsid w:val="00885167"/>
    <w:rsid w:val="008852EB"/>
    <w:rsid w:val="00885CF2"/>
    <w:rsid w:val="008869E0"/>
    <w:rsid w:val="00886BB1"/>
    <w:rsid w:val="00886BCC"/>
    <w:rsid w:val="00886FA8"/>
    <w:rsid w:val="008902F4"/>
    <w:rsid w:val="00892226"/>
    <w:rsid w:val="00892959"/>
    <w:rsid w:val="00893F41"/>
    <w:rsid w:val="008959A6"/>
    <w:rsid w:val="0089620D"/>
    <w:rsid w:val="008963C3"/>
    <w:rsid w:val="00897505"/>
    <w:rsid w:val="008A081B"/>
    <w:rsid w:val="008A100C"/>
    <w:rsid w:val="008A1742"/>
    <w:rsid w:val="008A320B"/>
    <w:rsid w:val="008A3A96"/>
    <w:rsid w:val="008A5BF4"/>
    <w:rsid w:val="008A7843"/>
    <w:rsid w:val="008B0158"/>
    <w:rsid w:val="008B16C8"/>
    <w:rsid w:val="008B271E"/>
    <w:rsid w:val="008B2D49"/>
    <w:rsid w:val="008B329C"/>
    <w:rsid w:val="008B62B2"/>
    <w:rsid w:val="008B6314"/>
    <w:rsid w:val="008B6B2F"/>
    <w:rsid w:val="008C0012"/>
    <w:rsid w:val="008C0CEE"/>
    <w:rsid w:val="008C1075"/>
    <w:rsid w:val="008C3141"/>
    <w:rsid w:val="008C6863"/>
    <w:rsid w:val="008D0511"/>
    <w:rsid w:val="008D1F31"/>
    <w:rsid w:val="008D32DC"/>
    <w:rsid w:val="008D377E"/>
    <w:rsid w:val="008D3AB2"/>
    <w:rsid w:val="008D52A6"/>
    <w:rsid w:val="008D540B"/>
    <w:rsid w:val="008D599C"/>
    <w:rsid w:val="008D61F6"/>
    <w:rsid w:val="008D64B9"/>
    <w:rsid w:val="008D6FED"/>
    <w:rsid w:val="008E022C"/>
    <w:rsid w:val="008E2785"/>
    <w:rsid w:val="008E300D"/>
    <w:rsid w:val="008E3887"/>
    <w:rsid w:val="008E4247"/>
    <w:rsid w:val="008E61BE"/>
    <w:rsid w:val="008E64E4"/>
    <w:rsid w:val="008E65AB"/>
    <w:rsid w:val="008E6D55"/>
    <w:rsid w:val="008F0A1E"/>
    <w:rsid w:val="008F0C3B"/>
    <w:rsid w:val="008F1C57"/>
    <w:rsid w:val="008F21C9"/>
    <w:rsid w:val="008F28A6"/>
    <w:rsid w:val="008F50BF"/>
    <w:rsid w:val="008F5264"/>
    <w:rsid w:val="008F53A5"/>
    <w:rsid w:val="008F5CC3"/>
    <w:rsid w:val="008F6D56"/>
    <w:rsid w:val="0090017F"/>
    <w:rsid w:val="00903DBB"/>
    <w:rsid w:val="00906324"/>
    <w:rsid w:val="00906A22"/>
    <w:rsid w:val="009106F7"/>
    <w:rsid w:val="0091082E"/>
    <w:rsid w:val="00910E97"/>
    <w:rsid w:val="00911697"/>
    <w:rsid w:val="00911D85"/>
    <w:rsid w:val="00912B23"/>
    <w:rsid w:val="00912D64"/>
    <w:rsid w:val="0091357E"/>
    <w:rsid w:val="0091444E"/>
    <w:rsid w:val="00914451"/>
    <w:rsid w:val="009159BB"/>
    <w:rsid w:val="00917679"/>
    <w:rsid w:val="00921303"/>
    <w:rsid w:val="009221AC"/>
    <w:rsid w:val="0092225D"/>
    <w:rsid w:val="00922F7F"/>
    <w:rsid w:val="00925773"/>
    <w:rsid w:val="00927109"/>
    <w:rsid w:val="00927554"/>
    <w:rsid w:val="009278BB"/>
    <w:rsid w:val="009279D7"/>
    <w:rsid w:val="00930B17"/>
    <w:rsid w:val="00931FFA"/>
    <w:rsid w:val="00932C1D"/>
    <w:rsid w:val="00932F45"/>
    <w:rsid w:val="009361AF"/>
    <w:rsid w:val="0093661C"/>
    <w:rsid w:val="00936C43"/>
    <w:rsid w:val="00941594"/>
    <w:rsid w:val="00941D93"/>
    <w:rsid w:val="00941EA6"/>
    <w:rsid w:val="00941EDA"/>
    <w:rsid w:val="00941FB9"/>
    <w:rsid w:val="00942ECA"/>
    <w:rsid w:val="0094395A"/>
    <w:rsid w:val="009452B5"/>
    <w:rsid w:val="0094549B"/>
    <w:rsid w:val="009459C8"/>
    <w:rsid w:val="00947651"/>
    <w:rsid w:val="009503F5"/>
    <w:rsid w:val="00951B0D"/>
    <w:rsid w:val="00951C85"/>
    <w:rsid w:val="009527F7"/>
    <w:rsid w:val="00953DD9"/>
    <w:rsid w:val="00954862"/>
    <w:rsid w:val="009549C2"/>
    <w:rsid w:val="00954A3C"/>
    <w:rsid w:val="009607E6"/>
    <w:rsid w:val="00961484"/>
    <w:rsid w:val="009625EB"/>
    <w:rsid w:val="009647E3"/>
    <w:rsid w:val="009648A0"/>
    <w:rsid w:val="00965628"/>
    <w:rsid w:val="00965767"/>
    <w:rsid w:val="00971B4C"/>
    <w:rsid w:val="00972B4E"/>
    <w:rsid w:val="00973682"/>
    <w:rsid w:val="009744CE"/>
    <w:rsid w:val="009746C6"/>
    <w:rsid w:val="00974CE9"/>
    <w:rsid w:val="009752DF"/>
    <w:rsid w:val="00975F75"/>
    <w:rsid w:val="0097644B"/>
    <w:rsid w:val="00976B06"/>
    <w:rsid w:val="00980C10"/>
    <w:rsid w:val="0098149C"/>
    <w:rsid w:val="009815A5"/>
    <w:rsid w:val="00983D63"/>
    <w:rsid w:val="00984878"/>
    <w:rsid w:val="009852B6"/>
    <w:rsid w:val="009874B8"/>
    <w:rsid w:val="009874BB"/>
    <w:rsid w:val="0099049A"/>
    <w:rsid w:val="0099081A"/>
    <w:rsid w:val="00990CC3"/>
    <w:rsid w:val="00991B7E"/>
    <w:rsid w:val="00991D2F"/>
    <w:rsid w:val="00993813"/>
    <w:rsid w:val="00993BC4"/>
    <w:rsid w:val="0099487F"/>
    <w:rsid w:val="00994C8A"/>
    <w:rsid w:val="009957A4"/>
    <w:rsid w:val="00995C82"/>
    <w:rsid w:val="00996E95"/>
    <w:rsid w:val="0099744E"/>
    <w:rsid w:val="00997FDF"/>
    <w:rsid w:val="009A1354"/>
    <w:rsid w:val="009A349A"/>
    <w:rsid w:val="009A3E4F"/>
    <w:rsid w:val="009A4C9C"/>
    <w:rsid w:val="009A53DD"/>
    <w:rsid w:val="009A6A74"/>
    <w:rsid w:val="009B0379"/>
    <w:rsid w:val="009B03B3"/>
    <w:rsid w:val="009B0C73"/>
    <w:rsid w:val="009B1E94"/>
    <w:rsid w:val="009B34F7"/>
    <w:rsid w:val="009B5672"/>
    <w:rsid w:val="009B746F"/>
    <w:rsid w:val="009C103D"/>
    <w:rsid w:val="009C14FF"/>
    <w:rsid w:val="009C1BA3"/>
    <w:rsid w:val="009C2537"/>
    <w:rsid w:val="009C3442"/>
    <w:rsid w:val="009C4DFB"/>
    <w:rsid w:val="009C562F"/>
    <w:rsid w:val="009C5DD7"/>
    <w:rsid w:val="009C5F76"/>
    <w:rsid w:val="009C748B"/>
    <w:rsid w:val="009C7CBB"/>
    <w:rsid w:val="009D259C"/>
    <w:rsid w:val="009D2689"/>
    <w:rsid w:val="009D2F2D"/>
    <w:rsid w:val="009D3AF4"/>
    <w:rsid w:val="009D4179"/>
    <w:rsid w:val="009D5195"/>
    <w:rsid w:val="009D579D"/>
    <w:rsid w:val="009D6533"/>
    <w:rsid w:val="009E0125"/>
    <w:rsid w:val="009E0FEB"/>
    <w:rsid w:val="009E3014"/>
    <w:rsid w:val="009E3FD3"/>
    <w:rsid w:val="009E6781"/>
    <w:rsid w:val="009F0C7E"/>
    <w:rsid w:val="009F0F4B"/>
    <w:rsid w:val="009F2A3B"/>
    <w:rsid w:val="009F2B33"/>
    <w:rsid w:val="009F57C5"/>
    <w:rsid w:val="009F68DE"/>
    <w:rsid w:val="00A007FA"/>
    <w:rsid w:val="00A0300B"/>
    <w:rsid w:val="00A03346"/>
    <w:rsid w:val="00A038A1"/>
    <w:rsid w:val="00A041AA"/>
    <w:rsid w:val="00A047E5"/>
    <w:rsid w:val="00A051A3"/>
    <w:rsid w:val="00A0570C"/>
    <w:rsid w:val="00A059AE"/>
    <w:rsid w:val="00A06107"/>
    <w:rsid w:val="00A07276"/>
    <w:rsid w:val="00A102D9"/>
    <w:rsid w:val="00A107CC"/>
    <w:rsid w:val="00A12EED"/>
    <w:rsid w:val="00A13B0F"/>
    <w:rsid w:val="00A14A9A"/>
    <w:rsid w:val="00A14E1D"/>
    <w:rsid w:val="00A15F27"/>
    <w:rsid w:val="00A1631B"/>
    <w:rsid w:val="00A165A3"/>
    <w:rsid w:val="00A174B5"/>
    <w:rsid w:val="00A20952"/>
    <w:rsid w:val="00A21617"/>
    <w:rsid w:val="00A22B8B"/>
    <w:rsid w:val="00A251B7"/>
    <w:rsid w:val="00A251DE"/>
    <w:rsid w:val="00A25484"/>
    <w:rsid w:val="00A25E3C"/>
    <w:rsid w:val="00A271BD"/>
    <w:rsid w:val="00A27E9B"/>
    <w:rsid w:val="00A302CF"/>
    <w:rsid w:val="00A3131C"/>
    <w:rsid w:val="00A33495"/>
    <w:rsid w:val="00A36A7A"/>
    <w:rsid w:val="00A37C35"/>
    <w:rsid w:val="00A37E4D"/>
    <w:rsid w:val="00A41275"/>
    <w:rsid w:val="00A41C60"/>
    <w:rsid w:val="00A43182"/>
    <w:rsid w:val="00A43298"/>
    <w:rsid w:val="00A46F84"/>
    <w:rsid w:val="00A470DB"/>
    <w:rsid w:val="00A47B44"/>
    <w:rsid w:val="00A53C8D"/>
    <w:rsid w:val="00A54A5E"/>
    <w:rsid w:val="00A54D42"/>
    <w:rsid w:val="00A5515A"/>
    <w:rsid w:val="00A5589D"/>
    <w:rsid w:val="00A55B34"/>
    <w:rsid w:val="00A57446"/>
    <w:rsid w:val="00A5746B"/>
    <w:rsid w:val="00A60117"/>
    <w:rsid w:val="00A6173F"/>
    <w:rsid w:val="00A61C54"/>
    <w:rsid w:val="00A61D64"/>
    <w:rsid w:val="00A62F0C"/>
    <w:rsid w:val="00A632DB"/>
    <w:rsid w:val="00A64077"/>
    <w:rsid w:val="00A662B5"/>
    <w:rsid w:val="00A666BE"/>
    <w:rsid w:val="00A7105A"/>
    <w:rsid w:val="00A71230"/>
    <w:rsid w:val="00A71A0E"/>
    <w:rsid w:val="00A729A4"/>
    <w:rsid w:val="00A73C46"/>
    <w:rsid w:val="00A73E71"/>
    <w:rsid w:val="00A764E3"/>
    <w:rsid w:val="00A76E40"/>
    <w:rsid w:val="00A8070F"/>
    <w:rsid w:val="00A80953"/>
    <w:rsid w:val="00A811D4"/>
    <w:rsid w:val="00A8343F"/>
    <w:rsid w:val="00A8376F"/>
    <w:rsid w:val="00A845D3"/>
    <w:rsid w:val="00A86315"/>
    <w:rsid w:val="00A8756F"/>
    <w:rsid w:val="00A91ACF"/>
    <w:rsid w:val="00A92B01"/>
    <w:rsid w:val="00A9433C"/>
    <w:rsid w:val="00A958A4"/>
    <w:rsid w:val="00A95958"/>
    <w:rsid w:val="00A96009"/>
    <w:rsid w:val="00A9606A"/>
    <w:rsid w:val="00A97911"/>
    <w:rsid w:val="00AA097A"/>
    <w:rsid w:val="00AA12AC"/>
    <w:rsid w:val="00AA15BC"/>
    <w:rsid w:val="00AA188C"/>
    <w:rsid w:val="00AA18BA"/>
    <w:rsid w:val="00AA3B28"/>
    <w:rsid w:val="00AA4660"/>
    <w:rsid w:val="00AA480B"/>
    <w:rsid w:val="00AA4D21"/>
    <w:rsid w:val="00AA4DEB"/>
    <w:rsid w:val="00AA69EA"/>
    <w:rsid w:val="00AA6E45"/>
    <w:rsid w:val="00AB056C"/>
    <w:rsid w:val="00AB0E0D"/>
    <w:rsid w:val="00AB198A"/>
    <w:rsid w:val="00AB46E4"/>
    <w:rsid w:val="00AB66B6"/>
    <w:rsid w:val="00AC04BE"/>
    <w:rsid w:val="00AC1040"/>
    <w:rsid w:val="00AC2669"/>
    <w:rsid w:val="00AC2AC0"/>
    <w:rsid w:val="00AC2CD0"/>
    <w:rsid w:val="00AC3A9B"/>
    <w:rsid w:val="00AC4CFE"/>
    <w:rsid w:val="00AC4E06"/>
    <w:rsid w:val="00AC5228"/>
    <w:rsid w:val="00AC5439"/>
    <w:rsid w:val="00AC5997"/>
    <w:rsid w:val="00AC7CE6"/>
    <w:rsid w:val="00AD130C"/>
    <w:rsid w:val="00AD1DB0"/>
    <w:rsid w:val="00AD22E2"/>
    <w:rsid w:val="00AD2485"/>
    <w:rsid w:val="00AD34BA"/>
    <w:rsid w:val="00AD5027"/>
    <w:rsid w:val="00AD713D"/>
    <w:rsid w:val="00AE0ECE"/>
    <w:rsid w:val="00AE1F68"/>
    <w:rsid w:val="00AE6090"/>
    <w:rsid w:val="00AE7375"/>
    <w:rsid w:val="00AF220A"/>
    <w:rsid w:val="00AF3990"/>
    <w:rsid w:val="00AF404B"/>
    <w:rsid w:val="00AF77B0"/>
    <w:rsid w:val="00B0013A"/>
    <w:rsid w:val="00B0133D"/>
    <w:rsid w:val="00B01B3D"/>
    <w:rsid w:val="00B03746"/>
    <w:rsid w:val="00B04946"/>
    <w:rsid w:val="00B052F8"/>
    <w:rsid w:val="00B05D0F"/>
    <w:rsid w:val="00B0615C"/>
    <w:rsid w:val="00B070A5"/>
    <w:rsid w:val="00B1071D"/>
    <w:rsid w:val="00B10E6E"/>
    <w:rsid w:val="00B11599"/>
    <w:rsid w:val="00B11E36"/>
    <w:rsid w:val="00B12897"/>
    <w:rsid w:val="00B1469A"/>
    <w:rsid w:val="00B14EEE"/>
    <w:rsid w:val="00B166CD"/>
    <w:rsid w:val="00B16A6C"/>
    <w:rsid w:val="00B20310"/>
    <w:rsid w:val="00B204F6"/>
    <w:rsid w:val="00B20E2D"/>
    <w:rsid w:val="00B20EB4"/>
    <w:rsid w:val="00B20FB5"/>
    <w:rsid w:val="00B2113A"/>
    <w:rsid w:val="00B23054"/>
    <w:rsid w:val="00B24911"/>
    <w:rsid w:val="00B25310"/>
    <w:rsid w:val="00B26994"/>
    <w:rsid w:val="00B315F6"/>
    <w:rsid w:val="00B31E84"/>
    <w:rsid w:val="00B32C77"/>
    <w:rsid w:val="00B3360E"/>
    <w:rsid w:val="00B350FE"/>
    <w:rsid w:val="00B35BC5"/>
    <w:rsid w:val="00B36828"/>
    <w:rsid w:val="00B401A9"/>
    <w:rsid w:val="00B4065E"/>
    <w:rsid w:val="00B41702"/>
    <w:rsid w:val="00B41DEA"/>
    <w:rsid w:val="00B42418"/>
    <w:rsid w:val="00B427C9"/>
    <w:rsid w:val="00B43978"/>
    <w:rsid w:val="00B43F10"/>
    <w:rsid w:val="00B46BD3"/>
    <w:rsid w:val="00B47710"/>
    <w:rsid w:val="00B479DE"/>
    <w:rsid w:val="00B52789"/>
    <w:rsid w:val="00B52B8B"/>
    <w:rsid w:val="00B52FDE"/>
    <w:rsid w:val="00B53543"/>
    <w:rsid w:val="00B548EA"/>
    <w:rsid w:val="00B55F3C"/>
    <w:rsid w:val="00B573FD"/>
    <w:rsid w:val="00B574CE"/>
    <w:rsid w:val="00B575D9"/>
    <w:rsid w:val="00B607A9"/>
    <w:rsid w:val="00B608BA"/>
    <w:rsid w:val="00B61C6B"/>
    <w:rsid w:val="00B61CAD"/>
    <w:rsid w:val="00B6215A"/>
    <w:rsid w:val="00B64D4C"/>
    <w:rsid w:val="00B65C05"/>
    <w:rsid w:val="00B66655"/>
    <w:rsid w:val="00B70CB8"/>
    <w:rsid w:val="00B723E9"/>
    <w:rsid w:val="00B7267A"/>
    <w:rsid w:val="00B727A0"/>
    <w:rsid w:val="00B739FE"/>
    <w:rsid w:val="00B74936"/>
    <w:rsid w:val="00B75AE4"/>
    <w:rsid w:val="00B7721F"/>
    <w:rsid w:val="00B77AC5"/>
    <w:rsid w:val="00B80D9B"/>
    <w:rsid w:val="00B81381"/>
    <w:rsid w:val="00B81C77"/>
    <w:rsid w:val="00B826C1"/>
    <w:rsid w:val="00B82957"/>
    <w:rsid w:val="00B82F3E"/>
    <w:rsid w:val="00B835C9"/>
    <w:rsid w:val="00B84735"/>
    <w:rsid w:val="00B85336"/>
    <w:rsid w:val="00B85DD8"/>
    <w:rsid w:val="00B85E25"/>
    <w:rsid w:val="00B8620E"/>
    <w:rsid w:val="00B8642E"/>
    <w:rsid w:val="00B864EC"/>
    <w:rsid w:val="00B869C9"/>
    <w:rsid w:val="00B87734"/>
    <w:rsid w:val="00B87979"/>
    <w:rsid w:val="00B87C4C"/>
    <w:rsid w:val="00B90D45"/>
    <w:rsid w:val="00B90D59"/>
    <w:rsid w:val="00B9216A"/>
    <w:rsid w:val="00B93E90"/>
    <w:rsid w:val="00B94146"/>
    <w:rsid w:val="00B97068"/>
    <w:rsid w:val="00B971C5"/>
    <w:rsid w:val="00B97A0A"/>
    <w:rsid w:val="00BA02BB"/>
    <w:rsid w:val="00BA05EA"/>
    <w:rsid w:val="00BA4F37"/>
    <w:rsid w:val="00BA5FA6"/>
    <w:rsid w:val="00BA7716"/>
    <w:rsid w:val="00BA7D60"/>
    <w:rsid w:val="00BA7E3E"/>
    <w:rsid w:val="00BB062E"/>
    <w:rsid w:val="00BB2E5B"/>
    <w:rsid w:val="00BB322C"/>
    <w:rsid w:val="00BB3B12"/>
    <w:rsid w:val="00BB48F2"/>
    <w:rsid w:val="00BB4F5E"/>
    <w:rsid w:val="00BB533A"/>
    <w:rsid w:val="00BB562E"/>
    <w:rsid w:val="00BB6328"/>
    <w:rsid w:val="00BB64A0"/>
    <w:rsid w:val="00BB6728"/>
    <w:rsid w:val="00BC0213"/>
    <w:rsid w:val="00BC0283"/>
    <w:rsid w:val="00BC0BC7"/>
    <w:rsid w:val="00BC17F5"/>
    <w:rsid w:val="00BC1C9D"/>
    <w:rsid w:val="00BC2B6A"/>
    <w:rsid w:val="00BC36C6"/>
    <w:rsid w:val="00BC5590"/>
    <w:rsid w:val="00BC675C"/>
    <w:rsid w:val="00BC7269"/>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C88"/>
    <w:rsid w:val="00BF2677"/>
    <w:rsid w:val="00BF3ABC"/>
    <w:rsid w:val="00BF471B"/>
    <w:rsid w:val="00BF58A4"/>
    <w:rsid w:val="00BF5EC9"/>
    <w:rsid w:val="00BF60E5"/>
    <w:rsid w:val="00C00109"/>
    <w:rsid w:val="00C01115"/>
    <w:rsid w:val="00C0180C"/>
    <w:rsid w:val="00C034AE"/>
    <w:rsid w:val="00C03966"/>
    <w:rsid w:val="00C04C57"/>
    <w:rsid w:val="00C06088"/>
    <w:rsid w:val="00C062AD"/>
    <w:rsid w:val="00C102F8"/>
    <w:rsid w:val="00C13C08"/>
    <w:rsid w:val="00C13FA9"/>
    <w:rsid w:val="00C1522F"/>
    <w:rsid w:val="00C15BE6"/>
    <w:rsid w:val="00C1721F"/>
    <w:rsid w:val="00C17816"/>
    <w:rsid w:val="00C17EEC"/>
    <w:rsid w:val="00C20626"/>
    <w:rsid w:val="00C20C7A"/>
    <w:rsid w:val="00C23ECE"/>
    <w:rsid w:val="00C266ED"/>
    <w:rsid w:val="00C26CF1"/>
    <w:rsid w:val="00C26D76"/>
    <w:rsid w:val="00C2761D"/>
    <w:rsid w:val="00C276B6"/>
    <w:rsid w:val="00C27B32"/>
    <w:rsid w:val="00C27CB3"/>
    <w:rsid w:val="00C32049"/>
    <w:rsid w:val="00C322B7"/>
    <w:rsid w:val="00C34D64"/>
    <w:rsid w:val="00C3609D"/>
    <w:rsid w:val="00C373F2"/>
    <w:rsid w:val="00C42E98"/>
    <w:rsid w:val="00C46853"/>
    <w:rsid w:val="00C47109"/>
    <w:rsid w:val="00C473A7"/>
    <w:rsid w:val="00C5023E"/>
    <w:rsid w:val="00C5058D"/>
    <w:rsid w:val="00C50E0E"/>
    <w:rsid w:val="00C5276F"/>
    <w:rsid w:val="00C52A8C"/>
    <w:rsid w:val="00C52E3B"/>
    <w:rsid w:val="00C53D7E"/>
    <w:rsid w:val="00C54A05"/>
    <w:rsid w:val="00C607A6"/>
    <w:rsid w:val="00C62940"/>
    <w:rsid w:val="00C6351F"/>
    <w:rsid w:val="00C67A40"/>
    <w:rsid w:val="00C700B4"/>
    <w:rsid w:val="00C70385"/>
    <w:rsid w:val="00C7130D"/>
    <w:rsid w:val="00C728B1"/>
    <w:rsid w:val="00C72A65"/>
    <w:rsid w:val="00C73973"/>
    <w:rsid w:val="00C73C9B"/>
    <w:rsid w:val="00C745DA"/>
    <w:rsid w:val="00C751F2"/>
    <w:rsid w:val="00C75552"/>
    <w:rsid w:val="00C775DE"/>
    <w:rsid w:val="00C81286"/>
    <w:rsid w:val="00C8512F"/>
    <w:rsid w:val="00C929FF"/>
    <w:rsid w:val="00C92F55"/>
    <w:rsid w:val="00C9700E"/>
    <w:rsid w:val="00C97026"/>
    <w:rsid w:val="00C97FC7"/>
    <w:rsid w:val="00CA053A"/>
    <w:rsid w:val="00CA073D"/>
    <w:rsid w:val="00CA09B1"/>
    <w:rsid w:val="00CA0D48"/>
    <w:rsid w:val="00CA15C2"/>
    <w:rsid w:val="00CA1F2A"/>
    <w:rsid w:val="00CA2531"/>
    <w:rsid w:val="00CA2AA6"/>
    <w:rsid w:val="00CA2B23"/>
    <w:rsid w:val="00CA2CF7"/>
    <w:rsid w:val="00CA391D"/>
    <w:rsid w:val="00CA4686"/>
    <w:rsid w:val="00CA4EAE"/>
    <w:rsid w:val="00CA6083"/>
    <w:rsid w:val="00CB010A"/>
    <w:rsid w:val="00CB0243"/>
    <w:rsid w:val="00CB125B"/>
    <w:rsid w:val="00CB2E60"/>
    <w:rsid w:val="00CB45C7"/>
    <w:rsid w:val="00CB56D8"/>
    <w:rsid w:val="00CB5DDD"/>
    <w:rsid w:val="00CB6A5F"/>
    <w:rsid w:val="00CB7923"/>
    <w:rsid w:val="00CC0239"/>
    <w:rsid w:val="00CC1632"/>
    <w:rsid w:val="00CC18F4"/>
    <w:rsid w:val="00CC192B"/>
    <w:rsid w:val="00CC392D"/>
    <w:rsid w:val="00CC3DFF"/>
    <w:rsid w:val="00CC4162"/>
    <w:rsid w:val="00CC45D7"/>
    <w:rsid w:val="00CC476D"/>
    <w:rsid w:val="00CC4BDE"/>
    <w:rsid w:val="00CC594F"/>
    <w:rsid w:val="00CC59DA"/>
    <w:rsid w:val="00CC654C"/>
    <w:rsid w:val="00CC68F5"/>
    <w:rsid w:val="00CC6B2F"/>
    <w:rsid w:val="00CD03AF"/>
    <w:rsid w:val="00CD0AE2"/>
    <w:rsid w:val="00CD180E"/>
    <w:rsid w:val="00CD2678"/>
    <w:rsid w:val="00CD2B8A"/>
    <w:rsid w:val="00CD3342"/>
    <w:rsid w:val="00CD7D26"/>
    <w:rsid w:val="00CE150C"/>
    <w:rsid w:val="00CE205D"/>
    <w:rsid w:val="00CE2793"/>
    <w:rsid w:val="00CE3553"/>
    <w:rsid w:val="00CE4330"/>
    <w:rsid w:val="00CE6362"/>
    <w:rsid w:val="00CE640E"/>
    <w:rsid w:val="00CE6523"/>
    <w:rsid w:val="00CE6EE3"/>
    <w:rsid w:val="00CE7836"/>
    <w:rsid w:val="00CF086F"/>
    <w:rsid w:val="00CF19AD"/>
    <w:rsid w:val="00CF24F1"/>
    <w:rsid w:val="00CF2F8F"/>
    <w:rsid w:val="00CF301E"/>
    <w:rsid w:val="00CF36E3"/>
    <w:rsid w:val="00CF5E7B"/>
    <w:rsid w:val="00CF6C55"/>
    <w:rsid w:val="00D0230B"/>
    <w:rsid w:val="00D027B2"/>
    <w:rsid w:val="00D03D65"/>
    <w:rsid w:val="00D04E52"/>
    <w:rsid w:val="00D05043"/>
    <w:rsid w:val="00D050C0"/>
    <w:rsid w:val="00D05274"/>
    <w:rsid w:val="00D05CEE"/>
    <w:rsid w:val="00D06C5E"/>
    <w:rsid w:val="00D06CBC"/>
    <w:rsid w:val="00D079CB"/>
    <w:rsid w:val="00D108F2"/>
    <w:rsid w:val="00D110B2"/>
    <w:rsid w:val="00D1167B"/>
    <w:rsid w:val="00D126A3"/>
    <w:rsid w:val="00D1283B"/>
    <w:rsid w:val="00D12F62"/>
    <w:rsid w:val="00D13E0F"/>
    <w:rsid w:val="00D14101"/>
    <w:rsid w:val="00D1427B"/>
    <w:rsid w:val="00D1569E"/>
    <w:rsid w:val="00D15709"/>
    <w:rsid w:val="00D172B7"/>
    <w:rsid w:val="00D17AFA"/>
    <w:rsid w:val="00D20270"/>
    <w:rsid w:val="00D2084F"/>
    <w:rsid w:val="00D22793"/>
    <w:rsid w:val="00D22B21"/>
    <w:rsid w:val="00D22D32"/>
    <w:rsid w:val="00D2331A"/>
    <w:rsid w:val="00D23933"/>
    <w:rsid w:val="00D25050"/>
    <w:rsid w:val="00D2551B"/>
    <w:rsid w:val="00D25DE5"/>
    <w:rsid w:val="00D2682D"/>
    <w:rsid w:val="00D26D1C"/>
    <w:rsid w:val="00D3001C"/>
    <w:rsid w:val="00D310C9"/>
    <w:rsid w:val="00D328E2"/>
    <w:rsid w:val="00D33AF6"/>
    <w:rsid w:val="00D33BC7"/>
    <w:rsid w:val="00D33D6B"/>
    <w:rsid w:val="00D36671"/>
    <w:rsid w:val="00D36B4F"/>
    <w:rsid w:val="00D3788E"/>
    <w:rsid w:val="00D415AE"/>
    <w:rsid w:val="00D426C6"/>
    <w:rsid w:val="00D4326F"/>
    <w:rsid w:val="00D472A6"/>
    <w:rsid w:val="00D5042E"/>
    <w:rsid w:val="00D50BE0"/>
    <w:rsid w:val="00D50FC3"/>
    <w:rsid w:val="00D5236C"/>
    <w:rsid w:val="00D53937"/>
    <w:rsid w:val="00D53CEA"/>
    <w:rsid w:val="00D54D22"/>
    <w:rsid w:val="00D566AE"/>
    <w:rsid w:val="00D567F0"/>
    <w:rsid w:val="00D56844"/>
    <w:rsid w:val="00D56CF6"/>
    <w:rsid w:val="00D570FD"/>
    <w:rsid w:val="00D577D1"/>
    <w:rsid w:val="00D57F9B"/>
    <w:rsid w:val="00D6047F"/>
    <w:rsid w:val="00D6089B"/>
    <w:rsid w:val="00D612F2"/>
    <w:rsid w:val="00D63173"/>
    <w:rsid w:val="00D64608"/>
    <w:rsid w:val="00D64C12"/>
    <w:rsid w:val="00D670C3"/>
    <w:rsid w:val="00D67133"/>
    <w:rsid w:val="00D70103"/>
    <w:rsid w:val="00D704D0"/>
    <w:rsid w:val="00D71D7B"/>
    <w:rsid w:val="00D7225E"/>
    <w:rsid w:val="00D72888"/>
    <w:rsid w:val="00D72D38"/>
    <w:rsid w:val="00D739E2"/>
    <w:rsid w:val="00D73D61"/>
    <w:rsid w:val="00D7472A"/>
    <w:rsid w:val="00D75147"/>
    <w:rsid w:val="00D75FCA"/>
    <w:rsid w:val="00D77BBF"/>
    <w:rsid w:val="00D8042B"/>
    <w:rsid w:val="00D80D59"/>
    <w:rsid w:val="00D81055"/>
    <w:rsid w:val="00D81460"/>
    <w:rsid w:val="00D840DC"/>
    <w:rsid w:val="00D8539B"/>
    <w:rsid w:val="00D85941"/>
    <w:rsid w:val="00D87D11"/>
    <w:rsid w:val="00D90121"/>
    <w:rsid w:val="00D91F34"/>
    <w:rsid w:val="00D9257C"/>
    <w:rsid w:val="00D9291B"/>
    <w:rsid w:val="00D93433"/>
    <w:rsid w:val="00D96A7F"/>
    <w:rsid w:val="00DA02FA"/>
    <w:rsid w:val="00DA089B"/>
    <w:rsid w:val="00DA0FE8"/>
    <w:rsid w:val="00DA1E44"/>
    <w:rsid w:val="00DA1FC0"/>
    <w:rsid w:val="00DA20C1"/>
    <w:rsid w:val="00DA21D0"/>
    <w:rsid w:val="00DA2B8B"/>
    <w:rsid w:val="00DA4F95"/>
    <w:rsid w:val="00DA7AA1"/>
    <w:rsid w:val="00DA7D92"/>
    <w:rsid w:val="00DB0160"/>
    <w:rsid w:val="00DB0519"/>
    <w:rsid w:val="00DB229B"/>
    <w:rsid w:val="00DB344E"/>
    <w:rsid w:val="00DB3495"/>
    <w:rsid w:val="00DB3B07"/>
    <w:rsid w:val="00DB3EFD"/>
    <w:rsid w:val="00DB4207"/>
    <w:rsid w:val="00DB6220"/>
    <w:rsid w:val="00DB76D2"/>
    <w:rsid w:val="00DB7916"/>
    <w:rsid w:val="00DC11E3"/>
    <w:rsid w:val="00DC3156"/>
    <w:rsid w:val="00DC3EE4"/>
    <w:rsid w:val="00DC6F31"/>
    <w:rsid w:val="00DC7CE8"/>
    <w:rsid w:val="00DC7CEE"/>
    <w:rsid w:val="00DD1837"/>
    <w:rsid w:val="00DD3B9F"/>
    <w:rsid w:val="00DD477A"/>
    <w:rsid w:val="00DD51E3"/>
    <w:rsid w:val="00DD79B5"/>
    <w:rsid w:val="00DE4B48"/>
    <w:rsid w:val="00DE4DBE"/>
    <w:rsid w:val="00DE4E3B"/>
    <w:rsid w:val="00DE4F41"/>
    <w:rsid w:val="00DE51B1"/>
    <w:rsid w:val="00DE5BAB"/>
    <w:rsid w:val="00DE6954"/>
    <w:rsid w:val="00DE79D5"/>
    <w:rsid w:val="00DF1BC2"/>
    <w:rsid w:val="00DF2B90"/>
    <w:rsid w:val="00DF3677"/>
    <w:rsid w:val="00DF4201"/>
    <w:rsid w:val="00DF55C7"/>
    <w:rsid w:val="00DF66D3"/>
    <w:rsid w:val="00DF72C6"/>
    <w:rsid w:val="00E00294"/>
    <w:rsid w:val="00E00C08"/>
    <w:rsid w:val="00E01AE6"/>
    <w:rsid w:val="00E02045"/>
    <w:rsid w:val="00E02B28"/>
    <w:rsid w:val="00E040F0"/>
    <w:rsid w:val="00E064E1"/>
    <w:rsid w:val="00E079F9"/>
    <w:rsid w:val="00E10685"/>
    <w:rsid w:val="00E11245"/>
    <w:rsid w:val="00E11A27"/>
    <w:rsid w:val="00E12B1E"/>
    <w:rsid w:val="00E134A3"/>
    <w:rsid w:val="00E14090"/>
    <w:rsid w:val="00E1429F"/>
    <w:rsid w:val="00E15831"/>
    <w:rsid w:val="00E16E26"/>
    <w:rsid w:val="00E1794E"/>
    <w:rsid w:val="00E20802"/>
    <w:rsid w:val="00E224C0"/>
    <w:rsid w:val="00E22696"/>
    <w:rsid w:val="00E233B0"/>
    <w:rsid w:val="00E23C39"/>
    <w:rsid w:val="00E24746"/>
    <w:rsid w:val="00E26CA1"/>
    <w:rsid w:val="00E27536"/>
    <w:rsid w:val="00E32C25"/>
    <w:rsid w:val="00E331BA"/>
    <w:rsid w:val="00E34AD5"/>
    <w:rsid w:val="00E36007"/>
    <w:rsid w:val="00E3776C"/>
    <w:rsid w:val="00E401A7"/>
    <w:rsid w:val="00E422C5"/>
    <w:rsid w:val="00E43365"/>
    <w:rsid w:val="00E4392B"/>
    <w:rsid w:val="00E43BBC"/>
    <w:rsid w:val="00E45462"/>
    <w:rsid w:val="00E45545"/>
    <w:rsid w:val="00E4784B"/>
    <w:rsid w:val="00E51146"/>
    <w:rsid w:val="00E51ECC"/>
    <w:rsid w:val="00E52717"/>
    <w:rsid w:val="00E52872"/>
    <w:rsid w:val="00E5667E"/>
    <w:rsid w:val="00E56B59"/>
    <w:rsid w:val="00E578A0"/>
    <w:rsid w:val="00E6194F"/>
    <w:rsid w:val="00E61B37"/>
    <w:rsid w:val="00E65062"/>
    <w:rsid w:val="00E654E4"/>
    <w:rsid w:val="00E6632E"/>
    <w:rsid w:val="00E66EB5"/>
    <w:rsid w:val="00E67C8E"/>
    <w:rsid w:val="00E7241C"/>
    <w:rsid w:val="00E7276D"/>
    <w:rsid w:val="00E72A43"/>
    <w:rsid w:val="00E7365D"/>
    <w:rsid w:val="00E746DD"/>
    <w:rsid w:val="00E76D45"/>
    <w:rsid w:val="00E8046A"/>
    <w:rsid w:val="00E806B6"/>
    <w:rsid w:val="00E80742"/>
    <w:rsid w:val="00E81214"/>
    <w:rsid w:val="00E82CBF"/>
    <w:rsid w:val="00E841A0"/>
    <w:rsid w:val="00E85623"/>
    <w:rsid w:val="00E878E9"/>
    <w:rsid w:val="00E9051E"/>
    <w:rsid w:val="00E90DB3"/>
    <w:rsid w:val="00E92C5F"/>
    <w:rsid w:val="00E94337"/>
    <w:rsid w:val="00E945D0"/>
    <w:rsid w:val="00E94771"/>
    <w:rsid w:val="00E9585B"/>
    <w:rsid w:val="00E971A0"/>
    <w:rsid w:val="00E9745C"/>
    <w:rsid w:val="00E97D23"/>
    <w:rsid w:val="00EA192D"/>
    <w:rsid w:val="00EA2E19"/>
    <w:rsid w:val="00EA345D"/>
    <w:rsid w:val="00EA44CC"/>
    <w:rsid w:val="00EA5421"/>
    <w:rsid w:val="00EA5CE8"/>
    <w:rsid w:val="00EA5D91"/>
    <w:rsid w:val="00EA772B"/>
    <w:rsid w:val="00EB2387"/>
    <w:rsid w:val="00EB37FE"/>
    <w:rsid w:val="00EB385D"/>
    <w:rsid w:val="00EB4539"/>
    <w:rsid w:val="00EB5100"/>
    <w:rsid w:val="00EB6513"/>
    <w:rsid w:val="00EB6C7C"/>
    <w:rsid w:val="00EB6DC7"/>
    <w:rsid w:val="00EB7112"/>
    <w:rsid w:val="00EB7D93"/>
    <w:rsid w:val="00EC01C4"/>
    <w:rsid w:val="00EC060A"/>
    <w:rsid w:val="00EC32E6"/>
    <w:rsid w:val="00EC3333"/>
    <w:rsid w:val="00EC500B"/>
    <w:rsid w:val="00ED233B"/>
    <w:rsid w:val="00ED3861"/>
    <w:rsid w:val="00ED4010"/>
    <w:rsid w:val="00ED54FE"/>
    <w:rsid w:val="00ED566C"/>
    <w:rsid w:val="00ED7054"/>
    <w:rsid w:val="00EE06F8"/>
    <w:rsid w:val="00EE382D"/>
    <w:rsid w:val="00EE3E8E"/>
    <w:rsid w:val="00EE48EE"/>
    <w:rsid w:val="00EE4BB8"/>
    <w:rsid w:val="00EE51C7"/>
    <w:rsid w:val="00EE576B"/>
    <w:rsid w:val="00EE7451"/>
    <w:rsid w:val="00EE7876"/>
    <w:rsid w:val="00EE7BD5"/>
    <w:rsid w:val="00EE7E5D"/>
    <w:rsid w:val="00EE7F86"/>
    <w:rsid w:val="00EF0760"/>
    <w:rsid w:val="00EF1415"/>
    <w:rsid w:val="00EF1775"/>
    <w:rsid w:val="00EF1B73"/>
    <w:rsid w:val="00EF378C"/>
    <w:rsid w:val="00EF5727"/>
    <w:rsid w:val="00EF5D2D"/>
    <w:rsid w:val="00EF60DF"/>
    <w:rsid w:val="00EF65DB"/>
    <w:rsid w:val="00EF6F88"/>
    <w:rsid w:val="00EF71CA"/>
    <w:rsid w:val="00EF75ED"/>
    <w:rsid w:val="00F007AA"/>
    <w:rsid w:val="00F0283C"/>
    <w:rsid w:val="00F0544A"/>
    <w:rsid w:val="00F05770"/>
    <w:rsid w:val="00F05B10"/>
    <w:rsid w:val="00F05F9A"/>
    <w:rsid w:val="00F07898"/>
    <w:rsid w:val="00F10315"/>
    <w:rsid w:val="00F1104F"/>
    <w:rsid w:val="00F12E73"/>
    <w:rsid w:val="00F152B6"/>
    <w:rsid w:val="00F1530C"/>
    <w:rsid w:val="00F155E7"/>
    <w:rsid w:val="00F15FD8"/>
    <w:rsid w:val="00F16A9C"/>
    <w:rsid w:val="00F177CD"/>
    <w:rsid w:val="00F2017B"/>
    <w:rsid w:val="00F202DE"/>
    <w:rsid w:val="00F207BE"/>
    <w:rsid w:val="00F22C91"/>
    <w:rsid w:val="00F254AA"/>
    <w:rsid w:val="00F25BC8"/>
    <w:rsid w:val="00F25D8C"/>
    <w:rsid w:val="00F270E9"/>
    <w:rsid w:val="00F30D2A"/>
    <w:rsid w:val="00F30F8F"/>
    <w:rsid w:val="00F312DC"/>
    <w:rsid w:val="00F316C5"/>
    <w:rsid w:val="00F32B26"/>
    <w:rsid w:val="00F334C5"/>
    <w:rsid w:val="00F33EF7"/>
    <w:rsid w:val="00F34744"/>
    <w:rsid w:val="00F35535"/>
    <w:rsid w:val="00F3586B"/>
    <w:rsid w:val="00F368E1"/>
    <w:rsid w:val="00F379E7"/>
    <w:rsid w:val="00F37BA5"/>
    <w:rsid w:val="00F37ED8"/>
    <w:rsid w:val="00F4013D"/>
    <w:rsid w:val="00F40317"/>
    <w:rsid w:val="00F40F2C"/>
    <w:rsid w:val="00F41A3E"/>
    <w:rsid w:val="00F41D0C"/>
    <w:rsid w:val="00F41FF7"/>
    <w:rsid w:val="00F42AE2"/>
    <w:rsid w:val="00F43B67"/>
    <w:rsid w:val="00F44353"/>
    <w:rsid w:val="00F47667"/>
    <w:rsid w:val="00F47E24"/>
    <w:rsid w:val="00F47E7F"/>
    <w:rsid w:val="00F5052A"/>
    <w:rsid w:val="00F505E6"/>
    <w:rsid w:val="00F50B84"/>
    <w:rsid w:val="00F5180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1FE1"/>
    <w:rsid w:val="00F73DF5"/>
    <w:rsid w:val="00F742E1"/>
    <w:rsid w:val="00F7471F"/>
    <w:rsid w:val="00F74BD2"/>
    <w:rsid w:val="00F74CC1"/>
    <w:rsid w:val="00F74E12"/>
    <w:rsid w:val="00F7568B"/>
    <w:rsid w:val="00F76080"/>
    <w:rsid w:val="00F761DD"/>
    <w:rsid w:val="00F80671"/>
    <w:rsid w:val="00F8092C"/>
    <w:rsid w:val="00F81211"/>
    <w:rsid w:val="00F81DA1"/>
    <w:rsid w:val="00F8245F"/>
    <w:rsid w:val="00F8291D"/>
    <w:rsid w:val="00F839B8"/>
    <w:rsid w:val="00F84A9F"/>
    <w:rsid w:val="00F87EE2"/>
    <w:rsid w:val="00F9102E"/>
    <w:rsid w:val="00F9149E"/>
    <w:rsid w:val="00F915C9"/>
    <w:rsid w:val="00F919D7"/>
    <w:rsid w:val="00F92AC8"/>
    <w:rsid w:val="00F92D48"/>
    <w:rsid w:val="00F92E2A"/>
    <w:rsid w:val="00F93095"/>
    <w:rsid w:val="00F931ED"/>
    <w:rsid w:val="00F94228"/>
    <w:rsid w:val="00F955F1"/>
    <w:rsid w:val="00F9635B"/>
    <w:rsid w:val="00F966CC"/>
    <w:rsid w:val="00F96E5E"/>
    <w:rsid w:val="00F97574"/>
    <w:rsid w:val="00F975FE"/>
    <w:rsid w:val="00F97DB3"/>
    <w:rsid w:val="00FA02F8"/>
    <w:rsid w:val="00FA1036"/>
    <w:rsid w:val="00FA3471"/>
    <w:rsid w:val="00FA697D"/>
    <w:rsid w:val="00FA77F3"/>
    <w:rsid w:val="00FA79D8"/>
    <w:rsid w:val="00FB0E60"/>
    <w:rsid w:val="00FB22D0"/>
    <w:rsid w:val="00FB317A"/>
    <w:rsid w:val="00FB4266"/>
    <w:rsid w:val="00FB4282"/>
    <w:rsid w:val="00FB6217"/>
    <w:rsid w:val="00FB643B"/>
    <w:rsid w:val="00FB6731"/>
    <w:rsid w:val="00FB6D09"/>
    <w:rsid w:val="00FC02EA"/>
    <w:rsid w:val="00FC0E7C"/>
    <w:rsid w:val="00FC1413"/>
    <w:rsid w:val="00FC192D"/>
    <w:rsid w:val="00FC30AA"/>
    <w:rsid w:val="00FC4645"/>
    <w:rsid w:val="00FC47E7"/>
    <w:rsid w:val="00FC57A8"/>
    <w:rsid w:val="00FC5ED9"/>
    <w:rsid w:val="00FC6765"/>
    <w:rsid w:val="00FC723A"/>
    <w:rsid w:val="00FD0204"/>
    <w:rsid w:val="00FD0840"/>
    <w:rsid w:val="00FD46B1"/>
    <w:rsid w:val="00FD48B6"/>
    <w:rsid w:val="00FD4A49"/>
    <w:rsid w:val="00FD6384"/>
    <w:rsid w:val="00FD71CF"/>
    <w:rsid w:val="00FE09F2"/>
    <w:rsid w:val="00FE0B94"/>
    <w:rsid w:val="00FE0DFF"/>
    <w:rsid w:val="00FE13AD"/>
    <w:rsid w:val="00FE1FA6"/>
    <w:rsid w:val="00FE1FB9"/>
    <w:rsid w:val="00FE2C3F"/>
    <w:rsid w:val="00FE4560"/>
    <w:rsid w:val="00FE5038"/>
    <w:rsid w:val="00FE7411"/>
    <w:rsid w:val="00FE77EB"/>
    <w:rsid w:val="00FE7FAB"/>
    <w:rsid w:val="00FF038E"/>
    <w:rsid w:val="00FF1A74"/>
    <w:rsid w:val="00FF2C26"/>
    <w:rsid w:val="00FF2EDD"/>
    <w:rsid w:val="00FF31F8"/>
    <w:rsid w:val="00FF3BE8"/>
    <w:rsid w:val="00FF5822"/>
    <w:rsid w:val="00FF5889"/>
    <w:rsid w:val="00FF785D"/>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44945328">
      <w:bodyDiv w:val="1"/>
      <w:marLeft w:val="0"/>
      <w:marRight w:val="0"/>
      <w:marTop w:val="0"/>
      <w:marBottom w:val="0"/>
      <w:divBdr>
        <w:top w:val="none" w:sz="0" w:space="0" w:color="auto"/>
        <w:left w:val="none" w:sz="0" w:space="0" w:color="auto"/>
        <w:bottom w:val="none" w:sz="0" w:space="0" w:color="auto"/>
        <w:right w:val="none" w:sz="0" w:space="0" w:color="auto"/>
      </w:divBdr>
    </w:div>
    <w:div w:id="397939071">
      <w:bodyDiv w:val="1"/>
      <w:marLeft w:val="0"/>
      <w:marRight w:val="0"/>
      <w:marTop w:val="0"/>
      <w:marBottom w:val="0"/>
      <w:divBdr>
        <w:top w:val="none" w:sz="0" w:space="0" w:color="auto"/>
        <w:left w:val="none" w:sz="0" w:space="0" w:color="auto"/>
        <w:bottom w:val="none" w:sz="0" w:space="0" w:color="auto"/>
        <w:right w:val="none" w:sz="0" w:space="0" w:color="auto"/>
      </w:divBdr>
    </w:div>
    <w:div w:id="427624200">
      <w:bodyDiv w:val="1"/>
      <w:marLeft w:val="0"/>
      <w:marRight w:val="0"/>
      <w:marTop w:val="0"/>
      <w:marBottom w:val="0"/>
      <w:divBdr>
        <w:top w:val="none" w:sz="0" w:space="0" w:color="auto"/>
        <w:left w:val="none" w:sz="0" w:space="0" w:color="auto"/>
        <w:bottom w:val="none" w:sz="0" w:space="0" w:color="auto"/>
        <w:right w:val="none" w:sz="0" w:space="0" w:color="auto"/>
      </w:divBdr>
    </w:div>
    <w:div w:id="670569254">
      <w:bodyDiv w:val="1"/>
      <w:marLeft w:val="0"/>
      <w:marRight w:val="0"/>
      <w:marTop w:val="0"/>
      <w:marBottom w:val="0"/>
      <w:divBdr>
        <w:top w:val="none" w:sz="0" w:space="0" w:color="auto"/>
        <w:left w:val="none" w:sz="0" w:space="0" w:color="auto"/>
        <w:bottom w:val="none" w:sz="0" w:space="0" w:color="auto"/>
        <w:right w:val="none" w:sz="0" w:space="0" w:color="auto"/>
      </w:divBdr>
    </w:div>
    <w:div w:id="712509116">
      <w:bodyDiv w:val="1"/>
      <w:marLeft w:val="0"/>
      <w:marRight w:val="0"/>
      <w:marTop w:val="0"/>
      <w:marBottom w:val="0"/>
      <w:divBdr>
        <w:top w:val="none" w:sz="0" w:space="0" w:color="auto"/>
        <w:left w:val="none" w:sz="0" w:space="0" w:color="auto"/>
        <w:bottom w:val="none" w:sz="0" w:space="0" w:color="auto"/>
        <w:right w:val="none" w:sz="0" w:space="0" w:color="auto"/>
      </w:divBdr>
    </w:div>
    <w:div w:id="739718042">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48315373">
      <w:bodyDiv w:val="1"/>
      <w:marLeft w:val="0"/>
      <w:marRight w:val="0"/>
      <w:marTop w:val="0"/>
      <w:marBottom w:val="0"/>
      <w:divBdr>
        <w:top w:val="none" w:sz="0" w:space="0" w:color="auto"/>
        <w:left w:val="none" w:sz="0" w:space="0" w:color="auto"/>
        <w:bottom w:val="none" w:sz="0" w:space="0" w:color="auto"/>
        <w:right w:val="none" w:sz="0" w:space="0" w:color="auto"/>
      </w:divBdr>
    </w:div>
    <w:div w:id="1106804725">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287662352">
      <w:bodyDiv w:val="1"/>
      <w:marLeft w:val="0"/>
      <w:marRight w:val="0"/>
      <w:marTop w:val="0"/>
      <w:marBottom w:val="0"/>
      <w:divBdr>
        <w:top w:val="none" w:sz="0" w:space="0" w:color="auto"/>
        <w:left w:val="none" w:sz="0" w:space="0" w:color="auto"/>
        <w:bottom w:val="none" w:sz="0" w:space="0" w:color="auto"/>
        <w:right w:val="none" w:sz="0" w:space="0" w:color="auto"/>
      </w:divBdr>
    </w:div>
    <w:div w:id="1324550856">
      <w:bodyDiv w:val="1"/>
      <w:marLeft w:val="0"/>
      <w:marRight w:val="0"/>
      <w:marTop w:val="0"/>
      <w:marBottom w:val="0"/>
      <w:divBdr>
        <w:top w:val="none" w:sz="0" w:space="0" w:color="auto"/>
        <w:left w:val="none" w:sz="0" w:space="0" w:color="auto"/>
        <w:bottom w:val="none" w:sz="0" w:space="0" w:color="auto"/>
        <w:right w:val="none" w:sz="0" w:space="0" w:color="auto"/>
      </w:divBdr>
    </w:div>
    <w:div w:id="1409763513">
      <w:bodyDiv w:val="1"/>
      <w:marLeft w:val="0"/>
      <w:marRight w:val="0"/>
      <w:marTop w:val="0"/>
      <w:marBottom w:val="0"/>
      <w:divBdr>
        <w:top w:val="none" w:sz="0" w:space="0" w:color="auto"/>
        <w:left w:val="none" w:sz="0" w:space="0" w:color="auto"/>
        <w:bottom w:val="none" w:sz="0" w:space="0" w:color="auto"/>
        <w:right w:val="none" w:sz="0" w:space="0" w:color="auto"/>
      </w:divBdr>
    </w:div>
    <w:div w:id="1626430436">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20190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BCA5-B831-467B-B398-C4578202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29325</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28</cp:revision>
  <cp:lastPrinted>2015-05-07T15:19:00Z</cp:lastPrinted>
  <dcterms:created xsi:type="dcterms:W3CDTF">2015-04-23T19:42:00Z</dcterms:created>
  <dcterms:modified xsi:type="dcterms:W3CDTF">2015-05-07T15:23:00Z</dcterms:modified>
</cp:coreProperties>
</file>