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C53327" w:rsidP="00EF4292">
            <w:pPr>
              <w:jc w:val="center"/>
              <w:rPr>
                <w:rFonts w:ascii="Arial" w:hAnsi="Arial"/>
                <w:sz w:val="12"/>
              </w:rPr>
            </w:pPr>
            <w:r>
              <w:rPr>
                <w:rFonts w:ascii="Arial" w:hAnsi="Arial"/>
                <w:spacing w:val="-3"/>
                <w:sz w:val="26"/>
              </w:rPr>
              <w:t>P.O. BOX 3265, HARRISBURG, PA 17105-3265</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5E6FD1" w:rsidRDefault="00D22745" w:rsidP="00D22745">
      <w:pPr>
        <w:jc w:val="center"/>
        <w:rPr>
          <w:sz w:val="24"/>
        </w:rPr>
      </w:pPr>
      <w:r>
        <w:rPr>
          <w:sz w:val="24"/>
        </w:rPr>
        <w:t>April 18, 2016</w:t>
      </w:r>
    </w:p>
    <w:p w:rsidR="00C53327" w:rsidRPr="001F0D55" w:rsidRDefault="00C53327" w:rsidP="00C53327">
      <w:pPr>
        <w:jc w:val="right"/>
        <w:rPr>
          <w:sz w:val="24"/>
        </w:rPr>
      </w:pPr>
      <w:r>
        <w:rPr>
          <w:sz w:val="24"/>
        </w:rPr>
        <w:t xml:space="preserve">Docket No. </w:t>
      </w:r>
      <w:r w:rsidR="00204381">
        <w:rPr>
          <w:sz w:val="24"/>
        </w:rPr>
        <w:t>R</w:t>
      </w:r>
      <w:r w:rsidR="002B6AF2" w:rsidRPr="001F0D55">
        <w:rPr>
          <w:sz w:val="24"/>
        </w:rPr>
        <w:t>-</w:t>
      </w:r>
      <w:r w:rsidR="002B6AF2" w:rsidRPr="00F56ACF">
        <w:rPr>
          <w:sz w:val="24"/>
        </w:rPr>
        <w:t>20</w:t>
      </w:r>
      <w:r w:rsidR="00CC79DF">
        <w:rPr>
          <w:sz w:val="24"/>
        </w:rPr>
        <w:t>16-2538660</w:t>
      </w:r>
    </w:p>
    <w:p w:rsidR="00C53327" w:rsidRDefault="00243B31" w:rsidP="00093DF4">
      <w:pPr>
        <w:jc w:val="right"/>
        <w:rPr>
          <w:sz w:val="24"/>
        </w:rPr>
      </w:pPr>
      <w:r>
        <w:rPr>
          <w:sz w:val="24"/>
        </w:rPr>
        <w:t>Utility Code</w:t>
      </w:r>
      <w:r w:rsidR="00C53327">
        <w:rPr>
          <w:sz w:val="24"/>
        </w:rPr>
        <w:t xml:space="preserve"> </w:t>
      </w:r>
      <w:r w:rsidR="00CC79DF">
        <w:rPr>
          <w:sz w:val="24"/>
        </w:rPr>
        <w:t>2118089</w:t>
      </w:r>
    </w:p>
    <w:p w:rsidR="00093DF4" w:rsidRPr="00B67AB3" w:rsidRDefault="00243B31" w:rsidP="00093DF4">
      <w:pPr>
        <w:rPr>
          <w:b/>
          <w:szCs w:val="24"/>
          <w:u w:val="single"/>
        </w:rPr>
      </w:pPr>
      <w:r>
        <w:rPr>
          <w:b/>
          <w:sz w:val="24"/>
          <w:szCs w:val="24"/>
          <w:u w:val="single"/>
        </w:rPr>
        <w:t xml:space="preserve">VIA </w:t>
      </w:r>
      <w:r w:rsidR="00093DF4" w:rsidRPr="00093DF4">
        <w:rPr>
          <w:b/>
          <w:sz w:val="24"/>
          <w:szCs w:val="24"/>
          <w:u w:val="single"/>
        </w:rPr>
        <w:t>CERTIFIED</w:t>
      </w:r>
      <w:r>
        <w:rPr>
          <w:b/>
          <w:sz w:val="24"/>
          <w:szCs w:val="24"/>
          <w:u w:val="single"/>
        </w:rPr>
        <w:t xml:space="preserve"> MAIL</w:t>
      </w:r>
    </w:p>
    <w:p w:rsidR="00093DF4" w:rsidRDefault="00093DF4" w:rsidP="00093DF4">
      <w:pPr>
        <w:rPr>
          <w:sz w:val="24"/>
        </w:rPr>
      </w:pPr>
    </w:p>
    <w:p w:rsidR="00BA4EDF" w:rsidRPr="00F56ACF" w:rsidRDefault="00F903AD" w:rsidP="00BA4EDF">
      <w:pPr>
        <w:rPr>
          <w:sz w:val="24"/>
        </w:rPr>
      </w:pPr>
      <w:r>
        <w:rPr>
          <w:sz w:val="24"/>
        </w:rPr>
        <w:t>THOMAS J SNISCAK</w:t>
      </w:r>
    </w:p>
    <w:p w:rsidR="00BA4EDF" w:rsidRPr="00F56ACF" w:rsidRDefault="00F903AD" w:rsidP="00BA4EDF">
      <w:pPr>
        <w:rPr>
          <w:sz w:val="24"/>
        </w:rPr>
      </w:pPr>
      <w:r>
        <w:rPr>
          <w:sz w:val="24"/>
        </w:rPr>
        <w:t>HAWKE MCKEON SNISCAK LLP</w:t>
      </w:r>
    </w:p>
    <w:p w:rsidR="00BA4EDF" w:rsidRPr="00F56ACF" w:rsidRDefault="00F903AD" w:rsidP="00BA4EDF">
      <w:pPr>
        <w:rPr>
          <w:sz w:val="24"/>
        </w:rPr>
      </w:pPr>
      <w:r>
        <w:rPr>
          <w:sz w:val="24"/>
        </w:rPr>
        <w:t>100 NORTH TENTH STREET</w:t>
      </w:r>
    </w:p>
    <w:p w:rsidR="006C5A9F" w:rsidRDefault="00F903AD" w:rsidP="00BA4EDF">
      <w:pPr>
        <w:rPr>
          <w:sz w:val="24"/>
        </w:rPr>
      </w:pPr>
      <w:r>
        <w:rPr>
          <w:sz w:val="24"/>
        </w:rPr>
        <w:t>HARRISBURG PA 17101</w:t>
      </w:r>
    </w:p>
    <w:p w:rsidR="00420608" w:rsidRDefault="00420608" w:rsidP="00BA4EDF">
      <w:pPr>
        <w:rPr>
          <w:rFonts w:ascii="Arial" w:hAnsi="Arial"/>
          <w:sz w:val="24"/>
        </w:rPr>
      </w:pPr>
    </w:p>
    <w:p w:rsidR="00BA4EDF" w:rsidRDefault="00BA4EDF" w:rsidP="00BA4EDF">
      <w:pPr>
        <w:rPr>
          <w:sz w:val="24"/>
        </w:rPr>
      </w:pPr>
    </w:p>
    <w:p w:rsidR="00C53327" w:rsidRPr="001F0D55" w:rsidRDefault="00C53327" w:rsidP="00446032">
      <w:pPr>
        <w:ind w:left="1170" w:hanging="450"/>
        <w:rPr>
          <w:sz w:val="24"/>
        </w:rPr>
      </w:pPr>
      <w:r w:rsidRPr="00435CD9">
        <w:rPr>
          <w:sz w:val="24"/>
        </w:rPr>
        <w:t xml:space="preserve">RE: </w:t>
      </w:r>
      <w:r w:rsidR="00D51F15">
        <w:rPr>
          <w:sz w:val="24"/>
        </w:rPr>
        <w:t>Community Utilities of Pennsylvania Inc. Water Division</w:t>
      </w:r>
      <w:r w:rsidR="00204381">
        <w:rPr>
          <w:sz w:val="24"/>
        </w:rPr>
        <w:t xml:space="preserve"> </w:t>
      </w:r>
      <w:r w:rsidR="00446032">
        <w:rPr>
          <w:sz w:val="24"/>
        </w:rPr>
        <w:t>Supplement No. 1 to Tariff       Water – Pa. P.U.C. No. 1</w:t>
      </w:r>
      <w:r w:rsidR="00204381">
        <w:rPr>
          <w:sz w:val="24"/>
        </w:rPr>
        <w:t>at Docket No. R</w:t>
      </w:r>
      <w:r w:rsidR="00D51F15">
        <w:rPr>
          <w:sz w:val="24"/>
        </w:rPr>
        <w:t>-2016-2538660</w:t>
      </w:r>
    </w:p>
    <w:p w:rsidR="00C53327" w:rsidRPr="001F0D55" w:rsidRDefault="00C53327" w:rsidP="00C53327">
      <w:pPr>
        <w:spacing w:line="360" w:lineRule="auto"/>
        <w:rPr>
          <w:b/>
          <w:sz w:val="24"/>
          <w:u w:val="single"/>
        </w:rPr>
      </w:pPr>
    </w:p>
    <w:p w:rsidR="00C53327" w:rsidRPr="001F0D55" w:rsidRDefault="00C53327" w:rsidP="00C53327">
      <w:pPr>
        <w:rPr>
          <w:sz w:val="24"/>
          <w:szCs w:val="24"/>
        </w:rPr>
      </w:pPr>
      <w:r w:rsidRPr="001F0D55">
        <w:rPr>
          <w:sz w:val="24"/>
          <w:szCs w:val="24"/>
        </w:rPr>
        <w:t xml:space="preserve">Dear </w:t>
      </w:r>
      <w:r w:rsidR="00F903AD">
        <w:rPr>
          <w:sz w:val="24"/>
          <w:szCs w:val="24"/>
        </w:rPr>
        <w:t>Attorney Sniscak</w:t>
      </w:r>
      <w:r w:rsidR="002B6AF2" w:rsidRPr="001F0D55">
        <w:rPr>
          <w:sz w:val="24"/>
          <w:szCs w:val="24"/>
        </w:rPr>
        <w:t>:</w:t>
      </w:r>
    </w:p>
    <w:p w:rsidR="00C53327" w:rsidRPr="001F0D55" w:rsidRDefault="00C53327" w:rsidP="00C53327">
      <w:pPr>
        <w:rPr>
          <w:sz w:val="24"/>
          <w:szCs w:val="24"/>
        </w:rPr>
      </w:pPr>
    </w:p>
    <w:p w:rsidR="00C53327" w:rsidRDefault="00C53327" w:rsidP="0076191C">
      <w:pPr>
        <w:ind w:firstLine="720"/>
        <w:rPr>
          <w:sz w:val="24"/>
          <w:szCs w:val="24"/>
        </w:rPr>
      </w:pPr>
      <w:r w:rsidRPr="001F0D55">
        <w:rPr>
          <w:sz w:val="24"/>
          <w:szCs w:val="24"/>
        </w:rPr>
        <w:t xml:space="preserve">On </w:t>
      </w:r>
      <w:r w:rsidR="000E1C2A">
        <w:rPr>
          <w:sz w:val="24"/>
          <w:szCs w:val="24"/>
        </w:rPr>
        <w:t>April 6</w:t>
      </w:r>
      <w:r w:rsidR="00AD1D14">
        <w:rPr>
          <w:sz w:val="24"/>
          <w:szCs w:val="24"/>
        </w:rPr>
        <w:t>, 2016</w:t>
      </w:r>
      <w:r w:rsidRPr="001F0D55">
        <w:rPr>
          <w:sz w:val="24"/>
          <w:szCs w:val="24"/>
        </w:rPr>
        <w:t xml:space="preserve">, </w:t>
      </w:r>
      <w:r w:rsidR="000E1C2A">
        <w:rPr>
          <w:sz w:val="24"/>
          <w:szCs w:val="24"/>
        </w:rPr>
        <w:t xml:space="preserve">Community Utilities of Pennsylvania Inc. Water Division </w:t>
      </w:r>
      <w:r w:rsidR="00F235B0">
        <w:rPr>
          <w:sz w:val="24"/>
          <w:szCs w:val="24"/>
        </w:rPr>
        <w:t>(Company</w:t>
      </w:r>
      <w:r w:rsidR="00F11362">
        <w:rPr>
          <w:sz w:val="24"/>
          <w:szCs w:val="24"/>
        </w:rPr>
        <w:t>)</w:t>
      </w:r>
      <w:r w:rsidR="002B6AF2" w:rsidRPr="001F0D55">
        <w:rPr>
          <w:sz w:val="24"/>
        </w:rPr>
        <w:t xml:space="preserve"> </w:t>
      </w:r>
      <w:r w:rsidR="00664F48">
        <w:rPr>
          <w:sz w:val="24"/>
        </w:rPr>
        <w:t>filed Tariff S</w:t>
      </w:r>
      <w:r w:rsidR="00AD1D14">
        <w:rPr>
          <w:sz w:val="24"/>
        </w:rPr>
        <w:t>upplement</w:t>
      </w:r>
      <w:r w:rsidR="000E1C2A">
        <w:rPr>
          <w:sz w:val="24"/>
          <w:szCs w:val="24"/>
        </w:rPr>
        <w:t xml:space="preserve"> No. 1</w:t>
      </w:r>
      <w:r w:rsidR="00AD1D14">
        <w:rPr>
          <w:sz w:val="24"/>
          <w:szCs w:val="24"/>
        </w:rPr>
        <w:t xml:space="preserve"> t</w:t>
      </w:r>
      <w:r w:rsidR="000E1C2A">
        <w:rPr>
          <w:sz w:val="24"/>
          <w:szCs w:val="24"/>
        </w:rPr>
        <w:t>o Tariff – Water Pa. P.U.C. No 1</w:t>
      </w:r>
      <w:r w:rsidR="00304291">
        <w:rPr>
          <w:sz w:val="24"/>
          <w:szCs w:val="24"/>
        </w:rPr>
        <w:t xml:space="preserve"> </w:t>
      </w:r>
      <w:r w:rsidR="00AD1D14">
        <w:rPr>
          <w:sz w:val="24"/>
          <w:szCs w:val="24"/>
        </w:rPr>
        <w:t xml:space="preserve">to </w:t>
      </w:r>
      <w:r w:rsidR="000E1C2A">
        <w:rPr>
          <w:sz w:val="24"/>
          <w:szCs w:val="24"/>
        </w:rPr>
        <w:t xml:space="preserve">consolidate and increase rates for all customers for </w:t>
      </w:r>
      <w:r w:rsidR="00243B31">
        <w:rPr>
          <w:sz w:val="24"/>
          <w:szCs w:val="24"/>
        </w:rPr>
        <w:t>the service territories formerly</w:t>
      </w:r>
      <w:r w:rsidR="000E1C2A">
        <w:rPr>
          <w:sz w:val="24"/>
          <w:szCs w:val="24"/>
        </w:rPr>
        <w:t xml:space="preserve"> known as Penn Estates Utilities, Inc. and Utilities, Inc. – Westgate.  </w:t>
      </w:r>
    </w:p>
    <w:p w:rsidR="00282317" w:rsidRDefault="00282317" w:rsidP="006C5A9F">
      <w:pPr>
        <w:ind w:firstLine="1440"/>
        <w:rPr>
          <w:sz w:val="24"/>
          <w:szCs w:val="24"/>
        </w:rPr>
      </w:pPr>
    </w:p>
    <w:p w:rsidR="00282317" w:rsidRPr="003614E5" w:rsidRDefault="00282317" w:rsidP="0076191C">
      <w:pPr>
        <w:ind w:firstLine="720"/>
        <w:rPr>
          <w:sz w:val="24"/>
          <w:szCs w:val="24"/>
        </w:rPr>
      </w:pPr>
      <w:r w:rsidRPr="00282317">
        <w:rPr>
          <w:sz w:val="24"/>
          <w:szCs w:val="24"/>
        </w:rPr>
        <w:t xml:space="preserve">Please be advised that you are directed to forward the requested information to the Commission within </w:t>
      </w:r>
      <w:r w:rsidR="00866E76" w:rsidRPr="00866E76">
        <w:rPr>
          <w:sz w:val="24"/>
          <w:szCs w:val="24"/>
        </w:rPr>
        <w:t>10 working</w:t>
      </w:r>
      <w:r w:rsidRPr="002319A4">
        <w:rPr>
          <w:sz w:val="24"/>
          <w:szCs w:val="24"/>
        </w:rPr>
        <w:t xml:space="preserve"> </w:t>
      </w:r>
      <w:r w:rsidRPr="00282317">
        <w:rPr>
          <w:sz w:val="24"/>
          <w:szCs w:val="24"/>
        </w:rPr>
        <w:t xml:space="preserve">days of receipt of this letter.  Failure to respond </w:t>
      </w:r>
      <w:r w:rsidR="00304291">
        <w:rPr>
          <w:sz w:val="24"/>
          <w:szCs w:val="24"/>
        </w:rPr>
        <w:t xml:space="preserve">in a timely manner may result in the filing </w:t>
      </w:r>
      <w:r w:rsidR="00664F48">
        <w:rPr>
          <w:sz w:val="24"/>
          <w:szCs w:val="24"/>
        </w:rPr>
        <w:t>being denied</w:t>
      </w:r>
      <w:r w:rsidR="00304291">
        <w:rPr>
          <w:sz w:val="24"/>
          <w:szCs w:val="24"/>
        </w:rPr>
        <w:t xml:space="preserve">.  </w:t>
      </w:r>
      <w:r w:rsidR="00664F48">
        <w:rPr>
          <w:sz w:val="24"/>
          <w:szCs w:val="24"/>
        </w:rPr>
        <w:t xml:space="preserve">As, well, if the Company decides to withdraw its filing, please send a reply notifying the Commission of such a decision.  </w:t>
      </w:r>
      <w:r w:rsidR="00F11362">
        <w:rPr>
          <w:sz w:val="24"/>
          <w:szCs w:val="24"/>
        </w:rPr>
        <w:t>Please send all responses to the Secretary of the Commission at either of the following addresses:</w:t>
      </w:r>
    </w:p>
    <w:p w:rsidR="00C53327" w:rsidRDefault="00C53327" w:rsidP="00C53327">
      <w:pPr>
        <w:ind w:left="720"/>
        <w:rPr>
          <w:sz w:val="24"/>
          <w:szCs w:val="24"/>
        </w:rPr>
      </w:pPr>
    </w:p>
    <w:p w:rsidR="00C53327" w:rsidRDefault="00C53327" w:rsidP="00C53327">
      <w:pPr>
        <w:ind w:right="-90" w:firstLine="1440"/>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20"/>
        <w:gridCol w:w="4158"/>
      </w:tblGrid>
      <w:tr w:rsidR="00C53327" w:rsidTr="00EF4292">
        <w:tc>
          <w:tcPr>
            <w:tcW w:w="4140" w:type="dxa"/>
          </w:tcPr>
          <w:p w:rsidR="00C53327" w:rsidRDefault="00C53327" w:rsidP="00EF4292">
            <w:pPr>
              <w:ind w:right="-90"/>
              <w:rPr>
                <w:sz w:val="24"/>
                <w:szCs w:val="24"/>
              </w:rPr>
            </w:pPr>
            <w:r>
              <w:rPr>
                <w:sz w:val="24"/>
                <w:szCs w:val="24"/>
              </w:rPr>
              <w:t>Rosemary Chiavetta</w:t>
            </w:r>
            <w:r w:rsidRPr="007F7F3F">
              <w:rPr>
                <w:sz w:val="24"/>
                <w:szCs w:val="24"/>
              </w:rPr>
              <w:t>, Secretary</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Pr>
                <w:sz w:val="24"/>
                <w:szCs w:val="24"/>
              </w:rPr>
              <w:t>Rosemary Chiavetta</w:t>
            </w:r>
            <w:r w:rsidRPr="007F7F3F">
              <w:rPr>
                <w:sz w:val="24"/>
                <w:szCs w:val="24"/>
              </w:rPr>
              <w:t>, Secretary</w:t>
            </w:r>
          </w:p>
        </w:tc>
      </w:tr>
      <w:tr w:rsidR="00C53327" w:rsidTr="00EF4292">
        <w:tc>
          <w:tcPr>
            <w:tcW w:w="4140" w:type="dxa"/>
          </w:tcPr>
          <w:p w:rsidR="00C53327" w:rsidRDefault="00C53327" w:rsidP="00EF4292">
            <w:pPr>
              <w:ind w:right="-90"/>
              <w:rPr>
                <w:sz w:val="24"/>
                <w:szCs w:val="24"/>
              </w:rPr>
            </w:pPr>
            <w:r w:rsidRPr="007F7F3F">
              <w:rPr>
                <w:sz w:val="24"/>
                <w:szCs w:val="24"/>
              </w:rPr>
              <w:t>Pennsylvania Public Utility Commission</w:t>
            </w:r>
          </w:p>
        </w:tc>
        <w:tc>
          <w:tcPr>
            <w:tcW w:w="720" w:type="dxa"/>
          </w:tcPr>
          <w:p w:rsidR="00C53327" w:rsidRDefault="00C53327" w:rsidP="00EF4292">
            <w:pPr>
              <w:ind w:right="-90"/>
              <w:jc w:val="center"/>
              <w:rPr>
                <w:sz w:val="24"/>
                <w:szCs w:val="24"/>
              </w:rPr>
            </w:pPr>
            <w:r>
              <w:rPr>
                <w:sz w:val="24"/>
                <w:szCs w:val="24"/>
              </w:rPr>
              <w:t>or</w:t>
            </w:r>
          </w:p>
        </w:tc>
        <w:tc>
          <w:tcPr>
            <w:tcW w:w="4158" w:type="dxa"/>
          </w:tcPr>
          <w:p w:rsidR="00C53327" w:rsidRDefault="00C53327" w:rsidP="00EF4292">
            <w:pPr>
              <w:ind w:right="-90"/>
              <w:rPr>
                <w:sz w:val="24"/>
                <w:szCs w:val="24"/>
              </w:rPr>
            </w:pPr>
            <w:r w:rsidRPr="007F7F3F">
              <w:rPr>
                <w:sz w:val="24"/>
                <w:szCs w:val="24"/>
              </w:rPr>
              <w:t>Pennsylvania Public Utility Commission</w:t>
            </w:r>
          </w:p>
        </w:tc>
      </w:tr>
      <w:tr w:rsidR="00C53327" w:rsidTr="00EF4292">
        <w:tc>
          <w:tcPr>
            <w:tcW w:w="4140" w:type="dxa"/>
          </w:tcPr>
          <w:p w:rsidR="00C53327" w:rsidRDefault="00C53327" w:rsidP="00EF4292">
            <w:pPr>
              <w:ind w:right="-90"/>
              <w:rPr>
                <w:sz w:val="24"/>
                <w:szCs w:val="24"/>
              </w:rPr>
            </w:pPr>
            <w:r w:rsidRPr="007F7F3F">
              <w:rPr>
                <w:sz w:val="24"/>
                <w:szCs w:val="24"/>
              </w:rPr>
              <w:t>P.O. Box 3265</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Pr>
                <w:sz w:val="24"/>
                <w:szCs w:val="24"/>
              </w:rPr>
              <w:t>400 North Street</w:t>
            </w:r>
          </w:p>
        </w:tc>
      </w:tr>
      <w:tr w:rsidR="00C53327" w:rsidTr="00EF4292">
        <w:tc>
          <w:tcPr>
            <w:tcW w:w="4140" w:type="dxa"/>
          </w:tcPr>
          <w:p w:rsidR="00C53327" w:rsidRDefault="00C53327" w:rsidP="00EF4292">
            <w:pPr>
              <w:ind w:right="-90"/>
              <w:rPr>
                <w:sz w:val="24"/>
                <w:szCs w:val="24"/>
              </w:rPr>
            </w:pPr>
            <w:r w:rsidRPr="007F7F3F">
              <w:rPr>
                <w:sz w:val="24"/>
                <w:szCs w:val="24"/>
              </w:rPr>
              <w:t>Harrisburg,</w:t>
            </w:r>
            <w:r w:rsidR="00664F48">
              <w:rPr>
                <w:sz w:val="24"/>
                <w:szCs w:val="24"/>
              </w:rPr>
              <w:t xml:space="preserve"> PA </w:t>
            </w:r>
            <w:r w:rsidR="00C740BC">
              <w:rPr>
                <w:sz w:val="24"/>
                <w:szCs w:val="24"/>
              </w:rPr>
              <w:t xml:space="preserve"> </w:t>
            </w:r>
            <w:r w:rsidRPr="007F7F3F">
              <w:rPr>
                <w:sz w:val="24"/>
                <w:szCs w:val="24"/>
              </w:rPr>
              <w:t>17105-3265</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sidRPr="007F7F3F">
              <w:rPr>
                <w:sz w:val="24"/>
                <w:szCs w:val="24"/>
              </w:rPr>
              <w:t xml:space="preserve">Harrisburg, PA </w:t>
            </w:r>
            <w:r w:rsidR="00C740BC">
              <w:rPr>
                <w:sz w:val="24"/>
                <w:szCs w:val="24"/>
              </w:rPr>
              <w:t xml:space="preserve"> </w:t>
            </w:r>
            <w:r>
              <w:rPr>
                <w:sz w:val="24"/>
                <w:szCs w:val="24"/>
              </w:rPr>
              <w:t>17120</w:t>
            </w:r>
          </w:p>
        </w:tc>
      </w:tr>
    </w:tbl>
    <w:p w:rsidR="00C53327" w:rsidRDefault="00C53327" w:rsidP="00C53327">
      <w:pPr>
        <w:ind w:right="-90" w:firstLine="720"/>
        <w:rPr>
          <w:sz w:val="24"/>
          <w:szCs w:val="24"/>
        </w:rPr>
      </w:pPr>
    </w:p>
    <w:p w:rsidR="00B454BD" w:rsidRDefault="00C53327" w:rsidP="00F11362">
      <w:pPr>
        <w:ind w:right="-90" w:firstLine="720"/>
        <w:rPr>
          <w:b/>
          <w:sz w:val="24"/>
          <w:szCs w:val="24"/>
        </w:rPr>
      </w:pPr>
      <w:r>
        <w:rPr>
          <w:sz w:val="24"/>
          <w:szCs w:val="24"/>
        </w:rPr>
        <w:tab/>
      </w:r>
    </w:p>
    <w:p w:rsidR="00F11362" w:rsidRDefault="00F11362" w:rsidP="00F11362">
      <w:pPr>
        <w:ind w:right="-90" w:firstLine="720"/>
        <w:rPr>
          <w:sz w:val="24"/>
          <w:szCs w:val="24"/>
        </w:rPr>
      </w:pPr>
      <w:r>
        <w:rPr>
          <w:sz w:val="24"/>
          <w:szCs w:val="24"/>
        </w:rPr>
        <w:t xml:space="preserve">When submitting documents, all documents requiring notary stamps must have original signatures. </w:t>
      </w:r>
      <w:r w:rsidRPr="004F62B7">
        <w:rPr>
          <w:sz w:val="24"/>
          <w:szCs w:val="24"/>
        </w:rPr>
        <w:t xml:space="preserve"> </w:t>
      </w:r>
      <w:r>
        <w:rPr>
          <w:sz w:val="24"/>
          <w:szCs w:val="24"/>
        </w:rPr>
        <w:t xml:space="preserve">Please note that some responses may be e-filed to your case at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Pr>
          <w:sz w:val="24"/>
          <w:szCs w:val="24"/>
        </w:rPr>
        <w:t xml:space="preserve">.  </w:t>
      </w:r>
    </w:p>
    <w:p w:rsidR="00F11362" w:rsidRDefault="00F11362" w:rsidP="0076191C">
      <w:pPr>
        <w:ind w:right="-90" w:firstLine="720"/>
        <w:rPr>
          <w:b/>
          <w:sz w:val="24"/>
          <w:szCs w:val="24"/>
        </w:rPr>
      </w:pPr>
    </w:p>
    <w:p w:rsidR="00C740BC" w:rsidRDefault="00C740BC">
      <w:pPr>
        <w:rPr>
          <w:b/>
          <w:sz w:val="24"/>
          <w:szCs w:val="24"/>
        </w:rPr>
      </w:pPr>
      <w:r>
        <w:rPr>
          <w:b/>
          <w:sz w:val="24"/>
          <w:szCs w:val="24"/>
        </w:rPr>
        <w:br w:type="page"/>
      </w:r>
    </w:p>
    <w:p w:rsidR="00C53327" w:rsidRPr="00D35C32" w:rsidRDefault="00B454BD" w:rsidP="0073584F">
      <w:pPr>
        <w:ind w:right="-90" w:firstLine="720"/>
        <w:rPr>
          <w:sz w:val="24"/>
          <w:szCs w:val="24"/>
        </w:rPr>
      </w:pPr>
      <w:r>
        <w:rPr>
          <w:b/>
          <w:sz w:val="24"/>
          <w:szCs w:val="24"/>
        </w:rPr>
        <w:lastRenderedPageBreak/>
        <w:t>Please note that your</w:t>
      </w:r>
      <w:r w:rsidR="0076191C">
        <w:rPr>
          <w:b/>
          <w:sz w:val="24"/>
          <w:szCs w:val="24"/>
        </w:rPr>
        <w:t xml:space="preserve"> answers must</w:t>
      </w:r>
      <w:r w:rsidR="00C53327" w:rsidRPr="00312771">
        <w:rPr>
          <w:b/>
          <w:sz w:val="24"/>
          <w:szCs w:val="24"/>
        </w:rPr>
        <w:t xml:space="preserve"> be verified per 52 Pa Code § 1.36.</w:t>
      </w:r>
      <w:r w:rsidR="0073584F">
        <w:rPr>
          <w:sz w:val="24"/>
          <w:szCs w:val="24"/>
        </w:rPr>
        <w:t xml:space="preserve">  </w:t>
      </w:r>
      <w:r w:rsidR="00C53327"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Pr="0073584F" w:rsidRDefault="00C53327" w:rsidP="00664F48">
      <w:pPr>
        <w:ind w:left="720"/>
        <w:rPr>
          <w:i/>
          <w:sz w:val="24"/>
          <w:szCs w:val="24"/>
        </w:rPr>
      </w:pPr>
      <w:r w:rsidRPr="0073584F">
        <w:rPr>
          <w:i/>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rsidR="007034BA" w:rsidRDefault="007034BA" w:rsidP="006C5A9F">
      <w:pPr>
        <w:ind w:left="1440"/>
        <w:rPr>
          <w:sz w:val="24"/>
          <w:szCs w:val="24"/>
        </w:rPr>
      </w:pPr>
    </w:p>
    <w:p w:rsidR="00C53327" w:rsidRDefault="00C53327" w:rsidP="0076191C">
      <w:pPr>
        <w:ind w:right="-90" w:firstLine="720"/>
        <w:rPr>
          <w:sz w:val="24"/>
          <w:szCs w:val="24"/>
        </w:rPr>
      </w:pPr>
      <w:r>
        <w:rPr>
          <w:sz w:val="24"/>
          <w:szCs w:val="24"/>
        </w:rPr>
        <w:t xml:space="preserve">The blank </w:t>
      </w:r>
      <w:r w:rsidR="0073584F">
        <w:rPr>
          <w:sz w:val="24"/>
          <w:szCs w:val="24"/>
        </w:rPr>
        <w:t>space in the preceding statement should be filled in with the name of the appropriate company representative</w:t>
      </w:r>
      <w:r>
        <w:rPr>
          <w:sz w:val="24"/>
          <w:szCs w:val="24"/>
        </w:rPr>
        <w:t>, and the signature of that representative should follow the statement.</w:t>
      </w:r>
      <w:r w:rsidR="00B454BD">
        <w:rPr>
          <w:sz w:val="24"/>
          <w:szCs w:val="24"/>
        </w:rPr>
        <w:t xml:space="preserve">  </w:t>
      </w:r>
      <w:r w:rsidR="0073584F">
        <w:rPr>
          <w:sz w:val="24"/>
          <w:szCs w:val="24"/>
        </w:rPr>
        <w:t>Please contact the above staff person if any problems should arise that prevents a full response within ten working days or if any clarification of these data requests is needed.  Please mark the materials “CONFIDENTIAL” in bold or highlighted manner if any of the requested information is deemed to be of a confidential nature</w:t>
      </w:r>
      <w:r w:rsidR="00B454BD">
        <w:rPr>
          <w:sz w:val="24"/>
          <w:szCs w:val="24"/>
        </w:rPr>
        <w:t xml:space="preserve">.  </w:t>
      </w:r>
    </w:p>
    <w:p w:rsidR="0076191C" w:rsidRDefault="0076191C" w:rsidP="0076191C">
      <w:pPr>
        <w:ind w:right="-90" w:firstLine="720"/>
        <w:rPr>
          <w:sz w:val="24"/>
          <w:szCs w:val="24"/>
        </w:rPr>
      </w:pPr>
    </w:p>
    <w:p w:rsidR="0076191C" w:rsidRDefault="0076191C" w:rsidP="0076191C">
      <w:pPr>
        <w:ind w:firstLine="720"/>
        <w:rPr>
          <w:sz w:val="24"/>
          <w:szCs w:val="24"/>
        </w:rPr>
      </w:pPr>
      <w:r w:rsidRPr="004F62B7">
        <w:rPr>
          <w:sz w:val="24"/>
          <w:szCs w:val="24"/>
        </w:rPr>
        <w:t xml:space="preserve">In addition, to expedite completion of the application, please </w:t>
      </w:r>
      <w:r>
        <w:rPr>
          <w:sz w:val="24"/>
          <w:szCs w:val="24"/>
        </w:rPr>
        <w:t>send a copy of the information to</w:t>
      </w:r>
      <w:r w:rsidRPr="004F62B7">
        <w:rPr>
          <w:sz w:val="24"/>
          <w:szCs w:val="24"/>
        </w:rPr>
        <w:t xml:space="preserve"> </w:t>
      </w:r>
      <w:r>
        <w:rPr>
          <w:sz w:val="24"/>
          <w:szCs w:val="24"/>
        </w:rPr>
        <w:t xml:space="preserve">Spencer Nahf via e-mail </w:t>
      </w:r>
      <w:r w:rsidRPr="004F62B7">
        <w:rPr>
          <w:sz w:val="24"/>
          <w:szCs w:val="24"/>
        </w:rPr>
        <w:t>at</w:t>
      </w:r>
      <w:r>
        <w:rPr>
          <w:sz w:val="24"/>
          <w:szCs w:val="24"/>
        </w:rPr>
        <w:t xml:space="preserve"> </w:t>
      </w:r>
      <w:r w:rsidRPr="00866E76">
        <w:rPr>
          <w:sz w:val="24"/>
          <w:szCs w:val="24"/>
          <w:u w:val="single"/>
        </w:rPr>
        <w:t>snahf</w:t>
      </w:r>
      <w:hyperlink r:id="rId12" w:history="1">
        <w:r w:rsidRPr="00866E76">
          <w:rPr>
            <w:rStyle w:val="Hyperlink"/>
            <w:color w:val="auto"/>
            <w:sz w:val="24"/>
            <w:szCs w:val="24"/>
          </w:rPr>
          <w:t>@pa.gov</w:t>
        </w:r>
      </w:hyperlink>
      <w:r>
        <w:rPr>
          <w:rStyle w:val="Hyperlink"/>
          <w:color w:val="auto"/>
          <w:sz w:val="24"/>
          <w:szCs w:val="24"/>
        </w:rPr>
        <w:t xml:space="preserve"> </w:t>
      </w:r>
      <w:r w:rsidRPr="00866E76">
        <w:rPr>
          <w:rStyle w:val="Hyperlink"/>
          <w:color w:val="auto"/>
          <w:sz w:val="24"/>
          <w:szCs w:val="24"/>
          <w:u w:val="none"/>
        </w:rPr>
        <w:t>or fax at (717) 787-4750</w:t>
      </w:r>
      <w:r>
        <w:rPr>
          <w:sz w:val="24"/>
          <w:szCs w:val="24"/>
        </w:rPr>
        <w:t xml:space="preserve">.  Please also direct any questions to Spencer Nahf, in the Bureau of Technical </w:t>
      </w:r>
      <w:r w:rsidRPr="004F62B7">
        <w:rPr>
          <w:sz w:val="24"/>
          <w:szCs w:val="24"/>
        </w:rPr>
        <w:t xml:space="preserve">Utility Services,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787-5164</w:t>
      </w:r>
      <w:r w:rsidRPr="004F62B7">
        <w:rPr>
          <w:sz w:val="24"/>
          <w:szCs w:val="24"/>
        </w:rPr>
        <w:t>.</w:t>
      </w:r>
      <w:r>
        <w:rPr>
          <w:sz w:val="24"/>
          <w:szCs w:val="24"/>
        </w:rPr>
        <w:t xml:space="preserve">  </w:t>
      </w:r>
      <w:r w:rsidR="0073584F">
        <w:rPr>
          <w:sz w:val="24"/>
          <w:szCs w:val="24"/>
        </w:rPr>
        <w:t>Thank you in advance for your cooperation.</w:t>
      </w:r>
    </w:p>
    <w:p w:rsidR="0076191C" w:rsidRDefault="0076191C" w:rsidP="0076191C">
      <w:pPr>
        <w:ind w:right="-90" w:firstLine="720"/>
        <w:rPr>
          <w:sz w:val="24"/>
          <w:szCs w:val="24"/>
        </w:rPr>
      </w:pPr>
    </w:p>
    <w:p w:rsidR="002944B9" w:rsidRDefault="002944B9" w:rsidP="00C53327">
      <w:pPr>
        <w:ind w:firstLine="720"/>
        <w:rPr>
          <w:sz w:val="24"/>
          <w:szCs w:val="24"/>
        </w:rPr>
      </w:pP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D22745"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73B441F0" wp14:editId="65527AEA">
            <wp:simplePos x="0" y="0"/>
            <wp:positionH relativeFrom="column">
              <wp:posOffset>3185795</wp:posOffset>
            </wp:positionH>
            <wp:positionV relativeFrom="paragraph">
              <wp:posOffset>213995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bookmarkStart w:id="0" w:name="_GoBack"/>
      <w:bookmarkEnd w:id="0"/>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C53327" w:rsidRDefault="00C53327" w:rsidP="00C53327">
      <w:pPr>
        <w:rPr>
          <w:sz w:val="24"/>
          <w:szCs w:val="24"/>
        </w:rPr>
      </w:pPr>
    </w:p>
    <w:p w:rsidR="00C53327" w:rsidRDefault="00C53327" w:rsidP="00C53327">
      <w:pPr>
        <w:rPr>
          <w:sz w:val="24"/>
          <w:szCs w:val="24"/>
        </w:rPr>
      </w:pPr>
      <w:r>
        <w:rPr>
          <w:sz w:val="24"/>
          <w:szCs w:val="24"/>
        </w:rPr>
        <w:t xml:space="preserve">cc:  </w:t>
      </w:r>
      <w:r w:rsidR="0076191C">
        <w:rPr>
          <w:sz w:val="24"/>
          <w:szCs w:val="24"/>
        </w:rPr>
        <w:t>Spencer Nahf (w/enclosure)</w:t>
      </w: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866E76" w:rsidRDefault="00866E76" w:rsidP="0005369C">
      <w:pPr>
        <w:spacing w:after="120"/>
        <w:jc w:val="center"/>
        <w:rPr>
          <w:sz w:val="24"/>
          <w:szCs w:val="24"/>
        </w:rPr>
      </w:pPr>
      <w:r>
        <w:rPr>
          <w:sz w:val="24"/>
          <w:szCs w:val="24"/>
        </w:rPr>
        <w:lastRenderedPageBreak/>
        <w:t>Bureau of Technical Utility Services</w:t>
      </w:r>
    </w:p>
    <w:p w:rsidR="00866E76" w:rsidRDefault="00866E76" w:rsidP="00BA4EDF">
      <w:pPr>
        <w:jc w:val="center"/>
        <w:rPr>
          <w:sz w:val="24"/>
          <w:szCs w:val="24"/>
        </w:rPr>
      </w:pPr>
      <w:r>
        <w:rPr>
          <w:sz w:val="24"/>
          <w:szCs w:val="24"/>
        </w:rPr>
        <w:t>Water/Wastewater Division</w:t>
      </w:r>
    </w:p>
    <w:p w:rsidR="00866E76" w:rsidRDefault="00866E76" w:rsidP="00BA4EDF">
      <w:pPr>
        <w:jc w:val="center"/>
        <w:rPr>
          <w:sz w:val="24"/>
          <w:szCs w:val="24"/>
        </w:rPr>
      </w:pPr>
    </w:p>
    <w:p w:rsidR="00866E76" w:rsidRDefault="00866E76" w:rsidP="00BA4EDF">
      <w:pPr>
        <w:jc w:val="center"/>
        <w:rPr>
          <w:sz w:val="24"/>
          <w:szCs w:val="24"/>
        </w:rPr>
      </w:pPr>
      <w:r>
        <w:rPr>
          <w:sz w:val="24"/>
          <w:szCs w:val="24"/>
        </w:rPr>
        <w:t>Data Request 1</w:t>
      </w:r>
    </w:p>
    <w:p w:rsidR="0005369C" w:rsidRDefault="0005369C" w:rsidP="00BA4EDF">
      <w:pPr>
        <w:jc w:val="center"/>
        <w:rPr>
          <w:sz w:val="24"/>
          <w:szCs w:val="24"/>
        </w:rPr>
      </w:pPr>
    </w:p>
    <w:p w:rsidR="00C53327" w:rsidRPr="00077D4F" w:rsidRDefault="000E1C2A" w:rsidP="00775E76">
      <w:pPr>
        <w:spacing w:after="120"/>
        <w:jc w:val="center"/>
        <w:rPr>
          <w:sz w:val="24"/>
          <w:szCs w:val="24"/>
        </w:rPr>
      </w:pPr>
      <w:r>
        <w:rPr>
          <w:sz w:val="24"/>
          <w:szCs w:val="24"/>
        </w:rPr>
        <w:t>Community Utilities of Pennsylvania Inc.</w:t>
      </w:r>
      <w:r w:rsidR="00775E76">
        <w:rPr>
          <w:sz w:val="24"/>
          <w:szCs w:val="24"/>
        </w:rPr>
        <w:t xml:space="preserve"> </w:t>
      </w:r>
      <w:r>
        <w:rPr>
          <w:sz w:val="24"/>
          <w:szCs w:val="24"/>
        </w:rPr>
        <w:t>Water Division</w:t>
      </w:r>
      <w:r w:rsidR="00EE404F">
        <w:rPr>
          <w:sz w:val="24"/>
          <w:szCs w:val="24"/>
        </w:rPr>
        <w:t xml:space="preserve"> (CUPI)</w:t>
      </w:r>
      <w:r w:rsidR="00775E76">
        <w:rPr>
          <w:sz w:val="24"/>
          <w:szCs w:val="24"/>
        </w:rPr>
        <w:t xml:space="preserve"> </w:t>
      </w:r>
      <w:r w:rsidR="00EE404F">
        <w:rPr>
          <w:sz w:val="24"/>
          <w:szCs w:val="24"/>
        </w:rPr>
        <w:t xml:space="preserve">Supplement </w:t>
      </w:r>
      <w:proofErr w:type="gramStart"/>
      <w:r w:rsidR="00EE404F">
        <w:rPr>
          <w:sz w:val="24"/>
          <w:szCs w:val="24"/>
        </w:rPr>
        <w:t>No. 1 Tariff Water</w:t>
      </w:r>
      <w:proofErr w:type="gramEnd"/>
      <w:r w:rsidR="00EE404F">
        <w:rPr>
          <w:sz w:val="24"/>
          <w:szCs w:val="24"/>
        </w:rPr>
        <w:t xml:space="preserve"> – Pa</w:t>
      </w:r>
      <w:r w:rsidR="00775E76">
        <w:rPr>
          <w:sz w:val="24"/>
          <w:szCs w:val="24"/>
        </w:rPr>
        <w:t>.</w:t>
      </w:r>
      <w:r w:rsidR="00EE404F">
        <w:rPr>
          <w:sz w:val="24"/>
          <w:szCs w:val="24"/>
        </w:rPr>
        <w:t xml:space="preserve"> P.U.C. No. 1</w:t>
      </w:r>
      <w:r w:rsidR="00775E76">
        <w:rPr>
          <w:sz w:val="24"/>
          <w:szCs w:val="24"/>
        </w:rPr>
        <w:t xml:space="preserve"> </w:t>
      </w:r>
      <w:r w:rsidR="00AD1D14">
        <w:rPr>
          <w:sz w:val="24"/>
          <w:szCs w:val="24"/>
        </w:rPr>
        <w:t xml:space="preserve">at </w:t>
      </w:r>
      <w:r w:rsidR="00C53327">
        <w:rPr>
          <w:sz w:val="24"/>
          <w:szCs w:val="24"/>
        </w:rPr>
        <w:t>Docket No</w:t>
      </w:r>
      <w:r w:rsidR="00C53327" w:rsidRPr="00077D4F">
        <w:rPr>
          <w:sz w:val="24"/>
          <w:szCs w:val="24"/>
        </w:rPr>
        <w:t xml:space="preserve">.  </w:t>
      </w:r>
      <w:r w:rsidR="00204381">
        <w:rPr>
          <w:sz w:val="24"/>
        </w:rPr>
        <w:t>R</w:t>
      </w:r>
      <w:r w:rsidR="00E57340" w:rsidRPr="00077D4F">
        <w:rPr>
          <w:sz w:val="24"/>
        </w:rPr>
        <w:t>-</w:t>
      </w:r>
      <w:r>
        <w:rPr>
          <w:sz w:val="24"/>
        </w:rPr>
        <w:t>2016-2538660</w:t>
      </w:r>
    </w:p>
    <w:p w:rsidR="00C53327" w:rsidRDefault="00C53327" w:rsidP="00C53327">
      <w:pPr>
        <w:jc w:val="center"/>
        <w:rPr>
          <w:sz w:val="24"/>
          <w:szCs w:val="24"/>
        </w:rPr>
      </w:pPr>
    </w:p>
    <w:p w:rsidR="00C53327" w:rsidRDefault="00C53327" w:rsidP="00C53327">
      <w:pPr>
        <w:jc w:val="center"/>
        <w:rPr>
          <w:sz w:val="24"/>
          <w:szCs w:val="24"/>
        </w:rPr>
      </w:pPr>
    </w:p>
    <w:p w:rsidR="0005369C" w:rsidRDefault="0005369C" w:rsidP="0005369C">
      <w:pPr>
        <w:rPr>
          <w:sz w:val="24"/>
          <w:szCs w:val="24"/>
        </w:rPr>
      </w:pPr>
      <w:r>
        <w:rPr>
          <w:sz w:val="24"/>
          <w:szCs w:val="24"/>
        </w:rPr>
        <w:t xml:space="preserve">Note: </w:t>
      </w:r>
      <w:r w:rsidR="00775E76">
        <w:rPr>
          <w:sz w:val="24"/>
          <w:szCs w:val="24"/>
        </w:rPr>
        <w:t xml:space="preserve"> </w:t>
      </w:r>
      <w:r>
        <w:rPr>
          <w:sz w:val="24"/>
          <w:szCs w:val="24"/>
        </w:rPr>
        <w:t>Restate the data request prior to pr</w:t>
      </w:r>
      <w:r w:rsidR="000B3A2E">
        <w:rPr>
          <w:sz w:val="24"/>
          <w:szCs w:val="24"/>
        </w:rPr>
        <w:t xml:space="preserve">oviding a response.  In addition, </w:t>
      </w:r>
      <w:r>
        <w:rPr>
          <w:sz w:val="24"/>
          <w:szCs w:val="24"/>
        </w:rPr>
        <w:t xml:space="preserve">provide the name </w:t>
      </w:r>
      <w:r w:rsidR="000B3A2E">
        <w:rPr>
          <w:sz w:val="24"/>
          <w:szCs w:val="24"/>
        </w:rPr>
        <w:t xml:space="preserve">and title </w:t>
      </w:r>
      <w:r>
        <w:rPr>
          <w:sz w:val="24"/>
          <w:szCs w:val="24"/>
        </w:rPr>
        <w:t>of the person(s) providing the response and/or information</w:t>
      </w:r>
      <w:r w:rsidR="000B3A2E">
        <w:rPr>
          <w:sz w:val="24"/>
          <w:szCs w:val="24"/>
        </w:rPr>
        <w:t xml:space="preserve"> for each data request</w:t>
      </w:r>
      <w:r>
        <w:rPr>
          <w:sz w:val="24"/>
          <w:szCs w:val="24"/>
        </w:rPr>
        <w:t>.</w:t>
      </w:r>
    </w:p>
    <w:p w:rsidR="005C2308" w:rsidRDefault="005C2308" w:rsidP="0005369C">
      <w:pPr>
        <w:rPr>
          <w:sz w:val="24"/>
          <w:szCs w:val="24"/>
        </w:rPr>
      </w:pPr>
    </w:p>
    <w:p w:rsidR="005C2308" w:rsidRDefault="00AD1D14" w:rsidP="00E94BCE">
      <w:pPr>
        <w:numPr>
          <w:ilvl w:val="0"/>
          <w:numId w:val="5"/>
        </w:numPr>
        <w:tabs>
          <w:tab w:val="left" w:pos="720"/>
        </w:tabs>
        <w:spacing w:after="120" w:line="276" w:lineRule="auto"/>
        <w:ind w:left="720" w:hanging="720"/>
        <w:contextualSpacing/>
        <w:rPr>
          <w:rFonts w:eastAsiaTheme="minorHAnsi"/>
          <w:sz w:val="24"/>
          <w:szCs w:val="24"/>
        </w:rPr>
      </w:pPr>
      <w:r w:rsidRPr="00F235B0">
        <w:rPr>
          <w:rFonts w:eastAsiaTheme="minorHAnsi"/>
          <w:sz w:val="24"/>
          <w:szCs w:val="24"/>
        </w:rPr>
        <w:t xml:space="preserve">Please provide </w:t>
      </w:r>
      <w:r w:rsidR="00F85DCF">
        <w:rPr>
          <w:rFonts w:eastAsiaTheme="minorHAnsi"/>
          <w:sz w:val="24"/>
          <w:szCs w:val="24"/>
        </w:rPr>
        <w:t xml:space="preserve">a calculation of </w:t>
      </w:r>
      <w:r w:rsidR="00EE404F">
        <w:rPr>
          <w:rFonts w:eastAsiaTheme="minorHAnsi"/>
          <w:sz w:val="24"/>
          <w:szCs w:val="24"/>
        </w:rPr>
        <w:t xml:space="preserve">the </w:t>
      </w:r>
      <w:r w:rsidR="00F85DCF">
        <w:rPr>
          <w:rFonts w:eastAsiaTheme="minorHAnsi"/>
          <w:sz w:val="24"/>
          <w:szCs w:val="24"/>
        </w:rPr>
        <w:t>customer bills comparing bill</w:t>
      </w:r>
      <w:r w:rsidR="009F5B5C">
        <w:rPr>
          <w:rFonts w:eastAsiaTheme="minorHAnsi"/>
          <w:sz w:val="24"/>
          <w:szCs w:val="24"/>
        </w:rPr>
        <w:t>ing</w:t>
      </w:r>
      <w:r w:rsidR="00F85DCF">
        <w:rPr>
          <w:rFonts w:eastAsiaTheme="minorHAnsi"/>
          <w:sz w:val="24"/>
          <w:szCs w:val="24"/>
        </w:rPr>
        <w:t xml:space="preserve"> at the existing base rates and at the proposed consolidated rate</w:t>
      </w:r>
      <w:r w:rsidR="009F5B5C">
        <w:rPr>
          <w:rFonts w:eastAsiaTheme="minorHAnsi"/>
          <w:sz w:val="24"/>
          <w:szCs w:val="24"/>
        </w:rPr>
        <w:t>s</w:t>
      </w:r>
      <w:r w:rsidR="00F85DCF">
        <w:rPr>
          <w:rFonts w:eastAsiaTheme="minorHAnsi"/>
          <w:sz w:val="24"/>
          <w:szCs w:val="24"/>
        </w:rPr>
        <w:t xml:space="preserve"> for the two service areas showing the amount of increases and percent increases at each level </w:t>
      </w:r>
      <w:r w:rsidR="009F5B5C">
        <w:rPr>
          <w:rFonts w:eastAsiaTheme="minorHAnsi"/>
          <w:sz w:val="24"/>
          <w:szCs w:val="24"/>
        </w:rPr>
        <w:t xml:space="preserve">of </w:t>
      </w:r>
      <w:r w:rsidR="00F85DCF">
        <w:rPr>
          <w:rFonts w:eastAsiaTheme="minorHAnsi"/>
          <w:sz w:val="24"/>
          <w:szCs w:val="24"/>
        </w:rPr>
        <w:t xml:space="preserve">usage </w:t>
      </w:r>
      <w:r w:rsidR="009F5B5C">
        <w:rPr>
          <w:rFonts w:eastAsiaTheme="minorHAnsi"/>
          <w:sz w:val="24"/>
          <w:szCs w:val="24"/>
        </w:rPr>
        <w:t>listed</w:t>
      </w:r>
      <w:r w:rsidR="00F85DCF">
        <w:rPr>
          <w:rFonts w:eastAsiaTheme="minorHAnsi"/>
          <w:sz w:val="24"/>
          <w:szCs w:val="24"/>
        </w:rPr>
        <w:t xml:space="preserve"> below:</w:t>
      </w:r>
    </w:p>
    <w:p w:rsidR="00F85DCF" w:rsidRDefault="004339ED" w:rsidP="009E620E">
      <w:pPr>
        <w:pStyle w:val="ListParagraph"/>
        <w:numPr>
          <w:ilvl w:val="8"/>
          <w:numId w:val="7"/>
        </w:numPr>
        <w:tabs>
          <w:tab w:val="left" w:pos="1440"/>
        </w:tabs>
        <w:ind w:left="1440" w:hanging="720"/>
        <w:rPr>
          <w:rFonts w:eastAsiaTheme="minorHAnsi"/>
          <w:sz w:val="24"/>
          <w:szCs w:val="24"/>
        </w:rPr>
      </w:pPr>
      <w:r>
        <w:rPr>
          <w:rFonts w:eastAsiaTheme="minorHAnsi"/>
          <w:sz w:val="24"/>
          <w:szCs w:val="24"/>
        </w:rPr>
        <w:t>Estimate</w:t>
      </w:r>
      <w:r w:rsidR="006900F0">
        <w:rPr>
          <w:rFonts w:eastAsiaTheme="minorHAnsi"/>
          <w:sz w:val="24"/>
          <w:szCs w:val="24"/>
        </w:rPr>
        <w:t xml:space="preserve"> bills for residential customers </w:t>
      </w:r>
      <w:r>
        <w:rPr>
          <w:rFonts w:eastAsiaTheme="minorHAnsi"/>
          <w:sz w:val="24"/>
          <w:szCs w:val="24"/>
        </w:rPr>
        <w:t xml:space="preserve">with </w:t>
      </w:r>
      <w:r w:rsidR="006900F0">
        <w:rPr>
          <w:rFonts w:eastAsiaTheme="minorHAnsi"/>
          <w:sz w:val="24"/>
          <w:szCs w:val="24"/>
        </w:rPr>
        <w:t>5/8</w:t>
      </w:r>
      <w:r w:rsidR="00EE404F">
        <w:rPr>
          <w:rFonts w:eastAsiaTheme="minorHAnsi"/>
          <w:sz w:val="24"/>
          <w:szCs w:val="24"/>
        </w:rPr>
        <w:t>-</w:t>
      </w:r>
      <w:r w:rsidR="006900F0">
        <w:rPr>
          <w:rFonts w:eastAsiaTheme="minorHAnsi"/>
          <w:sz w:val="24"/>
          <w:szCs w:val="24"/>
        </w:rPr>
        <w:t xml:space="preserve">inch </w:t>
      </w:r>
      <w:r>
        <w:rPr>
          <w:rFonts w:eastAsiaTheme="minorHAnsi"/>
          <w:sz w:val="24"/>
          <w:szCs w:val="24"/>
        </w:rPr>
        <w:t xml:space="preserve">diameter </w:t>
      </w:r>
      <w:r w:rsidR="006900F0">
        <w:rPr>
          <w:rFonts w:eastAsiaTheme="minorHAnsi"/>
          <w:sz w:val="24"/>
          <w:szCs w:val="24"/>
        </w:rPr>
        <w:t>meters at usage levels</w:t>
      </w:r>
      <w:r>
        <w:rPr>
          <w:rFonts w:eastAsiaTheme="minorHAnsi"/>
          <w:sz w:val="24"/>
          <w:szCs w:val="24"/>
        </w:rPr>
        <w:t xml:space="preserve"> of</w:t>
      </w:r>
      <w:r w:rsidR="006900F0">
        <w:rPr>
          <w:rFonts w:eastAsiaTheme="minorHAnsi"/>
          <w:sz w:val="24"/>
          <w:szCs w:val="24"/>
        </w:rPr>
        <w:t xml:space="preserve"> 0, 1,000, </w:t>
      </w:r>
      <w:r w:rsidR="00EE404F">
        <w:rPr>
          <w:rFonts w:eastAsiaTheme="minorHAnsi"/>
          <w:sz w:val="24"/>
          <w:szCs w:val="24"/>
        </w:rPr>
        <w:t>2,000, 3,000, 5,000 and 10,000 gallons per month</w:t>
      </w:r>
      <w:r w:rsidR="006900F0">
        <w:rPr>
          <w:rFonts w:eastAsiaTheme="minorHAnsi"/>
          <w:sz w:val="24"/>
          <w:szCs w:val="24"/>
        </w:rPr>
        <w:t>.</w:t>
      </w:r>
    </w:p>
    <w:p w:rsidR="006900F0" w:rsidRPr="006900F0" w:rsidRDefault="006900F0" w:rsidP="009E620E">
      <w:pPr>
        <w:tabs>
          <w:tab w:val="left" w:pos="1440"/>
        </w:tabs>
        <w:ind w:left="1440" w:hanging="720"/>
        <w:rPr>
          <w:rFonts w:eastAsiaTheme="minorHAnsi"/>
          <w:sz w:val="24"/>
          <w:szCs w:val="24"/>
        </w:rPr>
      </w:pPr>
    </w:p>
    <w:p w:rsidR="006900F0" w:rsidRPr="006900F0" w:rsidRDefault="004339ED" w:rsidP="009E620E">
      <w:pPr>
        <w:pStyle w:val="ListParagraph"/>
        <w:numPr>
          <w:ilvl w:val="8"/>
          <w:numId w:val="7"/>
        </w:numPr>
        <w:tabs>
          <w:tab w:val="left" w:pos="1440"/>
        </w:tabs>
        <w:ind w:left="1440" w:hanging="720"/>
        <w:rPr>
          <w:rFonts w:eastAsiaTheme="minorHAnsi"/>
          <w:sz w:val="24"/>
          <w:szCs w:val="24"/>
        </w:rPr>
      </w:pPr>
      <w:r>
        <w:rPr>
          <w:rFonts w:eastAsiaTheme="minorHAnsi"/>
          <w:sz w:val="24"/>
          <w:szCs w:val="24"/>
        </w:rPr>
        <w:t xml:space="preserve">Estimate </w:t>
      </w:r>
      <w:r w:rsidR="006900F0">
        <w:rPr>
          <w:rFonts w:eastAsiaTheme="minorHAnsi"/>
          <w:sz w:val="24"/>
          <w:szCs w:val="24"/>
        </w:rPr>
        <w:t xml:space="preserve">bills for commercial customers </w:t>
      </w:r>
      <w:r>
        <w:rPr>
          <w:rFonts w:eastAsiaTheme="minorHAnsi"/>
          <w:sz w:val="24"/>
          <w:szCs w:val="24"/>
        </w:rPr>
        <w:t xml:space="preserve">with </w:t>
      </w:r>
      <w:r w:rsidR="006900F0">
        <w:rPr>
          <w:rFonts w:eastAsiaTheme="minorHAnsi"/>
          <w:sz w:val="24"/>
          <w:szCs w:val="24"/>
        </w:rPr>
        <w:t>1.5</w:t>
      </w:r>
      <w:r>
        <w:rPr>
          <w:rFonts w:eastAsiaTheme="minorHAnsi"/>
          <w:sz w:val="24"/>
          <w:szCs w:val="24"/>
        </w:rPr>
        <w:t>-</w:t>
      </w:r>
      <w:r w:rsidR="006900F0">
        <w:rPr>
          <w:rFonts w:eastAsiaTheme="minorHAnsi"/>
          <w:sz w:val="24"/>
          <w:szCs w:val="24"/>
        </w:rPr>
        <w:t xml:space="preserve">inch meters </w:t>
      </w:r>
      <w:r>
        <w:rPr>
          <w:rFonts w:eastAsiaTheme="minorHAnsi"/>
          <w:sz w:val="24"/>
          <w:szCs w:val="24"/>
        </w:rPr>
        <w:t xml:space="preserve">diameter </w:t>
      </w:r>
      <w:r w:rsidR="006900F0">
        <w:rPr>
          <w:rFonts w:eastAsiaTheme="minorHAnsi"/>
          <w:sz w:val="24"/>
          <w:szCs w:val="24"/>
        </w:rPr>
        <w:t xml:space="preserve">at </w:t>
      </w:r>
      <w:r>
        <w:rPr>
          <w:rFonts w:eastAsiaTheme="minorHAnsi"/>
          <w:sz w:val="24"/>
          <w:szCs w:val="24"/>
        </w:rPr>
        <w:t>u</w:t>
      </w:r>
      <w:r w:rsidR="006900F0">
        <w:rPr>
          <w:rFonts w:eastAsiaTheme="minorHAnsi"/>
          <w:sz w:val="24"/>
          <w:szCs w:val="24"/>
        </w:rPr>
        <w:t>sage levels</w:t>
      </w:r>
      <w:r>
        <w:rPr>
          <w:rFonts w:eastAsiaTheme="minorHAnsi"/>
          <w:sz w:val="24"/>
          <w:szCs w:val="24"/>
        </w:rPr>
        <w:t xml:space="preserve"> of </w:t>
      </w:r>
      <w:r w:rsidR="006900F0">
        <w:rPr>
          <w:rFonts w:eastAsiaTheme="minorHAnsi"/>
          <w:sz w:val="24"/>
          <w:szCs w:val="24"/>
        </w:rPr>
        <w:t>0, 1,000, 2,000, 3,000, 5,000, 8,</w:t>
      </w:r>
      <w:r w:rsidR="00EE404F">
        <w:rPr>
          <w:rFonts w:eastAsiaTheme="minorHAnsi"/>
          <w:sz w:val="24"/>
          <w:szCs w:val="24"/>
        </w:rPr>
        <w:t>000, 10,000, 15,000 and 20,000 gallons per month</w:t>
      </w:r>
      <w:r w:rsidR="006900F0">
        <w:rPr>
          <w:rFonts w:eastAsiaTheme="minorHAnsi"/>
          <w:sz w:val="24"/>
          <w:szCs w:val="24"/>
        </w:rPr>
        <w:t>.</w:t>
      </w:r>
    </w:p>
    <w:p w:rsidR="005C2308" w:rsidRPr="00F235B0" w:rsidRDefault="005C2308" w:rsidP="00E94BCE">
      <w:pPr>
        <w:tabs>
          <w:tab w:val="left" w:pos="720"/>
        </w:tabs>
        <w:spacing w:line="276" w:lineRule="auto"/>
        <w:ind w:left="720" w:hanging="720"/>
        <w:contextualSpacing/>
        <w:rPr>
          <w:rFonts w:eastAsiaTheme="minorHAnsi"/>
          <w:sz w:val="24"/>
          <w:szCs w:val="24"/>
        </w:rPr>
      </w:pPr>
    </w:p>
    <w:p w:rsidR="006900F0" w:rsidRPr="008B2059" w:rsidRDefault="006900F0" w:rsidP="00E94BCE">
      <w:pPr>
        <w:numPr>
          <w:ilvl w:val="0"/>
          <w:numId w:val="5"/>
        </w:numPr>
        <w:tabs>
          <w:tab w:val="left" w:pos="720"/>
        </w:tabs>
        <w:spacing w:line="276" w:lineRule="auto"/>
        <w:ind w:left="720" w:hanging="720"/>
        <w:contextualSpacing/>
        <w:rPr>
          <w:rFonts w:eastAsiaTheme="minorHAnsi"/>
          <w:sz w:val="24"/>
          <w:szCs w:val="24"/>
        </w:rPr>
      </w:pPr>
      <w:r>
        <w:rPr>
          <w:rFonts w:eastAsiaTheme="minorHAnsi"/>
          <w:sz w:val="24"/>
          <w:szCs w:val="24"/>
        </w:rPr>
        <w:t xml:space="preserve">Please </w:t>
      </w:r>
      <w:r w:rsidR="00411525">
        <w:rPr>
          <w:rFonts w:eastAsiaTheme="minorHAnsi"/>
          <w:sz w:val="24"/>
          <w:szCs w:val="24"/>
        </w:rPr>
        <w:t xml:space="preserve">provide an </w:t>
      </w:r>
      <w:r>
        <w:rPr>
          <w:rFonts w:eastAsiaTheme="minorHAnsi"/>
          <w:sz w:val="24"/>
          <w:szCs w:val="24"/>
        </w:rPr>
        <w:t>explan</w:t>
      </w:r>
      <w:r w:rsidR="00411525">
        <w:rPr>
          <w:rFonts w:eastAsiaTheme="minorHAnsi"/>
          <w:sz w:val="24"/>
          <w:szCs w:val="24"/>
        </w:rPr>
        <w:t>ation of</w:t>
      </w:r>
      <w:r>
        <w:rPr>
          <w:rFonts w:eastAsiaTheme="minorHAnsi"/>
          <w:sz w:val="24"/>
          <w:szCs w:val="24"/>
        </w:rPr>
        <w:t xml:space="preserve"> </w:t>
      </w:r>
      <w:r w:rsidR="00EE404F">
        <w:rPr>
          <w:rFonts w:eastAsiaTheme="minorHAnsi"/>
          <w:sz w:val="24"/>
          <w:szCs w:val="24"/>
        </w:rPr>
        <w:t xml:space="preserve">the </w:t>
      </w:r>
      <w:r w:rsidR="00411525">
        <w:rPr>
          <w:rFonts w:eastAsiaTheme="minorHAnsi"/>
          <w:sz w:val="24"/>
          <w:szCs w:val="24"/>
        </w:rPr>
        <w:t>“</w:t>
      </w:r>
      <w:r>
        <w:rPr>
          <w:rFonts w:eastAsiaTheme="minorHAnsi"/>
          <w:sz w:val="24"/>
          <w:szCs w:val="24"/>
        </w:rPr>
        <w:t>Purchased Services</w:t>
      </w:r>
      <w:r w:rsidR="00411525">
        <w:rPr>
          <w:rFonts w:eastAsiaTheme="minorHAnsi"/>
          <w:sz w:val="24"/>
          <w:szCs w:val="24"/>
        </w:rPr>
        <w:t>”</w:t>
      </w:r>
      <w:r w:rsidR="00EE404F">
        <w:rPr>
          <w:rFonts w:eastAsiaTheme="minorHAnsi"/>
          <w:sz w:val="24"/>
          <w:szCs w:val="24"/>
        </w:rPr>
        <w:t xml:space="preserve"> </w:t>
      </w:r>
      <w:r w:rsidR="00411525">
        <w:rPr>
          <w:rFonts w:eastAsiaTheme="minorHAnsi"/>
          <w:sz w:val="24"/>
          <w:szCs w:val="24"/>
        </w:rPr>
        <w:t>value</w:t>
      </w:r>
      <w:r>
        <w:rPr>
          <w:rFonts w:eastAsiaTheme="minorHAnsi"/>
          <w:sz w:val="24"/>
          <w:szCs w:val="24"/>
        </w:rPr>
        <w:t xml:space="preserve"> </w:t>
      </w:r>
      <w:r w:rsidR="00EE404F">
        <w:rPr>
          <w:rFonts w:eastAsiaTheme="minorHAnsi"/>
          <w:sz w:val="24"/>
          <w:szCs w:val="24"/>
        </w:rPr>
        <w:t>that is included as revenue on P</w:t>
      </w:r>
      <w:r>
        <w:rPr>
          <w:rFonts w:eastAsiaTheme="minorHAnsi"/>
          <w:sz w:val="24"/>
          <w:szCs w:val="24"/>
        </w:rPr>
        <w:t>age 1-7 of the rate study f</w:t>
      </w:r>
      <w:r w:rsidR="008B2059">
        <w:rPr>
          <w:rFonts w:eastAsiaTheme="minorHAnsi"/>
          <w:sz w:val="24"/>
          <w:szCs w:val="24"/>
        </w:rPr>
        <w:t xml:space="preserve">or the Base Year Ended 12/31/15 and state if </w:t>
      </w:r>
      <w:r w:rsidR="00411525">
        <w:rPr>
          <w:rFonts w:eastAsiaTheme="minorHAnsi"/>
          <w:sz w:val="24"/>
          <w:szCs w:val="24"/>
        </w:rPr>
        <w:t xml:space="preserve">the </w:t>
      </w:r>
      <w:r w:rsidR="00411525" w:rsidRPr="00411525">
        <w:rPr>
          <w:rFonts w:eastAsiaTheme="minorHAnsi"/>
          <w:sz w:val="24"/>
          <w:szCs w:val="24"/>
        </w:rPr>
        <w:t xml:space="preserve">“Purchased Services” figure </w:t>
      </w:r>
      <w:r w:rsidR="00411525">
        <w:rPr>
          <w:rFonts w:eastAsiaTheme="minorHAnsi"/>
          <w:sz w:val="24"/>
          <w:szCs w:val="24"/>
        </w:rPr>
        <w:t xml:space="preserve">contains </w:t>
      </w:r>
      <w:r w:rsidRPr="008B2059">
        <w:rPr>
          <w:rFonts w:eastAsiaTheme="minorHAnsi"/>
          <w:sz w:val="24"/>
          <w:szCs w:val="24"/>
        </w:rPr>
        <w:t>“above-the-line” expenses</w:t>
      </w:r>
      <w:r w:rsidR="008B2059">
        <w:rPr>
          <w:rFonts w:eastAsiaTheme="minorHAnsi"/>
          <w:sz w:val="24"/>
          <w:szCs w:val="24"/>
        </w:rPr>
        <w:t>.</w:t>
      </w:r>
    </w:p>
    <w:p w:rsidR="000B0250" w:rsidRPr="006900F0" w:rsidRDefault="000B0250" w:rsidP="00E94BCE">
      <w:pPr>
        <w:pStyle w:val="ListParagraph"/>
        <w:tabs>
          <w:tab w:val="left" w:pos="720"/>
        </w:tabs>
        <w:spacing w:line="276" w:lineRule="auto"/>
        <w:ind w:hanging="720"/>
        <w:rPr>
          <w:rFonts w:eastAsiaTheme="minorHAnsi"/>
          <w:sz w:val="24"/>
          <w:szCs w:val="24"/>
        </w:rPr>
      </w:pPr>
    </w:p>
    <w:p w:rsidR="005C2308" w:rsidRDefault="00AD1D14" w:rsidP="00E94BCE">
      <w:pPr>
        <w:numPr>
          <w:ilvl w:val="0"/>
          <w:numId w:val="5"/>
        </w:numPr>
        <w:tabs>
          <w:tab w:val="left" w:pos="720"/>
        </w:tabs>
        <w:spacing w:line="276" w:lineRule="auto"/>
        <w:ind w:left="720" w:hanging="720"/>
        <w:contextualSpacing/>
        <w:rPr>
          <w:rFonts w:eastAsiaTheme="minorHAnsi"/>
          <w:sz w:val="24"/>
          <w:szCs w:val="24"/>
        </w:rPr>
      </w:pPr>
      <w:r w:rsidRPr="00F235B0">
        <w:rPr>
          <w:rFonts w:eastAsiaTheme="minorHAnsi"/>
          <w:sz w:val="24"/>
          <w:szCs w:val="24"/>
        </w:rPr>
        <w:t xml:space="preserve">Please </w:t>
      </w:r>
      <w:r w:rsidR="00411525">
        <w:rPr>
          <w:rFonts w:eastAsiaTheme="minorHAnsi"/>
          <w:sz w:val="24"/>
          <w:szCs w:val="24"/>
        </w:rPr>
        <w:t xml:space="preserve">provide an </w:t>
      </w:r>
      <w:r w:rsidR="000B0250">
        <w:rPr>
          <w:rFonts w:eastAsiaTheme="minorHAnsi"/>
          <w:sz w:val="24"/>
          <w:szCs w:val="24"/>
        </w:rPr>
        <w:t>explan</w:t>
      </w:r>
      <w:r w:rsidR="00411525">
        <w:rPr>
          <w:rFonts w:eastAsiaTheme="minorHAnsi"/>
          <w:sz w:val="24"/>
          <w:szCs w:val="24"/>
        </w:rPr>
        <w:t>ation of</w:t>
      </w:r>
      <w:r w:rsidR="000B0250">
        <w:rPr>
          <w:rFonts w:eastAsiaTheme="minorHAnsi"/>
          <w:sz w:val="24"/>
          <w:szCs w:val="24"/>
        </w:rPr>
        <w:t xml:space="preserve"> </w:t>
      </w:r>
      <w:r w:rsidR="00EE404F">
        <w:rPr>
          <w:rFonts w:eastAsiaTheme="minorHAnsi"/>
          <w:sz w:val="24"/>
          <w:szCs w:val="24"/>
        </w:rPr>
        <w:t xml:space="preserve">the </w:t>
      </w:r>
      <w:r w:rsidR="00411525">
        <w:rPr>
          <w:rFonts w:eastAsiaTheme="minorHAnsi"/>
          <w:sz w:val="24"/>
          <w:szCs w:val="24"/>
        </w:rPr>
        <w:t>“</w:t>
      </w:r>
      <w:r w:rsidR="00EE404F">
        <w:rPr>
          <w:rFonts w:eastAsiaTheme="minorHAnsi"/>
          <w:sz w:val="24"/>
          <w:szCs w:val="24"/>
        </w:rPr>
        <w:t>Accruals</w:t>
      </w:r>
      <w:r w:rsidR="00411525">
        <w:rPr>
          <w:rFonts w:eastAsiaTheme="minorHAnsi"/>
          <w:sz w:val="24"/>
          <w:szCs w:val="24"/>
        </w:rPr>
        <w:t>”</w:t>
      </w:r>
      <w:r w:rsidR="00EE404F">
        <w:rPr>
          <w:rFonts w:eastAsiaTheme="minorHAnsi"/>
          <w:sz w:val="24"/>
          <w:szCs w:val="24"/>
        </w:rPr>
        <w:t xml:space="preserve"> amount that is include</w:t>
      </w:r>
      <w:r w:rsidR="00411525">
        <w:rPr>
          <w:rFonts w:eastAsiaTheme="minorHAnsi"/>
          <w:sz w:val="24"/>
          <w:szCs w:val="24"/>
        </w:rPr>
        <w:t>d</w:t>
      </w:r>
      <w:r w:rsidR="00EE404F">
        <w:rPr>
          <w:rFonts w:eastAsiaTheme="minorHAnsi"/>
          <w:sz w:val="24"/>
          <w:szCs w:val="24"/>
        </w:rPr>
        <w:t xml:space="preserve"> as revenue on P</w:t>
      </w:r>
      <w:r w:rsidR="000B0250">
        <w:rPr>
          <w:rFonts w:eastAsiaTheme="minorHAnsi"/>
          <w:sz w:val="24"/>
          <w:szCs w:val="24"/>
        </w:rPr>
        <w:t>age 1-7 of the rate study for the Base Year end</w:t>
      </w:r>
      <w:r w:rsidR="00EE404F">
        <w:rPr>
          <w:rFonts w:eastAsiaTheme="minorHAnsi"/>
          <w:sz w:val="24"/>
          <w:szCs w:val="24"/>
        </w:rPr>
        <w:t>ed</w:t>
      </w:r>
      <w:r w:rsidR="000B0250">
        <w:rPr>
          <w:rFonts w:eastAsiaTheme="minorHAnsi"/>
          <w:sz w:val="24"/>
          <w:szCs w:val="24"/>
        </w:rPr>
        <w:t xml:space="preserve"> 12/31/15.</w:t>
      </w:r>
    </w:p>
    <w:p w:rsidR="00664F48" w:rsidRDefault="00664F48" w:rsidP="00E94BCE">
      <w:pPr>
        <w:pStyle w:val="ListParagraph"/>
        <w:tabs>
          <w:tab w:val="left" w:pos="720"/>
        </w:tabs>
        <w:ind w:hanging="720"/>
        <w:rPr>
          <w:rFonts w:eastAsiaTheme="minorHAnsi"/>
          <w:sz w:val="24"/>
          <w:szCs w:val="24"/>
        </w:rPr>
      </w:pPr>
    </w:p>
    <w:p w:rsidR="00664F48" w:rsidRDefault="00664F48" w:rsidP="00E94BCE">
      <w:pPr>
        <w:numPr>
          <w:ilvl w:val="0"/>
          <w:numId w:val="5"/>
        </w:numPr>
        <w:tabs>
          <w:tab w:val="left" w:pos="720"/>
        </w:tabs>
        <w:spacing w:line="276" w:lineRule="auto"/>
        <w:ind w:left="720" w:hanging="720"/>
        <w:contextualSpacing/>
        <w:rPr>
          <w:rFonts w:eastAsiaTheme="minorHAnsi"/>
          <w:sz w:val="24"/>
          <w:szCs w:val="24"/>
        </w:rPr>
      </w:pPr>
      <w:r>
        <w:rPr>
          <w:rFonts w:eastAsiaTheme="minorHAnsi"/>
          <w:sz w:val="24"/>
          <w:szCs w:val="24"/>
        </w:rPr>
        <w:t xml:space="preserve">Please </w:t>
      </w:r>
      <w:r w:rsidR="00EE404F">
        <w:rPr>
          <w:rFonts w:eastAsiaTheme="minorHAnsi"/>
          <w:sz w:val="24"/>
          <w:szCs w:val="24"/>
        </w:rPr>
        <w:t>state the</w:t>
      </w:r>
      <w:r w:rsidR="000B0250">
        <w:rPr>
          <w:rFonts w:eastAsiaTheme="minorHAnsi"/>
          <w:sz w:val="24"/>
          <w:szCs w:val="24"/>
        </w:rPr>
        <w:t xml:space="preserve"> revenue and expenses by account for the years ended December 31, 2013, 2014 and 2015 for </w:t>
      </w:r>
      <w:r w:rsidR="00816B2B">
        <w:rPr>
          <w:rFonts w:eastAsiaTheme="minorHAnsi"/>
          <w:sz w:val="24"/>
          <w:szCs w:val="24"/>
        </w:rPr>
        <w:t xml:space="preserve">each of </w:t>
      </w:r>
      <w:r w:rsidR="000B0250">
        <w:rPr>
          <w:rFonts w:eastAsiaTheme="minorHAnsi"/>
          <w:sz w:val="24"/>
          <w:szCs w:val="24"/>
        </w:rPr>
        <w:t>the two service areas.</w:t>
      </w:r>
    </w:p>
    <w:p w:rsidR="000B0250" w:rsidRDefault="000B0250" w:rsidP="00E94BCE">
      <w:pPr>
        <w:pStyle w:val="ListParagraph"/>
        <w:tabs>
          <w:tab w:val="left" w:pos="720"/>
        </w:tabs>
        <w:ind w:hanging="720"/>
        <w:rPr>
          <w:rFonts w:eastAsiaTheme="minorHAnsi"/>
          <w:sz w:val="24"/>
          <w:szCs w:val="24"/>
        </w:rPr>
      </w:pPr>
    </w:p>
    <w:p w:rsidR="000B0250" w:rsidRDefault="008B2059" w:rsidP="00E94BCE">
      <w:pPr>
        <w:numPr>
          <w:ilvl w:val="0"/>
          <w:numId w:val="5"/>
        </w:numPr>
        <w:tabs>
          <w:tab w:val="left" w:pos="720"/>
        </w:tabs>
        <w:spacing w:line="276" w:lineRule="auto"/>
        <w:ind w:left="720" w:hanging="720"/>
        <w:contextualSpacing/>
        <w:rPr>
          <w:rFonts w:eastAsiaTheme="minorHAnsi"/>
          <w:sz w:val="24"/>
          <w:szCs w:val="24"/>
        </w:rPr>
      </w:pPr>
      <w:r>
        <w:rPr>
          <w:rFonts w:eastAsiaTheme="minorHAnsi"/>
          <w:sz w:val="24"/>
          <w:szCs w:val="24"/>
        </w:rPr>
        <w:t xml:space="preserve">Please </w:t>
      </w:r>
      <w:r w:rsidR="008B3CA5">
        <w:rPr>
          <w:rFonts w:eastAsiaTheme="minorHAnsi"/>
          <w:sz w:val="24"/>
          <w:szCs w:val="24"/>
        </w:rPr>
        <w:t>identify</w:t>
      </w:r>
      <w:r>
        <w:rPr>
          <w:rFonts w:eastAsiaTheme="minorHAnsi"/>
          <w:sz w:val="24"/>
          <w:szCs w:val="24"/>
        </w:rPr>
        <w:t xml:space="preserve"> which</w:t>
      </w:r>
      <w:r w:rsidR="000B0250">
        <w:rPr>
          <w:rFonts w:eastAsiaTheme="minorHAnsi"/>
          <w:sz w:val="24"/>
          <w:szCs w:val="24"/>
        </w:rPr>
        <w:t xml:space="preserve"> service area inc</w:t>
      </w:r>
      <w:r w:rsidR="005E371D">
        <w:rPr>
          <w:rFonts w:eastAsiaTheme="minorHAnsi"/>
          <w:sz w:val="24"/>
          <w:szCs w:val="24"/>
        </w:rPr>
        <w:t>urs the purchased water expense of $277,715</w:t>
      </w:r>
      <w:r w:rsidR="000B0250">
        <w:rPr>
          <w:rFonts w:eastAsiaTheme="minorHAnsi"/>
          <w:sz w:val="24"/>
          <w:szCs w:val="24"/>
        </w:rPr>
        <w:t xml:space="preserve"> </w:t>
      </w:r>
      <w:r w:rsidR="008B3CA5">
        <w:rPr>
          <w:rFonts w:eastAsiaTheme="minorHAnsi"/>
          <w:sz w:val="24"/>
          <w:szCs w:val="24"/>
        </w:rPr>
        <w:t xml:space="preserve">listed </w:t>
      </w:r>
      <w:r>
        <w:rPr>
          <w:rFonts w:eastAsiaTheme="minorHAnsi"/>
          <w:sz w:val="24"/>
          <w:szCs w:val="24"/>
        </w:rPr>
        <w:t xml:space="preserve">on Page 1-12 </w:t>
      </w:r>
      <w:r w:rsidR="000B0250">
        <w:rPr>
          <w:rFonts w:eastAsiaTheme="minorHAnsi"/>
          <w:sz w:val="24"/>
          <w:szCs w:val="24"/>
        </w:rPr>
        <w:t xml:space="preserve">and justify why the expense is to be recovered from </w:t>
      </w:r>
      <w:r w:rsidR="00EB65BE">
        <w:rPr>
          <w:rFonts w:eastAsiaTheme="minorHAnsi"/>
          <w:sz w:val="24"/>
          <w:szCs w:val="24"/>
        </w:rPr>
        <w:t xml:space="preserve">both </w:t>
      </w:r>
      <w:r w:rsidR="000B0250">
        <w:rPr>
          <w:rFonts w:eastAsiaTheme="minorHAnsi"/>
          <w:sz w:val="24"/>
          <w:szCs w:val="24"/>
        </w:rPr>
        <w:t>service areas rather than through a surcharge applicable to the service area tha</w:t>
      </w:r>
      <w:r>
        <w:rPr>
          <w:rFonts w:eastAsiaTheme="minorHAnsi"/>
          <w:sz w:val="24"/>
          <w:szCs w:val="24"/>
        </w:rPr>
        <w:t>t incurs the additional expense.</w:t>
      </w:r>
    </w:p>
    <w:p w:rsidR="000B0250" w:rsidRDefault="000B0250" w:rsidP="00E94BCE">
      <w:pPr>
        <w:pStyle w:val="ListParagraph"/>
        <w:tabs>
          <w:tab w:val="left" w:pos="720"/>
        </w:tabs>
        <w:ind w:hanging="720"/>
        <w:rPr>
          <w:rFonts w:eastAsiaTheme="minorHAnsi"/>
          <w:sz w:val="24"/>
          <w:szCs w:val="24"/>
        </w:rPr>
      </w:pPr>
    </w:p>
    <w:p w:rsidR="000B0250" w:rsidRDefault="008821A2" w:rsidP="00E94BCE">
      <w:pPr>
        <w:numPr>
          <w:ilvl w:val="0"/>
          <w:numId w:val="5"/>
        </w:numPr>
        <w:tabs>
          <w:tab w:val="left" w:pos="720"/>
        </w:tabs>
        <w:spacing w:line="276" w:lineRule="auto"/>
        <w:ind w:left="720" w:hanging="720"/>
        <w:contextualSpacing/>
        <w:rPr>
          <w:rFonts w:eastAsiaTheme="minorHAnsi"/>
          <w:sz w:val="24"/>
          <w:szCs w:val="24"/>
        </w:rPr>
      </w:pPr>
      <w:r>
        <w:rPr>
          <w:rFonts w:eastAsiaTheme="minorHAnsi"/>
          <w:sz w:val="24"/>
          <w:szCs w:val="24"/>
        </w:rPr>
        <w:t xml:space="preserve">Please identify </w:t>
      </w:r>
      <w:r w:rsidR="000B0250">
        <w:rPr>
          <w:rFonts w:eastAsiaTheme="minorHAnsi"/>
          <w:sz w:val="24"/>
          <w:szCs w:val="24"/>
        </w:rPr>
        <w:t>the rates of the utilit</w:t>
      </w:r>
      <w:r w:rsidR="00EE404F">
        <w:rPr>
          <w:rFonts w:eastAsiaTheme="minorHAnsi"/>
          <w:sz w:val="24"/>
          <w:szCs w:val="24"/>
        </w:rPr>
        <w:t>y that sells water to CUPI</w:t>
      </w:r>
      <w:r w:rsidR="00EB65BE">
        <w:rPr>
          <w:rFonts w:eastAsiaTheme="minorHAnsi"/>
          <w:sz w:val="24"/>
          <w:szCs w:val="24"/>
        </w:rPr>
        <w:t xml:space="preserve"> a</w:t>
      </w:r>
      <w:r w:rsidR="00E739C9">
        <w:rPr>
          <w:rFonts w:eastAsiaTheme="minorHAnsi"/>
          <w:sz w:val="24"/>
          <w:szCs w:val="24"/>
        </w:rPr>
        <w:t xml:space="preserve">s well as the </w:t>
      </w:r>
      <w:r w:rsidR="00EB65BE">
        <w:rPr>
          <w:rFonts w:eastAsiaTheme="minorHAnsi"/>
          <w:sz w:val="24"/>
          <w:szCs w:val="24"/>
        </w:rPr>
        <w:t>meter size</w:t>
      </w:r>
      <w:r w:rsidR="000B0250">
        <w:rPr>
          <w:rFonts w:eastAsiaTheme="minorHAnsi"/>
          <w:sz w:val="24"/>
          <w:szCs w:val="24"/>
        </w:rPr>
        <w:t>.</w:t>
      </w:r>
    </w:p>
    <w:p w:rsidR="000B0250" w:rsidRDefault="000B0250" w:rsidP="00E94BCE">
      <w:pPr>
        <w:pStyle w:val="ListParagraph"/>
        <w:tabs>
          <w:tab w:val="left" w:pos="720"/>
        </w:tabs>
        <w:ind w:hanging="720"/>
        <w:rPr>
          <w:rFonts w:eastAsiaTheme="minorHAnsi"/>
          <w:sz w:val="24"/>
          <w:szCs w:val="24"/>
        </w:rPr>
      </w:pPr>
    </w:p>
    <w:p w:rsidR="000B0250" w:rsidRDefault="000B0250" w:rsidP="00E94BCE">
      <w:pPr>
        <w:numPr>
          <w:ilvl w:val="0"/>
          <w:numId w:val="5"/>
        </w:numPr>
        <w:tabs>
          <w:tab w:val="left" w:pos="720"/>
        </w:tabs>
        <w:spacing w:line="276" w:lineRule="auto"/>
        <w:ind w:left="720" w:hanging="720"/>
        <w:contextualSpacing/>
        <w:rPr>
          <w:rFonts w:eastAsiaTheme="minorHAnsi"/>
          <w:sz w:val="24"/>
          <w:szCs w:val="24"/>
        </w:rPr>
      </w:pPr>
      <w:r>
        <w:rPr>
          <w:rFonts w:eastAsiaTheme="minorHAnsi"/>
          <w:sz w:val="24"/>
          <w:szCs w:val="24"/>
        </w:rPr>
        <w:t xml:space="preserve">Provide a customer bill analysis and </w:t>
      </w:r>
      <w:r w:rsidR="00EE404F">
        <w:rPr>
          <w:rFonts w:eastAsiaTheme="minorHAnsi"/>
          <w:sz w:val="24"/>
          <w:szCs w:val="24"/>
        </w:rPr>
        <w:t xml:space="preserve">an </w:t>
      </w:r>
      <w:r>
        <w:rPr>
          <w:rFonts w:eastAsiaTheme="minorHAnsi"/>
          <w:sz w:val="24"/>
          <w:szCs w:val="24"/>
        </w:rPr>
        <w:t>application of rates for each of the service areas for the yea</w:t>
      </w:r>
      <w:r w:rsidR="00EE404F">
        <w:rPr>
          <w:rFonts w:eastAsiaTheme="minorHAnsi"/>
          <w:sz w:val="24"/>
          <w:szCs w:val="24"/>
        </w:rPr>
        <w:t>r ended 12/31/2015 as shown on P</w:t>
      </w:r>
      <w:r>
        <w:rPr>
          <w:rFonts w:eastAsiaTheme="minorHAnsi"/>
          <w:sz w:val="24"/>
          <w:szCs w:val="24"/>
        </w:rPr>
        <w:t xml:space="preserve">age 2-1 </w:t>
      </w:r>
      <w:r w:rsidR="00BB785E">
        <w:rPr>
          <w:rFonts w:eastAsiaTheme="minorHAnsi"/>
          <w:sz w:val="24"/>
          <w:szCs w:val="24"/>
        </w:rPr>
        <w:t xml:space="preserve">by </w:t>
      </w:r>
      <w:r>
        <w:rPr>
          <w:rFonts w:eastAsiaTheme="minorHAnsi"/>
          <w:sz w:val="24"/>
          <w:szCs w:val="24"/>
        </w:rPr>
        <w:t>a</w:t>
      </w:r>
      <w:r w:rsidR="005E371D">
        <w:rPr>
          <w:rFonts w:eastAsiaTheme="minorHAnsi"/>
          <w:sz w:val="24"/>
          <w:szCs w:val="24"/>
        </w:rPr>
        <w:t xml:space="preserve">pplying </w:t>
      </w:r>
      <w:r>
        <w:rPr>
          <w:rFonts w:eastAsiaTheme="minorHAnsi"/>
          <w:sz w:val="24"/>
          <w:szCs w:val="24"/>
        </w:rPr>
        <w:t>the existing rate schedules.</w:t>
      </w:r>
    </w:p>
    <w:p w:rsidR="000B0250" w:rsidRDefault="000B0250" w:rsidP="00E94BCE">
      <w:pPr>
        <w:pStyle w:val="ListParagraph"/>
        <w:tabs>
          <w:tab w:val="left" w:pos="720"/>
        </w:tabs>
        <w:ind w:hanging="720"/>
        <w:rPr>
          <w:rFonts w:eastAsiaTheme="minorHAnsi"/>
          <w:sz w:val="24"/>
          <w:szCs w:val="24"/>
        </w:rPr>
      </w:pPr>
    </w:p>
    <w:p w:rsidR="000B0250" w:rsidRDefault="000B0250" w:rsidP="00B95197">
      <w:pPr>
        <w:numPr>
          <w:ilvl w:val="0"/>
          <w:numId w:val="5"/>
        </w:numPr>
        <w:tabs>
          <w:tab w:val="left" w:pos="720"/>
        </w:tabs>
        <w:spacing w:line="276" w:lineRule="auto"/>
        <w:ind w:left="720" w:hanging="720"/>
        <w:contextualSpacing/>
        <w:rPr>
          <w:rFonts w:eastAsiaTheme="minorHAnsi"/>
          <w:sz w:val="24"/>
          <w:szCs w:val="24"/>
        </w:rPr>
      </w:pPr>
      <w:r>
        <w:rPr>
          <w:rFonts w:eastAsiaTheme="minorHAnsi"/>
          <w:sz w:val="24"/>
          <w:szCs w:val="24"/>
        </w:rPr>
        <w:t xml:space="preserve">Please provide a list of </w:t>
      </w:r>
      <w:r w:rsidR="00B95197" w:rsidRPr="00B95197">
        <w:rPr>
          <w:rFonts w:eastAsiaTheme="minorHAnsi"/>
          <w:sz w:val="24"/>
          <w:szCs w:val="24"/>
        </w:rPr>
        <w:t>CUPI</w:t>
      </w:r>
      <w:r w:rsidR="00B95197">
        <w:rPr>
          <w:rFonts w:eastAsiaTheme="minorHAnsi"/>
          <w:sz w:val="24"/>
          <w:szCs w:val="24"/>
        </w:rPr>
        <w:t xml:space="preserve">’s </w:t>
      </w:r>
      <w:r>
        <w:rPr>
          <w:rFonts w:eastAsiaTheme="minorHAnsi"/>
          <w:sz w:val="24"/>
          <w:szCs w:val="24"/>
        </w:rPr>
        <w:t xml:space="preserve">three largest customers </w:t>
      </w:r>
      <w:r w:rsidR="004339ED">
        <w:rPr>
          <w:rFonts w:eastAsiaTheme="minorHAnsi"/>
          <w:sz w:val="24"/>
          <w:szCs w:val="24"/>
        </w:rPr>
        <w:t xml:space="preserve">by water usage in each service area </w:t>
      </w:r>
      <w:r w:rsidR="00EE404F">
        <w:rPr>
          <w:rFonts w:eastAsiaTheme="minorHAnsi"/>
          <w:sz w:val="24"/>
          <w:szCs w:val="24"/>
        </w:rPr>
        <w:t xml:space="preserve">identifying </w:t>
      </w:r>
      <w:r>
        <w:rPr>
          <w:rFonts w:eastAsiaTheme="minorHAnsi"/>
          <w:sz w:val="24"/>
          <w:szCs w:val="24"/>
        </w:rPr>
        <w:t>the name, annual volume</w:t>
      </w:r>
      <w:r w:rsidR="00EE404F">
        <w:rPr>
          <w:rFonts w:eastAsiaTheme="minorHAnsi"/>
          <w:sz w:val="24"/>
          <w:szCs w:val="24"/>
        </w:rPr>
        <w:t>tric usage</w:t>
      </w:r>
      <w:r>
        <w:rPr>
          <w:rFonts w:eastAsiaTheme="minorHAnsi"/>
          <w:sz w:val="24"/>
          <w:szCs w:val="24"/>
        </w:rPr>
        <w:t xml:space="preserve"> and meter size for ea</w:t>
      </w:r>
      <w:r w:rsidR="00B95197">
        <w:rPr>
          <w:rFonts w:eastAsiaTheme="minorHAnsi"/>
          <w:sz w:val="24"/>
          <w:szCs w:val="24"/>
        </w:rPr>
        <w:t>c</w:t>
      </w:r>
      <w:r>
        <w:rPr>
          <w:rFonts w:eastAsiaTheme="minorHAnsi"/>
          <w:sz w:val="24"/>
          <w:szCs w:val="24"/>
        </w:rPr>
        <w:t>h.</w:t>
      </w:r>
    </w:p>
    <w:p w:rsidR="000B0250" w:rsidRDefault="000B0250" w:rsidP="00E94BCE">
      <w:pPr>
        <w:pStyle w:val="ListParagraph"/>
        <w:tabs>
          <w:tab w:val="left" w:pos="720"/>
        </w:tabs>
        <w:ind w:hanging="720"/>
        <w:rPr>
          <w:rFonts w:eastAsiaTheme="minorHAnsi"/>
          <w:sz w:val="24"/>
          <w:szCs w:val="24"/>
        </w:rPr>
      </w:pPr>
    </w:p>
    <w:p w:rsidR="000B0250" w:rsidRDefault="00EE404F" w:rsidP="00E94BCE">
      <w:pPr>
        <w:numPr>
          <w:ilvl w:val="0"/>
          <w:numId w:val="5"/>
        </w:numPr>
        <w:tabs>
          <w:tab w:val="left" w:pos="720"/>
        </w:tabs>
        <w:spacing w:line="276" w:lineRule="auto"/>
        <w:ind w:left="720" w:hanging="720"/>
        <w:contextualSpacing/>
        <w:rPr>
          <w:rFonts w:eastAsiaTheme="minorHAnsi"/>
          <w:sz w:val="24"/>
          <w:szCs w:val="24"/>
        </w:rPr>
      </w:pPr>
      <w:r>
        <w:rPr>
          <w:rFonts w:eastAsiaTheme="minorHAnsi"/>
          <w:sz w:val="24"/>
          <w:szCs w:val="24"/>
        </w:rPr>
        <w:t>Please state whe</w:t>
      </w:r>
      <w:r w:rsidR="00DF097F">
        <w:rPr>
          <w:rFonts w:eastAsiaTheme="minorHAnsi"/>
          <w:sz w:val="24"/>
          <w:szCs w:val="24"/>
        </w:rPr>
        <w:t>ther</w:t>
      </w:r>
      <w:r>
        <w:rPr>
          <w:rFonts w:eastAsiaTheme="minorHAnsi"/>
          <w:sz w:val="24"/>
          <w:szCs w:val="24"/>
        </w:rPr>
        <w:t xml:space="preserve"> </w:t>
      </w:r>
      <w:r w:rsidR="000B0250">
        <w:rPr>
          <w:rFonts w:eastAsiaTheme="minorHAnsi"/>
          <w:sz w:val="24"/>
          <w:szCs w:val="24"/>
        </w:rPr>
        <w:t>CUPI prepare</w:t>
      </w:r>
      <w:r>
        <w:rPr>
          <w:rFonts w:eastAsiaTheme="minorHAnsi"/>
          <w:sz w:val="24"/>
          <w:szCs w:val="24"/>
        </w:rPr>
        <w:t>d</w:t>
      </w:r>
      <w:r w:rsidR="000B0250">
        <w:rPr>
          <w:rFonts w:eastAsiaTheme="minorHAnsi"/>
          <w:sz w:val="24"/>
          <w:szCs w:val="24"/>
        </w:rPr>
        <w:t xml:space="preserve"> </w:t>
      </w:r>
      <w:r>
        <w:rPr>
          <w:rFonts w:eastAsiaTheme="minorHAnsi"/>
          <w:sz w:val="24"/>
          <w:szCs w:val="24"/>
        </w:rPr>
        <w:t>a</w:t>
      </w:r>
      <w:r w:rsidR="000B0250">
        <w:rPr>
          <w:rFonts w:eastAsiaTheme="minorHAnsi"/>
          <w:sz w:val="24"/>
          <w:szCs w:val="24"/>
        </w:rPr>
        <w:t xml:space="preserve"> cost of </w:t>
      </w:r>
      <w:r w:rsidR="005E371D">
        <w:rPr>
          <w:rFonts w:eastAsiaTheme="minorHAnsi"/>
          <w:sz w:val="24"/>
          <w:szCs w:val="24"/>
        </w:rPr>
        <w:t xml:space="preserve">service </w:t>
      </w:r>
      <w:r w:rsidR="001D0478">
        <w:rPr>
          <w:rFonts w:eastAsiaTheme="minorHAnsi"/>
          <w:sz w:val="24"/>
          <w:szCs w:val="24"/>
        </w:rPr>
        <w:t xml:space="preserve">study </w:t>
      </w:r>
      <w:r w:rsidR="000B0250">
        <w:rPr>
          <w:rFonts w:eastAsiaTheme="minorHAnsi"/>
          <w:sz w:val="24"/>
          <w:szCs w:val="24"/>
        </w:rPr>
        <w:t xml:space="preserve">to assess how the proposed rate increase should be allocated to </w:t>
      </w:r>
      <w:r w:rsidR="005E371D">
        <w:rPr>
          <w:rFonts w:eastAsiaTheme="minorHAnsi"/>
          <w:sz w:val="24"/>
          <w:szCs w:val="24"/>
        </w:rPr>
        <w:t>each</w:t>
      </w:r>
      <w:r w:rsidR="001D0478">
        <w:rPr>
          <w:rFonts w:eastAsiaTheme="minorHAnsi"/>
          <w:sz w:val="24"/>
          <w:szCs w:val="24"/>
        </w:rPr>
        <w:t xml:space="preserve"> service area</w:t>
      </w:r>
      <w:r>
        <w:rPr>
          <w:rFonts w:eastAsiaTheme="minorHAnsi"/>
          <w:sz w:val="24"/>
          <w:szCs w:val="24"/>
        </w:rPr>
        <w:t>.</w:t>
      </w:r>
    </w:p>
    <w:p w:rsidR="000B0250" w:rsidRDefault="000B0250" w:rsidP="00E94BCE">
      <w:pPr>
        <w:pStyle w:val="ListParagraph"/>
        <w:tabs>
          <w:tab w:val="left" w:pos="720"/>
        </w:tabs>
        <w:ind w:hanging="720"/>
        <w:rPr>
          <w:rFonts w:eastAsiaTheme="minorHAnsi"/>
          <w:sz w:val="24"/>
          <w:szCs w:val="24"/>
        </w:rPr>
      </w:pPr>
    </w:p>
    <w:p w:rsidR="000B0250" w:rsidRDefault="00EE404F" w:rsidP="00E94BCE">
      <w:pPr>
        <w:numPr>
          <w:ilvl w:val="0"/>
          <w:numId w:val="5"/>
        </w:numPr>
        <w:tabs>
          <w:tab w:val="left" w:pos="720"/>
        </w:tabs>
        <w:spacing w:line="276" w:lineRule="auto"/>
        <w:ind w:left="720" w:hanging="720"/>
        <w:contextualSpacing/>
        <w:rPr>
          <w:rFonts w:eastAsiaTheme="minorHAnsi"/>
          <w:sz w:val="24"/>
          <w:szCs w:val="24"/>
        </w:rPr>
      </w:pPr>
      <w:r>
        <w:rPr>
          <w:rFonts w:eastAsiaTheme="minorHAnsi"/>
          <w:sz w:val="24"/>
          <w:szCs w:val="24"/>
        </w:rPr>
        <w:t xml:space="preserve">Please quantify the </w:t>
      </w:r>
      <w:r w:rsidR="00DF097F">
        <w:rPr>
          <w:rFonts w:eastAsiaTheme="minorHAnsi"/>
          <w:sz w:val="24"/>
          <w:szCs w:val="24"/>
        </w:rPr>
        <w:t xml:space="preserve">expense </w:t>
      </w:r>
      <w:r w:rsidR="000B0250">
        <w:rPr>
          <w:rFonts w:eastAsiaTheme="minorHAnsi"/>
          <w:sz w:val="24"/>
          <w:szCs w:val="24"/>
        </w:rPr>
        <w:t xml:space="preserve">savings and </w:t>
      </w:r>
      <w:r>
        <w:rPr>
          <w:rFonts w:eastAsiaTheme="minorHAnsi"/>
          <w:sz w:val="24"/>
          <w:szCs w:val="24"/>
        </w:rPr>
        <w:t xml:space="preserve">the </w:t>
      </w:r>
      <w:r w:rsidR="000B0250">
        <w:rPr>
          <w:rFonts w:eastAsiaTheme="minorHAnsi"/>
          <w:sz w:val="24"/>
          <w:szCs w:val="24"/>
        </w:rPr>
        <w:t>estimated amount of saving</w:t>
      </w:r>
      <w:r>
        <w:rPr>
          <w:rFonts w:eastAsiaTheme="minorHAnsi"/>
          <w:sz w:val="24"/>
          <w:szCs w:val="24"/>
        </w:rPr>
        <w:t>s CUPI anticipates</w:t>
      </w:r>
      <w:r w:rsidR="000B0250">
        <w:rPr>
          <w:rFonts w:eastAsiaTheme="minorHAnsi"/>
          <w:sz w:val="24"/>
          <w:szCs w:val="24"/>
        </w:rPr>
        <w:t xml:space="preserve"> as a result of cons</w:t>
      </w:r>
      <w:r>
        <w:rPr>
          <w:rFonts w:eastAsiaTheme="minorHAnsi"/>
          <w:sz w:val="24"/>
          <w:szCs w:val="24"/>
        </w:rPr>
        <w:t>olidating the two service areas.</w:t>
      </w:r>
    </w:p>
    <w:p w:rsidR="00EB65BE" w:rsidRDefault="00EB65BE" w:rsidP="00E94BCE">
      <w:pPr>
        <w:pStyle w:val="ListParagraph"/>
        <w:tabs>
          <w:tab w:val="left" w:pos="720"/>
        </w:tabs>
        <w:ind w:hanging="720"/>
        <w:rPr>
          <w:rFonts w:eastAsiaTheme="minorHAnsi"/>
          <w:sz w:val="24"/>
          <w:szCs w:val="24"/>
        </w:rPr>
      </w:pPr>
    </w:p>
    <w:p w:rsidR="00EB65BE" w:rsidRDefault="00EB65BE" w:rsidP="00E94BCE">
      <w:pPr>
        <w:numPr>
          <w:ilvl w:val="0"/>
          <w:numId w:val="5"/>
        </w:numPr>
        <w:tabs>
          <w:tab w:val="left" w:pos="720"/>
        </w:tabs>
        <w:spacing w:line="276" w:lineRule="auto"/>
        <w:ind w:left="720" w:hanging="720"/>
        <w:contextualSpacing/>
        <w:rPr>
          <w:rFonts w:eastAsiaTheme="minorHAnsi"/>
          <w:sz w:val="24"/>
          <w:szCs w:val="24"/>
        </w:rPr>
      </w:pPr>
      <w:r>
        <w:rPr>
          <w:rFonts w:eastAsiaTheme="minorHAnsi"/>
          <w:sz w:val="24"/>
          <w:szCs w:val="24"/>
        </w:rPr>
        <w:t>Please provide the required customer notice</w:t>
      </w:r>
      <w:r w:rsidR="005E371D">
        <w:rPr>
          <w:rFonts w:eastAsiaTheme="minorHAnsi"/>
          <w:sz w:val="24"/>
          <w:szCs w:val="24"/>
        </w:rPr>
        <w:t xml:space="preserve"> and affidavit</w:t>
      </w:r>
      <w:r>
        <w:rPr>
          <w:rFonts w:eastAsiaTheme="minorHAnsi"/>
          <w:sz w:val="24"/>
          <w:szCs w:val="24"/>
        </w:rPr>
        <w:t>.</w:t>
      </w:r>
    </w:p>
    <w:p w:rsidR="005E371D" w:rsidRDefault="005E371D" w:rsidP="00E94BCE">
      <w:pPr>
        <w:pStyle w:val="ListParagraph"/>
        <w:tabs>
          <w:tab w:val="left" w:pos="720"/>
        </w:tabs>
        <w:ind w:hanging="720"/>
        <w:rPr>
          <w:rFonts w:eastAsiaTheme="minorHAnsi"/>
          <w:sz w:val="24"/>
          <w:szCs w:val="24"/>
        </w:rPr>
      </w:pPr>
    </w:p>
    <w:p w:rsidR="005E371D" w:rsidRPr="00F235B0" w:rsidRDefault="005E371D" w:rsidP="00E94BCE">
      <w:pPr>
        <w:numPr>
          <w:ilvl w:val="0"/>
          <w:numId w:val="5"/>
        </w:numPr>
        <w:tabs>
          <w:tab w:val="left" w:pos="720"/>
        </w:tabs>
        <w:spacing w:line="276" w:lineRule="auto"/>
        <w:ind w:left="720" w:hanging="720"/>
        <w:contextualSpacing/>
        <w:rPr>
          <w:rFonts w:eastAsiaTheme="minorHAnsi"/>
          <w:sz w:val="24"/>
          <w:szCs w:val="24"/>
        </w:rPr>
      </w:pPr>
      <w:r>
        <w:rPr>
          <w:rFonts w:eastAsiaTheme="minorHAnsi"/>
          <w:sz w:val="24"/>
          <w:szCs w:val="24"/>
        </w:rPr>
        <w:t xml:space="preserve">If CUPI anticipates </w:t>
      </w:r>
      <w:r w:rsidR="00DF097F">
        <w:rPr>
          <w:rFonts w:eastAsiaTheme="minorHAnsi"/>
          <w:sz w:val="24"/>
          <w:szCs w:val="24"/>
        </w:rPr>
        <w:t>the r</w:t>
      </w:r>
      <w:r>
        <w:rPr>
          <w:rFonts w:eastAsiaTheme="minorHAnsi"/>
          <w:sz w:val="24"/>
          <w:szCs w:val="24"/>
        </w:rPr>
        <w:t xml:space="preserve">ehabilitation or replacement of </w:t>
      </w:r>
      <w:r w:rsidR="00EE404F">
        <w:rPr>
          <w:rFonts w:eastAsiaTheme="minorHAnsi"/>
          <w:sz w:val="24"/>
          <w:szCs w:val="24"/>
        </w:rPr>
        <w:t>deteriorated distribution</w:t>
      </w:r>
      <w:r>
        <w:rPr>
          <w:rFonts w:eastAsiaTheme="minorHAnsi"/>
          <w:sz w:val="24"/>
          <w:szCs w:val="24"/>
        </w:rPr>
        <w:t xml:space="preserve"> mains and services to reduce the percent of unaccounted for water, please estimate the annual reduction in </w:t>
      </w:r>
      <w:r w:rsidR="00DF097F">
        <w:rPr>
          <w:rFonts w:eastAsiaTheme="minorHAnsi"/>
          <w:sz w:val="24"/>
          <w:szCs w:val="24"/>
        </w:rPr>
        <w:t xml:space="preserve">the </w:t>
      </w:r>
      <w:r>
        <w:rPr>
          <w:rFonts w:eastAsiaTheme="minorHAnsi"/>
          <w:sz w:val="24"/>
          <w:szCs w:val="24"/>
        </w:rPr>
        <w:t>purchased water expense through December 31, 2017.</w:t>
      </w:r>
    </w:p>
    <w:p w:rsidR="005C2308" w:rsidRPr="005C2308" w:rsidRDefault="005C2308" w:rsidP="005C2308">
      <w:pPr>
        <w:spacing w:after="200" w:line="276" w:lineRule="auto"/>
        <w:ind w:left="720"/>
        <w:contextualSpacing/>
        <w:rPr>
          <w:rFonts w:asciiTheme="minorHAnsi" w:eastAsiaTheme="minorHAnsi" w:hAnsiTheme="minorHAnsi" w:cstheme="minorBidi"/>
          <w:sz w:val="22"/>
          <w:szCs w:val="22"/>
        </w:rPr>
      </w:pPr>
    </w:p>
    <w:p w:rsidR="005C2308" w:rsidRPr="005C2308" w:rsidRDefault="005C2308" w:rsidP="005C2308">
      <w:pPr>
        <w:spacing w:after="200" w:line="276" w:lineRule="auto"/>
        <w:ind w:left="720"/>
        <w:contextualSpacing/>
        <w:rPr>
          <w:rFonts w:asciiTheme="minorHAnsi" w:eastAsiaTheme="minorHAnsi" w:hAnsiTheme="minorHAnsi" w:cstheme="minorBidi"/>
          <w:sz w:val="22"/>
          <w:szCs w:val="22"/>
        </w:rPr>
      </w:pPr>
    </w:p>
    <w:p w:rsidR="005C2308" w:rsidRPr="005C2308" w:rsidRDefault="005C2308" w:rsidP="005C2308">
      <w:pPr>
        <w:spacing w:after="200" w:line="276" w:lineRule="auto"/>
        <w:ind w:left="720"/>
        <w:contextualSpacing/>
        <w:rPr>
          <w:rFonts w:asciiTheme="minorHAnsi" w:eastAsiaTheme="minorHAnsi" w:hAnsiTheme="minorHAnsi" w:cstheme="minorBidi"/>
          <w:sz w:val="22"/>
          <w:szCs w:val="22"/>
        </w:rPr>
      </w:pPr>
    </w:p>
    <w:p w:rsidR="0005369C" w:rsidRDefault="0005369C" w:rsidP="0005369C">
      <w:pPr>
        <w:rPr>
          <w:sz w:val="24"/>
          <w:szCs w:val="24"/>
        </w:rPr>
      </w:pPr>
    </w:p>
    <w:sectPr w:rsidR="0005369C"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FFE" w:rsidRDefault="00D57FFE">
      <w:r>
        <w:separator/>
      </w:r>
    </w:p>
  </w:endnote>
  <w:endnote w:type="continuationSeparator" w:id="0">
    <w:p w:rsidR="00D57FFE" w:rsidRDefault="00D5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22745">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FFE" w:rsidRDefault="00D57FFE">
      <w:r>
        <w:separator/>
      </w:r>
    </w:p>
  </w:footnote>
  <w:footnote w:type="continuationSeparator" w:id="0">
    <w:p w:rsidR="00D57FFE" w:rsidRDefault="00D57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611"/>
    <w:multiLevelType w:val="hybridMultilevel"/>
    <w:tmpl w:val="246A56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4">
    <w:nsid w:val="360054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B282A5A"/>
    <w:multiLevelType w:val="hybridMultilevel"/>
    <w:tmpl w:val="17186ADA"/>
    <w:lvl w:ilvl="0" w:tplc="F1108606">
      <w:start w:val="1"/>
      <w:numFmt w:val="decimal"/>
      <w:lvlText w:val="R-%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EAA130F"/>
    <w:multiLevelType w:val="multilevel"/>
    <w:tmpl w:val="198C82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lowerLetter"/>
      <w:lvlText w:val="%9."/>
      <w:lvlJc w:val="left"/>
      <w:pPr>
        <w:ind w:left="3240" w:hanging="360"/>
      </w:pPr>
      <w:rPr>
        <w:rFonts w:hint="default"/>
      </w:rPr>
    </w:lvl>
  </w:abstractNum>
  <w:abstractNum w:abstractNumId="7">
    <w:nsid w:val="4FB35E4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D9B58B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77D755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3"/>
  </w:num>
  <w:num w:numId="3">
    <w:abstractNumId w:val="2"/>
  </w:num>
  <w:num w:numId="4">
    <w:abstractNumId w:val="1"/>
  </w:num>
  <w:num w:numId="5">
    <w:abstractNumId w:val="5"/>
  </w:num>
  <w:num w:numId="6">
    <w:abstractNumId w:val="0"/>
  </w:num>
  <w:num w:numId="7">
    <w:abstractNumId w:val="6"/>
  </w:num>
  <w:num w:numId="8">
    <w:abstractNumId w:val="9"/>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4183"/>
    <w:rsid w:val="00037C8A"/>
    <w:rsid w:val="00040CA1"/>
    <w:rsid w:val="00043EC8"/>
    <w:rsid w:val="00046BBD"/>
    <w:rsid w:val="0005369C"/>
    <w:rsid w:val="000652E3"/>
    <w:rsid w:val="00070868"/>
    <w:rsid w:val="0007177D"/>
    <w:rsid w:val="00074046"/>
    <w:rsid w:val="00077D4F"/>
    <w:rsid w:val="00093DF4"/>
    <w:rsid w:val="000977CA"/>
    <w:rsid w:val="000A4758"/>
    <w:rsid w:val="000A4DC1"/>
    <w:rsid w:val="000B0250"/>
    <w:rsid w:val="000B3A2E"/>
    <w:rsid w:val="000C013F"/>
    <w:rsid w:val="000C2A00"/>
    <w:rsid w:val="000C5A0B"/>
    <w:rsid w:val="000D485B"/>
    <w:rsid w:val="000E1C2A"/>
    <w:rsid w:val="00105875"/>
    <w:rsid w:val="00107279"/>
    <w:rsid w:val="001204D8"/>
    <w:rsid w:val="0012325B"/>
    <w:rsid w:val="00126055"/>
    <w:rsid w:val="00130762"/>
    <w:rsid w:val="00136319"/>
    <w:rsid w:val="00136A95"/>
    <w:rsid w:val="00147162"/>
    <w:rsid w:val="00147820"/>
    <w:rsid w:val="001619A2"/>
    <w:rsid w:val="00174D09"/>
    <w:rsid w:val="0017520D"/>
    <w:rsid w:val="00180EE3"/>
    <w:rsid w:val="001A1FB5"/>
    <w:rsid w:val="001A6114"/>
    <w:rsid w:val="001B1533"/>
    <w:rsid w:val="001B41D8"/>
    <w:rsid w:val="001B44BC"/>
    <w:rsid w:val="001C3B36"/>
    <w:rsid w:val="001D0478"/>
    <w:rsid w:val="001D688E"/>
    <w:rsid w:val="001E02DF"/>
    <w:rsid w:val="001F0D55"/>
    <w:rsid w:val="00204381"/>
    <w:rsid w:val="0021364B"/>
    <w:rsid w:val="002226D6"/>
    <w:rsid w:val="002319A4"/>
    <w:rsid w:val="00241125"/>
    <w:rsid w:val="00243277"/>
    <w:rsid w:val="00243B31"/>
    <w:rsid w:val="002547DD"/>
    <w:rsid w:val="00264998"/>
    <w:rsid w:val="00271CF7"/>
    <w:rsid w:val="002726D8"/>
    <w:rsid w:val="00275953"/>
    <w:rsid w:val="00282317"/>
    <w:rsid w:val="00285015"/>
    <w:rsid w:val="002930C6"/>
    <w:rsid w:val="002944B9"/>
    <w:rsid w:val="00296E69"/>
    <w:rsid w:val="00297488"/>
    <w:rsid w:val="002A00F3"/>
    <w:rsid w:val="002A58C0"/>
    <w:rsid w:val="002A679C"/>
    <w:rsid w:val="002B5E3C"/>
    <w:rsid w:val="002B6AF2"/>
    <w:rsid w:val="002C355B"/>
    <w:rsid w:val="002C3EF2"/>
    <w:rsid w:val="002D18F2"/>
    <w:rsid w:val="002D30FD"/>
    <w:rsid w:val="002D5BCC"/>
    <w:rsid w:val="002E1FF7"/>
    <w:rsid w:val="002E40AD"/>
    <w:rsid w:val="002E7C93"/>
    <w:rsid w:val="002F4A02"/>
    <w:rsid w:val="00302CD9"/>
    <w:rsid w:val="00304291"/>
    <w:rsid w:val="0030599C"/>
    <w:rsid w:val="00314E38"/>
    <w:rsid w:val="00323358"/>
    <w:rsid w:val="003346F2"/>
    <w:rsid w:val="00342346"/>
    <w:rsid w:val="00343058"/>
    <w:rsid w:val="003446D3"/>
    <w:rsid w:val="003523B6"/>
    <w:rsid w:val="003614E5"/>
    <w:rsid w:val="00386025"/>
    <w:rsid w:val="00390D74"/>
    <w:rsid w:val="00395B29"/>
    <w:rsid w:val="003A3212"/>
    <w:rsid w:val="003A68DC"/>
    <w:rsid w:val="003B2585"/>
    <w:rsid w:val="003B7F07"/>
    <w:rsid w:val="003C2D27"/>
    <w:rsid w:val="003C7761"/>
    <w:rsid w:val="003D085D"/>
    <w:rsid w:val="003E345B"/>
    <w:rsid w:val="00411525"/>
    <w:rsid w:val="00420608"/>
    <w:rsid w:val="0043041F"/>
    <w:rsid w:val="00431993"/>
    <w:rsid w:val="004339ED"/>
    <w:rsid w:val="00434796"/>
    <w:rsid w:val="00435CD9"/>
    <w:rsid w:val="00446032"/>
    <w:rsid w:val="00446991"/>
    <w:rsid w:val="00450975"/>
    <w:rsid w:val="004527A2"/>
    <w:rsid w:val="00473312"/>
    <w:rsid w:val="00486192"/>
    <w:rsid w:val="0049034E"/>
    <w:rsid w:val="0049319D"/>
    <w:rsid w:val="004A7FC1"/>
    <w:rsid w:val="004B33AC"/>
    <w:rsid w:val="004C6A17"/>
    <w:rsid w:val="004E09C2"/>
    <w:rsid w:val="004E57E8"/>
    <w:rsid w:val="004E589D"/>
    <w:rsid w:val="004F62B7"/>
    <w:rsid w:val="005105A6"/>
    <w:rsid w:val="005221A0"/>
    <w:rsid w:val="0052287D"/>
    <w:rsid w:val="00524A10"/>
    <w:rsid w:val="00525B09"/>
    <w:rsid w:val="00526544"/>
    <w:rsid w:val="00534A16"/>
    <w:rsid w:val="00537D15"/>
    <w:rsid w:val="00543F9C"/>
    <w:rsid w:val="00553CF8"/>
    <w:rsid w:val="00562B03"/>
    <w:rsid w:val="00565150"/>
    <w:rsid w:val="0057024A"/>
    <w:rsid w:val="00572316"/>
    <w:rsid w:val="005743FD"/>
    <w:rsid w:val="005820EE"/>
    <w:rsid w:val="00590A7D"/>
    <w:rsid w:val="00596FAB"/>
    <w:rsid w:val="005A24C5"/>
    <w:rsid w:val="005A7419"/>
    <w:rsid w:val="005B370A"/>
    <w:rsid w:val="005C2308"/>
    <w:rsid w:val="005D724D"/>
    <w:rsid w:val="005D7F45"/>
    <w:rsid w:val="005E1D94"/>
    <w:rsid w:val="005E371D"/>
    <w:rsid w:val="005E55F6"/>
    <w:rsid w:val="005E6FD1"/>
    <w:rsid w:val="00615F18"/>
    <w:rsid w:val="006162E6"/>
    <w:rsid w:val="0063030A"/>
    <w:rsid w:val="00637B52"/>
    <w:rsid w:val="006503D3"/>
    <w:rsid w:val="00653A1A"/>
    <w:rsid w:val="006640C3"/>
    <w:rsid w:val="00664F48"/>
    <w:rsid w:val="00666971"/>
    <w:rsid w:val="00667F4B"/>
    <w:rsid w:val="0068420C"/>
    <w:rsid w:val="006900F0"/>
    <w:rsid w:val="00692DA2"/>
    <w:rsid w:val="00694159"/>
    <w:rsid w:val="006957B7"/>
    <w:rsid w:val="006B06E4"/>
    <w:rsid w:val="006C5A9F"/>
    <w:rsid w:val="006C7C10"/>
    <w:rsid w:val="006D24B1"/>
    <w:rsid w:val="006D3428"/>
    <w:rsid w:val="006E019D"/>
    <w:rsid w:val="006E421E"/>
    <w:rsid w:val="006E437A"/>
    <w:rsid w:val="006E5CDB"/>
    <w:rsid w:val="006F1490"/>
    <w:rsid w:val="006F5F75"/>
    <w:rsid w:val="00702CF9"/>
    <w:rsid w:val="007034BA"/>
    <w:rsid w:val="007165DB"/>
    <w:rsid w:val="007303AE"/>
    <w:rsid w:val="0073584F"/>
    <w:rsid w:val="00741281"/>
    <w:rsid w:val="007441F6"/>
    <w:rsid w:val="00751EB6"/>
    <w:rsid w:val="0075516F"/>
    <w:rsid w:val="0075645C"/>
    <w:rsid w:val="0076191C"/>
    <w:rsid w:val="00765CAD"/>
    <w:rsid w:val="00775E76"/>
    <w:rsid w:val="00787280"/>
    <w:rsid w:val="00797F54"/>
    <w:rsid w:val="007A62E9"/>
    <w:rsid w:val="007A6B31"/>
    <w:rsid w:val="007B0845"/>
    <w:rsid w:val="007B7255"/>
    <w:rsid w:val="007C513C"/>
    <w:rsid w:val="007C5A08"/>
    <w:rsid w:val="007D2DEB"/>
    <w:rsid w:val="007E0EFC"/>
    <w:rsid w:val="007E2066"/>
    <w:rsid w:val="007E432F"/>
    <w:rsid w:val="007E46A5"/>
    <w:rsid w:val="007E7AB1"/>
    <w:rsid w:val="007F1463"/>
    <w:rsid w:val="007F221E"/>
    <w:rsid w:val="007F35EC"/>
    <w:rsid w:val="007F6EF4"/>
    <w:rsid w:val="008032A2"/>
    <w:rsid w:val="00803CC7"/>
    <w:rsid w:val="008149E2"/>
    <w:rsid w:val="00816B2B"/>
    <w:rsid w:val="0082499B"/>
    <w:rsid w:val="00830E07"/>
    <w:rsid w:val="00860819"/>
    <w:rsid w:val="00866E76"/>
    <w:rsid w:val="00872678"/>
    <w:rsid w:val="008821A2"/>
    <w:rsid w:val="00884888"/>
    <w:rsid w:val="008B2059"/>
    <w:rsid w:val="008B3CA5"/>
    <w:rsid w:val="008B72C2"/>
    <w:rsid w:val="008C6117"/>
    <w:rsid w:val="008D0E3F"/>
    <w:rsid w:val="008D37DA"/>
    <w:rsid w:val="008E3360"/>
    <w:rsid w:val="008F498B"/>
    <w:rsid w:val="008F57BF"/>
    <w:rsid w:val="008F7794"/>
    <w:rsid w:val="009131E0"/>
    <w:rsid w:val="009276EE"/>
    <w:rsid w:val="009411C6"/>
    <w:rsid w:val="009569E0"/>
    <w:rsid w:val="00956C6F"/>
    <w:rsid w:val="00971173"/>
    <w:rsid w:val="00983D14"/>
    <w:rsid w:val="0098426D"/>
    <w:rsid w:val="00990335"/>
    <w:rsid w:val="00997BF6"/>
    <w:rsid w:val="009A04D8"/>
    <w:rsid w:val="009B44B5"/>
    <w:rsid w:val="009C317B"/>
    <w:rsid w:val="009D069E"/>
    <w:rsid w:val="009E620E"/>
    <w:rsid w:val="009F27C1"/>
    <w:rsid w:val="009F5B5C"/>
    <w:rsid w:val="009F65EE"/>
    <w:rsid w:val="00A01F1D"/>
    <w:rsid w:val="00A15C58"/>
    <w:rsid w:val="00A3389D"/>
    <w:rsid w:val="00A343E5"/>
    <w:rsid w:val="00A47189"/>
    <w:rsid w:val="00A55B50"/>
    <w:rsid w:val="00A61693"/>
    <w:rsid w:val="00A639AB"/>
    <w:rsid w:val="00A74C27"/>
    <w:rsid w:val="00A87DD4"/>
    <w:rsid w:val="00A92065"/>
    <w:rsid w:val="00A94D52"/>
    <w:rsid w:val="00AA38F0"/>
    <w:rsid w:val="00AB7AC1"/>
    <w:rsid w:val="00AC0F91"/>
    <w:rsid w:val="00AC20DD"/>
    <w:rsid w:val="00AD1D14"/>
    <w:rsid w:val="00AE799C"/>
    <w:rsid w:val="00AF0919"/>
    <w:rsid w:val="00AF7941"/>
    <w:rsid w:val="00B05D63"/>
    <w:rsid w:val="00B079B6"/>
    <w:rsid w:val="00B15D34"/>
    <w:rsid w:val="00B422DD"/>
    <w:rsid w:val="00B454BD"/>
    <w:rsid w:val="00B46A73"/>
    <w:rsid w:val="00B478D4"/>
    <w:rsid w:val="00B63D27"/>
    <w:rsid w:val="00B869C2"/>
    <w:rsid w:val="00B95197"/>
    <w:rsid w:val="00BA4EDF"/>
    <w:rsid w:val="00BA4F39"/>
    <w:rsid w:val="00BB785E"/>
    <w:rsid w:val="00BC10BB"/>
    <w:rsid w:val="00BC72CD"/>
    <w:rsid w:val="00BD271D"/>
    <w:rsid w:val="00BD6811"/>
    <w:rsid w:val="00BE11EB"/>
    <w:rsid w:val="00BE66E8"/>
    <w:rsid w:val="00BF7584"/>
    <w:rsid w:val="00C03458"/>
    <w:rsid w:val="00C07ED1"/>
    <w:rsid w:val="00C137AD"/>
    <w:rsid w:val="00C176E9"/>
    <w:rsid w:val="00C17FC1"/>
    <w:rsid w:val="00C258CB"/>
    <w:rsid w:val="00C53327"/>
    <w:rsid w:val="00C67323"/>
    <w:rsid w:val="00C73073"/>
    <w:rsid w:val="00C740BC"/>
    <w:rsid w:val="00C81971"/>
    <w:rsid w:val="00C84424"/>
    <w:rsid w:val="00C84E04"/>
    <w:rsid w:val="00C87340"/>
    <w:rsid w:val="00CA39A1"/>
    <w:rsid w:val="00CA4595"/>
    <w:rsid w:val="00CC79DF"/>
    <w:rsid w:val="00CD6F27"/>
    <w:rsid w:val="00CE2D9A"/>
    <w:rsid w:val="00CE3B6A"/>
    <w:rsid w:val="00CE5EBF"/>
    <w:rsid w:val="00CF3973"/>
    <w:rsid w:val="00CF60E5"/>
    <w:rsid w:val="00D0036B"/>
    <w:rsid w:val="00D02319"/>
    <w:rsid w:val="00D070F3"/>
    <w:rsid w:val="00D22745"/>
    <w:rsid w:val="00D24767"/>
    <w:rsid w:val="00D2648F"/>
    <w:rsid w:val="00D26EF3"/>
    <w:rsid w:val="00D436FB"/>
    <w:rsid w:val="00D456B7"/>
    <w:rsid w:val="00D474C6"/>
    <w:rsid w:val="00D51F15"/>
    <w:rsid w:val="00D57FFE"/>
    <w:rsid w:val="00D620DC"/>
    <w:rsid w:val="00D97D62"/>
    <w:rsid w:val="00DA5AF3"/>
    <w:rsid w:val="00DA7001"/>
    <w:rsid w:val="00DB49B7"/>
    <w:rsid w:val="00DC2959"/>
    <w:rsid w:val="00DC49E4"/>
    <w:rsid w:val="00DD1727"/>
    <w:rsid w:val="00DD236E"/>
    <w:rsid w:val="00DE63A8"/>
    <w:rsid w:val="00DF097F"/>
    <w:rsid w:val="00E036AF"/>
    <w:rsid w:val="00E20C2C"/>
    <w:rsid w:val="00E25181"/>
    <w:rsid w:val="00E376EB"/>
    <w:rsid w:val="00E430FD"/>
    <w:rsid w:val="00E5328F"/>
    <w:rsid w:val="00E566E2"/>
    <w:rsid w:val="00E57340"/>
    <w:rsid w:val="00E7358B"/>
    <w:rsid w:val="00E739C9"/>
    <w:rsid w:val="00E8035A"/>
    <w:rsid w:val="00E93323"/>
    <w:rsid w:val="00E94BCE"/>
    <w:rsid w:val="00EA3314"/>
    <w:rsid w:val="00EA3513"/>
    <w:rsid w:val="00EB65BE"/>
    <w:rsid w:val="00EE050D"/>
    <w:rsid w:val="00EE404F"/>
    <w:rsid w:val="00EE7718"/>
    <w:rsid w:val="00EF3B78"/>
    <w:rsid w:val="00EF4292"/>
    <w:rsid w:val="00F11362"/>
    <w:rsid w:val="00F17155"/>
    <w:rsid w:val="00F235B0"/>
    <w:rsid w:val="00F30101"/>
    <w:rsid w:val="00F3119D"/>
    <w:rsid w:val="00F45BA5"/>
    <w:rsid w:val="00F5699D"/>
    <w:rsid w:val="00F56ACF"/>
    <w:rsid w:val="00F77108"/>
    <w:rsid w:val="00F805F2"/>
    <w:rsid w:val="00F85DCF"/>
    <w:rsid w:val="00F903AD"/>
    <w:rsid w:val="00F97F7C"/>
    <w:rsid w:val="00FA2277"/>
    <w:rsid w:val="00FC1026"/>
    <w:rsid w:val="00FD0632"/>
    <w:rsid w:val="00FD3475"/>
    <w:rsid w:val="00FE18B3"/>
    <w:rsid w:val="00FE1F6B"/>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XXXXX@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FAD79-6081-4CE7-A3E1-AFBDC31B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6273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29</cp:revision>
  <cp:lastPrinted>2016-04-14T13:48:00Z</cp:lastPrinted>
  <dcterms:created xsi:type="dcterms:W3CDTF">2016-04-13T16:56:00Z</dcterms:created>
  <dcterms:modified xsi:type="dcterms:W3CDTF">2016-04-18T11:38:00Z</dcterms:modified>
</cp:coreProperties>
</file>