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PENNSYLVANIA</w:t>
      </w:r>
    </w:p>
    <w:p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PUBLIC UTILITY COMMISSION</w:t>
      </w:r>
    </w:p>
    <w:p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Harrisburg, PA 17105-3265</w:t>
      </w:r>
    </w:p>
    <w:p w:rsidR="00F44833" w:rsidRPr="003F7EE6" w:rsidRDefault="00F44833"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rsidR="00F44833" w:rsidRPr="003F7EE6" w:rsidRDefault="00F44833" w:rsidP="00F44833">
      <w:pPr>
        <w:tabs>
          <w:tab w:val="left" w:pos="-720"/>
        </w:tabs>
        <w:suppressAutoHyphens/>
        <w:spacing w:after="0" w:line="240" w:lineRule="auto"/>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Public Meeting held </w:t>
      </w:r>
      <w:r w:rsidR="00A67203">
        <w:rPr>
          <w:rFonts w:ascii="Times New Roman" w:eastAsia="Times New Roman" w:hAnsi="Times New Roman" w:cs="Times New Roman"/>
          <w:sz w:val="26"/>
          <w:szCs w:val="26"/>
        </w:rPr>
        <w:t>September 15, 2016</w:t>
      </w:r>
      <w:r w:rsidRPr="003F7EE6">
        <w:rPr>
          <w:rFonts w:ascii="Times New Roman" w:eastAsia="Times New Roman" w:hAnsi="Times New Roman" w:cs="Times New Roman"/>
          <w:sz w:val="26"/>
          <w:szCs w:val="26"/>
        </w:rPr>
        <w:t xml:space="preserve"> </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Commissioners Present: </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0C58A3" w:rsidRPr="003F7EE6">
        <w:rPr>
          <w:rFonts w:ascii="Times New Roman" w:eastAsia="Times New Roman" w:hAnsi="Times New Roman" w:cs="Times New Roman"/>
          <w:sz w:val="26"/>
          <w:szCs w:val="26"/>
        </w:rPr>
        <w:t>Gladys M. Brown</w:t>
      </w:r>
      <w:r w:rsidRPr="003F7EE6">
        <w:rPr>
          <w:rFonts w:ascii="Times New Roman" w:eastAsia="Times New Roman" w:hAnsi="Times New Roman" w:cs="Times New Roman"/>
          <w:sz w:val="26"/>
          <w:szCs w:val="26"/>
        </w:rPr>
        <w:t>, Chairman</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366A4D">
        <w:rPr>
          <w:rFonts w:ascii="Times New Roman" w:eastAsia="Times New Roman" w:hAnsi="Times New Roman" w:cs="Times New Roman"/>
          <w:sz w:val="26"/>
          <w:szCs w:val="26"/>
        </w:rPr>
        <w:t>Andrew G. Place</w:t>
      </w:r>
      <w:r w:rsidRPr="003F7EE6">
        <w:rPr>
          <w:rFonts w:ascii="Times New Roman" w:eastAsia="Times New Roman" w:hAnsi="Times New Roman" w:cs="Times New Roman"/>
          <w:sz w:val="26"/>
          <w:szCs w:val="26"/>
        </w:rPr>
        <w:t>, Vice Chairman</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366A4D" w:rsidRPr="003F7EE6">
        <w:rPr>
          <w:rFonts w:ascii="Times New Roman" w:eastAsia="Times New Roman" w:hAnsi="Times New Roman" w:cs="Times New Roman"/>
          <w:sz w:val="26"/>
          <w:szCs w:val="26"/>
        </w:rPr>
        <w:t>John F. Coleman, Jr.</w:t>
      </w:r>
    </w:p>
    <w:p w:rsidR="00F44833"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0C58A3" w:rsidRPr="003F7EE6">
        <w:rPr>
          <w:rFonts w:ascii="Times New Roman" w:eastAsia="Times New Roman" w:hAnsi="Times New Roman" w:cs="Times New Roman"/>
          <w:sz w:val="26"/>
          <w:szCs w:val="26"/>
        </w:rPr>
        <w:t>Robert F. Powelson</w:t>
      </w:r>
    </w:p>
    <w:p w:rsidR="000C58A3" w:rsidRPr="003F7EE6" w:rsidRDefault="000C58A3" w:rsidP="00F44833">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66A4D">
        <w:rPr>
          <w:rFonts w:ascii="Times New Roman" w:eastAsia="Times New Roman" w:hAnsi="Times New Roman" w:cs="Times New Roman"/>
          <w:sz w:val="26"/>
          <w:szCs w:val="26"/>
        </w:rPr>
        <w:t>David W. Sweet</w:t>
      </w:r>
      <w:r w:rsidR="001B66E0">
        <w:rPr>
          <w:rFonts w:ascii="Times New Roman" w:eastAsia="Times New Roman" w:hAnsi="Times New Roman" w:cs="Times New Roman"/>
          <w:sz w:val="26"/>
          <w:szCs w:val="26"/>
        </w:rPr>
        <w:t>, Statement</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tbl>
      <w:tblPr>
        <w:tblW w:w="9828" w:type="dxa"/>
        <w:tblLayout w:type="fixed"/>
        <w:tblLook w:val="0000" w:firstRow="0" w:lastRow="0" w:firstColumn="0" w:lastColumn="0" w:noHBand="0" w:noVBand="0"/>
      </w:tblPr>
      <w:tblGrid>
        <w:gridCol w:w="5238"/>
        <w:gridCol w:w="1080"/>
        <w:gridCol w:w="3510"/>
      </w:tblGrid>
      <w:tr w:rsidR="00F44833" w:rsidRPr="003F7EE6" w:rsidTr="00E509B9">
        <w:tc>
          <w:tcPr>
            <w:tcW w:w="5238" w:type="dxa"/>
          </w:tcPr>
          <w:p w:rsidR="00F44833" w:rsidRPr="003F7EE6" w:rsidRDefault="00F44833" w:rsidP="00A67203">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Pennsylvania Public Utility Commission,</w:t>
            </w:r>
          </w:p>
          <w:p w:rsidR="00F44833" w:rsidRPr="003F7EE6" w:rsidRDefault="00F44833" w:rsidP="00A67203">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Bureau of Investigation and Enforcement  </w:t>
            </w:r>
          </w:p>
          <w:p w:rsidR="00F44833" w:rsidRPr="003F7EE6" w:rsidRDefault="00F44833" w:rsidP="00A67203">
            <w:pPr>
              <w:spacing w:after="0" w:line="240" w:lineRule="auto"/>
              <w:rPr>
                <w:rFonts w:ascii="Times New Roman" w:eastAsia="Times New Roman" w:hAnsi="Times New Roman" w:cs="Times New Roman"/>
                <w:sz w:val="26"/>
                <w:szCs w:val="26"/>
              </w:rPr>
            </w:pPr>
          </w:p>
          <w:p w:rsidR="00F44833" w:rsidRPr="003F7EE6" w:rsidRDefault="00F44833" w:rsidP="00A67203">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002E2300" w:rsidRPr="003F7EE6">
              <w:rPr>
                <w:rFonts w:ascii="Times New Roman" w:eastAsia="Times New Roman" w:hAnsi="Times New Roman" w:cs="Times New Roman"/>
                <w:sz w:val="26"/>
                <w:szCs w:val="26"/>
              </w:rPr>
              <w:t>V</w:t>
            </w:r>
            <w:r w:rsidRPr="003F7EE6">
              <w:rPr>
                <w:rFonts w:ascii="Times New Roman" w:eastAsia="Times New Roman" w:hAnsi="Times New Roman" w:cs="Times New Roman"/>
                <w:sz w:val="26"/>
                <w:szCs w:val="26"/>
              </w:rPr>
              <w:t>.</w:t>
            </w:r>
          </w:p>
          <w:p w:rsidR="00F44833" w:rsidRPr="003F7EE6" w:rsidRDefault="00F44833" w:rsidP="00A67203">
            <w:pPr>
              <w:spacing w:after="0" w:line="240" w:lineRule="auto"/>
              <w:rPr>
                <w:rFonts w:ascii="Times New Roman" w:eastAsia="Times New Roman" w:hAnsi="Times New Roman" w:cs="Times New Roman"/>
                <w:sz w:val="26"/>
                <w:szCs w:val="26"/>
              </w:rPr>
            </w:pPr>
          </w:p>
          <w:p w:rsidR="00F44833" w:rsidRPr="003F7EE6" w:rsidRDefault="00366A4D" w:rsidP="00A6720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Great American Power, LLC</w:t>
            </w:r>
          </w:p>
          <w:p w:rsidR="00F44833" w:rsidRPr="003F7EE6" w:rsidRDefault="00F44833" w:rsidP="00A67203">
            <w:pPr>
              <w:spacing w:after="0" w:line="240" w:lineRule="auto"/>
              <w:rPr>
                <w:rFonts w:ascii="Times New Roman" w:eastAsia="Times New Roman" w:hAnsi="Times New Roman" w:cs="Times New Roman"/>
                <w:sz w:val="26"/>
                <w:szCs w:val="26"/>
              </w:rPr>
            </w:pPr>
          </w:p>
        </w:tc>
        <w:tc>
          <w:tcPr>
            <w:tcW w:w="1080" w:type="dxa"/>
          </w:tcPr>
          <w:p w:rsidR="00F44833" w:rsidRPr="003F7EE6" w:rsidRDefault="00F44833" w:rsidP="00A67203">
            <w:pPr>
              <w:suppressAutoHyphens/>
              <w:spacing w:after="0" w:line="240" w:lineRule="auto"/>
              <w:rPr>
                <w:rFonts w:ascii="Times New Roman" w:eastAsia="Times New Roman" w:hAnsi="Times New Roman" w:cs="Times New Roman"/>
                <w:sz w:val="26"/>
                <w:szCs w:val="26"/>
              </w:rPr>
            </w:pPr>
          </w:p>
        </w:tc>
        <w:tc>
          <w:tcPr>
            <w:tcW w:w="3510" w:type="dxa"/>
          </w:tcPr>
          <w:p w:rsidR="00F44833" w:rsidRPr="003F7EE6" w:rsidRDefault="00F44833" w:rsidP="00A67203">
            <w:pPr>
              <w:suppressAutoHyphens/>
              <w:spacing w:after="0" w:line="240" w:lineRule="auto"/>
              <w:ind w:right="252"/>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 </w:t>
            </w:r>
            <w:r w:rsidR="00E509B9">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 xml:space="preserve"> </w:t>
            </w:r>
            <w:r w:rsidR="00E509B9">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M-201</w:t>
            </w:r>
            <w:r w:rsidR="00366A4D">
              <w:rPr>
                <w:rFonts w:ascii="Times New Roman" w:eastAsia="Times New Roman" w:hAnsi="Times New Roman" w:cs="Times New Roman"/>
                <w:sz w:val="26"/>
                <w:szCs w:val="26"/>
              </w:rPr>
              <w:t>6</w:t>
            </w:r>
            <w:r w:rsidRPr="003F7EE6">
              <w:rPr>
                <w:rFonts w:ascii="Times New Roman" w:eastAsia="Times New Roman" w:hAnsi="Times New Roman" w:cs="Times New Roman"/>
                <w:sz w:val="26"/>
                <w:szCs w:val="26"/>
              </w:rPr>
              <w:t>-</w:t>
            </w:r>
            <w:r w:rsidR="000C58A3">
              <w:rPr>
                <w:rFonts w:ascii="Times New Roman" w:eastAsia="Times New Roman" w:hAnsi="Times New Roman" w:cs="Times New Roman"/>
                <w:sz w:val="26"/>
                <w:szCs w:val="26"/>
              </w:rPr>
              <w:t>2</w:t>
            </w:r>
            <w:r w:rsidR="00366A4D">
              <w:rPr>
                <w:rFonts w:ascii="Times New Roman" w:eastAsia="Times New Roman" w:hAnsi="Times New Roman" w:cs="Times New Roman"/>
                <w:sz w:val="26"/>
                <w:szCs w:val="26"/>
              </w:rPr>
              <w:t>536806</w:t>
            </w:r>
          </w:p>
          <w:p w:rsidR="00F44833" w:rsidRPr="003F7EE6" w:rsidRDefault="00F44833" w:rsidP="00A67203">
            <w:pPr>
              <w:suppressAutoHyphens/>
              <w:spacing w:after="0" w:line="240" w:lineRule="auto"/>
              <w:rPr>
                <w:rFonts w:ascii="Times New Roman" w:eastAsia="Times New Roman" w:hAnsi="Times New Roman" w:cs="Times New Roman"/>
                <w:sz w:val="26"/>
                <w:szCs w:val="26"/>
              </w:rPr>
            </w:pPr>
          </w:p>
        </w:tc>
      </w:tr>
    </w:tbl>
    <w:p w:rsidR="00F44833" w:rsidRPr="003F7EE6" w:rsidRDefault="00F44833" w:rsidP="00F44833">
      <w:pPr>
        <w:keepNext/>
        <w:tabs>
          <w:tab w:val="center" w:pos="4680"/>
        </w:tabs>
        <w:suppressAutoHyphens/>
        <w:spacing w:after="0" w:line="360" w:lineRule="auto"/>
        <w:outlineLvl w:val="0"/>
        <w:rPr>
          <w:rFonts w:ascii="CG Times" w:eastAsia="Times New Roman" w:hAnsi="CG Times" w:cs="Times New Roman"/>
          <w:b/>
          <w:sz w:val="26"/>
          <w:szCs w:val="20"/>
        </w:rPr>
      </w:pPr>
      <w:r w:rsidRPr="003F7EE6">
        <w:rPr>
          <w:rFonts w:ascii="CG Times" w:eastAsia="Times New Roman" w:hAnsi="CG Times" w:cs="Times New Roman"/>
          <w:b/>
          <w:sz w:val="26"/>
          <w:szCs w:val="20"/>
        </w:rPr>
        <w:tab/>
      </w:r>
    </w:p>
    <w:p w:rsidR="00F44833" w:rsidRPr="003F7EE6" w:rsidRDefault="00F44833" w:rsidP="00F44833">
      <w:pPr>
        <w:keepNext/>
        <w:tabs>
          <w:tab w:val="center" w:pos="4680"/>
        </w:tabs>
        <w:suppressAutoHyphens/>
        <w:spacing w:after="0" w:line="360" w:lineRule="auto"/>
        <w:jc w:val="center"/>
        <w:outlineLvl w:val="0"/>
        <w:rPr>
          <w:rFonts w:ascii="Times New Roman" w:eastAsia="Times New Roman" w:hAnsi="Times New Roman" w:cs="Times New Roman"/>
          <w:b/>
          <w:caps/>
          <w:sz w:val="26"/>
          <w:szCs w:val="20"/>
        </w:rPr>
      </w:pPr>
      <w:r w:rsidRPr="003F7EE6">
        <w:rPr>
          <w:rFonts w:ascii="Times New Roman" w:eastAsia="Times New Roman" w:hAnsi="Times New Roman" w:cs="Times New Roman"/>
          <w:b/>
          <w:caps/>
          <w:sz w:val="26"/>
          <w:szCs w:val="20"/>
        </w:rPr>
        <w:t>Opinion and Order</w:t>
      </w:r>
    </w:p>
    <w:p w:rsidR="00F44833" w:rsidRPr="003F7EE6" w:rsidRDefault="00F44833" w:rsidP="00F44833">
      <w:pPr>
        <w:tabs>
          <w:tab w:val="left" w:pos="-720"/>
        </w:tabs>
        <w:suppressAutoHyphens/>
        <w:spacing w:after="0" w:line="360" w:lineRule="auto"/>
        <w:rPr>
          <w:rFonts w:ascii="Times New Roman" w:eastAsia="Times New Roman" w:hAnsi="Times New Roman" w:cs="Times New Roman"/>
          <w:b/>
          <w:sz w:val="26"/>
          <w:szCs w:val="26"/>
        </w:rPr>
      </w:pPr>
    </w:p>
    <w:p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BY THE COMMISSION:</w:t>
      </w:r>
    </w:p>
    <w:p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p>
    <w:p w:rsidR="00BD70BF" w:rsidRPr="003F7EE6" w:rsidRDefault="00F44833" w:rsidP="00BD70BF">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Before the Pennsylvania Public Utility Commission (Commission) for consideration and disposition is a proposed Settlement Agreement (Settlement) filed on </w:t>
      </w:r>
      <w:r w:rsidR="00366A4D">
        <w:rPr>
          <w:rFonts w:ascii="Times New Roman" w:eastAsia="Times New Roman" w:hAnsi="Times New Roman" w:cs="Times New Roman"/>
          <w:sz w:val="26"/>
          <w:szCs w:val="26"/>
        </w:rPr>
        <w:t>March 28, 2016</w:t>
      </w:r>
      <w:r w:rsidRPr="003F7EE6">
        <w:rPr>
          <w:rFonts w:ascii="Times New Roman" w:eastAsia="Times New Roman" w:hAnsi="Times New Roman" w:cs="Times New Roman"/>
          <w:sz w:val="26"/>
          <w:szCs w:val="26"/>
        </w:rPr>
        <w:t xml:space="preserve">, by the Commission’s Bureau of Investigation and Enforcement (I&amp;E) and </w:t>
      </w:r>
      <w:r w:rsidR="00366A4D">
        <w:rPr>
          <w:rFonts w:ascii="Times New Roman" w:eastAsia="Times New Roman" w:hAnsi="Times New Roman" w:cs="Times New Roman"/>
          <w:sz w:val="26"/>
          <w:szCs w:val="26"/>
        </w:rPr>
        <w:t>Great American Power, LLC</w:t>
      </w:r>
      <w:r w:rsidR="000C58A3" w:rsidRPr="003F7EE6">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w:t>
      </w:r>
      <w:r w:rsidR="00366A4D">
        <w:rPr>
          <w:rFonts w:ascii="Times New Roman" w:eastAsia="Times New Roman" w:hAnsi="Times New Roman" w:cs="Times New Roman"/>
          <w:sz w:val="26"/>
          <w:szCs w:val="26"/>
        </w:rPr>
        <w:t>Great American</w:t>
      </w:r>
      <w:r w:rsidR="00FC0802">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 xml:space="preserve">or Company) (collectively, </w:t>
      </w:r>
      <w:r w:rsidR="00DD62AF">
        <w:rPr>
          <w:rFonts w:ascii="Times New Roman" w:eastAsia="Times New Roman" w:hAnsi="Times New Roman" w:cs="Times New Roman"/>
          <w:sz w:val="26"/>
          <w:szCs w:val="26"/>
        </w:rPr>
        <w:t>the Parties), with respect to</w:t>
      </w:r>
      <w:r w:rsidRPr="003F7EE6">
        <w:rPr>
          <w:rFonts w:ascii="Times New Roman" w:eastAsia="Times New Roman" w:hAnsi="Times New Roman" w:cs="Times New Roman"/>
          <w:sz w:val="26"/>
          <w:szCs w:val="26"/>
        </w:rPr>
        <w:t xml:space="preserve"> </w:t>
      </w:r>
      <w:r w:rsidR="0002071A">
        <w:rPr>
          <w:rFonts w:ascii="Times New Roman" w:eastAsia="Times New Roman" w:hAnsi="Times New Roman" w:cs="Times New Roman"/>
          <w:sz w:val="26"/>
          <w:szCs w:val="26"/>
        </w:rPr>
        <w:t xml:space="preserve">an </w:t>
      </w:r>
      <w:r w:rsidRPr="003F7EE6">
        <w:rPr>
          <w:rFonts w:ascii="Times New Roman" w:eastAsia="Times New Roman" w:hAnsi="Times New Roman" w:cs="Times New Roman"/>
          <w:sz w:val="26"/>
          <w:szCs w:val="26"/>
        </w:rPr>
        <w:t xml:space="preserve">Informal </w:t>
      </w:r>
      <w:r w:rsidR="000A0282">
        <w:rPr>
          <w:rFonts w:ascii="Times New Roman" w:eastAsia="Times New Roman" w:hAnsi="Times New Roman" w:cs="Times New Roman"/>
          <w:sz w:val="26"/>
          <w:szCs w:val="26"/>
        </w:rPr>
        <w:t>i</w:t>
      </w:r>
      <w:r w:rsidRPr="003F7EE6">
        <w:rPr>
          <w:rFonts w:ascii="Times New Roman" w:eastAsia="Times New Roman" w:hAnsi="Times New Roman" w:cs="Times New Roman"/>
          <w:sz w:val="26"/>
          <w:szCs w:val="26"/>
        </w:rPr>
        <w:t xml:space="preserve">nvestigation conducted by I&amp;E.  Both Parties submitted a Statement in Support of the Settlement Agreement.  I&amp;E submits that the proposed Settlement is in the public interest and is consistent with the Commission’s Policy Statement at 52 Pa. Code § 69.1201, </w:t>
      </w:r>
      <w:r w:rsidRPr="003F7EE6">
        <w:rPr>
          <w:rFonts w:ascii="Times New Roman" w:eastAsia="Times New Roman" w:hAnsi="Times New Roman" w:cs="Times New Roman"/>
          <w:i/>
          <w:sz w:val="26"/>
          <w:szCs w:val="26"/>
        </w:rPr>
        <w:t xml:space="preserve">Factors and standards for evaluating </w:t>
      </w:r>
      <w:r w:rsidRPr="003F7EE6">
        <w:rPr>
          <w:rFonts w:ascii="Times New Roman" w:eastAsia="Times New Roman" w:hAnsi="Times New Roman" w:cs="Times New Roman"/>
          <w:i/>
          <w:sz w:val="26"/>
          <w:szCs w:val="26"/>
        </w:rPr>
        <w:lastRenderedPageBreak/>
        <w:t>litigated and settled proceedings involving violations of the Public Utility Code and Commission regulations—statement of policy</w:t>
      </w:r>
      <w:r w:rsidR="00DD62AF">
        <w:rPr>
          <w:rFonts w:ascii="Times New Roman" w:eastAsia="Times New Roman" w:hAnsi="Times New Roman" w:cs="Times New Roman"/>
          <w:sz w:val="26"/>
          <w:szCs w:val="26"/>
        </w:rPr>
        <w:t xml:space="preserve">.  I&amp;E Statement in Support at </w:t>
      </w:r>
      <w:r w:rsidR="00366A4D">
        <w:rPr>
          <w:rFonts w:ascii="Times New Roman" w:eastAsia="Times New Roman" w:hAnsi="Times New Roman" w:cs="Times New Roman"/>
          <w:sz w:val="26"/>
          <w:szCs w:val="26"/>
        </w:rPr>
        <w:t>7-10</w:t>
      </w:r>
      <w:r w:rsidRPr="003F7EE6">
        <w:rPr>
          <w:rFonts w:ascii="Times New Roman" w:eastAsia="Times New Roman" w:hAnsi="Times New Roman" w:cs="Times New Roman"/>
          <w:sz w:val="26"/>
          <w:szCs w:val="26"/>
        </w:rPr>
        <w:t xml:space="preserve">.  </w:t>
      </w:r>
      <w:r w:rsidR="00BD70BF" w:rsidRPr="003F7EE6">
        <w:rPr>
          <w:rFonts w:ascii="Times New Roman" w:eastAsia="Times New Roman" w:hAnsi="Times New Roman" w:cs="Times New Roman"/>
          <w:sz w:val="26"/>
          <w:szCs w:val="26"/>
        </w:rPr>
        <w:t xml:space="preserve">We will </w:t>
      </w:r>
      <w:r w:rsidR="00BD70BF">
        <w:rPr>
          <w:rFonts w:ascii="Times New Roman" w:eastAsia="Times New Roman" w:hAnsi="Times New Roman" w:cs="Times New Roman"/>
          <w:sz w:val="26"/>
          <w:szCs w:val="26"/>
        </w:rPr>
        <w:t>direct the Parties to file supplemental statements in support, consistent with this Opinion and Order.</w:t>
      </w:r>
    </w:p>
    <w:p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p>
    <w:p w:rsidR="00F44833" w:rsidRPr="003F7EE6" w:rsidRDefault="00A30ECF" w:rsidP="00F44833">
      <w:pPr>
        <w:tabs>
          <w:tab w:val="left" w:pos="-720"/>
        </w:tabs>
        <w:suppressAutoHyphens/>
        <w:spacing w:after="0" w:line="240" w:lineRule="auto"/>
        <w:ind w:left="1440" w:hanging="144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History of the </w:t>
      </w:r>
      <w:r w:rsidR="0076203D">
        <w:rPr>
          <w:rFonts w:ascii="Times New Roman" w:eastAsia="Times New Roman" w:hAnsi="Times New Roman" w:cs="Times New Roman"/>
          <w:b/>
          <w:sz w:val="26"/>
          <w:szCs w:val="26"/>
        </w:rPr>
        <w:t>Proceeding</w:t>
      </w:r>
    </w:p>
    <w:p w:rsidR="00F44833" w:rsidRPr="003F7EE6" w:rsidRDefault="00F44833" w:rsidP="00F44833">
      <w:pPr>
        <w:tabs>
          <w:tab w:val="center" w:pos="0"/>
        </w:tabs>
        <w:suppressAutoHyphens/>
        <w:spacing w:after="0" w:line="360" w:lineRule="auto"/>
        <w:rPr>
          <w:rFonts w:ascii="Times New Roman" w:eastAsia="Times New Roman" w:hAnsi="Times New Roman" w:cs="Times New Roman"/>
          <w:sz w:val="26"/>
          <w:szCs w:val="26"/>
        </w:rPr>
      </w:pPr>
    </w:p>
    <w:p w:rsidR="00B25360" w:rsidRDefault="00FC773F" w:rsidP="00F44833">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76203D">
        <w:rPr>
          <w:rFonts w:ascii="Times New Roman" w:eastAsia="Times New Roman" w:hAnsi="Times New Roman" w:cs="Times New Roman"/>
          <w:sz w:val="26"/>
          <w:szCs w:val="26"/>
        </w:rPr>
        <w:t xml:space="preserve">This matter concerns </w:t>
      </w:r>
      <w:r w:rsidR="000C58A3">
        <w:rPr>
          <w:rFonts w:ascii="Times New Roman" w:eastAsia="Times New Roman" w:hAnsi="Times New Roman" w:cs="Times New Roman"/>
          <w:sz w:val="26"/>
          <w:szCs w:val="26"/>
        </w:rPr>
        <w:t>an</w:t>
      </w:r>
      <w:r w:rsidR="0076203D">
        <w:rPr>
          <w:rFonts w:ascii="Times New Roman" w:eastAsia="Times New Roman" w:hAnsi="Times New Roman" w:cs="Times New Roman"/>
          <w:sz w:val="26"/>
          <w:szCs w:val="26"/>
        </w:rPr>
        <w:t xml:space="preserve"> informal investigation initiated by I&amp;E </w:t>
      </w:r>
      <w:r w:rsidR="000C58A3">
        <w:rPr>
          <w:rFonts w:ascii="Times New Roman" w:eastAsia="Times New Roman" w:hAnsi="Times New Roman" w:cs="Times New Roman"/>
          <w:sz w:val="26"/>
          <w:szCs w:val="26"/>
        </w:rPr>
        <w:t xml:space="preserve">regarding </w:t>
      </w:r>
      <w:r w:rsidR="00366A4D">
        <w:rPr>
          <w:rFonts w:ascii="Times New Roman" w:eastAsia="Times New Roman" w:hAnsi="Times New Roman" w:cs="Times New Roman"/>
          <w:sz w:val="26"/>
          <w:szCs w:val="26"/>
        </w:rPr>
        <w:t>Great American</w:t>
      </w:r>
      <w:r w:rsidR="000C58A3">
        <w:rPr>
          <w:rFonts w:ascii="Times New Roman" w:eastAsia="Times New Roman" w:hAnsi="Times New Roman" w:cs="Times New Roman"/>
          <w:sz w:val="26"/>
          <w:szCs w:val="26"/>
        </w:rPr>
        <w:t>’s marketing practices as an electric generation supplier (EGS) in Pennsylvania</w:t>
      </w:r>
      <w:r w:rsidR="0076203D">
        <w:rPr>
          <w:rFonts w:ascii="Times New Roman" w:eastAsia="Times New Roman" w:hAnsi="Times New Roman" w:cs="Times New Roman"/>
          <w:sz w:val="26"/>
          <w:szCs w:val="26"/>
        </w:rPr>
        <w:t xml:space="preserve">.  By letter dated </w:t>
      </w:r>
      <w:r w:rsidR="00366A4D">
        <w:rPr>
          <w:rFonts w:ascii="Times New Roman" w:eastAsia="Times New Roman" w:hAnsi="Times New Roman" w:cs="Times New Roman"/>
          <w:sz w:val="26"/>
          <w:szCs w:val="26"/>
        </w:rPr>
        <w:t>October 29, 2013</w:t>
      </w:r>
      <w:r w:rsidR="005E00EA">
        <w:rPr>
          <w:rFonts w:ascii="Times New Roman" w:eastAsia="Times New Roman" w:hAnsi="Times New Roman" w:cs="Times New Roman"/>
          <w:sz w:val="26"/>
          <w:szCs w:val="26"/>
        </w:rPr>
        <w:t xml:space="preserve"> (Investigation Letter)</w:t>
      </w:r>
      <w:r w:rsidR="0076203D">
        <w:rPr>
          <w:rFonts w:ascii="Times New Roman" w:eastAsia="Times New Roman" w:hAnsi="Times New Roman" w:cs="Times New Roman"/>
          <w:sz w:val="26"/>
          <w:szCs w:val="26"/>
        </w:rPr>
        <w:t xml:space="preserve">, I&amp;E instituted an investigation of </w:t>
      </w:r>
      <w:r w:rsidR="00366A4D">
        <w:rPr>
          <w:rFonts w:ascii="Times New Roman" w:eastAsia="Times New Roman" w:hAnsi="Times New Roman" w:cs="Times New Roman"/>
          <w:sz w:val="26"/>
          <w:szCs w:val="26"/>
        </w:rPr>
        <w:t xml:space="preserve">the Company in follow-up to the Commission’s Order in </w:t>
      </w:r>
      <w:r w:rsidR="00366A4D" w:rsidRPr="00AA4776">
        <w:rPr>
          <w:rFonts w:ascii="Times New Roman" w:eastAsia="Times New Roman" w:hAnsi="Times New Roman" w:cs="Times New Roman"/>
          <w:i/>
          <w:sz w:val="26"/>
          <w:szCs w:val="26"/>
        </w:rPr>
        <w:t>William Towne v. Great American Power, LLC</w:t>
      </w:r>
      <w:r w:rsidR="00366A4D">
        <w:rPr>
          <w:rFonts w:ascii="Times New Roman" w:eastAsia="Times New Roman" w:hAnsi="Times New Roman" w:cs="Times New Roman"/>
          <w:sz w:val="26"/>
          <w:szCs w:val="26"/>
        </w:rPr>
        <w:t>, Docket No. C-2012-2307991 (Order entered</w:t>
      </w:r>
      <w:r w:rsidR="00AA4776">
        <w:rPr>
          <w:rFonts w:ascii="Times New Roman" w:eastAsia="Times New Roman" w:hAnsi="Times New Roman" w:cs="Times New Roman"/>
          <w:sz w:val="26"/>
          <w:szCs w:val="26"/>
        </w:rPr>
        <w:t xml:space="preserve"> October 18, 2013) (</w:t>
      </w:r>
      <w:r w:rsidR="00AA4776">
        <w:rPr>
          <w:rFonts w:ascii="Times New Roman" w:eastAsia="Times New Roman" w:hAnsi="Times New Roman" w:cs="Times New Roman"/>
          <w:i/>
          <w:sz w:val="26"/>
          <w:szCs w:val="26"/>
        </w:rPr>
        <w:t>Towne</w:t>
      </w:r>
      <w:r w:rsidR="00AA4776">
        <w:rPr>
          <w:rFonts w:ascii="Times New Roman" w:eastAsia="Times New Roman" w:hAnsi="Times New Roman" w:cs="Times New Roman"/>
          <w:sz w:val="26"/>
          <w:szCs w:val="26"/>
        </w:rPr>
        <w:t>).</w:t>
      </w:r>
      <w:r w:rsidR="00DB76DE">
        <w:rPr>
          <w:rStyle w:val="FootnoteReference"/>
          <w:rFonts w:ascii="Times New Roman" w:eastAsia="Times New Roman" w:hAnsi="Times New Roman" w:cs="Times New Roman"/>
          <w:sz w:val="26"/>
          <w:szCs w:val="26"/>
        </w:rPr>
        <w:footnoteReference w:id="1"/>
      </w:r>
      <w:r w:rsidR="00AA4776">
        <w:rPr>
          <w:rFonts w:ascii="Times New Roman" w:eastAsia="Times New Roman" w:hAnsi="Times New Roman" w:cs="Times New Roman"/>
          <w:sz w:val="26"/>
          <w:szCs w:val="26"/>
        </w:rPr>
        <w:t xml:space="preserve">  </w:t>
      </w:r>
      <w:r w:rsidR="00600B3C">
        <w:rPr>
          <w:rFonts w:ascii="Times New Roman" w:eastAsia="Times New Roman" w:hAnsi="Times New Roman" w:cs="Times New Roman"/>
          <w:sz w:val="26"/>
          <w:szCs w:val="26"/>
        </w:rPr>
        <w:t xml:space="preserve">In </w:t>
      </w:r>
      <w:r w:rsidR="00600B3C" w:rsidRPr="00600B3C">
        <w:rPr>
          <w:rFonts w:ascii="Times New Roman" w:eastAsia="Times New Roman" w:hAnsi="Times New Roman" w:cs="Times New Roman"/>
          <w:i/>
          <w:sz w:val="26"/>
          <w:szCs w:val="26"/>
        </w:rPr>
        <w:t>Towne</w:t>
      </w:r>
      <w:r w:rsidR="00600B3C">
        <w:rPr>
          <w:rFonts w:ascii="Times New Roman" w:eastAsia="Times New Roman" w:hAnsi="Times New Roman" w:cs="Times New Roman"/>
          <w:sz w:val="26"/>
          <w:szCs w:val="26"/>
        </w:rPr>
        <w:t xml:space="preserve"> we noted that customers may have been subjected to aggressive marketing tactics </w:t>
      </w:r>
      <w:r w:rsidR="00DB76DE">
        <w:rPr>
          <w:rFonts w:ascii="Times New Roman" w:eastAsia="Times New Roman" w:hAnsi="Times New Roman" w:cs="Times New Roman"/>
          <w:sz w:val="26"/>
          <w:szCs w:val="26"/>
        </w:rPr>
        <w:t>similar to that experience</w:t>
      </w:r>
      <w:r w:rsidR="007307B3">
        <w:rPr>
          <w:rFonts w:ascii="Times New Roman" w:eastAsia="Times New Roman" w:hAnsi="Times New Roman" w:cs="Times New Roman"/>
          <w:sz w:val="26"/>
          <w:szCs w:val="26"/>
        </w:rPr>
        <w:t>d</w:t>
      </w:r>
      <w:r w:rsidR="00DB76DE">
        <w:rPr>
          <w:rFonts w:ascii="Times New Roman" w:eastAsia="Times New Roman" w:hAnsi="Times New Roman" w:cs="Times New Roman"/>
          <w:sz w:val="26"/>
          <w:szCs w:val="26"/>
        </w:rPr>
        <w:t xml:space="preserve"> by the complainant </w:t>
      </w:r>
      <w:r w:rsidR="007307B3">
        <w:rPr>
          <w:rFonts w:ascii="Times New Roman" w:eastAsia="Times New Roman" w:hAnsi="Times New Roman" w:cs="Times New Roman"/>
          <w:sz w:val="26"/>
          <w:szCs w:val="26"/>
        </w:rPr>
        <w:t xml:space="preserve">in that proceeding </w:t>
      </w:r>
      <w:r w:rsidR="00600B3C">
        <w:rPr>
          <w:rFonts w:ascii="Times New Roman" w:eastAsia="Times New Roman" w:hAnsi="Times New Roman" w:cs="Times New Roman"/>
          <w:sz w:val="26"/>
          <w:szCs w:val="26"/>
        </w:rPr>
        <w:t xml:space="preserve">and found the conduct of Great American “to be potentially detrimental to the ongoing enhancements and the ultimate success of Pennsylvania’s retail electric market.”  </w:t>
      </w:r>
      <w:r w:rsidR="00600B3C">
        <w:rPr>
          <w:rFonts w:ascii="Times New Roman" w:eastAsia="Times New Roman" w:hAnsi="Times New Roman" w:cs="Times New Roman"/>
          <w:i/>
          <w:sz w:val="26"/>
          <w:szCs w:val="26"/>
        </w:rPr>
        <w:t xml:space="preserve">Towne </w:t>
      </w:r>
      <w:r w:rsidR="00600B3C">
        <w:rPr>
          <w:rFonts w:ascii="Times New Roman" w:eastAsia="Times New Roman" w:hAnsi="Times New Roman" w:cs="Times New Roman"/>
          <w:sz w:val="26"/>
          <w:szCs w:val="26"/>
        </w:rPr>
        <w:t xml:space="preserve">at 22.  Thus, </w:t>
      </w:r>
      <w:r w:rsidR="002F7ECC">
        <w:rPr>
          <w:rFonts w:ascii="Times New Roman" w:eastAsia="Times New Roman" w:hAnsi="Times New Roman" w:cs="Times New Roman"/>
          <w:sz w:val="26"/>
          <w:szCs w:val="26"/>
        </w:rPr>
        <w:t xml:space="preserve">we </w:t>
      </w:r>
      <w:r w:rsidR="00600B3C">
        <w:rPr>
          <w:rFonts w:ascii="Times New Roman" w:eastAsia="Times New Roman" w:hAnsi="Times New Roman" w:cs="Times New Roman"/>
          <w:sz w:val="26"/>
          <w:szCs w:val="26"/>
        </w:rPr>
        <w:t xml:space="preserve">determined that the Company’s actions may merit closer attention by the Commission and referred the matter to I&amp;E for such further action as deemed appropriate.  </w:t>
      </w:r>
      <w:r w:rsidR="00600B3C" w:rsidRPr="00600B3C">
        <w:rPr>
          <w:rFonts w:ascii="Times New Roman" w:eastAsia="Times New Roman" w:hAnsi="Times New Roman" w:cs="Times New Roman"/>
          <w:i/>
          <w:sz w:val="26"/>
          <w:szCs w:val="26"/>
        </w:rPr>
        <w:t>Id.</w:t>
      </w:r>
      <w:r w:rsidR="00600B3C">
        <w:rPr>
          <w:rFonts w:ascii="Times New Roman" w:eastAsia="Times New Roman" w:hAnsi="Times New Roman" w:cs="Times New Roman"/>
          <w:sz w:val="26"/>
          <w:szCs w:val="26"/>
        </w:rPr>
        <w:t xml:space="preserve"> at 25, 28.  </w:t>
      </w:r>
    </w:p>
    <w:p w:rsidR="00600B3C" w:rsidRDefault="00600B3C" w:rsidP="00F44833">
      <w:pPr>
        <w:tabs>
          <w:tab w:val="center" w:pos="0"/>
        </w:tabs>
        <w:suppressAutoHyphens/>
        <w:spacing w:after="0" w:line="360" w:lineRule="auto"/>
        <w:rPr>
          <w:rFonts w:ascii="Times New Roman" w:eastAsia="Times New Roman" w:hAnsi="Times New Roman" w:cs="Times New Roman"/>
          <w:sz w:val="26"/>
          <w:szCs w:val="26"/>
        </w:rPr>
      </w:pPr>
    </w:p>
    <w:p w:rsidR="00026DFB" w:rsidRDefault="005E00EA" w:rsidP="00F44833">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0D3751">
        <w:rPr>
          <w:rFonts w:ascii="Times New Roman" w:eastAsia="Times New Roman" w:hAnsi="Times New Roman" w:cs="Times New Roman"/>
          <w:sz w:val="26"/>
          <w:szCs w:val="26"/>
        </w:rPr>
        <w:t xml:space="preserve">The Investigation Letter requested documents and information from </w:t>
      </w:r>
      <w:r w:rsidR="00DB76DE">
        <w:rPr>
          <w:rFonts w:ascii="Times New Roman" w:eastAsia="Times New Roman" w:hAnsi="Times New Roman" w:cs="Times New Roman"/>
          <w:sz w:val="26"/>
          <w:szCs w:val="26"/>
        </w:rPr>
        <w:t>Great American</w:t>
      </w:r>
      <w:r w:rsidR="00CD2320">
        <w:rPr>
          <w:rFonts w:ascii="Times New Roman" w:eastAsia="Times New Roman" w:hAnsi="Times New Roman" w:cs="Times New Roman"/>
          <w:sz w:val="26"/>
          <w:szCs w:val="26"/>
        </w:rPr>
        <w:t xml:space="preserve"> </w:t>
      </w:r>
      <w:r w:rsidR="00DB76DE">
        <w:rPr>
          <w:rFonts w:ascii="Times New Roman" w:eastAsia="Times New Roman" w:hAnsi="Times New Roman" w:cs="Times New Roman"/>
          <w:sz w:val="26"/>
          <w:szCs w:val="26"/>
        </w:rPr>
        <w:t>regarding its EGS marketing procedures</w:t>
      </w:r>
      <w:r w:rsidR="000D3751">
        <w:rPr>
          <w:rFonts w:ascii="Times New Roman" w:eastAsia="Times New Roman" w:hAnsi="Times New Roman" w:cs="Times New Roman"/>
          <w:sz w:val="26"/>
          <w:szCs w:val="26"/>
        </w:rPr>
        <w:t xml:space="preserve">.  I&amp;E sent </w:t>
      </w:r>
      <w:r w:rsidR="000A0282">
        <w:rPr>
          <w:rFonts w:ascii="Times New Roman" w:eastAsia="Times New Roman" w:hAnsi="Times New Roman" w:cs="Times New Roman"/>
          <w:sz w:val="26"/>
          <w:szCs w:val="26"/>
        </w:rPr>
        <w:t xml:space="preserve">further </w:t>
      </w:r>
      <w:r w:rsidR="000D3751">
        <w:rPr>
          <w:rFonts w:ascii="Times New Roman" w:eastAsia="Times New Roman" w:hAnsi="Times New Roman" w:cs="Times New Roman"/>
          <w:sz w:val="26"/>
          <w:szCs w:val="26"/>
        </w:rPr>
        <w:t>data request</w:t>
      </w:r>
      <w:r w:rsidR="000A0282">
        <w:rPr>
          <w:rFonts w:ascii="Times New Roman" w:eastAsia="Times New Roman" w:hAnsi="Times New Roman" w:cs="Times New Roman"/>
          <w:sz w:val="26"/>
          <w:szCs w:val="26"/>
        </w:rPr>
        <w:t>s</w:t>
      </w:r>
      <w:r w:rsidR="000D3751">
        <w:rPr>
          <w:rFonts w:ascii="Times New Roman" w:eastAsia="Times New Roman" w:hAnsi="Times New Roman" w:cs="Times New Roman"/>
          <w:sz w:val="26"/>
          <w:szCs w:val="26"/>
        </w:rPr>
        <w:t xml:space="preserve"> on </w:t>
      </w:r>
      <w:r w:rsidR="00DB76DE">
        <w:rPr>
          <w:rFonts w:ascii="Times New Roman" w:eastAsia="Times New Roman" w:hAnsi="Times New Roman" w:cs="Times New Roman"/>
          <w:sz w:val="26"/>
          <w:szCs w:val="26"/>
        </w:rPr>
        <w:t>March 7, 2014</w:t>
      </w:r>
      <w:r w:rsidR="000D3751">
        <w:rPr>
          <w:rFonts w:ascii="Times New Roman" w:eastAsia="Times New Roman" w:hAnsi="Times New Roman" w:cs="Times New Roman"/>
          <w:sz w:val="26"/>
          <w:szCs w:val="26"/>
        </w:rPr>
        <w:t xml:space="preserve">.  </w:t>
      </w:r>
      <w:r w:rsidR="00842E50">
        <w:rPr>
          <w:rFonts w:ascii="Times New Roman" w:eastAsia="Times New Roman" w:hAnsi="Times New Roman" w:cs="Times New Roman"/>
          <w:sz w:val="26"/>
          <w:szCs w:val="26"/>
        </w:rPr>
        <w:t xml:space="preserve">By letter dated October 6, 2015, </w:t>
      </w:r>
      <w:r w:rsidR="00BA04BB">
        <w:rPr>
          <w:rFonts w:ascii="Times New Roman" w:eastAsia="Times New Roman" w:hAnsi="Times New Roman" w:cs="Times New Roman"/>
          <w:sz w:val="26"/>
          <w:szCs w:val="26"/>
        </w:rPr>
        <w:t xml:space="preserve">I&amp;E informed the Company of the conclusion of the informal investigation and indicated the gathering of sufficient data to </w:t>
      </w:r>
      <w:r w:rsidR="00BA04BB">
        <w:rPr>
          <w:rFonts w:ascii="Times New Roman" w:eastAsia="Times New Roman" w:hAnsi="Times New Roman" w:cs="Times New Roman"/>
          <w:sz w:val="26"/>
          <w:szCs w:val="26"/>
        </w:rPr>
        <w:lastRenderedPageBreak/>
        <w:t xml:space="preserve">substantiate allegations of one or more violations of the Public Utility Code (Code) and/or other applicable statutes and regulations which warranted formal action by the Commission.  </w:t>
      </w:r>
      <w:r w:rsidR="000D3751">
        <w:rPr>
          <w:rFonts w:ascii="Times New Roman" w:eastAsia="Times New Roman" w:hAnsi="Times New Roman" w:cs="Times New Roman"/>
          <w:sz w:val="26"/>
          <w:szCs w:val="26"/>
        </w:rPr>
        <w:t>Thereafter, t</w:t>
      </w:r>
      <w:r w:rsidR="00026DFB">
        <w:rPr>
          <w:rFonts w:ascii="Times New Roman" w:eastAsia="Times New Roman" w:hAnsi="Times New Roman" w:cs="Times New Roman"/>
          <w:sz w:val="26"/>
          <w:szCs w:val="26"/>
        </w:rPr>
        <w:t>he Parties entered into negotiations and agreed to resolve th</w:t>
      </w:r>
      <w:r w:rsidR="00F8641C">
        <w:rPr>
          <w:rFonts w:ascii="Times New Roman" w:eastAsia="Times New Roman" w:hAnsi="Times New Roman" w:cs="Times New Roman"/>
          <w:sz w:val="26"/>
          <w:szCs w:val="26"/>
        </w:rPr>
        <w:t>e</w:t>
      </w:r>
      <w:r w:rsidR="00B25360">
        <w:rPr>
          <w:rFonts w:ascii="Times New Roman" w:eastAsia="Times New Roman" w:hAnsi="Times New Roman" w:cs="Times New Roman"/>
          <w:sz w:val="26"/>
          <w:szCs w:val="26"/>
        </w:rPr>
        <w:t xml:space="preserve"> </w:t>
      </w:r>
      <w:r w:rsidR="00026DFB">
        <w:rPr>
          <w:rFonts w:ascii="Times New Roman" w:eastAsia="Times New Roman" w:hAnsi="Times New Roman" w:cs="Times New Roman"/>
          <w:sz w:val="26"/>
          <w:szCs w:val="26"/>
        </w:rPr>
        <w:t xml:space="preserve">matter in accordance with the Commission’s policy to promote settlements at 52 Pa. Code § 5.231.  The Parties filed the instant Settlement on </w:t>
      </w:r>
      <w:r w:rsidR="007D2CDB">
        <w:rPr>
          <w:rFonts w:ascii="Times New Roman" w:eastAsia="Times New Roman" w:hAnsi="Times New Roman" w:cs="Times New Roman"/>
          <w:sz w:val="26"/>
          <w:szCs w:val="26"/>
        </w:rPr>
        <w:t>March 28, 2016</w:t>
      </w:r>
      <w:r w:rsidR="00026DFB">
        <w:rPr>
          <w:rFonts w:ascii="Times New Roman" w:eastAsia="Times New Roman" w:hAnsi="Times New Roman" w:cs="Times New Roman"/>
          <w:sz w:val="26"/>
          <w:szCs w:val="26"/>
        </w:rPr>
        <w:t xml:space="preserve">.  </w:t>
      </w:r>
    </w:p>
    <w:p w:rsidR="00B25360" w:rsidRDefault="00B25360" w:rsidP="00F44833">
      <w:pPr>
        <w:tabs>
          <w:tab w:val="center" w:pos="0"/>
        </w:tabs>
        <w:suppressAutoHyphens/>
        <w:spacing w:after="0" w:line="360" w:lineRule="auto"/>
        <w:rPr>
          <w:rFonts w:ascii="Times New Roman" w:eastAsia="Times New Roman" w:hAnsi="Times New Roman" w:cs="Times New Roman"/>
          <w:sz w:val="26"/>
          <w:szCs w:val="26"/>
        </w:rPr>
      </w:pPr>
    </w:p>
    <w:p w:rsidR="00026DFB" w:rsidRPr="00026DFB" w:rsidRDefault="00026DFB" w:rsidP="00026DFB">
      <w:pPr>
        <w:keepNext/>
        <w:tabs>
          <w:tab w:val="center" w:pos="0"/>
        </w:tabs>
        <w:suppressAutoHyphens/>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Background</w:t>
      </w:r>
    </w:p>
    <w:p w:rsidR="00026DFB" w:rsidRDefault="00026DFB" w:rsidP="00026DFB">
      <w:pPr>
        <w:keepNext/>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9C64F0" w:rsidRDefault="00026DFB" w:rsidP="009C64F0">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7D2CDB">
        <w:rPr>
          <w:rFonts w:ascii="Times New Roman" w:eastAsia="Times New Roman" w:hAnsi="Times New Roman" w:cs="Times New Roman"/>
          <w:sz w:val="26"/>
          <w:szCs w:val="26"/>
        </w:rPr>
        <w:t>Great American</w:t>
      </w:r>
      <w:r w:rsidR="00FC0802">
        <w:rPr>
          <w:rFonts w:ascii="Times New Roman" w:eastAsia="Times New Roman" w:hAnsi="Times New Roman" w:cs="Times New Roman"/>
          <w:sz w:val="26"/>
          <w:szCs w:val="26"/>
        </w:rPr>
        <w:t xml:space="preserve"> is a jurisdictional EGS </w:t>
      </w:r>
      <w:r w:rsidR="002556F8">
        <w:rPr>
          <w:rFonts w:ascii="Times New Roman" w:eastAsia="Times New Roman" w:hAnsi="Times New Roman" w:cs="Times New Roman"/>
          <w:sz w:val="26"/>
          <w:szCs w:val="26"/>
        </w:rPr>
        <w:t>licens</w:t>
      </w:r>
      <w:r w:rsidR="00FC0802">
        <w:rPr>
          <w:rFonts w:ascii="Times New Roman" w:eastAsia="Times New Roman" w:hAnsi="Times New Roman" w:cs="Times New Roman"/>
          <w:sz w:val="26"/>
          <w:szCs w:val="26"/>
        </w:rPr>
        <w:t>ed by the Commission to operate within the service territor</w:t>
      </w:r>
      <w:r w:rsidR="007D2CDB">
        <w:rPr>
          <w:rFonts w:ascii="Times New Roman" w:eastAsia="Times New Roman" w:hAnsi="Times New Roman" w:cs="Times New Roman"/>
          <w:sz w:val="26"/>
          <w:szCs w:val="26"/>
        </w:rPr>
        <w:t>ies</w:t>
      </w:r>
      <w:r w:rsidR="00FC0802">
        <w:rPr>
          <w:rFonts w:ascii="Times New Roman" w:eastAsia="Times New Roman" w:hAnsi="Times New Roman" w:cs="Times New Roman"/>
          <w:sz w:val="26"/>
          <w:szCs w:val="26"/>
        </w:rPr>
        <w:t xml:space="preserve"> of </w:t>
      </w:r>
      <w:r w:rsidR="007D2CDB">
        <w:rPr>
          <w:rFonts w:ascii="Times New Roman" w:eastAsia="Times New Roman" w:hAnsi="Times New Roman" w:cs="Times New Roman"/>
          <w:sz w:val="26"/>
          <w:szCs w:val="26"/>
        </w:rPr>
        <w:t xml:space="preserve">PPL </w:t>
      </w:r>
      <w:r w:rsidR="0023268C">
        <w:rPr>
          <w:rFonts w:ascii="Times New Roman" w:eastAsia="Times New Roman" w:hAnsi="Times New Roman" w:cs="Times New Roman"/>
          <w:sz w:val="26"/>
          <w:szCs w:val="26"/>
        </w:rPr>
        <w:t xml:space="preserve">Electric Utilities Corporation, </w:t>
      </w:r>
      <w:r w:rsidR="00FC0802">
        <w:rPr>
          <w:rFonts w:ascii="Times New Roman" w:eastAsia="Times New Roman" w:hAnsi="Times New Roman" w:cs="Times New Roman"/>
          <w:sz w:val="26"/>
          <w:szCs w:val="26"/>
        </w:rPr>
        <w:t>PECO Energy Company</w:t>
      </w:r>
      <w:r w:rsidR="007D2CDB">
        <w:rPr>
          <w:rFonts w:ascii="Times New Roman" w:eastAsia="Times New Roman" w:hAnsi="Times New Roman" w:cs="Times New Roman"/>
          <w:sz w:val="26"/>
          <w:szCs w:val="26"/>
        </w:rPr>
        <w:t xml:space="preserve">, </w:t>
      </w:r>
      <w:r w:rsidR="0023268C">
        <w:rPr>
          <w:rFonts w:ascii="Times New Roman" w:eastAsia="Times New Roman" w:hAnsi="Times New Roman" w:cs="Times New Roman"/>
          <w:sz w:val="26"/>
          <w:szCs w:val="26"/>
        </w:rPr>
        <w:t>Metropolitan Edison Company</w:t>
      </w:r>
      <w:r w:rsidR="007D2CDB">
        <w:rPr>
          <w:rFonts w:ascii="Times New Roman" w:eastAsia="Times New Roman" w:hAnsi="Times New Roman" w:cs="Times New Roman"/>
          <w:sz w:val="26"/>
          <w:szCs w:val="26"/>
        </w:rPr>
        <w:t xml:space="preserve"> and Duquesne Light Company</w:t>
      </w:r>
      <w:r w:rsidR="00FC0802">
        <w:rPr>
          <w:rFonts w:ascii="Times New Roman" w:eastAsia="Times New Roman" w:hAnsi="Times New Roman" w:cs="Times New Roman"/>
          <w:sz w:val="26"/>
          <w:szCs w:val="26"/>
        </w:rPr>
        <w:t xml:space="preserve">.  </w:t>
      </w:r>
      <w:r w:rsidR="00BA4B79">
        <w:rPr>
          <w:rFonts w:ascii="Times New Roman" w:eastAsia="Times New Roman" w:hAnsi="Times New Roman" w:cs="Times New Roman"/>
          <w:sz w:val="26"/>
          <w:szCs w:val="26"/>
        </w:rPr>
        <w:t xml:space="preserve">In response to I&amp;E’s data requests, Great American explained that its primary marketing vehicles for EGS services in Pennsylvania were telemarketing, the </w:t>
      </w:r>
      <w:r w:rsidR="000A0282">
        <w:rPr>
          <w:rFonts w:ascii="Times New Roman" w:eastAsia="Times New Roman" w:hAnsi="Times New Roman" w:cs="Times New Roman"/>
          <w:sz w:val="26"/>
          <w:szCs w:val="26"/>
        </w:rPr>
        <w:t xml:space="preserve">Commission’s </w:t>
      </w:r>
      <w:r w:rsidR="00A9251F">
        <w:rPr>
          <w:rFonts w:ascii="Times New Roman" w:eastAsia="Times New Roman" w:hAnsi="Times New Roman" w:cs="Times New Roman"/>
          <w:sz w:val="26"/>
          <w:szCs w:val="26"/>
        </w:rPr>
        <w:t>PA</w:t>
      </w:r>
      <w:r w:rsidR="00BA4B79">
        <w:rPr>
          <w:rFonts w:ascii="Times New Roman" w:eastAsia="Times New Roman" w:hAnsi="Times New Roman" w:cs="Times New Roman"/>
          <w:sz w:val="26"/>
          <w:szCs w:val="26"/>
        </w:rPr>
        <w:t>Power</w:t>
      </w:r>
      <w:r w:rsidR="00A9251F">
        <w:rPr>
          <w:rFonts w:ascii="Times New Roman" w:eastAsia="Times New Roman" w:hAnsi="Times New Roman" w:cs="Times New Roman"/>
          <w:sz w:val="26"/>
          <w:szCs w:val="26"/>
        </w:rPr>
        <w:t>S</w:t>
      </w:r>
      <w:r w:rsidR="00BA4B79">
        <w:rPr>
          <w:rFonts w:ascii="Times New Roman" w:eastAsia="Times New Roman" w:hAnsi="Times New Roman" w:cs="Times New Roman"/>
          <w:sz w:val="26"/>
          <w:szCs w:val="26"/>
        </w:rPr>
        <w:t xml:space="preserve">witch website, and the Company’s own website.  </w:t>
      </w:r>
      <w:r w:rsidR="00A9251F">
        <w:rPr>
          <w:rFonts w:ascii="Times New Roman" w:eastAsia="Times New Roman" w:hAnsi="Times New Roman" w:cs="Times New Roman"/>
          <w:sz w:val="26"/>
          <w:szCs w:val="26"/>
        </w:rPr>
        <w:t xml:space="preserve">Regarding the </w:t>
      </w:r>
      <w:r w:rsidR="00BA4B79">
        <w:rPr>
          <w:rFonts w:ascii="Times New Roman" w:eastAsia="Times New Roman" w:hAnsi="Times New Roman" w:cs="Times New Roman"/>
          <w:sz w:val="26"/>
          <w:szCs w:val="26"/>
        </w:rPr>
        <w:t>telem</w:t>
      </w:r>
      <w:r w:rsidR="00A9251F">
        <w:rPr>
          <w:rFonts w:ascii="Times New Roman" w:eastAsia="Times New Roman" w:hAnsi="Times New Roman" w:cs="Times New Roman"/>
          <w:sz w:val="26"/>
          <w:szCs w:val="26"/>
        </w:rPr>
        <w:t xml:space="preserve">arketing services, Great American </w:t>
      </w:r>
      <w:r w:rsidR="00A42C3F">
        <w:rPr>
          <w:rFonts w:ascii="Times New Roman" w:eastAsia="Times New Roman" w:hAnsi="Times New Roman" w:cs="Times New Roman"/>
          <w:sz w:val="26"/>
          <w:szCs w:val="26"/>
        </w:rPr>
        <w:t>asserted that it</w:t>
      </w:r>
      <w:r w:rsidR="00E37CF7">
        <w:rPr>
          <w:rFonts w:ascii="Times New Roman" w:eastAsia="Times New Roman" w:hAnsi="Times New Roman" w:cs="Times New Roman"/>
          <w:sz w:val="26"/>
          <w:szCs w:val="26"/>
        </w:rPr>
        <w:t xml:space="preserve"> utilized a </w:t>
      </w:r>
      <w:r w:rsidR="00A42C3F">
        <w:rPr>
          <w:rFonts w:ascii="Times New Roman" w:eastAsia="Times New Roman" w:hAnsi="Times New Roman" w:cs="Times New Roman"/>
          <w:sz w:val="26"/>
          <w:szCs w:val="26"/>
        </w:rPr>
        <w:t xml:space="preserve">single outside </w:t>
      </w:r>
      <w:r w:rsidR="00FE73E1">
        <w:rPr>
          <w:rFonts w:ascii="Times New Roman" w:eastAsia="Times New Roman" w:hAnsi="Times New Roman" w:cs="Times New Roman"/>
          <w:sz w:val="26"/>
          <w:szCs w:val="26"/>
        </w:rPr>
        <w:t>v</w:t>
      </w:r>
      <w:r w:rsidR="00E37CF7">
        <w:rPr>
          <w:rFonts w:ascii="Times New Roman" w:eastAsia="Times New Roman" w:hAnsi="Times New Roman" w:cs="Times New Roman"/>
          <w:sz w:val="26"/>
          <w:szCs w:val="26"/>
        </w:rPr>
        <w:t xml:space="preserve">endor </w:t>
      </w:r>
      <w:r w:rsidR="00FE73E1">
        <w:rPr>
          <w:rFonts w:ascii="Times New Roman" w:eastAsia="Times New Roman" w:hAnsi="Times New Roman" w:cs="Times New Roman"/>
          <w:sz w:val="26"/>
          <w:szCs w:val="26"/>
        </w:rPr>
        <w:t xml:space="preserve">to </w:t>
      </w:r>
      <w:r w:rsidR="00A42C3F">
        <w:rPr>
          <w:rFonts w:ascii="Times New Roman" w:eastAsia="Times New Roman" w:hAnsi="Times New Roman" w:cs="Times New Roman"/>
          <w:sz w:val="26"/>
          <w:szCs w:val="26"/>
        </w:rPr>
        <w:t xml:space="preserve">provide outbound sales calls within the guidelines provided by the Company.  Settlement at 2, 4.  </w:t>
      </w:r>
    </w:p>
    <w:p w:rsidR="009C64F0" w:rsidRDefault="009C64F0" w:rsidP="00B25360">
      <w:pPr>
        <w:tabs>
          <w:tab w:val="center" w:pos="0"/>
        </w:tabs>
        <w:suppressAutoHyphens/>
        <w:spacing w:after="0" w:line="360" w:lineRule="auto"/>
        <w:rPr>
          <w:rFonts w:ascii="Times New Roman" w:eastAsia="Times New Roman" w:hAnsi="Times New Roman" w:cs="Times New Roman"/>
          <w:sz w:val="26"/>
          <w:szCs w:val="26"/>
        </w:rPr>
      </w:pPr>
    </w:p>
    <w:p w:rsidR="00800034" w:rsidRDefault="00A42C3F" w:rsidP="00B25360">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In further response to I&amp;E’s inquiries, Great American provided a confidential internal customer log listing Pennsylvania customer complaints received by the Company from December 2012 to November 2013.  </w:t>
      </w:r>
      <w:r w:rsidR="007446BA">
        <w:rPr>
          <w:rFonts w:ascii="Times New Roman" w:eastAsia="Times New Roman" w:hAnsi="Times New Roman" w:cs="Times New Roman"/>
          <w:sz w:val="26"/>
          <w:szCs w:val="26"/>
        </w:rPr>
        <w:t xml:space="preserve">According to the Settlement, the log contained thirty-seven marketing related complaints initiated by Pennsylvania consumers and received by the Company for that period.  Each of the individual log entries contained a log number, date, brief description of the customer’s complaint, research conducted by Great American and any findings and actions taken by the Company.  </w:t>
      </w:r>
      <w:r w:rsidR="00DE3E7D">
        <w:rPr>
          <w:rFonts w:ascii="Times New Roman" w:eastAsia="Times New Roman" w:hAnsi="Times New Roman" w:cs="Times New Roman"/>
          <w:sz w:val="26"/>
          <w:szCs w:val="26"/>
        </w:rPr>
        <w:t>On</w:t>
      </w:r>
      <w:r w:rsidR="00800034">
        <w:rPr>
          <w:rFonts w:ascii="Times New Roman" w:eastAsia="Times New Roman" w:hAnsi="Times New Roman" w:cs="Times New Roman"/>
          <w:sz w:val="26"/>
          <w:szCs w:val="26"/>
        </w:rPr>
        <w:t xml:space="preserve"> seventeen occasions the Company determined that its outside vendor’s telemarketing </w:t>
      </w:r>
      <w:r w:rsidR="00DE3E7D">
        <w:rPr>
          <w:rFonts w:ascii="Times New Roman" w:eastAsia="Times New Roman" w:hAnsi="Times New Roman" w:cs="Times New Roman"/>
          <w:sz w:val="26"/>
          <w:szCs w:val="26"/>
        </w:rPr>
        <w:t xml:space="preserve">sales </w:t>
      </w:r>
      <w:r w:rsidR="00800034">
        <w:rPr>
          <w:rFonts w:ascii="Times New Roman" w:eastAsia="Times New Roman" w:hAnsi="Times New Roman" w:cs="Times New Roman"/>
          <w:sz w:val="26"/>
          <w:szCs w:val="26"/>
        </w:rPr>
        <w:t xml:space="preserve">representatives </w:t>
      </w:r>
      <w:r w:rsidR="00DE3E7D">
        <w:rPr>
          <w:rFonts w:ascii="Times New Roman" w:eastAsia="Times New Roman" w:hAnsi="Times New Roman" w:cs="Times New Roman"/>
          <w:sz w:val="26"/>
          <w:szCs w:val="26"/>
        </w:rPr>
        <w:t xml:space="preserve">(TSRs) </w:t>
      </w:r>
      <w:r w:rsidR="00800034">
        <w:rPr>
          <w:rFonts w:ascii="Times New Roman" w:eastAsia="Times New Roman" w:hAnsi="Times New Roman" w:cs="Times New Roman"/>
          <w:sz w:val="26"/>
          <w:szCs w:val="26"/>
        </w:rPr>
        <w:t xml:space="preserve">exhibited unacceptable or questionable marketing practices on behalf of Great American.  </w:t>
      </w:r>
      <w:r w:rsidR="00DE3E7D">
        <w:rPr>
          <w:rFonts w:ascii="Times New Roman" w:eastAsia="Times New Roman" w:hAnsi="Times New Roman" w:cs="Times New Roman"/>
          <w:sz w:val="26"/>
          <w:szCs w:val="26"/>
        </w:rPr>
        <w:t xml:space="preserve">Of these seventeen instances, the Company noted that its review of each complaint resulted in cancellation of the </w:t>
      </w:r>
      <w:r w:rsidR="00DE3E7D">
        <w:rPr>
          <w:rFonts w:ascii="Times New Roman" w:eastAsia="Times New Roman" w:hAnsi="Times New Roman" w:cs="Times New Roman"/>
          <w:sz w:val="26"/>
          <w:szCs w:val="26"/>
        </w:rPr>
        <w:lastRenderedPageBreak/>
        <w:t>customer’s enrollment or enrollment request and/or the retraining o</w:t>
      </w:r>
      <w:r w:rsidR="009028CA">
        <w:rPr>
          <w:rFonts w:ascii="Times New Roman" w:eastAsia="Times New Roman" w:hAnsi="Times New Roman" w:cs="Times New Roman"/>
          <w:sz w:val="26"/>
          <w:szCs w:val="26"/>
        </w:rPr>
        <w:t xml:space="preserve">f the particular TSR. </w:t>
      </w:r>
      <w:r w:rsidR="00DE3E7D">
        <w:rPr>
          <w:rFonts w:ascii="Times New Roman" w:eastAsia="Times New Roman" w:hAnsi="Times New Roman" w:cs="Times New Roman"/>
          <w:sz w:val="26"/>
          <w:szCs w:val="26"/>
        </w:rPr>
        <w:t xml:space="preserve"> </w:t>
      </w:r>
      <w:r w:rsidR="00800034">
        <w:rPr>
          <w:rFonts w:ascii="Times New Roman" w:eastAsia="Times New Roman" w:hAnsi="Times New Roman" w:cs="Times New Roman"/>
          <w:i/>
          <w:sz w:val="26"/>
          <w:szCs w:val="26"/>
        </w:rPr>
        <w:t>Id.</w:t>
      </w:r>
      <w:r w:rsidR="009028CA">
        <w:rPr>
          <w:rFonts w:ascii="Times New Roman" w:eastAsia="Times New Roman" w:hAnsi="Times New Roman" w:cs="Times New Roman"/>
          <w:i/>
          <w:sz w:val="26"/>
          <w:szCs w:val="26"/>
        </w:rPr>
        <w:t xml:space="preserve"> </w:t>
      </w:r>
      <w:r w:rsidR="009028CA">
        <w:rPr>
          <w:rFonts w:ascii="Times New Roman" w:eastAsia="Times New Roman" w:hAnsi="Times New Roman" w:cs="Times New Roman"/>
          <w:sz w:val="26"/>
          <w:szCs w:val="26"/>
        </w:rPr>
        <w:t xml:space="preserve">at 4-5.  </w:t>
      </w:r>
    </w:p>
    <w:p w:rsidR="00BD70BF" w:rsidRDefault="00BD70BF" w:rsidP="00B25360">
      <w:pPr>
        <w:tabs>
          <w:tab w:val="center" w:pos="0"/>
        </w:tabs>
        <w:suppressAutoHyphens/>
        <w:spacing w:after="0" w:line="360" w:lineRule="auto"/>
        <w:rPr>
          <w:rFonts w:ascii="Times New Roman" w:eastAsia="Times New Roman" w:hAnsi="Times New Roman" w:cs="Times New Roman"/>
          <w:sz w:val="26"/>
          <w:szCs w:val="26"/>
        </w:rPr>
      </w:pPr>
    </w:p>
    <w:p w:rsidR="009028CA" w:rsidRPr="009028CA" w:rsidRDefault="009028CA" w:rsidP="00B25360">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I&amp;E also reviewed customer disputes received and investigated by the Commission’s Bureau of Consumer Services (BCS).  In three additional instances involving BCS, Great American determined that its outside telemarketing efforts resulted in unacceptable third-party verification calls or that the </w:t>
      </w:r>
      <w:r w:rsidR="00842E50">
        <w:rPr>
          <w:rFonts w:ascii="Times New Roman" w:eastAsia="Times New Roman" w:hAnsi="Times New Roman" w:cs="Times New Roman"/>
          <w:sz w:val="26"/>
          <w:szCs w:val="26"/>
        </w:rPr>
        <w:t xml:space="preserve">Company had failed to maintain the proper documentation.  </w:t>
      </w:r>
      <w:r w:rsidR="00842E50" w:rsidRPr="00842E50">
        <w:rPr>
          <w:rFonts w:ascii="Times New Roman" w:eastAsia="Times New Roman" w:hAnsi="Times New Roman" w:cs="Times New Roman"/>
          <w:i/>
          <w:sz w:val="26"/>
          <w:szCs w:val="26"/>
        </w:rPr>
        <w:t>Id.</w:t>
      </w:r>
      <w:r w:rsidR="00842E50">
        <w:rPr>
          <w:rFonts w:ascii="Times New Roman" w:eastAsia="Times New Roman" w:hAnsi="Times New Roman" w:cs="Times New Roman"/>
          <w:sz w:val="26"/>
          <w:szCs w:val="26"/>
        </w:rPr>
        <w:t xml:space="preserve"> at 5.</w:t>
      </w:r>
      <w:r w:rsidR="000702CF">
        <w:rPr>
          <w:rStyle w:val="FootnoteReference"/>
          <w:rFonts w:ascii="Times New Roman" w:eastAsia="Times New Roman" w:hAnsi="Times New Roman" w:cs="Times New Roman"/>
          <w:sz w:val="26"/>
          <w:szCs w:val="26"/>
        </w:rPr>
        <w:footnoteReference w:id="2"/>
      </w:r>
      <w:r w:rsidR="00842E50">
        <w:rPr>
          <w:rFonts w:ascii="Times New Roman" w:eastAsia="Times New Roman" w:hAnsi="Times New Roman" w:cs="Times New Roman"/>
          <w:sz w:val="26"/>
          <w:szCs w:val="26"/>
        </w:rPr>
        <w:t xml:space="preserve">  </w:t>
      </w:r>
    </w:p>
    <w:p w:rsidR="00800034" w:rsidRDefault="00800034" w:rsidP="00B25360">
      <w:pPr>
        <w:tabs>
          <w:tab w:val="center" w:pos="0"/>
        </w:tabs>
        <w:suppressAutoHyphens/>
        <w:spacing w:after="0" w:line="360" w:lineRule="auto"/>
        <w:rPr>
          <w:rFonts w:ascii="Times New Roman" w:eastAsia="Times New Roman" w:hAnsi="Times New Roman" w:cs="Times New Roman"/>
          <w:i/>
          <w:sz w:val="26"/>
          <w:szCs w:val="26"/>
        </w:rPr>
      </w:pPr>
    </w:p>
    <w:p w:rsidR="0046570C" w:rsidRDefault="00DE3E7D" w:rsidP="00B25360">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46570C">
        <w:rPr>
          <w:rFonts w:ascii="Times New Roman" w:eastAsia="Times New Roman" w:hAnsi="Times New Roman" w:cs="Times New Roman"/>
          <w:sz w:val="26"/>
          <w:szCs w:val="26"/>
        </w:rPr>
        <w:t>Regarding the</w:t>
      </w:r>
      <w:r w:rsidR="008C0A11">
        <w:rPr>
          <w:rFonts w:ascii="Times New Roman" w:eastAsia="Times New Roman" w:hAnsi="Times New Roman" w:cs="Times New Roman"/>
          <w:sz w:val="26"/>
          <w:szCs w:val="26"/>
        </w:rPr>
        <w:t>se</w:t>
      </w:r>
      <w:r w:rsidR="0046570C">
        <w:rPr>
          <w:rFonts w:ascii="Times New Roman" w:eastAsia="Times New Roman" w:hAnsi="Times New Roman" w:cs="Times New Roman"/>
          <w:sz w:val="26"/>
          <w:szCs w:val="26"/>
        </w:rPr>
        <w:t xml:space="preserve"> twenty incidences – the seventeen received by the Company and the three received and investigated by BCS – Great American assessed each as it occurred and determined that four merited refunds, which the Company has already provided</w:t>
      </w:r>
      <w:r w:rsidR="00B27FE9">
        <w:rPr>
          <w:rFonts w:ascii="Times New Roman" w:eastAsia="Times New Roman" w:hAnsi="Times New Roman" w:cs="Times New Roman"/>
          <w:sz w:val="26"/>
          <w:szCs w:val="26"/>
        </w:rPr>
        <w:t xml:space="preserve">.  However, the Company determined that </w:t>
      </w:r>
      <w:r w:rsidR="0046570C">
        <w:rPr>
          <w:rFonts w:ascii="Times New Roman" w:eastAsia="Times New Roman" w:hAnsi="Times New Roman" w:cs="Times New Roman"/>
          <w:sz w:val="26"/>
          <w:szCs w:val="26"/>
        </w:rPr>
        <w:t>sixteen did not warrant any refund or credit.  The Parties explained that</w:t>
      </w:r>
      <w:r w:rsidR="00B27FE9">
        <w:rPr>
          <w:rFonts w:ascii="Times New Roman" w:eastAsia="Times New Roman" w:hAnsi="Times New Roman" w:cs="Times New Roman"/>
          <w:sz w:val="26"/>
          <w:szCs w:val="26"/>
        </w:rPr>
        <w:t xml:space="preserve"> in thirteen of the sixteen incidents, the customer’s enrollment was cancelled or never processed and the customer was not invoiced </w:t>
      </w:r>
      <w:r w:rsidR="008C0A11">
        <w:rPr>
          <w:rFonts w:ascii="Times New Roman" w:eastAsia="Times New Roman" w:hAnsi="Times New Roman" w:cs="Times New Roman"/>
          <w:sz w:val="26"/>
          <w:szCs w:val="26"/>
        </w:rPr>
        <w:t xml:space="preserve">by the Company </w:t>
      </w:r>
      <w:r w:rsidR="00B27FE9">
        <w:rPr>
          <w:rFonts w:ascii="Times New Roman" w:eastAsia="Times New Roman" w:hAnsi="Times New Roman" w:cs="Times New Roman"/>
          <w:sz w:val="26"/>
          <w:szCs w:val="26"/>
        </w:rPr>
        <w:t>for any charges</w:t>
      </w:r>
      <w:r w:rsidR="00B956B2">
        <w:rPr>
          <w:rFonts w:ascii="Times New Roman" w:eastAsia="Times New Roman" w:hAnsi="Times New Roman" w:cs="Times New Roman"/>
          <w:sz w:val="26"/>
          <w:szCs w:val="26"/>
        </w:rPr>
        <w:t xml:space="preserve">.  Thus, in those instances, </w:t>
      </w:r>
      <w:r w:rsidR="00B27FE9">
        <w:rPr>
          <w:rFonts w:ascii="Times New Roman" w:eastAsia="Times New Roman" w:hAnsi="Times New Roman" w:cs="Times New Roman"/>
          <w:sz w:val="26"/>
          <w:szCs w:val="26"/>
        </w:rPr>
        <w:t xml:space="preserve">no credit or refund was warranted.  Further, two of the three remaining instances involved a clerical error and a misunderstanding between the agent and a returning customer who elected to remain enrolled with the Company.  </w:t>
      </w:r>
      <w:r w:rsidR="00B956B2">
        <w:rPr>
          <w:rFonts w:ascii="Times New Roman" w:eastAsia="Times New Roman" w:hAnsi="Times New Roman" w:cs="Times New Roman"/>
          <w:sz w:val="26"/>
          <w:szCs w:val="26"/>
        </w:rPr>
        <w:t xml:space="preserve">As to the </w:t>
      </w:r>
      <w:r w:rsidR="00B27FE9">
        <w:rPr>
          <w:rFonts w:ascii="Times New Roman" w:eastAsia="Times New Roman" w:hAnsi="Times New Roman" w:cs="Times New Roman"/>
          <w:sz w:val="26"/>
          <w:szCs w:val="26"/>
        </w:rPr>
        <w:t>last remaining incident, the customer was billed for one billing cycl</w:t>
      </w:r>
      <w:r w:rsidR="000E3FAC">
        <w:rPr>
          <w:rFonts w:ascii="Times New Roman" w:eastAsia="Times New Roman" w:hAnsi="Times New Roman" w:cs="Times New Roman"/>
          <w:sz w:val="26"/>
          <w:szCs w:val="26"/>
        </w:rPr>
        <w:t>e</w:t>
      </w:r>
      <w:r w:rsidR="00B27FE9">
        <w:rPr>
          <w:rFonts w:ascii="Times New Roman" w:eastAsia="Times New Roman" w:hAnsi="Times New Roman" w:cs="Times New Roman"/>
          <w:sz w:val="26"/>
          <w:szCs w:val="26"/>
        </w:rPr>
        <w:t xml:space="preserve"> but the billed charges were actually less than what the customer would have otherwise paid.  Nevertheless, Great American attempted to </w:t>
      </w:r>
      <w:r w:rsidR="00B956B2">
        <w:rPr>
          <w:rFonts w:ascii="Times New Roman" w:eastAsia="Times New Roman" w:hAnsi="Times New Roman" w:cs="Times New Roman"/>
          <w:sz w:val="26"/>
          <w:szCs w:val="26"/>
        </w:rPr>
        <w:t xml:space="preserve">refund the charges on that single invoice.  However, according to the Settlement, Great American was unable to locate a forwarding address for the customer, who was </w:t>
      </w:r>
      <w:r w:rsidR="002C310E">
        <w:rPr>
          <w:rFonts w:ascii="Times New Roman" w:eastAsia="Times New Roman" w:hAnsi="Times New Roman" w:cs="Times New Roman"/>
          <w:sz w:val="26"/>
          <w:szCs w:val="26"/>
        </w:rPr>
        <w:t>ninety-five</w:t>
      </w:r>
      <w:r w:rsidR="008C0A11">
        <w:rPr>
          <w:rFonts w:ascii="Times New Roman" w:eastAsia="Times New Roman" w:hAnsi="Times New Roman" w:cs="Times New Roman"/>
          <w:sz w:val="26"/>
          <w:szCs w:val="26"/>
        </w:rPr>
        <w:t xml:space="preserve"> </w:t>
      </w:r>
      <w:r w:rsidR="00B956B2">
        <w:rPr>
          <w:rFonts w:ascii="Times New Roman" w:eastAsia="Times New Roman" w:hAnsi="Times New Roman" w:cs="Times New Roman"/>
          <w:sz w:val="26"/>
          <w:szCs w:val="26"/>
        </w:rPr>
        <w:t xml:space="preserve">years old at the time, and three years have passed since the occurrence.  </w:t>
      </w:r>
      <w:r w:rsidR="00B956B2" w:rsidRPr="002C310E">
        <w:rPr>
          <w:rFonts w:ascii="Times New Roman" w:eastAsia="Times New Roman" w:hAnsi="Times New Roman" w:cs="Times New Roman"/>
          <w:i/>
          <w:sz w:val="26"/>
          <w:szCs w:val="26"/>
        </w:rPr>
        <w:t>Id</w:t>
      </w:r>
      <w:r w:rsidR="00B956B2">
        <w:rPr>
          <w:rFonts w:ascii="Times New Roman" w:eastAsia="Times New Roman" w:hAnsi="Times New Roman" w:cs="Times New Roman"/>
          <w:sz w:val="26"/>
          <w:szCs w:val="26"/>
        </w:rPr>
        <w:t xml:space="preserve">. at 5.  </w:t>
      </w:r>
    </w:p>
    <w:p w:rsidR="0046570C" w:rsidRDefault="0046570C" w:rsidP="00B25360">
      <w:pPr>
        <w:tabs>
          <w:tab w:val="center" w:pos="0"/>
        </w:tabs>
        <w:suppressAutoHyphens/>
        <w:spacing w:after="0" w:line="360" w:lineRule="auto"/>
        <w:rPr>
          <w:rFonts w:ascii="Times New Roman" w:eastAsia="Times New Roman" w:hAnsi="Times New Roman" w:cs="Times New Roman"/>
          <w:sz w:val="26"/>
          <w:szCs w:val="26"/>
        </w:rPr>
      </w:pPr>
    </w:p>
    <w:p w:rsidR="00213B86" w:rsidRDefault="00B956B2" w:rsidP="00515508">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The Company indicates that it has subsequently implemented the following quality control measures for reviewing the actions of its third-party representatives:</w:t>
      </w:r>
    </w:p>
    <w:p w:rsidR="00823FB5" w:rsidRDefault="00823FB5" w:rsidP="00823FB5">
      <w:pPr>
        <w:pStyle w:val="ListParagraph"/>
        <w:tabs>
          <w:tab w:val="center" w:pos="0"/>
        </w:tabs>
        <w:suppressAutoHyphens/>
        <w:spacing w:after="0" w:line="240" w:lineRule="auto"/>
        <w:ind w:left="1446"/>
        <w:rPr>
          <w:rFonts w:ascii="Times New Roman" w:eastAsia="Times New Roman" w:hAnsi="Times New Roman" w:cs="Times New Roman"/>
          <w:sz w:val="26"/>
          <w:szCs w:val="26"/>
        </w:rPr>
      </w:pPr>
    </w:p>
    <w:p w:rsidR="00B956B2" w:rsidRDefault="00B956B2" w:rsidP="00823FB5">
      <w:pPr>
        <w:pStyle w:val="ListParagraph"/>
        <w:numPr>
          <w:ilvl w:val="0"/>
          <w:numId w:val="1"/>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requiring outbound sales calls to be monitored;</w:t>
      </w:r>
    </w:p>
    <w:p w:rsidR="00B956B2" w:rsidRDefault="00B956B2" w:rsidP="00823FB5">
      <w:pPr>
        <w:pStyle w:val="ListParagraph"/>
        <w:numPr>
          <w:ilvl w:val="0"/>
          <w:numId w:val="1"/>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conducting live monitoring of outbound sales calls for a total of ten to twenty hours per month;</w:t>
      </w:r>
    </w:p>
    <w:p w:rsidR="00B956B2" w:rsidRDefault="00B956B2" w:rsidP="00823FB5">
      <w:pPr>
        <w:pStyle w:val="ListParagraph"/>
        <w:numPr>
          <w:ilvl w:val="0"/>
          <w:numId w:val="1"/>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validating outbound sales call enrollments by a third-party verification company;</w:t>
      </w:r>
    </w:p>
    <w:p w:rsidR="00B956B2" w:rsidRDefault="00823FB5" w:rsidP="00823FB5">
      <w:pPr>
        <w:pStyle w:val="ListParagraph"/>
        <w:numPr>
          <w:ilvl w:val="0"/>
          <w:numId w:val="1"/>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providing federal and state Do-Not-Call (DNC) lists to its vendor and requiring the vendor to scrub DNC list numbers from its sales lead lists;</w:t>
      </w:r>
    </w:p>
    <w:p w:rsidR="00823FB5" w:rsidRDefault="00823FB5" w:rsidP="00823FB5">
      <w:pPr>
        <w:pStyle w:val="ListParagraph"/>
        <w:numPr>
          <w:ilvl w:val="0"/>
          <w:numId w:val="1"/>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maintaining an internal DNC list generated from contacts made directly to Great American and requiring its vendor to scrub these numbers from the sales lead list twice per week; and </w:t>
      </w:r>
    </w:p>
    <w:p w:rsidR="00823FB5" w:rsidRDefault="00823FB5" w:rsidP="00823FB5">
      <w:pPr>
        <w:pStyle w:val="ListParagraph"/>
        <w:numPr>
          <w:ilvl w:val="0"/>
          <w:numId w:val="1"/>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sending a welcome package to every enrolling customer.</w:t>
      </w:r>
    </w:p>
    <w:p w:rsidR="00823FB5" w:rsidRDefault="00823FB5" w:rsidP="00823FB5">
      <w:pPr>
        <w:tabs>
          <w:tab w:val="center" w:pos="0"/>
        </w:tabs>
        <w:suppressAutoHyphens/>
        <w:spacing w:after="0" w:line="240" w:lineRule="auto"/>
        <w:rPr>
          <w:rFonts w:ascii="Times New Roman" w:eastAsia="Times New Roman" w:hAnsi="Times New Roman" w:cs="Times New Roman"/>
          <w:sz w:val="26"/>
          <w:szCs w:val="26"/>
        </w:rPr>
      </w:pPr>
    </w:p>
    <w:p w:rsidR="00823FB5" w:rsidRPr="00823FB5" w:rsidRDefault="00823FB5" w:rsidP="00823FB5">
      <w:p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Id. </w:t>
      </w:r>
      <w:r>
        <w:rPr>
          <w:rFonts w:ascii="Times New Roman" w:eastAsia="Times New Roman" w:hAnsi="Times New Roman" w:cs="Times New Roman"/>
          <w:sz w:val="26"/>
          <w:szCs w:val="26"/>
        </w:rPr>
        <w:t>at 5-6.</w:t>
      </w:r>
    </w:p>
    <w:p w:rsidR="00823FB5" w:rsidRDefault="00823FB5" w:rsidP="00823FB5">
      <w:pPr>
        <w:pStyle w:val="ListParagraph"/>
        <w:tabs>
          <w:tab w:val="center" w:pos="0"/>
        </w:tabs>
        <w:suppressAutoHyphens/>
        <w:spacing w:after="0" w:line="240" w:lineRule="auto"/>
        <w:ind w:left="1446" w:hanging="1446"/>
        <w:rPr>
          <w:rFonts w:ascii="Times New Roman" w:eastAsia="Times New Roman" w:hAnsi="Times New Roman" w:cs="Times New Roman"/>
          <w:sz w:val="26"/>
          <w:szCs w:val="26"/>
        </w:rPr>
      </w:pPr>
    </w:p>
    <w:p w:rsidR="00CF09F1" w:rsidRDefault="00CF09F1" w:rsidP="00EE6292">
      <w:pPr>
        <w:pStyle w:val="ListParagraph"/>
        <w:tabs>
          <w:tab w:val="center" w:pos="0"/>
        </w:tabs>
        <w:suppressAutoHyphens/>
        <w:spacing w:after="0" w:line="36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E6292">
        <w:rPr>
          <w:rFonts w:ascii="Times New Roman" w:eastAsia="Times New Roman" w:hAnsi="Times New Roman" w:cs="Times New Roman"/>
          <w:sz w:val="26"/>
          <w:szCs w:val="26"/>
        </w:rPr>
        <w:tab/>
      </w:r>
      <w:r>
        <w:rPr>
          <w:rFonts w:ascii="Times New Roman" w:eastAsia="Times New Roman" w:hAnsi="Times New Roman" w:cs="Times New Roman"/>
          <w:sz w:val="26"/>
          <w:szCs w:val="26"/>
        </w:rPr>
        <w:t>Additionally, Great American</w:t>
      </w:r>
      <w:r w:rsidR="00EE6292">
        <w:rPr>
          <w:rFonts w:ascii="Times New Roman" w:eastAsia="Times New Roman" w:hAnsi="Times New Roman" w:cs="Times New Roman"/>
          <w:sz w:val="26"/>
          <w:szCs w:val="26"/>
        </w:rPr>
        <w:t xml:space="preserve"> indicated that it requires all of its outside contractors to follow all federal, state and local rules and regulations but recognized that there may be occasions in which agents do not adhere to these standards.  In those instances, the Company stated that </w:t>
      </w:r>
      <w:r w:rsidR="00E875FC">
        <w:rPr>
          <w:rFonts w:ascii="Times New Roman" w:eastAsia="Times New Roman" w:hAnsi="Times New Roman" w:cs="Times New Roman"/>
          <w:sz w:val="26"/>
          <w:szCs w:val="26"/>
        </w:rPr>
        <w:t xml:space="preserve">it </w:t>
      </w:r>
      <w:r w:rsidR="00EE6292">
        <w:rPr>
          <w:rFonts w:ascii="Times New Roman" w:eastAsia="Times New Roman" w:hAnsi="Times New Roman" w:cs="Times New Roman"/>
          <w:sz w:val="26"/>
          <w:szCs w:val="26"/>
        </w:rPr>
        <w:t xml:space="preserve">immediately conducts its own investigation.  Furthermore, Great American asserted that it takes full responsibility for the actions of its outside sales agents related to the twenty incidences at issue in this proceeding.  </w:t>
      </w:r>
      <w:r w:rsidR="00EE6292" w:rsidRPr="00EE6292">
        <w:rPr>
          <w:rFonts w:ascii="Times New Roman" w:eastAsia="Times New Roman" w:hAnsi="Times New Roman" w:cs="Times New Roman"/>
          <w:i/>
          <w:sz w:val="26"/>
          <w:szCs w:val="26"/>
        </w:rPr>
        <w:t>Id.</w:t>
      </w:r>
      <w:r w:rsidR="00EE6292">
        <w:rPr>
          <w:rFonts w:ascii="Times New Roman" w:eastAsia="Times New Roman" w:hAnsi="Times New Roman" w:cs="Times New Roman"/>
          <w:sz w:val="26"/>
          <w:szCs w:val="26"/>
        </w:rPr>
        <w:t xml:space="preserve"> at 6.</w:t>
      </w:r>
      <w:r w:rsidR="00EE6292">
        <w:rPr>
          <w:rStyle w:val="FootnoteReference"/>
          <w:rFonts w:ascii="Times New Roman" w:eastAsia="Times New Roman" w:hAnsi="Times New Roman" w:cs="Times New Roman"/>
          <w:sz w:val="26"/>
          <w:szCs w:val="26"/>
        </w:rPr>
        <w:footnoteReference w:id="3"/>
      </w:r>
    </w:p>
    <w:p w:rsidR="00EE6292" w:rsidRDefault="00EE6292" w:rsidP="00EE6292">
      <w:pPr>
        <w:pStyle w:val="ListParagraph"/>
        <w:tabs>
          <w:tab w:val="center" w:pos="0"/>
        </w:tabs>
        <w:suppressAutoHyphens/>
        <w:spacing w:after="0" w:line="360" w:lineRule="auto"/>
        <w:ind w:left="0"/>
        <w:rPr>
          <w:rFonts w:ascii="Times New Roman" w:eastAsia="Times New Roman" w:hAnsi="Times New Roman" w:cs="Times New Roman"/>
          <w:sz w:val="26"/>
          <w:szCs w:val="26"/>
        </w:rPr>
      </w:pPr>
    </w:p>
    <w:p w:rsidR="00EE6292" w:rsidRDefault="00825AAE" w:rsidP="00EE6292">
      <w:pPr>
        <w:pStyle w:val="ListParagraph"/>
        <w:tabs>
          <w:tab w:val="center" w:pos="0"/>
        </w:tabs>
        <w:suppressAutoHyphens/>
        <w:spacing w:after="0" w:line="36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84E40">
        <w:rPr>
          <w:rFonts w:ascii="Times New Roman" w:eastAsia="Times New Roman" w:hAnsi="Times New Roman" w:cs="Times New Roman"/>
          <w:sz w:val="26"/>
          <w:szCs w:val="26"/>
        </w:rPr>
        <w:t>After</w:t>
      </w:r>
      <w:r>
        <w:rPr>
          <w:rFonts w:ascii="Times New Roman" w:eastAsia="Times New Roman" w:hAnsi="Times New Roman" w:cs="Times New Roman"/>
          <w:sz w:val="26"/>
          <w:szCs w:val="26"/>
        </w:rPr>
        <w:t xml:space="preserve"> its investigation, I&amp;E concluded that outside </w:t>
      </w:r>
      <w:r w:rsidR="00F84E40">
        <w:rPr>
          <w:rFonts w:ascii="Times New Roman" w:eastAsia="Times New Roman" w:hAnsi="Times New Roman" w:cs="Times New Roman"/>
          <w:sz w:val="26"/>
          <w:szCs w:val="26"/>
        </w:rPr>
        <w:t>sales agents acting on behalf of Great American engaged in marketing conduct and sales practices that failed to meet the established standards and practices for marketing and sales activities for EGSs and their agents to ensure the fairness and integrity of the competitive residential market pursuant to Commission Regulations.  Specifically, I&amp;E concluded that the Company violated provisions of Chapters 54 and 11</w:t>
      </w:r>
      <w:r w:rsidR="00162878">
        <w:rPr>
          <w:rFonts w:ascii="Times New Roman" w:eastAsia="Times New Roman" w:hAnsi="Times New Roman" w:cs="Times New Roman"/>
          <w:sz w:val="26"/>
          <w:szCs w:val="26"/>
        </w:rPr>
        <w:t>1</w:t>
      </w:r>
      <w:r w:rsidR="00F84E40">
        <w:rPr>
          <w:rFonts w:ascii="Times New Roman" w:eastAsia="Times New Roman" w:hAnsi="Times New Roman" w:cs="Times New Roman"/>
          <w:sz w:val="26"/>
          <w:szCs w:val="26"/>
        </w:rPr>
        <w:t xml:space="preserve"> of our Regulations con</w:t>
      </w:r>
      <w:r w:rsidR="00162878">
        <w:rPr>
          <w:rFonts w:ascii="Times New Roman" w:eastAsia="Times New Roman" w:hAnsi="Times New Roman" w:cs="Times New Roman"/>
          <w:sz w:val="26"/>
          <w:szCs w:val="26"/>
        </w:rPr>
        <w:t xml:space="preserve">cerning “Standards for </w:t>
      </w:r>
      <w:r w:rsidR="00162878">
        <w:rPr>
          <w:rFonts w:ascii="Times New Roman" w:eastAsia="Times New Roman" w:hAnsi="Times New Roman" w:cs="Times New Roman"/>
          <w:sz w:val="26"/>
          <w:szCs w:val="26"/>
        </w:rPr>
        <w:lastRenderedPageBreak/>
        <w:t xml:space="preserve">Changing a Customer’s Electricity Generation Supplier” and other </w:t>
      </w:r>
      <w:r w:rsidR="008C0A11">
        <w:rPr>
          <w:rFonts w:ascii="Times New Roman" w:eastAsia="Times New Roman" w:hAnsi="Times New Roman" w:cs="Times New Roman"/>
          <w:sz w:val="26"/>
          <w:szCs w:val="26"/>
        </w:rPr>
        <w:t>S</w:t>
      </w:r>
      <w:r w:rsidR="00162878">
        <w:rPr>
          <w:rFonts w:ascii="Times New Roman" w:eastAsia="Times New Roman" w:hAnsi="Times New Roman" w:cs="Times New Roman"/>
          <w:sz w:val="26"/>
          <w:szCs w:val="26"/>
        </w:rPr>
        <w:t xml:space="preserve">tatutes and </w:t>
      </w:r>
      <w:r w:rsidR="008C0A11">
        <w:rPr>
          <w:rFonts w:ascii="Times New Roman" w:eastAsia="Times New Roman" w:hAnsi="Times New Roman" w:cs="Times New Roman"/>
          <w:sz w:val="26"/>
          <w:szCs w:val="26"/>
        </w:rPr>
        <w:t>R</w:t>
      </w:r>
      <w:r w:rsidR="00162878">
        <w:rPr>
          <w:rFonts w:ascii="Times New Roman" w:eastAsia="Times New Roman" w:hAnsi="Times New Roman" w:cs="Times New Roman"/>
          <w:sz w:val="26"/>
          <w:szCs w:val="26"/>
        </w:rPr>
        <w:t>egulations regarding telemarketing activity by the outside agents.  Settlement at 7-8.</w:t>
      </w:r>
    </w:p>
    <w:p w:rsidR="00162878" w:rsidRDefault="00162878" w:rsidP="00EE6292">
      <w:pPr>
        <w:pStyle w:val="ListParagraph"/>
        <w:tabs>
          <w:tab w:val="center" w:pos="0"/>
        </w:tabs>
        <w:suppressAutoHyphens/>
        <w:spacing w:after="0" w:line="360" w:lineRule="auto"/>
        <w:ind w:left="0"/>
        <w:rPr>
          <w:rFonts w:ascii="Times New Roman" w:eastAsia="Times New Roman" w:hAnsi="Times New Roman" w:cs="Times New Roman"/>
          <w:sz w:val="26"/>
          <w:szCs w:val="26"/>
        </w:rPr>
      </w:pPr>
    </w:p>
    <w:p w:rsidR="00213B86" w:rsidRDefault="00162878" w:rsidP="00A92552">
      <w:pPr>
        <w:pStyle w:val="ListParagraph"/>
        <w:tabs>
          <w:tab w:val="center" w:pos="0"/>
        </w:tabs>
        <w:suppressAutoHyphens/>
        <w:spacing w:after="0" w:line="36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I&amp;E was prepared to allege in a formal complaint proceeding that Great American failed to comply with Chapter 54 of our Regulations, 52 Pa. Code §§ 54.1 </w:t>
      </w:r>
      <w:r>
        <w:rPr>
          <w:rFonts w:ascii="Times New Roman" w:eastAsia="Times New Roman" w:hAnsi="Times New Roman" w:cs="Times New Roman"/>
          <w:i/>
          <w:sz w:val="26"/>
          <w:szCs w:val="26"/>
        </w:rPr>
        <w:t>et seq.</w:t>
      </w:r>
      <w:r>
        <w:rPr>
          <w:rFonts w:ascii="Times New Roman" w:eastAsia="Times New Roman" w:hAnsi="Times New Roman" w:cs="Times New Roman"/>
          <w:sz w:val="26"/>
          <w:szCs w:val="26"/>
        </w:rPr>
        <w:t xml:space="preserve">, in that the Company, its agents, or its third-party vendor engaged in fraudulent, deceptive or otherwise unlawful acts in the </w:t>
      </w:r>
      <w:r w:rsidR="00A92552">
        <w:rPr>
          <w:rFonts w:ascii="Times New Roman" w:eastAsia="Times New Roman" w:hAnsi="Times New Roman" w:cs="Times New Roman"/>
          <w:sz w:val="26"/>
          <w:szCs w:val="26"/>
        </w:rPr>
        <w:t>process of marketing the Company’s services to Pennsylvania consumers.  According to I&amp;E, if proven, th</w:t>
      </w:r>
      <w:r w:rsidR="004C6CA0">
        <w:rPr>
          <w:rFonts w:ascii="Times New Roman" w:eastAsia="Times New Roman" w:hAnsi="Times New Roman" w:cs="Times New Roman"/>
          <w:sz w:val="26"/>
          <w:szCs w:val="26"/>
        </w:rPr>
        <w:t>ese actions</w:t>
      </w:r>
      <w:r w:rsidR="00A92552">
        <w:rPr>
          <w:rFonts w:ascii="Times New Roman" w:eastAsia="Times New Roman" w:hAnsi="Times New Roman" w:cs="Times New Roman"/>
          <w:sz w:val="26"/>
          <w:szCs w:val="26"/>
        </w:rPr>
        <w:t xml:space="preserve"> would have </w:t>
      </w:r>
      <w:r w:rsidR="004C6CA0">
        <w:rPr>
          <w:rFonts w:ascii="Times New Roman" w:eastAsia="Times New Roman" w:hAnsi="Times New Roman" w:cs="Times New Roman"/>
          <w:sz w:val="26"/>
          <w:szCs w:val="26"/>
        </w:rPr>
        <w:t xml:space="preserve">violated </w:t>
      </w:r>
      <w:r w:rsidR="00A92552">
        <w:rPr>
          <w:rFonts w:ascii="Times New Roman" w:eastAsia="Times New Roman" w:hAnsi="Times New Roman" w:cs="Times New Roman"/>
          <w:sz w:val="26"/>
          <w:szCs w:val="26"/>
        </w:rPr>
        <w:t>52 P</w:t>
      </w:r>
      <w:r w:rsidR="00213B86">
        <w:rPr>
          <w:rFonts w:ascii="Times New Roman" w:eastAsia="Times New Roman" w:hAnsi="Times New Roman" w:cs="Times New Roman"/>
          <w:sz w:val="26"/>
          <w:szCs w:val="26"/>
        </w:rPr>
        <w:t>a. Code § 54.43</w:t>
      </w:r>
      <w:r w:rsidR="00A92552">
        <w:rPr>
          <w:rFonts w:ascii="Times New Roman" w:eastAsia="Times New Roman" w:hAnsi="Times New Roman" w:cs="Times New Roman"/>
          <w:sz w:val="26"/>
          <w:szCs w:val="26"/>
        </w:rPr>
        <w:t>(f) on twenty counts</w:t>
      </w:r>
      <w:r w:rsidR="00213B86">
        <w:rPr>
          <w:rFonts w:ascii="Times New Roman" w:eastAsia="Times New Roman" w:hAnsi="Times New Roman" w:cs="Times New Roman"/>
          <w:sz w:val="26"/>
          <w:szCs w:val="26"/>
        </w:rPr>
        <w:t>.</w:t>
      </w:r>
      <w:r w:rsidR="00213B86">
        <w:rPr>
          <w:rStyle w:val="FootnoteReference"/>
          <w:rFonts w:ascii="Times New Roman" w:eastAsia="Times New Roman" w:hAnsi="Times New Roman" w:cs="Times New Roman"/>
          <w:sz w:val="26"/>
          <w:szCs w:val="26"/>
        </w:rPr>
        <w:footnoteReference w:id="4"/>
      </w:r>
      <w:r w:rsidR="00A92552">
        <w:rPr>
          <w:rFonts w:ascii="Times New Roman" w:eastAsia="Times New Roman" w:hAnsi="Times New Roman" w:cs="Times New Roman"/>
          <w:sz w:val="26"/>
          <w:szCs w:val="26"/>
        </w:rPr>
        <w:t xml:space="preserve">  Settlement at 8</w:t>
      </w:r>
      <w:r w:rsidR="00DA1AC1">
        <w:rPr>
          <w:rFonts w:ascii="Times New Roman" w:eastAsia="Times New Roman" w:hAnsi="Times New Roman" w:cs="Times New Roman"/>
          <w:sz w:val="26"/>
          <w:szCs w:val="26"/>
        </w:rPr>
        <w:t>.</w:t>
      </w:r>
    </w:p>
    <w:p w:rsidR="009B7DAA" w:rsidRPr="00213B86" w:rsidRDefault="009B7DAA" w:rsidP="00F44833">
      <w:pPr>
        <w:tabs>
          <w:tab w:val="center" w:pos="0"/>
        </w:tabs>
        <w:suppressAutoHyphens/>
        <w:spacing w:after="0" w:line="360" w:lineRule="auto"/>
        <w:rPr>
          <w:rFonts w:ascii="Times New Roman" w:eastAsia="Times New Roman" w:hAnsi="Times New Roman" w:cs="Times New Roman"/>
          <w:sz w:val="26"/>
          <w:szCs w:val="26"/>
        </w:rPr>
      </w:pPr>
    </w:p>
    <w:p w:rsidR="00382C0B" w:rsidRDefault="00861585" w:rsidP="002B5ADA">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A92552">
        <w:rPr>
          <w:rFonts w:ascii="Times New Roman" w:eastAsia="Times New Roman" w:hAnsi="Times New Roman" w:cs="Times New Roman"/>
          <w:sz w:val="26"/>
          <w:szCs w:val="26"/>
        </w:rPr>
        <w:t xml:space="preserve">Additionally, </w:t>
      </w:r>
      <w:r w:rsidR="0065459D">
        <w:rPr>
          <w:rFonts w:ascii="Times New Roman" w:eastAsia="Times New Roman" w:hAnsi="Times New Roman" w:cs="Times New Roman"/>
          <w:sz w:val="26"/>
          <w:szCs w:val="26"/>
        </w:rPr>
        <w:t xml:space="preserve">I&amp;E </w:t>
      </w:r>
      <w:r w:rsidR="00A30ECF">
        <w:rPr>
          <w:rFonts w:ascii="Times New Roman" w:eastAsia="Times New Roman" w:hAnsi="Times New Roman" w:cs="Times New Roman"/>
          <w:sz w:val="26"/>
          <w:szCs w:val="26"/>
        </w:rPr>
        <w:t xml:space="preserve">was prepared to allege in a formal complaint that </w:t>
      </w:r>
      <w:r w:rsidR="00A92552">
        <w:rPr>
          <w:rFonts w:ascii="Times New Roman" w:eastAsia="Times New Roman" w:hAnsi="Times New Roman" w:cs="Times New Roman"/>
          <w:sz w:val="26"/>
          <w:szCs w:val="26"/>
        </w:rPr>
        <w:t xml:space="preserve">Great American, its agents or its third-party vendor failed </w:t>
      </w:r>
      <w:r w:rsidR="000B12D6">
        <w:rPr>
          <w:rFonts w:ascii="Times New Roman" w:eastAsia="Times New Roman" w:hAnsi="Times New Roman" w:cs="Times New Roman"/>
          <w:sz w:val="26"/>
          <w:szCs w:val="26"/>
        </w:rPr>
        <w:t xml:space="preserve">to comply with Chapter 111 of </w:t>
      </w:r>
      <w:r w:rsidR="00894F8B">
        <w:rPr>
          <w:rFonts w:ascii="Times New Roman" w:eastAsia="Times New Roman" w:hAnsi="Times New Roman" w:cs="Times New Roman"/>
          <w:sz w:val="26"/>
          <w:szCs w:val="26"/>
        </w:rPr>
        <w:t xml:space="preserve">our </w:t>
      </w:r>
      <w:r w:rsidR="00D834AF">
        <w:rPr>
          <w:rFonts w:ascii="Times New Roman" w:eastAsia="Times New Roman" w:hAnsi="Times New Roman" w:cs="Times New Roman"/>
          <w:sz w:val="26"/>
          <w:szCs w:val="26"/>
        </w:rPr>
        <w:t xml:space="preserve">Regulations, 52 Pa. Code </w:t>
      </w:r>
      <w:r w:rsidR="00894F8B">
        <w:rPr>
          <w:rFonts w:ascii="Times New Roman" w:eastAsia="Times New Roman" w:hAnsi="Times New Roman" w:cs="Times New Roman"/>
          <w:sz w:val="26"/>
          <w:szCs w:val="26"/>
        </w:rPr>
        <w:t xml:space="preserve">§§ 111.1 </w:t>
      </w:r>
      <w:r w:rsidR="00894F8B" w:rsidRPr="00894F8B">
        <w:rPr>
          <w:rFonts w:ascii="Times New Roman" w:eastAsia="Times New Roman" w:hAnsi="Times New Roman" w:cs="Times New Roman"/>
          <w:i/>
          <w:sz w:val="26"/>
          <w:szCs w:val="26"/>
        </w:rPr>
        <w:t>et seq.</w:t>
      </w:r>
      <w:r w:rsidR="00894F8B">
        <w:rPr>
          <w:rFonts w:ascii="Times New Roman" w:eastAsia="Times New Roman" w:hAnsi="Times New Roman" w:cs="Times New Roman"/>
          <w:sz w:val="26"/>
          <w:szCs w:val="26"/>
        </w:rPr>
        <w:t xml:space="preserve">  I&amp;E would have averred that Great American, its agents or its third-p</w:t>
      </w:r>
      <w:r w:rsidR="00E7741D">
        <w:rPr>
          <w:rFonts w:ascii="Times New Roman" w:eastAsia="Times New Roman" w:hAnsi="Times New Roman" w:cs="Times New Roman"/>
          <w:sz w:val="26"/>
          <w:szCs w:val="26"/>
        </w:rPr>
        <w:t xml:space="preserve">arty vendor failed to properly </w:t>
      </w:r>
      <w:r w:rsidR="00894F8B">
        <w:rPr>
          <w:rFonts w:ascii="Times New Roman" w:eastAsia="Times New Roman" w:hAnsi="Times New Roman" w:cs="Times New Roman"/>
          <w:sz w:val="26"/>
          <w:szCs w:val="26"/>
        </w:rPr>
        <w:t>conduct telemarketing sales resulting in fraudulent, deceptive or otherwise unlawful acts in the process of marketing EGS service in Pennsylvania.  I&amp;E contends that</w:t>
      </w:r>
      <w:r w:rsidR="008C0A11">
        <w:rPr>
          <w:rFonts w:ascii="Times New Roman" w:eastAsia="Times New Roman" w:hAnsi="Times New Roman" w:cs="Times New Roman"/>
          <w:sz w:val="26"/>
          <w:szCs w:val="26"/>
        </w:rPr>
        <w:t>,</w:t>
      </w:r>
      <w:r w:rsidR="00894F8B">
        <w:rPr>
          <w:rFonts w:ascii="Times New Roman" w:eastAsia="Times New Roman" w:hAnsi="Times New Roman" w:cs="Times New Roman"/>
          <w:sz w:val="26"/>
          <w:szCs w:val="26"/>
        </w:rPr>
        <w:t xml:space="preserve"> if proven, these allegations would have  violat</w:t>
      </w:r>
      <w:r w:rsidR="004C6CA0">
        <w:rPr>
          <w:rFonts w:ascii="Times New Roman" w:eastAsia="Times New Roman" w:hAnsi="Times New Roman" w:cs="Times New Roman"/>
          <w:sz w:val="26"/>
          <w:szCs w:val="26"/>
        </w:rPr>
        <w:t>ed</w:t>
      </w:r>
      <w:r w:rsidR="00894F8B">
        <w:rPr>
          <w:rFonts w:ascii="Times New Roman" w:eastAsia="Times New Roman" w:hAnsi="Times New Roman" w:cs="Times New Roman"/>
          <w:sz w:val="26"/>
          <w:szCs w:val="26"/>
        </w:rPr>
        <w:t xml:space="preserve"> 52 Pa. Code § 111.7, pertaining to customer authorization to transfer account, transaction, verification and documentation, and 52 Pa. Code § 111.10, pertaining to telemarketing, on twenty counts.  Settlement at 8</w:t>
      </w:r>
      <w:r w:rsidR="00814A67">
        <w:rPr>
          <w:rFonts w:ascii="Times New Roman" w:eastAsia="Times New Roman" w:hAnsi="Times New Roman" w:cs="Times New Roman"/>
          <w:sz w:val="26"/>
          <w:szCs w:val="26"/>
        </w:rPr>
        <w:t>.</w:t>
      </w:r>
      <w:r w:rsidR="00894F8B">
        <w:rPr>
          <w:rStyle w:val="FootnoteReference"/>
          <w:rFonts w:ascii="Times New Roman" w:eastAsia="Times New Roman" w:hAnsi="Times New Roman" w:cs="Times New Roman"/>
          <w:sz w:val="26"/>
          <w:szCs w:val="26"/>
        </w:rPr>
        <w:footnoteReference w:id="5"/>
      </w:r>
      <w:r w:rsidR="00814A67">
        <w:rPr>
          <w:rFonts w:ascii="Times New Roman" w:eastAsia="Times New Roman" w:hAnsi="Times New Roman" w:cs="Times New Roman"/>
          <w:sz w:val="26"/>
          <w:szCs w:val="26"/>
        </w:rPr>
        <w:t xml:space="preserve">  </w:t>
      </w:r>
    </w:p>
    <w:p w:rsidR="006F13AD" w:rsidRDefault="006F13AD" w:rsidP="006F13AD">
      <w:pPr>
        <w:tabs>
          <w:tab w:val="center" w:pos="0"/>
        </w:tabs>
        <w:suppressAutoHyphens/>
        <w:spacing w:after="0" w:line="360" w:lineRule="auto"/>
        <w:rPr>
          <w:rFonts w:ascii="Times New Roman" w:eastAsia="Times New Roman" w:hAnsi="Times New Roman" w:cs="Times New Roman"/>
          <w:sz w:val="26"/>
          <w:szCs w:val="26"/>
        </w:rPr>
      </w:pPr>
    </w:p>
    <w:p w:rsidR="006E07A3" w:rsidRDefault="00814A67" w:rsidP="006E07A3">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However, I&amp;E acknowledged that </w:t>
      </w:r>
      <w:r w:rsidR="00894F8B">
        <w:rPr>
          <w:rFonts w:ascii="Times New Roman" w:eastAsia="Times New Roman" w:hAnsi="Times New Roman" w:cs="Times New Roman"/>
          <w:sz w:val="26"/>
          <w:szCs w:val="26"/>
        </w:rPr>
        <w:t xml:space="preserve">Great American recognized the shortcomings of </w:t>
      </w:r>
      <w:r w:rsidR="00685244">
        <w:rPr>
          <w:rFonts w:ascii="Times New Roman" w:eastAsia="Times New Roman" w:hAnsi="Times New Roman" w:cs="Times New Roman"/>
          <w:sz w:val="26"/>
          <w:szCs w:val="26"/>
        </w:rPr>
        <w:t xml:space="preserve">its outside sales agents in response to I&amp;E’s inquiries and fully cooperated with the investigation.  </w:t>
      </w:r>
      <w:r>
        <w:rPr>
          <w:rFonts w:ascii="Times New Roman" w:eastAsia="Times New Roman" w:hAnsi="Times New Roman" w:cs="Times New Roman"/>
          <w:sz w:val="26"/>
          <w:szCs w:val="26"/>
        </w:rPr>
        <w:t xml:space="preserve"> </w:t>
      </w:r>
      <w:r w:rsidR="00EB27F0">
        <w:rPr>
          <w:rFonts w:ascii="Times New Roman" w:eastAsia="Times New Roman" w:hAnsi="Times New Roman" w:cs="Times New Roman"/>
          <w:sz w:val="26"/>
          <w:szCs w:val="26"/>
        </w:rPr>
        <w:t xml:space="preserve">I&amp;E considered the Company’s cooperation to be a mitigating factor to the allegations.  </w:t>
      </w:r>
      <w:r w:rsidR="00F44833" w:rsidRPr="003F7EE6">
        <w:rPr>
          <w:rFonts w:ascii="Times New Roman" w:eastAsia="Times New Roman" w:hAnsi="Times New Roman" w:cs="Times New Roman"/>
          <w:sz w:val="26"/>
          <w:szCs w:val="26"/>
        </w:rPr>
        <w:t xml:space="preserve">As </w:t>
      </w:r>
      <w:r w:rsidR="00685244">
        <w:rPr>
          <w:rFonts w:ascii="Times New Roman" w:eastAsia="Times New Roman" w:hAnsi="Times New Roman" w:cs="Times New Roman"/>
          <w:sz w:val="26"/>
          <w:szCs w:val="26"/>
        </w:rPr>
        <w:t>noted above</w:t>
      </w:r>
      <w:r w:rsidR="00F44833" w:rsidRPr="003F7EE6">
        <w:rPr>
          <w:rFonts w:ascii="Times New Roman" w:eastAsia="Times New Roman" w:hAnsi="Times New Roman" w:cs="Times New Roman"/>
          <w:sz w:val="26"/>
          <w:szCs w:val="26"/>
        </w:rPr>
        <w:t xml:space="preserve">, the Parties have agreed to resolve </w:t>
      </w:r>
      <w:r w:rsidR="00AB3E5B">
        <w:rPr>
          <w:rFonts w:ascii="Times New Roman" w:eastAsia="Times New Roman" w:hAnsi="Times New Roman" w:cs="Times New Roman"/>
          <w:sz w:val="26"/>
          <w:szCs w:val="26"/>
        </w:rPr>
        <w:lastRenderedPageBreak/>
        <w:t xml:space="preserve">the </w:t>
      </w:r>
      <w:r w:rsidR="00EB27F0">
        <w:rPr>
          <w:rFonts w:ascii="Times New Roman" w:eastAsia="Times New Roman" w:hAnsi="Times New Roman" w:cs="Times New Roman"/>
          <w:sz w:val="26"/>
          <w:szCs w:val="26"/>
        </w:rPr>
        <w:t>matter</w:t>
      </w:r>
      <w:r w:rsidR="00F44833" w:rsidRPr="003F7EE6">
        <w:rPr>
          <w:rFonts w:ascii="Times New Roman" w:eastAsia="Times New Roman" w:hAnsi="Times New Roman" w:cs="Times New Roman"/>
          <w:sz w:val="26"/>
          <w:szCs w:val="26"/>
        </w:rPr>
        <w:t xml:space="preserve"> </w:t>
      </w:r>
      <w:r w:rsidR="006E07A3">
        <w:rPr>
          <w:rFonts w:ascii="Times New Roman" w:eastAsia="Times New Roman" w:hAnsi="Times New Roman" w:cs="Times New Roman"/>
          <w:sz w:val="26"/>
          <w:szCs w:val="26"/>
        </w:rPr>
        <w:t xml:space="preserve">by settlement in order to avoid the necessity for I&amp;E to prove </w:t>
      </w:r>
      <w:r w:rsidR="00734F80">
        <w:rPr>
          <w:rFonts w:ascii="Times New Roman" w:eastAsia="Times New Roman" w:hAnsi="Times New Roman" w:cs="Times New Roman"/>
          <w:sz w:val="26"/>
          <w:szCs w:val="26"/>
        </w:rPr>
        <w:t xml:space="preserve">the </w:t>
      </w:r>
      <w:r w:rsidR="006E07A3">
        <w:rPr>
          <w:rFonts w:ascii="Times New Roman" w:eastAsia="Times New Roman" w:hAnsi="Times New Roman" w:cs="Times New Roman"/>
          <w:sz w:val="26"/>
          <w:szCs w:val="26"/>
        </w:rPr>
        <w:t>elements of e</w:t>
      </w:r>
      <w:r w:rsidR="00685244">
        <w:rPr>
          <w:rFonts w:ascii="Times New Roman" w:eastAsia="Times New Roman" w:hAnsi="Times New Roman" w:cs="Times New Roman"/>
          <w:sz w:val="26"/>
          <w:szCs w:val="26"/>
        </w:rPr>
        <w:t>ach violation.  Settlement at 9</w:t>
      </w:r>
      <w:r w:rsidR="002D28BA">
        <w:rPr>
          <w:rFonts w:ascii="Times New Roman" w:eastAsia="Times New Roman" w:hAnsi="Times New Roman" w:cs="Times New Roman"/>
          <w:sz w:val="26"/>
          <w:szCs w:val="26"/>
        </w:rPr>
        <w:t>, 12</w:t>
      </w:r>
      <w:r w:rsidR="006E07A3">
        <w:rPr>
          <w:rFonts w:ascii="Times New Roman" w:eastAsia="Times New Roman" w:hAnsi="Times New Roman" w:cs="Times New Roman"/>
          <w:sz w:val="26"/>
          <w:szCs w:val="26"/>
        </w:rPr>
        <w:t>.</w:t>
      </w:r>
    </w:p>
    <w:p w:rsidR="00F44833" w:rsidRPr="003F7EE6" w:rsidRDefault="006E07A3" w:rsidP="006E07A3">
      <w:pPr>
        <w:tabs>
          <w:tab w:val="center" w:pos="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3E5660">
        <w:rPr>
          <w:rFonts w:ascii="Times New Roman" w:eastAsia="Times New Roman" w:hAnsi="Times New Roman" w:cs="Times New Roman"/>
          <w:sz w:val="26"/>
          <w:szCs w:val="26"/>
        </w:rPr>
        <w:tab/>
      </w:r>
      <w:r w:rsidR="003E5660">
        <w:rPr>
          <w:rFonts w:ascii="Times New Roman" w:eastAsia="Times New Roman" w:hAnsi="Times New Roman" w:cs="Times New Roman"/>
          <w:sz w:val="26"/>
          <w:szCs w:val="26"/>
        </w:rPr>
        <w:tab/>
      </w:r>
    </w:p>
    <w:p w:rsidR="00F44833" w:rsidRPr="003F7EE6" w:rsidRDefault="00F44833" w:rsidP="00F44833">
      <w:pPr>
        <w:tabs>
          <w:tab w:val="center" w:pos="0"/>
        </w:tabs>
        <w:suppressAutoHyphens/>
        <w:spacing w:after="0" w:line="360" w:lineRule="auto"/>
        <w:ind w:firstLine="14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The proposed Settlement</w:t>
      </w:r>
      <w:r w:rsidR="004C6CA0">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 xml:space="preserve">has been filed by the Parties in order to resolve allegations </w:t>
      </w:r>
      <w:r w:rsidR="00F8641C">
        <w:rPr>
          <w:rFonts w:ascii="Times New Roman" w:eastAsia="Times New Roman" w:hAnsi="Times New Roman" w:cs="Times New Roman"/>
          <w:sz w:val="26"/>
          <w:szCs w:val="26"/>
        </w:rPr>
        <w:t xml:space="preserve">of </w:t>
      </w:r>
      <w:r w:rsidR="006E07A3">
        <w:rPr>
          <w:rFonts w:ascii="Times New Roman" w:eastAsia="Times New Roman" w:hAnsi="Times New Roman" w:cs="Times New Roman"/>
          <w:sz w:val="26"/>
          <w:szCs w:val="26"/>
        </w:rPr>
        <w:t xml:space="preserve">EGS </w:t>
      </w:r>
      <w:r w:rsidR="00ED2472">
        <w:rPr>
          <w:rFonts w:ascii="Times New Roman" w:eastAsia="Times New Roman" w:hAnsi="Times New Roman" w:cs="Times New Roman"/>
          <w:sz w:val="26"/>
          <w:szCs w:val="26"/>
        </w:rPr>
        <w:t xml:space="preserve">marketing </w:t>
      </w:r>
      <w:r w:rsidR="006E07A3">
        <w:rPr>
          <w:rFonts w:ascii="Times New Roman" w:eastAsia="Times New Roman" w:hAnsi="Times New Roman" w:cs="Times New Roman"/>
          <w:sz w:val="26"/>
          <w:szCs w:val="26"/>
        </w:rPr>
        <w:t xml:space="preserve">violations. </w:t>
      </w:r>
      <w:r w:rsidRPr="003F7EE6">
        <w:rPr>
          <w:rFonts w:ascii="Times New Roman" w:eastAsia="Times New Roman" w:hAnsi="Times New Roman" w:cs="Times New Roman"/>
          <w:sz w:val="26"/>
          <w:szCs w:val="26"/>
        </w:rPr>
        <w:t xml:space="preserve"> </w:t>
      </w:r>
      <w:r w:rsidR="00ED2472">
        <w:rPr>
          <w:rFonts w:ascii="Times New Roman" w:eastAsia="Times New Roman" w:hAnsi="Times New Roman" w:cs="Times New Roman"/>
          <w:sz w:val="26"/>
          <w:szCs w:val="26"/>
        </w:rPr>
        <w:t xml:space="preserve"> </w:t>
      </w:r>
      <w:r w:rsidR="006E07A3">
        <w:rPr>
          <w:rFonts w:ascii="Times New Roman" w:eastAsia="Times New Roman" w:hAnsi="Times New Roman" w:cs="Times New Roman"/>
          <w:sz w:val="26"/>
          <w:szCs w:val="26"/>
        </w:rPr>
        <w:t xml:space="preserve">The Parties </w:t>
      </w:r>
      <w:r w:rsidR="006E07A3" w:rsidRPr="003F7EE6">
        <w:rPr>
          <w:rFonts w:ascii="Times New Roman" w:eastAsia="Times New Roman" w:hAnsi="Times New Roman" w:cs="Times New Roman"/>
          <w:sz w:val="26"/>
          <w:szCs w:val="26"/>
        </w:rPr>
        <w:t>urge the Commission to approve the Settlement as being in the p</w:t>
      </w:r>
      <w:r w:rsidR="006E07A3">
        <w:rPr>
          <w:rFonts w:ascii="Times New Roman" w:eastAsia="Times New Roman" w:hAnsi="Times New Roman" w:cs="Times New Roman"/>
          <w:sz w:val="26"/>
          <w:szCs w:val="26"/>
        </w:rPr>
        <w:t>ublic interest.  S</w:t>
      </w:r>
      <w:r w:rsidR="002D28BA">
        <w:rPr>
          <w:rFonts w:ascii="Times New Roman" w:eastAsia="Times New Roman" w:hAnsi="Times New Roman" w:cs="Times New Roman"/>
          <w:sz w:val="26"/>
          <w:szCs w:val="26"/>
        </w:rPr>
        <w:t>ettlement at 15</w:t>
      </w:r>
      <w:r w:rsidR="006E07A3" w:rsidRPr="003F7EE6">
        <w:rPr>
          <w:rFonts w:ascii="Times New Roman" w:eastAsia="Times New Roman" w:hAnsi="Times New Roman" w:cs="Times New Roman"/>
          <w:sz w:val="26"/>
          <w:szCs w:val="26"/>
        </w:rPr>
        <w:t xml:space="preserve">.   </w:t>
      </w:r>
    </w:p>
    <w:p w:rsidR="00F44833" w:rsidRPr="003F7EE6" w:rsidRDefault="00F44833" w:rsidP="00F44833">
      <w:pPr>
        <w:tabs>
          <w:tab w:val="center" w:pos="0"/>
        </w:tabs>
        <w:suppressAutoHyphens/>
        <w:spacing w:after="0" w:line="360" w:lineRule="auto"/>
        <w:ind w:firstLine="1440"/>
        <w:rPr>
          <w:rFonts w:ascii="Times New Roman" w:eastAsia="Times New Roman" w:hAnsi="Times New Roman" w:cs="Times New Roman"/>
          <w:sz w:val="26"/>
          <w:szCs w:val="26"/>
        </w:rPr>
      </w:pPr>
    </w:p>
    <w:p w:rsidR="00F44833" w:rsidRPr="003F7EE6" w:rsidRDefault="00F44833" w:rsidP="00F44833">
      <w:pPr>
        <w:keepNext/>
        <w:tabs>
          <w:tab w:val="center" w:pos="0"/>
        </w:tabs>
        <w:suppressAutoHyphens/>
        <w:spacing w:after="0" w:line="360" w:lineRule="auto"/>
        <w:jc w:val="center"/>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Terms of the Settlement</w:t>
      </w:r>
      <w:r w:rsidRPr="003F7EE6">
        <w:rPr>
          <w:rFonts w:ascii="Times New Roman" w:eastAsia="Times New Roman" w:hAnsi="Times New Roman" w:cs="Times New Roman"/>
          <w:b/>
          <w:sz w:val="26"/>
          <w:szCs w:val="26"/>
          <w:vertAlign w:val="superscript"/>
        </w:rPr>
        <w:footnoteReference w:id="6"/>
      </w:r>
    </w:p>
    <w:p w:rsidR="00F44833" w:rsidRPr="003F7EE6" w:rsidRDefault="00F44833" w:rsidP="00F44833">
      <w:pPr>
        <w:keepNext/>
        <w:tabs>
          <w:tab w:val="center" w:pos="0"/>
        </w:tabs>
        <w:suppressAutoHyphens/>
        <w:spacing w:after="0" w:line="360" w:lineRule="auto"/>
        <w:jc w:val="center"/>
        <w:rPr>
          <w:rFonts w:ascii="Times New Roman" w:eastAsia="Times New Roman" w:hAnsi="Times New Roman" w:cs="Times New Roman"/>
          <w:sz w:val="26"/>
          <w:szCs w:val="26"/>
        </w:rPr>
      </w:pPr>
    </w:p>
    <w:p w:rsidR="00D31E0C" w:rsidRDefault="00F44833" w:rsidP="00E62727">
      <w:pPr>
        <w:tabs>
          <w:tab w:val="center" w:pos="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Pursuant to the proposed Settlement, </w:t>
      </w:r>
      <w:r w:rsidR="00D75699">
        <w:rPr>
          <w:rFonts w:ascii="Times New Roman" w:eastAsia="Times New Roman" w:hAnsi="Times New Roman" w:cs="Times New Roman"/>
          <w:sz w:val="26"/>
          <w:szCs w:val="26"/>
        </w:rPr>
        <w:t>Great American</w:t>
      </w:r>
      <w:r w:rsidRPr="003F7EE6">
        <w:rPr>
          <w:rFonts w:ascii="Times New Roman" w:eastAsia="Times New Roman" w:hAnsi="Times New Roman" w:cs="Times New Roman"/>
          <w:sz w:val="26"/>
          <w:szCs w:val="26"/>
        </w:rPr>
        <w:t xml:space="preserve"> will pay a civil penalty of $</w:t>
      </w:r>
      <w:r w:rsidR="007E3E00">
        <w:rPr>
          <w:rFonts w:ascii="Times New Roman" w:eastAsia="Times New Roman" w:hAnsi="Times New Roman" w:cs="Times New Roman"/>
          <w:sz w:val="26"/>
          <w:szCs w:val="26"/>
        </w:rPr>
        <w:t>1</w:t>
      </w:r>
      <w:r w:rsidR="00D75699">
        <w:rPr>
          <w:rFonts w:ascii="Times New Roman" w:eastAsia="Times New Roman" w:hAnsi="Times New Roman" w:cs="Times New Roman"/>
          <w:sz w:val="26"/>
          <w:szCs w:val="26"/>
        </w:rPr>
        <w:t>8</w:t>
      </w:r>
      <w:r w:rsidR="007E3E00">
        <w:rPr>
          <w:rFonts w:ascii="Times New Roman" w:eastAsia="Times New Roman" w:hAnsi="Times New Roman" w:cs="Times New Roman"/>
          <w:sz w:val="26"/>
          <w:szCs w:val="26"/>
        </w:rPr>
        <w:t>,000</w:t>
      </w:r>
      <w:r w:rsidR="004E488E">
        <w:rPr>
          <w:rFonts w:ascii="Times New Roman" w:eastAsia="Times New Roman" w:hAnsi="Times New Roman" w:cs="Times New Roman"/>
          <w:sz w:val="26"/>
          <w:szCs w:val="26"/>
        </w:rPr>
        <w:t>,</w:t>
      </w:r>
      <w:r w:rsidR="00E62727">
        <w:rPr>
          <w:rFonts w:ascii="Times New Roman" w:eastAsia="Times New Roman" w:hAnsi="Times New Roman" w:cs="Times New Roman"/>
          <w:sz w:val="26"/>
          <w:szCs w:val="26"/>
        </w:rPr>
        <w:t xml:space="preserve"> of which no portion shall be recovered from Pennsylvania consumers by any future proceeding, device or manner whatsoever</w:t>
      </w:r>
      <w:r w:rsidRPr="003F7EE6">
        <w:rPr>
          <w:rFonts w:ascii="Times New Roman" w:eastAsia="Times New Roman" w:hAnsi="Times New Roman" w:cs="Times New Roman"/>
          <w:sz w:val="26"/>
          <w:szCs w:val="26"/>
        </w:rPr>
        <w:t xml:space="preserve">.  </w:t>
      </w:r>
      <w:r w:rsidR="007E3E00">
        <w:rPr>
          <w:rFonts w:ascii="Times New Roman" w:eastAsia="Times New Roman" w:hAnsi="Times New Roman" w:cs="Times New Roman"/>
          <w:sz w:val="26"/>
          <w:szCs w:val="26"/>
        </w:rPr>
        <w:t xml:space="preserve">Settlement at </w:t>
      </w:r>
      <w:r w:rsidR="00D75699">
        <w:rPr>
          <w:rFonts w:ascii="Times New Roman" w:eastAsia="Times New Roman" w:hAnsi="Times New Roman" w:cs="Times New Roman"/>
          <w:sz w:val="26"/>
          <w:szCs w:val="26"/>
        </w:rPr>
        <w:t>12-</w:t>
      </w:r>
      <w:r w:rsidR="007E3E00">
        <w:rPr>
          <w:rFonts w:ascii="Times New Roman" w:eastAsia="Times New Roman" w:hAnsi="Times New Roman" w:cs="Times New Roman"/>
          <w:sz w:val="26"/>
          <w:szCs w:val="26"/>
        </w:rPr>
        <w:t>13</w:t>
      </w:r>
      <w:r w:rsidR="00D31E0C">
        <w:rPr>
          <w:rFonts w:ascii="Times New Roman" w:eastAsia="Times New Roman" w:hAnsi="Times New Roman" w:cs="Times New Roman"/>
          <w:sz w:val="26"/>
          <w:szCs w:val="26"/>
        </w:rPr>
        <w:t xml:space="preserve">. </w:t>
      </w:r>
    </w:p>
    <w:p w:rsidR="00D31E0C" w:rsidRDefault="00D31E0C" w:rsidP="00E62727">
      <w:pPr>
        <w:tabs>
          <w:tab w:val="center" w:pos="0"/>
        </w:tabs>
        <w:suppressAutoHyphens/>
        <w:spacing w:after="0" w:line="360" w:lineRule="auto"/>
        <w:rPr>
          <w:rFonts w:ascii="Times New Roman" w:eastAsia="Times New Roman" w:hAnsi="Times New Roman" w:cs="Times New Roman"/>
          <w:sz w:val="26"/>
          <w:szCs w:val="26"/>
        </w:rPr>
      </w:pPr>
    </w:p>
    <w:p w:rsidR="009B7DAA" w:rsidRDefault="00D31E0C" w:rsidP="00D75699">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D559F9">
        <w:rPr>
          <w:rFonts w:ascii="Times New Roman" w:eastAsia="Times New Roman" w:hAnsi="Times New Roman" w:cs="Times New Roman"/>
          <w:sz w:val="26"/>
          <w:szCs w:val="26"/>
        </w:rPr>
        <w:t xml:space="preserve">The </w:t>
      </w:r>
      <w:r w:rsidR="00866103">
        <w:rPr>
          <w:rFonts w:ascii="Times New Roman" w:eastAsia="Times New Roman" w:hAnsi="Times New Roman" w:cs="Times New Roman"/>
          <w:sz w:val="26"/>
          <w:szCs w:val="26"/>
        </w:rPr>
        <w:t xml:space="preserve">Settlement also acknowledges the corrective actions of the </w:t>
      </w:r>
      <w:r w:rsidR="00D559F9">
        <w:rPr>
          <w:rFonts w:ascii="Times New Roman" w:eastAsia="Times New Roman" w:hAnsi="Times New Roman" w:cs="Times New Roman"/>
          <w:sz w:val="26"/>
          <w:szCs w:val="26"/>
        </w:rPr>
        <w:t xml:space="preserve">Company </w:t>
      </w:r>
      <w:r w:rsidR="00866103">
        <w:rPr>
          <w:rFonts w:ascii="Times New Roman" w:eastAsia="Times New Roman" w:hAnsi="Times New Roman" w:cs="Times New Roman"/>
          <w:sz w:val="26"/>
          <w:szCs w:val="26"/>
        </w:rPr>
        <w:t xml:space="preserve">and the implementation of revised operating procedures </w:t>
      </w:r>
      <w:r w:rsidR="00287CA4">
        <w:rPr>
          <w:rFonts w:ascii="Times New Roman" w:eastAsia="Times New Roman" w:hAnsi="Times New Roman" w:cs="Times New Roman"/>
          <w:sz w:val="26"/>
          <w:szCs w:val="26"/>
        </w:rPr>
        <w:t xml:space="preserve">that </w:t>
      </w:r>
      <w:r w:rsidR="00866103">
        <w:rPr>
          <w:rFonts w:ascii="Times New Roman" w:eastAsia="Times New Roman" w:hAnsi="Times New Roman" w:cs="Times New Roman"/>
          <w:sz w:val="26"/>
          <w:szCs w:val="26"/>
        </w:rPr>
        <w:t xml:space="preserve">will act as safeguards against future unauthorized EGS marketing practices of employees or agents of </w:t>
      </w:r>
      <w:r w:rsidR="00D75699">
        <w:rPr>
          <w:rFonts w:ascii="Times New Roman" w:eastAsia="Times New Roman" w:hAnsi="Times New Roman" w:cs="Times New Roman"/>
          <w:sz w:val="26"/>
          <w:szCs w:val="26"/>
        </w:rPr>
        <w:t>Great American</w:t>
      </w:r>
      <w:r w:rsidR="00866103">
        <w:rPr>
          <w:rFonts w:ascii="Times New Roman" w:eastAsia="Times New Roman" w:hAnsi="Times New Roman" w:cs="Times New Roman"/>
          <w:sz w:val="26"/>
          <w:szCs w:val="26"/>
        </w:rPr>
        <w:t xml:space="preserve">.  The Settlement recites a portion of the Company’s modified procedures as follows:  </w:t>
      </w:r>
    </w:p>
    <w:p w:rsidR="00D75699" w:rsidRDefault="004C6CA0" w:rsidP="00D75699">
      <w:pPr>
        <w:pStyle w:val="ListParagraph"/>
        <w:numPr>
          <w:ilvl w:val="0"/>
          <w:numId w:val="3"/>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w:t>
      </w:r>
      <w:r w:rsidR="00D75699">
        <w:rPr>
          <w:rFonts w:ascii="Times New Roman" w:eastAsia="Times New Roman" w:hAnsi="Times New Roman" w:cs="Times New Roman"/>
          <w:sz w:val="26"/>
          <w:szCs w:val="26"/>
        </w:rPr>
        <w:t xml:space="preserve">iring </w:t>
      </w:r>
      <w:r>
        <w:rPr>
          <w:rFonts w:ascii="Times New Roman" w:eastAsia="Times New Roman" w:hAnsi="Times New Roman" w:cs="Times New Roman"/>
          <w:sz w:val="26"/>
          <w:szCs w:val="26"/>
        </w:rPr>
        <w:t>in-</w:t>
      </w:r>
      <w:r w:rsidR="00CB2A24">
        <w:rPr>
          <w:rFonts w:ascii="Times New Roman" w:eastAsia="Times New Roman" w:hAnsi="Times New Roman" w:cs="Times New Roman"/>
          <w:sz w:val="26"/>
          <w:szCs w:val="26"/>
        </w:rPr>
        <w:t>house</w:t>
      </w:r>
      <w:r>
        <w:rPr>
          <w:rFonts w:ascii="Times New Roman" w:eastAsia="Times New Roman" w:hAnsi="Times New Roman" w:cs="Times New Roman"/>
          <w:sz w:val="26"/>
          <w:szCs w:val="26"/>
        </w:rPr>
        <w:t xml:space="preserve"> c</w:t>
      </w:r>
      <w:r w:rsidR="00D75699">
        <w:rPr>
          <w:rFonts w:ascii="Times New Roman" w:eastAsia="Times New Roman" w:hAnsi="Times New Roman" w:cs="Times New Roman"/>
          <w:sz w:val="26"/>
          <w:szCs w:val="26"/>
        </w:rPr>
        <w:t>ounsel and add</w:t>
      </w:r>
      <w:r>
        <w:rPr>
          <w:rFonts w:ascii="Times New Roman" w:eastAsia="Times New Roman" w:hAnsi="Times New Roman" w:cs="Times New Roman"/>
          <w:sz w:val="26"/>
          <w:szCs w:val="26"/>
        </w:rPr>
        <w:t>itional compliance personnel;</w:t>
      </w:r>
    </w:p>
    <w:p w:rsidR="00D75699" w:rsidRDefault="004C6CA0" w:rsidP="00D75699">
      <w:pPr>
        <w:pStyle w:val="ListParagraph"/>
        <w:numPr>
          <w:ilvl w:val="0"/>
          <w:numId w:val="3"/>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sidR="00D75699">
        <w:rPr>
          <w:rFonts w:ascii="Times New Roman" w:eastAsia="Times New Roman" w:hAnsi="Times New Roman" w:cs="Times New Roman"/>
          <w:sz w:val="26"/>
          <w:szCs w:val="26"/>
        </w:rPr>
        <w:t>ctively engaging outside</w:t>
      </w:r>
      <w:r>
        <w:rPr>
          <w:rFonts w:ascii="Times New Roman" w:eastAsia="Times New Roman" w:hAnsi="Times New Roman" w:cs="Times New Roman"/>
          <w:sz w:val="26"/>
          <w:szCs w:val="26"/>
        </w:rPr>
        <w:t xml:space="preserve"> counsel for compliance matters;</w:t>
      </w:r>
    </w:p>
    <w:p w:rsidR="00D75699" w:rsidRDefault="004C6CA0" w:rsidP="00D75699">
      <w:pPr>
        <w:pStyle w:val="ListParagraph"/>
        <w:numPr>
          <w:ilvl w:val="0"/>
          <w:numId w:val="3"/>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w:t>
      </w:r>
      <w:r w:rsidR="00D75699">
        <w:rPr>
          <w:rFonts w:ascii="Times New Roman" w:eastAsia="Times New Roman" w:hAnsi="Times New Roman" w:cs="Times New Roman"/>
          <w:sz w:val="26"/>
          <w:szCs w:val="26"/>
        </w:rPr>
        <w:t xml:space="preserve">nstituting a revised </w:t>
      </w:r>
      <w:r>
        <w:rPr>
          <w:rFonts w:ascii="Times New Roman" w:eastAsia="Times New Roman" w:hAnsi="Times New Roman" w:cs="Times New Roman"/>
          <w:sz w:val="26"/>
          <w:szCs w:val="26"/>
        </w:rPr>
        <w:t>internal c</w:t>
      </w:r>
      <w:r w:rsidR="00D75699">
        <w:rPr>
          <w:rFonts w:ascii="Times New Roman" w:eastAsia="Times New Roman" w:hAnsi="Times New Roman" w:cs="Times New Roman"/>
          <w:sz w:val="26"/>
          <w:szCs w:val="26"/>
        </w:rPr>
        <w:t>ompliance p</w:t>
      </w:r>
      <w:r>
        <w:rPr>
          <w:rFonts w:ascii="Times New Roman" w:eastAsia="Times New Roman" w:hAnsi="Times New Roman" w:cs="Times New Roman"/>
          <w:sz w:val="26"/>
          <w:szCs w:val="26"/>
        </w:rPr>
        <w:t>olicy;</w:t>
      </w:r>
    </w:p>
    <w:p w:rsidR="00D75699" w:rsidRDefault="004C6CA0" w:rsidP="00D75699">
      <w:pPr>
        <w:pStyle w:val="ListParagraph"/>
        <w:numPr>
          <w:ilvl w:val="0"/>
          <w:numId w:val="3"/>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D75699">
        <w:rPr>
          <w:rFonts w:ascii="Times New Roman" w:eastAsia="Times New Roman" w:hAnsi="Times New Roman" w:cs="Times New Roman"/>
          <w:sz w:val="26"/>
          <w:szCs w:val="26"/>
        </w:rPr>
        <w:t xml:space="preserve">erminating </w:t>
      </w:r>
      <w:r>
        <w:rPr>
          <w:rFonts w:ascii="Times New Roman" w:eastAsia="Times New Roman" w:hAnsi="Times New Roman" w:cs="Times New Roman"/>
          <w:sz w:val="26"/>
          <w:szCs w:val="26"/>
        </w:rPr>
        <w:t xml:space="preserve">its </w:t>
      </w:r>
      <w:r w:rsidR="00D75699">
        <w:rPr>
          <w:rFonts w:ascii="Times New Roman" w:eastAsia="Times New Roman" w:hAnsi="Times New Roman" w:cs="Times New Roman"/>
          <w:sz w:val="26"/>
          <w:szCs w:val="26"/>
        </w:rPr>
        <w:t xml:space="preserve">relationship with the third-party marketer involved in the </w:t>
      </w:r>
      <w:r>
        <w:rPr>
          <w:rFonts w:ascii="Times New Roman" w:eastAsia="Times New Roman" w:hAnsi="Times New Roman" w:cs="Times New Roman"/>
          <w:sz w:val="26"/>
          <w:szCs w:val="26"/>
        </w:rPr>
        <w:t>violations;</w:t>
      </w:r>
    </w:p>
    <w:p w:rsidR="00D75699" w:rsidRDefault="004C6CA0" w:rsidP="00D75699">
      <w:pPr>
        <w:pStyle w:val="ListParagraph"/>
        <w:numPr>
          <w:ilvl w:val="0"/>
          <w:numId w:val="3"/>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sidR="00D75699">
        <w:rPr>
          <w:rFonts w:ascii="Times New Roman" w:eastAsia="Times New Roman" w:hAnsi="Times New Roman" w:cs="Times New Roman"/>
          <w:sz w:val="26"/>
          <w:szCs w:val="26"/>
        </w:rPr>
        <w:t xml:space="preserve">ontracting with </w:t>
      </w:r>
      <w:r>
        <w:rPr>
          <w:rFonts w:ascii="Times New Roman" w:eastAsia="Times New Roman" w:hAnsi="Times New Roman" w:cs="Times New Roman"/>
          <w:sz w:val="26"/>
          <w:szCs w:val="26"/>
        </w:rPr>
        <w:t xml:space="preserve">a </w:t>
      </w:r>
      <w:r w:rsidR="00D75699">
        <w:rPr>
          <w:rFonts w:ascii="Times New Roman" w:eastAsia="Times New Roman" w:hAnsi="Times New Roman" w:cs="Times New Roman"/>
          <w:sz w:val="26"/>
          <w:szCs w:val="26"/>
        </w:rPr>
        <w:t>new co</w:t>
      </w:r>
      <w:r>
        <w:rPr>
          <w:rFonts w:ascii="Times New Roman" w:eastAsia="Times New Roman" w:hAnsi="Times New Roman" w:cs="Times New Roman"/>
          <w:sz w:val="26"/>
          <w:szCs w:val="26"/>
        </w:rPr>
        <w:t>mpliant third-party marketer; and</w:t>
      </w:r>
    </w:p>
    <w:p w:rsidR="00D75699" w:rsidRDefault="004C6CA0" w:rsidP="00D75699">
      <w:pPr>
        <w:pStyle w:val="ListParagraph"/>
        <w:numPr>
          <w:ilvl w:val="0"/>
          <w:numId w:val="3"/>
        </w:numPr>
        <w:tabs>
          <w:tab w:val="center" w:pos="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w:t>
      </w:r>
      <w:r w:rsidR="00D75699">
        <w:rPr>
          <w:rFonts w:ascii="Times New Roman" w:eastAsia="Times New Roman" w:hAnsi="Times New Roman" w:cs="Times New Roman"/>
          <w:sz w:val="26"/>
          <w:szCs w:val="26"/>
        </w:rPr>
        <w:t>mproving upon training materials for third-party marketers.</w:t>
      </w:r>
    </w:p>
    <w:p w:rsidR="00D75699" w:rsidRPr="00D75699" w:rsidRDefault="00D75699" w:rsidP="00D75699">
      <w:pPr>
        <w:pStyle w:val="ListParagraph"/>
        <w:tabs>
          <w:tab w:val="center" w:pos="0"/>
        </w:tabs>
        <w:suppressAutoHyphens/>
        <w:spacing w:after="0" w:line="240" w:lineRule="auto"/>
        <w:ind w:left="1446"/>
        <w:rPr>
          <w:rFonts w:ascii="Times New Roman" w:eastAsia="Times New Roman" w:hAnsi="Times New Roman" w:cs="Times New Roman"/>
          <w:sz w:val="26"/>
          <w:szCs w:val="26"/>
        </w:rPr>
      </w:pPr>
    </w:p>
    <w:p w:rsidR="00762BDE" w:rsidRPr="00D75699" w:rsidRDefault="00762BDE" w:rsidP="00D75699">
      <w:pPr>
        <w:tabs>
          <w:tab w:val="center" w:pos="0"/>
        </w:tabs>
        <w:suppressAutoHyphens/>
        <w:spacing w:after="0" w:line="360" w:lineRule="auto"/>
        <w:rPr>
          <w:rFonts w:ascii="Times New Roman" w:eastAsia="Times New Roman" w:hAnsi="Times New Roman" w:cs="Times New Roman"/>
          <w:i/>
          <w:sz w:val="26"/>
          <w:szCs w:val="26"/>
        </w:rPr>
      </w:pPr>
      <w:r>
        <w:rPr>
          <w:rFonts w:ascii="Times New Roman" w:eastAsia="Times New Roman" w:hAnsi="Times New Roman" w:cs="Times New Roman"/>
          <w:sz w:val="26"/>
          <w:szCs w:val="26"/>
        </w:rPr>
        <w:t>Settlement at 11.</w:t>
      </w:r>
      <w:r w:rsidR="00D75699">
        <w:rPr>
          <w:rFonts w:ascii="Times New Roman" w:eastAsia="Times New Roman" w:hAnsi="Times New Roman" w:cs="Times New Roman"/>
          <w:sz w:val="26"/>
          <w:szCs w:val="26"/>
        </w:rPr>
        <w:t xml:space="preserve">  </w:t>
      </w:r>
    </w:p>
    <w:p w:rsidR="00762BDE" w:rsidRDefault="00762BDE" w:rsidP="00D75699">
      <w:pPr>
        <w:tabs>
          <w:tab w:val="center" w:pos="0"/>
        </w:tabs>
        <w:suppressAutoHyphens/>
        <w:spacing w:after="0" w:line="360" w:lineRule="auto"/>
        <w:rPr>
          <w:rFonts w:ascii="Times New Roman" w:eastAsia="Times New Roman" w:hAnsi="Times New Roman" w:cs="Times New Roman"/>
          <w:sz w:val="26"/>
          <w:szCs w:val="26"/>
        </w:rPr>
      </w:pPr>
    </w:p>
    <w:p w:rsidR="00E62727" w:rsidRPr="002E3FD9" w:rsidRDefault="00762BDE" w:rsidP="00E62727">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The Settlement also requires </w:t>
      </w:r>
      <w:r w:rsidR="00D75699">
        <w:rPr>
          <w:rFonts w:ascii="Times New Roman" w:eastAsia="Times New Roman" w:hAnsi="Times New Roman" w:cs="Times New Roman"/>
          <w:sz w:val="26"/>
          <w:szCs w:val="26"/>
        </w:rPr>
        <w:t xml:space="preserve">Great </w:t>
      </w:r>
      <w:r w:rsidR="00CB2A24">
        <w:rPr>
          <w:rFonts w:ascii="Times New Roman" w:eastAsia="Times New Roman" w:hAnsi="Times New Roman" w:cs="Times New Roman"/>
          <w:sz w:val="26"/>
          <w:szCs w:val="26"/>
        </w:rPr>
        <w:t>American</w:t>
      </w:r>
      <w:r>
        <w:rPr>
          <w:rFonts w:ascii="Times New Roman" w:eastAsia="Times New Roman" w:hAnsi="Times New Roman" w:cs="Times New Roman"/>
          <w:sz w:val="26"/>
          <w:szCs w:val="26"/>
        </w:rPr>
        <w:t xml:space="preserve"> to confirm its single point of contact for BCS staff for resolution of customer inquiries and/or complaints received by the Commission.  </w:t>
      </w:r>
      <w:r w:rsidR="002E3FD9">
        <w:rPr>
          <w:rFonts w:ascii="Times New Roman" w:eastAsia="Times New Roman" w:hAnsi="Times New Roman" w:cs="Times New Roman"/>
          <w:i/>
          <w:sz w:val="26"/>
          <w:szCs w:val="26"/>
        </w:rPr>
        <w:t xml:space="preserve">Id. </w:t>
      </w:r>
    </w:p>
    <w:p w:rsidR="000618DE" w:rsidRDefault="000618DE" w:rsidP="00E62727">
      <w:pPr>
        <w:tabs>
          <w:tab w:val="center" w:pos="0"/>
        </w:tabs>
        <w:suppressAutoHyphens/>
        <w:spacing w:after="0" w:line="360" w:lineRule="auto"/>
        <w:rPr>
          <w:rFonts w:ascii="Times New Roman" w:eastAsia="Times New Roman" w:hAnsi="Times New Roman" w:cs="Times New Roman"/>
          <w:sz w:val="26"/>
          <w:szCs w:val="26"/>
        </w:rPr>
      </w:pPr>
    </w:p>
    <w:p w:rsidR="00F44833" w:rsidRPr="003F7EE6" w:rsidRDefault="000618DE" w:rsidP="002E3FD9">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 xml:space="preserve">In response, I&amp;E agrees to forbear from initiating a formal complaint relative to the allegations that are the subject of the proposed Settlement.  The proposed Settlement will not, however, affect the Commission’s authority to receive and resolve any formal or informal complaints filed by any affected party, except that no further penalties beyond the agreed civil penalty may be imposed by the Commission for any actions identified in the Settlement.  </w:t>
      </w:r>
      <w:r w:rsidR="00F44833" w:rsidRPr="003F7EE6">
        <w:rPr>
          <w:rFonts w:ascii="Times New Roman" w:eastAsia="Times New Roman" w:hAnsi="Times New Roman" w:cs="Times New Roman"/>
          <w:i/>
          <w:sz w:val="26"/>
          <w:szCs w:val="26"/>
        </w:rPr>
        <w:t>Id.</w:t>
      </w:r>
      <w:r w:rsidR="00FC3B9A">
        <w:rPr>
          <w:rFonts w:ascii="Times New Roman" w:eastAsia="Times New Roman" w:hAnsi="Times New Roman" w:cs="Times New Roman"/>
          <w:sz w:val="26"/>
          <w:szCs w:val="26"/>
        </w:rPr>
        <w:t xml:space="preserve"> </w:t>
      </w:r>
    </w:p>
    <w:p w:rsidR="00F44833" w:rsidRPr="003F7EE6" w:rsidRDefault="00F44833" w:rsidP="00F44833">
      <w:pPr>
        <w:tabs>
          <w:tab w:val="center" w:pos="720"/>
        </w:tabs>
        <w:suppressAutoHyphens/>
        <w:spacing w:after="0" w:line="360" w:lineRule="auto"/>
        <w:rPr>
          <w:rFonts w:ascii="Times New Roman" w:eastAsia="Times New Roman" w:hAnsi="Times New Roman" w:cs="Times New Roman"/>
          <w:sz w:val="26"/>
          <w:szCs w:val="26"/>
        </w:rPr>
      </w:pPr>
    </w:p>
    <w:p w:rsidR="00F44833" w:rsidRPr="003F7EE6" w:rsidRDefault="00F44833" w:rsidP="00F44833">
      <w:pPr>
        <w:tabs>
          <w:tab w:val="center"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The proposed Settlement is conditioned on the Commission’s approval without modification of any of its terms or conditions.  If the Commission does not approve the proposed Settlement</w:t>
      </w:r>
      <w:r>
        <w:rPr>
          <w:rFonts w:ascii="Times New Roman" w:eastAsia="Times New Roman" w:hAnsi="Times New Roman" w:cs="Times New Roman"/>
          <w:sz w:val="26"/>
          <w:szCs w:val="26"/>
        </w:rPr>
        <w:t>,</w:t>
      </w:r>
      <w:r w:rsidRPr="003F7EE6">
        <w:rPr>
          <w:rFonts w:ascii="Times New Roman" w:eastAsia="Times New Roman" w:hAnsi="Times New Roman" w:cs="Times New Roman"/>
          <w:sz w:val="26"/>
          <w:szCs w:val="26"/>
        </w:rPr>
        <w:t xml:space="preserve"> or makes any change or modification to the proposed Settlement, either Party may elect to withdraw from the Settlement.  </w:t>
      </w:r>
      <w:r w:rsidRPr="003F7EE6">
        <w:rPr>
          <w:rFonts w:ascii="Times New Roman" w:eastAsia="Times New Roman" w:hAnsi="Times New Roman" w:cs="Times New Roman"/>
          <w:i/>
          <w:sz w:val="26"/>
          <w:szCs w:val="26"/>
        </w:rPr>
        <w:t>Id.</w:t>
      </w:r>
      <w:r w:rsidR="00FC3B9A">
        <w:rPr>
          <w:rFonts w:ascii="Times New Roman" w:eastAsia="Times New Roman" w:hAnsi="Times New Roman" w:cs="Times New Roman"/>
          <w:sz w:val="26"/>
          <w:szCs w:val="26"/>
        </w:rPr>
        <w:t xml:space="preserve"> at </w:t>
      </w:r>
      <w:r w:rsidR="00C646B0">
        <w:rPr>
          <w:rFonts w:ascii="Times New Roman" w:eastAsia="Times New Roman" w:hAnsi="Times New Roman" w:cs="Times New Roman"/>
          <w:sz w:val="26"/>
          <w:szCs w:val="26"/>
        </w:rPr>
        <w:t>13-14</w:t>
      </w:r>
      <w:r w:rsidRPr="003F7EE6">
        <w:rPr>
          <w:rFonts w:ascii="Times New Roman" w:eastAsia="Times New Roman" w:hAnsi="Times New Roman" w:cs="Times New Roman"/>
          <w:sz w:val="26"/>
          <w:szCs w:val="26"/>
        </w:rPr>
        <w:t>.</w:t>
      </w:r>
    </w:p>
    <w:p w:rsidR="00F44833" w:rsidRPr="003F7EE6" w:rsidRDefault="00F44833" w:rsidP="00F44833">
      <w:pPr>
        <w:tabs>
          <w:tab w:val="center" w:pos="720"/>
        </w:tabs>
        <w:suppressAutoHyphens/>
        <w:spacing w:after="0" w:line="360" w:lineRule="auto"/>
        <w:rPr>
          <w:rFonts w:ascii="Times New Roman" w:eastAsia="Times New Roman" w:hAnsi="Times New Roman" w:cs="Times New Roman"/>
          <w:sz w:val="26"/>
          <w:szCs w:val="26"/>
        </w:rPr>
      </w:pPr>
    </w:p>
    <w:p w:rsidR="00F44833" w:rsidRPr="003F7EE6" w:rsidRDefault="00F44833" w:rsidP="00F44833">
      <w:pPr>
        <w:keepNext/>
        <w:tabs>
          <w:tab w:val="center" w:pos="720"/>
        </w:tabs>
        <w:suppressAutoHyphens/>
        <w:spacing w:after="0" w:line="360" w:lineRule="auto"/>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t>Discussion</w:t>
      </w:r>
    </w:p>
    <w:p w:rsidR="00F44833" w:rsidRPr="003F7EE6" w:rsidRDefault="00F44833" w:rsidP="00F44833">
      <w:pPr>
        <w:keepNext/>
        <w:tabs>
          <w:tab w:val="center" w:pos="720"/>
        </w:tabs>
        <w:suppressAutoHyphens/>
        <w:spacing w:after="0" w:line="360" w:lineRule="auto"/>
        <w:rPr>
          <w:rFonts w:ascii="Times New Roman" w:eastAsia="Times New Roman" w:hAnsi="Times New Roman" w:cs="Times New Roman"/>
          <w:sz w:val="26"/>
          <w:szCs w:val="26"/>
        </w:rPr>
      </w:pPr>
    </w:p>
    <w:p w:rsidR="00BD70BF" w:rsidRDefault="00F44833" w:rsidP="00BD70BF">
      <w:pPr>
        <w:tabs>
          <w:tab w:val="center"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00BD70BF" w:rsidRPr="003F7EE6">
        <w:rPr>
          <w:rFonts w:ascii="Times New Roman" w:eastAsia="Times New Roman" w:hAnsi="Times New Roman" w:cs="Times New Roman"/>
          <w:sz w:val="26"/>
          <w:szCs w:val="26"/>
        </w:rPr>
        <w:t xml:space="preserve">Pursuant to our Regulations at 52 Pa. Code § 5.231, it is the Commission’s policy to promote settlements.  The Commission must, however, review proposed settlements to determine whether the terms are in the public interest.  </w:t>
      </w:r>
      <w:r w:rsidR="00BD70BF" w:rsidRPr="003F7EE6">
        <w:rPr>
          <w:rFonts w:ascii="Times New Roman" w:eastAsia="Times New Roman" w:hAnsi="Times New Roman" w:cs="Times New Roman"/>
          <w:i/>
          <w:sz w:val="26"/>
          <w:szCs w:val="26"/>
        </w:rPr>
        <w:t>Pa. PUC v. Philadelphia Gas Works</w:t>
      </w:r>
      <w:r w:rsidR="00BD70BF" w:rsidRPr="003F7EE6">
        <w:rPr>
          <w:rFonts w:ascii="Times New Roman" w:eastAsia="Times New Roman" w:hAnsi="Times New Roman" w:cs="Times New Roman"/>
          <w:sz w:val="26"/>
          <w:szCs w:val="26"/>
        </w:rPr>
        <w:t>, Docket No. M-00031768 (</w:t>
      </w:r>
      <w:r w:rsidR="00BD70BF">
        <w:rPr>
          <w:rFonts w:ascii="Times New Roman" w:eastAsia="Times New Roman" w:hAnsi="Times New Roman" w:cs="Times New Roman"/>
          <w:sz w:val="26"/>
          <w:szCs w:val="26"/>
        </w:rPr>
        <w:t xml:space="preserve">Order entered January 7, 2004).  It is expected that a petition seeking approval of a proposed settlement will provide the Commission with sufficient information upon which to make that determination.  </w:t>
      </w:r>
      <w:r w:rsidR="00BD70BF">
        <w:rPr>
          <w:rFonts w:ascii="Times New Roman" w:eastAsia="Times New Roman" w:hAnsi="Times New Roman" w:cs="Times New Roman"/>
          <w:i/>
          <w:sz w:val="26"/>
          <w:szCs w:val="26"/>
        </w:rPr>
        <w:t>Pa. PUC v. ATX Licensing, Inc.</w:t>
      </w:r>
      <w:r w:rsidR="00BD70BF">
        <w:rPr>
          <w:rFonts w:ascii="Times New Roman" w:eastAsia="Times New Roman" w:hAnsi="Times New Roman" w:cs="Times New Roman"/>
          <w:sz w:val="26"/>
          <w:szCs w:val="26"/>
        </w:rPr>
        <w:t>, Docket No. C-20031394 (Order entered March 4, 2004) at 3.</w:t>
      </w:r>
    </w:p>
    <w:p w:rsidR="00BD70BF" w:rsidRDefault="00BD70BF" w:rsidP="00BD70BF">
      <w:pPr>
        <w:tabs>
          <w:tab w:val="center" w:pos="720"/>
        </w:tabs>
        <w:suppressAutoHyphens/>
        <w:spacing w:after="0" w:line="360" w:lineRule="auto"/>
        <w:rPr>
          <w:rFonts w:ascii="Times New Roman" w:eastAsia="Times New Roman" w:hAnsi="Times New Roman" w:cs="Times New Roman"/>
          <w:sz w:val="26"/>
          <w:szCs w:val="26"/>
        </w:rPr>
      </w:pPr>
    </w:p>
    <w:p w:rsidR="00BD70BF" w:rsidRPr="002C310E" w:rsidRDefault="00BD70BF" w:rsidP="00BD70BF">
      <w:pPr>
        <w:tabs>
          <w:tab w:val="center"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In this proceeding, we do not </w:t>
      </w:r>
      <w:r w:rsidR="00287CA4">
        <w:rPr>
          <w:rFonts w:ascii="Times New Roman" w:eastAsia="Times New Roman" w:hAnsi="Times New Roman" w:cs="Times New Roman"/>
          <w:sz w:val="26"/>
          <w:szCs w:val="26"/>
        </w:rPr>
        <w:t xml:space="preserve">believe </w:t>
      </w:r>
      <w:r>
        <w:rPr>
          <w:rFonts w:ascii="Times New Roman" w:eastAsia="Times New Roman" w:hAnsi="Times New Roman" w:cs="Times New Roman"/>
          <w:sz w:val="26"/>
          <w:szCs w:val="26"/>
        </w:rPr>
        <w:t xml:space="preserve">that </w:t>
      </w:r>
      <w:r w:rsidR="00287CA4">
        <w:rPr>
          <w:rFonts w:ascii="Times New Roman" w:eastAsia="Times New Roman" w:hAnsi="Times New Roman" w:cs="Times New Roman"/>
          <w:sz w:val="26"/>
          <w:szCs w:val="26"/>
        </w:rPr>
        <w:t>we</w:t>
      </w:r>
      <w:r>
        <w:rPr>
          <w:rFonts w:ascii="Times New Roman" w:eastAsia="Times New Roman" w:hAnsi="Times New Roman" w:cs="Times New Roman"/>
          <w:sz w:val="26"/>
          <w:szCs w:val="26"/>
        </w:rPr>
        <w:t xml:space="preserve"> ha</w:t>
      </w:r>
      <w:r w:rsidR="00287CA4">
        <w:rPr>
          <w:rFonts w:ascii="Times New Roman" w:eastAsia="Times New Roman" w:hAnsi="Times New Roman" w:cs="Times New Roman"/>
          <w:sz w:val="26"/>
          <w:szCs w:val="26"/>
        </w:rPr>
        <w:t>ve</w:t>
      </w:r>
      <w:r>
        <w:rPr>
          <w:rFonts w:ascii="Times New Roman" w:eastAsia="Times New Roman" w:hAnsi="Times New Roman" w:cs="Times New Roman"/>
          <w:sz w:val="26"/>
          <w:szCs w:val="26"/>
        </w:rPr>
        <w:t xml:space="preserve"> enough information to evaluate whether the civil penalty and corrective actions are sufficient to address the alleged violations.  Neither the Settlement nor the statements in support contain sufficiently clear information about the referenced twenty incidences – the seventeen </w:t>
      </w:r>
      <w:r>
        <w:rPr>
          <w:rFonts w:ascii="Times New Roman" w:eastAsia="Times New Roman" w:hAnsi="Times New Roman" w:cs="Times New Roman"/>
          <w:sz w:val="26"/>
          <w:szCs w:val="26"/>
        </w:rPr>
        <w:lastRenderedPageBreak/>
        <w:t>received by the Company and the three received and investigated by BCS</w:t>
      </w:r>
      <w:r w:rsidR="00CA17A1">
        <w:rPr>
          <w:rFonts w:ascii="Times New Roman" w:eastAsia="Times New Roman" w:hAnsi="Times New Roman" w:cs="Times New Roman"/>
          <w:sz w:val="26"/>
          <w:szCs w:val="26"/>
        </w:rPr>
        <w:t>.</w:t>
      </w:r>
      <w:r>
        <w:rPr>
          <w:rStyle w:val="FootnoteReference"/>
          <w:rFonts w:ascii="Times New Roman" w:eastAsia="Times New Roman" w:hAnsi="Times New Roman" w:cs="Times New Roman"/>
          <w:sz w:val="26"/>
          <w:szCs w:val="26"/>
        </w:rPr>
        <w:footnoteReference w:id="7"/>
      </w:r>
      <w:r>
        <w:rPr>
          <w:rFonts w:ascii="Times New Roman" w:eastAsia="Times New Roman" w:hAnsi="Times New Roman" w:cs="Times New Roman"/>
          <w:sz w:val="26"/>
          <w:szCs w:val="26"/>
        </w:rPr>
        <w:t xml:space="preserve">  As such, we seek further information related to the </w:t>
      </w:r>
      <w:r w:rsidR="00CA17A1">
        <w:rPr>
          <w:rFonts w:ascii="Times New Roman" w:eastAsia="Times New Roman" w:hAnsi="Times New Roman" w:cs="Times New Roman"/>
          <w:sz w:val="26"/>
          <w:szCs w:val="26"/>
        </w:rPr>
        <w:t xml:space="preserve">dates, descriptions of the complaints, the research conducted by the Company, and the findings and actions taken by the Company or by BCS.  </w:t>
      </w:r>
      <w:r w:rsidR="002C310E">
        <w:rPr>
          <w:rFonts w:ascii="Times New Roman" w:eastAsia="Times New Roman" w:hAnsi="Times New Roman" w:cs="Times New Roman"/>
          <w:i/>
          <w:sz w:val="26"/>
          <w:szCs w:val="26"/>
        </w:rPr>
        <w:t xml:space="preserve">See e.g., Pa. PUC v. ResCom Energy LLC, </w:t>
      </w:r>
      <w:r w:rsidR="002C310E">
        <w:rPr>
          <w:rFonts w:ascii="Times New Roman" w:eastAsia="Times New Roman" w:hAnsi="Times New Roman" w:cs="Times New Roman"/>
          <w:sz w:val="26"/>
          <w:szCs w:val="26"/>
        </w:rPr>
        <w:t xml:space="preserve">Docket No. M-2013-2320112 (Order entered March 19, 2014).  </w:t>
      </w:r>
    </w:p>
    <w:p w:rsidR="00BD70BF" w:rsidRDefault="00BD70BF" w:rsidP="00BD70BF">
      <w:pPr>
        <w:tabs>
          <w:tab w:val="center" w:pos="720"/>
        </w:tabs>
        <w:suppressAutoHyphens/>
        <w:spacing w:after="0" w:line="360" w:lineRule="auto"/>
        <w:rPr>
          <w:rFonts w:ascii="Times New Roman" w:eastAsia="Times New Roman" w:hAnsi="Times New Roman" w:cs="Times New Roman"/>
          <w:sz w:val="26"/>
          <w:szCs w:val="26"/>
        </w:rPr>
      </w:pPr>
    </w:p>
    <w:p w:rsidR="00BD70BF" w:rsidRPr="00DA3949" w:rsidRDefault="00BD70BF" w:rsidP="00BD70BF">
      <w:pPr>
        <w:tabs>
          <w:tab w:val="center"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The Parties should, therefore, within thirty days of the entry date of this Opinion and Order, file supplemental statements in support providing this information as well as any other information they deem to be relevant.</w:t>
      </w:r>
    </w:p>
    <w:p w:rsidR="00BD70BF" w:rsidRPr="003F7EE6" w:rsidRDefault="00BD70BF" w:rsidP="00BD70BF">
      <w:pPr>
        <w:spacing w:after="0" w:line="360" w:lineRule="auto"/>
        <w:rPr>
          <w:rFonts w:ascii="Times New Roman" w:eastAsia="Times New Roman" w:hAnsi="Times New Roman" w:cs="Times New Roman"/>
          <w:sz w:val="26"/>
          <w:szCs w:val="26"/>
        </w:rPr>
      </w:pPr>
    </w:p>
    <w:p w:rsidR="00BD70BF" w:rsidRPr="003F7EE6" w:rsidRDefault="00BD70BF" w:rsidP="00BD70BF">
      <w:pPr>
        <w:keepNext/>
        <w:spacing w:after="0" w:line="360" w:lineRule="auto"/>
        <w:ind w:left="720" w:hanging="720"/>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t>Conclusion</w:t>
      </w:r>
    </w:p>
    <w:p w:rsidR="00BD70BF" w:rsidRPr="003F7EE6" w:rsidRDefault="00BD70BF" w:rsidP="00BD70BF">
      <w:pPr>
        <w:keepNext/>
        <w:spacing w:after="0" w:line="360" w:lineRule="auto"/>
        <w:rPr>
          <w:rFonts w:ascii="Times New Roman" w:eastAsia="Times New Roman" w:hAnsi="Times New Roman" w:cs="Times New Roman"/>
          <w:sz w:val="26"/>
          <w:szCs w:val="26"/>
        </w:rPr>
      </w:pPr>
    </w:p>
    <w:p w:rsidR="00BD70BF" w:rsidRPr="003F7EE6" w:rsidRDefault="00BD70BF" w:rsidP="00BD70BF">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For the foregoing reasons, the Parties are directed to file supplemental statements in support of the proposed Settlement at this docket, consistent with this Opinion and Order.  The supplements will be considered timely if filed within thirty days of the date of entry of this Opinion and Order</w:t>
      </w:r>
      <w:r w:rsidRPr="003F7EE6">
        <w:rPr>
          <w:rFonts w:ascii="Times New Roman" w:eastAsia="Times New Roman" w:hAnsi="Times New Roman" w:cs="Times New Roman"/>
          <w:sz w:val="26"/>
          <w:szCs w:val="26"/>
        </w:rPr>
        <w:t xml:space="preserve">; </w:t>
      </w:r>
      <w:r w:rsidRPr="003F7EE6">
        <w:rPr>
          <w:rFonts w:ascii="Times New Roman" w:eastAsia="Times New Roman" w:hAnsi="Times New Roman" w:cs="Times New Roman"/>
          <w:b/>
          <w:sz w:val="26"/>
          <w:szCs w:val="26"/>
        </w:rPr>
        <w:t>THEREFORE,</w:t>
      </w:r>
    </w:p>
    <w:p w:rsidR="00BD70BF" w:rsidRPr="003F7EE6" w:rsidRDefault="00BD70BF" w:rsidP="00BD70BF">
      <w:pPr>
        <w:tabs>
          <w:tab w:val="left" w:pos="-720"/>
        </w:tabs>
        <w:suppressAutoHyphens/>
        <w:spacing w:after="0" w:line="360" w:lineRule="auto"/>
        <w:rPr>
          <w:rFonts w:ascii="Times New Roman" w:eastAsia="Times New Roman" w:hAnsi="Times New Roman" w:cs="Times New Roman"/>
          <w:sz w:val="26"/>
          <w:szCs w:val="26"/>
        </w:rPr>
      </w:pPr>
    </w:p>
    <w:p w:rsidR="00EF2A4A" w:rsidRDefault="00BD70BF" w:rsidP="00BD70BF">
      <w:pPr>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p>
    <w:p w:rsidR="00EF2A4A" w:rsidRDefault="00EF2A4A">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BD70BF" w:rsidRPr="003F7EE6" w:rsidRDefault="00EF2A4A" w:rsidP="00BD70BF">
      <w:pPr>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ab/>
      </w:r>
      <w:r>
        <w:rPr>
          <w:rFonts w:ascii="Times New Roman" w:eastAsia="Times New Roman" w:hAnsi="Times New Roman" w:cs="Times New Roman"/>
          <w:b/>
          <w:sz w:val="26"/>
          <w:szCs w:val="26"/>
        </w:rPr>
        <w:tab/>
      </w:r>
      <w:r w:rsidR="00BD70BF" w:rsidRPr="003F7EE6">
        <w:rPr>
          <w:rFonts w:ascii="Times New Roman" w:eastAsia="Times New Roman" w:hAnsi="Times New Roman" w:cs="Times New Roman"/>
          <w:b/>
          <w:sz w:val="26"/>
          <w:szCs w:val="26"/>
        </w:rPr>
        <w:t>IT IS ORDERED:</w:t>
      </w:r>
    </w:p>
    <w:p w:rsidR="00BD70BF" w:rsidRPr="003F7EE6" w:rsidRDefault="00BD70BF" w:rsidP="00BD70BF">
      <w:pPr>
        <w:spacing w:after="0" w:line="360" w:lineRule="auto"/>
        <w:rPr>
          <w:rFonts w:ascii="Times New Roman" w:eastAsia="Times New Roman" w:hAnsi="Times New Roman" w:cs="Times New Roman"/>
          <w:sz w:val="26"/>
          <w:szCs w:val="26"/>
        </w:rPr>
      </w:pPr>
    </w:p>
    <w:p w:rsidR="00BD70BF" w:rsidRPr="003F7EE6" w:rsidRDefault="00BD70BF" w:rsidP="00BD70BF">
      <w:pPr>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That </w:t>
      </w:r>
      <w:r>
        <w:rPr>
          <w:rFonts w:ascii="Times New Roman" w:eastAsia="Times New Roman" w:hAnsi="Times New Roman" w:cs="Times New Roman"/>
          <w:sz w:val="26"/>
          <w:szCs w:val="26"/>
        </w:rPr>
        <w:t xml:space="preserve">the </w:t>
      </w:r>
      <w:r w:rsidRPr="003F7EE6">
        <w:rPr>
          <w:rFonts w:ascii="Times New Roman" w:eastAsia="Times New Roman" w:hAnsi="Times New Roman" w:cs="Times New Roman"/>
          <w:sz w:val="26"/>
          <w:szCs w:val="26"/>
        </w:rPr>
        <w:t xml:space="preserve">Bureau of Investigation and Enforcement and </w:t>
      </w:r>
      <w:r w:rsidR="00CB2A24">
        <w:rPr>
          <w:rFonts w:ascii="Times New Roman" w:eastAsia="Times New Roman" w:hAnsi="Times New Roman" w:cs="Times New Roman"/>
          <w:sz w:val="26"/>
          <w:szCs w:val="26"/>
        </w:rPr>
        <w:t>Great American Power,</w:t>
      </w:r>
      <w:r>
        <w:rPr>
          <w:rFonts w:ascii="Times New Roman" w:eastAsia="Times New Roman" w:hAnsi="Times New Roman" w:cs="Times New Roman"/>
          <w:sz w:val="26"/>
          <w:szCs w:val="26"/>
        </w:rPr>
        <w:t xml:space="preserve"> LLC</w:t>
      </w:r>
      <w:r w:rsidRPr="003F7EE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shall, within thirty (30) days of the entry of </w:t>
      </w:r>
      <w:r w:rsidRPr="003F7EE6">
        <w:rPr>
          <w:rFonts w:ascii="Times New Roman" w:eastAsia="Times New Roman" w:hAnsi="Times New Roman" w:cs="Times New Roman"/>
          <w:sz w:val="26"/>
          <w:szCs w:val="26"/>
        </w:rPr>
        <w:t xml:space="preserve">this Opinion and Order, </w:t>
      </w:r>
      <w:r>
        <w:rPr>
          <w:rFonts w:ascii="Times New Roman" w:eastAsia="Times New Roman" w:hAnsi="Times New Roman" w:cs="Times New Roman"/>
          <w:sz w:val="26"/>
          <w:szCs w:val="26"/>
        </w:rPr>
        <w:t xml:space="preserve">file supplemental statements in support of the proposed Settlement Agreement, consistent with this Opinion and Order. </w:t>
      </w:r>
    </w:p>
    <w:p w:rsidR="00F44833" w:rsidRPr="003F7EE6" w:rsidRDefault="00F44833" w:rsidP="00BD70BF">
      <w:pPr>
        <w:tabs>
          <w:tab w:val="center" w:pos="720"/>
        </w:tabs>
        <w:suppressAutoHyphens/>
        <w:spacing w:after="0" w:line="360" w:lineRule="auto"/>
        <w:rPr>
          <w:rFonts w:ascii="Times New Roman" w:eastAsia="Times New Roman" w:hAnsi="Times New Roman" w:cs="Times New Roman"/>
          <w:sz w:val="26"/>
          <w:szCs w:val="26"/>
        </w:rPr>
      </w:pPr>
    </w:p>
    <w:p w:rsidR="00F44833" w:rsidRPr="003F7EE6" w:rsidRDefault="001B66E0" w:rsidP="00F44833">
      <w:pPr>
        <w:spacing w:after="0" w:line="360" w:lineRule="auto"/>
        <w:rPr>
          <w:rFonts w:ascii="Times New Roman" w:eastAsia="Times New Roman" w:hAnsi="Times New Roman" w:cs="Times New Roman"/>
          <w:b/>
          <w:sz w:val="26"/>
          <w:szCs w:val="26"/>
        </w:rPr>
      </w:pPr>
      <w:r w:rsidRPr="00F45E06">
        <w:rPr>
          <w:b/>
          <w:noProof/>
        </w:rPr>
        <w:drawing>
          <wp:anchor distT="0" distB="0" distL="114300" distR="114300" simplePos="0" relativeHeight="251659264" behindDoc="1" locked="0" layoutInCell="1" allowOverlap="1" wp14:anchorId="7C6FB497" wp14:editId="64700F19">
            <wp:simplePos x="0" y="0"/>
            <wp:positionH relativeFrom="column">
              <wp:posOffset>3042285</wp:posOffset>
            </wp:positionH>
            <wp:positionV relativeFrom="paragraph">
              <wp:posOffset>149225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b/>
          <w:sz w:val="26"/>
          <w:szCs w:val="26"/>
        </w:rPr>
        <w:t>BY THE COMMISSION,</w:t>
      </w:r>
    </w:p>
    <w:p w:rsidR="00F44833" w:rsidRPr="003F7EE6" w:rsidRDefault="00F44833" w:rsidP="00F44833">
      <w:pPr>
        <w:spacing w:after="0" w:line="240" w:lineRule="auto"/>
        <w:rPr>
          <w:rFonts w:ascii="Times New Roman" w:eastAsia="Times New Roman" w:hAnsi="Times New Roman" w:cs="Times New Roman"/>
          <w:sz w:val="26"/>
          <w:szCs w:val="26"/>
        </w:rPr>
      </w:pPr>
    </w:p>
    <w:p w:rsidR="00F44833" w:rsidRPr="003F7EE6" w:rsidRDefault="00F44833" w:rsidP="00F44833">
      <w:pPr>
        <w:spacing w:after="0" w:line="240" w:lineRule="auto"/>
        <w:rPr>
          <w:rFonts w:ascii="Times New Roman" w:eastAsia="Times New Roman" w:hAnsi="Times New Roman" w:cs="Times New Roman"/>
          <w:sz w:val="26"/>
          <w:szCs w:val="26"/>
        </w:rPr>
      </w:pPr>
    </w:p>
    <w:p w:rsidR="00F44833" w:rsidRPr="003F7EE6" w:rsidRDefault="00F44833" w:rsidP="00F44833">
      <w:pPr>
        <w:spacing w:after="0" w:line="240" w:lineRule="auto"/>
        <w:rPr>
          <w:rFonts w:ascii="Times New Roman" w:eastAsia="Times New Roman" w:hAnsi="Times New Roman" w:cs="Times New Roman"/>
          <w:sz w:val="26"/>
          <w:szCs w:val="26"/>
        </w:rPr>
      </w:pPr>
    </w:p>
    <w:p w:rsidR="00F44833" w:rsidRPr="003F7EE6" w:rsidRDefault="00F44833" w:rsidP="00F44833">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Rosemary Chiavetta</w:t>
      </w:r>
    </w:p>
    <w:p w:rsidR="00F44833" w:rsidRPr="003F7EE6" w:rsidRDefault="00F44833" w:rsidP="00F44833">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Secretary</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9B7DAA" w:rsidRDefault="009B7DAA"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(SEAL)</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984785" w:rsidRDefault="0092538B" w:rsidP="00CC77DC">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ORDER ADOPTED:  </w:t>
      </w:r>
      <w:r w:rsidR="00CC77DC">
        <w:rPr>
          <w:rFonts w:ascii="Times New Roman" w:eastAsia="Times New Roman" w:hAnsi="Times New Roman" w:cs="Times New Roman"/>
          <w:sz w:val="26"/>
          <w:szCs w:val="26"/>
        </w:rPr>
        <w:t>September 15, 2016</w:t>
      </w:r>
    </w:p>
    <w:p w:rsidR="00CC77DC" w:rsidRDefault="00CC77DC" w:rsidP="00CC77DC">
      <w:pPr>
        <w:tabs>
          <w:tab w:val="left" w:pos="-720"/>
        </w:tabs>
        <w:suppressAutoHyphens/>
        <w:spacing w:after="0" w:line="240" w:lineRule="auto"/>
        <w:rPr>
          <w:rFonts w:ascii="Times New Roman" w:eastAsia="Times New Roman" w:hAnsi="Times New Roman" w:cs="Times New Roman"/>
          <w:sz w:val="26"/>
          <w:szCs w:val="20"/>
        </w:rPr>
      </w:pPr>
    </w:p>
    <w:p w:rsidR="00F44833" w:rsidRPr="003F7EE6" w:rsidRDefault="00F44833" w:rsidP="00EF2A4A">
      <w:pPr>
        <w:spacing w:after="0" w:line="360" w:lineRule="auto"/>
        <w:rPr>
          <w:rFonts w:ascii="Times New Roman" w:eastAsia="Times New Roman" w:hAnsi="Times New Roman" w:cs="Times New Roman"/>
          <w:sz w:val="26"/>
          <w:szCs w:val="20"/>
        </w:rPr>
      </w:pPr>
      <w:r w:rsidRPr="003F7EE6">
        <w:rPr>
          <w:rFonts w:ascii="Times New Roman" w:eastAsia="Times New Roman" w:hAnsi="Times New Roman" w:cs="Times New Roman"/>
          <w:sz w:val="26"/>
          <w:szCs w:val="20"/>
        </w:rPr>
        <w:t>ORDER ENTERED:</w:t>
      </w:r>
      <w:r w:rsidR="00EF2A4A">
        <w:rPr>
          <w:rFonts w:ascii="Times New Roman" w:eastAsia="Times New Roman" w:hAnsi="Times New Roman" w:cs="Times New Roman"/>
          <w:sz w:val="26"/>
          <w:szCs w:val="20"/>
        </w:rPr>
        <w:t xml:space="preserve"> </w:t>
      </w:r>
      <w:r w:rsidR="001B66E0">
        <w:rPr>
          <w:rFonts w:ascii="Times New Roman" w:eastAsia="Times New Roman" w:hAnsi="Times New Roman" w:cs="Times New Roman"/>
          <w:sz w:val="26"/>
          <w:szCs w:val="20"/>
        </w:rPr>
        <w:t xml:space="preserve"> </w:t>
      </w:r>
      <w:bookmarkStart w:id="0" w:name="_GoBack"/>
      <w:bookmarkEnd w:id="0"/>
      <w:r w:rsidR="001B66E0">
        <w:rPr>
          <w:rFonts w:ascii="Times New Roman" w:eastAsia="Times New Roman" w:hAnsi="Times New Roman" w:cs="Times New Roman"/>
          <w:sz w:val="26"/>
          <w:szCs w:val="20"/>
        </w:rPr>
        <w:t>September 15, 2016</w:t>
      </w:r>
    </w:p>
    <w:sectPr w:rsidR="00F44833" w:rsidRPr="003F7EE6" w:rsidSect="00591C80">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4D7" w:rsidRDefault="005524D7" w:rsidP="00F44833">
      <w:pPr>
        <w:spacing w:after="0" w:line="240" w:lineRule="auto"/>
      </w:pPr>
      <w:r>
        <w:separator/>
      </w:r>
    </w:p>
  </w:endnote>
  <w:endnote w:type="continuationSeparator" w:id="0">
    <w:p w:rsidR="005524D7" w:rsidRDefault="005524D7" w:rsidP="00F4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455864"/>
      <w:docPartObj>
        <w:docPartGallery w:val="Page Numbers (Bottom of Page)"/>
        <w:docPartUnique/>
      </w:docPartObj>
    </w:sdtPr>
    <w:sdtEndPr>
      <w:rPr>
        <w:rFonts w:ascii="Times New Roman" w:hAnsi="Times New Roman" w:cs="Times New Roman"/>
        <w:noProof/>
        <w:sz w:val="26"/>
        <w:szCs w:val="26"/>
      </w:rPr>
    </w:sdtEndPr>
    <w:sdtContent>
      <w:p w:rsidR="00591C80" w:rsidRPr="00591C80" w:rsidRDefault="00591C80">
        <w:pPr>
          <w:pStyle w:val="Footer"/>
          <w:jc w:val="center"/>
          <w:rPr>
            <w:rFonts w:ascii="Times New Roman" w:hAnsi="Times New Roman" w:cs="Times New Roman"/>
            <w:sz w:val="26"/>
            <w:szCs w:val="26"/>
          </w:rPr>
        </w:pPr>
        <w:r w:rsidRPr="00591C80">
          <w:rPr>
            <w:rFonts w:ascii="Times New Roman" w:hAnsi="Times New Roman" w:cs="Times New Roman"/>
            <w:sz w:val="26"/>
            <w:szCs w:val="26"/>
          </w:rPr>
          <w:fldChar w:fldCharType="begin"/>
        </w:r>
        <w:r w:rsidRPr="00591C80">
          <w:rPr>
            <w:rFonts w:ascii="Times New Roman" w:hAnsi="Times New Roman" w:cs="Times New Roman"/>
            <w:sz w:val="26"/>
            <w:szCs w:val="26"/>
          </w:rPr>
          <w:instrText xml:space="preserve"> PAGE   \* MERGEFORMAT </w:instrText>
        </w:r>
        <w:r w:rsidRPr="00591C80">
          <w:rPr>
            <w:rFonts w:ascii="Times New Roman" w:hAnsi="Times New Roman" w:cs="Times New Roman"/>
            <w:sz w:val="26"/>
            <w:szCs w:val="26"/>
          </w:rPr>
          <w:fldChar w:fldCharType="separate"/>
        </w:r>
        <w:r w:rsidR="001B66E0">
          <w:rPr>
            <w:rFonts w:ascii="Times New Roman" w:hAnsi="Times New Roman" w:cs="Times New Roman"/>
            <w:noProof/>
            <w:sz w:val="26"/>
            <w:szCs w:val="26"/>
          </w:rPr>
          <w:t>10</w:t>
        </w:r>
        <w:r w:rsidRPr="00591C80">
          <w:rPr>
            <w:rFonts w:ascii="Times New Roman" w:hAnsi="Times New Roman" w:cs="Times New Roman"/>
            <w:noProof/>
            <w:sz w:val="26"/>
            <w:szCs w:val="26"/>
          </w:rPr>
          <w:fldChar w:fldCharType="end"/>
        </w:r>
      </w:p>
    </w:sdtContent>
  </w:sdt>
  <w:p w:rsidR="00CE123B" w:rsidRDefault="00CE1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83" w:rsidRDefault="003D0483">
    <w:pPr>
      <w:pStyle w:val="Footer"/>
      <w:jc w:val="center"/>
    </w:pPr>
  </w:p>
  <w:p w:rsidR="003D0483" w:rsidRDefault="003D0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4D7" w:rsidRDefault="005524D7" w:rsidP="00F44833">
      <w:pPr>
        <w:spacing w:after="0" w:line="240" w:lineRule="auto"/>
      </w:pPr>
      <w:r>
        <w:separator/>
      </w:r>
    </w:p>
  </w:footnote>
  <w:footnote w:type="continuationSeparator" w:id="0">
    <w:p w:rsidR="005524D7" w:rsidRDefault="005524D7" w:rsidP="00F44833">
      <w:pPr>
        <w:spacing w:after="0" w:line="240" w:lineRule="auto"/>
      </w:pPr>
      <w:r>
        <w:continuationSeparator/>
      </w:r>
    </w:p>
  </w:footnote>
  <w:footnote w:id="1">
    <w:p w:rsidR="00CE123B" w:rsidRPr="00DB76DE" w:rsidRDefault="00CE123B">
      <w:pPr>
        <w:pStyle w:val="FootnoteText"/>
        <w:rPr>
          <w:rFonts w:ascii="Times New Roman" w:hAnsi="Times New Roman" w:cs="Times New Roman"/>
          <w:sz w:val="26"/>
          <w:szCs w:val="26"/>
        </w:rPr>
      </w:pPr>
      <w:r>
        <w:rPr>
          <w:rFonts w:ascii="Times New Roman" w:hAnsi="Times New Roman" w:cs="Times New Roman"/>
          <w:sz w:val="26"/>
          <w:szCs w:val="26"/>
        </w:rPr>
        <w:tab/>
      </w:r>
      <w:r w:rsidRPr="00DB76DE">
        <w:rPr>
          <w:rStyle w:val="FootnoteReference"/>
          <w:rFonts w:ascii="Times New Roman" w:hAnsi="Times New Roman" w:cs="Times New Roman"/>
          <w:sz w:val="26"/>
          <w:szCs w:val="26"/>
        </w:rPr>
        <w:footnoteRef/>
      </w:r>
      <w:r w:rsidRPr="00DB76DE">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eastAsia="Times New Roman" w:hAnsi="Times New Roman" w:cs="Times New Roman"/>
          <w:sz w:val="26"/>
          <w:szCs w:val="26"/>
        </w:rPr>
        <w:t xml:space="preserve">In </w:t>
      </w:r>
      <w:r w:rsidRPr="00600B3C">
        <w:rPr>
          <w:rFonts w:ascii="Times New Roman" w:eastAsia="Times New Roman" w:hAnsi="Times New Roman" w:cs="Times New Roman"/>
          <w:i/>
          <w:sz w:val="26"/>
          <w:szCs w:val="26"/>
        </w:rPr>
        <w:t xml:space="preserve">Towne </w:t>
      </w:r>
      <w:r>
        <w:rPr>
          <w:rFonts w:ascii="Times New Roman" w:eastAsia="Times New Roman" w:hAnsi="Times New Roman" w:cs="Times New Roman"/>
          <w:sz w:val="26"/>
          <w:szCs w:val="26"/>
        </w:rPr>
        <w:t xml:space="preserve">we determined that the Company contacted the complainant fourteen times over a twenty-six day period despite repeated requests by the complainant to stop calling.  We sustained the complaint as to the </w:t>
      </w:r>
      <w:r w:rsidR="004C27DC">
        <w:rPr>
          <w:rFonts w:ascii="Times New Roman" w:eastAsia="Times New Roman" w:hAnsi="Times New Roman" w:cs="Times New Roman"/>
          <w:sz w:val="26"/>
          <w:szCs w:val="26"/>
        </w:rPr>
        <w:t xml:space="preserve">following </w:t>
      </w:r>
      <w:r>
        <w:rPr>
          <w:rFonts w:ascii="Times New Roman" w:eastAsia="Times New Roman" w:hAnsi="Times New Roman" w:cs="Times New Roman"/>
          <w:sz w:val="26"/>
          <w:szCs w:val="26"/>
        </w:rPr>
        <w:t>violations</w:t>
      </w:r>
      <w:r w:rsidR="004C27D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Great American’s failure to properly identify itself as an independent energy supplier, to promptly place the complainant on a do-not-call list and to provide a caller ID.  We imposed a civil penalty of $10,000 and placed certain conditions on the Company’s EGS license.  </w:t>
      </w:r>
      <w:r w:rsidRPr="00DB76DE">
        <w:rPr>
          <w:rFonts w:ascii="Times New Roman" w:eastAsia="Times New Roman" w:hAnsi="Times New Roman" w:cs="Times New Roman"/>
          <w:i/>
          <w:sz w:val="26"/>
          <w:szCs w:val="26"/>
        </w:rPr>
        <w:t>Id.</w:t>
      </w:r>
      <w:r>
        <w:rPr>
          <w:rFonts w:ascii="Times New Roman" w:eastAsia="Times New Roman" w:hAnsi="Times New Roman" w:cs="Times New Roman"/>
          <w:sz w:val="26"/>
          <w:szCs w:val="26"/>
        </w:rPr>
        <w:t xml:space="preserve"> at 25.  </w:t>
      </w:r>
    </w:p>
  </w:footnote>
  <w:footnote w:id="2">
    <w:p w:rsidR="00CE123B" w:rsidRPr="000702CF" w:rsidRDefault="00CE123B">
      <w:pPr>
        <w:pStyle w:val="FootnoteText"/>
        <w:rPr>
          <w:rFonts w:ascii="Times New Roman" w:hAnsi="Times New Roman" w:cs="Times New Roman"/>
          <w:sz w:val="26"/>
          <w:szCs w:val="26"/>
        </w:rPr>
      </w:pPr>
      <w:r>
        <w:rPr>
          <w:rFonts w:ascii="Times New Roman" w:hAnsi="Times New Roman" w:cs="Times New Roman"/>
          <w:sz w:val="26"/>
          <w:szCs w:val="26"/>
        </w:rPr>
        <w:tab/>
      </w:r>
      <w:r w:rsidRPr="000702CF">
        <w:rPr>
          <w:rStyle w:val="FootnoteReference"/>
          <w:rFonts w:ascii="Times New Roman" w:hAnsi="Times New Roman" w:cs="Times New Roman"/>
          <w:sz w:val="26"/>
          <w:szCs w:val="26"/>
        </w:rPr>
        <w:footnoteRef/>
      </w:r>
      <w:r w:rsidRPr="000702CF">
        <w:rPr>
          <w:rFonts w:ascii="Times New Roman" w:hAnsi="Times New Roman" w:cs="Times New Roman"/>
          <w:sz w:val="26"/>
          <w:szCs w:val="26"/>
        </w:rPr>
        <w:t xml:space="preserve"> </w:t>
      </w:r>
      <w:r>
        <w:rPr>
          <w:rFonts w:ascii="Times New Roman" w:hAnsi="Times New Roman" w:cs="Times New Roman"/>
          <w:sz w:val="26"/>
          <w:szCs w:val="26"/>
        </w:rPr>
        <w:tab/>
        <w:t>The Settlement does not provide the total number of customer disputes</w:t>
      </w:r>
      <w:r w:rsidR="008C0A11" w:rsidRPr="008C0A11">
        <w:rPr>
          <w:rFonts w:ascii="Times New Roman" w:hAnsi="Times New Roman" w:cs="Times New Roman"/>
          <w:sz w:val="26"/>
          <w:szCs w:val="26"/>
        </w:rPr>
        <w:t xml:space="preserve"> against the Company</w:t>
      </w:r>
      <w:r>
        <w:rPr>
          <w:rFonts w:ascii="Times New Roman" w:hAnsi="Times New Roman" w:cs="Times New Roman"/>
          <w:sz w:val="26"/>
          <w:szCs w:val="26"/>
        </w:rPr>
        <w:t xml:space="preserve"> received and investigated by BCS.  </w:t>
      </w:r>
    </w:p>
  </w:footnote>
  <w:footnote w:id="3">
    <w:p w:rsidR="00CE123B" w:rsidRPr="00760263" w:rsidRDefault="00CE123B">
      <w:pPr>
        <w:pStyle w:val="FootnoteText"/>
        <w:rPr>
          <w:rFonts w:ascii="Times New Roman" w:hAnsi="Times New Roman" w:cs="Times New Roman"/>
          <w:sz w:val="26"/>
          <w:szCs w:val="26"/>
        </w:rPr>
      </w:pPr>
      <w:r>
        <w:rPr>
          <w:rFonts w:ascii="Times New Roman" w:hAnsi="Times New Roman" w:cs="Times New Roman"/>
          <w:sz w:val="26"/>
          <w:szCs w:val="26"/>
        </w:rPr>
        <w:tab/>
      </w:r>
      <w:r w:rsidRPr="00EE6292">
        <w:rPr>
          <w:rStyle w:val="FootnoteReference"/>
          <w:rFonts w:ascii="Times New Roman" w:hAnsi="Times New Roman" w:cs="Times New Roman"/>
          <w:sz w:val="26"/>
          <w:szCs w:val="26"/>
        </w:rPr>
        <w:footnoteRef/>
      </w:r>
      <w:r w:rsidRPr="00EE6292">
        <w:rPr>
          <w:rFonts w:ascii="Times New Roman" w:hAnsi="Times New Roman" w:cs="Times New Roman"/>
          <w:sz w:val="26"/>
          <w:szCs w:val="26"/>
        </w:rPr>
        <w:t xml:space="preserve"> </w:t>
      </w:r>
      <w:r>
        <w:rPr>
          <w:rFonts w:ascii="Times New Roman" w:hAnsi="Times New Roman" w:cs="Times New Roman"/>
          <w:sz w:val="26"/>
          <w:szCs w:val="26"/>
        </w:rPr>
        <w:tab/>
        <w:t xml:space="preserve">Great American believed that in nine of the twenty instances the sales agents did not provide prompt and courteous customer service.  However, according to the Company, such actions as reflected in the recordings of the third-party verifications did not violate the Commission’s Regulations or requirements.  Nonetheless, in the interest of resolving all of the matters and recognizing that it has implemented training and compliance protocols that were not in place during the investigation, the Company stated that it is willing to enter into the Settlement.  </w:t>
      </w:r>
      <w:r>
        <w:rPr>
          <w:rFonts w:ascii="Times New Roman" w:hAnsi="Times New Roman" w:cs="Times New Roman"/>
          <w:i/>
          <w:sz w:val="26"/>
          <w:szCs w:val="26"/>
        </w:rPr>
        <w:t xml:space="preserve">Id. </w:t>
      </w:r>
      <w:r>
        <w:rPr>
          <w:rFonts w:ascii="Times New Roman" w:hAnsi="Times New Roman" w:cs="Times New Roman"/>
          <w:sz w:val="26"/>
          <w:szCs w:val="26"/>
        </w:rPr>
        <w:t xml:space="preserve">at 6-7.  </w:t>
      </w:r>
    </w:p>
  </w:footnote>
  <w:footnote w:id="4">
    <w:p w:rsidR="00CE123B" w:rsidRDefault="00CE123B" w:rsidP="009B7DAA">
      <w:pPr>
        <w:pStyle w:val="FootnoteText"/>
        <w:keepNext/>
        <w:keepLines/>
        <w:ind w:firstLine="720"/>
        <w:rPr>
          <w:rFonts w:ascii="Times New Roman" w:hAnsi="Times New Roman" w:cs="Times New Roman"/>
          <w:sz w:val="26"/>
          <w:szCs w:val="26"/>
        </w:rPr>
      </w:pPr>
      <w:r w:rsidRPr="00213B86">
        <w:rPr>
          <w:rStyle w:val="FootnoteReference"/>
          <w:rFonts w:ascii="Times New Roman" w:hAnsi="Times New Roman" w:cs="Times New Roman"/>
          <w:sz w:val="26"/>
          <w:szCs w:val="26"/>
        </w:rPr>
        <w:footnoteRef/>
      </w:r>
      <w:r w:rsidRPr="00213B86">
        <w:rPr>
          <w:rFonts w:ascii="Times New Roman" w:hAnsi="Times New Roman" w:cs="Times New Roman"/>
          <w:sz w:val="26"/>
          <w:szCs w:val="26"/>
        </w:rPr>
        <w:t xml:space="preserve"> </w:t>
      </w:r>
      <w:r>
        <w:rPr>
          <w:rFonts w:ascii="Times New Roman" w:hAnsi="Times New Roman" w:cs="Times New Roman"/>
          <w:sz w:val="26"/>
          <w:szCs w:val="26"/>
        </w:rPr>
        <w:tab/>
        <w:t xml:space="preserve">The standards of conduct for EGSs provide, in part, that a “licensee is responsible for any fraudulent, deceptive or other unlawful marketing or billing acts performed by the licensee, its employes, agents or representatives.”  52 Pa. Code </w:t>
      </w:r>
    </w:p>
    <w:p w:rsidR="00CE123B" w:rsidRPr="00213B86" w:rsidRDefault="00CE123B" w:rsidP="009B7DAA">
      <w:pPr>
        <w:pStyle w:val="FootnoteText"/>
        <w:keepNext/>
        <w:keepLines/>
        <w:rPr>
          <w:rFonts w:ascii="Times New Roman" w:hAnsi="Times New Roman" w:cs="Times New Roman"/>
          <w:sz w:val="26"/>
          <w:szCs w:val="26"/>
        </w:rPr>
      </w:pPr>
      <w:r>
        <w:rPr>
          <w:rFonts w:ascii="Times New Roman" w:hAnsi="Times New Roman" w:cs="Times New Roman"/>
          <w:sz w:val="26"/>
          <w:szCs w:val="26"/>
        </w:rPr>
        <w:t xml:space="preserve">§ 54.43(f).  </w:t>
      </w:r>
    </w:p>
  </w:footnote>
  <w:footnote w:id="5">
    <w:p w:rsidR="00894F8B" w:rsidRPr="00894F8B" w:rsidRDefault="00894F8B">
      <w:pPr>
        <w:pStyle w:val="FootnoteText"/>
        <w:rPr>
          <w:rFonts w:ascii="Times New Roman" w:hAnsi="Times New Roman" w:cs="Times New Roman"/>
          <w:sz w:val="26"/>
          <w:szCs w:val="26"/>
        </w:rPr>
      </w:pPr>
      <w:r>
        <w:rPr>
          <w:rFonts w:ascii="Times New Roman" w:hAnsi="Times New Roman" w:cs="Times New Roman"/>
          <w:sz w:val="26"/>
          <w:szCs w:val="26"/>
        </w:rPr>
        <w:tab/>
      </w:r>
      <w:r w:rsidRPr="00894F8B">
        <w:rPr>
          <w:rStyle w:val="FootnoteReference"/>
          <w:rFonts w:ascii="Times New Roman" w:hAnsi="Times New Roman" w:cs="Times New Roman"/>
          <w:sz w:val="26"/>
          <w:szCs w:val="26"/>
        </w:rPr>
        <w:footnoteRef/>
      </w:r>
      <w:r w:rsidRPr="00894F8B">
        <w:rPr>
          <w:rFonts w:ascii="Times New Roman" w:hAnsi="Times New Roman" w:cs="Times New Roman"/>
          <w:sz w:val="26"/>
          <w:szCs w:val="26"/>
        </w:rPr>
        <w:t xml:space="preserve"> </w:t>
      </w:r>
      <w:r>
        <w:rPr>
          <w:rFonts w:ascii="Times New Roman" w:hAnsi="Times New Roman" w:cs="Times New Roman"/>
          <w:sz w:val="26"/>
          <w:szCs w:val="26"/>
        </w:rPr>
        <w:tab/>
        <w:t xml:space="preserve">We note that the Settlement does not provide details of the alleged actions occurring in the twenty </w:t>
      </w:r>
      <w:r w:rsidR="002D28BA">
        <w:rPr>
          <w:rFonts w:ascii="Times New Roman" w:hAnsi="Times New Roman" w:cs="Times New Roman"/>
          <w:sz w:val="26"/>
          <w:szCs w:val="26"/>
        </w:rPr>
        <w:t xml:space="preserve">incidents </w:t>
      </w:r>
      <w:r>
        <w:rPr>
          <w:rFonts w:ascii="Times New Roman" w:hAnsi="Times New Roman" w:cs="Times New Roman"/>
          <w:sz w:val="26"/>
          <w:szCs w:val="26"/>
        </w:rPr>
        <w:t xml:space="preserve">at issue in this proceeding.  </w:t>
      </w:r>
    </w:p>
  </w:footnote>
  <w:footnote w:id="6">
    <w:p w:rsidR="00CE123B" w:rsidRPr="00774405" w:rsidRDefault="00CE123B" w:rsidP="00F44833">
      <w:pPr>
        <w:pStyle w:val="FootnoteText"/>
        <w:rPr>
          <w:rFonts w:ascii="Times New Roman" w:hAnsi="Times New Roman"/>
          <w:sz w:val="26"/>
          <w:szCs w:val="26"/>
        </w:rPr>
      </w:pPr>
      <w:r>
        <w:rPr>
          <w:rFonts w:ascii="Times New Roman" w:hAnsi="Times New Roman"/>
          <w:sz w:val="26"/>
          <w:szCs w:val="26"/>
        </w:rPr>
        <w:tab/>
      </w:r>
      <w:r w:rsidRPr="00774405">
        <w:rPr>
          <w:rStyle w:val="FootnoteReference"/>
          <w:rFonts w:ascii="Times New Roman" w:hAnsi="Times New Roman"/>
          <w:sz w:val="26"/>
          <w:szCs w:val="26"/>
        </w:rPr>
        <w:footnoteRef/>
      </w:r>
      <w:r w:rsidRPr="00774405">
        <w:rPr>
          <w:rFonts w:ascii="Times New Roman" w:hAnsi="Times New Roman"/>
          <w:sz w:val="26"/>
          <w:szCs w:val="26"/>
        </w:rPr>
        <w:t xml:space="preserve"> </w:t>
      </w:r>
      <w:r>
        <w:rPr>
          <w:rFonts w:ascii="Times New Roman" w:hAnsi="Times New Roman"/>
          <w:sz w:val="26"/>
          <w:szCs w:val="26"/>
        </w:rPr>
        <w:tab/>
        <w:t xml:space="preserve">The terms are set forth in greater </w:t>
      </w:r>
      <w:r w:rsidR="002D28BA">
        <w:rPr>
          <w:rFonts w:ascii="Times New Roman" w:hAnsi="Times New Roman"/>
          <w:sz w:val="26"/>
          <w:szCs w:val="26"/>
        </w:rPr>
        <w:t>detail in the Settlement at </w:t>
      </w:r>
      <w:r w:rsidR="00287CA4">
        <w:rPr>
          <w:rFonts w:ascii="Times New Roman" w:hAnsi="Times New Roman"/>
          <w:sz w:val="26"/>
          <w:szCs w:val="26"/>
        </w:rPr>
        <w:t xml:space="preserve">pages </w:t>
      </w:r>
      <w:r w:rsidR="002D28BA">
        <w:rPr>
          <w:rFonts w:ascii="Times New Roman" w:hAnsi="Times New Roman"/>
          <w:sz w:val="26"/>
          <w:szCs w:val="26"/>
        </w:rPr>
        <w:t>9-14</w:t>
      </w:r>
      <w:r>
        <w:rPr>
          <w:rFonts w:ascii="Times New Roman" w:hAnsi="Times New Roman"/>
          <w:sz w:val="26"/>
          <w:szCs w:val="26"/>
        </w:rPr>
        <w:t>.</w:t>
      </w:r>
    </w:p>
  </w:footnote>
  <w:footnote w:id="7">
    <w:p w:rsidR="00BD70BF" w:rsidRPr="00A35B48" w:rsidRDefault="00BD70BF" w:rsidP="00BD70BF">
      <w:pPr>
        <w:pStyle w:val="FootnoteText"/>
        <w:ind w:firstLine="720"/>
        <w:rPr>
          <w:rFonts w:ascii="Times New Roman" w:hAnsi="Times New Roman" w:cs="Times New Roman"/>
          <w:sz w:val="26"/>
          <w:szCs w:val="26"/>
        </w:rPr>
      </w:pPr>
      <w:r w:rsidRPr="00A35B48">
        <w:rPr>
          <w:rStyle w:val="FootnoteReference"/>
          <w:rFonts w:ascii="Times New Roman" w:hAnsi="Times New Roman" w:cs="Times New Roman"/>
          <w:sz w:val="26"/>
          <w:szCs w:val="26"/>
        </w:rPr>
        <w:footnoteRef/>
      </w:r>
      <w:r w:rsidRPr="00A35B48">
        <w:rPr>
          <w:rFonts w:ascii="Times New Roman" w:hAnsi="Times New Roman" w:cs="Times New Roman"/>
          <w:sz w:val="26"/>
          <w:szCs w:val="26"/>
        </w:rPr>
        <w:t xml:space="preserve"> </w:t>
      </w:r>
      <w:r>
        <w:rPr>
          <w:rFonts w:ascii="Times New Roman" w:hAnsi="Times New Roman" w:cs="Times New Roman"/>
          <w:sz w:val="26"/>
          <w:szCs w:val="26"/>
        </w:rPr>
        <w:tab/>
        <w:t xml:space="preserve">We note that </w:t>
      </w:r>
      <w:r w:rsidR="00CA17A1">
        <w:rPr>
          <w:rFonts w:ascii="Times New Roman" w:hAnsi="Times New Roman" w:cs="Times New Roman"/>
          <w:sz w:val="26"/>
          <w:szCs w:val="26"/>
        </w:rPr>
        <w:t xml:space="preserve">the </w:t>
      </w:r>
      <w:r>
        <w:rPr>
          <w:rFonts w:ascii="Times New Roman" w:hAnsi="Times New Roman" w:cs="Times New Roman"/>
          <w:sz w:val="26"/>
          <w:szCs w:val="26"/>
        </w:rPr>
        <w:t xml:space="preserve">Settlement references thirty-seven marketing related customer complaints.  </w:t>
      </w:r>
      <w:r w:rsidR="00CA17A1">
        <w:rPr>
          <w:rFonts w:ascii="Times New Roman" w:eastAsia="Times New Roman" w:hAnsi="Times New Roman" w:cs="Times New Roman"/>
          <w:sz w:val="26"/>
          <w:szCs w:val="26"/>
        </w:rPr>
        <w:t xml:space="preserve">Other than describing seventeen of these incidents as involving unacceptable or questionable marketing practices, there is no further description of the occurrences.  </w:t>
      </w:r>
      <w:r w:rsidR="00287CA4">
        <w:rPr>
          <w:rFonts w:ascii="Times New Roman" w:eastAsia="Times New Roman" w:hAnsi="Times New Roman" w:cs="Times New Roman"/>
          <w:sz w:val="26"/>
          <w:szCs w:val="26"/>
        </w:rPr>
        <w:t>T</w:t>
      </w:r>
      <w:r w:rsidR="00CA17A1">
        <w:rPr>
          <w:rFonts w:ascii="Times New Roman" w:eastAsia="Times New Roman" w:hAnsi="Times New Roman" w:cs="Times New Roman"/>
          <w:sz w:val="26"/>
          <w:szCs w:val="26"/>
        </w:rPr>
        <w:t xml:space="preserve">he circumstances surrounding the three additional incidents received and investigated by BCS are </w:t>
      </w:r>
      <w:r w:rsidR="00AD05B4">
        <w:rPr>
          <w:rFonts w:ascii="Times New Roman" w:eastAsia="Times New Roman" w:hAnsi="Times New Roman" w:cs="Times New Roman"/>
          <w:sz w:val="26"/>
          <w:szCs w:val="26"/>
        </w:rPr>
        <w:t>similarly unclear</w:t>
      </w:r>
      <w:r w:rsidR="00CA17A1">
        <w:rPr>
          <w:rFonts w:ascii="Times New Roman" w:eastAsia="Times New Roman" w:hAnsi="Times New Roman" w:cs="Times New Roman"/>
          <w:sz w:val="26"/>
          <w:szCs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E34"/>
    <w:multiLevelType w:val="hybridMultilevel"/>
    <w:tmpl w:val="20747E2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15C85197"/>
    <w:multiLevelType w:val="hybridMultilevel"/>
    <w:tmpl w:val="BDBA0C9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2ACB7686"/>
    <w:multiLevelType w:val="hybridMultilevel"/>
    <w:tmpl w:val="6ECAD0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33"/>
    <w:rsid w:val="000162A3"/>
    <w:rsid w:val="0002071A"/>
    <w:rsid w:val="00026DFB"/>
    <w:rsid w:val="00050C2B"/>
    <w:rsid w:val="0005787B"/>
    <w:rsid w:val="000618DE"/>
    <w:rsid w:val="000702CF"/>
    <w:rsid w:val="00072EB3"/>
    <w:rsid w:val="00083168"/>
    <w:rsid w:val="00097F92"/>
    <w:rsid w:val="000A0282"/>
    <w:rsid w:val="000B12D6"/>
    <w:rsid w:val="000C58A3"/>
    <w:rsid w:val="000D1CCF"/>
    <w:rsid w:val="000D3751"/>
    <w:rsid w:val="000E1629"/>
    <w:rsid w:val="000E3FAC"/>
    <w:rsid w:val="000F5FD3"/>
    <w:rsid w:val="00150F2C"/>
    <w:rsid w:val="00162878"/>
    <w:rsid w:val="001B66E0"/>
    <w:rsid w:val="001B7F9A"/>
    <w:rsid w:val="0021289D"/>
    <w:rsid w:val="00213B86"/>
    <w:rsid w:val="00220BEC"/>
    <w:rsid w:val="00225A89"/>
    <w:rsid w:val="0023268C"/>
    <w:rsid w:val="00237B07"/>
    <w:rsid w:val="002556F8"/>
    <w:rsid w:val="002571C4"/>
    <w:rsid w:val="00257C69"/>
    <w:rsid w:val="00280341"/>
    <w:rsid w:val="00287CA4"/>
    <w:rsid w:val="002A70C8"/>
    <w:rsid w:val="002B5ADA"/>
    <w:rsid w:val="002C310E"/>
    <w:rsid w:val="002D0A6C"/>
    <w:rsid w:val="002D28BA"/>
    <w:rsid w:val="002E2300"/>
    <w:rsid w:val="002E3FD9"/>
    <w:rsid w:val="002F7ECC"/>
    <w:rsid w:val="003275FD"/>
    <w:rsid w:val="00366A4D"/>
    <w:rsid w:val="00382C0B"/>
    <w:rsid w:val="00395EF4"/>
    <w:rsid w:val="003B1A2C"/>
    <w:rsid w:val="003B7A7D"/>
    <w:rsid w:val="003D0483"/>
    <w:rsid w:val="003E5660"/>
    <w:rsid w:val="00414D40"/>
    <w:rsid w:val="00431E4E"/>
    <w:rsid w:val="004334B2"/>
    <w:rsid w:val="0043552E"/>
    <w:rsid w:val="00442940"/>
    <w:rsid w:val="0046570C"/>
    <w:rsid w:val="004817BA"/>
    <w:rsid w:val="004C27DC"/>
    <w:rsid w:val="004C6CA0"/>
    <w:rsid w:val="004D5491"/>
    <w:rsid w:val="004E488E"/>
    <w:rsid w:val="00515508"/>
    <w:rsid w:val="00525230"/>
    <w:rsid w:val="005315BE"/>
    <w:rsid w:val="00533C13"/>
    <w:rsid w:val="005501A8"/>
    <w:rsid w:val="005524D7"/>
    <w:rsid w:val="0055259E"/>
    <w:rsid w:val="00553556"/>
    <w:rsid w:val="005770E0"/>
    <w:rsid w:val="00591C80"/>
    <w:rsid w:val="0059789A"/>
    <w:rsid w:val="005A31E2"/>
    <w:rsid w:val="005E00EA"/>
    <w:rsid w:val="00600B3C"/>
    <w:rsid w:val="00640E8D"/>
    <w:rsid w:val="00641D9F"/>
    <w:rsid w:val="0065459D"/>
    <w:rsid w:val="0067098F"/>
    <w:rsid w:val="00677E39"/>
    <w:rsid w:val="00685244"/>
    <w:rsid w:val="00697E31"/>
    <w:rsid w:val="006B537D"/>
    <w:rsid w:val="006C0634"/>
    <w:rsid w:val="006E07A3"/>
    <w:rsid w:val="006F13AD"/>
    <w:rsid w:val="007307B3"/>
    <w:rsid w:val="00734F80"/>
    <w:rsid w:val="007411D2"/>
    <w:rsid w:val="007446BA"/>
    <w:rsid w:val="00760263"/>
    <w:rsid w:val="0076203D"/>
    <w:rsid w:val="00762BDE"/>
    <w:rsid w:val="007837C8"/>
    <w:rsid w:val="007A3DFA"/>
    <w:rsid w:val="007A747D"/>
    <w:rsid w:val="007B1EDF"/>
    <w:rsid w:val="007B5831"/>
    <w:rsid w:val="007D2CDB"/>
    <w:rsid w:val="007E3E00"/>
    <w:rsid w:val="007E42DC"/>
    <w:rsid w:val="007F2C07"/>
    <w:rsid w:val="00800034"/>
    <w:rsid w:val="00814A67"/>
    <w:rsid w:val="00815A8C"/>
    <w:rsid w:val="00823FB5"/>
    <w:rsid w:val="00825AAE"/>
    <w:rsid w:val="00842E50"/>
    <w:rsid w:val="00861585"/>
    <w:rsid w:val="00866103"/>
    <w:rsid w:val="00894F8B"/>
    <w:rsid w:val="00895BF7"/>
    <w:rsid w:val="008C0A11"/>
    <w:rsid w:val="008C2B2E"/>
    <w:rsid w:val="008D4C27"/>
    <w:rsid w:val="008D7AB8"/>
    <w:rsid w:val="008F21C9"/>
    <w:rsid w:val="009028CA"/>
    <w:rsid w:val="00904B50"/>
    <w:rsid w:val="0092538B"/>
    <w:rsid w:val="00936061"/>
    <w:rsid w:val="00936209"/>
    <w:rsid w:val="00970A0C"/>
    <w:rsid w:val="00984785"/>
    <w:rsid w:val="009B0FF3"/>
    <w:rsid w:val="009B7DAA"/>
    <w:rsid w:val="009C12EF"/>
    <w:rsid w:val="009C428B"/>
    <w:rsid w:val="009C64F0"/>
    <w:rsid w:val="009E0465"/>
    <w:rsid w:val="009E2B12"/>
    <w:rsid w:val="009E6332"/>
    <w:rsid w:val="00A036F0"/>
    <w:rsid w:val="00A112FE"/>
    <w:rsid w:val="00A30ECF"/>
    <w:rsid w:val="00A42C3F"/>
    <w:rsid w:val="00A54E2D"/>
    <w:rsid w:val="00A61E56"/>
    <w:rsid w:val="00A67203"/>
    <w:rsid w:val="00A86A92"/>
    <w:rsid w:val="00A91A7B"/>
    <w:rsid w:val="00A9251F"/>
    <w:rsid w:val="00A92552"/>
    <w:rsid w:val="00AA4776"/>
    <w:rsid w:val="00AB3E5B"/>
    <w:rsid w:val="00AD05B4"/>
    <w:rsid w:val="00AF0B18"/>
    <w:rsid w:val="00B25360"/>
    <w:rsid w:val="00B27FE9"/>
    <w:rsid w:val="00B40E0E"/>
    <w:rsid w:val="00B713E3"/>
    <w:rsid w:val="00B815F4"/>
    <w:rsid w:val="00B8214E"/>
    <w:rsid w:val="00B849C3"/>
    <w:rsid w:val="00B956B2"/>
    <w:rsid w:val="00BA04BB"/>
    <w:rsid w:val="00BA4B79"/>
    <w:rsid w:val="00BB1AB9"/>
    <w:rsid w:val="00BD66E3"/>
    <w:rsid w:val="00BD70BF"/>
    <w:rsid w:val="00C220F1"/>
    <w:rsid w:val="00C61760"/>
    <w:rsid w:val="00C646B0"/>
    <w:rsid w:val="00C77EE0"/>
    <w:rsid w:val="00C8159D"/>
    <w:rsid w:val="00CA17A1"/>
    <w:rsid w:val="00CB2A24"/>
    <w:rsid w:val="00CB2DBF"/>
    <w:rsid w:val="00CB580F"/>
    <w:rsid w:val="00CC77DC"/>
    <w:rsid w:val="00CD2320"/>
    <w:rsid w:val="00CE123B"/>
    <w:rsid w:val="00CF09F1"/>
    <w:rsid w:val="00D007F0"/>
    <w:rsid w:val="00D06A31"/>
    <w:rsid w:val="00D138AE"/>
    <w:rsid w:val="00D26E87"/>
    <w:rsid w:val="00D31E0C"/>
    <w:rsid w:val="00D36857"/>
    <w:rsid w:val="00D559F9"/>
    <w:rsid w:val="00D75699"/>
    <w:rsid w:val="00D766ED"/>
    <w:rsid w:val="00D834AF"/>
    <w:rsid w:val="00DA1AC1"/>
    <w:rsid w:val="00DA4D7D"/>
    <w:rsid w:val="00DA7BC9"/>
    <w:rsid w:val="00DB0192"/>
    <w:rsid w:val="00DB76DE"/>
    <w:rsid w:val="00DC1007"/>
    <w:rsid w:val="00DD62AF"/>
    <w:rsid w:val="00DE3E7D"/>
    <w:rsid w:val="00DE677B"/>
    <w:rsid w:val="00DF48D9"/>
    <w:rsid w:val="00E26E53"/>
    <w:rsid w:val="00E37CF7"/>
    <w:rsid w:val="00E509B9"/>
    <w:rsid w:val="00E521F2"/>
    <w:rsid w:val="00E62727"/>
    <w:rsid w:val="00E7741D"/>
    <w:rsid w:val="00E875FC"/>
    <w:rsid w:val="00EA110B"/>
    <w:rsid w:val="00EB27F0"/>
    <w:rsid w:val="00EB5AC8"/>
    <w:rsid w:val="00ED2472"/>
    <w:rsid w:val="00EE6292"/>
    <w:rsid w:val="00EF085C"/>
    <w:rsid w:val="00EF2A4A"/>
    <w:rsid w:val="00EF4651"/>
    <w:rsid w:val="00F019AE"/>
    <w:rsid w:val="00F06EA9"/>
    <w:rsid w:val="00F17A9A"/>
    <w:rsid w:val="00F33AE5"/>
    <w:rsid w:val="00F40C64"/>
    <w:rsid w:val="00F44833"/>
    <w:rsid w:val="00F7018B"/>
    <w:rsid w:val="00F77210"/>
    <w:rsid w:val="00F80CA7"/>
    <w:rsid w:val="00F82325"/>
    <w:rsid w:val="00F83F8E"/>
    <w:rsid w:val="00F84E40"/>
    <w:rsid w:val="00F8641C"/>
    <w:rsid w:val="00FB4341"/>
    <w:rsid w:val="00FC0802"/>
    <w:rsid w:val="00FC3B9A"/>
    <w:rsid w:val="00FC67A1"/>
    <w:rsid w:val="00FC773F"/>
    <w:rsid w:val="00FD28E5"/>
    <w:rsid w:val="00FE0A2D"/>
    <w:rsid w:val="00FE33BD"/>
    <w:rsid w:val="00FE515C"/>
    <w:rsid w:val="00FE73E1"/>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4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33"/>
    <w:rPr>
      <w:sz w:val="20"/>
      <w:szCs w:val="20"/>
    </w:rPr>
  </w:style>
  <w:style w:type="character" w:styleId="FootnoteReference">
    <w:name w:val="footnote reference"/>
    <w:rsid w:val="00F44833"/>
    <w:rPr>
      <w:vertAlign w:val="superscript"/>
    </w:rPr>
  </w:style>
  <w:style w:type="paragraph" w:styleId="Header">
    <w:name w:val="header"/>
    <w:basedOn w:val="Normal"/>
    <w:link w:val="HeaderChar"/>
    <w:uiPriority w:val="99"/>
    <w:unhideWhenUsed/>
    <w:rsid w:val="009C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8B"/>
  </w:style>
  <w:style w:type="paragraph" w:styleId="Footer">
    <w:name w:val="footer"/>
    <w:basedOn w:val="Normal"/>
    <w:link w:val="FooterChar"/>
    <w:uiPriority w:val="99"/>
    <w:unhideWhenUsed/>
    <w:rsid w:val="009C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8B"/>
  </w:style>
  <w:style w:type="paragraph" w:styleId="BalloonText">
    <w:name w:val="Balloon Text"/>
    <w:basedOn w:val="Normal"/>
    <w:link w:val="BalloonTextChar"/>
    <w:uiPriority w:val="99"/>
    <w:semiHidden/>
    <w:unhideWhenUsed/>
    <w:rsid w:val="00F7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10"/>
    <w:rPr>
      <w:rFonts w:ascii="Tahoma" w:hAnsi="Tahoma" w:cs="Tahoma"/>
      <w:sz w:val="16"/>
      <w:szCs w:val="16"/>
    </w:rPr>
  </w:style>
  <w:style w:type="character" w:styleId="CommentReference">
    <w:name w:val="annotation reference"/>
    <w:basedOn w:val="DefaultParagraphFont"/>
    <w:uiPriority w:val="99"/>
    <w:semiHidden/>
    <w:unhideWhenUsed/>
    <w:rsid w:val="0002071A"/>
    <w:rPr>
      <w:sz w:val="16"/>
      <w:szCs w:val="16"/>
    </w:rPr>
  </w:style>
  <w:style w:type="paragraph" w:styleId="CommentText">
    <w:name w:val="annotation text"/>
    <w:basedOn w:val="Normal"/>
    <w:link w:val="CommentTextChar"/>
    <w:uiPriority w:val="99"/>
    <w:semiHidden/>
    <w:unhideWhenUsed/>
    <w:rsid w:val="0002071A"/>
    <w:pPr>
      <w:spacing w:line="240" w:lineRule="auto"/>
    </w:pPr>
    <w:rPr>
      <w:sz w:val="20"/>
      <w:szCs w:val="20"/>
    </w:rPr>
  </w:style>
  <w:style w:type="character" w:customStyle="1" w:styleId="CommentTextChar">
    <w:name w:val="Comment Text Char"/>
    <w:basedOn w:val="DefaultParagraphFont"/>
    <w:link w:val="CommentText"/>
    <w:uiPriority w:val="99"/>
    <w:semiHidden/>
    <w:rsid w:val="0002071A"/>
    <w:rPr>
      <w:sz w:val="20"/>
      <w:szCs w:val="20"/>
    </w:rPr>
  </w:style>
  <w:style w:type="paragraph" w:styleId="CommentSubject">
    <w:name w:val="annotation subject"/>
    <w:basedOn w:val="CommentText"/>
    <w:next w:val="CommentText"/>
    <w:link w:val="CommentSubjectChar"/>
    <w:uiPriority w:val="99"/>
    <w:semiHidden/>
    <w:unhideWhenUsed/>
    <w:rsid w:val="0002071A"/>
    <w:rPr>
      <w:b/>
      <w:bCs/>
    </w:rPr>
  </w:style>
  <w:style w:type="character" w:customStyle="1" w:styleId="CommentSubjectChar">
    <w:name w:val="Comment Subject Char"/>
    <w:basedOn w:val="CommentTextChar"/>
    <w:link w:val="CommentSubject"/>
    <w:uiPriority w:val="99"/>
    <w:semiHidden/>
    <w:rsid w:val="0002071A"/>
    <w:rPr>
      <w:b/>
      <w:bCs/>
      <w:sz w:val="20"/>
      <w:szCs w:val="20"/>
    </w:rPr>
  </w:style>
  <w:style w:type="paragraph" w:styleId="ListParagraph">
    <w:name w:val="List Paragraph"/>
    <w:basedOn w:val="Normal"/>
    <w:uiPriority w:val="34"/>
    <w:qFormat/>
    <w:rsid w:val="00B956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4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33"/>
    <w:rPr>
      <w:sz w:val="20"/>
      <w:szCs w:val="20"/>
    </w:rPr>
  </w:style>
  <w:style w:type="character" w:styleId="FootnoteReference">
    <w:name w:val="footnote reference"/>
    <w:rsid w:val="00F44833"/>
    <w:rPr>
      <w:vertAlign w:val="superscript"/>
    </w:rPr>
  </w:style>
  <w:style w:type="paragraph" w:styleId="Header">
    <w:name w:val="header"/>
    <w:basedOn w:val="Normal"/>
    <w:link w:val="HeaderChar"/>
    <w:uiPriority w:val="99"/>
    <w:unhideWhenUsed/>
    <w:rsid w:val="009C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8B"/>
  </w:style>
  <w:style w:type="paragraph" w:styleId="Footer">
    <w:name w:val="footer"/>
    <w:basedOn w:val="Normal"/>
    <w:link w:val="FooterChar"/>
    <w:uiPriority w:val="99"/>
    <w:unhideWhenUsed/>
    <w:rsid w:val="009C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8B"/>
  </w:style>
  <w:style w:type="paragraph" w:styleId="BalloonText">
    <w:name w:val="Balloon Text"/>
    <w:basedOn w:val="Normal"/>
    <w:link w:val="BalloonTextChar"/>
    <w:uiPriority w:val="99"/>
    <w:semiHidden/>
    <w:unhideWhenUsed/>
    <w:rsid w:val="00F7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10"/>
    <w:rPr>
      <w:rFonts w:ascii="Tahoma" w:hAnsi="Tahoma" w:cs="Tahoma"/>
      <w:sz w:val="16"/>
      <w:szCs w:val="16"/>
    </w:rPr>
  </w:style>
  <w:style w:type="character" w:styleId="CommentReference">
    <w:name w:val="annotation reference"/>
    <w:basedOn w:val="DefaultParagraphFont"/>
    <w:uiPriority w:val="99"/>
    <w:semiHidden/>
    <w:unhideWhenUsed/>
    <w:rsid w:val="0002071A"/>
    <w:rPr>
      <w:sz w:val="16"/>
      <w:szCs w:val="16"/>
    </w:rPr>
  </w:style>
  <w:style w:type="paragraph" w:styleId="CommentText">
    <w:name w:val="annotation text"/>
    <w:basedOn w:val="Normal"/>
    <w:link w:val="CommentTextChar"/>
    <w:uiPriority w:val="99"/>
    <w:semiHidden/>
    <w:unhideWhenUsed/>
    <w:rsid w:val="0002071A"/>
    <w:pPr>
      <w:spacing w:line="240" w:lineRule="auto"/>
    </w:pPr>
    <w:rPr>
      <w:sz w:val="20"/>
      <w:szCs w:val="20"/>
    </w:rPr>
  </w:style>
  <w:style w:type="character" w:customStyle="1" w:styleId="CommentTextChar">
    <w:name w:val="Comment Text Char"/>
    <w:basedOn w:val="DefaultParagraphFont"/>
    <w:link w:val="CommentText"/>
    <w:uiPriority w:val="99"/>
    <w:semiHidden/>
    <w:rsid w:val="0002071A"/>
    <w:rPr>
      <w:sz w:val="20"/>
      <w:szCs w:val="20"/>
    </w:rPr>
  </w:style>
  <w:style w:type="paragraph" w:styleId="CommentSubject">
    <w:name w:val="annotation subject"/>
    <w:basedOn w:val="CommentText"/>
    <w:next w:val="CommentText"/>
    <w:link w:val="CommentSubjectChar"/>
    <w:uiPriority w:val="99"/>
    <w:semiHidden/>
    <w:unhideWhenUsed/>
    <w:rsid w:val="0002071A"/>
    <w:rPr>
      <w:b/>
      <w:bCs/>
    </w:rPr>
  </w:style>
  <w:style w:type="character" w:customStyle="1" w:styleId="CommentSubjectChar">
    <w:name w:val="Comment Subject Char"/>
    <w:basedOn w:val="CommentTextChar"/>
    <w:link w:val="CommentSubject"/>
    <w:uiPriority w:val="99"/>
    <w:semiHidden/>
    <w:rsid w:val="0002071A"/>
    <w:rPr>
      <w:b/>
      <w:bCs/>
      <w:sz w:val="20"/>
      <w:szCs w:val="20"/>
    </w:rPr>
  </w:style>
  <w:style w:type="paragraph" w:styleId="ListParagraph">
    <w:name w:val="List Paragraph"/>
    <w:basedOn w:val="Normal"/>
    <w:uiPriority w:val="34"/>
    <w:qFormat/>
    <w:rsid w:val="00B95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4515-DA41-48BA-95EE-98DBA11D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Capper, Thomas</dc:creator>
  <cp:lastModifiedBy>Farner, Joyce</cp:lastModifiedBy>
  <cp:revision>10</cp:revision>
  <cp:lastPrinted>2016-09-15T11:27:00Z</cp:lastPrinted>
  <dcterms:created xsi:type="dcterms:W3CDTF">2016-08-29T12:30:00Z</dcterms:created>
  <dcterms:modified xsi:type="dcterms:W3CDTF">2016-09-15T11:27:00Z</dcterms:modified>
</cp:coreProperties>
</file>