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4A4684">
        <w:rPr>
          <w:rFonts w:ascii="Times New Roman" w:hAnsi="Times New Roman"/>
          <w:sz w:val="24"/>
          <w:szCs w:val="24"/>
        </w:rPr>
        <w:t>November 9</w:t>
      </w:r>
      <w:r w:rsidR="006A62FB">
        <w:rPr>
          <w:rFonts w:ascii="Times New Roman" w:hAnsi="Times New Roman"/>
          <w:sz w:val="24"/>
          <w:szCs w:val="24"/>
        </w:rPr>
        <w:t>, 2016</w:t>
      </w:r>
    </w:p>
    <w:p w:rsidR="00577603" w:rsidRDefault="00577603" w:rsidP="00577603">
      <w:pPr>
        <w:rPr>
          <w:rFonts w:ascii="Times New Roman" w:hAnsi="Times New Roman"/>
          <w:sz w:val="24"/>
          <w:szCs w:val="24"/>
        </w:rPr>
      </w:pPr>
    </w:p>
    <w:p w:rsidR="00CF786A" w:rsidRPr="00CA6486" w:rsidRDefault="00CF786A"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Robert F. Powelson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6A62FB" w:rsidRPr="00CA6486" w:rsidRDefault="006A62FB" w:rsidP="00577603">
      <w:pPr>
        <w:rPr>
          <w:rFonts w:ascii="Times New Roman" w:hAnsi="Times New Roman"/>
          <w:sz w:val="24"/>
          <w:szCs w:val="24"/>
        </w:rPr>
      </w:pPr>
    </w:p>
    <w:p w:rsidR="00CF786A" w:rsidRPr="00CA6486" w:rsidRDefault="00CF786A" w:rsidP="00577603">
      <w:pPr>
        <w:rPr>
          <w:rFonts w:ascii="Times New Roman" w:hAnsi="Times New Roman"/>
          <w:sz w:val="24"/>
          <w:szCs w:val="24"/>
        </w:rPr>
      </w:pPr>
    </w:p>
    <w:tbl>
      <w:tblPr>
        <w:tblStyle w:val="TableGrid"/>
        <w:tblW w:w="0" w:type="auto"/>
        <w:tblLook w:val="01E0" w:firstRow="1" w:lastRow="1" w:firstColumn="1" w:lastColumn="1" w:noHBand="0" w:noVBand="0"/>
      </w:tblPr>
      <w:tblGrid>
        <w:gridCol w:w="4878"/>
        <w:gridCol w:w="540"/>
        <w:gridCol w:w="4158"/>
      </w:tblGrid>
      <w:tr w:rsidR="00BE3AA4" w:rsidRPr="00BE3AA4" w:rsidTr="004E228D">
        <w:tc>
          <w:tcPr>
            <w:tcW w:w="4878" w:type="dxa"/>
            <w:tcBorders>
              <w:top w:val="nil"/>
              <w:left w:val="nil"/>
              <w:bottom w:val="nil"/>
              <w:right w:val="nil"/>
            </w:tcBorders>
          </w:tcPr>
          <w:p w:rsidR="00BE3AA4" w:rsidRPr="00BE3AA4" w:rsidRDefault="00BE3AA4" w:rsidP="00BE3AA4">
            <w:pPr>
              <w:rPr>
                <w:rFonts w:eastAsia="Times New Roman"/>
                <w:sz w:val="24"/>
                <w:szCs w:val="24"/>
              </w:rPr>
            </w:pPr>
            <w:r w:rsidRPr="00BE3AA4">
              <w:rPr>
                <w:rFonts w:eastAsia="Times New Roman"/>
                <w:sz w:val="24"/>
                <w:szCs w:val="24"/>
              </w:rPr>
              <w:t xml:space="preserve">Pennsylvania Public Utility Commission, </w:t>
            </w:r>
            <w:r w:rsidRPr="00BE3AA4">
              <w:rPr>
                <w:rFonts w:eastAsia="Times New Roman"/>
                <w:i/>
                <w:sz w:val="24"/>
                <w:szCs w:val="24"/>
              </w:rPr>
              <w:t>et al.</w:t>
            </w:r>
          </w:p>
          <w:p w:rsidR="00BE3AA4" w:rsidRPr="00BE3AA4" w:rsidRDefault="00BE3AA4" w:rsidP="00BE3AA4">
            <w:pPr>
              <w:rPr>
                <w:rFonts w:eastAsia="Times New Roman"/>
                <w:sz w:val="24"/>
                <w:szCs w:val="24"/>
              </w:rPr>
            </w:pPr>
          </w:p>
          <w:p w:rsidR="00BE3AA4" w:rsidRPr="00BE3AA4" w:rsidRDefault="00BE3AA4" w:rsidP="00BE3AA4">
            <w:pPr>
              <w:rPr>
                <w:rFonts w:eastAsia="Times New Roman"/>
                <w:sz w:val="24"/>
                <w:szCs w:val="24"/>
              </w:rPr>
            </w:pPr>
            <w:r w:rsidRPr="00BE3AA4">
              <w:rPr>
                <w:rFonts w:eastAsia="Times New Roman"/>
                <w:sz w:val="24"/>
                <w:szCs w:val="24"/>
              </w:rPr>
              <w:tab/>
            </w:r>
            <w:proofErr w:type="gramStart"/>
            <w:r w:rsidRPr="00BE3AA4">
              <w:rPr>
                <w:rFonts w:eastAsia="Times New Roman"/>
                <w:sz w:val="24"/>
                <w:szCs w:val="24"/>
              </w:rPr>
              <w:t>v</w:t>
            </w:r>
            <w:proofErr w:type="gramEnd"/>
            <w:r w:rsidRPr="00BE3AA4">
              <w:rPr>
                <w:rFonts w:eastAsia="Times New Roman"/>
                <w:sz w:val="24"/>
                <w:szCs w:val="24"/>
              </w:rPr>
              <w:t>.</w:t>
            </w:r>
          </w:p>
          <w:p w:rsidR="00BE3AA4" w:rsidRPr="00BE3AA4" w:rsidRDefault="00BE3AA4" w:rsidP="00BE3AA4">
            <w:pPr>
              <w:rPr>
                <w:rFonts w:eastAsia="Times New Roman"/>
                <w:sz w:val="24"/>
                <w:szCs w:val="24"/>
              </w:rPr>
            </w:pPr>
          </w:p>
          <w:p w:rsidR="00BE3AA4" w:rsidRPr="00BE3AA4" w:rsidRDefault="00BE3AA4" w:rsidP="00BE3AA4">
            <w:pPr>
              <w:rPr>
                <w:rFonts w:eastAsia="Times New Roman"/>
                <w:sz w:val="24"/>
                <w:szCs w:val="24"/>
              </w:rPr>
            </w:pPr>
            <w:r w:rsidRPr="00BE3AA4">
              <w:rPr>
                <w:rFonts w:eastAsia="Times New Roman"/>
                <w:sz w:val="24"/>
                <w:szCs w:val="24"/>
              </w:rPr>
              <w:t>Peoples Natural Gas Company LLC</w:t>
            </w:r>
          </w:p>
          <w:p w:rsidR="00BE3AA4" w:rsidRPr="00BE3AA4" w:rsidRDefault="00BE3AA4" w:rsidP="00BE3AA4">
            <w:pPr>
              <w:rPr>
                <w:rFonts w:eastAsia="Times New Roman"/>
                <w:sz w:val="24"/>
                <w:szCs w:val="24"/>
              </w:rPr>
            </w:pPr>
          </w:p>
          <w:p w:rsidR="00BE3AA4" w:rsidRPr="00BE3AA4" w:rsidRDefault="00BE3AA4" w:rsidP="00BE3AA4">
            <w:pPr>
              <w:rPr>
                <w:rFonts w:eastAsia="Times New Roman"/>
                <w:sz w:val="24"/>
                <w:szCs w:val="24"/>
              </w:rPr>
            </w:pPr>
            <w:r w:rsidRPr="00BE3AA4">
              <w:rPr>
                <w:rFonts w:eastAsia="Times New Roman"/>
                <w:sz w:val="24"/>
                <w:szCs w:val="24"/>
              </w:rPr>
              <w:tab/>
              <w:t>and</w:t>
            </w:r>
          </w:p>
          <w:p w:rsidR="00BE3AA4" w:rsidRPr="00BE3AA4" w:rsidRDefault="00BE3AA4" w:rsidP="00BE3AA4">
            <w:pPr>
              <w:rPr>
                <w:rFonts w:eastAsia="Times New Roman"/>
                <w:sz w:val="24"/>
                <w:szCs w:val="24"/>
              </w:rPr>
            </w:pPr>
          </w:p>
          <w:p w:rsidR="00BE3AA4" w:rsidRPr="00BE3AA4" w:rsidRDefault="00BE3AA4" w:rsidP="00BE3AA4">
            <w:pPr>
              <w:rPr>
                <w:rFonts w:eastAsia="Times New Roman"/>
                <w:i/>
                <w:sz w:val="24"/>
                <w:szCs w:val="24"/>
              </w:rPr>
            </w:pPr>
            <w:r w:rsidRPr="00BE3AA4">
              <w:rPr>
                <w:rFonts w:eastAsia="Times New Roman"/>
                <w:sz w:val="24"/>
                <w:szCs w:val="24"/>
              </w:rPr>
              <w:t xml:space="preserve">Pennsylvania Public Utility Commission, </w:t>
            </w:r>
            <w:r w:rsidRPr="00BE3AA4">
              <w:rPr>
                <w:rFonts w:eastAsia="Times New Roman"/>
                <w:i/>
                <w:sz w:val="24"/>
                <w:szCs w:val="24"/>
              </w:rPr>
              <w:t>et al.</w:t>
            </w:r>
          </w:p>
          <w:p w:rsidR="00BE3AA4" w:rsidRPr="00BE3AA4" w:rsidRDefault="00BE3AA4" w:rsidP="00BE3AA4">
            <w:pPr>
              <w:rPr>
                <w:rFonts w:eastAsia="Times New Roman"/>
                <w:sz w:val="24"/>
                <w:szCs w:val="24"/>
              </w:rPr>
            </w:pPr>
          </w:p>
          <w:p w:rsidR="00BE3AA4" w:rsidRPr="00BE3AA4" w:rsidRDefault="00BE3AA4" w:rsidP="00BE3AA4">
            <w:pPr>
              <w:rPr>
                <w:rFonts w:eastAsia="Times New Roman"/>
                <w:sz w:val="24"/>
                <w:szCs w:val="24"/>
              </w:rPr>
            </w:pPr>
            <w:r w:rsidRPr="00BE3AA4">
              <w:rPr>
                <w:rFonts w:eastAsia="Times New Roman"/>
                <w:sz w:val="24"/>
                <w:szCs w:val="24"/>
              </w:rPr>
              <w:tab/>
            </w:r>
            <w:proofErr w:type="gramStart"/>
            <w:r w:rsidRPr="00BE3AA4">
              <w:rPr>
                <w:rFonts w:eastAsia="Times New Roman"/>
                <w:sz w:val="24"/>
                <w:szCs w:val="24"/>
              </w:rPr>
              <w:t>v</w:t>
            </w:r>
            <w:proofErr w:type="gramEnd"/>
            <w:r w:rsidRPr="00BE3AA4">
              <w:rPr>
                <w:rFonts w:eastAsia="Times New Roman"/>
                <w:sz w:val="24"/>
                <w:szCs w:val="24"/>
              </w:rPr>
              <w:t>.</w:t>
            </w:r>
          </w:p>
          <w:p w:rsidR="00BE3AA4" w:rsidRPr="00BE3AA4" w:rsidRDefault="00BE3AA4" w:rsidP="00BE3AA4">
            <w:pPr>
              <w:rPr>
                <w:rFonts w:eastAsia="Times New Roman"/>
                <w:sz w:val="24"/>
                <w:szCs w:val="24"/>
              </w:rPr>
            </w:pPr>
          </w:p>
          <w:p w:rsidR="00BE3AA4" w:rsidRPr="00BE3AA4" w:rsidRDefault="00BE3AA4" w:rsidP="00BE3AA4">
            <w:pPr>
              <w:rPr>
                <w:rFonts w:eastAsia="Times New Roman"/>
                <w:sz w:val="24"/>
                <w:szCs w:val="24"/>
              </w:rPr>
            </w:pPr>
            <w:r w:rsidRPr="00BE3AA4">
              <w:rPr>
                <w:rFonts w:eastAsia="Times New Roman"/>
                <w:sz w:val="24"/>
                <w:szCs w:val="24"/>
              </w:rPr>
              <w:t>Peoples Natural Gas Company LLC – Equitable Division</w:t>
            </w:r>
          </w:p>
        </w:tc>
        <w:tc>
          <w:tcPr>
            <w:tcW w:w="540" w:type="dxa"/>
            <w:tcBorders>
              <w:top w:val="nil"/>
              <w:left w:val="nil"/>
              <w:bottom w:val="nil"/>
              <w:right w:val="nil"/>
            </w:tcBorders>
          </w:tcPr>
          <w:p w:rsidR="00BE3AA4" w:rsidRPr="00BE3AA4" w:rsidRDefault="00BE3AA4" w:rsidP="00BE3AA4">
            <w:pPr>
              <w:jc w:val="center"/>
              <w:rPr>
                <w:rFonts w:eastAsia="Times New Roman"/>
                <w:b/>
                <w:sz w:val="24"/>
                <w:szCs w:val="24"/>
              </w:rPr>
            </w:pPr>
            <w:r w:rsidRPr="00BE3AA4">
              <w:rPr>
                <w:rFonts w:eastAsia="Times New Roman"/>
                <w:b/>
                <w:sz w:val="24"/>
                <w:szCs w:val="24"/>
              </w:rPr>
              <w:t>:</w:t>
            </w:r>
            <w:r w:rsidRPr="00BE3AA4">
              <w:rPr>
                <w:rFonts w:eastAsia="Times New Roman"/>
                <w:b/>
                <w:sz w:val="24"/>
                <w:szCs w:val="24"/>
              </w:rPr>
              <w:br/>
              <w:t>:</w:t>
            </w:r>
            <w:r w:rsidRPr="00BE3AA4">
              <w:rPr>
                <w:rFonts w:eastAsia="Times New Roman"/>
                <w:b/>
                <w:sz w:val="24"/>
                <w:szCs w:val="24"/>
              </w:rPr>
              <w:br/>
              <w:t>:</w:t>
            </w:r>
            <w:r w:rsidRPr="00BE3AA4">
              <w:rPr>
                <w:rFonts w:eastAsia="Times New Roman"/>
                <w:b/>
                <w:sz w:val="24"/>
                <w:szCs w:val="24"/>
              </w:rPr>
              <w:br/>
              <w:t>:</w:t>
            </w:r>
            <w:r w:rsidRPr="00BE3AA4">
              <w:rPr>
                <w:rFonts w:eastAsia="Times New Roman"/>
                <w:b/>
                <w:sz w:val="24"/>
                <w:szCs w:val="24"/>
              </w:rPr>
              <w:b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p w:rsidR="00BE3AA4" w:rsidRPr="00BE3AA4" w:rsidRDefault="00BE3AA4" w:rsidP="00BE3AA4">
            <w:pPr>
              <w:jc w:val="center"/>
              <w:rPr>
                <w:rFonts w:eastAsia="Times New Roman"/>
                <w:b/>
                <w:sz w:val="24"/>
                <w:szCs w:val="24"/>
              </w:rPr>
            </w:pPr>
            <w:r w:rsidRPr="00BE3AA4">
              <w:rPr>
                <w:rFonts w:eastAsia="Times New Roman"/>
                <w:b/>
                <w:sz w:val="24"/>
                <w:szCs w:val="24"/>
              </w:rPr>
              <w:t>:</w:t>
            </w:r>
          </w:p>
        </w:tc>
        <w:tc>
          <w:tcPr>
            <w:tcW w:w="4158" w:type="dxa"/>
            <w:tcBorders>
              <w:top w:val="nil"/>
              <w:left w:val="nil"/>
              <w:bottom w:val="nil"/>
              <w:right w:val="nil"/>
            </w:tcBorders>
          </w:tcPr>
          <w:p w:rsidR="00BE3AA4" w:rsidRPr="00BE3AA4" w:rsidRDefault="00BE3AA4" w:rsidP="00BE3AA4">
            <w:pPr>
              <w:ind w:left="1062"/>
              <w:rPr>
                <w:rFonts w:eastAsia="Times New Roman"/>
                <w:sz w:val="24"/>
                <w:szCs w:val="24"/>
              </w:rPr>
            </w:pPr>
            <w:r w:rsidRPr="00BE3AA4">
              <w:rPr>
                <w:rFonts w:eastAsia="Times New Roman"/>
                <w:sz w:val="24"/>
                <w:szCs w:val="24"/>
              </w:rPr>
              <w:t>R-2016-2542918</w:t>
            </w: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062" w:hanging="1062"/>
              <w:jc w:val="center"/>
              <w:rPr>
                <w:rFonts w:eastAsia="Times New Roman"/>
                <w:sz w:val="24"/>
                <w:szCs w:val="24"/>
              </w:rPr>
            </w:pPr>
            <w:r w:rsidRPr="00BE3AA4">
              <w:rPr>
                <w:rFonts w:eastAsia="Times New Roman"/>
                <w:sz w:val="24"/>
                <w:szCs w:val="24"/>
              </w:rPr>
              <w:t>R-2016-2542923</w:t>
            </w: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p w:rsidR="00BE3AA4" w:rsidRPr="00BE3AA4" w:rsidRDefault="00BE3AA4" w:rsidP="00BE3AA4">
            <w:pPr>
              <w:ind w:left="1332" w:hanging="1332"/>
              <w:jc w:val="center"/>
              <w:rPr>
                <w:rFonts w:eastAsia="Times New Roman"/>
                <w:sz w:val="24"/>
                <w:szCs w:val="24"/>
              </w:rPr>
            </w:pPr>
          </w:p>
        </w:tc>
      </w:tr>
    </w:tbl>
    <w:p w:rsidR="00CF786A" w:rsidRDefault="00CF786A" w:rsidP="00577603">
      <w:pPr>
        <w:rPr>
          <w:rFonts w:ascii="Times New Roman" w:hAnsi="Times New Roman"/>
          <w:sz w:val="24"/>
          <w:szCs w:val="24"/>
        </w:rPr>
      </w:pPr>
    </w:p>
    <w:p w:rsidR="007672AE" w:rsidRDefault="007672AE" w:rsidP="00577603">
      <w:pPr>
        <w:rPr>
          <w:rFonts w:ascii="Times New Roman" w:hAnsi="Times New Roman"/>
          <w:sz w:val="24"/>
          <w:szCs w:val="24"/>
        </w:rPr>
      </w:pPr>
    </w:p>
    <w:p w:rsidR="00577603" w:rsidRPr="00CA6486" w:rsidRDefault="00577603" w:rsidP="00577603">
      <w:pPr>
        <w:jc w:val="center"/>
        <w:rPr>
          <w:rFonts w:ascii="Times New Roman" w:hAnsi="Times New Roman"/>
          <w:b/>
          <w:sz w:val="24"/>
          <w:szCs w:val="24"/>
          <w:u w:val="single"/>
        </w:rPr>
      </w:pPr>
      <w:r w:rsidRPr="00CA6486">
        <w:rPr>
          <w:rFonts w:ascii="Times New Roman" w:hAnsi="Times New Roman"/>
          <w:b/>
          <w:sz w:val="24"/>
          <w:szCs w:val="24"/>
          <w:u w:val="single"/>
        </w:rPr>
        <w:t>ORDER</w:t>
      </w:r>
    </w:p>
    <w:p w:rsidR="00577603" w:rsidRDefault="00577603" w:rsidP="00577603">
      <w:pPr>
        <w:jc w:val="center"/>
        <w:rPr>
          <w:rFonts w:ascii="Times New Roman" w:hAnsi="Times New Roman"/>
          <w:sz w:val="24"/>
          <w:szCs w:val="24"/>
        </w:rPr>
      </w:pPr>
    </w:p>
    <w:p w:rsidR="00CF786A" w:rsidRPr="00CA6486" w:rsidRDefault="00CF786A"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t>BY THE COMMISSION:</w:t>
      </w:r>
    </w:p>
    <w:p w:rsidR="00577603" w:rsidRPr="00CA6486" w:rsidRDefault="00577603" w:rsidP="00577603">
      <w:pPr>
        <w:spacing w:line="360" w:lineRule="auto"/>
        <w:rPr>
          <w:rFonts w:ascii="Times New Roman" w:hAnsi="Times New Roman"/>
          <w:sz w:val="24"/>
          <w:szCs w:val="24"/>
        </w:rPr>
      </w:pPr>
    </w:p>
    <w:p w:rsidR="006A62FB"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t xml:space="preserve">We adopt as our action the </w:t>
      </w:r>
      <w:r w:rsidR="0096560D">
        <w:rPr>
          <w:rFonts w:ascii="Times New Roman" w:hAnsi="Times New Roman"/>
          <w:sz w:val="24"/>
          <w:szCs w:val="24"/>
        </w:rPr>
        <w:t xml:space="preserve">Recommended </w:t>
      </w:r>
      <w:r w:rsidRPr="00CA6486">
        <w:rPr>
          <w:rFonts w:ascii="Times New Roman" w:hAnsi="Times New Roman"/>
          <w:sz w:val="24"/>
          <w:szCs w:val="24"/>
        </w:rPr>
        <w:t xml:space="preserve">Decision of Administrative Law </w:t>
      </w:r>
      <w:r w:rsidR="007061E7" w:rsidRPr="00CA6486">
        <w:rPr>
          <w:rFonts w:ascii="Times New Roman" w:hAnsi="Times New Roman"/>
          <w:sz w:val="24"/>
          <w:szCs w:val="24"/>
        </w:rPr>
        <w:t>Judge</w:t>
      </w:r>
      <w:r w:rsidR="006A62FB">
        <w:rPr>
          <w:rFonts w:ascii="Times New Roman" w:hAnsi="Times New Roman"/>
          <w:sz w:val="24"/>
          <w:szCs w:val="24"/>
        </w:rPr>
        <w:t xml:space="preserve"> </w:t>
      </w:r>
      <w:r w:rsidR="006D5B2B">
        <w:rPr>
          <w:rFonts w:ascii="Times New Roman" w:hAnsi="Times New Roman"/>
          <w:sz w:val="24"/>
          <w:szCs w:val="24"/>
        </w:rPr>
        <w:t>Jeffrey A. Watson</w:t>
      </w:r>
      <w:r w:rsidR="00E17242" w:rsidRPr="00CA6486">
        <w:rPr>
          <w:rFonts w:ascii="Times New Roman" w:hAnsi="Times New Roman"/>
          <w:sz w:val="24"/>
          <w:szCs w:val="24"/>
        </w:rPr>
        <w:t xml:space="preserve">, dated </w:t>
      </w:r>
      <w:r w:rsidR="00FA576D">
        <w:rPr>
          <w:rFonts w:ascii="Times New Roman" w:hAnsi="Times New Roman"/>
          <w:sz w:val="24"/>
          <w:szCs w:val="24"/>
        </w:rPr>
        <w:t xml:space="preserve">October </w:t>
      </w:r>
      <w:r w:rsidR="006D5B2B">
        <w:rPr>
          <w:rFonts w:ascii="Times New Roman" w:hAnsi="Times New Roman"/>
          <w:sz w:val="24"/>
          <w:szCs w:val="24"/>
        </w:rPr>
        <w:t>7</w:t>
      </w:r>
      <w:r w:rsidR="00F37419">
        <w:rPr>
          <w:rFonts w:ascii="Times New Roman" w:hAnsi="Times New Roman"/>
          <w:sz w:val="24"/>
          <w:szCs w:val="24"/>
        </w:rPr>
        <w:t>, 2016</w:t>
      </w:r>
      <w:r w:rsidRPr="00CA6486">
        <w:rPr>
          <w:rFonts w:ascii="Times New Roman" w:hAnsi="Times New Roman"/>
          <w:sz w:val="24"/>
          <w:szCs w:val="24"/>
        </w:rPr>
        <w:t>;</w:t>
      </w:r>
    </w:p>
    <w:p w:rsidR="00960F87" w:rsidRDefault="00960F87" w:rsidP="006859AE">
      <w:pPr>
        <w:spacing w:line="360" w:lineRule="auto"/>
        <w:jc w:val="both"/>
        <w:rPr>
          <w:rFonts w:ascii="Times New Roman" w:hAnsi="Times New Roman"/>
          <w:sz w:val="24"/>
          <w:szCs w:val="24"/>
        </w:rPr>
      </w:pPr>
    </w:p>
    <w:p w:rsidR="00577603" w:rsidRPr="00CA6486"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t>THEREFORE,</w:t>
      </w:r>
    </w:p>
    <w:p w:rsidR="00577603" w:rsidRPr="00CA6486" w:rsidRDefault="00577603" w:rsidP="006859AE">
      <w:pPr>
        <w:spacing w:line="276" w:lineRule="auto"/>
        <w:rPr>
          <w:rFonts w:ascii="Times New Roman" w:hAnsi="Times New Roman"/>
          <w:sz w:val="24"/>
          <w:szCs w:val="24"/>
        </w:rPr>
      </w:pPr>
    </w:p>
    <w:p w:rsidR="006D5B2B" w:rsidRDefault="00577603" w:rsidP="006859AE">
      <w:pPr>
        <w:spacing w:line="360" w:lineRule="auto"/>
        <w:rPr>
          <w:rFonts w:ascii="Times New Roman" w:hAnsi="Times New Roman"/>
          <w:sz w:val="24"/>
          <w:szCs w:val="24"/>
        </w:rPr>
        <w:sectPr w:rsidR="006D5B2B" w:rsidSect="007672AE">
          <w:footerReference w:type="default" r:id="rId9"/>
          <w:pgSz w:w="12240" w:h="15840" w:code="1"/>
          <w:pgMar w:top="1440" w:right="1440" w:bottom="1440" w:left="1440" w:header="720" w:footer="720" w:gutter="0"/>
          <w:cols w:space="720"/>
          <w:docGrid w:linePitch="360"/>
        </w:sectPr>
      </w:pPr>
      <w:r w:rsidRPr="00CA6486">
        <w:rPr>
          <w:rFonts w:ascii="Times New Roman" w:hAnsi="Times New Roman"/>
          <w:sz w:val="24"/>
          <w:szCs w:val="24"/>
        </w:rPr>
        <w:tab/>
        <w:t>IT IS ORDERED:</w:t>
      </w:r>
    </w:p>
    <w:p w:rsidR="006D5B2B" w:rsidRPr="006D5B2B" w:rsidRDefault="006D5B2B" w:rsidP="006D5B2B">
      <w:pPr>
        <w:pStyle w:val="ListNumber"/>
        <w:numPr>
          <w:ilvl w:val="0"/>
          <w:numId w:val="7"/>
        </w:numPr>
        <w:spacing w:line="360" w:lineRule="auto"/>
        <w:ind w:firstLine="1440"/>
        <w:contextualSpacing w:val="0"/>
        <w:jc w:val="both"/>
        <w:rPr>
          <w:rFonts w:ascii="Times New Roman" w:eastAsia="Times New Roman" w:hAnsi="Times New Roman"/>
          <w:sz w:val="24"/>
          <w:szCs w:val="24"/>
        </w:rPr>
      </w:pPr>
      <w:r w:rsidRPr="006D5B2B">
        <w:rPr>
          <w:rFonts w:ascii="Times New Roman" w:eastAsia="Times New Roman" w:hAnsi="Times New Roman"/>
          <w:sz w:val="24"/>
          <w:szCs w:val="24"/>
        </w:rPr>
        <w:lastRenderedPageBreak/>
        <w:t xml:space="preserve">That the Joint Petition For Settlement </w:t>
      </w:r>
      <w:proofErr w:type="gramStart"/>
      <w:r w:rsidRPr="006D5B2B">
        <w:rPr>
          <w:rFonts w:ascii="Times New Roman" w:eastAsia="Times New Roman" w:hAnsi="Times New Roman"/>
          <w:sz w:val="24"/>
          <w:szCs w:val="24"/>
        </w:rPr>
        <w:t>Of</w:t>
      </w:r>
      <w:proofErr w:type="gramEnd"/>
      <w:r w:rsidRPr="006D5B2B">
        <w:rPr>
          <w:rFonts w:ascii="Times New Roman" w:eastAsia="Times New Roman" w:hAnsi="Times New Roman"/>
          <w:sz w:val="24"/>
          <w:szCs w:val="24"/>
        </w:rPr>
        <w:t xml:space="preserve"> All Issues that</w:t>
      </w:r>
      <w:r w:rsidRPr="006D5B2B">
        <w:rPr>
          <w:rFonts w:ascii="Times New Roman" w:eastAsia="Times New Roman" w:hAnsi="Times New Roman"/>
          <w:b/>
          <w:sz w:val="24"/>
          <w:szCs w:val="24"/>
        </w:rPr>
        <w:t xml:space="preserve"> </w:t>
      </w:r>
      <w:r w:rsidRPr="006D5B2B">
        <w:rPr>
          <w:rFonts w:ascii="Times New Roman" w:eastAsia="Times New Roman" w:hAnsi="Times New Roman"/>
          <w:sz w:val="24"/>
          <w:szCs w:val="24"/>
        </w:rPr>
        <w:t xml:space="preserve">Peoples Natural Gas Company LLC, Peoples Natural Gas Company LLC – Equitable Division, the Pennsylvania Public Utility Commission’s Bureau of Investigation and Enforcement, the Office of Consumer Advocate, and the Office of Small Business Advocate filed in the above-captioned case at Docket Nos. R-2016-2542918 and R-2016-2542923 be approved and adopted without modification. </w:t>
      </w:r>
    </w:p>
    <w:p w:rsidR="006D5B2B" w:rsidRPr="006D5B2B" w:rsidRDefault="006D5B2B" w:rsidP="006D5B2B">
      <w:pPr>
        <w:spacing w:line="360" w:lineRule="auto"/>
        <w:ind w:left="1440"/>
        <w:jc w:val="both"/>
        <w:rPr>
          <w:rFonts w:ascii="Times New Roman" w:eastAsia="Times New Roman" w:hAnsi="Times New Roman"/>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That Peoples Natural Gas Company LLC, Peoples Natural Gas Company LLC – Equitable Division, the Pennsylvania Public Utility Commission’s Bureau of Investigation and Enforcement, the Office of Consumer Advocate, and the Office of Small Business Advocate shall comply with the terms and conditions of the Joint Petition For Settlement Of All Issues as though each term and condition therein had been the subject of an individual ordering paragraph herein.</w:t>
      </w:r>
    </w:p>
    <w:p w:rsidR="006D5B2B" w:rsidRPr="006D5B2B" w:rsidRDefault="006D5B2B" w:rsidP="006D5B2B">
      <w:pPr>
        <w:spacing w:line="360" w:lineRule="auto"/>
        <w:ind w:left="1440"/>
        <w:jc w:val="both"/>
        <w:rPr>
          <w:rFonts w:ascii="Times New Roman" w:eastAsia="Times New Roman" w:hAnsi="Times New Roman"/>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 xml:space="preserve">That Peoples Natural Gas Company LLC and Peoples Natural Gas Company LLC – Equitable Division, shall file the Tariff Supplements attached to the Joint Petition </w:t>
      </w:r>
      <w:proofErr w:type="gramStart"/>
      <w:r w:rsidRPr="006D5B2B">
        <w:rPr>
          <w:rFonts w:ascii="Times New Roman" w:eastAsia="Times New Roman" w:hAnsi="Times New Roman"/>
          <w:sz w:val="24"/>
          <w:szCs w:val="24"/>
        </w:rPr>
        <w:t>For Settlement Of</w:t>
      </w:r>
      <w:proofErr w:type="gramEnd"/>
      <w:r w:rsidRPr="006D5B2B">
        <w:rPr>
          <w:rFonts w:ascii="Times New Roman" w:eastAsia="Times New Roman" w:hAnsi="Times New Roman"/>
          <w:sz w:val="24"/>
          <w:szCs w:val="24"/>
        </w:rPr>
        <w:t xml:space="preserve"> All Issues as Appendices A and B to become effective on at least one day’s notice after entry of the Commission’s order approving the Joint Petition For Settlement Of All Issues.   </w:t>
      </w: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 xml:space="preserve">That the complaint filed by the Office of Small Business Advocate in the Peoples Natural Gas Company LLC proceeding (R-2016-2542918) at Docket No. C-2016-2545824 is deemed satisfied. </w:t>
      </w:r>
    </w:p>
    <w:p w:rsidR="006D5B2B" w:rsidRPr="006D5B2B" w:rsidRDefault="006D5B2B" w:rsidP="006D5B2B">
      <w:pPr>
        <w:spacing w:line="360" w:lineRule="auto"/>
        <w:ind w:left="1440"/>
        <w:jc w:val="both"/>
        <w:rPr>
          <w:rFonts w:ascii="Times New Roman" w:eastAsia="Times New Roman" w:hAnsi="Times New Roman"/>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 xml:space="preserve">That the complaint filed by the Office of Small Business Advocate in the Peoples Natural Gas Company LLC-Equitable Division proceeding (R-2016-2542923) at Docket No. C-2016-2545706 is deemed satisfied. </w:t>
      </w:r>
    </w:p>
    <w:p w:rsidR="006D5B2B" w:rsidRPr="006D5B2B" w:rsidRDefault="006D5B2B" w:rsidP="006D5B2B">
      <w:pPr>
        <w:spacing w:line="360" w:lineRule="auto"/>
        <w:ind w:left="1440"/>
        <w:jc w:val="both"/>
        <w:rPr>
          <w:rFonts w:ascii="Times New Roman" w:eastAsia="Times New Roman" w:hAnsi="Times New Roman"/>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 xml:space="preserve">That the complaint filed by the Office of Consumer Advocate in the Peoples Natural Gas Company LLC proceeding (R-2016-2542918) at Docket No. C-2016-2547600 is deemed satisfied. </w:t>
      </w:r>
    </w:p>
    <w:p w:rsidR="006D5B2B" w:rsidRPr="006D5B2B" w:rsidRDefault="006D5B2B" w:rsidP="006D5B2B">
      <w:pPr>
        <w:spacing w:line="360" w:lineRule="auto"/>
        <w:ind w:left="1440"/>
        <w:jc w:val="both"/>
        <w:rPr>
          <w:rFonts w:ascii="Times New Roman" w:eastAsia="Times New Roman" w:hAnsi="Times New Roman"/>
          <w:b/>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lastRenderedPageBreak/>
        <w:t xml:space="preserve">That the complaint filed by the Office of Consumer Advocate in the Peoples Natural Gas Company LLC-Equitable Division proceeding (R-2016-2542923) at Docket No. C-2016-2547595 is deemed satisfied. </w:t>
      </w:r>
    </w:p>
    <w:p w:rsidR="006D5B2B" w:rsidRPr="006D5B2B" w:rsidRDefault="006D5B2B" w:rsidP="006D5B2B">
      <w:pPr>
        <w:spacing w:line="360" w:lineRule="auto"/>
        <w:ind w:left="1440"/>
        <w:jc w:val="both"/>
        <w:rPr>
          <w:rFonts w:ascii="Times New Roman" w:eastAsia="Times New Roman" w:hAnsi="Times New Roman"/>
          <w:sz w:val="24"/>
          <w:szCs w:val="24"/>
        </w:rPr>
      </w:pPr>
    </w:p>
    <w:p w:rsidR="006D5B2B" w:rsidRPr="006D5B2B" w:rsidRDefault="006D5B2B" w:rsidP="006D5B2B">
      <w:pPr>
        <w:numPr>
          <w:ilvl w:val="0"/>
          <w:numId w:val="7"/>
        </w:numPr>
        <w:spacing w:line="360" w:lineRule="auto"/>
        <w:ind w:firstLine="1440"/>
        <w:jc w:val="both"/>
        <w:rPr>
          <w:rFonts w:ascii="Times New Roman" w:eastAsia="Times New Roman" w:hAnsi="Times New Roman"/>
          <w:sz w:val="24"/>
          <w:szCs w:val="24"/>
        </w:rPr>
      </w:pPr>
      <w:r w:rsidRPr="006D5B2B">
        <w:rPr>
          <w:rFonts w:ascii="Times New Roman" w:eastAsia="Times New Roman" w:hAnsi="Times New Roman"/>
          <w:sz w:val="24"/>
          <w:szCs w:val="24"/>
        </w:rPr>
        <w:t xml:space="preserve">That upon Commission acceptance and approval of the Joint Petition </w:t>
      </w:r>
      <w:proofErr w:type="gramStart"/>
      <w:r w:rsidRPr="006D5B2B">
        <w:rPr>
          <w:rFonts w:ascii="Times New Roman" w:eastAsia="Times New Roman" w:hAnsi="Times New Roman"/>
          <w:sz w:val="24"/>
          <w:szCs w:val="24"/>
        </w:rPr>
        <w:t>For Settlement Of</w:t>
      </w:r>
      <w:proofErr w:type="gramEnd"/>
      <w:r w:rsidRPr="006D5B2B">
        <w:rPr>
          <w:rFonts w:ascii="Times New Roman" w:eastAsia="Times New Roman" w:hAnsi="Times New Roman"/>
          <w:sz w:val="24"/>
          <w:szCs w:val="24"/>
        </w:rPr>
        <w:t xml:space="preserve"> All Issues, the investigations at Docket Nos. R-2016-2542918 and R-2016-2542923 be marked closed. </w:t>
      </w:r>
    </w:p>
    <w:p w:rsidR="00E965D1" w:rsidRPr="007672AE" w:rsidRDefault="00820E7C" w:rsidP="006D5B2B">
      <w:pPr>
        <w:spacing w:line="360" w:lineRule="auto"/>
        <w:contextualSpacing/>
        <w:jc w:val="both"/>
        <w:rPr>
          <w:rFonts w:ascii="Times New Roman" w:hAnsi="Times New Roman"/>
          <w:spacing w:val="-3"/>
          <w:sz w:val="24"/>
          <w:szCs w:val="24"/>
        </w:rPr>
      </w:pPr>
      <w:bookmarkStart w:id="0" w:name="_GoBack"/>
      <w:r w:rsidRPr="00F45E06">
        <w:rPr>
          <w:b/>
          <w:noProof/>
        </w:rPr>
        <w:drawing>
          <wp:anchor distT="0" distB="0" distL="114300" distR="114300" simplePos="0" relativeHeight="251659264" behindDoc="1" locked="0" layoutInCell="1" allowOverlap="1" wp14:anchorId="4C4C8E4F" wp14:editId="2FFC3EF9">
            <wp:simplePos x="0" y="0"/>
            <wp:positionH relativeFrom="column">
              <wp:posOffset>2931160</wp:posOffset>
            </wp:positionH>
            <wp:positionV relativeFrom="paragraph">
              <wp:posOffset>258445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77603" w:rsidRPr="00CA6486" w:rsidRDefault="0094719D" w:rsidP="0094719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603" w:rsidRPr="00CA6486">
        <w:rPr>
          <w:rFonts w:ascii="Times New Roman" w:hAnsi="Times New Roman"/>
          <w:sz w:val="24"/>
          <w:szCs w:val="24"/>
        </w:rPr>
        <w:t>BY THE COMMISSION</w:t>
      </w:r>
    </w:p>
    <w:p w:rsidR="00577603" w:rsidRPr="00CA6486" w:rsidRDefault="00577603"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p>
    <w:p w:rsidR="00876B81" w:rsidRPr="00CA6486" w:rsidRDefault="00876B81"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Rosemary Chiavetta</w:t>
      </w: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Secretary</w:t>
      </w:r>
    </w:p>
    <w:p w:rsidR="006B2B82" w:rsidRDefault="006B2B82" w:rsidP="00577603">
      <w:pPr>
        <w:rPr>
          <w:rFonts w:ascii="Times New Roman" w:hAnsi="Times New Roman"/>
          <w:sz w:val="24"/>
          <w:szCs w:val="24"/>
        </w:rPr>
      </w:pPr>
    </w:p>
    <w:p w:rsidR="0094719D" w:rsidRPr="00CA6486" w:rsidRDefault="0094719D" w:rsidP="00577603">
      <w:pPr>
        <w:rPr>
          <w:rFonts w:ascii="Times New Roman" w:hAnsi="Times New Roman"/>
          <w:sz w:val="24"/>
          <w:szCs w:val="24"/>
        </w:rPr>
      </w:pPr>
    </w:p>
    <w:p w:rsidR="006B2B82" w:rsidRPr="00CA6486" w:rsidRDefault="006B2B82"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(SEAL)</w:t>
      </w:r>
    </w:p>
    <w:p w:rsidR="00577603" w:rsidRPr="00CA6486"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ORDER ADOPTED:</w:t>
      </w:r>
      <w:r w:rsidRPr="00CA6486">
        <w:rPr>
          <w:rFonts w:ascii="Times New Roman" w:hAnsi="Times New Roman"/>
          <w:sz w:val="24"/>
          <w:szCs w:val="24"/>
        </w:rPr>
        <w:tab/>
      </w:r>
      <w:r w:rsidR="004A4684">
        <w:rPr>
          <w:rFonts w:ascii="Times New Roman" w:hAnsi="Times New Roman"/>
          <w:sz w:val="24"/>
          <w:szCs w:val="24"/>
        </w:rPr>
        <w:t>November 9</w:t>
      </w:r>
      <w:r w:rsidR="006A62FB">
        <w:rPr>
          <w:rFonts w:ascii="Times New Roman" w:hAnsi="Times New Roman"/>
          <w:sz w:val="24"/>
          <w:szCs w:val="24"/>
        </w:rPr>
        <w:t>, 2016</w:t>
      </w:r>
    </w:p>
    <w:p w:rsidR="00577603" w:rsidRPr="00CA6486" w:rsidRDefault="00577603" w:rsidP="00577603">
      <w:pPr>
        <w:rPr>
          <w:rFonts w:ascii="Times New Roman" w:hAnsi="Times New Roman"/>
          <w:sz w:val="24"/>
          <w:szCs w:val="24"/>
        </w:rPr>
      </w:pPr>
    </w:p>
    <w:p w:rsidR="00B4392F" w:rsidRPr="00CA6486" w:rsidRDefault="00577603">
      <w:pPr>
        <w:rPr>
          <w:rFonts w:ascii="Times New Roman" w:hAnsi="Times New Roman"/>
          <w:sz w:val="24"/>
          <w:szCs w:val="24"/>
        </w:rPr>
      </w:pPr>
      <w:r w:rsidRPr="00CA6486">
        <w:rPr>
          <w:rFonts w:ascii="Times New Roman" w:hAnsi="Times New Roman"/>
          <w:sz w:val="24"/>
          <w:szCs w:val="24"/>
        </w:rPr>
        <w:t>ORDER ENTERED:</w:t>
      </w:r>
      <w:r w:rsidRPr="00CA6486">
        <w:rPr>
          <w:rFonts w:ascii="Times New Roman" w:hAnsi="Times New Roman"/>
          <w:sz w:val="24"/>
          <w:szCs w:val="24"/>
        </w:rPr>
        <w:tab/>
      </w:r>
      <w:r w:rsidR="00820E7C">
        <w:rPr>
          <w:rFonts w:ascii="Times New Roman" w:hAnsi="Times New Roman"/>
          <w:sz w:val="24"/>
          <w:szCs w:val="24"/>
        </w:rPr>
        <w:t>November 9, 2016</w:t>
      </w:r>
    </w:p>
    <w:sectPr w:rsidR="00B4392F" w:rsidRPr="00CA6486" w:rsidSect="007672AE">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BE" w:rsidRDefault="00E412BE" w:rsidP="00577603">
      <w:r>
        <w:separator/>
      </w:r>
    </w:p>
  </w:endnote>
  <w:endnote w:type="continuationSeparator" w:id="0">
    <w:p w:rsidR="00E412BE" w:rsidRDefault="00E412BE"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87" w:rsidRPr="007672AE" w:rsidRDefault="00960F87">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939344461"/>
      <w:docPartObj>
        <w:docPartGallery w:val="Page Numbers (Bottom of Page)"/>
        <w:docPartUnique/>
      </w:docPartObj>
    </w:sdtPr>
    <w:sdtEndPr>
      <w:rPr>
        <w:noProof/>
      </w:rPr>
    </w:sdtEndPr>
    <w:sdtContent>
      <w:p w:rsidR="006D5B2B" w:rsidRPr="007672AE" w:rsidRDefault="006D5B2B">
        <w:pPr>
          <w:pStyle w:val="Footer"/>
          <w:jc w:val="center"/>
          <w:rPr>
            <w:rFonts w:ascii="Times New Roman" w:hAnsi="Times New Roman"/>
            <w:sz w:val="20"/>
            <w:szCs w:val="20"/>
          </w:rPr>
        </w:pPr>
        <w:r w:rsidRPr="007672AE">
          <w:rPr>
            <w:rFonts w:ascii="Times New Roman" w:hAnsi="Times New Roman"/>
            <w:sz w:val="20"/>
            <w:szCs w:val="20"/>
          </w:rPr>
          <w:fldChar w:fldCharType="begin"/>
        </w:r>
        <w:r w:rsidRPr="007672AE">
          <w:rPr>
            <w:rFonts w:ascii="Times New Roman" w:hAnsi="Times New Roman"/>
            <w:sz w:val="20"/>
            <w:szCs w:val="20"/>
          </w:rPr>
          <w:instrText xml:space="preserve"> PAGE   \* MERGEFORMAT </w:instrText>
        </w:r>
        <w:r w:rsidRPr="007672AE">
          <w:rPr>
            <w:rFonts w:ascii="Times New Roman" w:hAnsi="Times New Roman"/>
            <w:sz w:val="20"/>
            <w:szCs w:val="20"/>
          </w:rPr>
          <w:fldChar w:fldCharType="separate"/>
        </w:r>
        <w:r w:rsidR="00820E7C">
          <w:rPr>
            <w:rFonts w:ascii="Times New Roman" w:hAnsi="Times New Roman"/>
            <w:noProof/>
            <w:sz w:val="20"/>
            <w:szCs w:val="20"/>
          </w:rPr>
          <w:t>3</w:t>
        </w:r>
        <w:r w:rsidRPr="007672AE">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BE" w:rsidRDefault="00E412BE" w:rsidP="00577603">
      <w:r>
        <w:separator/>
      </w:r>
    </w:p>
  </w:footnote>
  <w:footnote w:type="continuationSeparator" w:id="0">
    <w:p w:rsidR="00E412BE" w:rsidRDefault="00E412BE"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273F0"/>
    <w:rsid w:val="00040018"/>
    <w:rsid w:val="00052E3E"/>
    <w:rsid w:val="00085D71"/>
    <w:rsid w:val="000A179A"/>
    <w:rsid w:val="000A63CB"/>
    <w:rsid w:val="000C14A2"/>
    <w:rsid w:val="000C3643"/>
    <w:rsid w:val="000C6988"/>
    <w:rsid w:val="000D4CC8"/>
    <w:rsid w:val="000D5F69"/>
    <w:rsid w:val="001013CF"/>
    <w:rsid w:val="00115803"/>
    <w:rsid w:val="00125F74"/>
    <w:rsid w:val="00134222"/>
    <w:rsid w:val="00143DCF"/>
    <w:rsid w:val="001A7A94"/>
    <w:rsid w:val="001D4E5B"/>
    <w:rsid w:val="001D5649"/>
    <w:rsid w:val="001D654E"/>
    <w:rsid w:val="001D7592"/>
    <w:rsid w:val="001F6775"/>
    <w:rsid w:val="00227917"/>
    <w:rsid w:val="00246581"/>
    <w:rsid w:val="00253A7E"/>
    <w:rsid w:val="00253F1B"/>
    <w:rsid w:val="00274749"/>
    <w:rsid w:val="00277876"/>
    <w:rsid w:val="00287DA4"/>
    <w:rsid w:val="0029123A"/>
    <w:rsid w:val="00292B26"/>
    <w:rsid w:val="002A4D09"/>
    <w:rsid w:val="002B0A6D"/>
    <w:rsid w:val="002B1C7D"/>
    <w:rsid w:val="002B55B0"/>
    <w:rsid w:val="002C691F"/>
    <w:rsid w:val="002F32B8"/>
    <w:rsid w:val="003051A8"/>
    <w:rsid w:val="00305EAC"/>
    <w:rsid w:val="0031226C"/>
    <w:rsid w:val="003157A2"/>
    <w:rsid w:val="003308DC"/>
    <w:rsid w:val="003331C8"/>
    <w:rsid w:val="00333862"/>
    <w:rsid w:val="003365BA"/>
    <w:rsid w:val="003410FE"/>
    <w:rsid w:val="0035079A"/>
    <w:rsid w:val="00372617"/>
    <w:rsid w:val="0038237F"/>
    <w:rsid w:val="00385E75"/>
    <w:rsid w:val="00391736"/>
    <w:rsid w:val="003922EF"/>
    <w:rsid w:val="003B47A2"/>
    <w:rsid w:val="003B4E07"/>
    <w:rsid w:val="003D6178"/>
    <w:rsid w:val="004031CC"/>
    <w:rsid w:val="0040782F"/>
    <w:rsid w:val="00422C47"/>
    <w:rsid w:val="00440E92"/>
    <w:rsid w:val="00442788"/>
    <w:rsid w:val="0044606E"/>
    <w:rsid w:val="00451040"/>
    <w:rsid w:val="00451BD4"/>
    <w:rsid w:val="00461867"/>
    <w:rsid w:val="00461D0C"/>
    <w:rsid w:val="00491BAF"/>
    <w:rsid w:val="00495A06"/>
    <w:rsid w:val="004A4684"/>
    <w:rsid w:val="004B2AB3"/>
    <w:rsid w:val="004C5399"/>
    <w:rsid w:val="004D1BC3"/>
    <w:rsid w:val="004E445E"/>
    <w:rsid w:val="00513883"/>
    <w:rsid w:val="0053164C"/>
    <w:rsid w:val="00533816"/>
    <w:rsid w:val="00534A0E"/>
    <w:rsid w:val="00536AD8"/>
    <w:rsid w:val="0054758E"/>
    <w:rsid w:val="00547892"/>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A62FB"/>
    <w:rsid w:val="006B2B82"/>
    <w:rsid w:val="006D5B2B"/>
    <w:rsid w:val="006E3DEA"/>
    <w:rsid w:val="006F3F31"/>
    <w:rsid w:val="007061E7"/>
    <w:rsid w:val="00744935"/>
    <w:rsid w:val="007672AE"/>
    <w:rsid w:val="007A0A01"/>
    <w:rsid w:val="007A4000"/>
    <w:rsid w:val="007A44A6"/>
    <w:rsid w:val="007A738F"/>
    <w:rsid w:val="007C2265"/>
    <w:rsid w:val="007C7618"/>
    <w:rsid w:val="007D692A"/>
    <w:rsid w:val="007E3C9C"/>
    <w:rsid w:val="00800BED"/>
    <w:rsid w:val="008148F1"/>
    <w:rsid w:val="00820E7C"/>
    <w:rsid w:val="008312BE"/>
    <w:rsid w:val="0085572D"/>
    <w:rsid w:val="00871EEB"/>
    <w:rsid w:val="00876B81"/>
    <w:rsid w:val="00885CBF"/>
    <w:rsid w:val="00892B7B"/>
    <w:rsid w:val="008A1028"/>
    <w:rsid w:val="008A4505"/>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A62B3"/>
    <w:rsid w:val="009B272B"/>
    <w:rsid w:val="009C6EDE"/>
    <w:rsid w:val="009E33FD"/>
    <w:rsid w:val="009E7057"/>
    <w:rsid w:val="009F23FA"/>
    <w:rsid w:val="00A118DC"/>
    <w:rsid w:val="00A14B56"/>
    <w:rsid w:val="00A15432"/>
    <w:rsid w:val="00A21079"/>
    <w:rsid w:val="00A529F4"/>
    <w:rsid w:val="00A7354A"/>
    <w:rsid w:val="00A770A9"/>
    <w:rsid w:val="00AA1373"/>
    <w:rsid w:val="00AC0834"/>
    <w:rsid w:val="00AC132D"/>
    <w:rsid w:val="00AC3136"/>
    <w:rsid w:val="00AC3230"/>
    <w:rsid w:val="00AC3AFC"/>
    <w:rsid w:val="00AD6CC9"/>
    <w:rsid w:val="00B05A2D"/>
    <w:rsid w:val="00B21F40"/>
    <w:rsid w:val="00B4119A"/>
    <w:rsid w:val="00B4392F"/>
    <w:rsid w:val="00B65524"/>
    <w:rsid w:val="00B71993"/>
    <w:rsid w:val="00B951B5"/>
    <w:rsid w:val="00BA307A"/>
    <w:rsid w:val="00BB2619"/>
    <w:rsid w:val="00BB6128"/>
    <w:rsid w:val="00BC29F8"/>
    <w:rsid w:val="00BD38B5"/>
    <w:rsid w:val="00BD4A29"/>
    <w:rsid w:val="00BE3AA4"/>
    <w:rsid w:val="00BF3B18"/>
    <w:rsid w:val="00C019A7"/>
    <w:rsid w:val="00C04D76"/>
    <w:rsid w:val="00C11F28"/>
    <w:rsid w:val="00C1282F"/>
    <w:rsid w:val="00C4283F"/>
    <w:rsid w:val="00C547DA"/>
    <w:rsid w:val="00C71175"/>
    <w:rsid w:val="00C95A82"/>
    <w:rsid w:val="00CA6486"/>
    <w:rsid w:val="00CA6929"/>
    <w:rsid w:val="00CA79C7"/>
    <w:rsid w:val="00CB52DB"/>
    <w:rsid w:val="00CC2B3F"/>
    <w:rsid w:val="00CD2CD8"/>
    <w:rsid w:val="00CD3435"/>
    <w:rsid w:val="00CE494A"/>
    <w:rsid w:val="00CF786A"/>
    <w:rsid w:val="00CF7960"/>
    <w:rsid w:val="00D04B98"/>
    <w:rsid w:val="00D06F19"/>
    <w:rsid w:val="00D20889"/>
    <w:rsid w:val="00D524F7"/>
    <w:rsid w:val="00D63366"/>
    <w:rsid w:val="00D96CF9"/>
    <w:rsid w:val="00DA2F02"/>
    <w:rsid w:val="00DB10D3"/>
    <w:rsid w:val="00DE6DE4"/>
    <w:rsid w:val="00E06370"/>
    <w:rsid w:val="00E17242"/>
    <w:rsid w:val="00E2017D"/>
    <w:rsid w:val="00E412BE"/>
    <w:rsid w:val="00E53903"/>
    <w:rsid w:val="00E53B8C"/>
    <w:rsid w:val="00E56536"/>
    <w:rsid w:val="00E5783A"/>
    <w:rsid w:val="00E850D3"/>
    <w:rsid w:val="00E90854"/>
    <w:rsid w:val="00E965D1"/>
    <w:rsid w:val="00E974A2"/>
    <w:rsid w:val="00EA6E89"/>
    <w:rsid w:val="00EC515D"/>
    <w:rsid w:val="00F03384"/>
    <w:rsid w:val="00F24F76"/>
    <w:rsid w:val="00F37419"/>
    <w:rsid w:val="00F5543B"/>
    <w:rsid w:val="00F73B1B"/>
    <w:rsid w:val="00F757F6"/>
    <w:rsid w:val="00F77FC4"/>
    <w:rsid w:val="00F91579"/>
    <w:rsid w:val="00F94652"/>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BE876C-D20C-4374-B2FA-292CC04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6</cp:revision>
  <cp:lastPrinted>2016-11-09T12:14:00Z</cp:lastPrinted>
  <dcterms:created xsi:type="dcterms:W3CDTF">2016-10-31T17:52:00Z</dcterms:created>
  <dcterms:modified xsi:type="dcterms:W3CDTF">2016-11-09T12:14:00Z</dcterms:modified>
</cp:coreProperties>
</file>