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F71EA" w:rsidRDefault="009864A3" w:rsidP="009864A3">
      <w:pPr>
        <w:jc w:val="center"/>
        <w:rPr>
          <w:sz w:val="24"/>
        </w:rPr>
      </w:pPr>
      <w:r>
        <w:rPr>
          <w:sz w:val="24"/>
        </w:rPr>
        <w:t>November 22, 2016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FF0D20" w:rsidRPr="00FF0D20">
        <w:rPr>
          <w:sz w:val="24"/>
        </w:rPr>
        <w:t>R-2016-2567893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F0D20" w:rsidRPr="00FF0D20">
        <w:rPr>
          <w:sz w:val="24"/>
        </w:rPr>
        <w:t>120400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AD121D" w:rsidRPr="00AD121D" w:rsidRDefault="00AD121D" w:rsidP="00BA4EDF">
      <w:pPr>
        <w:rPr>
          <w:sz w:val="24"/>
        </w:rPr>
      </w:pPr>
      <w:r w:rsidRPr="00AD121D">
        <w:rPr>
          <w:sz w:val="24"/>
        </w:rPr>
        <w:t>MICHA</w:t>
      </w:r>
      <w:r>
        <w:rPr>
          <w:sz w:val="24"/>
        </w:rPr>
        <w:t>E</w:t>
      </w:r>
      <w:r w:rsidRPr="00AD121D">
        <w:rPr>
          <w:sz w:val="24"/>
        </w:rPr>
        <w:t>L J ANDREASSI PRESIDENT</w:t>
      </w:r>
    </w:p>
    <w:p w:rsidR="00BA4EDF" w:rsidRPr="00AD121D" w:rsidRDefault="00FF0D20" w:rsidP="00BA4EDF">
      <w:pPr>
        <w:rPr>
          <w:sz w:val="24"/>
        </w:rPr>
      </w:pPr>
      <w:r w:rsidRPr="00AD121D">
        <w:rPr>
          <w:sz w:val="24"/>
        </w:rPr>
        <w:t>ANDREASSI GAS COMPANY</w:t>
      </w:r>
    </w:p>
    <w:p w:rsidR="00BA4EDF" w:rsidRPr="00AD121D" w:rsidRDefault="00D04575" w:rsidP="00BA4EDF">
      <w:pPr>
        <w:rPr>
          <w:sz w:val="24"/>
        </w:rPr>
      </w:pPr>
      <w:r w:rsidRPr="00AD121D">
        <w:rPr>
          <w:sz w:val="24"/>
        </w:rPr>
        <w:t>1073 KITTANNING PIKE</w:t>
      </w:r>
    </w:p>
    <w:p w:rsidR="00BA4EDF" w:rsidRPr="00AD121D" w:rsidRDefault="00D04575" w:rsidP="00BA4EDF">
      <w:pPr>
        <w:rPr>
          <w:sz w:val="24"/>
        </w:rPr>
      </w:pPr>
      <w:r w:rsidRPr="00AD121D">
        <w:rPr>
          <w:sz w:val="24"/>
        </w:rPr>
        <w:t>CH</w:t>
      </w:r>
      <w:r w:rsidR="00AD121D" w:rsidRPr="00AD121D">
        <w:rPr>
          <w:sz w:val="24"/>
        </w:rPr>
        <w:t>ICORA PA 16025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="00702092">
        <w:rPr>
          <w:sz w:val="24"/>
        </w:rPr>
        <w:t>Andreassi Gas Company, Rate Filing, Docketed at R-2016-2567893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702092" w:rsidRPr="00702092">
        <w:rPr>
          <w:sz w:val="24"/>
          <w:szCs w:val="24"/>
        </w:rPr>
        <w:t>Mr. Andreassi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702092">
        <w:rPr>
          <w:sz w:val="24"/>
          <w:szCs w:val="24"/>
        </w:rPr>
        <w:t>September 23, 2016</w:t>
      </w:r>
      <w:r w:rsidRPr="001F0D55">
        <w:rPr>
          <w:sz w:val="24"/>
          <w:szCs w:val="24"/>
        </w:rPr>
        <w:t xml:space="preserve">, </w:t>
      </w:r>
      <w:r w:rsidR="00702092" w:rsidRPr="00702092">
        <w:rPr>
          <w:sz w:val="24"/>
        </w:rPr>
        <w:t>Andreassi Gas Company</w:t>
      </w:r>
      <w:r w:rsidR="00702092">
        <w:rPr>
          <w:sz w:val="24"/>
        </w:rPr>
        <w:t xml:space="preserve"> filed a rate filing with the Commission for the approval of an increase in base rates for all customer classes served by Andreassi Gas Company in the Commonwealth of Pennsylvania.  </w:t>
      </w:r>
      <w:r w:rsidRPr="001F0D55">
        <w:rPr>
          <w:sz w:val="24"/>
          <w:szCs w:val="24"/>
        </w:rPr>
        <w:t>In order for</w:t>
      </w:r>
      <w:r>
        <w:rPr>
          <w:sz w:val="24"/>
          <w:szCs w:val="24"/>
        </w:rPr>
        <w:t xml:space="preserve"> us to complete our analysis of your </w:t>
      </w:r>
      <w:r w:rsidR="00702092">
        <w:rPr>
          <w:sz w:val="24"/>
          <w:szCs w:val="24"/>
        </w:rPr>
        <w:t>filing</w:t>
      </w:r>
      <w:r>
        <w:rPr>
          <w:sz w:val="24"/>
          <w:szCs w:val="24"/>
        </w:rPr>
        <w:t xml:space="preserve">, the Energy Industry Group requires answers to the </w:t>
      </w:r>
      <w:r w:rsidR="00710F8E"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attached </w:t>
      </w:r>
      <w:r w:rsidR="00710F8E">
        <w:rPr>
          <w:sz w:val="24"/>
          <w:szCs w:val="24"/>
        </w:rPr>
        <w:t>data request</w:t>
      </w:r>
      <w:r>
        <w:rPr>
          <w:sz w:val="24"/>
          <w:szCs w:val="24"/>
        </w:rPr>
        <w:t>.</w:t>
      </w:r>
      <w:r w:rsidR="00702092">
        <w:rPr>
          <w:sz w:val="24"/>
          <w:szCs w:val="24"/>
        </w:rPr>
        <w:t xml:space="preserve">   This information is necessary for completion of our review of the filing.  </w:t>
      </w:r>
      <w:r>
        <w:rPr>
          <w:sz w:val="24"/>
          <w:szCs w:val="24"/>
        </w:rPr>
        <w:t xml:space="preserve">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702092" w:rsidP="006C5A9F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82317" w:rsidRPr="00282317">
        <w:rPr>
          <w:sz w:val="24"/>
          <w:szCs w:val="24"/>
        </w:rPr>
        <w:t xml:space="preserve">be advised that you are directed to forward the requested information to the Commission within </w:t>
      </w:r>
      <w:r>
        <w:rPr>
          <w:b/>
          <w:sz w:val="24"/>
          <w:szCs w:val="24"/>
          <w:u w:val="single"/>
        </w:rPr>
        <w:t>14</w:t>
      </w:r>
      <w:r w:rsidR="00282317" w:rsidRPr="002319A4">
        <w:rPr>
          <w:sz w:val="24"/>
          <w:szCs w:val="24"/>
        </w:rPr>
        <w:t xml:space="preserve"> </w:t>
      </w:r>
      <w:r w:rsidR="00282317" w:rsidRPr="00282317">
        <w:rPr>
          <w:sz w:val="24"/>
          <w:szCs w:val="24"/>
        </w:rPr>
        <w:t xml:space="preserve">days of receipt of this letter.  </w:t>
      </w:r>
      <w:r>
        <w:rPr>
          <w:sz w:val="24"/>
          <w:szCs w:val="24"/>
        </w:rPr>
        <w:t xml:space="preserve">An early and expeditious conclusion of your request is dependent upon full and responsive answers to the enclosed data requests.  </w:t>
      </w:r>
      <w:r w:rsidR="00282317" w:rsidRPr="00282317">
        <w:rPr>
          <w:sz w:val="24"/>
          <w:szCs w:val="24"/>
        </w:rPr>
        <w:t xml:space="preserve">.  As well, if </w:t>
      </w:r>
      <w:r>
        <w:rPr>
          <w:sz w:val="24"/>
        </w:rPr>
        <w:t>Andreassi Gas Company</w:t>
      </w:r>
      <w:r w:rsidR="00282317" w:rsidRPr="00282317">
        <w:rPr>
          <w:sz w:val="24"/>
          <w:szCs w:val="24"/>
        </w:rPr>
        <w:t xml:space="preserve"> has decided to withdraw its </w:t>
      </w:r>
      <w:r>
        <w:rPr>
          <w:sz w:val="24"/>
          <w:szCs w:val="24"/>
        </w:rPr>
        <w:t>request</w:t>
      </w:r>
      <w:r w:rsidR="00282317" w:rsidRPr="00282317">
        <w:rPr>
          <w:sz w:val="24"/>
          <w:szCs w:val="24"/>
        </w:rPr>
        <w:t>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255D32">
      <w:pPr>
        <w:ind w:right="-90" w:firstLine="144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Default="00255D32" w:rsidP="00255D32">
      <w:pPr>
        <w:ind w:right="-90" w:firstLine="1440"/>
        <w:rPr>
          <w:sz w:val="24"/>
          <w:szCs w:val="24"/>
        </w:rPr>
      </w:pPr>
    </w:p>
    <w:p w:rsidR="00993A77" w:rsidRDefault="00993A77" w:rsidP="00255D32">
      <w:pPr>
        <w:ind w:right="-90" w:firstLine="1440"/>
        <w:rPr>
          <w:sz w:val="24"/>
          <w:szCs w:val="24"/>
        </w:rPr>
      </w:pPr>
    </w:p>
    <w:p w:rsidR="00C53327" w:rsidRPr="00D35C32" w:rsidRDefault="00C53327" w:rsidP="00255D32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B370A9">
        <w:rPr>
          <w:sz w:val="24"/>
          <w:szCs w:val="24"/>
        </w:rPr>
        <w:t>Stephen Jak</w:t>
      </w:r>
      <w:r w:rsidR="00702092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702092">
        <w:rPr>
          <w:sz w:val="24"/>
          <w:szCs w:val="24"/>
        </w:rPr>
        <w:t xml:space="preserve"> </w:t>
      </w:r>
      <w:hyperlink r:id="rId12" w:history="1">
        <w:r w:rsidR="00702092" w:rsidRPr="00B05E95">
          <w:rPr>
            <w:rStyle w:val="Hyperlink"/>
            <w:sz w:val="24"/>
            <w:szCs w:val="24"/>
          </w:rPr>
          <w:t>sjakab@pa.gov</w:t>
        </w:r>
      </w:hyperlink>
      <w:r w:rsidR="00702092">
        <w:rPr>
          <w:sz w:val="24"/>
          <w:szCs w:val="24"/>
        </w:rPr>
        <w:t xml:space="preserve">. </w:t>
      </w:r>
      <w:r w:rsidR="002944B9">
        <w:rPr>
          <w:sz w:val="24"/>
          <w:szCs w:val="24"/>
        </w:rPr>
        <w:t xml:space="preserve"> Pl</w:t>
      </w:r>
      <w:r>
        <w:rPr>
          <w:sz w:val="24"/>
          <w:szCs w:val="24"/>
        </w:rPr>
        <w:t xml:space="preserve">ease direct any questions to </w:t>
      </w:r>
      <w:r w:rsidR="00702092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702092" w:rsidRPr="00B05E95">
          <w:rPr>
            <w:rStyle w:val="Hyperlink"/>
            <w:sz w:val="24"/>
            <w:szCs w:val="24"/>
          </w:rPr>
          <w:t>sjakab@pa.gov</w:t>
        </w:r>
      </w:hyperlink>
      <w:r w:rsidR="00702092"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702092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9864A3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D7ACCF" wp14:editId="220D416A">
            <wp:simplePos x="0" y="0"/>
            <wp:positionH relativeFrom="column">
              <wp:posOffset>2680970</wp:posOffset>
            </wp:positionH>
            <wp:positionV relativeFrom="paragraph">
              <wp:posOffset>114300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702092" w:rsidP="007020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Bureau of Technical Utility Services</w:t>
      </w:r>
    </w:p>
    <w:p w:rsidR="00702092" w:rsidRDefault="00702092" w:rsidP="00702092">
      <w:pPr>
        <w:jc w:val="center"/>
        <w:rPr>
          <w:sz w:val="24"/>
          <w:szCs w:val="24"/>
        </w:rPr>
      </w:pPr>
      <w:r>
        <w:rPr>
          <w:sz w:val="24"/>
          <w:szCs w:val="24"/>
        </w:rPr>
        <w:t>Energy Industry Group</w:t>
      </w:r>
    </w:p>
    <w:p w:rsidR="00702092" w:rsidRDefault="00702092" w:rsidP="00702092">
      <w:pPr>
        <w:jc w:val="center"/>
        <w:rPr>
          <w:sz w:val="24"/>
          <w:szCs w:val="24"/>
        </w:rPr>
      </w:pPr>
    </w:p>
    <w:p w:rsidR="00702092" w:rsidRDefault="00702092" w:rsidP="00702092">
      <w:pPr>
        <w:jc w:val="center"/>
        <w:rPr>
          <w:sz w:val="24"/>
          <w:szCs w:val="24"/>
        </w:rPr>
      </w:pPr>
      <w:r>
        <w:rPr>
          <w:sz w:val="24"/>
          <w:szCs w:val="24"/>
        </w:rPr>
        <w:t>Andreassi Gas Company</w:t>
      </w:r>
    </w:p>
    <w:p w:rsidR="00702092" w:rsidRDefault="00702092" w:rsidP="00702092">
      <w:pPr>
        <w:jc w:val="center"/>
        <w:rPr>
          <w:sz w:val="24"/>
          <w:szCs w:val="24"/>
        </w:rPr>
      </w:pPr>
      <w:r>
        <w:rPr>
          <w:sz w:val="24"/>
          <w:szCs w:val="24"/>
        </w:rPr>
        <w:t>R-2016-</w:t>
      </w:r>
      <w:r w:rsidRPr="00FF0D20">
        <w:rPr>
          <w:sz w:val="24"/>
        </w:rPr>
        <w:t>2567893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0A43FB" w:rsidP="000A43FB">
      <w:pPr>
        <w:rPr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Restate the data request question prior to providing a response.  </w:t>
      </w:r>
    </w:p>
    <w:p w:rsidR="00C53327" w:rsidRPr="00765CAD" w:rsidRDefault="00A01F1D" w:rsidP="00077D4F">
      <w:pPr>
        <w:ind w:left="360"/>
        <w:rPr>
          <w:sz w:val="24"/>
          <w:szCs w:val="24"/>
          <w:highlight w:val="yellow"/>
        </w:rPr>
      </w:pPr>
      <w:r w:rsidRPr="00765CAD">
        <w:rPr>
          <w:sz w:val="24"/>
          <w:szCs w:val="24"/>
          <w:highlight w:val="yellow"/>
        </w:rPr>
        <w:t xml:space="preserve">  </w:t>
      </w:r>
    </w:p>
    <w:p w:rsidR="00A01F1D" w:rsidRPr="00765CAD" w:rsidRDefault="00A01F1D" w:rsidP="00A01F1D">
      <w:pPr>
        <w:pStyle w:val="ListParagraph"/>
        <w:rPr>
          <w:sz w:val="24"/>
          <w:szCs w:val="24"/>
          <w:highlight w:val="yellow"/>
        </w:rPr>
      </w:pPr>
    </w:p>
    <w:p w:rsidR="00CC7E27" w:rsidRPr="000401D5" w:rsidRDefault="00CC7E27" w:rsidP="00CC7E27">
      <w:pPr>
        <w:pStyle w:val="ListParagraph"/>
        <w:rPr>
          <w:sz w:val="24"/>
          <w:szCs w:val="24"/>
        </w:rPr>
      </w:pPr>
    </w:p>
    <w:p w:rsidR="00CC7E27" w:rsidRPr="000401D5" w:rsidRDefault="00CC7E27" w:rsidP="00046B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01D5">
        <w:rPr>
          <w:sz w:val="24"/>
          <w:szCs w:val="24"/>
        </w:rPr>
        <w:t>Reference Truck Expense</w:t>
      </w:r>
      <w:r w:rsidR="001A35B2">
        <w:rPr>
          <w:sz w:val="24"/>
          <w:szCs w:val="24"/>
        </w:rPr>
        <w:t xml:space="preserve"> of $9,805 that is included in Operating Expenses</w:t>
      </w:r>
      <w:r w:rsidR="001A35B2" w:rsidRPr="000401D5">
        <w:rPr>
          <w:sz w:val="24"/>
          <w:szCs w:val="24"/>
        </w:rPr>
        <w:t xml:space="preserve">.  </w:t>
      </w:r>
      <w:r w:rsidR="00DB07EE">
        <w:rPr>
          <w:sz w:val="24"/>
          <w:szCs w:val="24"/>
        </w:rPr>
        <w:t>Please provide supporting documentation (estimates/invoices) from each researched vendor.</w:t>
      </w:r>
    </w:p>
    <w:p w:rsidR="00CC7E27" w:rsidRPr="000401D5" w:rsidRDefault="00CC7E27" w:rsidP="00CC7E27">
      <w:pPr>
        <w:pStyle w:val="ListParagraph"/>
        <w:rPr>
          <w:sz w:val="24"/>
          <w:szCs w:val="24"/>
        </w:rPr>
      </w:pPr>
    </w:p>
    <w:p w:rsidR="00CC7E27" w:rsidRPr="000401D5" w:rsidRDefault="00046BBD" w:rsidP="005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401D5">
        <w:rPr>
          <w:sz w:val="24"/>
          <w:szCs w:val="24"/>
        </w:rPr>
        <w:t>Reference</w:t>
      </w:r>
      <w:r w:rsidR="00CC7E27" w:rsidRPr="000401D5">
        <w:rPr>
          <w:sz w:val="24"/>
          <w:szCs w:val="24"/>
        </w:rPr>
        <w:t xml:space="preserve"> Miscellaneous Expense, Backhoe.  </w:t>
      </w:r>
      <w:r w:rsidR="00DB07EE">
        <w:rPr>
          <w:sz w:val="24"/>
          <w:szCs w:val="24"/>
        </w:rPr>
        <w:t>Please provide supporting documentation (estimates/invoices) from each researched vendor.</w:t>
      </w:r>
    </w:p>
    <w:p w:rsidR="000401D5" w:rsidRPr="000401D5" w:rsidRDefault="000401D5" w:rsidP="000401D5">
      <w:pPr>
        <w:pStyle w:val="ListParagraph"/>
        <w:rPr>
          <w:sz w:val="24"/>
          <w:szCs w:val="24"/>
        </w:rPr>
      </w:pPr>
    </w:p>
    <w:p w:rsidR="00DB414D" w:rsidRPr="00123A79" w:rsidRDefault="00D91A93" w:rsidP="00123A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0B01">
        <w:rPr>
          <w:sz w:val="24"/>
          <w:szCs w:val="24"/>
        </w:rPr>
        <w:t xml:space="preserve">Reference Office Expense, Computer.  </w:t>
      </w:r>
      <w:r w:rsidR="00DB07EE">
        <w:rPr>
          <w:sz w:val="24"/>
          <w:szCs w:val="24"/>
        </w:rPr>
        <w:t>Please provide supporting documentation (estimates/invoices) from each researched vendor</w:t>
      </w:r>
      <w:r w:rsidR="00123A79">
        <w:rPr>
          <w:sz w:val="24"/>
          <w:szCs w:val="24"/>
        </w:rPr>
        <w:t>.</w:t>
      </w:r>
    </w:p>
    <w:p w:rsidR="00D91A93" w:rsidRPr="00D91A93" w:rsidRDefault="00D91A93" w:rsidP="00D91A93">
      <w:pPr>
        <w:pStyle w:val="ListParagraph"/>
        <w:ind w:left="1440"/>
        <w:rPr>
          <w:sz w:val="24"/>
          <w:szCs w:val="24"/>
        </w:rPr>
      </w:pPr>
    </w:p>
    <w:p w:rsidR="00D91A93" w:rsidRPr="007F0D49" w:rsidRDefault="00D91A93" w:rsidP="00D91A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0D49">
        <w:rPr>
          <w:sz w:val="24"/>
          <w:szCs w:val="24"/>
        </w:rPr>
        <w:t xml:space="preserve">Reference Office Expense, Software.  </w:t>
      </w:r>
      <w:r w:rsidR="00DB07EE">
        <w:rPr>
          <w:sz w:val="24"/>
          <w:szCs w:val="24"/>
        </w:rPr>
        <w:t>Please provide supporting documentation (estimates/invoices) from each researched vendor.</w:t>
      </w:r>
    </w:p>
    <w:p w:rsidR="00D91A93" w:rsidRPr="007F0D49" w:rsidRDefault="00D91A93" w:rsidP="00D91A93">
      <w:pPr>
        <w:pStyle w:val="ListParagraph"/>
        <w:rPr>
          <w:sz w:val="24"/>
          <w:szCs w:val="24"/>
        </w:rPr>
      </w:pPr>
    </w:p>
    <w:p w:rsidR="00DB414D" w:rsidRDefault="00D91A93" w:rsidP="00123A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10EC">
        <w:rPr>
          <w:sz w:val="24"/>
          <w:szCs w:val="24"/>
        </w:rPr>
        <w:t>Reference Office Expense, Printer</w:t>
      </w:r>
      <w:r w:rsidR="00123A79">
        <w:rPr>
          <w:sz w:val="24"/>
          <w:szCs w:val="24"/>
        </w:rPr>
        <w:t xml:space="preserve">.  </w:t>
      </w:r>
      <w:r w:rsidR="00DB07EE">
        <w:rPr>
          <w:sz w:val="24"/>
          <w:szCs w:val="24"/>
        </w:rPr>
        <w:t>Please provide supporting documentation (estimates/invoices) from each researched vendor</w:t>
      </w:r>
      <w:r w:rsidR="00123A79">
        <w:rPr>
          <w:sz w:val="24"/>
          <w:szCs w:val="24"/>
        </w:rPr>
        <w:t>.</w:t>
      </w:r>
    </w:p>
    <w:p w:rsidR="001733A2" w:rsidRPr="001733A2" w:rsidRDefault="001733A2" w:rsidP="001733A2">
      <w:pPr>
        <w:pStyle w:val="ListParagraph"/>
        <w:rPr>
          <w:sz w:val="24"/>
          <w:szCs w:val="24"/>
        </w:rPr>
      </w:pPr>
    </w:p>
    <w:p w:rsidR="001733A2" w:rsidRPr="00123A79" w:rsidRDefault="001733A2" w:rsidP="00123A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Operating Expense, Computer and Printer.  Please adjust your Operating Expense to reflect that the purchase of the computer and printer are one-time purchases.  You may divide the cost of the computer and printer by five years.  For example, instead of $1,852 ($692 for the computer and $1160 for the printer), </w:t>
      </w:r>
      <w:r w:rsidR="005602EB">
        <w:rPr>
          <w:sz w:val="24"/>
          <w:szCs w:val="24"/>
        </w:rPr>
        <w:t>request $370.40 yearly for the next five years.</w:t>
      </w:r>
    </w:p>
    <w:p w:rsidR="00D91A93" w:rsidRPr="000310EC" w:rsidRDefault="00D91A93" w:rsidP="00D91A93">
      <w:pPr>
        <w:pStyle w:val="ListParagraph"/>
        <w:ind w:left="1440"/>
        <w:rPr>
          <w:sz w:val="24"/>
          <w:szCs w:val="24"/>
        </w:rPr>
      </w:pPr>
    </w:p>
    <w:p w:rsidR="00493619" w:rsidRDefault="00493619" w:rsidP="00493619">
      <w:pPr>
        <w:pStyle w:val="ListParagraph"/>
        <w:rPr>
          <w:sz w:val="24"/>
          <w:szCs w:val="24"/>
        </w:rPr>
      </w:pPr>
    </w:p>
    <w:p w:rsidR="00C60287" w:rsidRPr="00D91A93" w:rsidRDefault="00C60287" w:rsidP="00C60287">
      <w:pPr>
        <w:rPr>
          <w:b/>
          <w:sz w:val="24"/>
          <w:szCs w:val="24"/>
          <w:highlight w:val="yellow"/>
        </w:rPr>
      </w:pPr>
    </w:p>
    <w:sectPr w:rsidR="00C60287" w:rsidRPr="00D91A93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EE" w:rsidRDefault="001021EE">
      <w:r>
        <w:separator/>
      </w:r>
    </w:p>
  </w:endnote>
  <w:endnote w:type="continuationSeparator" w:id="0">
    <w:p w:rsidR="001021EE" w:rsidRDefault="001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8E" w:rsidRDefault="00710F8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864A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EE" w:rsidRDefault="001021EE">
      <w:r>
        <w:separator/>
      </w:r>
    </w:p>
  </w:footnote>
  <w:footnote w:type="continuationSeparator" w:id="0">
    <w:p w:rsidR="001021EE" w:rsidRDefault="0010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178A6"/>
    <w:rsid w:val="00026EBD"/>
    <w:rsid w:val="000310EC"/>
    <w:rsid w:val="00034183"/>
    <w:rsid w:val="0003464C"/>
    <w:rsid w:val="00037C8A"/>
    <w:rsid w:val="000401D5"/>
    <w:rsid w:val="00040CA1"/>
    <w:rsid w:val="00043EC8"/>
    <w:rsid w:val="00046BBD"/>
    <w:rsid w:val="000652E3"/>
    <w:rsid w:val="00070868"/>
    <w:rsid w:val="0007177D"/>
    <w:rsid w:val="00074046"/>
    <w:rsid w:val="00077D4F"/>
    <w:rsid w:val="00091E0F"/>
    <w:rsid w:val="00093DF4"/>
    <w:rsid w:val="000977CA"/>
    <w:rsid w:val="000A43FB"/>
    <w:rsid w:val="000A4758"/>
    <w:rsid w:val="000A4DC1"/>
    <w:rsid w:val="000C013F"/>
    <w:rsid w:val="000C2A00"/>
    <w:rsid w:val="000C5A0B"/>
    <w:rsid w:val="001021EE"/>
    <w:rsid w:val="00105875"/>
    <w:rsid w:val="0012325B"/>
    <w:rsid w:val="00123A79"/>
    <w:rsid w:val="00130762"/>
    <w:rsid w:val="00136319"/>
    <w:rsid w:val="00136A95"/>
    <w:rsid w:val="00147162"/>
    <w:rsid w:val="00147820"/>
    <w:rsid w:val="001619A2"/>
    <w:rsid w:val="001733A2"/>
    <w:rsid w:val="00174D09"/>
    <w:rsid w:val="0017520D"/>
    <w:rsid w:val="00177CD1"/>
    <w:rsid w:val="00180EE3"/>
    <w:rsid w:val="001A1FB5"/>
    <w:rsid w:val="001A35B2"/>
    <w:rsid w:val="001B1533"/>
    <w:rsid w:val="001B41D8"/>
    <w:rsid w:val="001B44BC"/>
    <w:rsid w:val="001C3B36"/>
    <w:rsid w:val="001E02DF"/>
    <w:rsid w:val="001E087A"/>
    <w:rsid w:val="001F0D55"/>
    <w:rsid w:val="001F6C3B"/>
    <w:rsid w:val="0021364B"/>
    <w:rsid w:val="002226D6"/>
    <w:rsid w:val="002319A4"/>
    <w:rsid w:val="00235089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27BA"/>
    <w:rsid w:val="002A4AAD"/>
    <w:rsid w:val="002A58C0"/>
    <w:rsid w:val="002A679C"/>
    <w:rsid w:val="002B6602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1E9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1993"/>
    <w:rsid w:val="0043208F"/>
    <w:rsid w:val="00434796"/>
    <w:rsid w:val="00435CD9"/>
    <w:rsid w:val="004444A9"/>
    <w:rsid w:val="00444CD8"/>
    <w:rsid w:val="00446991"/>
    <w:rsid w:val="00450975"/>
    <w:rsid w:val="004527A2"/>
    <w:rsid w:val="00473312"/>
    <w:rsid w:val="00486192"/>
    <w:rsid w:val="0049034E"/>
    <w:rsid w:val="0049319D"/>
    <w:rsid w:val="00493619"/>
    <w:rsid w:val="004A7FC1"/>
    <w:rsid w:val="004B33AC"/>
    <w:rsid w:val="004C6A17"/>
    <w:rsid w:val="004E09C2"/>
    <w:rsid w:val="004E589D"/>
    <w:rsid w:val="004F5DBF"/>
    <w:rsid w:val="004F62B7"/>
    <w:rsid w:val="0052287D"/>
    <w:rsid w:val="00524A10"/>
    <w:rsid w:val="00525B09"/>
    <w:rsid w:val="00534A16"/>
    <w:rsid w:val="00537D15"/>
    <w:rsid w:val="00543F9C"/>
    <w:rsid w:val="00553CF8"/>
    <w:rsid w:val="005556C9"/>
    <w:rsid w:val="005602EB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433B"/>
    <w:rsid w:val="006F5F75"/>
    <w:rsid w:val="00702092"/>
    <w:rsid w:val="00702CF9"/>
    <w:rsid w:val="007034BA"/>
    <w:rsid w:val="00710F8E"/>
    <w:rsid w:val="0071490E"/>
    <w:rsid w:val="007165DB"/>
    <w:rsid w:val="00720EE1"/>
    <w:rsid w:val="00724048"/>
    <w:rsid w:val="007303AE"/>
    <w:rsid w:val="00741281"/>
    <w:rsid w:val="007441F6"/>
    <w:rsid w:val="00751EB6"/>
    <w:rsid w:val="0075516F"/>
    <w:rsid w:val="00765CAD"/>
    <w:rsid w:val="007753AE"/>
    <w:rsid w:val="00787280"/>
    <w:rsid w:val="007A62E9"/>
    <w:rsid w:val="007A6B31"/>
    <w:rsid w:val="007A7695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0D49"/>
    <w:rsid w:val="007F1463"/>
    <w:rsid w:val="007F35EC"/>
    <w:rsid w:val="007F3827"/>
    <w:rsid w:val="007F6EF4"/>
    <w:rsid w:val="008032A2"/>
    <w:rsid w:val="00803CC7"/>
    <w:rsid w:val="008149E2"/>
    <w:rsid w:val="00820116"/>
    <w:rsid w:val="0082499B"/>
    <w:rsid w:val="00830E07"/>
    <w:rsid w:val="00860819"/>
    <w:rsid w:val="00870D16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864A3"/>
    <w:rsid w:val="00990335"/>
    <w:rsid w:val="00993A77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4A3D"/>
    <w:rsid w:val="00AD121D"/>
    <w:rsid w:val="00AE799C"/>
    <w:rsid w:val="00AF0919"/>
    <w:rsid w:val="00AF7941"/>
    <w:rsid w:val="00B05524"/>
    <w:rsid w:val="00B05D63"/>
    <w:rsid w:val="00B079B6"/>
    <w:rsid w:val="00B15D34"/>
    <w:rsid w:val="00B370A9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BF5A77"/>
    <w:rsid w:val="00C07ED1"/>
    <w:rsid w:val="00C137AD"/>
    <w:rsid w:val="00C13B78"/>
    <w:rsid w:val="00C176E9"/>
    <w:rsid w:val="00C17FC1"/>
    <w:rsid w:val="00C258CB"/>
    <w:rsid w:val="00C3347B"/>
    <w:rsid w:val="00C53327"/>
    <w:rsid w:val="00C60287"/>
    <w:rsid w:val="00C67323"/>
    <w:rsid w:val="00C73073"/>
    <w:rsid w:val="00C81971"/>
    <w:rsid w:val="00C84424"/>
    <w:rsid w:val="00C84E04"/>
    <w:rsid w:val="00CA39A1"/>
    <w:rsid w:val="00CB51C6"/>
    <w:rsid w:val="00CC7E27"/>
    <w:rsid w:val="00CD6F27"/>
    <w:rsid w:val="00CE2D9A"/>
    <w:rsid w:val="00CE3B6A"/>
    <w:rsid w:val="00CE5EBF"/>
    <w:rsid w:val="00CF0D5D"/>
    <w:rsid w:val="00CF60E5"/>
    <w:rsid w:val="00CF71EA"/>
    <w:rsid w:val="00D0036B"/>
    <w:rsid w:val="00D02319"/>
    <w:rsid w:val="00D04575"/>
    <w:rsid w:val="00D070F3"/>
    <w:rsid w:val="00D24767"/>
    <w:rsid w:val="00D2648F"/>
    <w:rsid w:val="00D26EF3"/>
    <w:rsid w:val="00D436FB"/>
    <w:rsid w:val="00D456B7"/>
    <w:rsid w:val="00D474C6"/>
    <w:rsid w:val="00D620DC"/>
    <w:rsid w:val="00D74EED"/>
    <w:rsid w:val="00D831C6"/>
    <w:rsid w:val="00D91A93"/>
    <w:rsid w:val="00D97D62"/>
    <w:rsid w:val="00DA7001"/>
    <w:rsid w:val="00DB07EE"/>
    <w:rsid w:val="00DB414D"/>
    <w:rsid w:val="00DB49B7"/>
    <w:rsid w:val="00DC2959"/>
    <w:rsid w:val="00DC49E4"/>
    <w:rsid w:val="00DD1727"/>
    <w:rsid w:val="00DD2D48"/>
    <w:rsid w:val="00E036AF"/>
    <w:rsid w:val="00E208C7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B774A"/>
    <w:rsid w:val="00EE7718"/>
    <w:rsid w:val="00EF3B78"/>
    <w:rsid w:val="00EF4292"/>
    <w:rsid w:val="00F00B01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0FF02C7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akab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akab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F4D3-997A-4E1E-A0F7-C8F8549B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4196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5</cp:revision>
  <cp:lastPrinted>2016-11-22T19:13:00Z</cp:lastPrinted>
  <dcterms:created xsi:type="dcterms:W3CDTF">2016-11-17T15:04:00Z</dcterms:created>
  <dcterms:modified xsi:type="dcterms:W3CDTF">2016-11-22T19:13:00Z</dcterms:modified>
</cp:coreProperties>
</file>