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75015C8E" wp14:editId="5048B510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:rsidR="00991607" w:rsidRPr="00E249F7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Secretary, PA Public Utility Commission</w:t>
            </w:r>
          </w:p>
          <w:p w:rsidR="00991607" w:rsidRPr="00E249F7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400 North Street, 2</w:t>
            </w:r>
            <w:r w:rsidRPr="00E249F7">
              <w:rPr>
                <w:rFonts w:ascii="Arial" w:hAnsi="Arial"/>
                <w:color w:val="000080"/>
                <w:sz w:val="28"/>
                <w:szCs w:val="28"/>
                <w:vertAlign w:val="superscript"/>
              </w:rPr>
              <w:t>nd</w:t>
            </w:r>
            <w:r w:rsidRPr="00E249F7">
              <w:rPr>
                <w:rFonts w:ascii="Arial" w:hAnsi="Arial"/>
                <w:color w:val="000080"/>
                <w:sz w:val="28"/>
                <w:szCs w:val="28"/>
              </w:rPr>
              <w:t xml:space="preserve"> Floor</w:t>
            </w:r>
          </w:p>
          <w:p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Harrisburg, Pennsylvania 17120</w:t>
            </w:r>
          </w:p>
          <w:p w:rsidR="00285156" w:rsidRDefault="00285156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:rsidR="00285156" w:rsidRDefault="00285156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:rsidR="00991607" w:rsidRDefault="00991607" w:rsidP="00722527">
      <w:pPr>
        <w:jc w:val="center"/>
        <w:rPr>
          <w:color w:val="000000" w:themeColor="text1"/>
          <w:szCs w:val="24"/>
        </w:rPr>
      </w:pPr>
    </w:p>
    <w:p w:rsidR="00722527" w:rsidRPr="008F7A83" w:rsidRDefault="001B6C84" w:rsidP="00722527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December 16, 2016</w:t>
      </w:r>
    </w:p>
    <w:p w:rsidR="00285156" w:rsidRPr="008F7A83" w:rsidRDefault="00285156" w:rsidP="00B91634">
      <w:pPr>
        <w:jc w:val="right"/>
        <w:rPr>
          <w:color w:val="000000" w:themeColor="text1"/>
          <w:szCs w:val="24"/>
        </w:rPr>
      </w:pPr>
    </w:p>
    <w:p w:rsidR="002F1645" w:rsidRPr="008F7A83" w:rsidRDefault="00722527" w:rsidP="00B91634">
      <w:pPr>
        <w:jc w:val="right"/>
        <w:rPr>
          <w:color w:val="000000" w:themeColor="text1"/>
          <w:szCs w:val="24"/>
        </w:rPr>
      </w:pPr>
      <w:r w:rsidRPr="008F7A83">
        <w:rPr>
          <w:color w:val="000000" w:themeColor="text1"/>
          <w:szCs w:val="24"/>
        </w:rPr>
        <w:t xml:space="preserve">Docket No. </w:t>
      </w:r>
      <w:r w:rsidR="00B81ABB">
        <w:rPr>
          <w:color w:val="000000" w:themeColor="text1"/>
          <w:szCs w:val="24"/>
        </w:rPr>
        <w:t>R-2016-2538660</w:t>
      </w:r>
    </w:p>
    <w:p w:rsidR="00B91634" w:rsidRPr="008F7A83" w:rsidRDefault="00B91634" w:rsidP="00B91634">
      <w:pPr>
        <w:jc w:val="right"/>
        <w:rPr>
          <w:color w:val="000000" w:themeColor="text1"/>
          <w:szCs w:val="24"/>
        </w:rPr>
      </w:pPr>
      <w:r w:rsidRPr="008F7A83">
        <w:rPr>
          <w:color w:val="000000" w:themeColor="text1"/>
          <w:szCs w:val="24"/>
        </w:rPr>
        <w:t>Utility Code:</w:t>
      </w:r>
      <w:r w:rsidR="00B81ABB">
        <w:rPr>
          <w:color w:val="000000" w:themeColor="text1"/>
          <w:szCs w:val="24"/>
        </w:rPr>
        <w:t xml:space="preserve">  2118089</w:t>
      </w:r>
    </w:p>
    <w:p w:rsidR="00B81ABB" w:rsidRDefault="00B81ABB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THOMAS J. SNISCAK, ESQ.</w:t>
      </w:r>
    </w:p>
    <w:p w:rsidR="00722527" w:rsidRDefault="00B81ABB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WILLIAM E. LEHMAN, ESQ.</w:t>
      </w:r>
    </w:p>
    <w:p w:rsidR="00B81ABB" w:rsidRDefault="00B81ABB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HAWKE MCKEON &amp; SNISCAK LLP</w:t>
      </w:r>
    </w:p>
    <w:p w:rsidR="00B81ABB" w:rsidRDefault="00B81ABB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100 NORTH TENTH STREET</w:t>
      </w:r>
    </w:p>
    <w:p w:rsidR="002F1645" w:rsidRPr="008F7A83" w:rsidRDefault="00B81ABB" w:rsidP="00B81AB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HARRISBURG, PA  17101</w:t>
      </w:r>
    </w:p>
    <w:p w:rsidR="00285156" w:rsidRPr="008F7A83" w:rsidRDefault="00285156" w:rsidP="00285156">
      <w:pPr>
        <w:rPr>
          <w:szCs w:val="24"/>
        </w:rPr>
      </w:pPr>
    </w:p>
    <w:p w:rsidR="00285156" w:rsidRDefault="00B81ABB" w:rsidP="00D06E76">
      <w:pPr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  <w:t>Community Utilities of Pennsylvania, Inc. – Water Division</w:t>
      </w:r>
    </w:p>
    <w:p w:rsidR="00B81ABB" w:rsidRPr="008F7A83" w:rsidRDefault="00B81ABB" w:rsidP="00D06E76">
      <w:pPr>
        <w:rPr>
          <w:szCs w:val="24"/>
        </w:rPr>
      </w:pPr>
      <w:r>
        <w:rPr>
          <w:szCs w:val="24"/>
        </w:rPr>
        <w:tab/>
        <w:t>Supplement No. 4 to Tariff Water-Pa. P</w:t>
      </w:r>
      <w:r w:rsidR="004300A7">
        <w:rPr>
          <w:szCs w:val="24"/>
        </w:rPr>
        <w:t>.</w:t>
      </w:r>
      <w:r>
        <w:rPr>
          <w:szCs w:val="24"/>
        </w:rPr>
        <w:t>U</w:t>
      </w:r>
      <w:r w:rsidR="004300A7">
        <w:rPr>
          <w:szCs w:val="24"/>
        </w:rPr>
        <w:t>.</w:t>
      </w:r>
      <w:r>
        <w:rPr>
          <w:szCs w:val="24"/>
        </w:rPr>
        <w:t>C</w:t>
      </w:r>
      <w:r w:rsidR="004300A7">
        <w:rPr>
          <w:szCs w:val="24"/>
        </w:rPr>
        <w:t>.</w:t>
      </w:r>
      <w:r>
        <w:rPr>
          <w:szCs w:val="24"/>
        </w:rPr>
        <w:t xml:space="preserve"> No. 1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D06E76" w:rsidP="00285156">
      <w:pPr>
        <w:rPr>
          <w:szCs w:val="24"/>
        </w:rPr>
      </w:pPr>
      <w:r w:rsidRPr="008F7A83">
        <w:rPr>
          <w:szCs w:val="24"/>
        </w:rPr>
        <w:t xml:space="preserve">Dear </w:t>
      </w:r>
      <w:r w:rsidR="00B81ABB">
        <w:rPr>
          <w:szCs w:val="24"/>
        </w:rPr>
        <w:t>M</w:t>
      </w:r>
      <w:r w:rsidR="004300A7">
        <w:rPr>
          <w:szCs w:val="24"/>
        </w:rPr>
        <w:t>essrs</w:t>
      </w:r>
      <w:r w:rsidR="00B81ABB">
        <w:rPr>
          <w:szCs w:val="24"/>
        </w:rPr>
        <w:t xml:space="preserve">. </w:t>
      </w:r>
      <w:proofErr w:type="spellStart"/>
      <w:r w:rsidR="004300A7">
        <w:rPr>
          <w:szCs w:val="24"/>
        </w:rPr>
        <w:t>Sniscak</w:t>
      </w:r>
      <w:proofErr w:type="spellEnd"/>
      <w:r w:rsidR="004300A7">
        <w:rPr>
          <w:szCs w:val="24"/>
        </w:rPr>
        <w:t xml:space="preserve"> and </w:t>
      </w:r>
      <w:r w:rsidR="00B81ABB">
        <w:rPr>
          <w:szCs w:val="24"/>
        </w:rPr>
        <w:t>Lehman: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 xml:space="preserve">On </w:t>
      </w:r>
      <w:r w:rsidR="00B81ABB">
        <w:rPr>
          <w:szCs w:val="24"/>
        </w:rPr>
        <w:t xml:space="preserve">December 8, 2016, Community Utilities of Pennsylvania </w:t>
      </w:r>
      <w:r w:rsidRPr="008F7A83">
        <w:rPr>
          <w:szCs w:val="24"/>
        </w:rPr>
        <w:t>(</w:t>
      </w:r>
      <w:r w:rsidR="004300A7">
        <w:rPr>
          <w:szCs w:val="24"/>
        </w:rPr>
        <w:t>the “</w:t>
      </w:r>
      <w:r w:rsidRPr="008F7A83">
        <w:rPr>
          <w:szCs w:val="24"/>
        </w:rPr>
        <w:t>Company</w:t>
      </w:r>
      <w:r w:rsidR="004300A7">
        <w:rPr>
          <w:szCs w:val="24"/>
        </w:rPr>
        <w:t>”</w:t>
      </w:r>
      <w:r w:rsidRPr="008F7A83">
        <w:rPr>
          <w:szCs w:val="24"/>
        </w:rPr>
        <w:t xml:space="preserve">) filed Supplement No. </w:t>
      </w:r>
      <w:r w:rsidR="00B81ABB">
        <w:rPr>
          <w:szCs w:val="24"/>
        </w:rPr>
        <w:t>4</w:t>
      </w:r>
      <w:r w:rsidRPr="008F7A83">
        <w:rPr>
          <w:szCs w:val="24"/>
        </w:rPr>
        <w:t xml:space="preserve"> to Tariff </w:t>
      </w:r>
      <w:r w:rsidR="00B81ABB">
        <w:rPr>
          <w:szCs w:val="24"/>
        </w:rPr>
        <w:t>Water</w:t>
      </w:r>
      <w:r w:rsidRPr="008F7A83">
        <w:rPr>
          <w:szCs w:val="24"/>
        </w:rPr>
        <w:t xml:space="preserve">-Pa. P.U.C. No. </w:t>
      </w:r>
      <w:r w:rsidR="00B81ABB">
        <w:rPr>
          <w:szCs w:val="24"/>
        </w:rPr>
        <w:t xml:space="preserve">1 </w:t>
      </w:r>
      <w:r w:rsidRPr="008F7A83">
        <w:rPr>
          <w:szCs w:val="24"/>
        </w:rPr>
        <w:t xml:space="preserve">to become effective on </w:t>
      </w:r>
      <w:r w:rsidR="00B81ABB">
        <w:rPr>
          <w:szCs w:val="24"/>
        </w:rPr>
        <w:t xml:space="preserve">January 5, 2017.  </w:t>
      </w:r>
      <w:r w:rsidRPr="008F7A83">
        <w:rPr>
          <w:szCs w:val="24"/>
        </w:rPr>
        <w:t xml:space="preserve">Supplement No. </w:t>
      </w:r>
      <w:r w:rsidR="00B81ABB">
        <w:rPr>
          <w:szCs w:val="24"/>
        </w:rPr>
        <w:t xml:space="preserve">4 </w:t>
      </w:r>
      <w:r w:rsidRPr="008F7A83">
        <w:rPr>
          <w:szCs w:val="24"/>
        </w:rPr>
        <w:t xml:space="preserve">was filed in compliance with the Commission’s Order at Docket No. </w:t>
      </w:r>
      <w:r w:rsidR="00B81ABB">
        <w:rPr>
          <w:szCs w:val="24"/>
        </w:rPr>
        <w:t>R</w:t>
      </w:r>
      <w:r w:rsidR="004300A7">
        <w:rPr>
          <w:szCs w:val="24"/>
        </w:rPr>
        <w:noBreakHyphen/>
        <w:t>2016</w:t>
      </w:r>
      <w:r w:rsidR="004300A7">
        <w:rPr>
          <w:szCs w:val="24"/>
        </w:rPr>
        <w:noBreakHyphen/>
      </w:r>
      <w:r w:rsidR="00B81ABB">
        <w:rPr>
          <w:szCs w:val="24"/>
        </w:rPr>
        <w:t>2538660</w:t>
      </w:r>
      <w:r w:rsidRPr="008F7A83">
        <w:rPr>
          <w:szCs w:val="24"/>
        </w:rPr>
        <w:t xml:space="preserve">, entered </w:t>
      </w:r>
      <w:r w:rsidR="00B81ABB">
        <w:rPr>
          <w:szCs w:val="24"/>
        </w:rPr>
        <w:t xml:space="preserve">November 9, 2016, </w:t>
      </w:r>
      <w:r w:rsidRPr="008F7A83">
        <w:rPr>
          <w:szCs w:val="24"/>
        </w:rPr>
        <w:t xml:space="preserve">and authorizes </w:t>
      </w:r>
      <w:r w:rsidR="004300A7">
        <w:rPr>
          <w:szCs w:val="24"/>
        </w:rPr>
        <w:t xml:space="preserve">the </w:t>
      </w:r>
      <w:r w:rsidRPr="008F7A83">
        <w:rPr>
          <w:szCs w:val="24"/>
        </w:rPr>
        <w:t xml:space="preserve">Company to </w:t>
      </w:r>
      <w:r w:rsidR="00B81ABB">
        <w:rPr>
          <w:szCs w:val="24"/>
        </w:rPr>
        <w:t xml:space="preserve">increase rates </w:t>
      </w:r>
      <w:r w:rsidR="004300A7">
        <w:rPr>
          <w:szCs w:val="24"/>
        </w:rPr>
        <w:t xml:space="preserve">for water service </w:t>
      </w:r>
      <w:r w:rsidR="00B81ABB">
        <w:rPr>
          <w:szCs w:val="24"/>
        </w:rPr>
        <w:t xml:space="preserve">to produce an additional $345,000 per year.  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 xml:space="preserve">Commission Staff has reviewed the tariff revisions and found that suspension or further investigation does not appear warranted at this time.  Therefore, in accordance with 52 Pa. Code, Supplement No. </w:t>
      </w:r>
      <w:r w:rsidR="00B81ABB">
        <w:rPr>
          <w:szCs w:val="24"/>
        </w:rPr>
        <w:t xml:space="preserve">4 </w:t>
      </w:r>
      <w:r w:rsidRPr="008F7A83">
        <w:rPr>
          <w:szCs w:val="24"/>
        </w:rPr>
        <w:t xml:space="preserve">to Tariff </w:t>
      </w:r>
      <w:r w:rsidR="00B81ABB">
        <w:rPr>
          <w:szCs w:val="24"/>
        </w:rPr>
        <w:t>Water</w:t>
      </w:r>
      <w:r w:rsidRPr="008F7A83">
        <w:rPr>
          <w:szCs w:val="24"/>
        </w:rPr>
        <w:t xml:space="preserve">-Pa. P.U.C. No. </w:t>
      </w:r>
      <w:r w:rsidR="00B81ABB">
        <w:rPr>
          <w:szCs w:val="24"/>
        </w:rPr>
        <w:t>1</w:t>
      </w:r>
      <w:r w:rsidRPr="008F7A83">
        <w:rPr>
          <w:szCs w:val="24"/>
        </w:rPr>
        <w:t xml:space="preserve"> is effective by operation of law according to the effective dates contained on each page of the supplement.  However, </w:t>
      </w:r>
      <w:r w:rsidR="004D5ABB">
        <w:rPr>
          <w:szCs w:val="24"/>
        </w:rPr>
        <w:t xml:space="preserve">this </w:t>
      </w:r>
      <w:r w:rsidRPr="008F7A83">
        <w:rPr>
          <w:szCs w:val="24"/>
        </w:rPr>
        <w:t>is without prejudice to any formal complaints timely filed against said tariff revisions.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>If you have any questions in this matter, please contact Marie Intrieri, Bureau of Technical Utility Services, at (717) 214-9114 or maintrieri@pa.gov.</w:t>
      </w:r>
    </w:p>
    <w:p w:rsidR="00285156" w:rsidRPr="008F7A83" w:rsidRDefault="001B6C84" w:rsidP="00285156">
      <w:pPr>
        <w:rPr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9F35BA7" wp14:editId="680FFF04">
            <wp:simplePos x="0" y="0"/>
            <wp:positionH relativeFrom="column">
              <wp:posOffset>2340610</wp:posOffset>
            </wp:positionH>
            <wp:positionV relativeFrom="paragraph">
              <wp:posOffset>152400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Sincerely,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Rosemary Chiavetta</w:t>
      </w: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Secretary</w:t>
      </w:r>
    </w:p>
    <w:p w:rsidR="00722527" w:rsidRPr="008F7A83" w:rsidRDefault="00722527" w:rsidP="00722527">
      <w:pPr>
        <w:rPr>
          <w:color w:val="000000" w:themeColor="text1"/>
          <w:szCs w:val="24"/>
        </w:rPr>
      </w:pPr>
    </w:p>
    <w:sectPr w:rsidR="00722527" w:rsidRPr="008F7A83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39" w:rsidRDefault="00EB0139">
      <w:r>
        <w:separator/>
      </w:r>
    </w:p>
  </w:endnote>
  <w:endnote w:type="continuationSeparator" w:id="0">
    <w:p w:rsidR="00EB0139" w:rsidRDefault="00EB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0" w:rsidRDefault="00982D60">
    <w:pPr>
      <w:pStyle w:val="Footer"/>
      <w:jc w:val="center"/>
    </w:pPr>
  </w:p>
  <w:p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39" w:rsidRDefault="00EB0139">
      <w:r>
        <w:separator/>
      </w:r>
    </w:p>
  </w:footnote>
  <w:footnote w:type="continuationSeparator" w:id="0">
    <w:p w:rsidR="00EB0139" w:rsidRDefault="00EB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B6C84"/>
    <w:rsid w:val="001D1712"/>
    <w:rsid w:val="001D5749"/>
    <w:rsid w:val="001F4A76"/>
    <w:rsid w:val="00206AF2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00A7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D5ABB"/>
    <w:rsid w:val="004E0233"/>
    <w:rsid w:val="004E181E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F3AEB"/>
    <w:rsid w:val="008F4B6C"/>
    <w:rsid w:val="008F7A83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77728"/>
    <w:rsid w:val="00B800F7"/>
    <w:rsid w:val="00B81ABB"/>
    <w:rsid w:val="00B8278F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1BE3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06E76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0139"/>
    <w:rsid w:val="00EB3229"/>
    <w:rsid w:val="00EB6E43"/>
    <w:rsid w:val="00EC0D8F"/>
    <w:rsid w:val="00EC4769"/>
    <w:rsid w:val="00ED021A"/>
    <w:rsid w:val="00ED78C6"/>
    <w:rsid w:val="00EE2764"/>
    <w:rsid w:val="00EE373B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6971-004E-43C7-9F67-AD1709B0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1555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Farner, Joyce</cp:lastModifiedBy>
  <cp:revision>4</cp:revision>
  <cp:lastPrinted>2016-12-16T14:39:00Z</cp:lastPrinted>
  <dcterms:created xsi:type="dcterms:W3CDTF">2016-12-15T15:06:00Z</dcterms:created>
  <dcterms:modified xsi:type="dcterms:W3CDTF">2016-12-16T14:39:00Z</dcterms:modified>
</cp:coreProperties>
</file>