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EA5486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7" o:title="PUC logo"/>
                </v:shape>
              </w:pict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087CF0" w:rsidP="00087C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E106A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B4AC2" w:rsidRDefault="001B4AC2">
      <w:pPr>
        <w:rPr>
          <w:sz w:val="24"/>
        </w:rPr>
        <w:sectPr w:rsidR="001B4AC2">
          <w:pgSz w:w="12240" w:h="15840"/>
          <w:pgMar w:top="432" w:right="1440" w:bottom="1440" w:left="1440" w:header="720" w:footer="720" w:gutter="0"/>
          <w:cols w:space="720"/>
        </w:sectPr>
      </w:pPr>
    </w:p>
    <w:p w:rsidR="0015674C" w:rsidRDefault="00EA5486" w:rsidP="00EA5486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4, 2017</w:t>
      </w:r>
    </w:p>
    <w:p w:rsidR="003058BC" w:rsidRDefault="00FC3AAB" w:rsidP="003058BC">
      <w:pPr>
        <w:jc w:val="right"/>
        <w:rPr>
          <w:sz w:val="24"/>
          <w:szCs w:val="24"/>
        </w:rPr>
      </w:pPr>
      <w:r>
        <w:rPr>
          <w:sz w:val="24"/>
          <w:szCs w:val="24"/>
        </w:rPr>
        <w:t>A-2015-2517036</w:t>
      </w:r>
    </w:p>
    <w:p w:rsidR="00FE106A" w:rsidRPr="00F77BF6" w:rsidRDefault="00FE106A" w:rsidP="003058BC">
      <w:pPr>
        <w:jc w:val="right"/>
        <w:rPr>
          <w:sz w:val="24"/>
          <w:szCs w:val="24"/>
        </w:rPr>
      </w:pPr>
    </w:p>
    <w:p w:rsidR="00FE106A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THOMAS J. SNISCAK</w:t>
      </w:r>
      <w:r w:rsidR="00FE106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ATTORNEY </w:t>
      </w:r>
    </w:p>
    <w:p w:rsidR="00FC3AAB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HAWKE MCKEON &amp; SNISCAK  LLP</w:t>
      </w:r>
    </w:p>
    <w:p w:rsidR="00FC3AAB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100 NORTH TENTH ST</w:t>
      </w:r>
    </w:p>
    <w:p w:rsidR="00FC3AAB" w:rsidRDefault="00FC3AAB" w:rsidP="00444DFB">
      <w:pPr>
        <w:rPr>
          <w:sz w:val="22"/>
          <w:szCs w:val="22"/>
        </w:rPr>
      </w:pPr>
      <w:r>
        <w:rPr>
          <w:sz w:val="22"/>
          <w:szCs w:val="22"/>
        </w:rPr>
        <w:t>HARRISBURG, PA 17101</w:t>
      </w:r>
    </w:p>
    <w:p w:rsidR="00FC3AAB" w:rsidRDefault="00FC3AAB" w:rsidP="00444DFB">
      <w:pPr>
        <w:rPr>
          <w:sz w:val="22"/>
          <w:szCs w:val="22"/>
        </w:rPr>
      </w:pPr>
    </w:p>
    <w:p w:rsidR="001B4AC2" w:rsidRPr="00707FE7" w:rsidRDefault="001B4AC2">
      <w:pPr>
        <w:rPr>
          <w:sz w:val="22"/>
          <w:szCs w:val="22"/>
        </w:rPr>
      </w:pPr>
    </w:p>
    <w:p w:rsidR="00FC3AAB" w:rsidRDefault="001B4AC2" w:rsidP="00FC3AAB">
      <w:pPr>
        <w:pStyle w:val="BodyTextIndent"/>
        <w:ind w:left="1440" w:hanging="720"/>
        <w:rPr>
          <w:sz w:val="22"/>
          <w:szCs w:val="22"/>
        </w:rPr>
      </w:pPr>
      <w:r w:rsidRPr="00707FE7">
        <w:rPr>
          <w:sz w:val="22"/>
          <w:szCs w:val="22"/>
        </w:rPr>
        <w:t>Re:</w:t>
      </w:r>
      <w:r w:rsidR="00AB16C3" w:rsidRPr="00707FE7">
        <w:rPr>
          <w:sz w:val="22"/>
          <w:szCs w:val="22"/>
        </w:rPr>
        <w:tab/>
      </w:r>
      <w:r w:rsidR="00FC3AAB">
        <w:rPr>
          <w:sz w:val="22"/>
          <w:szCs w:val="22"/>
        </w:rPr>
        <w:t xml:space="preserve">Pike County Light and Power Company Compliance Filing </w:t>
      </w:r>
      <w:r w:rsidR="00FE106A">
        <w:rPr>
          <w:sz w:val="22"/>
          <w:szCs w:val="22"/>
        </w:rPr>
        <w:t>Letter Requesting Contractor Approval</w:t>
      </w:r>
      <w:r w:rsidR="00FC3AAB">
        <w:rPr>
          <w:sz w:val="22"/>
          <w:szCs w:val="22"/>
        </w:rPr>
        <w:t xml:space="preserve">  </w:t>
      </w:r>
    </w:p>
    <w:p w:rsidR="00FC3AAB" w:rsidRDefault="00FC3AAB" w:rsidP="00707FE7">
      <w:pPr>
        <w:pStyle w:val="BodyTextIndent"/>
        <w:ind w:left="0"/>
        <w:rPr>
          <w:sz w:val="22"/>
          <w:szCs w:val="22"/>
        </w:rPr>
      </w:pPr>
    </w:p>
    <w:p w:rsidR="00FC3AAB" w:rsidRDefault="00FC3AAB" w:rsidP="00707FE7">
      <w:pPr>
        <w:pStyle w:val="BodyTextIndent"/>
        <w:ind w:left="0"/>
        <w:rPr>
          <w:sz w:val="22"/>
          <w:szCs w:val="22"/>
        </w:rPr>
      </w:pPr>
    </w:p>
    <w:p w:rsidR="001B4AC2" w:rsidRPr="00707FE7" w:rsidRDefault="008E4A45">
      <w:pPr>
        <w:rPr>
          <w:sz w:val="22"/>
          <w:szCs w:val="22"/>
        </w:rPr>
      </w:pPr>
      <w:r w:rsidRPr="00707FE7">
        <w:rPr>
          <w:sz w:val="22"/>
          <w:szCs w:val="22"/>
        </w:rPr>
        <w:t xml:space="preserve">Dear </w:t>
      </w:r>
      <w:r w:rsidR="006F41BC" w:rsidRPr="00707FE7">
        <w:rPr>
          <w:sz w:val="22"/>
          <w:szCs w:val="22"/>
        </w:rPr>
        <w:t xml:space="preserve">Mr. </w:t>
      </w:r>
      <w:r w:rsidR="00FC3AAB">
        <w:rPr>
          <w:sz w:val="22"/>
          <w:szCs w:val="22"/>
        </w:rPr>
        <w:t>Sniscak</w:t>
      </w:r>
      <w:r w:rsidR="001B4AC2" w:rsidRPr="00707FE7">
        <w:rPr>
          <w:sz w:val="22"/>
          <w:szCs w:val="22"/>
        </w:rPr>
        <w:t>:</w:t>
      </w:r>
    </w:p>
    <w:p w:rsidR="001B4AC2" w:rsidRPr="00707FE7" w:rsidRDefault="001B4AC2">
      <w:pPr>
        <w:rPr>
          <w:sz w:val="22"/>
          <w:szCs w:val="22"/>
        </w:rPr>
      </w:pPr>
    </w:p>
    <w:p w:rsidR="00460351" w:rsidRDefault="00FE106A" w:rsidP="0019491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0351">
        <w:rPr>
          <w:sz w:val="22"/>
          <w:szCs w:val="22"/>
        </w:rPr>
        <w:t xml:space="preserve">On </w:t>
      </w:r>
      <w:r w:rsidR="00873E7D">
        <w:rPr>
          <w:sz w:val="22"/>
          <w:szCs w:val="22"/>
        </w:rPr>
        <w:t>Jul</w:t>
      </w:r>
      <w:r w:rsidR="00FC3AAB">
        <w:rPr>
          <w:sz w:val="22"/>
          <w:szCs w:val="22"/>
        </w:rPr>
        <w:t xml:space="preserve"> 2</w:t>
      </w:r>
      <w:r w:rsidR="00873E7D">
        <w:rPr>
          <w:sz w:val="22"/>
          <w:szCs w:val="22"/>
        </w:rPr>
        <w:t>5</w:t>
      </w:r>
      <w:r w:rsidR="00FC3AAB">
        <w:rPr>
          <w:sz w:val="22"/>
          <w:szCs w:val="22"/>
        </w:rPr>
        <w:t>, 2017</w:t>
      </w:r>
      <w:r w:rsidR="00460351">
        <w:rPr>
          <w:sz w:val="22"/>
          <w:szCs w:val="22"/>
        </w:rPr>
        <w:t xml:space="preserve">, </w:t>
      </w:r>
      <w:r w:rsidR="00FC3AAB">
        <w:rPr>
          <w:sz w:val="22"/>
          <w:szCs w:val="22"/>
        </w:rPr>
        <w:t>Pike County Light and Power</w:t>
      </w:r>
      <w:r w:rsidR="00194917">
        <w:rPr>
          <w:sz w:val="22"/>
          <w:szCs w:val="22"/>
        </w:rPr>
        <w:t xml:space="preserve"> Company </w:t>
      </w:r>
      <w:r w:rsidR="00FC3AAB">
        <w:rPr>
          <w:sz w:val="22"/>
          <w:szCs w:val="22"/>
        </w:rPr>
        <w:t xml:space="preserve">(Pike) </w:t>
      </w:r>
      <w:r w:rsidR="00460351">
        <w:rPr>
          <w:sz w:val="22"/>
          <w:szCs w:val="22"/>
        </w:rPr>
        <w:t xml:space="preserve">filed a </w:t>
      </w:r>
      <w:r w:rsidR="00FC3AAB">
        <w:rPr>
          <w:sz w:val="22"/>
          <w:szCs w:val="22"/>
        </w:rPr>
        <w:t>Compliance Filing Letter Requesting Contractor Approval i</w:t>
      </w:r>
      <w:r w:rsidR="00FC3AAB">
        <w:rPr>
          <w:sz w:val="24"/>
          <w:szCs w:val="24"/>
        </w:rPr>
        <w:t>n compliance with Paragraph 36(h) of the Joint Petition for Settlement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1"/>
      </w:r>
      <w:r w:rsidR="00671F25">
        <w:rPr>
          <w:sz w:val="24"/>
          <w:szCs w:val="24"/>
        </w:rPr>
        <w:t xml:space="preserve">  </w:t>
      </w:r>
      <w:r w:rsidR="00FC3AAB">
        <w:rPr>
          <w:sz w:val="24"/>
          <w:szCs w:val="24"/>
        </w:rPr>
        <w:t>Pike</w:t>
      </w:r>
      <w:r w:rsidR="00194917">
        <w:rPr>
          <w:sz w:val="24"/>
          <w:szCs w:val="24"/>
        </w:rPr>
        <w:t xml:space="preserve"> </w:t>
      </w:r>
      <w:r w:rsidR="00671F25">
        <w:rPr>
          <w:sz w:val="24"/>
          <w:szCs w:val="24"/>
        </w:rPr>
        <w:t>has</w:t>
      </w:r>
      <w:r w:rsidR="00FC3AAB">
        <w:rPr>
          <w:sz w:val="24"/>
          <w:szCs w:val="24"/>
        </w:rPr>
        <w:t xml:space="preserve"> request</w:t>
      </w:r>
      <w:r w:rsidR="00671F25">
        <w:rPr>
          <w:sz w:val="24"/>
          <w:szCs w:val="24"/>
        </w:rPr>
        <w:t>ed</w:t>
      </w:r>
      <w:r w:rsidR="00FC3AAB">
        <w:rPr>
          <w:sz w:val="24"/>
          <w:szCs w:val="24"/>
        </w:rPr>
        <w:t xml:space="preserve"> that </w:t>
      </w:r>
      <w:r w:rsidR="00671F25">
        <w:rPr>
          <w:sz w:val="24"/>
          <w:szCs w:val="24"/>
        </w:rPr>
        <w:t xml:space="preserve">the Commission issue </w:t>
      </w:r>
      <w:r w:rsidR="00FC3AAB">
        <w:rPr>
          <w:sz w:val="24"/>
          <w:szCs w:val="24"/>
        </w:rPr>
        <w:t>a Secretarial Letter within 10</w:t>
      </w:r>
      <w:r w:rsidR="00194917">
        <w:rPr>
          <w:sz w:val="24"/>
          <w:szCs w:val="24"/>
        </w:rPr>
        <w:t xml:space="preserve"> </w:t>
      </w:r>
      <w:r w:rsidR="00FC3AAB">
        <w:rPr>
          <w:sz w:val="24"/>
          <w:szCs w:val="24"/>
        </w:rPr>
        <w:t xml:space="preserve">days approving the use of certain contractors. </w:t>
      </w:r>
    </w:p>
    <w:p w:rsidR="00671F25" w:rsidRDefault="00671F25" w:rsidP="00194917">
      <w:pPr>
        <w:autoSpaceDE w:val="0"/>
        <w:autoSpaceDN w:val="0"/>
        <w:adjustRightInd w:val="0"/>
        <w:rPr>
          <w:sz w:val="24"/>
          <w:szCs w:val="24"/>
        </w:rPr>
      </w:pPr>
    </w:p>
    <w:p w:rsidR="00671F25" w:rsidRDefault="00671F25" w:rsidP="0019491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Based on </w:t>
      </w:r>
      <w:r w:rsidR="00FE106A">
        <w:rPr>
          <w:sz w:val="24"/>
          <w:szCs w:val="24"/>
        </w:rPr>
        <w:t>a review of the information provided by Pike and its</w:t>
      </w:r>
      <w:r>
        <w:rPr>
          <w:sz w:val="24"/>
          <w:szCs w:val="24"/>
        </w:rPr>
        <w:t xml:space="preserve"> current needs of operation</w:t>
      </w:r>
      <w:r w:rsidR="00FE106A">
        <w:rPr>
          <w:sz w:val="24"/>
          <w:szCs w:val="24"/>
        </w:rPr>
        <w:t>,</w:t>
      </w:r>
      <w:r>
        <w:rPr>
          <w:sz w:val="24"/>
          <w:szCs w:val="24"/>
        </w:rPr>
        <w:t xml:space="preserve"> it appears </w:t>
      </w:r>
      <w:r w:rsidR="00087CF0">
        <w:rPr>
          <w:sz w:val="24"/>
          <w:szCs w:val="24"/>
        </w:rPr>
        <w:t>the contractor staffing request is</w:t>
      </w:r>
      <w:r>
        <w:rPr>
          <w:sz w:val="24"/>
          <w:szCs w:val="24"/>
        </w:rPr>
        <w:t xml:space="preserve"> reasonable </w:t>
      </w:r>
      <w:r w:rsidR="00087CF0">
        <w:rPr>
          <w:sz w:val="24"/>
          <w:szCs w:val="24"/>
        </w:rPr>
        <w:t xml:space="preserve">for </w:t>
      </w:r>
      <w:r>
        <w:rPr>
          <w:sz w:val="24"/>
          <w:szCs w:val="24"/>
        </w:rPr>
        <w:t>the manner stated in the compliance filing and is hereby approved as written.</w:t>
      </w:r>
    </w:p>
    <w:p w:rsidR="00873E7D" w:rsidRDefault="00873E7D" w:rsidP="00194917">
      <w:pPr>
        <w:autoSpaceDE w:val="0"/>
        <w:autoSpaceDN w:val="0"/>
        <w:adjustRightInd w:val="0"/>
        <w:rPr>
          <w:sz w:val="24"/>
          <w:szCs w:val="24"/>
        </w:rPr>
      </w:pPr>
    </w:p>
    <w:p w:rsidR="00873E7D" w:rsidRDefault="00873E7D" w:rsidP="00873E7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3F5">
        <w:rPr>
          <w:sz w:val="24"/>
          <w:szCs w:val="24"/>
        </w:rPr>
        <w:t>We also advise</w:t>
      </w:r>
      <w:r w:rsidR="006C5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Pike </w:t>
      </w:r>
      <w:r w:rsidR="006C5235">
        <w:rPr>
          <w:sz w:val="24"/>
          <w:szCs w:val="24"/>
        </w:rPr>
        <w:t xml:space="preserve">to </w:t>
      </w:r>
      <w:r>
        <w:rPr>
          <w:sz w:val="24"/>
          <w:szCs w:val="24"/>
        </w:rPr>
        <w:t>perform a review of hired contra</w:t>
      </w:r>
      <w:r w:rsidR="0015674C">
        <w:rPr>
          <w:sz w:val="24"/>
          <w:szCs w:val="24"/>
        </w:rPr>
        <w:t xml:space="preserve">ctors to determine if they meet the definition of an affiliated interest </w:t>
      </w:r>
      <w:r w:rsidR="00EF2363">
        <w:rPr>
          <w:sz w:val="24"/>
          <w:szCs w:val="24"/>
        </w:rPr>
        <w:t xml:space="preserve">under 66 Pa. C.S. § 2101, </w:t>
      </w:r>
      <w:r w:rsidR="0015674C">
        <w:rPr>
          <w:sz w:val="24"/>
          <w:szCs w:val="24"/>
        </w:rPr>
        <w:t>and</w:t>
      </w:r>
      <w:r w:rsidR="0078405C">
        <w:rPr>
          <w:sz w:val="24"/>
          <w:szCs w:val="24"/>
        </w:rPr>
        <w:t xml:space="preserve"> if necessary, </w:t>
      </w:r>
      <w:r>
        <w:rPr>
          <w:sz w:val="24"/>
          <w:szCs w:val="24"/>
        </w:rPr>
        <w:t xml:space="preserve">submit a filing </w:t>
      </w:r>
      <w:r w:rsidR="006C5235">
        <w:rPr>
          <w:sz w:val="24"/>
          <w:szCs w:val="24"/>
        </w:rPr>
        <w:t xml:space="preserve">in accordance with </w:t>
      </w:r>
      <w:r w:rsidR="0078405C">
        <w:rPr>
          <w:sz w:val="24"/>
          <w:szCs w:val="24"/>
        </w:rPr>
        <w:t xml:space="preserve">66 Pa. C.S. </w:t>
      </w:r>
      <w:r w:rsidR="00EE33F5">
        <w:rPr>
          <w:sz w:val="24"/>
          <w:szCs w:val="24"/>
        </w:rPr>
        <w:t>§</w:t>
      </w:r>
      <w:r w:rsidR="0078405C">
        <w:rPr>
          <w:sz w:val="24"/>
          <w:szCs w:val="24"/>
        </w:rPr>
        <w:t xml:space="preserve"> </w:t>
      </w:r>
      <w:r w:rsidR="006C5235">
        <w:rPr>
          <w:sz w:val="24"/>
          <w:szCs w:val="24"/>
        </w:rPr>
        <w:t>21</w:t>
      </w:r>
      <w:r w:rsidR="00EE33F5">
        <w:rPr>
          <w:sz w:val="24"/>
          <w:szCs w:val="24"/>
        </w:rPr>
        <w:t>02</w:t>
      </w:r>
      <w:r w:rsidR="006C5235">
        <w:rPr>
          <w:sz w:val="24"/>
          <w:szCs w:val="24"/>
        </w:rPr>
        <w:t>, Relations with Affiliated Interest</w:t>
      </w:r>
      <w:r w:rsidR="0078405C">
        <w:rPr>
          <w:sz w:val="24"/>
          <w:szCs w:val="24"/>
        </w:rPr>
        <w:t>s</w:t>
      </w:r>
      <w:r w:rsidR="006C5235">
        <w:rPr>
          <w:sz w:val="24"/>
          <w:szCs w:val="24"/>
        </w:rPr>
        <w:t>.</w:t>
      </w:r>
    </w:p>
    <w:p w:rsidR="00B070FC" w:rsidRPr="00707FE7" w:rsidRDefault="00231943" w:rsidP="00460351">
      <w:pPr>
        <w:pStyle w:val="BodyText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</w:p>
    <w:p w:rsidR="00DD12DA" w:rsidRPr="00707FE7" w:rsidRDefault="00B070FC" w:rsidP="00707FE7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471CD1" w:rsidRPr="00707FE7">
        <w:rPr>
          <w:spacing w:val="-3"/>
          <w:sz w:val="22"/>
          <w:szCs w:val="22"/>
        </w:rPr>
        <w:t>If you are dissatisfied with the resolution of this matter</w:t>
      </w:r>
      <w:r w:rsidR="00D80161" w:rsidRPr="00707FE7">
        <w:rPr>
          <w:spacing w:val="-3"/>
          <w:sz w:val="22"/>
          <w:szCs w:val="22"/>
        </w:rPr>
        <w:t>, you may appeal this decision</w:t>
      </w:r>
      <w:r w:rsidRPr="00707FE7">
        <w:rPr>
          <w:spacing w:val="-3"/>
          <w:sz w:val="22"/>
          <w:szCs w:val="22"/>
        </w:rPr>
        <w:t>, as set forth in 52 Pa. Code §5.44, file a petition with the Commission within 10 days of the date of this letter.</w:t>
      </w:r>
    </w:p>
    <w:p w:rsidR="00707FE7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707FE7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</w:p>
    <w:p w:rsidR="00087CF0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087CF0" w:rsidRDefault="00EA5486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noProof/>
        </w:rPr>
        <w:pict>
          <v:shape id="Picture 1" o:spid="_x0000_s1027" type="#_x0000_t75" style="position:absolute;left:0;text-align:left;margin-left:248.25pt;margin-top:7.25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334069" w:rsidRPr="00707FE7" w:rsidRDefault="00087CF0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Sincerely,</w:t>
      </w:r>
    </w:p>
    <w:p w:rsidR="00334069" w:rsidRPr="00707FE7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</w:p>
    <w:p w:rsidR="00334069" w:rsidRPr="00707FE7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334069" w:rsidRPr="00707FE7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</w:p>
    <w:p w:rsidR="00334069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bookmarkStart w:id="0" w:name="_GoBack"/>
      <w:bookmarkEnd w:id="0"/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Rosemary Chiavetta</w:t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Secretary</w:t>
      </w:r>
    </w:p>
    <w:p w:rsidR="00C578FC" w:rsidRDefault="00C578F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p w:rsidR="00DD12DA" w:rsidRPr="00707FE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>Cc</w:t>
      </w:r>
      <w:r w:rsidRPr="00707FE7">
        <w:rPr>
          <w:spacing w:val="-3"/>
          <w:sz w:val="22"/>
          <w:szCs w:val="22"/>
        </w:rPr>
        <w:tab/>
      </w:r>
      <w:r w:rsidR="00671F25">
        <w:rPr>
          <w:spacing w:val="-3"/>
          <w:sz w:val="22"/>
          <w:szCs w:val="22"/>
        </w:rPr>
        <w:t>Paul Diskin, TUS</w:t>
      </w:r>
      <w:r w:rsidR="00671F25" w:rsidRPr="00707FE7">
        <w:rPr>
          <w:spacing w:val="-3"/>
          <w:sz w:val="22"/>
          <w:szCs w:val="22"/>
        </w:rPr>
        <w:t xml:space="preserve"> </w:t>
      </w:r>
    </w:p>
    <w:p w:rsidR="002F0BA3" w:rsidRDefault="00DD12DA" w:rsidP="00671F25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="00671F25" w:rsidRPr="00707FE7">
        <w:rPr>
          <w:spacing w:val="-3"/>
          <w:sz w:val="22"/>
          <w:szCs w:val="22"/>
        </w:rPr>
        <w:t>Daniel Searfoorce, TUS</w:t>
      </w:r>
    </w:p>
    <w:p w:rsidR="002F0BA3" w:rsidRPr="00D8358B" w:rsidRDefault="002F0BA3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</w:p>
    <w:sectPr w:rsidR="002F0BA3" w:rsidRPr="00D8358B" w:rsidSect="00334069">
      <w:type w:val="continuous"/>
      <w:pgSz w:w="12240" w:h="15840"/>
      <w:pgMar w:top="504" w:right="1440" w:bottom="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E9" w:rsidRDefault="00D57CE9" w:rsidP="00334069">
      <w:r>
        <w:separator/>
      </w:r>
    </w:p>
  </w:endnote>
  <w:endnote w:type="continuationSeparator" w:id="0">
    <w:p w:rsidR="00D57CE9" w:rsidRDefault="00D57CE9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E9" w:rsidRDefault="00D57CE9" w:rsidP="00334069">
      <w:r>
        <w:separator/>
      </w:r>
    </w:p>
  </w:footnote>
  <w:footnote w:type="continuationSeparator" w:id="0">
    <w:p w:rsidR="00D57CE9" w:rsidRDefault="00D57CE9" w:rsidP="00334069">
      <w:r>
        <w:continuationSeparator/>
      </w:r>
    </w:p>
  </w:footnote>
  <w:footnote w:id="1">
    <w:p w:rsidR="00FE106A" w:rsidRDefault="00FE106A">
      <w:pPr>
        <w:pStyle w:val="FootnoteText"/>
      </w:pPr>
      <w:r>
        <w:rPr>
          <w:rStyle w:val="FootnoteReference"/>
        </w:rPr>
        <w:footnoteRef/>
      </w:r>
      <w:r>
        <w:t xml:space="preserve"> The Petition for Settlement was approved </w:t>
      </w:r>
      <w:r w:rsidRPr="00FE106A">
        <w:t>by Commission Order dated August 11, 2016</w:t>
      </w:r>
      <w:r w:rsidR="004B28E0">
        <w:t>, at Docket No. A</w:t>
      </w:r>
      <w:r w:rsidR="004B28E0">
        <w:noBreakHyphen/>
      </w:r>
      <w:r>
        <w:t>2015</w:t>
      </w:r>
      <w:r>
        <w:noBreakHyphen/>
      </w:r>
      <w:r w:rsidRPr="00FE106A">
        <w:t>2517036.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C2"/>
    <w:rsid w:val="0001082A"/>
    <w:rsid w:val="000213EA"/>
    <w:rsid w:val="00025131"/>
    <w:rsid w:val="00026701"/>
    <w:rsid w:val="000428B5"/>
    <w:rsid w:val="0004379A"/>
    <w:rsid w:val="00064232"/>
    <w:rsid w:val="0007082A"/>
    <w:rsid w:val="00071230"/>
    <w:rsid w:val="00087CF0"/>
    <w:rsid w:val="000B0E80"/>
    <w:rsid w:val="000C4A97"/>
    <w:rsid w:val="00155C77"/>
    <w:rsid w:val="0015674C"/>
    <w:rsid w:val="00157BF7"/>
    <w:rsid w:val="0018244C"/>
    <w:rsid w:val="00194917"/>
    <w:rsid w:val="001A643D"/>
    <w:rsid w:val="001B4AC2"/>
    <w:rsid w:val="001C700F"/>
    <w:rsid w:val="001D3E82"/>
    <w:rsid w:val="001E3409"/>
    <w:rsid w:val="0020021D"/>
    <w:rsid w:val="00202AC7"/>
    <w:rsid w:val="00214E9A"/>
    <w:rsid w:val="00221615"/>
    <w:rsid w:val="002316DF"/>
    <w:rsid w:val="00231943"/>
    <w:rsid w:val="0023266D"/>
    <w:rsid w:val="00234EE3"/>
    <w:rsid w:val="0024687D"/>
    <w:rsid w:val="00272839"/>
    <w:rsid w:val="002749E6"/>
    <w:rsid w:val="002770F8"/>
    <w:rsid w:val="002804F6"/>
    <w:rsid w:val="002B7987"/>
    <w:rsid w:val="002F08A1"/>
    <w:rsid w:val="002F0BA3"/>
    <w:rsid w:val="002F14B8"/>
    <w:rsid w:val="00302AD4"/>
    <w:rsid w:val="003058BC"/>
    <w:rsid w:val="00312903"/>
    <w:rsid w:val="00323FF9"/>
    <w:rsid w:val="00333DF6"/>
    <w:rsid w:val="00334069"/>
    <w:rsid w:val="00352AC3"/>
    <w:rsid w:val="00354327"/>
    <w:rsid w:val="0036418D"/>
    <w:rsid w:val="003732A4"/>
    <w:rsid w:val="00373E8B"/>
    <w:rsid w:val="003749BC"/>
    <w:rsid w:val="00377869"/>
    <w:rsid w:val="003B07C2"/>
    <w:rsid w:val="003B5FBC"/>
    <w:rsid w:val="003D1743"/>
    <w:rsid w:val="003D233B"/>
    <w:rsid w:val="003F3831"/>
    <w:rsid w:val="004100F1"/>
    <w:rsid w:val="004177F8"/>
    <w:rsid w:val="00433222"/>
    <w:rsid w:val="00444DFB"/>
    <w:rsid w:val="004601F7"/>
    <w:rsid w:val="00460351"/>
    <w:rsid w:val="00460932"/>
    <w:rsid w:val="004624EF"/>
    <w:rsid w:val="00471CD1"/>
    <w:rsid w:val="00475620"/>
    <w:rsid w:val="004760D0"/>
    <w:rsid w:val="0048517F"/>
    <w:rsid w:val="00493D27"/>
    <w:rsid w:val="004A01AC"/>
    <w:rsid w:val="004A3778"/>
    <w:rsid w:val="004B1449"/>
    <w:rsid w:val="004B14C6"/>
    <w:rsid w:val="004B28E0"/>
    <w:rsid w:val="004E2DD8"/>
    <w:rsid w:val="004E770A"/>
    <w:rsid w:val="004F6F4B"/>
    <w:rsid w:val="00506723"/>
    <w:rsid w:val="00512E00"/>
    <w:rsid w:val="00514F3E"/>
    <w:rsid w:val="005234A1"/>
    <w:rsid w:val="005413E9"/>
    <w:rsid w:val="005626C8"/>
    <w:rsid w:val="00571B97"/>
    <w:rsid w:val="00587BC8"/>
    <w:rsid w:val="005965A1"/>
    <w:rsid w:val="00597D4B"/>
    <w:rsid w:val="005E42C3"/>
    <w:rsid w:val="006215D3"/>
    <w:rsid w:val="00632372"/>
    <w:rsid w:val="00635068"/>
    <w:rsid w:val="00655BA8"/>
    <w:rsid w:val="00657572"/>
    <w:rsid w:val="00663697"/>
    <w:rsid w:val="00671F25"/>
    <w:rsid w:val="00681170"/>
    <w:rsid w:val="006953BA"/>
    <w:rsid w:val="006A2C8A"/>
    <w:rsid w:val="006C14DD"/>
    <w:rsid w:val="006C5235"/>
    <w:rsid w:val="006F41BC"/>
    <w:rsid w:val="00707FE7"/>
    <w:rsid w:val="00722A89"/>
    <w:rsid w:val="00734BA6"/>
    <w:rsid w:val="00737507"/>
    <w:rsid w:val="00744444"/>
    <w:rsid w:val="0074770E"/>
    <w:rsid w:val="0075686B"/>
    <w:rsid w:val="00760769"/>
    <w:rsid w:val="00761C2F"/>
    <w:rsid w:val="00764178"/>
    <w:rsid w:val="007704FC"/>
    <w:rsid w:val="00780455"/>
    <w:rsid w:val="00783E11"/>
    <w:rsid w:val="0078405C"/>
    <w:rsid w:val="007A424F"/>
    <w:rsid w:val="007B166D"/>
    <w:rsid w:val="007D10D9"/>
    <w:rsid w:val="007D14B8"/>
    <w:rsid w:val="007D6850"/>
    <w:rsid w:val="007E1D6C"/>
    <w:rsid w:val="007F189C"/>
    <w:rsid w:val="0080787A"/>
    <w:rsid w:val="00815363"/>
    <w:rsid w:val="008172CD"/>
    <w:rsid w:val="00871368"/>
    <w:rsid w:val="00873E7D"/>
    <w:rsid w:val="00877E0E"/>
    <w:rsid w:val="0089035F"/>
    <w:rsid w:val="008931A0"/>
    <w:rsid w:val="008A0400"/>
    <w:rsid w:val="008B50C9"/>
    <w:rsid w:val="008C3F07"/>
    <w:rsid w:val="008D0250"/>
    <w:rsid w:val="008D0A6F"/>
    <w:rsid w:val="008E4A45"/>
    <w:rsid w:val="008F21E3"/>
    <w:rsid w:val="008F653D"/>
    <w:rsid w:val="009025C6"/>
    <w:rsid w:val="00904039"/>
    <w:rsid w:val="009066AC"/>
    <w:rsid w:val="0099752A"/>
    <w:rsid w:val="009A55BF"/>
    <w:rsid w:val="009C6BC9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473AE"/>
    <w:rsid w:val="00A807BF"/>
    <w:rsid w:val="00A816C0"/>
    <w:rsid w:val="00AA1E3F"/>
    <w:rsid w:val="00AA2F73"/>
    <w:rsid w:val="00AA6412"/>
    <w:rsid w:val="00AA6B5B"/>
    <w:rsid w:val="00AB16C3"/>
    <w:rsid w:val="00AC0188"/>
    <w:rsid w:val="00AD2260"/>
    <w:rsid w:val="00AD278D"/>
    <w:rsid w:val="00B070FC"/>
    <w:rsid w:val="00B3518C"/>
    <w:rsid w:val="00B36CD3"/>
    <w:rsid w:val="00B62399"/>
    <w:rsid w:val="00B95401"/>
    <w:rsid w:val="00BA36A2"/>
    <w:rsid w:val="00BA5754"/>
    <w:rsid w:val="00BB089F"/>
    <w:rsid w:val="00BD3D76"/>
    <w:rsid w:val="00BD769C"/>
    <w:rsid w:val="00BF095C"/>
    <w:rsid w:val="00C24EDF"/>
    <w:rsid w:val="00C26F46"/>
    <w:rsid w:val="00C31029"/>
    <w:rsid w:val="00C32C46"/>
    <w:rsid w:val="00C35E25"/>
    <w:rsid w:val="00C41A15"/>
    <w:rsid w:val="00C43862"/>
    <w:rsid w:val="00C578FC"/>
    <w:rsid w:val="00C665D7"/>
    <w:rsid w:val="00C72CD1"/>
    <w:rsid w:val="00C76073"/>
    <w:rsid w:val="00C8241C"/>
    <w:rsid w:val="00C8558D"/>
    <w:rsid w:val="00C87494"/>
    <w:rsid w:val="00CB558E"/>
    <w:rsid w:val="00CD451E"/>
    <w:rsid w:val="00CE7FDE"/>
    <w:rsid w:val="00D140DD"/>
    <w:rsid w:val="00D30F7C"/>
    <w:rsid w:val="00D46435"/>
    <w:rsid w:val="00D57CE9"/>
    <w:rsid w:val="00D72BB4"/>
    <w:rsid w:val="00D80161"/>
    <w:rsid w:val="00D8358B"/>
    <w:rsid w:val="00D86DCA"/>
    <w:rsid w:val="00D901F4"/>
    <w:rsid w:val="00D95C9A"/>
    <w:rsid w:val="00DB328A"/>
    <w:rsid w:val="00DC3DB7"/>
    <w:rsid w:val="00DD12DA"/>
    <w:rsid w:val="00DD182B"/>
    <w:rsid w:val="00DD3C0C"/>
    <w:rsid w:val="00DE10E6"/>
    <w:rsid w:val="00DE595B"/>
    <w:rsid w:val="00DE6163"/>
    <w:rsid w:val="00DF5AA5"/>
    <w:rsid w:val="00E050EE"/>
    <w:rsid w:val="00E44685"/>
    <w:rsid w:val="00E461DC"/>
    <w:rsid w:val="00E8711D"/>
    <w:rsid w:val="00E955E6"/>
    <w:rsid w:val="00EA5486"/>
    <w:rsid w:val="00EE0672"/>
    <w:rsid w:val="00EE33F5"/>
    <w:rsid w:val="00EF0477"/>
    <w:rsid w:val="00EF2363"/>
    <w:rsid w:val="00EF7999"/>
    <w:rsid w:val="00F15AA6"/>
    <w:rsid w:val="00F25952"/>
    <w:rsid w:val="00F4076B"/>
    <w:rsid w:val="00F40D11"/>
    <w:rsid w:val="00F61B19"/>
    <w:rsid w:val="00F61DCC"/>
    <w:rsid w:val="00F7304C"/>
    <w:rsid w:val="00F73BA4"/>
    <w:rsid w:val="00F76585"/>
    <w:rsid w:val="00F77BF6"/>
    <w:rsid w:val="00FA7E8C"/>
    <w:rsid w:val="00FC3AAB"/>
    <w:rsid w:val="00FC4AC9"/>
    <w:rsid w:val="00FD5D70"/>
    <w:rsid w:val="00FE106A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16353B44"/>
  <w15:docId w15:val="{820D2BB6-073F-4C20-A850-9239E89D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FE106A"/>
  </w:style>
  <w:style w:type="character" w:customStyle="1" w:styleId="FootnoteTextChar">
    <w:name w:val="Footnote Text Char"/>
    <w:basedOn w:val="DefaultParagraphFont"/>
    <w:link w:val="FootnoteText"/>
    <w:rsid w:val="00FE106A"/>
  </w:style>
  <w:style w:type="character" w:styleId="FootnoteReference">
    <w:name w:val="footnote reference"/>
    <w:rsid w:val="00FE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F0D1-A092-46CF-9FC0-24CDFF41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10</cp:revision>
  <cp:lastPrinted>2006-01-17T15:31:00Z</cp:lastPrinted>
  <dcterms:created xsi:type="dcterms:W3CDTF">2017-03-03T18:45:00Z</dcterms:created>
  <dcterms:modified xsi:type="dcterms:W3CDTF">2017-08-04T12:16:00Z</dcterms:modified>
</cp:coreProperties>
</file>