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FBC" w:rsidRDefault="00010FBC" w:rsidP="00632786">
      <w:pPr>
        <w:keepNext/>
        <w:widowControl/>
        <w:tabs>
          <w:tab w:val="center" w:pos="4680"/>
        </w:tabs>
        <w:suppressAutoHyphens/>
        <w:jc w:val="center"/>
        <w:rPr>
          <w:b/>
          <w:sz w:val="26"/>
        </w:rPr>
      </w:pPr>
      <w:r>
        <w:rPr>
          <w:b/>
          <w:sz w:val="26"/>
        </w:rPr>
        <w:t>PENNSYLVANIA</w:t>
      </w:r>
    </w:p>
    <w:p w:rsidR="009324E2" w:rsidRDefault="009324E2" w:rsidP="00632786">
      <w:pPr>
        <w:keepNext/>
        <w:widowControl/>
        <w:tabs>
          <w:tab w:val="center" w:pos="4680"/>
        </w:tabs>
        <w:suppressAutoHyphens/>
        <w:jc w:val="center"/>
        <w:rPr>
          <w:b/>
          <w:sz w:val="26"/>
        </w:rPr>
      </w:pPr>
      <w:r>
        <w:rPr>
          <w:b/>
          <w:sz w:val="26"/>
        </w:rPr>
        <w:t>PUBLIC UTILITY COMMISSION</w:t>
      </w:r>
    </w:p>
    <w:p w:rsidR="009324E2" w:rsidRDefault="009324E2" w:rsidP="00632786">
      <w:pPr>
        <w:keepNext/>
        <w:widowControl/>
        <w:tabs>
          <w:tab w:val="center" w:pos="4680"/>
        </w:tabs>
        <w:suppressAutoHyphens/>
        <w:jc w:val="center"/>
        <w:rPr>
          <w:b/>
          <w:sz w:val="26"/>
        </w:rPr>
      </w:pPr>
      <w:r>
        <w:rPr>
          <w:b/>
          <w:sz w:val="26"/>
        </w:rPr>
        <w:t>Harrisburg, PA  17105-3265</w:t>
      </w:r>
    </w:p>
    <w:p w:rsidR="009324E2" w:rsidRDefault="009324E2" w:rsidP="00632786">
      <w:pPr>
        <w:widowControl/>
        <w:tabs>
          <w:tab w:val="left" w:pos="-720"/>
        </w:tabs>
        <w:suppressAutoHyphens/>
        <w:rPr>
          <w:b/>
          <w:sz w:val="26"/>
        </w:rPr>
      </w:pPr>
    </w:p>
    <w:p w:rsidR="00285497" w:rsidRDefault="00285497" w:rsidP="00632786">
      <w:pPr>
        <w:widowControl/>
        <w:tabs>
          <w:tab w:val="right" w:pos="9360"/>
        </w:tabs>
        <w:suppressAutoHyphens/>
        <w:rPr>
          <w:sz w:val="26"/>
        </w:rPr>
      </w:pPr>
    </w:p>
    <w:p w:rsidR="009324E2" w:rsidRDefault="007B01EE" w:rsidP="00632786">
      <w:pPr>
        <w:widowControl/>
        <w:tabs>
          <w:tab w:val="right" w:pos="9270"/>
        </w:tabs>
        <w:suppressAutoHyphens/>
        <w:jc w:val="right"/>
        <w:rPr>
          <w:sz w:val="26"/>
        </w:rPr>
      </w:pPr>
      <w:r>
        <w:rPr>
          <w:sz w:val="26"/>
        </w:rPr>
        <w:t>Pub</w:t>
      </w:r>
      <w:r w:rsidR="001F363F">
        <w:rPr>
          <w:sz w:val="26"/>
        </w:rPr>
        <w:t xml:space="preserve">lic Meeting </w:t>
      </w:r>
      <w:r w:rsidR="00BC3A2B">
        <w:rPr>
          <w:sz w:val="26"/>
        </w:rPr>
        <w:t>held September</w:t>
      </w:r>
      <w:r w:rsidR="00316C9D">
        <w:rPr>
          <w:sz w:val="26"/>
        </w:rPr>
        <w:t xml:space="preserve"> 21</w:t>
      </w:r>
      <w:r>
        <w:rPr>
          <w:sz w:val="26"/>
        </w:rPr>
        <w:t>, 2017</w:t>
      </w:r>
    </w:p>
    <w:p w:rsidR="009324E2" w:rsidRDefault="009324E2" w:rsidP="00632786">
      <w:pPr>
        <w:widowControl/>
        <w:tabs>
          <w:tab w:val="left" w:pos="-720"/>
        </w:tabs>
        <w:suppressAutoHyphens/>
        <w:rPr>
          <w:sz w:val="26"/>
        </w:rPr>
      </w:pPr>
    </w:p>
    <w:p w:rsidR="00285497" w:rsidRDefault="00285497" w:rsidP="00632786">
      <w:pPr>
        <w:widowControl/>
        <w:tabs>
          <w:tab w:val="left" w:pos="-720"/>
        </w:tabs>
        <w:suppressAutoHyphens/>
        <w:rPr>
          <w:sz w:val="26"/>
        </w:rPr>
      </w:pPr>
    </w:p>
    <w:p w:rsidR="00285497" w:rsidRDefault="00285497" w:rsidP="00632786">
      <w:pPr>
        <w:widowControl/>
        <w:tabs>
          <w:tab w:val="left" w:pos="-720"/>
        </w:tabs>
        <w:suppressAutoHyphens/>
        <w:rPr>
          <w:sz w:val="26"/>
        </w:rPr>
      </w:pPr>
    </w:p>
    <w:p w:rsidR="009324E2" w:rsidRDefault="009324E2" w:rsidP="00632786">
      <w:pPr>
        <w:widowControl/>
        <w:tabs>
          <w:tab w:val="left" w:pos="-720"/>
        </w:tabs>
        <w:suppressAutoHyphens/>
        <w:rPr>
          <w:sz w:val="26"/>
        </w:rPr>
      </w:pPr>
      <w:r>
        <w:rPr>
          <w:sz w:val="26"/>
        </w:rPr>
        <w:t>Commissioners Present:</w:t>
      </w:r>
    </w:p>
    <w:p w:rsidR="009324E2" w:rsidRDefault="009324E2" w:rsidP="00632786">
      <w:pPr>
        <w:widowControl/>
        <w:tabs>
          <w:tab w:val="left" w:pos="-720"/>
        </w:tabs>
        <w:suppressAutoHyphens/>
        <w:rPr>
          <w:sz w:val="26"/>
        </w:rPr>
      </w:pPr>
    </w:p>
    <w:p w:rsidR="00567772" w:rsidRPr="00567772" w:rsidRDefault="00567772" w:rsidP="00632786">
      <w:pPr>
        <w:widowControl/>
        <w:tabs>
          <w:tab w:val="left" w:pos="705"/>
        </w:tabs>
        <w:ind w:left="720"/>
        <w:contextualSpacing/>
        <w:rPr>
          <w:sz w:val="26"/>
          <w:szCs w:val="26"/>
        </w:rPr>
      </w:pPr>
      <w:r w:rsidRPr="00567772">
        <w:rPr>
          <w:sz w:val="26"/>
          <w:szCs w:val="26"/>
        </w:rPr>
        <w:t>Gladys M. Brown, Chairman</w:t>
      </w:r>
    </w:p>
    <w:p w:rsidR="00567772" w:rsidRPr="00567772" w:rsidRDefault="00567772" w:rsidP="00632786">
      <w:pPr>
        <w:widowControl/>
        <w:tabs>
          <w:tab w:val="left" w:pos="705"/>
        </w:tabs>
        <w:ind w:left="720"/>
        <w:contextualSpacing/>
        <w:rPr>
          <w:sz w:val="26"/>
          <w:szCs w:val="26"/>
        </w:rPr>
      </w:pPr>
      <w:r w:rsidRPr="00567772">
        <w:rPr>
          <w:sz w:val="26"/>
          <w:szCs w:val="26"/>
        </w:rPr>
        <w:t>Andrew G. Place, Vice Chairman</w:t>
      </w:r>
    </w:p>
    <w:p w:rsidR="00316C9D" w:rsidRPr="00567772" w:rsidRDefault="00316C9D" w:rsidP="00632786">
      <w:pPr>
        <w:widowControl/>
        <w:tabs>
          <w:tab w:val="left" w:pos="705"/>
        </w:tabs>
        <w:ind w:left="720"/>
        <w:contextualSpacing/>
        <w:rPr>
          <w:sz w:val="26"/>
          <w:szCs w:val="26"/>
        </w:rPr>
      </w:pPr>
      <w:r w:rsidRPr="00567772">
        <w:rPr>
          <w:sz w:val="26"/>
          <w:szCs w:val="26"/>
        </w:rPr>
        <w:t>David W. Sweet</w:t>
      </w:r>
    </w:p>
    <w:p w:rsidR="00567772" w:rsidRPr="00567772" w:rsidRDefault="00567772" w:rsidP="00632786">
      <w:pPr>
        <w:widowControl/>
        <w:tabs>
          <w:tab w:val="left" w:pos="705"/>
        </w:tabs>
        <w:ind w:left="720"/>
        <w:contextualSpacing/>
        <w:rPr>
          <w:sz w:val="26"/>
          <w:szCs w:val="26"/>
        </w:rPr>
      </w:pPr>
      <w:r w:rsidRPr="00567772">
        <w:rPr>
          <w:sz w:val="26"/>
          <w:szCs w:val="26"/>
        </w:rPr>
        <w:t>John F. Coleman, Jr.</w:t>
      </w:r>
    </w:p>
    <w:p w:rsidR="009324E2" w:rsidRDefault="009324E2" w:rsidP="00632786">
      <w:pPr>
        <w:widowControl/>
        <w:tabs>
          <w:tab w:val="left" w:pos="-720"/>
        </w:tabs>
        <w:suppressAutoHyphens/>
        <w:rPr>
          <w:sz w:val="26"/>
        </w:rPr>
      </w:pPr>
    </w:p>
    <w:p w:rsidR="00285497" w:rsidRDefault="00285497" w:rsidP="00632786">
      <w:pPr>
        <w:widowControl/>
        <w:tabs>
          <w:tab w:val="left" w:pos="-720"/>
        </w:tabs>
        <w:suppressAutoHyphens/>
        <w:rPr>
          <w:sz w:val="26"/>
        </w:rPr>
      </w:pPr>
    </w:p>
    <w:p w:rsidR="00285497" w:rsidRDefault="00285497" w:rsidP="00632786">
      <w:pPr>
        <w:widowControl/>
        <w:tabs>
          <w:tab w:val="left" w:pos="-720"/>
        </w:tabs>
        <w:suppressAutoHyphens/>
        <w:rPr>
          <w:sz w:val="26"/>
        </w:rPr>
      </w:pPr>
    </w:p>
    <w:p w:rsidR="00285497" w:rsidRDefault="00285497" w:rsidP="00632786">
      <w:pPr>
        <w:widowControl/>
        <w:tabs>
          <w:tab w:val="left" w:pos="-720"/>
        </w:tabs>
        <w:suppressAutoHyphens/>
        <w:rPr>
          <w:sz w:val="26"/>
        </w:rPr>
      </w:pPr>
    </w:p>
    <w:p w:rsidR="009324E2" w:rsidRDefault="009324E2" w:rsidP="00632786">
      <w:pPr>
        <w:widowControl/>
        <w:tabs>
          <w:tab w:val="left" w:pos="-720"/>
        </w:tabs>
        <w:suppressAutoHyphens/>
        <w:rPr>
          <w:sz w:val="26"/>
        </w:rPr>
      </w:pPr>
      <w:r>
        <w:rPr>
          <w:sz w:val="26"/>
        </w:rPr>
        <w:t>Pe</w:t>
      </w:r>
      <w:r w:rsidR="00567772">
        <w:rPr>
          <w:sz w:val="26"/>
        </w:rPr>
        <w:t>tition</w:t>
      </w:r>
      <w:r w:rsidR="00316C9D">
        <w:rPr>
          <w:sz w:val="26"/>
        </w:rPr>
        <w:t xml:space="preserve"> of UGI Central Penn Gas</w:t>
      </w:r>
      <w:r w:rsidR="00567772">
        <w:rPr>
          <w:sz w:val="26"/>
        </w:rPr>
        <w:t>, Inc. for a</w:t>
      </w:r>
      <w:r w:rsidR="00567772">
        <w:rPr>
          <w:sz w:val="26"/>
        </w:rPr>
        <w:tab/>
      </w:r>
      <w:r w:rsidR="00567772">
        <w:rPr>
          <w:sz w:val="26"/>
        </w:rPr>
        <w:tab/>
      </w:r>
      <w:r w:rsidR="00567772">
        <w:rPr>
          <w:sz w:val="26"/>
        </w:rPr>
        <w:tab/>
      </w:r>
      <w:r w:rsidR="00B80A3E">
        <w:rPr>
          <w:sz w:val="26"/>
        </w:rPr>
        <w:t xml:space="preserve"> </w:t>
      </w:r>
      <w:r w:rsidR="00157B75">
        <w:rPr>
          <w:sz w:val="26"/>
        </w:rPr>
        <w:t xml:space="preserve">     </w:t>
      </w:r>
      <w:r w:rsidR="00B80A3E">
        <w:rPr>
          <w:sz w:val="26"/>
        </w:rPr>
        <w:t xml:space="preserve">  </w:t>
      </w:r>
      <w:r w:rsidR="00157B75">
        <w:rPr>
          <w:sz w:val="26"/>
        </w:rPr>
        <w:t xml:space="preserve">   </w:t>
      </w:r>
      <w:r w:rsidR="00157B75">
        <w:rPr>
          <w:sz w:val="26"/>
        </w:rPr>
        <w:tab/>
      </w:r>
      <w:r w:rsidR="00B80A3E">
        <w:rPr>
          <w:sz w:val="26"/>
        </w:rPr>
        <w:t>P-2016</w:t>
      </w:r>
      <w:r w:rsidR="00316C9D">
        <w:rPr>
          <w:sz w:val="26"/>
        </w:rPr>
        <w:t>-2537609</w:t>
      </w:r>
    </w:p>
    <w:p w:rsidR="00567772" w:rsidRDefault="00567772" w:rsidP="00632786">
      <w:pPr>
        <w:widowControl/>
        <w:tabs>
          <w:tab w:val="left" w:pos="-720"/>
        </w:tabs>
        <w:suppressAutoHyphens/>
        <w:rPr>
          <w:sz w:val="26"/>
        </w:rPr>
      </w:pPr>
      <w:r>
        <w:rPr>
          <w:sz w:val="26"/>
        </w:rPr>
        <w:t xml:space="preserve">Waiver of </w:t>
      </w:r>
      <w:r w:rsidR="009324E2">
        <w:rPr>
          <w:sz w:val="26"/>
        </w:rPr>
        <w:t xml:space="preserve">the Distribution System </w:t>
      </w:r>
      <w:r>
        <w:rPr>
          <w:sz w:val="26"/>
        </w:rPr>
        <w:t>Improvement</w:t>
      </w:r>
    </w:p>
    <w:p w:rsidR="00567772" w:rsidRDefault="00187CA5" w:rsidP="00632786">
      <w:pPr>
        <w:widowControl/>
        <w:tabs>
          <w:tab w:val="left" w:pos="-720"/>
        </w:tabs>
        <w:suppressAutoHyphens/>
        <w:rPr>
          <w:sz w:val="26"/>
        </w:rPr>
      </w:pPr>
      <w:r>
        <w:rPr>
          <w:sz w:val="26"/>
        </w:rPr>
        <w:t>Charge (DSIC) C</w:t>
      </w:r>
      <w:r w:rsidR="000F6FD5">
        <w:rPr>
          <w:sz w:val="26"/>
        </w:rPr>
        <w:t>ap</w:t>
      </w:r>
      <w:r w:rsidR="009324E2">
        <w:rPr>
          <w:sz w:val="26"/>
        </w:rPr>
        <w:t xml:space="preserve"> </w:t>
      </w:r>
      <w:r w:rsidR="00567772">
        <w:rPr>
          <w:sz w:val="26"/>
        </w:rPr>
        <w:t xml:space="preserve">of 5% of Billed Distribution </w:t>
      </w:r>
    </w:p>
    <w:p w:rsidR="00567772" w:rsidRDefault="00567772" w:rsidP="00632786">
      <w:pPr>
        <w:widowControl/>
        <w:tabs>
          <w:tab w:val="left" w:pos="-720"/>
        </w:tabs>
        <w:suppressAutoHyphens/>
        <w:rPr>
          <w:sz w:val="26"/>
        </w:rPr>
      </w:pPr>
      <w:r>
        <w:rPr>
          <w:sz w:val="26"/>
        </w:rPr>
        <w:t xml:space="preserve">Revenues and Approval to Increase the Maximum </w:t>
      </w:r>
    </w:p>
    <w:p w:rsidR="009324E2" w:rsidRDefault="00567772" w:rsidP="00632786">
      <w:pPr>
        <w:widowControl/>
        <w:tabs>
          <w:tab w:val="left" w:pos="-720"/>
        </w:tabs>
        <w:suppressAutoHyphens/>
        <w:rPr>
          <w:sz w:val="26"/>
        </w:rPr>
      </w:pPr>
      <w:r>
        <w:rPr>
          <w:sz w:val="26"/>
        </w:rPr>
        <w:t xml:space="preserve">Allowable DSIC to 10% </w:t>
      </w:r>
      <w:r w:rsidR="00B80A3E">
        <w:rPr>
          <w:sz w:val="26"/>
        </w:rPr>
        <w:t>of Billed Distribution Revenues</w:t>
      </w:r>
    </w:p>
    <w:p w:rsidR="009324E2" w:rsidRDefault="009324E2" w:rsidP="00632786">
      <w:pPr>
        <w:widowControl/>
        <w:tabs>
          <w:tab w:val="left" w:pos="-720"/>
        </w:tabs>
        <w:suppressAutoHyphens/>
        <w:rPr>
          <w:sz w:val="26"/>
        </w:rPr>
      </w:pPr>
    </w:p>
    <w:p w:rsidR="00B80A3E" w:rsidRDefault="00B80A3E" w:rsidP="00632786">
      <w:pPr>
        <w:widowControl/>
        <w:tabs>
          <w:tab w:val="left" w:pos="-720"/>
        </w:tabs>
        <w:suppressAutoHyphens/>
        <w:rPr>
          <w:sz w:val="26"/>
        </w:rPr>
      </w:pPr>
    </w:p>
    <w:p w:rsidR="009324E2" w:rsidRDefault="009324E2" w:rsidP="00632786">
      <w:pPr>
        <w:widowControl/>
        <w:tabs>
          <w:tab w:val="left" w:pos="-720"/>
        </w:tabs>
        <w:suppressAutoHyphens/>
        <w:rPr>
          <w:sz w:val="26"/>
        </w:rPr>
      </w:pPr>
    </w:p>
    <w:p w:rsidR="00285497" w:rsidRDefault="00285497" w:rsidP="00632786">
      <w:pPr>
        <w:widowControl/>
        <w:tabs>
          <w:tab w:val="left" w:pos="-720"/>
        </w:tabs>
        <w:suppressAutoHyphens/>
        <w:rPr>
          <w:sz w:val="26"/>
        </w:rPr>
      </w:pPr>
    </w:p>
    <w:p w:rsidR="00285497" w:rsidRDefault="00285497" w:rsidP="00632786">
      <w:pPr>
        <w:widowControl/>
        <w:tabs>
          <w:tab w:val="left" w:pos="-720"/>
        </w:tabs>
        <w:suppressAutoHyphens/>
        <w:rPr>
          <w:sz w:val="26"/>
        </w:rPr>
      </w:pPr>
    </w:p>
    <w:p w:rsidR="00285497" w:rsidRDefault="00285497" w:rsidP="00632786">
      <w:pPr>
        <w:widowControl/>
        <w:tabs>
          <w:tab w:val="left" w:pos="-720"/>
        </w:tabs>
        <w:suppressAutoHyphens/>
        <w:rPr>
          <w:sz w:val="26"/>
        </w:rPr>
      </w:pPr>
    </w:p>
    <w:p w:rsidR="009324E2" w:rsidRDefault="009324E2" w:rsidP="00632786">
      <w:pPr>
        <w:widowControl/>
        <w:tabs>
          <w:tab w:val="center" w:pos="4680"/>
        </w:tabs>
        <w:suppressAutoHyphens/>
        <w:rPr>
          <w:b/>
          <w:sz w:val="26"/>
        </w:rPr>
      </w:pPr>
    </w:p>
    <w:p w:rsidR="009324E2" w:rsidRDefault="009324E2" w:rsidP="00632786">
      <w:pPr>
        <w:widowControl/>
        <w:tabs>
          <w:tab w:val="center" w:pos="4680"/>
        </w:tabs>
        <w:suppressAutoHyphens/>
        <w:jc w:val="center"/>
        <w:rPr>
          <w:b/>
          <w:sz w:val="26"/>
        </w:rPr>
      </w:pPr>
      <w:r>
        <w:rPr>
          <w:b/>
          <w:sz w:val="26"/>
        </w:rPr>
        <w:t>OPINION AND ORDER</w:t>
      </w:r>
    </w:p>
    <w:p w:rsidR="009324E2" w:rsidRDefault="009324E2" w:rsidP="00632786">
      <w:pPr>
        <w:widowControl/>
        <w:tabs>
          <w:tab w:val="left" w:pos="-720"/>
        </w:tabs>
        <w:suppressAutoHyphens/>
        <w:spacing w:line="360" w:lineRule="auto"/>
        <w:rPr>
          <w:b/>
          <w:sz w:val="26"/>
        </w:rPr>
      </w:pPr>
    </w:p>
    <w:p w:rsidR="00387B33" w:rsidRDefault="00387B33" w:rsidP="00632786">
      <w:pPr>
        <w:widowControl/>
        <w:tabs>
          <w:tab w:val="left" w:pos="-720"/>
        </w:tabs>
        <w:suppressAutoHyphens/>
        <w:spacing w:after="120"/>
        <w:rPr>
          <w:b/>
          <w:sz w:val="26"/>
        </w:rPr>
      </w:pPr>
    </w:p>
    <w:p w:rsidR="00387B33" w:rsidRDefault="00387B33" w:rsidP="00632786">
      <w:pPr>
        <w:widowControl/>
        <w:tabs>
          <w:tab w:val="left" w:pos="-720"/>
        </w:tabs>
        <w:suppressAutoHyphens/>
        <w:spacing w:after="120"/>
        <w:rPr>
          <w:b/>
          <w:sz w:val="26"/>
        </w:rPr>
        <w:sectPr w:rsidR="00387B33" w:rsidSect="00387B33">
          <w:footerReference w:type="default" r:id="rId8"/>
          <w:footerReference w:type="first" r:id="rId9"/>
          <w:pgSz w:w="12240" w:h="15840"/>
          <w:pgMar w:top="1440" w:right="1440" w:bottom="1440" w:left="1440" w:header="720" w:footer="720" w:gutter="0"/>
          <w:pgNumType w:start="1"/>
          <w:cols w:space="720"/>
          <w:docGrid w:linePitch="360"/>
        </w:sectPr>
      </w:pPr>
    </w:p>
    <w:p w:rsidR="004F4325" w:rsidRDefault="004F4325" w:rsidP="00632786">
      <w:pPr>
        <w:keepNext/>
        <w:keepLines/>
        <w:widowControl/>
        <w:tabs>
          <w:tab w:val="left" w:pos="-720"/>
        </w:tabs>
        <w:suppressAutoHyphens/>
        <w:spacing w:after="120"/>
        <w:rPr>
          <w:sz w:val="26"/>
        </w:rPr>
      </w:pPr>
      <w:bookmarkStart w:id="0" w:name="_Toc469404630"/>
      <w:bookmarkStart w:id="1" w:name="_Toc469406171"/>
      <w:r>
        <w:rPr>
          <w:b/>
          <w:sz w:val="26"/>
        </w:rPr>
        <w:lastRenderedPageBreak/>
        <w:t>BY THE COMMISSION:</w:t>
      </w:r>
    </w:p>
    <w:p w:rsidR="004F4325" w:rsidRDefault="004F4325" w:rsidP="00632786">
      <w:pPr>
        <w:pStyle w:val="Heading1"/>
        <w:keepLines/>
      </w:pPr>
    </w:p>
    <w:p w:rsidR="004F4325" w:rsidRPr="004F4325" w:rsidRDefault="004F4325" w:rsidP="00632786">
      <w:pPr>
        <w:widowControl/>
      </w:pPr>
    </w:p>
    <w:p w:rsidR="0088477C" w:rsidRDefault="0088477C" w:rsidP="00632786">
      <w:pPr>
        <w:pStyle w:val="Heading1"/>
        <w:keepLines/>
        <w:jc w:val="center"/>
      </w:pPr>
      <w:r>
        <w:t>I.</w:t>
      </w:r>
      <w:r>
        <w:tab/>
        <w:t>Matter Before the Commission</w:t>
      </w:r>
      <w:bookmarkEnd w:id="0"/>
      <w:bookmarkEnd w:id="1"/>
    </w:p>
    <w:p w:rsidR="009324E2" w:rsidRDefault="009324E2" w:rsidP="00632786">
      <w:pPr>
        <w:keepNext/>
        <w:keepLines/>
        <w:widowControl/>
        <w:tabs>
          <w:tab w:val="left" w:pos="-720"/>
        </w:tabs>
        <w:suppressAutoHyphens/>
        <w:spacing w:line="360" w:lineRule="auto"/>
        <w:rPr>
          <w:sz w:val="26"/>
        </w:rPr>
      </w:pPr>
    </w:p>
    <w:p w:rsidR="00C634CF" w:rsidRPr="00301BEB" w:rsidRDefault="00C634CF" w:rsidP="00632786">
      <w:pPr>
        <w:widowControl/>
        <w:tabs>
          <w:tab w:val="left" w:pos="-720"/>
        </w:tabs>
        <w:suppressAutoHyphens/>
        <w:spacing w:line="360" w:lineRule="auto"/>
        <w:ind w:firstLine="1440"/>
        <w:rPr>
          <w:sz w:val="26"/>
        </w:rPr>
      </w:pPr>
      <w:r w:rsidRPr="00301BEB">
        <w:rPr>
          <w:sz w:val="26"/>
        </w:rPr>
        <w:t>Before the Pennsylvania Public Utility Commission (Commission) for consideration and disposition is the Petition for Reconsideration</w:t>
      </w:r>
      <w:r w:rsidR="00CC6699">
        <w:rPr>
          <w:sz w:val="26"/>
        </w:rPr>
        <w:t xml:space="preserve"> (</w:t>
      </w:r>
      <w:r w:rsidR="0003355D">
        <w:rPr>
          <w:sz w:val="26"/>
        </w:rPr>
        <w:t xml:space="preserve">Reconsideration </w:t>
      </w:r>
      <w:r w:rsidR="00CC6699" w:rsidRPr="00A64B82">
        <w:rPr>
          <w:sz w:val="26"/>
        </w:rPr>
        <w:t>Petition)</w:t>
      </w:r>
      <w:r w:rsidRPr="00A64B82">
        <w:rPr>
          <w:sz w:val="26"/>
        </w:rPr>
        <w:t>,</w:t>
      </w:r>
      <w:r w:rsidRPr="00301BEB">
        <w:rPr>
          <w:sz w:val="26"/>
        </w:rPr>
        <w:t xml:space="preserve"> </w:t>
      </w:r>
      <w:r w:rsidR="00CC6699">
        <w:rPr>
          <w:sz w:val="26"/>
        </w:rPr>
        <w:t xml:space="preserve">filed by </w:t>
      </w:r>
      <w:r w:rsidR="0099257F">
        <w:rPr>
          <w:sz w:val="26"/>
        </w:rPr>
        <w:t xml:space="preserve">the Office of Small Business Advocate </w:t>
      </w:r>
      <w:r w:rsidRPr="00301BEB">
        <w:rPr>
          <w:sz w:val="26"/>
        </w:rPr>
        <w:t>(</w:t>
      </w:r>
      <w:r w:rsidR="0099257F">
        <w:rPr>
          <w:sz w:val="26"/>
        </w:rPr>
        <w:t>OSBA</w:t>
      </w:r>
      <w:r w:rsidRPr="00301BEB">
        <w:rPr>
          <w:sz w:val="26"/>
        </w:rPr>
        <w:t>)</w:t>
      </w:r>
      <w:r w:rsidRPr="00301BEB">
        <w:rPr>
          <w:sz w:val="26"/>
          <w:szCs w:val="26"/>
        </w:rPr>
        <w:t>,</w:t>
      </w:r>
      <w:r w:rsidR="0099257F">
        <w:rPr>
          <w:sz w:val="26"/>
        </w:rPr>
        <w:t xml:space="preserve"> on May 25</w:t>
      </w:r>
      <w:r w:rsidR="00CC6699">
        <w:rPr>
          <w:sz w:val="26"/>
        </w:rPr>
        <w:t>, 2017</w:t>
      </w:r>
      <w:r w:rsidR="00022812">
        <w:rPr>
          <w:sz w:val="26"/>
        </w:rPr>
        <w:t xml:space="preserve">, </w:t>
      </w:r>
      <w:r w:rsidRPr="00301BEB">
        <w:rPr>
          <w:sz w:val="26"/>
        </w:rPr>
        <w:t>concerning the Opin</w:t>
      </w:r>
      <w:r w:rsidR="00CC6699">
        <w:rPr>
          <w:sz w:val="26"/>
        </w:rPr>
        <w:t>ion and O</w:t>
      </w:r>
      <w:r w:rsidR="0099257F">
        <w:rPr>
          <w:sz w:val="26"/>
        </w:rPr>
        <w:t>rder entered May 10, 2017</w:t>
      </w:r>
      <w:r w:rsidRPr="00301BEB">
        <w:rPr>
          <w:sz w:val="26"/>
        </w:rPr>
        <w:t xml:space="preserve"> (</w:t>
      </w:r>
      <w:r w:rsidR="0099257F">
        <w:rPr>
          <w:i/>
          <w:sz w:val="26"/>
        </w:rPr>
        <w:t xml:space="preserve">May 2017 </w:t>
      </w:r>
      <w:r w:rsidRPr="00301BEB">
        <w:rPr>
          <w:i/>
          <w:sz w:val="26"/>
        </w:rPr>
        <w:t>Order</w:t>
      </w:r>
      <w:r w:rsidRPr="00301BEB">
        <w:rPr>
          <w:sz w:val="26"/>
        </w:rPr>
        <w:t xml:space="preserve">), in the above-captioned proceeding.  Answers to the </w:t>
      </w:r>
      <w:r w:rsidR="002C0BCA">
        <w:rPr>
          <w:sz w:val="26"/>
        </w:rPr>
        <w:t xml:space="preserve">Reconsideration </w:t>
      </w:r>
      <w:r w:rsidRPr="00301BEB">
        <w:rPr>
          <w:sz w:val="26"/>
        </w:rPr>
        <w:t xml:space="preserve">Petition were filed by the </w:t>
      </w:r>
      <w:r w:rsidR="00CC6699">
        <w:rPr>
          <w:sz w:val="26"/>
        </w:rPr>
        <w:t>Commission’s Bureau of Investigation</w:t>
      </w:r>
      <w:r w:rsidR="0099257F">
        <w:rPr>
          <w:sz w:val="26"/>
        </w:rPr>
        <w:t xml:space="preserve"> and Enforcement (I&amp;E) and UGI Central Penn Gas, Inc. (UGI-CPG or the Company</w:t>
      </w:r>
      <w:r w:rsidR="00160798">
        <w:rPr>
          <w:sz w:val="26"/>
        </w:rPr>
        <w:t>)</w:t>
      </w:r>
      <w:r w:rsidR="0099257F">
        <w:rPr>
          <w:sz w:val="26"/>
        </w:rPr>
        <w:t xml:space="preserve"> on June 5, 2017</w:t>
      </w:r>
      <w:r w:rsidRPr="00301BEB">
        <w:rPr>
          <w:sz w:val="26"/>
        </w:rPr>
        <w:t xml:space="preserve">.  For the reasons stated below, we shall </w:t>
      </w:r>
      <w:r w:rsidR="00CC6699">
        <w:rPr>
          <w:sz w:val="26"/>
        </w:rPr>
        <w:t xml:space="preserve">deny </w:t>
      </w:r>
      <w:r w:rsidR="007B01EE">
        <w:rPr>
          <w:sz w:val="26"/>
        </w:rPr>
        <w:t xml:space="preserve">the </w:t>
      </w:r>
      <w:r w:rsidR="00E20711">
        <w:rPr>
          <w:sz w:val="26"/>
        </w:rPr>
        <w:t xml:space="preserve">Reconsideration </w:t>
      </w:r>
      <w:r w:rsidRPr="00301BEB">
        <w:rPr>
          <w:sz w:val="26"/>
        </w:rPr>
        <w:t>Petition.</w:t>
      </w:r>
    </w:p>
    <w:p w:rsidR="00D44CAC" w:rsidRDefault="00D44CAC" w:rsidP="00632786">
      <w:pPr>
        <w:widowControl/>
        <w:spacing w:after="200" w:line="276" w:lineRule="auto"/>
        <w:rPr>
          <w:b/>
          <w:sz w:val="26"/>
          <w:szCs w:val="26"/>
        </w:rPr>
      </w:pPr>
    </w:p>
    <w:p w:rsidR="009324E2" w:rsidRPr="002F5396" w:rsidRDefault="0088477C" w:rsidP="00632786">
      <w:pPr>
        <w:pStyle w:val="Heading1"/>
        <w:jc w:val="center"/>
      </w:pPr>
      <w:bookmarkStart w:id="2" w:name="_Toc469404631"/>
      <w:bookmarkStart w:id="3" w:name="_Toc469406172"/>
      <w:r>
        <w:t>I</w:t>
      </w:r>
      <w:r w:rsidR="009324E2" w:rsidRPr="002F5396">
        <w:t>I.</w:t>
      </w:r>
      <w:r w:rsidR="009324E2" w:rsidRPr="002F5396">
        <w:tab/>
        <w:t>History of the Proceeding</w:t>
      </w:r>
      <w:bookmarkEnd w:id="2"/>
      <w:bookmarkEnd w:id="3"/>
    </w:p>
    <w:p w:rsidR="009324E2" w:rsidRPr="00CB7903" w:rsidRDefault="009324E2" w:rsidP="00632786">
      <w:pPr>
        <w:keepNext/>
        <w:widowControl/>
        <w:spacing w:line="360" w:lineRule="auto"/>
        <w:ind w:left="1080"/>
        <w:jc w:val="center"/>
        <w:rPr>
          <w:sz w:val="26"/>
          <w:szCs w:val="26"/>
        </w:rPr>
      </w:pPr>
    </w:p>
    <w:p w:rsidR="0099257F" w:rsidRDefault="0099257F" w:rsidP="00632786">
      <w:pPr>
        <w:widowControl/>
        <w:tabs>
          <w:tab w:val="left" w:pos="1445"/>
        </w:tabs>
        <w:autoSpaceDE w:val="0"/>
        <w:autoSpaceDN w:val="0"/>
        <w:adjustRightInd w:val="0"/>
        <w:spacing w:line="360" w:lineRule="auto"/>
        <w:ind w:firstLine="1440"/>
        <w:rPr>
          <w:sz w:val="26"/>
          <w:szCs w:val="26"/>
        </w:rPr>
      </w:pPr>
      <w:r w:rsidRPr="00CB7903">
        <w:rPr>
          <w:sz w:val="26"/>
          <w:szCs w:val="26"/>
        </w:rPr>
        <w:t>On February 14, 2012,</w:t>
      </w:r>
      <w:r w:rsidRPr="00CB7903">
        <w:rPr>
          <w:b/>
          <w:sz w:val="26"/>
          <w:szCs w:val="26"/>
        </w:rPr>
        <w:t xml:space="preserve"> </w:t>
      </w:r>
      <w:r w:rsidRPr="00CB7903">
        <w:rPr>
          <w:sz w:val="26"/>
          <w:szCs w:val="26"/>
        </w:rPr>
        <w:t>Governor Corbett signed into law</w:t>
      </w:r>
      <w:r w:rsidRPr="00CB7903">
        <w:rPr>
          <w:b/>
          <w:sz w:val="26"/>
          <w:szCs w:val="26"/>
        </w:rPr>
        <w:t xml:space="preserve"> </w:t>
      </w:r>
      <w:r w:rsidRPr="00CB7903">
        <w:rPr>
          <w:sz w:val="26"/>
          <w:szCs w:val="26"/>
        </w:rPr>
        <w:t xml:space="preserve">Act 11 of 2012, (Act 11), which amended Chapters 3, 13 and 33 of the Public Utility Code (Code).  66 Pa. C.S. § 101, </w:t>
      </w:r>
      <w:r w:rsidRPr="00CB7903">
        <w:rPr>
          <w:i/>
          <w:sz w:val="26"/>
          <w:szCs w:val="26"/>
        </w:rPr>
        <w:t xml:space="preserve">et seq.  </w:t>
      </w:r>
      <w:r w:rsidRPr="00CB7903">
        <w:rPr>
          <w:sz w:val="26"/>
          <w:szCs w:val="26"/>
        </w:rPr>
        <w:t xml:space="preserve">Act 11, </w:t>
      </w:r>
      <w:r w:rsidRPr="00CB7903">
        <w:rPr>
          <w:i/>
          <w:sz w:val="26"/>
          <w:szCs w:val="26"/>
        </w:rPr>
        <w:t>inter alia</w:t>
      </w:r>
      <w:r w:rsidRPr="00CB7903">
        <w:rPr>
          <w:sz w:val="26"/>
          <w:szCs w:val="26"/>
        </w:rPr>
        <w:t xml:space="preserve">, provides jurisdictional water and wastewater utilities, electric distribution companies, and natural gas distribution companies </w:t>
      </w:r>
      <w:r>
        <w:rPr>
          <w:sz w:val="26"/>
          <w:szCs w:val="26"/>
        </w:rPr>
        <w:t xml:space="preserve">(NGDCs) </w:t>
      </w:r>
      <w:r w:rsidRPr="00CB7903">
        <w:rPr>
          <w:sz w:val="26"/>
          <w:szCs w:val="26"/>
        </w:rPr>
        <w:t>or a city natural gas distribution operation with the ability to implement a d</w:t>
      </w:r>
      <w:r w:rsidRPr="00CB7903">
        <w:rPr>
          <w:sz w:val="26"/>
          <w:szCs w:val="24"/>
        </w:rPr>
        <w:t>istribution system improvement charge (</w:t>
      </w:r>
      <w:r w:rsidRPr="00CB7903">
        <w:rPr>
          <w:sz w:val="26"/>
          <w:szCs w:val="26"/>
        </w:rPr>
        <w:t xml:space="preserve">DSIC) </w:t>
      </w:r>
      <w:r w:rsidR="004B4341">
        <w:rPr>
          <w:sz w:val="26"/>
          <w:szCs w:val="26"/>
        </w:rPr>
        <w:t xml:space="preserve">that is designed </w:t>
      </w:r>
      <w:r w:rsidRPr="00CB7903">
        <w:rPr>
          <w:sz w:val="26"/>
          <w:szCs w:val="26"/>
        </w:rPr>
        <w:t xml:space="preserve">to </w:t>
      </w:r>
      <w:r w:rsidR="004B4341">
        <w:rPr>
          <w:sz w:val="26"/>
          <w:szCs w:val="26"/>
        </w:rPr>
        <w:t xml:space="preserve">provide for “the timely recovery </w:t>
      </w:r>
      <w:r w:rsidR="004B4341" w:rsidRPr="004B4341">
        <w:rPr>
          <w:sz w:val="26"/>
          <w:szCs w:val="26"/>
        </w:rPr>
        <w:t>of the reasonable and prudent costs incurred to repair, improve or replace eligible property in order to ensure and maintain adequate, efficient, safe, reliable and reasonable services.</w:t>
      </w:r>
      <w:r w:rsidR="004B4341">
        <w:rPr>
          <w:sz w:val="26"/>
          <w:szCs w:val="26"/>
        </w:rPr>
        <w:t>”</w:t>
      </w:r>
      <w:r w:rsidR="004B4341" w:rsidRPr="004B4341">
        <w:rPr>
          <w:sz w:val="26"/>
          <w:szCs w:val="26"/>
        </w:rPr>
        <w:t xml:space="preserve"> 66 Pa.C.S. § 1353 (a).</w:t>
      </w:r>
      <w:r w:rsidRPr="00CB7903">
        <w:rPr>
          <w:sz w:val="26"/>
          <w:szCs w:val="26"/>
        </w:rPr>
        <w:t xml:space="preserve">  On August 2, 2012, the Commission entered its Order in </w:t>
      </w:r>
      <w:r w:rsidRPr="00CB7903">
        <w:rPr>
          <w:i/>
          <w:sz w:val="26"/>
          <w:szCs w:val="26"/>
        </w:rPr>
        <w:t xml:space="preserve">Implementation of Act 11 of 2012, </w:t>
      </w:r>
      <w:r w:rsidRPr="00CB7903">
        <w:rPr>
          <w:sz w:val="26"/>
          <w:szCs w:val="26"/>
        </w:rPr>
        <w:t>Docket Number M-2012-2293611 (</w:t>
      </w:r>
      <w:r w:rsidRPr="00CB7903">
        <w:rPr>
          <w:i/>
          <w:sz w:val="26"/>
          <w:szCs w:val="26"/>
        </w:rPr>
        <w:t>Final Implementation Order</w:t>
      </w:r>
      <w:r w:rsidRPr="00B52199">
        <w:rPr>
          <w:sz w:val="26"/>
          <w:szCs w:val="26"/>
        </w:rPr>
        <w:t>)</w:t>
      </w:r>
      <w:r w:rsidRPr="00CB7903">
        <w:rPr>
          <w:sz w:val="26"/>
          <w:szCs w:val="26"/>
        </w:rPr>
        <w:t xml:space="preserve">, which included a Model Tariff for DSIC filings </w:t>
      </w:r>
      <w:r>
        <w:rPr>
          <w:sz w:val="26"/>
          <w:szCs w:val="26"/>
        </w:rPr>
        <w:t xml:space="preserve">and </w:t>
      </w:r>
      <w:r w:rsidRPr="00CB7903">
        <w:rPr>
          <w:sz w:val="26"/>
          <w:szCs w:val="26"/>
        </w:rPr>
        <w:t>established procedures and guidelines n</w:t>
      </w:r>
      <w:r>
        <w:rPr>
          <w:sz w:val="26"/>
          <w:szCs w:val="26"/>
        </w:rPr>
        <w:t>ecessary to implement Act 11.</w:t>
      </w:r>
    </w:p>
    <w:p w:rsidR="0099257F" w:rsidRDefault="0099257F" w:rsidP="00632786">
      <w:pPr>
        <w:widowControl/>
        <w:tabs>
          <w:tab w:val="left" w:pos="1445"/>
        </w:tabs>
        <w:autoSpaceDE w:val="0"/>
        <w:autoSpaceDN w:val="0"/>
        <w:adjustRightInd w:val="0"/>
        <w:spacing w:line="360" w:lineRule="auto"/>
        <w:ind w:firstLine="1440"/>
        <w:rPr>
          <w:sz w:val="26"/>
          <w:szCs w:val="26"/>
        </w:rPr>
      </w:pPr>
      <w:r>
        <w:rPr>
          <w:sz w:val="26"/>
          <w:szCs w:val="26"/>
        </w:rPr>
        <w:tab/>
      </w:r>
    </w:p>
    <w:p w:rsidR="0099257F" w:rsidRDefault="0099257F" w:rsidP="00632786">
      <w:pPr>
        <w:widowControl/>
        <w:tabs>
          <w:tab w:val="left" w:pos="1445"/>
        </w:tabs>
        <w:autoSpaceDE w:val="0"/>
        <w:autoSpaceDN w:val="0"/>
        <w:adjustRightInd w:val="0"/>
        <w:spacing w:line="360" w:lineRule="auto"/>
        <w:ind w:firstLine="1440"/>
        <w:rPr>
          <w:sz w:val="26"/>
          <w:szCs w:val="26"/>
        </w:rPr>
      </w:pPr>
      <w:r>
        <w:rPr>
          <w:sz w:val="26"/>
          <w:szCs w:val="26"/>
        </w:rPr>
        <w:lastRenderedPageBreak/>
        <w:t xml:space="preserve">On </w:t>
      </w:r>
      <w:r w:rsidRPr="002B1227">
        <w:rPr>
          <w:sz w:val="26"/>
          <w:szCs w:val="26"/>
        </w:rPr>
        <w:t>December 12, 2013,</w:t>
      </w:r>
      <w:r>
        <w:rPr>
          <w:sz w:val="26"/>
          <w:szCs w:val="26"/>
        </w:rPr>
        <w:t xml:space="preserve"> UGI-CPG filed a Petition for Approval of a Distribution System Improvement Charge (DSIC Petition), as well as a Petition for Approval of a Long-Term Infrastructure Improvement Plan, at Docket No. P-2013-2398835.  UGI-CPG’s DSIC Petition included </w:t>
      </w:r>
      <w:r w:rsidR="004C1DED">
        <w:rPr>
          <w:sz w:val="26"/>
          <w:szCs w:val="26"/>
        </w:rPr>
        <w:t>all</w:t>
      </w:r>
      <w:r>
        <w:rPr>
          <w:sz w:val="26"/>
          <w:szCs w:val="26"/>
        </w:rPr>
        <w:t xml:space="preserve"> the components required by Act 11 and the </w:t>
      </w:r>
      <w:r w:rsidRPr="00CB7903">
        <w:rPr>
          <w:i/>
          <w:sz w:val="26"/>
          <w:szCs w:val="26"/>
        </w:rPr>
        <w:t>Final Implementation Order</w:t>
      </w:r>
      <w:r>
        <w:rPr>
          <w:sz w:val="26"/>
          <w:szCs w:val="26"/>
        </w:rPr>
        <w:t>.  By Order entered on September 11, 2014, the Commission approved UGI-CPG’s proposed Long-Term Infrastructure Improvement Plan (LTIIP) and DSIC, subject to refund, pending final resolution of four issues that were assigned to the Office of Administrative Law Judge (OALJ).</w:t>
      </w:r>
      <w:r>
        <w:rPr>
          <w:rStyle w:val="FootnoteReference"/>
          <w:sz w:val="26"/>
          <w:szCs w:val="26"/>
        </w:rPr>
        <w:footnoteReference w:id="1"/>
      </w:r>
      <w:r>
        <w:rPr>
          <w:sz w:val="26"/>
          <w:szCs w:val="26"/>
        </w:rPr>
        <w:t xml:space="preserve">  In that proceeding, UGI-CPG </w:t>
      </w:r>
      <w:r w:rsidR="004C1DED">
        <w:rPr>
          <w:sz w:val="26"/>
          <w:szCs w:val="26"/>
        </w:rPr>
        <w:t xml:space="preserve">negotiated </w:t>
      </w:r>
      <w:r>
        <w:rPr>
          <w:sz w:val="26"/>
          <w:szCs w:val="26"/>
        </w:rPr>
        <w:t>a settlement with the other Parties on the outstanding litigated issues, and the Commission approved the settlement in an Order entered July 8, 2015.</w:t>
      </w:r>
      <w:r>
        <w:rPr>
          <w:rStyle w:val="FootnoteReference"/>
          <w:sz w:val="26"/>
          <w:szCs w:val="26"/>
        </w:rPr>
        <w:footnoteReference w:id="2"/>
      </w:r>
    </w:p>
    <w:p w:rsidR="0099257F" w:rsidRDefault="0099257F" w:rsidP="00632786">
      <w:pPr>
        <w:widowControl/>
        <w:tabs>
          <w:tab w:val="left" w:pos="1445"/>
        </w:tabs>
        <w:autoSpaceDE w:val="0"/>
        <w:autoSpaceDN w:val="0"/>
        <w:adjustRightInd w:val="0"/>
        <w:spacing w:line="360" w:lineRule="auto"/>
        <w:ind w:firstLine="1440"/>
        <w:rPr>
          <w:sz w:val="26"/>
          <w:szCs w:val="24"/>
        </w:rPr>
      </w:pPr>
    </w:p>
    <w:p w:rsidR="0099257F" w:rsidRDefault="0099257F" w:rsidP="00632786">
      <w:pPr>
        <w:widowControl/>
        <w:tabs>
          <w:tab w:val="left" w:pos="1445"/>
        </w:tabs>
        <w:autoSpaceDE w:val="0"/>
        <w:autoSpaceDN w:val="0"/>
        <w:adjustRightInd w:val="0"/>
        <w:spacing w:line="360" w:lineRule="auto"/>
        <w:ind w:firstLine="1440"/>
        <w:rPr>
          <w:sz w:val="26"/>
          <w:szCs w:val="24"/>
        </w:rPr>
      </w:pPr>
      <w:r>
        <w:rPr>
          <w:sz w:val="26"/>
          <w:szCs w:val="24"/>
        </w:rPr>
        <w:t xml:space="preserve">On February 29, 2016, UGI-CPG filed a </w:t>
      </w:r>
      <w:r w:rsidRPr="007248A5">
        <w:rPr>
          <w:i/>
          <w:sz w:val="26"/>
          <w:szCs w:val="24"/>
        </w:rPr>
        <w:t xml:space="preserve">Petition for Approval of a Modification to its Long-Term Infrastructure Improvement Plan </w:t>
      </w:r>
      <w:r>
        <w:rPr>
          <w:sz w:val="26"/>
          <w:szCs w:val="24"/>
        </w:rPr>
        <w:t xml:space="preserve">at Docket No. P-2013-2398835 </w:t>
      </w:r>
      <w:r w:rsidRPr="008E7023">
        <w:rPr>
          <w:i/>
          <w:sz w:val="26"/>
          <w:szCs w:val="24"/>
        </w:rPr>
        <w:t>(Modified LTIIP</w:t>
      </w:r>
      <w:r>
        <w:rPr>
          <w:i/>
          <w:sz w:val="26"/>
          <w:szCs w:val="24"/>
        </w:rPr>
        <w:t xml:space="preserve"> Petition</w:t>
      </w:r>
      <w:r w:rsidRPr="008E7023">
        <w:rPr>
          <w:i/>
          <w:sz w:val="26"/>
          <w:szCs w:val="24"/>
        </w:rPr>
        <w:t>).</w:t>
      </w:r>
      <w:r>
        <w:rPr>
          <w:sz w:val="26"/>
          <w:szCs w:val="24"/>
        </w:rPr>
        <w:t xml:space="preserve">  In the </w:t>
      </w:r>
      <w:r w:rsidRPr="007248A5">
        <w:rPr>
          <w:i/>
          <w:sz w:val="26"/>
          <w:szCs w:val="24"/>
        </w:rPr>
        <w:t>Modified LTIIP</w:t>
      </w:r>
      <w:r>
        <w:rPr>
          <w:i/>
          <w:sz w:val="26"/>
          <w:szCs w:val="24"/>
        </w:rPr>
        <w:t xml:space="preserve"> Petition</w:t>
      </w:r>
      <w:r>
        <w:rPr>
          <w:sz w:val="26"/>
          <w:szCs w:val="24"/>
        </w:rPr>
        <w:t xml:space="preserve">, UGI-CPG identified increased DSIC-eligible investments that triggered the Commission’s requirement at 52 Pa. Code § 121.5(a) because it exceeded 20% of the cost of the original plan.  The increased investment relates to the three categories of previously identified projects, including system reliability improvements, service replacements, and mandated relocations of utility facilities.  The Commission approved the </w:t>
      </w:r>
      <w:r w:rsidRPr="007248A5">
        <w:rPr>
          <w:i/>
          <w:sz w:val="26"/>
          <w:szCs w:val="24"/>
        </w:rPr>
        <w:t>Modified LTIIP</w:t>
      </w:r>
      <w:r>
        <w:rPr>
          <w:sz w:val="26"/>
          <w:szCs w:val="24"/>
        </w:rPr>
        <w:t xml:space="preserve"> </w:t>
      </w:r>
      <w:r w:rsidRPr="008B3B04">
        <w:rPr>
          <w:i/>
          <w:sz w:val="26"/>
          <w:szCs w:val="24"/>
        </w:rPr>
        <w:t>Petition</w:t>
      </w:r>
      <w:r>
        <w:rPr>
          <w:sz w:val="26"/>
          <w:szCs w:val="24"/>
        </w:rPr>
        <w:t xml:space="preserve"> </w:t>
      </w:r>
      <w:r w:rsidR="00B858A9">
        <w:rPr>
          <w:sz w:val="26"/>
          <w:szCs w:val="24"/>
        </w:rPr>
        <w:t>by Order entered</w:t>
      </w:r>
      <w:r>
        <w:rPr>
          <w:sz w:val="26"/>
          <w:szCs w:val="24"/>
        </w:rPr>
        <w:t xml:space="preserve"> </w:t>
      </w:r>
      <w:r w:rsidRPr="00B858A9">
        <w:rPr>
          <w:sz w:val="26"/>
          <w:szCs w:val="24"/>
        </w:rPr>
        <w:t>June 30, 2016</w:t>
      </w:r>
      <w:r>
        <w:rPr>
          <w:sz w:val="26"/>
          <w:szCs w:val="24"/>
        </w:rPr>
        <w:t>.</w:t>
      </w:r>
      <w:r>
        <w:rPr>
          <w:rStyle w:val="FootnoteReference"/>
          <w:sz w:val="26"/>
          <w:szCs w:val="24"/>
        </w:rPr>
        <w:footnoteReference w:id="3"/>
      </w:r>
    </w:p>
    <w:p w:rsidR="0099257F" w:rsidRDefault="0099257F" w:rsidP="00632786">
      <w:pPr>
        <w:widowControl/>
        <w:adjustRightInd w:val="0"/>
        <w:spacing w:line="360" w:lineRule="auto"/>
        <w:rPr>
          <w:sz w:val="26"/>
          <w:szCs w:val="24"/>
        </w:rPr>
      </w:pPr>
    </w:p>
    <w:p w:rsidR="0099257F" w:rsidRDefault="0099257F" w:rsidP="00632786">
      <w:pPr>
        <w:widowControl/>
        <w:adjustRightInd w:val="0"/>
        <w:spacing w:line="360" w:lineRule="auto"/>
        <w:ind w:firstLine="1440"/>
        <w:rPr>
          <w:sz w:val="26"/>
          <w:szCs w:val="26"/>
        </w:rPr>
      </w:pPr>
      <w:r>
        <w:rPr>
          <w:sz w:val="26"/>
          <w:szCs w:val="24"/>
        </w:rPr>
        <w:t>On March 31, 2016</w:t>
      </w:r>
      <w:r w:rsidRPr="00CB7903">
        <w:rPr>
          <w:sz w:val="26"/>
          <w:szCs w:val="24"/>
        </w:rPr>
        <w:t xml:space="preserve">, </w:t>
      </w:r>
      <w:r>
        <w:rPr>
          <w:sz w:val="26"/>
          <w:szCs w:val="24"/>
        </w:rPr>
        <w:t>UGI-CPG filed a Petition for a waiver pursuant to Section 1358(a) of the Code, 66 Pa. C.S. § 1358(a) (Petition),</w:t>
      </w:r>
      <w:r w:rsidRPr="00CB7903">
        <w:rPr>
          <w:sz w:val="26"/>
          <w:szCs w:val="24"/>
        </w:rPr>
        <w:t xml:space="preserve"> </w:t>
      </w:r>
      <w:r>
        <w:rPr>
          <w:sz w:val="26"/>
          <w:szCs w:val="24"/>
        </w:rPr>
        <w:t>requesting the Commission’s approval of the following</w:t>
      </w:r>
      <w:r w:rsidR="00A365A0">
        <w:rPr>
          <w:sz w:val="26"/>
          <w:szCs w:val="24"/>
        </w:rPr>
        <w:t>: (</w:t>
      </w:r>
      <w:r>
        <w:rPr>
          <w:sz w:val="26"/>
          <w:szCs w:val="24"/>
        </w:rPr>
        <w:t>1) a waiver</w:t>
      </w:r>
      <w:r w:rsidRPr="00CB7903">
        <w:rPr>
          <w:sz w:val="26"/>
          <w:szCs w:val="24"/>
        </w:rPr>
        <w:t xml:space="preserve"> of the </w:t>
      </w:r>
      <w:r>
        <w:rPr>
          <w:sz w:val="26"/>
          <w:szCs w:val="24"/>
        </w:rPr>
        <w:t xml:space="preserve">DSIC cap of 5% of billed revenues; and (2) an increase of the maximum allowable DSIC from 5% to 10% of billed distribution revenues.  </w:t>
      </w:r>
      <w:r>
        <w:rPr>
          <w:sz w:val="26"/>
          <w:szCs w:val="26"/>
        </w:rPr>
        <w:t>The</w:t>
      </w:r>
      <w:r w:rsidRPr="00D315AA">
        <w:rPr>
          <w:sz w:val="26"/>
          <w:szCs w:val="26"/>
        </w:rPr>
        <w:t xml:space="preserve"> Petition </w:t>
      </w:r>
      <w:r>
        <w:rPr>
          <w:sz w:val="26"/>
          <w:szCs w:val="26"/>
        </w:rPr>
        <w:t>sought implementation of the waiver to become effective July 1, 2016, subject to hearing and refund, since UGI-CPG’s DSIC rate had already reached the 5% cap.</w:t>
      </w:r>
    </w:p>
    <w:p w:rsidR="0099257F" w:rsidRDefault="0099257F" w:rsidP="00632786">
      <w:pPr>
        <w:widowControl/>
        <w:adjustRightInd w:val="0"/>
        <w:spacing w:line="360" w:lineRule="auto"/>
        <w:ind w:firstLine="1440"/>
        <w:rPr>
          <w:sz w:val="26"/>
          <w:szCs w:val="26"/>
        </w:rPr>
      </w:pPr>
    </w:p>
    <w:p w:rsidR="0099257F" w:rsidRDefault="0099257F" w:rsidP="00632786">
      <w:pPr>
        <w:widowControl/>
        <w:spacing w:line="360" w:lineRule="auto"/>
        <w:ind w:firstLine="1440"/>
        <w:rPr>
          <w:rFonts w:eastAsia="Calibri"/>
          <w:sz w:val="26"/>
          <w:szCs w:val="26"/>
        </w:rPr>
      </w:pPr>
      <w:r w:rsidRPr="00D315AA">
        <w:rPr>
          <w:rFonts w:eastAsia="Calibri"/>
          <w:sz w:val="26"/>
          <w:szCs w:val="26"/>
        </w:rPr>
        <w:t xml:space="preserve">On </w:t>
      </w:r>
      <w:r>
        <w:rPr>
          <w:rFonts w:eastAsia="Calibri"/>
          <w:sz w:val="26"/>
          <w:szCs w:val="26"/>
        </w:rPr>
        <w:t>April 20, 2016, the OCA</w:t>
      </w:r>
      <w:r w:rsidRPr="00D315AA">
        <w:rPr>
          <w:rFonts w:eastAsia="Calibri"/>
          <w:sz w:val="26"/>
          <w:szCs w:val="26"/>
        </w:rPr>
        <w:t xml:space="preserve"> filed a Notice of Intervention, Pu</w:t>
      </w:r>
      <w:r>
        <w:rPr>
          <w:rFonts w:eastAsia="Calibri"/>
          <w:sz w:val="26"/>
          <w:szCs w:val="26"/>
        </w:rPr>
        <w:t>blic Statement and an Answer to the</w:t>
      </w:r>
      <w:r w:rsidRPr="00D315AA">
        <w:rPr>
          <w:rFonts w:eastAsia="Calibri"/>
          <w:sz w:val="26"/>
          <w:szCs w:val="26"/>
        </w:rPr>
        <w:t xml:space="preserve"> Petition.</w:t>
      </w:r>
      <w:r>
        <w:rPr>
          <w:rFonts w:eastAsia="Calibri"/>
          <w:sz w:val="26"/>
          <w:szCs w:val="26"/>
        </w:rPr>
        <w:t xml:space="preserve">  </w:t>
      </w:r>
      <w:r w:rsidRPr="00D315AA">
        <w:rPr>
          <w:rFonts w:eastAsia="Calibri"/>
          <w:sz w:val="26"/>
          <w:szCs w:val="26"/>
        </w:rPr>
        <w:t xml:space="preserve">On </w:t>
      </w:r>
      <w:r>
        <w:rPr>
          <w:rFonts w:eastAsia="Calibri"/>
          <w:sz w:val="26"/>
          <w:szCs w:val="26"/>
        </w:rPr>
        <w:t>the same day</w:t>
      </w:r>
      <w:r w:rsidRPr="00D315AA">
        <w:rPr>
          <w:rFonts w:eastAsia="Calibri"/>
          <w:sz w:val="26"/>
          <w:szCs w:val="26"/>
        </w:rPr>
        <w:t xml:space="preserve">, the </w:t>
      </w:r>
      <w:r>
        <w:rPr>
          <w:rFonts w:eastAsia="Calibri"/>
          <w:sz w:val="26"/>
          <w:szCs w:val="26"/>
        </w:rPr>
        <w:t xml:space="preserve">OSBA </w:t>
      </w:r>
      <w:r w:rsidRPr="00D315AA">
        <w:rPr>
          <w:rFonts w:eastAsia="Calibri"/>
          <w:sz w:val="26"/>
          <w:szCs w:val="26"/>
        </w:rPr>
        <w:t>filed a Notice of Intervention, Public Statement and an Answer.</w:t>
      </w:r>
      <w:r>
        <w:rPr>
          <w:rFonts w:eastAsia="Calibri"/>
          <w:sz w:val="26"/>
          <w:szCs w:val="26"/>
        </w:rPr>
        <w:t xml:space="preserve">  On May 6, 2016, I&amp;E filed a Notice of Appearance.</w:t>
      </w:r>
    </w:p>
    <w:p w:rsidR="0099257F" w:rsidRPr="00D315AA" w:rsidRDefault="0099257F" w:rsidP="00632786">
      <w:pPr>
        <w:widowControl/>
        <w:spacing w:line="360" w:lineRule="auto"/>
        <w:ind w:firstLine="720"/>
        <w:rPr>
          <w:sz w:val="26"/>
          <w:szCs w:val="26"/>
        </w:rPr>
      </w:pPr>
    </w:p>
    <w:p w:rsidR="0099257F" w:rsidRDefault="0099257F" w:rsidP="00632786">
      <w:pPr>
        <w:widowControl/>
        <w:adjustRightInd w:val="0"/>
        <w:spacing w:line="360" w:lineRule="auto"/>
        <w:rPr>
          <w:sz w:val="26"/>
          <w:szCs w:val="26"/>
        </w:rPr>
      </w:pPr>
      <w:r w:rsidRPr="00D315AA">
        <w:rPr>
          <w:sz w:val="26"/>
          <w:szCs w:val="26"/>
        </w:rPr>
        <w:tab/>
      </w:r>
      <w:r w:rsidRPr="00D315AA">
        <w:rPr>
          <w:sz w:val="26"/>
          <w:szCs w:val="26"/>
        </w:rPr>
        <w:tab/>
      </w:r>
      <w:r>
        <w:rPr>
          <w:sz w:val="26"/>
          <w:szCs w:val="26"/>
        </w:rPr>
        <w:t xml:space="preserve">A prehearing conference was held on June 17, 2016.  </w:t>
      </w:r>
      <w:r w:rsidRPr="00D315AA">
        <w:rPr>
          <w:sz w:val="26"/>
          <w:szCs w:val="26"/>
        </w:rPr>
        <w:t xml:space="preserve">Counsel for </w:t>
      </w:r>
      <w:r>
        <w:rPr>
          <w:sz w:val="26"/>
          <w:szCs w:val="26"/>
        </w:rPr>
        <w:t>UGI-CPG</w:t>
      </w:r>
      <w:r w:rsidRPr="00D315AA">
        <w:rPr>
          <w:sz w:val="26"/>
          <w:szCs w:val="26"/>
        </w:rPr>
        <w:t xml:space="preserve">, </w:t>
      </w:r>
      <w:r>
        <w:rPr>
          <w:sz w:val="26"/>
          <w:szCs w:val="26"/>
        </w:rPr>
        <w:t>I&amp;E</w:t>
      </w:r>
      <w:r w:rsidRPr="00D315AA">
        <w:rPr>
          <w:sz w:val="26"/>
          <w:szCs w:val="26"/>
        </w:rPr>
        <w:t xml:space="preserve">, </w:t>
      </w:r>
      <w:r>
        <w:rPr>
          <w:sz w:val="26"/>
          <w:szCs w:val="26"/>
        </w:rPr>
        <w:t xml:space="preserve">the </w:t>
      </w:r>
      <w:r w:rsidRPr="00D315AA">
        <w:rPr>
          <w:sz w:val="26"/>
          <w:szCs w:val="26"/>
        </w:rPr>
        <w:t xml:space="preserve">OCA, </w:t>
      </w:r>
      <w:r>
        <w:rPr>
          <w:sz w:val="26"/>
          <w:szCs w:val="26"/>
        </w:rPr>
        <w:t xml:space="preserve">and the </w:t>
      </w:r>
      <w:r w:rsidRPr="00D315AA">
        <w:rPr>
          <w:sz w:val="26"/>
          <w:szCs w:val="26"/>
        </w:rPr>
        <w:t>O</w:t>
      </w:r>
      <w:r>
        <w:rPr>
          <w:sz w:val="26"/>
          <w:szCs w:val="26"/>
        </w:rPr>
        <w:t>SBA participated.  Counsel for CPGLUG asked and received permission to observe the prehearing conference as the group was determining whether to intervene in this proceeding.</w:t>
      </w:r>
    </w:p>
    <w:p w:rsidR="0099257F" w:rsidRDefault="0099257F" w:rsidP="00632786">
      <w:pPr>
        <w:widowControl/>
        <w:adjustRightInd w:val="0"/>
        <w:spacing w:line="360" w:lineRule="auto"/>
        <w:rPr>
          <w:sz w:val="26"/>
          <w:szCs w:val="26"/>
        </w:rPr>
      </w:pPr>
    </w:p>
    <w:p w:rsidR="0099257F" w:rsidRPr="0097496B" w:rsidRDefault="0099257F" w:rsidP="00632786">
      <w:pPr>
        <w:widowControl/>
        <w:adjustRightInd w:val="0"/>
        <w:spacing w:line="360" w:lineRule="auto"/>
        <w:rPr>
          <w:sz w:val="26"/>
          <w:szCs w:val="26"/>
        </w:rPr>
      </w:pPr>
      <w:r>
        <w:rPr>
          <w:sz w:val="26"/>
          <w:szCs w:val="26"/>
        </w:rPr>
        <w:tab/>
      </w:r>
      <w:r>
        <w:rPr>
          <w:sz w:val="26"/>
          <w:szCs w:val="26"/>
        </w:rPr>
        <w:tab/>
        <w:t xml:space="preserve">On June 29, 2016, CPGLUG filed a Petition to Intervene and Answer opposing the Petition.  </w:t>
      </w:r>
      <w:r w:rsidRPr="0097496B">
        <w:rPr>
          <w:sz w:val="26"/>
          <w:szCs w:val="26"/>
        </w:rPr>
        <w:t>By Order dated July 20, 2016, the ALJ granted the intervention of CPGLUG as there was no objection.</w:t>
      </w:r>
    </w:p>
    <w:p w:rsidR="0099257F" w:rsidRDefault="0099257F" w:rsidP="00632786">
      <w:pPr>
        <w:widowControl/>
        <w:adjustRightInd w:val="0"/>
        <w:spacing w:line="360" w:lineRule="auto"/>
        <w:rPr>
          <w:sz w:val="26"/>
          <w:szCs w:val="26"/>
        </w:rPr>
      </w:pPr>
    </w:p>
    <w:p w:rsidR="0099257F" w:rsidRDefault="0099257F" w:rsidP="00632786">
      <w:pPr>
        <w:widowControl/>
        <w:adjustRightInd w:val="0"/>
        <w:spacing w:line="360" w:lineRule="auto"/>
        <w:ind w:firstLine="1440"/>
        <w:rPr>
          <w:sz w:val="26"/>
          <w:szCs w:val="26"/>
        </w:rPr>
      </w:pPr>
      <w:r w:rsidRPr="00195DD1">
        <w:rPr>
          <w:sz w:val="26"/>
          <w:szCs w:val="26"/>
        </w:rPr>
        <w:t>On July 22, 2016, UGI-CPG filed a Motion for Protective Order.  On July</w:t>
      </w:r>
      <w:r w:rsidR="00916E85">
        <w:rPr>
          <w:sz w:val="26"/>
          <w:szCs w:val="26"/>
        </w:rPr>
        <w:t> </w:t>
      </w:r>
      <w:r w:rsidRPr="00195DD1">
        <w:rPr>
          <w:sz w:val="26"/>
          <w:szCs w:val="26"/>
        </w:rPr>
        <w:t xml:space="preserve">27, 2016, UGI-CPG’s Motion for a Protective Order was granted which defined and implemented the procedure for proprietary information at this docket.  </w:t>
      </w:r>
    </w:p>
    <w:p w:rsidR="0099257F" w:rsidRPr="00D315AA" w:rsidRDefault="0099257F" w:rsidP="00632786">
      <w:pPr>
        <w:widowControl/>
        <w:adjustRightInd w:val="0"/>
        <w:spacing w:line="360" w:lineRule="auto"/>
        <w:rPr>
          <w:sz w:val="26"/>
          <w:szCs w:val="26"/>
        </w:rPr>
      </w:pPr>
    </w:p>
    <w:p w:rsidR="0099257F" w:rsidRPr="00195DD1" w:rsidRDefault="0099257F" w:rsidP="00632786">
      <w:pPr>
        <w:widowControl/>
        <w:adjustRightInd w:val="0"/>
        <w:spacing w:line="360" w:lineRule="auto"/>
        <w:ind w:firstLine="1440"/>
        <w:rPr>
          <w:sz w:val="26"/>
          <w:szCs w:val="26"/>
        </w:rPr>
      </w:pPr>
      <w:r w:rsidRPr="00195DD1">
        <w:rPr>
          <w:sz w:val="26"/>
          <w:szCs w:val="26"/>
        </w:rPr>
        <w:t xml:space="preserve">All Parties </w:t>
      </w:r>
      <w:r>
        <w:rPr>
          <w:sz w:val="26"/>
          <w:szCs w:val="26"/>
        </w:rPr>
        <w:t>except CPGLUG</w:t>
      </w:r>
      <w:r w:rsidRPr="00195DD1">
        <w:rPr>
          <w:sz w:val="26"/>
          <w:szCs w:val="26"/>
        </w:rPr>
        <w:t xml:space="preserve"> filed their respective direct, rebu</w:t>
      </w:r>
      <w:r>
        <w:rPr>
          <w:sz w:val="26"/>
          <w:szCs w:val="26"/>
        </w:rPr>
        <w:t>ttal and surrebuttal testimonies</w:t>
      </w:r>
      <w:r w:rsidRPr="00195DD1">
        <w:rPr>
          <w:sz w:val="26"/>
          <w:szCs w:val="26"/>
        </w:rPr>
        <w:t>.</w:t>
      </w:r>
    </w:p>
    <w:p w:rsidR="0099257F" w:rsidRDefault="0099257F" w:rsidP="00632786">
      <w:pPr>
        <w:widowControl/>
        <w:adjustRightInd w:val="0"/>
        <w:spacing w:line="360" w:lineRule="auto"/>
        <w:rPr>
          <w:sz w:val="26"/>
          <w:szCs w:val="26"/>
        </w:rPr>
      </w:pPr>
    </w:p>
    <w:p w:rsidR="0099257F" w:rsidRPr="00B25A23" w:rsidRDefault="0099257F" w:rsidP="00632786">
      <w:pPr>
        <w:widowControl/>
        <w:spacing w:line="360" w:lineRule="auto"/>
        <w:rPr>
          <w:sz w:val="26"/>
          <w:szCs w:val="26"/>
        </w:rPr>
      </w:pPr>
      <w:r>
        <w:rPr>
          <w:sz w:val="26"/>
          <w:szCs w:val="24"/>
        </w:rPr>
        <w:tab/>
      </w:r>
      <w:r>
        <w:rPr>
          <w:sz w:val="26"/>
          <w:szCs w:val="24"/>
        </w:rPr>
        <w:tab/>
      </w:r>
      <w:r>
        <w:rPr>
          <w:sz w:val="26"/>
          <w:szCs w:val="26"/>
        </w:rPr>
        <w:t>O</w:t>
      </w:r>
      <w:r w:rsidRPr="0090307E">
        <w:rPr>
          <w:sz w:val="26"/>
          <w:szCs w:val="26"/>
        </w:rPr>
        <w:t xml:space="preserve">n </w:t>
      </w:r>
      <w:r>
        <w:rPr>
          <w:sz w:val="26"/>
          <w:szCs w:val="26"/>
        </w:rPr>
        <w:t>September 8,</w:t>
      </w:r>
      <w:r w:rsidRPr="0090307E">
        <w:rPr>
          <w:sz w:val="26"/>
          <w:szCs w:val="26"/>
        </w:rPr>
        <w:t xml:space="preserve"> 2016</w:t>
      </w:r>
      <w:r>
        <w:rPr>
          <w:sz w:val="26"/>
          <w:szCs w:val="26"/>
        </w:rPr>
        <w:t xml:space="preserve">, an </w:t>
      </w:r>
      <w:r w:rsidRPr="0090307E">
        <w:rPr>
          <w:sz w:val="26"/>
          <w:szCs w:val="26"/>
        </w:rPr>
        <w:t>evidentiary hearing was held</w:t>
      </w:r>
      <w:r>
        <w:rPr>
          <w:sz w:val="26"/>
          <w:szCs w:val="26"/>
        </w:rPr>
        <w:t xml:space="preserve"> </w:t>
      </w:r>
      <w:r w:rsidR="00916E85">
        <w:rPr>
          <w:sz w:val="26"/>
          <w:szCs w:val="26"/>
        </w:rPr>
        <w:t xml:space="preserve">to </w:t>
      </w:r>
      <w:r>
        <w:rPr>
          <w:sz w:val="26"/>
          <w:szCs w:val="26"/>
        </w:rPr>
        <w:t>cross examin</w:t>
      </w:r>
      <w:r w:rsidR="00916E85">
        <w:rPr>
          <w:sz w:val="26"/>
          <w:szCs w:val="26"/>
        </w:rPr>
        <w:t>e</w:t>
      </w:r>
      <w:r>
        <w:rPr>
          <w:sz w:val="26"/>
          <w:szCs w:val="26"/>
        </w:rPr>
        <w:t xml:space="preserve"> witnesses and admit into the record the prepared testimony and exhibits after timely motions and objections were addressed</w:t>
      </w:r>
      <w:r w:rsidRPr="0090307E">
        <w:rPr>
          <w:sz w:val="26"/>
          <w:szCs w:val="26"/>
        </w:rPr>
        <w:t xml:space="preserve">.  </w:t>
      </w:r>
      <w:r w:rsidRPr="00B25A23">
        <w:rPr>
          <w:sz w:val="26"/>
          <w:szCs w:val="26"/>
        </w:rPr>
        <w:t xml:space="preserve">UGI-CPG, I&amp;E, the OCA, and the OSBA participated in the evidentiary hearing.  During the hearing, UGI-CPG, I&amp;E, the OCA, and the OSBA, presented written testimonies and exhibits for admission into the record.  CPGLUG did not sponsor any documents for admission into the record.  R.D. at 4-5.  UGI-CPG, I&amp;E, the OCA and the OSBA each moved to have their exhibits and written testimonies entered into the record.  As there were no objections, </w:t>
      </w:r>
      <w:r w:rsidR="00292D20" w:rsidRPr="00B25A23">
        <w:rPr>
          <w:sz w:val="26"/>
          <w:szCs w:val="26"/>
        </w:rPr>
        <w:t>all</w:t>
      </w:r>
      <w:r w:rsidRPr="00B25A23">
        <w:rPr>
          <w:sz w:val="26"/>
          <w:szCs w:val="26"/>
        </w:rPr>
        <w:t xml:space="preserve"> the Parties’ testimony and/or exhibits were admitted into the record during the hearing.</w:t>
      </w:r>
    </w:p>
    <w:p w:rsidR="0099257F" w:rsidRPr="00013234" w:rsidRDefault="0099257F" w:rsidP="00632786">
      <w:pPr>
        <w:widowControl/>
        <w:spacing w:line="360" w:lineRule="auto"/>
        <w:rPr>
          <w:sz w:val="26"/>
          <w:szCs w:val="26"/>
        </w:rPr>
      </w:pPr>
    </w:p>
    <w:p w:rsidR="0099257F" w:rsidRPr="00013234" w:rsidRDefault="0099257F" w:rsidP="00632786">
      <w:pPr>
        <w:widowControl/>
        <w:spacing w:line="360" w:lineRule="auto"/>
        <w:ind w:firstLine="1440"/>
        <w:rPr>
          <w:rFonts w:eastAsia="Calibri"/>
          <w:sz w:val="26"/>
          <w:szCs w:val="26"/>
        </w:rPr>
      </w:pPr>
      <w:r w:rsidRPr="00013234">
        <w:rPr>
          <w:rFonts w:eastAsia="Calibri"/>
          <w:sz w:val="26"/>
          <w:szCs w:val="26"/>
        </w:rPr>
        <w:t xml:space="preserve">On September 12, 2016, the </w:t>
      </w:r>
      <w:r>
        <w:rPr>
          <w:rFonts w:eastAsia="Calibri"/>
          <w:sz w:val="26"/>
          <w:szCs w:val="26"/>
        </w:rPr>
        <w:t>OSBA’s late-</w:t>
      </w:r>
      <w:r w:rsidRPr="00013234">
        <w:rPr>
          <w:rFonts w:eastAsia="Calibri"/>
          <w:sz w:val="26"/>
          <w:szCs w:val="26"/>
        </w:rPr>
        <w:t xml:space="preserve">filed exhibit was admitted </w:t>
      </w:r>
      <w:r>
        <w:rPr>
          <w:rFonts w:eastAsia="Calibri"/>
          <w:sz w:val="26"/>
          <w:szCs w:val="26"/>
        </w:rPr>
        <w:t>as there were no objections</w:t>
      </w:r>
      <w:r w:rsidRPr="00013234">
        <w:rPr>
          <w:rFonts w:eastAsia="Calibri"/>
          <w:sz w:val="26"/>
          <w:szCs w:val="26"/>
        </w:rPr>
        <w:t>.</w:t>
      </w:r>
    </w:p>
    <w:p w:rsidR="0099257F" w:rsidRDefault="0099257F" w:rsidP="00632786">
      <w:pPr>
        <w:widowControl/>
        <w:spacing w:line="360" w:lineRule="auto"/>
        <w:ind w:firstLine="1440"/>
        <w:rPr>
          <w:rFonts w:eastAsia="Calibri"/>
          <w:sz w:val="24"/>
          <w:szCs w:val="24"/>
        </w:rPr>
      </w:pPr>
    </w:p>
    <w:p w:rsidR="0099257F" w:rsidRDefault="0099257F" w:rsidP="00632786">
      <w:pPr>
        <w:widowControl/>
        <w:spacing w:line="360" w:lineRule="auto"/>
        <w:ind w:firstLine="1440"/>
        <w:rPr>
          <w:rFonts w:eastAsia="Calibri"/>
          <w:sz w:val="26"/>
          <w:szCs w:val="26"/>
        </w:rPr>
      </w:pPr>
      <w:r w:rsidRPr="00013234">
        <w:rPr>
          <w:rFonts w:eastAsia="Calibri"/>
          <w:sz w:val="26"/>
          <w:szCs w:val="26"/>
        </w:rPr>
        <w:t xml:space="preserve">On September 21, 2016, by a written request, </w:t>
      </w:r>
      <w:r>
        <w:rPr>
          <w:rFonts w:eastAsia="Calibri"/>
          <w:sz w:val="26"/>
          <w:szCs w:val="26"/>
        </w:rPr>
        <w:t>c</w:t>
      </w:r>
      <w:r w:rsidRPr="00013234">
        <w:rPr>
          <w:rFonts w:eastAsia="Calibri"/>
          <w:sz w:val="26"/>
          <w:szCs w:val="26"/>
        </w:rPr>
        <w:t xml:space="preserve">ounsel for UGI-CPG presented corrections to the transcript for accuracy pursuant to 52 Pa. </w:t>
      </w:r>
      <w:r>
        <w:rPr>
          <w:rFonts w:eastAsia="Calibri"/>
          <w:sz w:val="26"/>
          <w:szCs w:val="26"/>
        </w:rPr>
        <w:t>Code § 5.253(b).  UGI-CPG’s request was granted</w:t>
      </w:r>
      <w:r w:rsidRPr="00013234">
        <w:rPr>
          <w:rFonts w:eastAsia="Calibri"/>
          <w:sz w:val="26"/>
          <w:szCs w:val="26"/>
        </w:rPr>
        <w:t xml:space="preserve"> </w:t>
      </w:r>
      <w:r>
        <w:rPr>
          <w:rFonts w:eastAsia="Calibri"/>
          <w:sz w:val="26"/>
          <w:szCs w:val="26"/>
        </w:rPr>
        <w:t>as there were no objections</w:t>
      </w:r>
      <w:r w:rsidRPr="00013234">
        <w:rPr>
          <w:rFonts w:eastAsia="Calibri"/>
          <w:sz w:val="26"/>
          <w:szCs w:val="26"/>
        </w:rPr>
        <w:t>.</w:t>
      </w:r>
    </w:p>
    <w:p w:rsidR="0099257F" w:rsidRPr="00013234" w:rsidRDefault="0099257F" w:rsidP="00632786">
      <w:pPr>
        <w:widowControl/>
        <w:spacing w:line="360" w:lineRule="auto"/>
        <w:ind w:firstLine="1440"/>
        <w:rPr>
          <w:rFonts w:eastAsia="Calibri"/>
          <w:sz w:val="26"/>
          <w:szCs w:val="26"/>
        </w:rPr>
      </w:pPr>
    </w:p>
    <w:p w:rsidR="0099257F" w:rsidRDefault="0099257F" w:rsidP="00632786">
      <w:pPr>
        <w:widowControl/>
        <w:spacing w:line="360" w:lineRule="auto"/>
        <w:rPr>
          <w:sz w:val="26"/>
          <w:szCs w:val="26"/>
        </w:rPr>
      </w:pPr>
      <w:r w:rsidRPr="00CB7903">
        <w:rPr>
          <w:sz w:val="26"/>
          <w:szCs w:val="24"/>
        </w:rPr>
        <w:tab/>
      </w:r>
      <w:r w:rsidRPr="00CB7903">
        <w:rPr>
          <w:sz w:val="26"/>
          <w:szCs w:val="24"/>
        </w:rPr>
        <w:tab/>
      </w:r>
      <w:r w:rsidRPr="00436B57">
        <w:rPr>
          <w:sz w:val="26"/>
          <w:szCs w:val="26"/>
        </w:rPr>
        <w:t>The Partie</w:t>
      </w:r>
      <w:r>
        <w:rPr>
          <w:sz w:val="26"/>
          <w:szCs w:val="26"/>
        </w:rPr>
        <w:t xml:space="preserve">s </w:t>
      </w:r>
      <w:r w:rsidRPr="00436B57">
        <w:rPr>
          <w:sz w:val="26"/>
          <w:szCs w:val="26"/>
        </w:rPr>
        <w:t xml:space="preserve">filed Main Briefs on </w:t>
      </w:r>
      <w:r>
        <w:rPr>
          <w:sz w:val="26"/>
          <w:szCs w:val="26"/>
        </w:rPr>
        <w:t>September 22</w:t>
      </w:r>
      <w:r w:rsidRPr="00436B57">
        <w:rPr>
          <w:sz w:val="26"/>
          <w:szCs w:val="26"/>
        </w:rPr>
        <w:t>, 2016</w:t>
      </w:r>
      <w:r>
        <w:rPr>
          <w:sz w:val="26"/>
          <w:szCs w:val="26"/>
        </w:rPr>
        <w:t xml:space="preserve">, and, with the exception of CPGLUG, </w:t>
      </w:r>
      <w:r w:rsidRPr="00436B57">
        <w:rPr>
          <w:sz w:val="26"/>
          <w:szCs w:val="26"/>
        </w:rPr>
        <w:t xml:space="preserve">Reply Briefs on </w:t>
      </w:r>
      <w:r>
        <w:rPr>
          <w:sz w:val="26"/>
          <w:szCs w:val="26"/>
        </w:rPr>
        <w:t>September 30, 2016</w:t>
      </w:r>
      <w:r w:rsidRPr="00436B57">
        <w:rPr>
          <w:sz w:val="26"/>
          <w:szCs w:val="26"/>
        </w:rPr>
        <w:t>.</w:t>
      </w:r>
      <w:r>
        <w:rPr>
          <w:sz w:val="26"/>
          <w:szCs w:val="26"/>
        </w:rPr>
        <w:t xml:space="preserve">  </w:t>
      </w:r>
      <w:r w:rsidRPr="00436B57">
        <w:rPr>
          <w:sz w:val="26"/>
          <w:szCs w:val="26"/>
        </w:rPr>
        <w:t xml:space="preserve">The record closed </w:t>
      </w:r>
      <w:r>
        <w:rPr>
          <w:sz w:val="26"/>
          <w:szCs w:val="26"/>
        </w:rPr>
        <w:t>on September 30</w:t>
      </w:r>
      <w:r w:rsidRPr="00436B57">
        <w:rPr>
          <w:sz w:val="26"/>
          <w:szCs w:val="26"/>
        </w:rPr>
        <w:t>, 2016, u</w:t>
      </w:r>
      <w:r>
        <w:rPr>
          <w:sz w:val="26"/>
          <w:szCs w:val="26"/>
        </w:rPr>
        <w:t>pon receipt of the Reply Briefs.  The evidentiary hearing generated a transcript of 136 pages.</w:t>
      </w:r>
    </w:p>
    <w:p w:rsidR="0099257F" w:rsidRDefault="0099257F" w:rsidP="00632786">
      <w:pPr>
        <w:widowControl/>
        <w:spacing w:line="360" w:lineRule="auto"/>
        <w:rPr>
          <w:sz w:val="26"/>
          <w:szCs w:val="26"/>
        </w:rPr>
      </w:pPr>
    </w:p>
    <w:p w:rsidR="0099257F" w:rsidRDefault="0099257F" w:rsidP="00632786">
      <w:pPr>
        <w:widowControl/>
        <w:spacing w:line="360" w:lineRule="auto"/>
        <w:rPr>
          <w:sz w:val="26"/>
          <w:szCs w:val="26"/>
        </w:rPr>
      </w:pPr>
      <w:r>
        <w:rPr>
          <w:sz w:val="26"/>
          <w:szCs w:val="26"/>
        </w:rPr>
        <w:tab/>
      </w:r>
      <w:r>
        <w:rPr>
          <w:sz w:val="26"/>
          <w:szCs w:val="26"/>
        </w:rPr>
        <w:tab/>
        <w:t xml:space="preserve">On October 26, 2016, the Parties were given official notice of the </w:t>
      </w:r>
      <w:r w:rsidRPr="006E7EB2">
        <w:rPr>
          <w:i/>
          <w:sz w:val="26"/>
          <w:szCs w:val="26"/>
        </w:rPr>
        <w:t>Modified</w:t>
      </w:r>
      <w:r>
        <w:rPr>
          <w:i/>
          <w:sz w:val="26"/>
          <w:szCs w:val="26"/>
        </w:rPr>
        <w:t xml:space="preserve"> LTIIP Petition, </w:t>
      </w:r>
      <w:r>
        <w:rPr>
          <w:sz w:val="26"/>
          <w:szCs w:val="26"/>
        </w:rPr>
        <w:t>at Appendix B, pursuant to 52 Pa. Code § 5.408.  Due to the official notice, the record was reopened pursuant to 52 Pa. Code § 5.571(d)(1).</w:t>
      </w:r>
    </w:p>
    <w:p w:rsidR="0099257F" w:rsidRDefault="0099257F" w:rsidP="00632786">
      <w:pPr>
        <w:widowControl/>
        <w:spacing w:line="360" w:lineRule="auto"/>
        <w:rPr>
          <w:sz w:val="26"/>
          <w:szCs w:val="26"/>
        </w:rPr>
      </w:pPr>
    </w:p>
    <w:p w:rsidR="0099257F" w:rsidRDefault="0099257F" w:rsidP="00632786">
      <w:pPr>
        <w:widowControl/>
        <w:spacing w:line="360" w:lineRule="auto"/>
        <w:rPr>
          <w:sz w:val="26"/>
          <w:szCs w:val="26"/>
        </w:rPr>
      </w:pPr>
      <w:r>
        <w:rPr>
          <w:sz w:val="26"/>
          <w:szCs w:val="26"/>
        </w:rPr>
        <w:tab/>
      </w:r>
      <w:r>
        <w:rPr>
          <w:sz w:val="26"/>
          <w:szCs w:val="26"/>
        </w:rPr>
        <w:tab/>
        <w:t xml:space="preserve">By letter dated November 3, 2016, the OSBA indicated that while it did not object to the official notice, the entire </w:t>
      </w:r>
      <w:r w:rsidRPr="006E7EB2">
        <w:rPr>
          <w:i/>
          <w:sz w:val="26"/>
          <w:szCs w:val="26"/>
        </w:rPr>
        <w:t>Modified</w:t>
      </w:r>
      <w:r>
        <w:rPr>
          <w:i/>
          <w:sz w:val="26"/>
          <w:szCs w:val="26"/>
        </w:rPr>
        <w:t xml:space="preserve"> LTIIP Petition</w:t>
      </w:r>
      <w:r>
        <w:rPr>
          <w:sz w:val="26"/>
          <w:szCs w:val="26"/>
        </w:rPr>
        <w:t xml:space="preserve"> should be noticed so that </w:t>
      </w:r>
      <w:r>
        <w:rPr>
          <w:sz w:val="26"/>
          <w:szCs w:val="26"/>
        </w:rPr>
        <w:lastRenderedPageBreak/>
        <w:t xml:space="preserve">the information could be placed in context.  OSBA also suggested that the </w:t>
      </w:r>
      <w:r>
        <w:rPr>
          <w:i/>
          <w:sz w:val="26"/>
          <w:szCs w:val="26"/>
        </w:rPr>
        <w:t xml:space="preserve">Commission-approved </w:t>
      </w:r>
      <w:r w:rsidRPr="006E7EB2">
        <w:rPr>
          <w:i/>
          <w:sz w:val="26"/>
          <w:szCs w:val="26"/>
        </w:rPr>
        <w:t>Modified</w:t>
      </w:r>
      <w:r>
        <w:rPr>
          <w:i/>
          <w:sz w:val="26"/>
          <w:szCs w:val="26"/>
        </w:rPr>
        <w:t xml:space="preserve"> LTIIP</w:t>
      </w:r>
      <w:r>
        <w:rPr>
          <w:sz w:val="26"/>
          <w:szCs w:val="26"/>
        </w:rPr>
        <w:t xml:space="preserve"> should be given notice as well.  No other party objected or otherwise requested alternatives to the official notice.  </w:t>
      </w:r>
    </w:p>
    <w:p w:rsidR="0099257F" w:rsidRDefault="0099257F" w:rsidP="00632786">
      <w:pPr>
        <w:widowControl/>
        <w:spacing w:line="360" w:lineRule="auto"/>
        <w:rPr>
          <w:sz w:val="26"/>
          <w:szCs w:val="26"/>
        </w:rPr>
      </w:pPr>
    </w:p>
    <w:p w:rsidR="0099257F" w:rsidRPr="00240363" w:rsidRDefault="0099257F" w:rsidP="00632786">
      <w:pPr>
        <w:widowControl/>
        <w:spacing w:line="360" w:lineRule="auto"/>
        <w:rPr>
          <w:sz w:val="26"/>
          <w:szCs w:val="24"/>
        </w:rPr>
      </w:pPr>
      <w:r>
        <w:rPr>
          <w:sz w:val="26"/>
          <w:szCs w:val="26"/>
        </w:rPr>
        <w:tab/>
      </w:r>
      <w:r>
        <w:rPr>
          <w:sz w:val="26"/>
          <w:szCs w:val="26"/>
        </w:rPr>
        <w:tab/>
        <w:t xml:space="preserve">By Order dated November 4, 2016, the ALJ granted the OSBA’s suggestion and modified </w:t>
      </w:r>
      <w:r w:rsidRPr="002C4A8E">
        <w:rPr>
          <w:sz w:val="26"/>
          <w:szCs w:val="26"/>
        </w:rPr>
        <w:t>the official notice to the entire</w:t>
      </w:r>
      <w:r w:rsidRPr="00461995">
        <w:rPr>
          <w:b/>
          <w:sz w:val="26"/>
          <w:szCs w:val="26"/>
        </w:rPr>
        <w:t xml:space="preserve"> </w:t>
      </w:r>
      <w:r w:rsidRPr="006E7EB2">
        <w:rPr>
          <w:i/>
          <w:sz w:val="26"/>
          <w:szCs w:val="26"/>
        </w:rPr>
        <w:t>Modified</w:t>
      </w:r>
      <w:r>
        <w:rPr>
          <w:i/>
          <w:sz w:val="26"/>
          <w:szCs w:val="26"/>
        </w:rPr>
        <w:t xml:space="preserve"> LTIIP</w:t>
      </w:r>
      <w:r>
        <w:rPr>
          <w:sz w:val="26"/>
          <w:szCs w:val="26"/>
        </w:rPr>
        <w:t xml:space="preserve"> </w:t>
      </w:r>
      <w:r w:rsidRPr="00170B7C">
        <w:rPr>
          <w:i/>
          <w:sz w:val="26"/>
          <w:szCs w:val="26"/>
        </w:rPr>
        <w:t>Petition</w:t>
      </w:r>
      <w:r w:rsidRPr="00461995">
        <w:rPr>
          <w:b/>
          <w:sz w:val="26"/>
          <w:szCs w:val="26"/>
        </w:rPr>
        <w:t xml:space="preserve"> </w:t>
      </w:r>
      <w:r>
        <w:rPr>
          <w:sz w:val="26"/>
          <w:szCs w:val="26"/>
        </w:rPr>
        <w:t xml:space="preserve">including the appendices to the </w:t>
      </w:r>
      <w:r w:rsidRPr="006E7EB2">
        <w:rPr>
          <w:i/>
          <w:sz w:val="26"/>
          <w:szCs w:val="26"/>
        </w:rPr>
        <w:t>Modified</w:t>
      </w:r>
      <w:r>
        <w:rPr>
          <w:i/>
          <w:sz w:val="26"/>
          <w:szCs w:val="26"/>
        </w:rPr>
        <w:t xml:space="preserve"> LTIIP</w:t>
      </w:r>
      <w:r>
        <w:rPr>
          <w:sz w:val="26"/>
          <w:szCs w:val="26"/>
        </w:rPr>
        <w:t xml:space="preserve"> </w:t>
      </w:r>
      <w:r w:rsidRPr="00170B7C">
        <w:rPr>
          <w:i/>
          <w:sz w:val="26"/>
          <w:szCs w:val="26"/>
        </w:rPr>
        <w:t>Petition</w:t>
      </w:r>
      <w:r>
        <w:rPr>
          <w:sz w:val="26"/>
          <w:szCs w:val="26"/>
        </w:rPr>
        <w:t xml:space="preserve">, but denied the OSBA’s suggestion to take official notice of the </w:t>
      </w:r>
      <w:r>
        <w:rPr>
          <w:i/>
          <w:sz w:val="26"/>
          <w:szCs w:val="26"/>
        </w:rPr>
        <w:t xml:space="preserve">Commission-approved </w:t>
      </w:r>
      <w:r w:rsidRPr="006E7EB2">
        <w:rPr>
          <w:i/>
          <w:sz w:val="26"/>
          <w:szCs w:val="26"/>
        </w:rPr>
        <w:t>Modified</w:t>
      </w:r>
      <w:r>
        <w:rPr>
          <w:i/>
          <w:sz w:val="26"/>
          <w:szCs w:val="26"/>
        </w:rPr>
        <w:t xml:space="preserve"> LTIIP</w:t>
      </w:r>
      <w:r>
        <w:rPr>
          <w:sz w:val="26"/>
          <w:szCs w:val="26"/>
        </w:rPr>
        <w:t>.  The record was closed on November 4, 2016, with the ruling on the official notice.</w:t>
      </w:r>
    </w:p>
    <w:p w:rsidR="0099257F" w:rsidRPr="00CB7903" w:rsidRDefault="0099257F" w:rsidP="00632786">
      <w:pPr>
        <w:widowControl/>
        <w:spacing w:line="360" w:lineRule="auto"/>
      </w:pPr>
    </w:p>
    <w:p w:rsidR="0099257F" w:rsidRPr="00CB7903" w:rsidRDefault="0099257F" w:rsidP="00632786">
      <w:pPr>
        <w:widowControl/>
        <w:tabs>
          <w:tab w:val="left" w:pos="-720"/>
        </w:tabs>
        <w:suppressAutoHyphens/>
        <w:spacing w:line="360" w:lineRule="auto"/>
        <w:ind w:firstLine="1440"/>
        <w:rPr>
          <w:rFonts w:eastAsia="Calibri"/>
          <w:spacing w:val="-3"/>
          <w:sz w:val="26"/>
          <w:szCs w:val="22"/>
        </w:rPr>
      </w:pPr>
      <w:r w:rsidRPr="00CB7903">
        <w:rPr>
          <w:rFonts w:eastAsia="Calibri"/>
          <w:spacing w:val="-3"/>
          <w:sz w:val="26"/>
          <w:szCs w:val="22"/>
        </w:rPr>
        <w:t>In the Recommended Decis</w:t>
      </w:r>
      <w:r>
        <w:rPr>
          <w:rFonts w:eastAsia="Calibri"/>
          <w:spacing w:val="-3"/>
          <w:sz w:val="26"/>
          <w:szCs w:val="22"/>
        </w:rPr>
        <w:t>ion, issued on December 5, 2016, the ALJ granted UGI-CPG’s request to waive the DSIC cap but denied the Company’s request to increase the DSIC cap to 10%.</w:t>
      </w:r>
      <w:r w:rsidRPr="00CB7903">
        <w:rPr>
          <w:rFonts w:eastAsia="Calibri"/>
          <w:spacing w:val="-3"/>
          <w:sz w:val="26"/>
          <w:szCs w:val="22"/>
        </w:rPr>
        <w:t xml:space="preserve">  </w:t>
      </w:r>
      <w:r>
        <w:rPr>
          <w:rFonts w:eastAsia="Calibri"/>
          <w:spacing w:val="-3"/>
          <w:sz w:val="26"/>
          <w:szCs w:val="22"/>
        </w:rPr>
        <w:t xml:space="preserve">Alternatively, the ALJ recommended a DSIC cap waiver increase of 8.65%.  </w:t>
      </w:r>
      <w:r w:rsidRPr="00CB7903">
        <w:rPr>
          <w:rFonts w:eastAsia="Calibri"/>
          <w:spacing w:val="-3"/>
          <w:sz w:val="26"/>
          <w:szCs w:val="22"/>
        </w:rPr>
        <w:t>R.D. at</w:t>
      </w:r>
      <w:r>
        <w:rPr>
          <w:rFonts w:eastAsia="Calibri"/>
          <w:spacing w:val="-3"/>
          <w:sz w:val="26"/>
          <w:szCs w:val="22"/>
        </w:rPr>
        <w:t> 31, 35-36</w:t>
      </w:r>
      <w:r w:rsidRPr="00CB7903">
        <w:rPr>
          <w:rFonts w:eastAsia="Calibri"/>
          <w:spacing w:val="-3"/>
          <w:sz w:val="26"/>
          <w:szCs w:val="22"/>
        </w:rPr>
        <w:t>.</w:t>
      </w:r>
      <w:r w:rsidR="00067B14">
        <w:rPr>
          <w:rFonts w:eastAsia="Calibri"/>
          <w:spacing w:val="-3"/>
          <w:sz w:val="26"/>
          <w:szCs w:val="22"/>
        </w:rPr>
        <w:t xml:space="preserve">  </w:t>
      </w:r>
      <w:r w:rsidR="00067B14" w:rsidRPr="00301BEB">
        <w:rPr>
          <w:rFonts w:eastAsia="Calibri"/>
          <w:sz w:val="26"/>
          <w:szCs w:val="26"/>
        </w:rPr>
        <w:t>Exceptions to the Rec</w:t>
      </w:r>
      <w:r w:rsidR="00067B14">
        <w:rPr>
          <w:rFonts w:eastAsia="Calibri"/>
          <w:sz w:val="26"/>
          <w:szCs w:val="26"/>
        </w:rPr>
        <w:t xml:space="preserve">ommended Decision were filed </w:t>
      </w:r>
      <w:r w:rsidR="00067B14">
        <w:rPr>
          <w:sz w:val="26"/>
        </w:rPr>
        <w:t>on January 4, 2017, by the following Parties:</w:t>
      </w:r>
      <w:r w:rsidR="00067B14">
        <w:rPr>
          <w:rStyle w:val="FootnoteReference"/>
          <w:sz w:val="26"/>
        </w:rPr>
        <w:t xml:space="preserve"> </w:t>
      </w:r>
      <w:r w:rsidR="00067B14">
        <w:rPr>
          <w:sz w:val="26"/>
        </w:rPr>
        <w:t>UGI-CPG, OSBA, I&amp;E and the Central Penn Gas Large Users Group (CPGLUG).  Replies to Exceptions were filed on January 11, 2017, by all the Parties that filed Exceptions, except CPGLUG.</w:t>
      </w:r>
    </w:p>
    <w:p w:rsidR="0099257F" w:rsidRPr="00CB7903" w:rsidRDefault="0099257F" w:rsidP="00632786">
      <w:pPr>
        <w:widowControl/>
        <w:tabs>
          <w:tab w:val="left" w:pos="-720"/>
        </w:tabs>
        <w:suppressAutoHyphens/>
        <w:spacing w:line="360" w:lineRule="auto"/>
        <w:ind w:firstLine="1440"/>
        <w:rPr>
          <w:rFonts w:eastAsia="Calibri"/>
          <w:spacing w:val="-3"/>
          <w:sz w:val="26"/>
          <w:szCs w:val="22"/>
        </w:rPr>
      </w:pPr>
    </w:p>
    <w:p w:rsidR="00BE415B" w:rsidRDefault="00C87717" w:rsidP="00632786">
      <w:pPr>
        <w:widowControl/>
        <w:tabs>
          <w:tab w:val="left" w:pos="-720"/>
        </w:tabs>
        <w:suppressAutoHyphens/>
        <w:spacing w:line="360" w:lineRule="auto"/>
        <w:ind w:firstLine="1440"/>
        <w:rPr>
          <w:sz w:val="26"/>
          <w:szCs w:val="26"/>
        </w:rPr>
      </w:pPr>
      <w:r w:rsidRPr="00301BEB">
        <w:rPr>
          <w:rFonts w:eastAsia="Calibri"/>
          <w:sz w:val="26"/>
          <w:szCs w:val="26"/>
        </w:rPr>
        <w:t xml:space="preserve">In our </w:t>
      </w:r>
      <w:r>
        <w:rPr>
          <w:rFonts w:eastAsia="Calibri"/>
          <w:i/>
          <w:sz w:val="26"/>
          <w:szCs w:val="26"/>
        </w:rPr>
        <w:t>May 2017</w:t>
      </w:r>
      <w:r w:rsidRPr="00301BEB">
        <w:rPr>
          <w:rFonts w:eastAsia="Calibri"/>
          <w:i/>
          <w:sz w:val="26"/>
          <w:szCs w:val="26"/>
        </w:rPr>
        <w:t xml:space="preserve"> Order</w:t>
      </w:r>
      <w:r w:rsidRPr="00301BEB">
        <w:rPr>
          <w:rFonts w:eastAsia="Calibri"/>
          <w:sz w:val="26"/>
          <w:szCs w:val="26"/>
        </w:rPr>
        <w:t xml:space="preserve">, we </w:t>
      </w:r>
      <w:r>
        <w:rPr>
          <w:rFonts w:eastAsia="Calibri"/>
          <w:sz w:val="26"/>
          <w:szCs w:val="26"/>
        </w:rPr>
        <w:t xml:space="preserve">(1) </w:t>
      </w:r>
      <w:r w:rsidRPr="0074371A">
        <w:rPr>
          <w:sz w:val="26"/>
        </w:rPr>
        <w:t>grant</w:t>
      </w:r>
      <w:r>
        <w:rPr>
          <w:sz w:val="26"/>
        </w:rPr>
        <w:t>ed</w:t>
      </w:r>
      <w:r w:rsidRPr="0074371A">
        <w:rPr>
          <w:sz w:val="26"/>
        </w:rPr>
        <w:t xml:space="preserve"> I&amp;E’s Exceptions</w:t>
      </w:r>
      <w:r w:rsidR="00015CCC">
        <w:rPr>
          <w:sz w:val="26"/>
        </w:rPr>
        <w:t>;</w:t>
      </w:r>
      <w:r>
        <w:rPr>
          <w:sz w:val="26"/>
        </w:rPr>
        <w:t xml:space="preserve"> (2) </w:t>
      </w:r>
      <w:r w:rsidRPr="0074371A">
        <w:rPr>
          <w:sz w:val="26"/>
        </w:rPr>
        <w:t>grant</w:t>
      </w:r>
      <w:r>
        <w:rPr>
          <w:sz w:val="26"/>
        </w:rPr>
        <w:t>ed,</w:t>
      </w:r>
      <w:r w:rsidRPr="0074371A">
        <w:rPr>
          <w:sz w:val="26"/>
        </w:rPr>
        <w:t xml:space="preserve"> in part, </w:t>
      </w:r>
      <w:r w:rsidRPr="0074371A">
        <w:rPr>
          <w:sz w:val="26"/>
          <w:szCs w:val="26"/>
        </w:rPr>
        <w:t>the Exceptions of UGI-CPG, the OSBA, the OCA and CPGLUG</w:t>
      </w:r>
      <w:r w:rsidR="00015CCC">
        <w:rPr>
          <w:sz w:val="26"/>
          <w:szCs w:val="26"/>
        </w:rPr>
        <w:t>;</w:t>
      </w:r>
      <w:r w:rsidR="00BE415B">
        <w:rPr>
          <w:sz w:val="26"/>
          <w:szCs w:val="26"/>
        </w:rPr>
        <w:t xml:space="preserve"> </w:t>
      </w:r>
      <w:r>
        <w:rPr>
          <w:sz w:val="26"/>
          <w:szCs w:val="26"/>
        </w:rPr>
        <w:t>(3) modified</w:t>
      </w:r>
      <w:r w:rsidRPr="0074371A">
        <w:rPr>
          <w:sz w:val="26"/>
          <w:szCs w:val="26"/>
        </w:rPr>
        <w:t xml:space="preserve"> the ALJ’</w:t>
      </w:r>
      <w:r>
        <w:rPr>
          <w:sz w:val="26"/>
          <w:szCs w:val="26"/>
        </w:rPr>
        <w:t>s</w:t>
      </w:r>
      <w:r w:rsidRPr="0074371A">
        <w:rPr>
          <w:sz w:val="26"/>
          <w:szCs w:val="26"/>
        </w:rPr>
        <w:t xml:space="preserve"> Recommended Decision</w:t>
      </w:r>
      <w:r w:rsidR="00BE415B">
        <w:rPr>
          <w:sz w:val="26"/>
          <w:szCs w:val="26"/>
        </w:rPr>
        <w:t xml:space="preserve">, (4) and granted, in part, UGI-CPG’s Waiver Petition to waive the 5% DSIC cap and increase it from 5% to 10%.  </w:t>
      </w:r>
      <w:r w:rsidR="00F9476F">
        <w:rPr>
          <w:rFonts w:eastAsia="Calibri"/>
          <w:i/>
          <w:sz w:val="26"/>
          <w:szCs w:val="26"/>
        </w:rPr>
        <w:t>May 2017</w:t>
      </w:r>
      <w:r w:rsidR="00F9476F" w:rsidRPr="00301BEB">
        <w:rPr>
          <w:rFonts w:eastAsia="Calibri"/>
          <w:i/>
          <w:sz w:val="26"/>
          <w:szCs w:val="26"/>
        </w:rPr>
        <w:t xml:space="preserve"> Order</w:t>
      </w:r>
      <w:r w:rsidR="00F9476F">
        <w:rPr>
          <w:sz w:val="26"/>
          <w:szCs w:val="26"/>
        </w:rPr>
        <w:t xml:space="preserve"> at 1, 38, 44, 62-65</w:t>
      </w:r>
      <w:r w:rsidR="00131EA9">
        <w:rPr>
          <w:sz w:val="26"/>
          <w:szCs w:val="26"/>
        </w:rPr>
        <w:t>, 71-73</w:t>
      </w:r>
      <w:r w:rsidR="00F9476F">
        <w:rPr>
          <w:sz w:val="26"/>
          <w:szCs w:val="26"/>
        </w:rPr>
        <w:t xml:space="preserve">.  </w:t>
      </w:r>
      <w:r w:rsidR="004F747A">
        <w:rPr>
          <w:sz w:val="26"/>
          <w:szCs w:val="26"/>
        </w:rPr>
        <w:t>In doing so, we</w:t>
      </w:r>
      <w:r w:rsidR="00A2235F">
        <w:rPr>
          <w:sz w:val="26"/>
          <w:szCs w:val="26"/>
        </w:rPr>
        <w:t>,</w:t>
      </w:r>
      <w:r>
        <w:rPr>
          <w:sz w:val="26"/>
          <w:szCs w:val="26"/>
        </w:rPr>
        <w:t xml:space="preserve"> </w:t>
      </w:r>
      <w:r w:rsidR="00A2235F" w:rsidRPr="00A2235F">
        <w:rPr>
          <w:i/>
          <w:sz w:val="26"/>
          <w:szCs w:val="26"/>
        </w:rPr>
        <w:t>inter alia,</w:t>
      </w:r>
      <w:r w:rsidR="00A2235F">
        <w:rPr>
          <w:sz w:val="26"/>
          <w:szCs w:val="26"/>
        </w:rPr>
        <w:t xml:space="preserve"> </w:t>
      </w:r>
      <w:r>
        <w:rPr>
          <w:sz w:val="26"/>
          <w:szCs w:val="26"/>
        </w:rPr>
        <w:t xml:space="preserve">granted UGI-CPG a waiver of the 5% capped DSIC rate and </w:t>
      </w:r>
      <w:r w:rsidR="00A2235F">
        <w:rPr>
          <w:sz w:val="26"/>
          <w:szCs w:val="26"/>
        </w:rPr>
        <w:t>permitted</w:t>
      </w:r>
      <w:r>
        <w:rPr>
          <w:sz w:val="26"/>
          <w:szCs w:val="26"/>
        </w:rPr>
        <w:t xml:space="preserve"> it to increase </w:t>
      </w:r>
      <w:r w:rsidR="00A2235F">
        <w:rPr>
          <w:sz w:val="26"/>
          <w:szCs w:val="26"/>
        </w:rPr>
        <w:t xml:space="preserve">its </w:t>
      </w:r>
      <w:r>
        <w:rPr>
          <w:sz w:val="26"/>
          <w:szCs w:val="26"/>
        </w:rPr>
        <w:t xml:space="preserve">current </w:t>
      </w:r>
      <w:r w:rsidR="00A2235F">
        <w:rPr>
          <w:sz w:val="26"/>
          <w:szCs w:val="26"/>
        </w:rPr>
        <w:t xml:space="preserve">DSIC </w:t>
      </w:r>
      <w:r>
        <w:rPr>
          <w:sz w:val="26"/>
          <w:szCs w:val="26"/>
        </w:rPr>
        <w:t>rate by 2.5 percentage points for a new capped DSIC rate of 7.5% as proffered by I&amp;E</w:t>
      </w:r>
      <w:r w:rsidR="00F9476F">
        <w:rPr>
          <w:sz w:val="26"/>
          <w:szCs w:val="26"/>
        </w:rPr>
        <w:t xml:space="preserve">.  </w:t>
      </w:r>
      <w:r w:rsidR="00F9476F">
        <w:rPr>
          <w:rFonts w:eastAsia="Calibri"/>
          <w:i/>
          <w:sz w:val="26"/>
          <w:szCs w:val="26"/>
        </w:rPr>
        <w:t>Id.</w:t>
      </w:r>
      <w:r w:rsidR="00F9476F">
        <w:rPr>
          <w:rFonts w:eastAsia="Calibri"/>
          <w:sz w:val="26"/>
          <w:szCs w:val="26"/>
        </w:rPr>
        <w:t xml:space="preserve"> at 65</w:t>
      </w:r>
      <w:r w:rsidR="00131EA9">
        <w:rPr>
          <w:rFonts w:eastAsia="Calibri"/>
          <w:sz w:val="26"/>
          <w:szCs w:val="26"/>
        </w:rPr>
        <w:t>, 73</w:t>
      </w:r>
      <w:r w:rsidR="00F9476F">
        <w:rPr>
          <w:rFonts w:eastAsia="Calibri"/>
          <w:sz w:val="26"/>
          <w:szCs w:val="26"/>
        </w:rPr>
        <w:t>.</w:t>
      </w:r>
    </w:p>
    <w:p w:rsidR="00BE415B" w:rsidRDefault="00BE415B" w:rsidP="00632786">
      <w:pPr>
        <w:widowControl/>
        <w:tabs>
          <w:tab w:val="left" w:pos="-720"/>
        </w:tabs>
        <w:suppressAutoHyphens/>
        <w:spacing w:line="360" w:lineRule="auto"/>
        <w:ind w:firstLine="1440"/>
        <w:rPr>
          <w:sz w:val="26"/>
          <w:szCs w:val="26"/>
        </w:rPr>
      </w:pPr>
    </w:p>
    <w:p w:rsidR="0099257F" w:rsidRDefault="00BE415B" w:rsidP="00632786">
      <w:pPr>
        <w:widowControl/>
        <w:tabs>
          <w:tab w:val="left" w:pos="-720"/>
        </w:tabs>
        <w:suppressAutoHyphens/>
        <w:spacing w:line="360" w:lineRule="auto"/>
        <w:rPr>
          <w:rFonts w:eastAsia="Calibri"/>
          <w:spacing w:val="-3"/>
          <w:sz w:val="26"/>
          <w:szCs w:val="22"/>
        </w:rPr>
      </w:pPr>
      <w:r w:rsidRPr="00301BEB">
        <w:rPr>
          <w:rFonts w:eastAsia="Calibri"/>
          <w:sz w:val="26"/>
          <w:szCs w:val="26"/>
        </w:rPr>
        <w:tab/>
      </w:r>
      <w:r w:rsidRPr="00301BEB">
        <w:rPr>
          <w:rFonts w:eastAsia="Calibri"/>
          <w:sz w:val="26"/>
          <w:szCs w:val="26"/>
        </w:rPr>
        <w:tab/>
        <w:t xml:space="preserve">As previously noted, </w:t>
      </w:r>
      <w:r w:rsidR="002130EC">
        <w:rPr>
          <w:rFonts w:eastAsia="Calibri"/>
          <w:sz w:val="26"/>
          <w:szCs w:val="26"/>
        </w:rPr>
        <w:t xml:space="preserve">the </w:t>
      </w:r>
      <w:r w:rsidR="00663E21">
        <w:rPr>
          <w:rFonts w:eastAsia="Calibri"/>
          <w:sz w:val="26"/>
          <w:szCs w:val="26"/>
        </w:rPr>
        <w:t>OSBA</w:t>
      </w:r>
      <w:r>
        <w:rPr>
          <w:rFonts w:eastAsia="Calibri"/>
          <w:sz w:val="26"/>
          <w:szCs w:val="26"/>
        </w:rPr>
        <w:t xml:space="preserve"> </w:t>
      </w:r>
      <w:r w:rsidRPr="00301BEB">
        <w:rPr>
          <w:rFonts w:eastAsia="Calibri"/>
          <w:sz w:val="26"/>
          <w:szCs w:val="26"/>
        </w:rPr>
        <w:t xml:space="preserve">filed its </w:t>
      </w:r>
      <w:r>
        <w:rPr>
          <w:rFonts w:eastAsia="Calibri"/>
          <w:sz w:val="26"/>
          <w:szCs w:val="26"/>
        </w:rPr>
        <w:t xml:space="preserve">Reconsideration </w:t>
      </w:r>
      <w:r w:rsidRPr="00301BEB">
        <w:rPr>
          <w:rFonts w:eastAsia="Calibri"/>
          <w:sz w:val="26"/>
          <w:szCs w:val="26"/>
        </w:rPr>
        <w:t xml:space="preserve">Petition on </w:t>
      </w:r>
      <w:r w:rsidR="00663E21">
        <w:rPr>
          <w:rFonts w:eastAsia="Calibri"/>
          <w:sz w:val="26"/>
          <w:szCs w:val="26"/>
        </w:rPr>
        <w:t>May</w:t>
      </w:r>
      <w:r w:rsidR="00282E50">
        <w:rPr>
          <w:rFonts w:eastAsia="Calibri"/>
          <w:sz w:val="26"/>
          <w:szCs w:val="26"/>
        </w:rPr>
        <w:t> </w:t>
      </w:r>
      <w:r w:rsidR="00663E21">
        <w:rPr>
          <w:rFonts w:eastAsia="Calibri"/>
          <w:sz w:val="26"/>
          <w:szCs w:val="26"/>
        </w:rPr>
        <w:t>25</w:t>
      </w:r>
      <w:r>
        <w:rPr>
          <w:rFonts w:eastAsia="Calibri"/>
          <w:sz w:val="26"/>
          <w:szCs w:val="26"/>
        </w:rPr>
        <w:t>, 2017</w:t>
      </w:r>
      <w:r w:rsidRPr="00301BEB">
        <w:rPr>
          <w:rFonts w:eastAsia="Calibri"/>
          <w:sz w:val="26"/>
          <w:szCs w:val="26"/>
        </w:rPr>
        <w:t xml:space="preserve">, and Answers to the </w:t>
      </w:r>
      <w:r>
        <w:rPr>
          <w:rFonts w:eastAsia="Calibri"/>
          <w:sz w:val="26"/>
          <w:szCs w:val="26"/>
        </w:rPr>
        <w:t xml:space="preserve">Reconsideration </w:t>
      </w:r>
      <w:r w:rsidRPr="00301BEB">
        <w:rPr>
          <w:rFonts w:eastAsia="Calibri"/>
          <w:sz w:val="26"/>
          <w:szCs w:val="26"/>
        </w:rPr>
        <w:t xml:space="preserve">Petition were filed by </w:t>
      </w:r>
      <w:r>
        <w:rPr>
          <w:sz w:val="26"/>
        </w:rPr>
        <w:t xml:space="preserve">I&amp;E and </w:t>
      </w:r>
      <w:r w:rsidR="004A1DAC">
        <w:rPr>
          <w:sz w:val="26"/>
        </w:rPr>
        <w:t>UGI-</w:t>
      </w:r>
      <w:r w:rsidR="004A1DAC">
        <w:rPr>
          <w:sz w:val="26"/>
        </w:rPr>
        <w:lastRenderedPageBreak/>
        <w:t>CPG</w:t>
      </w:r>
      <w:r>
        <w:rPr>
          <w:sz w:val="26"/>
        </w:rPr>
        <w:t xml:space="preserve"> on </w:t>
      </w:r>
      <w:r w:rsidR="00663E21">
        <w:rPr>
          <w:sz w:val="26"/>
        </w:rPr>
        <w:t>June 5, 2017</w:t>
      </w:r>
      <w:r>
        <w:rPr>
          <w:sz w:val="26"/>
        </w:rPr>
        <w:t>.</w:t>
      </w:r>
      <w:r w:rsidR="00663E21">
        <w:rPr>
          <w:sz w:val="26"/>
        </w:rPr>
        <w:t xml:space="preserve">  By Order entered June 2</w:t>
      </w:r>
      <w:r>
        <w:rPr>
          <w:sz w:val="26"/>
        </w:rPr>
        <w:t xml:space="preserve">, 2017, we granted the Reconsideration Petition, pending further review of, and consideration on, the merits.  </w:t>
      </w:r>
    </w:p>
    <w:p w:rsidR="00713FA8" w:rsidRDefault="00713FA8" w:rsidP="00632786">
      <w:pPr>
        <w:widowControl/>
        <w:spacing w:after="200" w:line="276" w:lineRule="auto"/>
        <w:rPr>
          <w:b/>
          <w:sz w:val="26"/>
        </w:rPr>
      </w:pPr>
      <w:bookmarkStart w:id="4" w:name="_Toc469404632"/>
    </w:p>
    <w:p w:rsidR="006B0DAB" w:rsidRPr="00301BEB" w:rsidRDefault="006B0DAB" w:rsidP="00632786">
      <w:pPr>
        <w:keepNext/>
        <w:keepLines/>
        <w:widowControl/>
        <w:tabs>
          <w:tab w:val="left" w:pos="-720"/>
        </w:tabs>
        <w:suppressAutoHyphens/>
        <w:spacing w:line="360" w:lineRule="auto"/>
        <w:jc w:val="center"/>
        <w:rPr>
          <w:b/>
          <w:sz w:val="26"/>
        </w:rPr>
      </w:pPr>
      <w:r w:rsidRPr="00301BEB">
        <w:rPr>
          <w:b/>
          <w:sz w:val="26"/>
        </w:rPr>
        <w:t>II</w:t>
      </w:r>
      <w:r>
        <w:rPr>
          <w:b/>
          <w:sz w:val="26"/>
        </w:rPr>
        <w:t>I</w:t>
      </w:r>
      <w:r w:rsidRPr="00301BEB">
        <w:rPr>
          <w:b/>
          <w:sz w:val="26"/>
        </w:rPr>
        <w:t>.</w:t>
      </w:r>
      <w:r w:rsidRPr="00301BEB">
        <w:rPr>
          <w:b/>
          <w:sz w:val="26"/>
        </w:rPr>
        <w:tab/>
        <w:t>Background</w:t>
      </w:r>
    </w:p>
    <w:p w:rsidR="006B0DAB" w:rsidRPr="00301BEB" w:rsidRDefault="006B0DAB" w:rsidP="00632786">
      <w:pPr>
        <w:keepNext/>
        <w:keepLines/>
        <w:widowControl/>
        <w:tabs>
          <w:tab w:val="left" w:pos="-720"/>
        </w:tabs>
        <w:suppressAutoHyphens/>
        <w:spacing w:line="360" w:lineRule="auto"/>
        <w:rPr>
          <w:sz w:val="26"/>
        </w:rPr>
      </w:pPr>
    </w:p>
    <w:p w:rsidR="002130EC" w:rsidRDefault="006B0DAB" w:rsidP="00632786">
      <w:pPr>
        <w:widowControl/>
        <w:tabs>
          <w:tab w:val="left" w:pos="900"/>
        </w:tabs>
        <w:spacing w:line="360" w:lineRule="auto"/>
        <w:rPr>
          <w:sz w:val="26"/>
          <w:szCs w:val="24"/>
        </w:rPr>
      </w:pPr>
      <w:r w:rsidRPr="00301BEB">
        <w:rPr>
          <w:sz w:val="26"/>
        </w:rPr>
        <w:tab/>
      </w:r>
      <w:r w:rsidRPr="00301BEB">
        <w:rPr>
          <w:sz w:val="26"/>
        </w:rPr>
        <w:tab/>
      </w:r>
      <w:r w:rsidR="001A204F">
        <w:rPr>
          <w:sz w:val="26"/>
        </w:rPr>
        <w:t>In its Waiver</w:t>
      </w:r>
      <w:r>
        <w:rPr>
          <w:sz w:val="26"/>
        </w:rPr>
        <w:t xml:space="preserve"> Petition, </w:t>
      </w:r>
      <w:r w:rsidR="002130EC">
        <w:rPr>
          <w:sz w:val="26"/>
        </w:rPr>
        <w:t xml:space="preserve">UGI-CPG sought a waiver of </w:t>
      </w:r>
      <w:r w:rsidR="002130EC">
        <w:rPr>
          <w:sz w:val="26"/>
          <w:szCs w:val="24"/>
        </w:rPr>
        <w:t xml:space="preserve">Section 1358(a) of the Code, 66 Pa. C.S. § 1358(a), to increase the DSIC cap from 5% to 10% of billed distribution revenues due to the Company’s substantial ongoing investment in DSIC-eligible plant with a potential for less frequent base rate case filings.  According to UGI-CPG, due to the Company’s substantial ongoing investment in DSIC-eligible plant, the revenue from the current 5% DSIC cap is not sufficient to maintain the level of investment even for a single year.  </w:t>
      </w:r>
      <w:r w:rsidR="002130EC">
        <w:rPr>
          <w:sz w:val="26"/>
        </w:rPr>
        <w:t>Petition</w:t>
      </w:r>
      <w:r w:rsidR="002130EC">
        <w:rPr>
          <w:sz w:val="26"/>
          <w:szCs w:val="24"/>
        </w:rPr>
        <w:t xml:space="preserve"> at 1, 5</w:t>
      </w:r>
      <w:r w:rsidR="002130EC" w:rsidRPr="002B1227">
        <w:rPr>
          <w:sz w:val="26"/>
          <w:szCs w:val="24"/>
        </w:rPr>
        <w:t>.</w:t>
      </w:r>
      <w:r w:rsidR="002130EC">
        <w:rPr>
          <w:sz w:val="26"/>
          <w:szCs w:val="24"/>
        </w:rPr>
        <w:t xml:space="preserve">  The Company asserted that under the current projections, it would </w:t>
      </w:r>
      <w:r w:rsidR="001340CC">
        <w:rPr>
          <w:sz w:val="26"/>
          <w:szCs w:val="24"/>
        </w:rPr>
        <w:t xml:space="preserve">have </w:t>
      </w:r>
      <w:r w:rsidR="002130EC">
        <w:rPr>
          <w:sz w:val="26"/>
          <w:szCs w:val="24"/>
        </w:rPr>
        <w:t>exceed</w:t>
      </w:r>
      <w:r w:rsidR="001340CC">
        <w:rPr>
          <w:sz w:val="26"/>
          <w:szCs w:val="24"/>
        </w:rPr>
        <w:t>ed</w:t>
      </w:r>
      <w:r w:rsidR="002130EC">
        <w:rPr>
          <w:sz w:val="26"/>
          <w:szCs w:val="24"/>
        </w:rPr>
        <w:t xml:space="preserve"> the 5% DSIC cap on July 1, 2016</w:t>
      </w:r>
      <w:r w:rsidR="00907246">
        <w:rPr>
          <w:sz w:val="26"/>
          <w:szCs w:val="24"/>
        </w:rPr>
        <w:t>;</w:t>
      </w:r>
      <w:r w:rsidR="002130EC">
        <w:rPr>
          <w:sz w:val="26"/>
          <w:szCs w:val="24"/>
        </w:rPr>
        <w:t xml:space="preserve"> therefore, the 10% increase in the DSIC cap would allow the Company </w:t>
      </w:r>
      <w:r w:rsidR="00907246">
        <w:rPr>
          <w:sz w:val="26"/>
          <w:szCs w:val="24"/>
        </w:rPr>
        <w:t xml:space="preserve">to </w:t>
      </w:r>
      <w:r w:rsidR="002130EC">
        <w:rPr>
          <w:sz w:val="26"/>
          <w:szCs w:val="24"/>
        </w:rPr>
        <w:t xml:space="preserve">maintain its accelerated main replacement program and ensure that customers receive safe and reliable service consistent with Section 1501 of the Code, 66 Pa. C.S. § 1501.  UGI-CPG indicated that even with the 10% DSIC cap, it would exceed the cap well before the end of the current modified LTIIP period.  According to the Company, consistent with the </w:t>
      </w:r>
      <w:r w:rsidR="002130EC">
        <w:rPr>
          <w:i/>
          <w:sz w:val="26"/>
          <w:szCs w:val="26"/>
        </w:rPr>
        <w:t xml:space="preserve">Commission-approved </w:t>
      </w:r>
      <w:r w:rsidR="002130EC" w:rsidRPr="006E7EB2">
        <w:rPr>
          <w:i/>
          <w:sz w:val="26"/>
          <w:szCs w:val="26"/>
        </w:rPr>
        <w:t>Modified</w:t>
      </w:r>
      <w:r w:rsidR="002130EC">
        <w:rPr>
          <w:i/>
          <w:sz w:val="26"/>
          <w:szCs w:val="26"/>
        </w:rPr>
        <w:t xml:space="preserve"> LTIIP</w:t>
      </w:r>
      <w:r w:rsidR="002130EC">
        <w:rPr>
          <w:sz w:val="26"/>
          <w:szCs w:val="24"/>
        </w:rPr>
        <w:t xml:space="preserve">, UGI-CPG is currently investing approximately $20 million per year in DSIC-eligible plant or a 38.5% increase from the 2009 to 2011 investments, and anticipates spending approximately $67.9 million from January 2016 through December 2018.  </w:t>
      </w:r>
      <w:r w:rsidR="002130EC" w:rsidRPr="00CC42FC">
        <w:rPr>
          <w:i/>
          <w:sz w:val="26"/>
          <w:szCs w:val="24"/>
        </w:rPr>
        <w:t>Id.</w:t>
      </w:r>
      <w:r w:rsidR="002130EC">
        <w:rPr>
          <w:sz w:val="26"/>
          <w:szCs w:val="24"/>
        </w:rPr>
        <w:t xml:space="preserve"> at 6.  UGI-CPG further noted that without the increase, it would forego approximately $3 million in revenue associated with DSIC-eligible plant investment by October 1, 2017, which would require the Company to file a base rate case.  The Company averred that the 10% increase in DSIC cap would add an additional $2.80</w:t>
      </w:r>
      <w:r w:rsidR="002130EC">
        <w:rPr>
          <w:rStyle w:val="FootnoteReference"/>
          <w:sz w:val="26"/>
          <w:szCs w:val="24"/>
        </w:rPr>
        <w:footnoteReference w:id="4"/>
      </w:r>
      <w:r w:rsidR="002130EC">
        <w:rPr>
          <w:sz w:val="26"/>
          <w:szCs w:val="24"/>
        </w:rPr>
        <w:t xml:space="preserve"> to its customers’ monthly bills and that this incremental cost is minimal compared to the </w:t>
      </w:r>
      <w:r w:rsidR="002130EC">
        <w:rPr>
          <w:sz w:val="26"/>
          <w:szCs w:val="24"/>
        </w:rPr>
        <w:lastRenderedPageBreak/>
        <w:t xml:space="preserve">noticeable benefits that would result from the accelerated infrastructure replacement.  </w:t>
      </w:r>
      <w:r w:rsidR="002130EC" w:rsidRPr="00CC42FC">
        <w:rPr>
          <w:i/>
          <w:sz w:val="26"/>
          <w:szCs w:val="24"/>
        </w:rPr>
        <w:t>Id.</w:t>
      </w:r>
      <w:r w:rsidR="002130EC">
        <w:rPr>
          <w:sz w:val="26"/>
          <w:szCs w:val="24"/>
        </w:rPr>
        <w:t xml:space="preserve"> at</w:t>
      </w:r>
      <w:r w:rsidR="00907246">
        <w:rPr>
          <w:sz w:val="26"/>
          <w:szCs w:val="24"/>
        </w:rPr>
        <w:t> </w:t>
      </w:r>
      <w:r w:rsidR="00CC638C">
        <w:rPr>
          <w:sz w:val="26"/>
          <w:szCs w:val="24"/>
        </w:rPr>
        <w:t>6-9.</w:t>
      </w:r>
    </w:p>
    <w:p w:rsidR="002130EC" w:rsidRDefault="002130EC" w:rsidP="00632786">
      <w:pPr>
        <w:widowControl/>
        <w:tabs>
          <w:tab w:val="left" w:pos="900"/>
        </w:tabs>
        <w:spacing w:line="360" w:lineRule="auto"/>
        <w:rPr>
          <w:sz w:val="26"/>
          <w:szCs w:val="24"/>
        </w:rPr>
      </w:pPr>
    </w:p>
    <w:p w:rsidR="002130EC" w:rsidRDefault="002130EC" w:rsidP="00632786">
      <w:pPr>
        <w:widowControl/>
        <w:tabs>
          <w:tab w:val="left" w:pos="900"/>
        </w:tabs>
        <w:spacing w:line="360" w:lineRule="auto"/>
        <w:rPr>
          <w:sz w:val="26"/>
        </w:rPr>
      </w:pPr>
      <w:r>
        <w:rPr>
          <w:sz w:val="26"/>
        </w:rPr>
        <w:tab/>
      </w:r>
      <w:r>
        <w:rPr>
          <w:sz w:val="26"/>
        </w:rPr>
        <w:tab/>
      </w:r>
      <w:r w:rsidR="004D1F90">
        <w:rPr>
          <w:sz w:val="26"/>
        </w:rPr>
        <w:t xml:space="preserve">I&amp;E supported </w:t>
      </w:r>
      <w:r w:rsidR="006513CC">
        <w:rPr>
          <w:sz w:val="26"/>
        </w:rPr>
        <w:t>a</w:t>
      </w:r>
      <w:r w:rsidR="004D1F90">
        <w:rPr>
          <w:sz w:val="26"/>
        </w:rPr>
        <w:t xml:space="preserve"> waiver request</w:t>
      </w:r>
      <w:r w:rsidR="003A28C3">
        <w:rPr>
          <w:sz w:val="26"/>
        </w:rPr>
        <w:t xml:space="preserve"> for a</w:t>
      </w:r>
      <w:r w:rsidR="00532621">
        <w:rPr>
          <w:sz w:val="26"/>
        </w:rPr>
        <w:t xml:space="preserve"> DSIC c</w:t>
      </w:r>
      <w:r w:rsidR="007F6D1B">
        <w:rPr>
          <w:sz w:val="26"/>
        </w:rPr>
        <w:t xml:space="preserve">ap increase from 5% to 7.5% of </w:t>
      </w:r>
      <w:r w:rsidR="007F6D1B">
        <w:rPr>
          <w:sz w:val="26"/>
          <w:szCs w:val="26"/>
        </w:rPr>
        <w:t>billed distribution revenues</w:t>
      </w:r>
      <w:r w:rsidR="007F6D1B">
        <w:rPr>
          <w:sz w:val="26"/>
        </w:rPr>
        <w:t xml:space="preserve"> </w:t>
      </w:r>
      <w:r>
        <w:rPr>
          <w:sz w:val="26"/>
        </w:rPr>
        <w:t xml:space="preserve">as opposed to the 10% </w:t>
      </w:r>
      <w:r w:rsidR="00532621">
        <w:rPr>
          <w:sz w:val="26"/>
        </w:rPr>
        <w:t xml:space="preserve">DSIC cap </w:t>
      </w:r>
      <w:r>
        <w:rPr>
          <w:sz w:val="26"/>
        </w:rPr>
        <w:t xml:space="preserve">requested by the Company.  On the other hand, the OCA, the OSBA and </w:t>
      </w:r>
      <w:r>
        <w:rPr>
          <w:sz w:val="26"/>
          <w:szCs w:val="26"/>
        </w:rPr>
        <w:t>CPGLUG</w:t>
      </w:r>
      <w:r>
        <w:rPr>
          <w:sz w:val="26"/>
        </w:rPr>
        <w:t xml:space="preserve"> </w:t>
      </w:r>
      <w:r w:rsidR="006513CC">
        <w:rPr>
          <w:sz w:val="26"/>
        </w:rPr>
        <w:t xml:space="preserve">were </w:t>
      </w:r>
      <w:r>
        <w:rPr>
          <w:sz w:val="26"/>
        </w:rPr>
        <w:t xml:space="preserve">opposed </w:t>
      </w:r>
      <w:r w:rsidR="00532621">
        <w:rPr>
          <w:sz w:val="26"/>
        </w:rPr>
        <w:t xml:space="preserve">to </w:t>
      </w:r>
      <w:r w:rsidR="006513CC">
        <w:rPr>
          <w:sz w:val="26"/>
        </w:rPr>
        <w:t>any increase to the DSIC cap.</w:t>
      </w:r>
      <w:r>
        <w:rPr>
          <w:sz w:val="26"/>
        </w:rPr>
        <w:t xml:space="preserve">  </w:t>
      </w:r>
      <w:r w:rsidR="006513CC">
        <w:rPr>
          <w:sz w:val="26"/>
        </w:rPr>
        <w:t xml:space="preserve">Our </w:t>
      </w:r>
      <w:r>
        <w:rPr>
          <w:i/>
          <w:sz w:val="26"/>
        </w:rPr>
        <w:t>May 2017</w:t>
      </w:r>
      <w:r w:rsidRPr="00301BEB">
        <w:rPr>
          <w:i/>
          <w:sz w:val="26"/>
        </w:rPr>
        <w:t xml:space="preserve"> Order</w:t>
      </w:r>
      <w:r w:rsidR="006513CC">
        <w:rPr>
          <w:i/>
          <w:sz w:val="26"/>
        </w:rPr>
        <w:t xml:space="preserve"> </w:t>
      </w:r>
      <w:r w:rsidR="0024698E">
        <w:rPr>
          <w:sz w:val="26"/>
        </w:rPr>
        <w:t xml:space="preserve">addressed </w:t>
      </w:r>
      <w:r w:rsidR="006513CC">
        <w:rPr>
          <w:sz w:val="26"/>
        </w:rPr>
        <w:t>in d</w:t>
      </w:r>
      <w:r w:rsidRPr="00301BEB">
        <w:rPr>
          <w:sz w:val="26"/>
        </w:rPr>
        <w:t>etail the positions of the Parties, the ALJ</w:t>
      </w:r>
      <w:r w:rsidR="001340CC">
        <w:rPr>
          <w:sz w:val="26"/>
        </w:rPr>
        <w:t>’</w:t>
      </w:r>
      <w:r w:rsidRPr="00301BEB">
        <w:rPr>
          <w:sz w:val="26"/>
        </w:rPr>
        <w:t xml:space="preserve">s recommendations on the issues, and our dispositions of the issues, </w:t>
      </w:r>
      <w:r w:rsidR="0024698E">
        <w:rPr>
          <w:sz w:val="26"/>
        </w:rPr>
        <w:t>and will also be discussed</w:t>
      </w:r>
      <w:r w:rsidR="00532621">
        <w:rPr>
          <w:sz w:val="26"/>
        </w:rPr>
        <w:t xml:space="preserve"> in pertinent detail,</w:t>
      </w:r>
      <w:r w:rsidR="0024698E">
        <w:rPr>
          <w:sz w:val="26"/>
        </w:rPr>
        <w:t xml:space="preserve"> </w:t>
      </w:r>
      <w:r w:rsidR="0024698E">
        <w:rPr>
          <w:i/>
          <w:sz w:val="26"/>
        </w:rPr>
        <w:t>infra</w:t>
      </w:r>
      <w:r w:rsidRPr="00301BEB">
        <w:rPr>
          <w:sz w:val="26"/>
        </w:rPr>
        <w:t>.</w:t>
      </w:r>
    </w:p>
    <w:p w:rsidR="002130EC" w:rsidRDefault="002130EC" w:rsidP="00632786">
      <w:pPr>
        <w:widowControl/>
        <w:tabs>
          <w:tab w:val="left" w:pos="900"/>
        </w:tabs>
        <w:spacing w:line="360" w:lineRule="auto"/>
        <w:rPr>
          <w:sz w:val="26"/>
        </w:rPr>
      </w:pPr>
    </w:p>
    <w:p w:rsidR="00D5248E" w:rsidRPr="00301BEB" w:rsidRDefault="00D5248E" w:rsidP="00632786">
      <w:pPr>
        <w:keepNext/>
        <w:keepLines/>
        <w:widowControl/>
        <w:spacing w:line="360" w:lineRule="auto"/>
        <w:jc w:val="center"/>
        <w:rPr>
          <w:b/>
          <w:sz w:val="26"/>
          <w:szCs w:val="26"/>
        </w:rPr>
      </w:pPr>
      <w:r>
        <w:rPr>
          <w:b/>
          <w:sz w:val="26"/>
          <w:szCs w:val="26"/>
        </w:rPr>
        <w:t>IV</w:t>
      </w:r>
      <w:r w:rsidRPr="00301BEB">
        <w:rPr>
          <w:b/>
          <w:sz w:val="26"/>
          <w:szCs w:val="26"/>
        </w:rPr>
        <w:t>.</w:t>
      </w:r>
      <w:r w:rsidRPr="00301BEB">
        <w:rPr>
          <w:b/>
          <w:sz w:val="26"/>
          <w:szCs w:val="26"/>
        </w:rPr>
        <w:tab/>
        <w:t>Discussion</w:t>
      </w:r>
    </w:p>
    <w:p w:rsidR="00D5248E" w:rsidRPr="00301BEB" w:rsidRDefault="00D5248E" w:rsidP="00632786">
      <w:pPr>
        <w:keepNext/>
        <w:keepLines/>
        <w:widowControl/>
        <w:spacing w:line="360" w:lineRule="auto"/>
        <w:rPr>
          <w:sz w:val="26"/>
          <w:szCs w:val="26"/>
        </w:rPr>
      </w:pPr>
    </w:p>
    <w:p w:rsidR="00D5248E" w:rsidRPr="00301BEB" w:rsidRDefault="00D5248E" w:rsidP="00632786">
      <w:pPr>
        <w:keepNext/>
        <w:keepLines/>
        <w:widowControl/>
        <w:spacing w:line="360" w:lineRule="auto"/>
        <w:rPr>
          <w:b/>
          <w:sz w:val="26"/>
          <w:szCs w:val="26"/>
        </w:rPr>
      </w:pPr>
      <w:r w:rsidRPr="00301BEB">
        <w:rPr>
          <w:b/>
          <w:sz w:val="26"/>
          <w:szCs w:val="26"/>
        </w:rPr>
        <w:t>A.</w:t>
      </w:r>
      <w:r w:rsidRPr="00301BEB">
        <w:rPr>
          <w:b/>
          <w:sz w:val="26"/>
          <w:szCs w:val="26"/>
        </w:rPr>
        <w:tab/>
        <w:t xml:space="preserve">Legal Standards </w:t>
      </w:r>
    </w:p>
    <w:p w:rsidR="00D5248E" w:rsidRPr="00301BEB" w:rsidRDefault="00D5248E" w:rsidP="00632786">
      <w:pPr>
        <w:keepNext/>
        <w:keepLines/>
        <w:widowControl/>
        <w:spacing w:line="360" w:lineRule="auto"/>
        <w:rPr>
          <w:sz w:val="26"/>
          <w:szCs w:val="26"/>
        </w:rPr>
      </w:pPr>
    </w:p>
    <w:p w:rsidR="00D5248E" w:rsidRPr="00301BEB" w:rsidRDefault="00D5248E" w:rsidP="00632786">
      <w:pPr>
        <w:widowControl/>
        <w:spacing w:line="360" w:lineRule="auto"/>
        <w:rPr>
          <w:sz w:val="26"/>
        </w:rPr>
      </w:pPr>
      <w:r w:rsidRPr="00301BEB">
        <w:rPr>
          <w:sz w:val="26"/>
          <w:szCs w:val="26"/>
        </w:rPr>
        <w:tab/>
      </w:r>
      <w:r w:rsidRPr="00301BEB">
        <w:rPr>
          <w:sz w:val="26"/>
          <w:szCs w:val="26"/>
        </w:rPr>
        <w:tab/>
        <w:t xml:space="preserve">The Code </w:t>
      </w:r>
      <w:r w:rsidRPr="00301BEB">
        <w:rPr>
          <w:sz w:val="26"/>
        </w:rPr>
        <w:t xml:space="preserve">establishes a party’s right to seek relief </w:t>
      </w:r>
      <w:r w:rsidR="005616EB">
        <w:rPr>
          <w:sz w:val="26"/>
        </w:rPr>
        <w:t>f</w:t>
      </w:r>
      <w:r w:rsidRPr="00301BEB">
        <w:rPr>
          <w:sz w:val="26"/>
        </w:rPr>
        <w:t>ollowing the issuance of our final decisions pursuant to Subsection 703(f), relating to rehearing, as well as Subsection 703(g), relating to the rescission and amendment of orders.  66 Pa. C.S. § 703(f) and § 703(g).  Such requests for relief must be consistent with Section 5.572 of our Regulations, relating to petitions for relief following the issuance of a final decision.  52 Pa. Code § 5.572</w:t>
      </w:r>
      <w:r w:rsidR="00F21C45">
        <w:rPr>
          <w:sz w:val="26"/>
        </w:rPr>
        <w:t>.</w:t>
      </w:r>
    </w:p>
    <w:p w:rsidR="00D5248E" w:rsidRPr="00301BEB" w:rsidRDefault="00D5248E" w:rsidP="00632786">
      <w:pPr>
        <w:widowControl/>
        <w:spacing w:line="360" w:lineRule="auto"/>
        <w:rPr>
          <w:sz w:val="26"/>
        </w:rPr>
      </w:pPr>
    </w:p>
    <w:p w:rsidR="00D5248E" w:rsidRPr="00301BEB" w:rsidRDefault="00D5248E" w:rsidP="00632786">
      <w:pPr>
        <w:widowControl/>
        <w:spacing w:line="360" w:lineRule="auto"/>
        <w:rPr>
          <w:sz w:val="26"/>
        </w:rPr>
      </w:pPr>
      <w:r w:rsidRPr="00301BEB">
        <w:rPr>
          <w:sz w:val="26"/>
        </w:rPr>
        <w:tab/>
      </w:r>
      <w:r w:rsidRPr="00301BEB">
        <w:rPr>
          <w:sz w:val="26"/>
        </w:rPr>
        <w:tab/>
        <w:t xml:space="preserve">The standards for granting a Petition for Reconsideration were set forth in </w:t>
      </w:r>
      <w:r w:rsidRPr="00301BEB">
        <w:rPr>
          <w:i/>
          <w:sz w:val="26"/>
        </w:rPr>
        <w:t>Duick v. Pennsylvania Gas and Water Company</w:t>
      </w:r>
      <w:r w:rsidRPr="00301BEB">
        <w:rPr>
          <w:sz w:val="26"/>
        </w:rPr>
        <w:t xml:space="preserve">, </w:t>
      </w:r>
      <w:r w:rsidRPr="00301BEB">
        <w:rPr>
          <w:sz w:val="26"/>
          <w:szCs w:val="24"/>
        </w:rPr>
        <w:t>56 Pa. P.U.C. 553</w:t>
      </w:r>
      <w:r w:rsidRPr="00301BEB">
        <w:rPr>
          <w:sz w:val="26"/>
        </w:rPr>
        <w:t xml:space="preserve"> (1982):  </w:t>
      </w:r>
    </w:p>
    <w:p w:rsidR="00D5248E" w:rsidRPr="00301BEB" w:rsidRDefault="00D5248E" w:rsidP="00632786">
      <w:pPr>
        <w:widowControl/>
        <w:spacing w:line="360" w:lineRule="auto"/>
        <w:rPr>
          <w:sz w:val="26"/>
        </w:rPr>
      </w:pPr>
    </w:p>
    <w:p w:rsidR="00D5248E" w:rsidRPr="00301BEB" w:rsidRDefault="00D5248E" w:rsidP="00632786">
      <w:pPr>
        <w:widowControl/>
        <w:ind w:left="1440" w:right="1440"/>
        <w:rPr>
          <w:sz w:val="26"/>
        </w:rPr>
      </w:pPr>
      <w:r w:rsidRPr="00301BEB">
        <w:rPr>
          <w:sz w:val="26"/>
        </w:rPr>
        <w:t>A Petition for Reconsideration, under the provisions of 66 Pa. C.S. § 703(g), may properly raise any matters designed to convince the Commission that it should exercise its discretion under this code section to rescind or amend a prior order in whole or in part</w:t>
      </w:r>
      <w:r w:rsidRPr="00301BEB">
        <w:rPr>
          <w:sz w:val="26"/>
          <w:szCs w:val="26"/>
        </w:rPr>
        <w:t>.  In this regard we agree with the Court in the Pennsyl</w:t>
      </w:r>
      <w:r w:rsidRPr="00301BEB">
        <w:rPr>
          <w:sz w:val="26"/>
          <w:szCs w:val="26"/>
        </w:rPr>
        <w:softHyphen/>
        <w:t xml:space="preserve">vania Railroad Company case, wherein it was stated that “[p]arties </w:t>
      </w:r>
      <w:r w:rsidR="00292D20" w:rsidRPr="00301BEB">
        <w:rPr>
          <w:sz w:val="26"/>
          <w:szCs w:val="26"/>
        </w:rPr>
        <w:t>. . .,</w:t>
      </w:r>
      <w:r w:rsidRPr="00301BEB">
        <w:rPr>
          <w:sz w:val="26"/>
          <w:szCs w:val="26"/>
        </w:rPr>
        <w:t xml:space="preserve"> cannot be permitted by a second motion to </w:t>
      </w:r>
      <w:r w:rsidRPr="00301BEB">
        <w:rPr>
          <w:sz w:val="26"/>
          <w:szCs w:val="26"/>
        </w:rPr>
        <w:lastRenderedPageBreak/>
        <w:t xml:space="preserve">review and reconsider, to raise the same questions which were specifically decided against them </w:t>
      </w:r>
      <w:r w:rsidR="00292D20" w:rsidRPr="00301BEB">
        <w:rPr>
          <w:sz w:val="26"/>
          <w:szCs w:val="26"/>
        </w:rPr>
        <w:t>. . ..</w:t>
      </w:r>
      <w:r w:rsidRPr="00301BEB">
        <w:rPr>
          <w:sz w:val="26"/>
          <w:szCs w:val="26"/>
        </w:rPr>
        <w:t>”  What we expect to see raised in such petitions are new and novel arguments, not previously heard, or considera</w:t>
      </w:r>
      <w:r w:rsidRPr="00301BEB">
        <w:rPr>
          <w:sz w:val="26"/>
          <w:szCs w:val="26"/>
        </w:rPr>
        <w:softHyphen/>
        <w:t xml:space="preserve">tions which appear to have been overlooked by the Commission.  </w:t>
      </w:r>
    </w:p>
    <w:p w:rsidR="00D5248E" w:rsidRPr="00301BEB" w:rsidRDefault="00D5248E" w:rsidP="00632786">
      <w:pPr>
        <w:widowControl/>
        <w:tabs>
          <w:tab w:val="left" w:pos="-720"/>
        </w:tabs>
        <w:ind w:right="2160"/>
        <w:rPr>
          <w:sz w:val="26"/>
          <w:szCs w:val="26"/>
        </w:rPr>
      </w:pPr>
    </w:p>
    <w:p w:rsidR="00D5248E" w:rsidRPr="00301BEB" w:rsidRDefault="00D5248E" w:rsidP="00632786">
      <w:pPr>
        <w:widowControl/>
        <w:tabs>
          <w:tab w:val="left" w:pos="-720"/>
        </w:tabs>
        <w:ind w:right="2160"/>
        <w:rPr>
          <w:sz w:val="26"/>
          <w:szCs w:val="26"/>
        </w:rPr>
      </w:pPr>
    </w:p>
    <w:p w:rsidR="00D5248E" w:rsidRPr="00301BEB" w:rsidRDefault="00D5248E" w:rsidP="00632786">
      <w:pPr>
        <w:widowControl/>
        <w:spacing w:line="360" w:lineRule="auto"/>
        <w:rPr>
          <w:sz w:val="26"/>
          <w:szCs w:val="24"/>
        </w:rPr>
      </w:pPr>
      <w:r w:rsidRPr="00301BEB">
        <w:rPr>
          <w:i/>
          <w:sz w:val="26"/>
        </w:rPr>
        <w:t>Duick,</w:t>
      </w:r>
      <w:r w:rsidRPr="00301BEB">
        <w:rPr>
          <w:sz w:val="26"/>
        </w:rPr>
        <w:t xml:space="preserve"> </w:t>
      </w:r>
      <w:r w:rsidRPr="00301BEB">
        <w:rPr>
          <w:sz w:val="26"/>
          <w:szCs w:val="24"/>
        </w:rPr>
        <w:t xml:space="preserve">56 Pa. P.U.C. at 559 (quoting </w:t>
      </w:r>
      <w:r w:rsidRPr="00301BEB">
        <w:rPr>
          <w:i/>
          <w:sz w:val="26"/>
          <w:szCs w:val="24"/>
        </w:rPr>
        <w:t>Pennsylvania Railroad Co. v. Pennsylvania Public Service Commission</w:t>
      </w:r>
      <w:r w:rsidRPr="00301BEB">
        <w:rPr>
          <w:sz w:val="26"/>
          <w:szCs w:val="24"/>
        </w:rPr>
        <w:t xml:space="preserve">, 179 A. 850, 854 (Pa. Super.1935)).  </w:t>
      </w:r>
    </w:p>
    <w:p w:rsidR="00D5248E" w:rsidRPr="00301BEB" w:rsidRDefault="00D5248E" w:rsidP="00632786">
      <w:pPr>
        <w:widowControl/>
        <w:spacing w:line="360" w:lineRule="auto"/>
        <w:rPr>
          <w:sz w:val="26"/>
          <w:szCs w:val="24"/>
        </w:rPr>
      </w:pPr>
    </w:p>
    <w:p w:rsidR="00891607" w:rsidRDefault="00D5248E" w:rsidP="00632786">
      <w:pPr>
        <w:widowControl/>
        <w:spacing w:line="360" w:lineRule="auto"/>
        <w:contextualSpacing/>
        <w:rPr>
          <w:color w:val="000000"/>
          <w:spacing w:val="-3"/>
          <w:sz w:val="26"/>
          <w:szCs w:val="26"/>
          <w:u w:color="000000"/>
        </w:rPr>
      </w:pPr>
      <w:r w:rsidRPr="00301BEB">
        <w:rPr>
          <w:color w:val="000000"/>
          <w:spacing w:val="-3"/>
          <w:sz w:val="26"/>
          <w:szCs w:val="26"/>
          <w:u w:color="000000"/>
        </w:rPr>
        <w:tab/>
      </w:r>
      <w:r w:rsidRPr="00301BEB">
        <w:rPr>
          <w:color w:val="000000"/>
          <w:spacing w:val="-3"/>
          <w:sz w:val="26"/>
          <w:szCs w:val="26"/>
          <w:u w:color="000000"/>
        </w:rPr>
        <w:tab/>
        <w:t xml:space="preserve">Under the standards of </w:t>
      </w:r>
      <w:r w:rsidRPr="00301BEB">
        <w:rPr>
          <w:i/>
          <w:color w:val="000000"/>
          <w:spacing w:val="-3"/>
          <w:sz w:val="26"/>
          <w:szCs w:val="26"/>
          <w:u w:color="000000"/>
        </w:rPr>
        <w:t>Duick</w:t>
      </w:r>
      <w:r w:rsidRPr="00301BEB">
        <w:rPr>
          <w:color w:val="000000"/>
          <w:spacing w:val="-3"/>
          <w:sz w:val="26"/>
          <w:szCs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Pr="00301BEB">
        <w:rPr>
          <w:i/>
          <w:color w:val="000000"/>
          <w:spacing w:val="-3"/>
          <w:sz w:val="26"/>
          <w:szCs w:val="26"/>
          <w:u w:color="000000"/>
        </w:rPr>
        <w:t>Duick</w:t>
      </w:r>
      <w:r w:rsidR="00F21C45">
        <w:rPr>
          <w:color w:val="000000"/>
          <w:spacing w:val="-3"/>
          <w:sz w:val="26"/>
          <w:szCs w:val="26"/>
          <w:u w:color="000000"/>
        </w:rPr>
        <w:t>, 56 Pa. P.U.C. at 559.</w:t>
      </w:r>
    </w:p>
    <w:p w:rsidR="00891607" w:rsidRPr="00891607" w:rsidRDefault="00891607" w:rsidP="00632786">
      <w:pPr>
        <w:widowControl/>
        <w:spacing w:line="360" w:lineRule="auto"/>
        <w:contextualSpacing/>
        <w:rPr>
          <w:sz w:val="26"/>
          <w:szCs w:val="26"/>
        </w:rPr>
      </w:pPr>
    </w:p>
    <w:p w:rsidR="00D5248E" w:rsidRPr="00301BEB" w:rsidRDefault="00D5248E" w:rsidP="00632786">
      <w:pPr>
        <w:widowControl/>
        <w:spacing w:line="360" w:lineRule="auto"/>
        <w:contextualSpacing/>
        <w:rPr>
          <w:sz w:val="26"/>
          <w:szCs w:val="26"/>
        </w:rPr>
      </w:pPr>
      <w:r w:rsidRPr="00301BEB">
        <w:rPr>
          <w:sz w:val="26"/>
          <w:szCs w:val="26"/>
        </w:rPr>
        <w:tab/>
      </w:r>
      <w:r w:rsidRPr="00301BEB">
        <w:rPr>
          <w:sz w:val="26"/>
          <w:szCs w:val="26"/>
        </w:rPr>
        <w:tab/>
        <w:t xml:space="preserve">Before addressing the </w:t>
      </w:r>
      <w:r w:rsidR="000E3EA5">
        <w:rPr>
          <w:sz w:val="26"/>
          <w:szCs w:val="26"/>
        </w:rPr>
        <w:t xml:space="preserve">Reconsideration </w:t>
      </w:r>
      <w:r w:rsidRPr="00301BEB">
        <w:rPr>
          <w:sz w:val="26"/>
          <w:szCs w:val="26"/>
        </w:rPr>
        <w:t xml:space="preserve">Petition, we note that any issue not specifically addressed herein has been duly considered and will be denied without further discussion.  It is well settled that the Commission is not required to consider expressly or at length each contention or argument raised by the parties.  </w:t>
      </w:r>
      <w:r w:rsidRPr="00301BEB">
        <w:rPr>
          <w:i/>
          <w:iCs/>
          <w:sz w:val="26"/>
          <w:szCs w:val="26"/>
        </w:rPr>
        <w:t xml:space="preserve">Consolidated Rail Corp. v. Pa. PUC, </w:t>
      </w:r>
      <w:r w:rsidRPr="00301BEB">
        <w:rPr>
          <w:sz w:val="26"/>
          <w:szCs w:val="26"/>
        </w:rPr>
        <w:t xml:space="preserve">625 A.2d 741 (Pa. Cmwlth. 1993); </w:t>
      </w:r>
      <w:r w:rsidRPr="00301BEB">
        <w:rPr>
          <w:i/>
          <w:sz w:val="26"/>
          <w:szCs w:val="26"/>
        </w:rPr>
        <w:t xml:space="preserve">also </w:t>
      </w:r>
      <w:r w:rsidRPr="00301BEB">
        <w:rPr>
          <w:i/>
          <w:iCs/>
          <w:sz w:val="26"/>
          <w:szCs w:val="26"/>
        </w:rPr>
        <w:t>see, generally, University of Pennsylvania v. Pa. PUC</w:t>
      </w:r>
      <w:r w:rsidRPr="00301BEB">
        <w:rPr>
          <w:sz w:val="26"/>
          <w:szCs w:val="26"/>
        </w:rPr>
        <w:t>, 485 A.2d 1217 (Pa. Cmwlth. 1984).</w:t>
      </w:r>
    </w:p>
    <w:p w:rsidR="00D5248E" w:rsidRPr="00301BEB" w:rsidRDefault="00D5248E" w:rsidP="00632786">
      <w:pPr>
        <w:widowControl/>
        <w:spacing w:line="360" w:lineRule="auto"/>
        <w:contextualSpacing/>
        <w:rPr>
          <w:sz w:val="26"/>
          <w:szCs w:val="26"/>
        </w:rPr>
      </w:pPr>
    </w:p>
    <w:p w:rsidR="00D5248E" w:rsidRPr="00301BEB" w:rsidRDefault="00D5248E" w:rsidP="00632786">
      <w:pPr>
        <w:keepNext/>
        <w:widowControl/>
        <w:spacing w:line="360" w:lineRule="auto"/>
        <w:contextualSpacing/>
        <w:rPr>
          <w:b/>
          <w:sz w:val="26"/>
          <w:szCs w:val="26"/>
        </w:rPr>
      </w:pPr>
      <w:r w:rsidRPr="00301BEB">
        <w:rPr>
          <w:b/>
          <w:sz w:val="26"/>
        </w:rPr>
        <w:t>B.</w:t>
      </w:r>
      <w:r w:rsidRPr="00301BEB">
        <w:rPr>
          <w:b/>
          <w:sz w:val="26"/>
        </w:rPr>
        <w:tab/>
      </w:r>
      <w:r w:rsidR="004467F9">
        <w:rPr>
          <w:b/>
          <w:i/>
          <w:sz w:val="26"/>
        </w:rPr>
        <w:t>May 2017</w:t>
      </w:r>
      <w:r w:rsidRPr="00301BEB">
        <w:rPr>
          <w:b/>
          <w:i/>
          <w:sz w:val="26"/>
        </w:rPr>
        <w:t xml:space="preserve"> Order</w:t>
      </w:r>
    </w:p>
    <w:p w:rsidR="00D5248E" w:rsidRPr="00301BEB" w:rsidRDefault="00D5248E" w:rsidP="00632786">
      <w:pPr>
        <w:keepNext/>
        <w:widowControl/>
        <w:spacing w:line="360" w:lineRule="auto"/>
        <w:contextualSpacing/>
        <w:rPr>
          <w:sz w:val="26"/>
          <w:szCs w:val="26"/>
        </w:rPr>
      </w:pPr>
    </w:p>
    <w:p w:rsidR="00917A51" w:rsidRDefault="00D5248E" w:rsidP="00632786">
      <w:pPr>
        <w:pStyle w:val="FootnoteText"/>
        <w:widowControl/>
        <w:spacing w:line="360" w:lineRule="auto"/>
        <w:ind w:firstLine="1440"/>
        <w:rPr>
          <w:sz w:val="26"/>
          <w:szCs w:val="26"/>
        </w:rPr>
      </w:pPr>
      <w:r w:rsidRPr="00301BEB">
        <w:rPr>
          <w:sz w:val="26"/>
        </w:rPr>
        <w:t xml:space="preserve">In our </w:t>
      </w:r>
      <w:r w:rsidR="004467F9">
        <w:rPr>
          <w:i/>
          <w:sz w:val="26"/>
        </w:rPr>
        <w:t>May 2017</w:t>
      </w:r>
      <w:r w:rsidRPr="00301BEB">
        <w:rPr>
          <w:i/>
          <w:sz w:val="26"/>
        </w:rPr>
        <w:t xml:space="preserve"> Order</w:t>
      </w:r>
      <w:r w:rsidRPr="00301BEB">
        <w:rPr>
          <w:sz w:val="26"/>
        </w:rPr>
        <w:t xml:space="preserve">, </w:t>
      </w:r>
      <w:r w:rsidRPr="00301BEB">
        <w:rPr>
          <w:rFonts w:eastAsia="Calibri"/>
          <w:sz w:val="26"/>
          <w:szCs w:val="26"/>
        </w:rPr>
        <w:t xml:space="preserve">we </w:t>
      </w:r>
      <w:r w:rsidR="00392B47">
        <w:rPr>
          <w:rFonts w:eastAsia="Calibri"/>
          <w:sz w:val="26"/>
          <w:szCs w:val="26"/>
        </w:rPr>
        <w:t xml:space="preserve">granted, in part, </w:t>
      </w:r>
      <w:r w:rsidR="00392B47">
        <w:rPr>
          <w:sz w:val="26"/>
          <w:szCs w:val="26"/>
        </w:rPr>
        <w:t>UGI-CPG</w:t>
      </w:r>
      <w:r>
        <w:rPr>
          <w:sz w:val="26"/>
          <w:szCs w:val="26"/>
        </w:rPr>
        <w:t>’s</w:t>
      </w:r>
      <w:r w:rsidRPr="008D61F2">
        <w:rPr>
          <w:sz w:val="26"/>
          <w:szCs w:val="26"/>
        </w:rPr>
        <w:t xml:space="preserve"> </w:t>
      </w:r>
      <w:r w:rsidR="001A204F">
        <w:rPr>
          <w:sz w:val="26"/>
          <w:szCs w:val="26"/>
        </w:rPr>
        <w:t xml:space="preserve">Waiver </w:t>
      </w:r>
      <w:r>
        <w:rPr>
          <w:sz w:val="26"/>
          <w:szCs w:val="26"/>
        </w:rPr>
        <w:t>Petition to waive the 5% DSIC cap and increase</w:t>
      </w:r>
      <w:r w:rsidRPr="008D61F2">
        <w:rPr>
          <w:sz w:val="26"/>
          <w:szCs w:val="26"/>
        </w:rPr>
        <w:t xml:space="preserve"> the cap </w:t>
      </w:r>
      <w:r>
        <w:rPr>
          <w:sz w:val="26"/>
          <w:szCs w:val="26"/>
        </w:rPr>
        <w:t>from 5% to 10% of billed distribution revenues.</w:t>
      </w:r>
      <w:r w:rsidR="00DB476B">
        <w:rPr>
          <w:sz w:val="26"/>
          <w:szCs w:val="26"/>
        </w:rPr>
        <w:t xml:space="preserve">  </w:t>
      </w:r>
      <w:r w:rsidR="00C41B6D">
        <w:rPr>
          <w:sz w:val="26"/>
          <w:szCs w:val="26"/>
        </w:rPr>
        <w:t>In that Order, we concurred with the ALJ’s approval of the waiver request</w:t>
      </w:r>
      <w:r w:rsidR="00730A07">
        <w:rPr>
          <w:sz w:val="26"/>
          <w:szCs w:val="26"/>
        </w:rPr>
        <w:t xml:space="preserve">; </w:t>
      </w:r>
      <w:r w:rsidR="00292D20">
        <w:rPr>
          <w:sz w:val="26"/>
          <w:szCs w:val="26"/>
        </w:rPr>
        <w:t>however,</w:t>
      </w:r>
      <w:r w:rsidR="00730A07">
        <w:rPr>
          <w:sz w:val="26"/>
          <w:szCs w:val="26"/>
        </w:rPr>
        <w:t xml:space="preserve"> </w:t>
      </w:r>
      <w:r w:rsidR="00C41B6D">
        <w:rPr>
          <w:sz w:val="26"/>
          <w:szCs w:val="26"/>
        </w:rPr>
        <w:t>we disagreed with the ALJ’s calculation and recommend</w:t>
      </w:r>
      <w:r w:rsidR="00730A07">
        <w:rPr>
          <w:sz w:val="26"/>
          <w:szCs w:val="26"/>
        </w:rPr>
        <w:t xml:space="preserve">ation in support of an increase of the DSIC cap to </w:t>
      </w:r>
      <w:r w:rsidR="00C41B6D">
        <w:rPr>
          <w:sz w:val="26"/>
          <w:szCs w:val="26"/>
        </w:rPr>
        <w:t>8.65%</w:t>
      </w:r>
      <w:r w:rsidR="00730A07">
        <w:rPr>
          <w:sz w:val="26"/>
          <w:szCs w:val="26"/>
        </w:rPr>
        <w:t>.</w:t>
      </w:r>
      <w:r w:rsidR="00C41B6D">
        <w:rPr>
          <w:sz w:val="26"/>
          <w:szCs w:val="26"/>
        </w:rPr>
        <w:t xml:space="preserve">  </w:t>
      </w:r>
      <w:r w:rsidR="008565E9">
        <w:rPr>
          <w:sz w:val="26"/>
          <w:szCs w:val="26"/>
        </w:rPr>
        <w:t xml:space="preserve">Rather, we allowed the Company to increase the </w:t>
      </w:r>
      <w:r w:rsidR="00480AD2">
        <w:rPr>
          <w:sz w:val="26"/>
          <w:szCs w:val="26"/>
        </w:rPr>
        <w:lastRenderedPageBreak/>
        <w:t xml:space="preserve">DSIC </w:t>
      </w:r>
      <w:r w:rsidR="008565E9">
        <w:rPr>
          <w:sz w:val="26"/>
          <w:szCs w:val="26"/>
        </w:rPr>
        <w:t>cap to 7.5% of billed distribution revenues</w:t>
      </w:r>
      <w:r w:rsidR="00E102F9">
        <w:rPr>
          <w:sz w:val="26"/>
          <w:szCs w:val="26"/>
        </w:rPr>
        <w:t xml:space="preserve"> which we will discuss in more detail below.</w:t>
      </w:r>
    </w:p>
    <w:p w:rsidR="00917A51" w:rsidRDefault="00917A51" w:rsidP="00632786">
      <w:pPr>
        <w:pStyle w:val="FootnoteText"/>
        <w:widowControl/>
        <w:spacing w:line="360" w:lineRule="auto"/>
        <w:ind w:firstLine="1440"/>
        <w:rPr>
          <w:sz w:val="26"/>
          <w:szCs w:val="26"/>
        </w:rPr>
      </w:pPr>
    </w:p>
    <w:p w:rsidR="00917A51" w:rsidRPr="00917A51" w:rsidRDefault="00917A51" w:rsidP="00632786">
      <w:pPr>
        <w:pStyle w:val="FootnoteText"/>
        <w:widowControl/>
        <w:numPr>
          <w:ilvl w:val="0"/>
          <w:numId w:val="15"/>
        </w:numPr>
        <w:spacing w:line="360" w:lineRule="auto"/>
        <w:rPr>
          <w:b/>
          <w:sz w:val="26"/>
          <w:szCs w:val="26"/>
        </w:rPr>
      </w:pPr>
      <w:r w:rsidRPr="00917A51">
        <w:rPr>
          <w:b/>
          <w:sz w:val="26"/>
          <w:szCs w:val="26"/>
        </w:rPr>
        <w:t>Standard for Waiver of the 5% DSIC Cap</w:t>
      </w:r>
    </w:p>
    <w:p w:rsidR="00917A51" w:rsidRDefault="00917A51" w:rsidP="00632786">
      <w:pPr>
        <w:pStyle w:val="FootnoteText"/>
        <w:widowControl/>
        <w:spacing w:line="360" w:lineRule="auto"/>
        <w:ind w:firstLine="1440"/>
        <w:rPr>
          <w:sz w:val="26"/>
          <w:szCs w:val="26"/>
        </w:rPr>
      </w:pPr>
    </w:p>
    <w:p w:rsidR="00F577EA" w:rsidRDefault="00917A51" w:rsidP="00632786">
      <w:pPr>
        <w:pStyle w:val="FootnoteText"/>
        <w:widowControl/>
        <w:spacing w:line="360" w:lineRule="auto"/>
        <w:ind w:firstLine="1440"/>
        <w:rPr>
          <w:sz w:val="26"/>
        </w:rPr>
      </w:pPr>
      <w:r>
        <w:rPr>
          <w:sz w:val="26"/>
          <w:szCs w:val="26"/>
        </w:rPr>
        <w:t>In addressing the standard for waiver of the 5% DSIC cap</w:t>
      </w:r>
      <w:r w:rsidR="00B41760">
        <w:rPr>
          <w:sz w:val="26"/>
          <w:szCs w:val="26"/>
        </w:rPr>
        <w:t xml:space="preserve"> in our </w:t>
      </w:r>
      <w:r w:rsidR="00B41760">
        <w:rPr>
          <w:i/>
          <w:sz w:val="26"/>
        </w:rPr>
        <w:t>May 2017</w:t>
      </w:r>
      <w:r w:rsidR="00B41760" w:rsidRPr="00301BEB">
        <w:rPr>
          <w:i/>
          <w:sz w:val="26"/>
        </w:rPr>
        <w:t xml:space="preserve"> Order</w:t>
      </w:r>
      <w:r>
        <w:rPr>
          <w:sz w:val="26"/>
        </w:rPr>
        <w:t>,</w:t>
      </w:r>
      <w:r w:rsidRPr="00246B91">
        <w:rPr>
          <w:sz w:val="26"/>
          <w:szCs w:val="26"/>
        </w:rPr>
        <w:t xml:space="preserve"> </w:t>
      </w:r>
      <w:r>
        <w:rPr>
          <w:sz w:val="26"/>
          <w:szCs w:val="26"/>
        </w:rPr>
        <w:t>w</w:t>
      </w:r>
      <w:r w:rsidR="00F577EA">
        <w:rPr>
          <w:sz w:val="26"/>
          <w:szCs w:val="26"/>
        </w:rPr>
        <w:t>e</w:t>
      </w:r>
      <w:r w:rsidR="00502232">
        <w:rPr>
          <w:sz w:val="26"/>
          <w:szCs w:val="26"/>
        </w:rPr>
        <w:t xml:space="preserve"> </w:t>
      </w:r>
      <w:r w:rsidR="00FF6E6D">
        <w:rPr>
          <w:sz w:val="26"/>
          <w:szCs w:val="26"/>
        </w:rPr>
        <w:t xml:space="preserve">considered several factors in reaching </w:t>
      </w:r>
      <w:r w:rsidR="00E102F9">
        <w:rPr>
          <w:sz w:val="26"/>
          <w:szCs w:val="26"/>
        </w:rPr>
        <w:t>our</w:t>
      </w:r>
      <w:r w:rsidR="00FF6E6D">
        <w:rPr>
          <w:sz w:val="26"/>
          <w:szCs w:val="26"/>
        </w:rPr>
        <w:t xml:space="preserve"> decision to grant the waiver request.  First, we </w:t>
      </w:r>
      <w:r w:rsidR="00F577EA">
        <w:rPr>
          <w:sz w:val="26"/>
          <w:szCs w:val="26"/>
        </w:rPr>
        <w:t>emphasized that w</w:t>
      </w:r>
      <w:r w:rsidR="00EA565E">
        <w:rPr>
          <w:sz w:val="26"/>
          <w:szCs w:val="26"/>
        </w:rPr>
        <w:t>hile this wa</w:t>
      </w:r>
      <w:r w:rsidR="00F577EA" w:rsidRPr="00246B91">
        <w:rPr>
          <w:sz w:val="26"/>
          <w:szCs w:val="26"/>
        </w:rPr>
        <w:t xml:space="preserve">s not a case of first impression, </w:t>
      </w:r>
      <w:r w:rsidR="00E102F9">
        <w:rPr>
          <w:sz w:val="26"/>
          <w:szCs w:val="26"/>
        </w:rPr>
        <w:t>we</w:t>
      </w:r>
      <w:r w:rsidR="00F577EA" w:rsidRPr="00246B91">
        <w:rPr>
          <w:sz w:val="26"/>
          <w:szCs w:val="26"/>
        </w:rPr>
        <w:t xml:space="preserve"> only </w:t>
      </w:r>
      <w:r w:rsidR="00E102F9">
        <w:rPr>
          <w:sz w:val="26"/>
          <w:szCs w:val="26"/>
        </w:rPr>
        <w:t xml:space="preserve">had </w:t>
      </w:r>
      <w:r w:rsidR="00F577EA" w:rsidRPr="00246B91">
        <w:rPr>
          <w:sz w:val="26"/>
          <w:szCs w:val="26"/>
        </w:rPr>
        <w:t>two other opportunities to consider whether the DSIC should be raised above the 5% cap for gas distribution companies.</w:t>
      </w:r>
      <w:r w:rsidR="00F577EA" w:rsidRPr="00246B91">
        <w:rPr>
          <w:i/>
          <w:sz w:val="26"/>
          <w:szCs w:val="26"/>
        </w:rPr>
        <w:t xml:space="preserve"> </w:t>
      </w:r>
      <w:r w:rsidR="00231403">
        <w:rPr>
          <w:i/>
          <w:sz w:val="26"/>
          <w:szCs w:val="26"/>
        </w:rPr>
        <w:t xml:space="preserve"> </w:t>
      </w:r>
      <w:r w:rsidR="00C41B6D">
        <w:rPr>
          <w:sz w:val="26"/>
          <w:szCs w:val="26"/>
        </w:rPr>
        <w:t xml:space="preserve">We </w:t>
      </w:r>
      <w:r w:rsidR="00F577EA">
        <w:rPr>
          <w:sz w:val="26"/>
          <w:szCs w:val="26"/>
        </w:rPr>
        <w:t xml:space="preserve">also </w:t>
      </w:r>
      <w:r w:rsidR="001D7239">
        <w:rPr>
          <w:sz w:val="26"/>
          <w:szCs w:val="26"/>
        </w:rPr>
        <w:t xml:space="preserve">highlighted </w:t>
      </w:r>
      <w:r w:rsidR="00C41B6D">
        <w:rPr>
          <w:sz w:val="26"/>
          <w:szCs w:val="26"/>
        </w:rPr>
        <w:t xml:space="preserve">our policy in conducting an evaluation of a DSIC cap waiver request on a case-by-case basis on the merits of the record evidence in each individual case.  Specifically, we </w:t>
      </w:r>
      <w:r w:rsidR="001D7239">
        <w:rPr>
          <w:sz w:val="26"/>
          <w:szCs w:val="26"/>
        </w:rPr>
        <w:t>emphasized</w:t>
      </w:r>
      <w:r w:rsidR="00EA565E">
        <w:rPr>
          <w:sz w:val="26"/>
          <w:szCs w:val="26"/>
        </w:rPr>
        <w:t xml:space="preserve"> </w:t>
      </w:r>
      <w:r w:rsidR="00C41B6D">
        <w:rPr>
          <w:sz w:val="26"/>
          <w:szCs w:val="26"/>
        </w:rPr>
        <w:t>our decis</w:t>
      </w:r>
      <w:r w:rsidR="00C150BA">
        <w:rPr>
          <w:sz w:val="26"/>
          <w:szCs w:val="26"/>
        </w:rPr>
        <w:t>ion to grant PGW’s waiver request</w:t>
      </w:r>
      <w:r w:rsidR="00C41B6D">
        <w:rPr>
          <w:sz w:val="26"/>
          <w:szCs w:val="26"/>
        </w:rPr>
        <w:t xml:space="preserve"> </w:t>
      </w:r>
      <w:r w:rsidR="00B41760">
        <w:rPr>
          <w:sz w:val="26"/>
          <w:szCs w:val="26"/>
        </w:rPr>
        <w:t>and our decision to increase</w:t>
      </w:r>
      <w:r w:rsidR="00C150BA">
        <w:rPr>
          <w:sz w:val="26"/>
          <w:szCs w:val="26"/>
        </w:rPr>
        <w:t xml:space="preserve"> PGW’s DSIC cap from 5% to 7.5% </w:t>
      </w:r>
      <w:r w:rsidR="00E43B2D">
        <w:rPr>
          <w:sz w:val="26"/>
          <w:szCs w:val="26"/>
        </w:rPr>
        <w:t xml:space="preserve">in the </w:t>
      </w:r>
      <w:r w:rsidR="00C150BA">
        <w:rPr>
          <w:i/>
          <w:sz w:val="26"/>
          <w:szCs w:val="26"/>
        </w:rPr>
        <w:t>PGW Order</w:t>
      </w:r>
      <w:r w:rsidR="00E43B2D">
        <w:rPr>
          <w:rStyle w:val="FootnoteReference"/>
          <w:i/>
          <w:sz w:val="26"/>
          <w:szCs w:val="26"/>
        </w:rPr>
        <w:footnoteReference w:id="5"/>
      </w:r>
      <w:r w:rsidR="00E43B2D" w:rsidRPr="00246B91">
        <w:rPr>
          <w:i/>
          <w:sz w:val="26"/>
          <w:szCs w:val="26"/>
        </w:rPr>
        <w:t xml:space="preserve"> </w:t>
      </w:r>
      <w:r w:rsidR="00DD73F7">
        <w:rPr>
          <w:sz w:val="26"/>
          <w:szCs w:val="26"/>
        </w:rPr>
        <w:t xml:space="preserve">to permit </w:t>
      </w:r>
      <w:r w:rsidR="00220697">
        <w:rPr>
          <w:sz w:val="26"/>
          <w:szCs w:val="26"/>
        </w:rPr>
        <w:t>PGW to address its safety and reliability concerns</w:t>
      </w:r>
      <w:r w:rsidR="00B41760">
        <w:rPr>
          <w:sz w:val="26"/>
          <w:szCs w:val="26"/>
        </w:rPr>
        <w:t xml:space="preserve">.  We also highlighted </w:t>
      </w:r>
      <w:r w:rsidR="00E43B2D">
        <w:rPr>
          <w:sz w:val="26"/>
          <w:szCs w:val="26"/>
        </w:rPr>
        <w:t xml:space="preserve">the </w:t>
      </w:r>
      <w:r w:rsidR="00C41B6D" w:rsidRPr="008973E5">
        <w:rPr>
          <w:i/>
          <w:sz w:val="26"/>
          <w:szCs w:val="26"/>
        </w:rPr>
        <w:t>Columbia</w:t>
      </w:r>
      <w:r w:rsidR="00C41B6D">
        <w:rPr>
          <w:sz w:val="26"/>
          <w:szCs w:val="26"/>
        </w:rPr>
        <w:t xml:space="preserve"> </w:t>
      </w:r>
      <w:r w:rsidR="00C41B6D" w:rsidRPr="00695B5B">
        <w:rPr>
          <w:i/>
          <w:sz w:val="26"/>
          <w:szCs w:val="26"/>
        </w:rPr>
        <w:t>DSIC Waiver Order</w:t>
      </w:r>
      <w:r w:rsidR="00C41B6D">
        <w:rPr>
          <w:sz w:val="26"/>
          <w:szCs w:val="26"/>
        </w:rPr>
        <w:t>,</w:t>
      </w:r>
      <w:r w:rsidR="00E43B2D">
        <w:rPr>
          <w:rStyle w:val="FootnoteReference"/>
          <w:sz w:val="26"/>
          <w:szCs w:val="26"/>
        </w:rPr>
        <w:footnoteReference w:id="6"/>
      </w:r>
      <w:r w:rsidR="00D77DD2">
        <w:rPr>
          <w:sz w:val="26"/>
          <w:szCs w:val="26"/>
        </w:rPr>
        <w:t xml:space="preserve"> where</w:t>
      </w:r>
      <w:r w:rsidR="00C41B6D">
        <w:rPr>
          <w:sz w:val="26"/>
          <w:szCs w:val="26"/>
        </w:rPr>
        <w:t xml:space="preserve"> we denied any increase above 5%</w:t>
      </w:r>
      <w:r w:rsidR="00E43B2D">
        <w:rPr>
          <w:sz w:val="26"/>
          <w:szCs w:val="26"/>
        </w:rPr>
        <w:t xml:space="preserve"> after we considered: (1) the state of Columbia’s infrastructure; (2) the current and projected pace of replacement; (3) the Company’s experience using the DSIC; (4) evidence regarding future filings; and (5)</w:t>
      </w:r>
      <w:r w:rsidR="00632786">
        <w:rPr>
          <w:sz w:val="26"/>
          <w:szCs w:val="26"/>
        </w:rPr>
        <w:t> </w:t>
      </w:r>
      <w:r w:rsidR="00E43B2D">
        <w:rPr>
          <w:sz w:val="26"/>
          <w:szCs w:val="26"/>
        </w:rPr>
        <w:t xml:space="preserve">the Company’s ability to fund its replacement program without a waiver.  </w:t>
      </w:r>
      <w:r w:rsidR="00C41B6D">
        <w:rPr>
          <w:i/>
          <w:sz w:val="26"/>
        </w:rPr>
        <w:t>May 2017</w:t>
      </w:r>
      <w:r w:rsidR="00C41B6D" w:rsidRPr="00301BEB">
        <w:rPr>
          <w:i/>
          <w:sz w:val="26"/>
        </w:rPr>
        <w:t xml:space="preserve"> Order</w:t>
      </w:r>
      <w:r w:rsidR="00220697">
        <w:rPr>
          <w:sz w:val="26"/>
        </w:rPr>
        <w:t xml:space="preserve"> at 38-41</w:t>
      </w:r>
      <w:r w:rsidR="00C41B6D">
        <w:rPr>
          <w:sz w:val="26"/>
        </w:rPr>
        <w:t xml:space="preserve"> (</w:t>
      </w:r>
      <w:r w:rsidR="00FE636A">
        <w:rPr>
          <w:sz w:val="26"/>
        </w:rPr>
        <w:t>citing</w:t>
      </w:r>
      <w:r w:rsidR="00C41B6D">
        <w:rPr>
          <w:sz w:val="26"/>
        </w:rPr>
        <w:t xml:space="preserve"> </w:t>
      </w:r>
      <w:r w:rsidR="00220697" w:rsidRPr="00B50795">
        <w:rPr>
          <w:i/>
          <w:sz w:val="26"/>
          <w:szCs w:val="26"/>
        </w:rPr>
        <w:t>PGW Order</w:t>
      </w:r>
      <w:r w:rsidR="00220697">
        <w:rPr>
          <w:sz w:val="26"/>
          <w:szCs w:val="26"/>
        </w:rPr>
        <w:t xml:space="preserve"> at 42, </w:t>
      </w:r>
      <w:r w:rsidR="00C41B6D" w:rsidRPr="008973E5">
        <w:rPr>
          <w:i/>
          <w:sz w:val="26"/>
          <w:szCs w:val="26"/>
        </w:rPr>
        <w:t>Columbia</w:t>
      </w:r>
      <w:r w:rsidR="00C41B6D">
        <w:rPr>
          <w:sz w:val="26"/>
          <w:szCs w:val="26"/>
        </w:rPr>
        <w:t xml:space="preserve"> </w:t>
      </w:r>
      <w:r w:rsidR="00C41B6D" w:rsidRPr="00695B5B">
        <w:rPr>
          <w:i/>
          <w:sz w:val="26"/>
          <w:szCs w:val="26"/>
        </w:rPr>
        <w:t>DSIC Waiver Order</w:t>
      </w:r>
      <w:r w:rsidR="00E43B2D">
        <w:rPr>
          <w:sz w:val="26"/>
          <w:szCs w:val="26"/>
        </w:rPr>
        <w:t xml:space="preserve"> at 52-54</w:t>
      </w:r>
      <w:r w:rsidR="00C41B6D">
        <w:rPr>
          <w:sz w:val="26"/>
          <w:szCs w:val="26"/>
        </w:rPr>
        <w:t>).</w:t>
      </w:r>
      <w:r w:rsidR="00BE6A55">
        <w:rPr>
          <w:sz w:val="26"/>
          <w:szCs w:val="26"/>
        </w:rPr>
        <w:t xml:space="preserve">  </w:t>
      </w:r>
      <w:r w:rsidR="00F577EA">
        <w:rPr>
          <w:sz w:val="26"/>
          <w:szCs w:val="26"/>
        </w:rPr>
        <w:t xml:space="preserve">We pointed out the </w:t>
      </w:r>
      <w:r w:rsidR="00F577EA" w:rsidRPr="00246B91">
        <w:rPr>
          <w:sz w:val="26"/>
          <w:szCs w:val="26"/>
        </w:rPr>
        <w:t xml:space="preserve">clear differences between </w:t>
      </w:r>
      <w:r w:rsidR="00FE636A">
        <w:rPr>
          <w:sz w:val="26"/>
          <w:szCs w:val="26"/>
        </w:rPr>
        <w:t>this case</w:t>
      </w:r>
      <w:r w:rsidR="00EA565E">
        <w:rPr>
          <w:sz w:val="26"/>
          <w:szCs w:val="26"/>
        </w:rPr>
        <w:t xml:space="preserve"> and the aforementioned DSIC</w:t>
      </w:r>
      <w:r w:rsidR="001B06C6">
        <w:rPr>
          <w:sz w:val="26"/>
          <w:szCs w:val="26"/>
        </w:rPr>
        <w:t>-</w:t>
      </w:r>
      <w:r w:rsidR="00EA565E">
        <w:rPr>
          <w:sz w:val="26"/>
          <w:szCs w:val="26"/>
        </w:rPr>
        <w:t xml:space="preserve">waiver </w:t>
      </w:r>
      <w:r w:rsidR="00F577EA" w:rsidRPr="00246B91">
        <w:rPr>
          <w:sz w:val="26"/>
          <w:szCs w:val="26"/>
        </w:rPr>
        <w:t>proceedings</w:t>
      </w:r>
      <w:r w:rsidR="00FE636A">
        <w:rPr>
          <w:sz w:val="26"/>
          <w:szCs w:val="26"/>
        </w:rPr>
        <w:t xml:space="preserve"> as t</w:t>
      </w:r>
      <w:r w:rsidR="00231403">
        <w:rPr>
          <w:sz w:val="26"/>
          <w:szCs w:val="26"/>
        </w:rPr>
        <w:t>hey</w:t>
      </w:r>
      <w:r w:rsidR="00FE636A">
        <w:rPr>
          <w:sz w:val="26"/>
          <w:szCs w:val="26"/>
        </w:rPr>
        <w:t xml:space="preserve"> relate to</w:t>
      </w:r>
      <w:r w:rsidR="00F577EA" w:rsidRPr="00246B91">
        <w:rPr>
          <w:sz w:val="26"/>
          <w:szCs w:val="26"/>
        </w:rPr>
        <w:t xml:space="preserve"> </w:t>
      </w:r>
      <w:r w:rsidR="00FE636A">
        <w:rPr>
          <w:sz w:val="26"/>
          <w:szCs w:val="26"/>
        </w:rPr>
        <w:t xml:space="preserve">the </w:t>
      </w:r>
      <w:r w:rsidR="00F577EA" w:rsidRPr="00246B91">
        <w:rPr>
          <w:sz w:val="26"/>
          <w:szCs w:val="26"/>
        </w:rPr>
        <w:t xml:space="preserve">justifications for the </w:t>
      </w:r>
      <w:r w:rsidR="00F577EA" w:rsidRPr="00246B91">
        <w:rPr>
          <w:sz w:val="26"/>
          <w:szCs w:val="26"/>
        </w:rPr>
        <w:lastRenderedPageBreak/>
        <w:t xml:space="preserve">requested waiver, as well as </w:t>
      </w:r>
      <w:r w:rsidR="00231403">
        <w:rPr>
          <w:sz w:val="26"/>
          <w:szCs w:val="26"/>
        </w:rPr>
        <w:t>to</w:t>
      </w:r>
      <w:r w:rsidR="00F577EA" w:rsidRPr="00246B91">
        <w:rPr>
          <w:sz w:val="26"/>
          <w:szCs w:val="26"/>
        </w:rPr>
        <w:t xml:space="preserve"> the companies’ ratemaking methodologies, capital formation, and status of pl</w:t>
      </w:r>
      <w:r w:rsidR="00CE70F9">
        <w:rPr>
          <w:sz w:val="26"/>
          <w:szCs w:val="26"/>
        </w:rPr>
        <w:t>ant in service</w:t>
      </w:r>
      <w:r w:rsidR="00F577EA" w:rsidRPr="00246B91">
        <w:rPr>
          <w:sz w:val="26"/>
          <w:szCs w:val="26"/>
        </w:rPr>
        <w:t>.</w:t>
      </w:r>
      <w:r w:rsidR="00F577EA" w:rsidRPr="00F577EA">
        <w:rPr>
          <w:rStyle w:val="FootnoteReference"/>
          <w:sz w:val="26"/>
          <w:szCs w:val="26"/>
        </w:rPr>
        <w:t xml:space="preserve"> </w:t>
      </w:r>
      <w:r w:rsidR="00F577EA" w:rsidRPr="00246B91">
        <w:rPr>
          <w:rStyle w:val="FootnoteReference"/>
          <w:sz w:val="26"/>
          <w:szCs w:val="26"/>
        </w:rPr>
        <w:footnoteReference w:id="7"/>
      </w:r>
      <w:r w:rsidR="00F577EA" w:rsidRPr="00246B91">
        <w:rPr>
          <w:sz w:val="26"/>
          <w:szCs w:val="26"/>
        </w:rPr>
        <w:t xml:space="preserve">  </w:t>
      </w:r>
      <w:r w:rsidR="00BE6A55">
        <w:rPr>
          <w:i/>
          <w:sz w:val="26"/>
        </w:rPr>
        <w:t>May 2017</w:t>
      </w:r>
      <w:r w:rsidR="00BE6A55" w:rsidRPr="00301BEB">
        <w:rPr>
          <w:i/>
          <w:sz w:val="26"/>
        </w:rPr>
        <w:t xml:space="preserve"> Order</w:t>
      </w:r>
      <w:r w:rsidR="00BE6A55">
        <w:rPr>
          <w:sz w:val="26"/>
        </w:rPr>
        <w:t xml:space="preserve"> at 39.</w:t>
      </w:r>
    </w:p>
    <w:p w:rsidR="0041001F" w:rsidRDefault="0041001F" w:rsidP="00632786">
      <w:pPr>
        <w:pStyle w:val="FootnoteText"/>
        <w:widowControl/>
        <w:spacing w:line="360" w:lineRule="auto"/>
        <w:ind w:firstLine="1440"/>
        <w:rPr>
          <w:sz w:val="26"/>
        </w:rPr>
      </w:pPr>
    </w:p>
    <w:p w:rsidR="00220697" w:rsidRDefault="00FE636A" w:rsidP="00632786">
      <w:pPr>
        <w:pStyle w:val="FootnoteText"/>
        <w:widowControl/>
        <w:spacing w:line="360" w:lineRule="auto"/>
        <w:ind w:firstLine="1440"/>
        <w:rPr>
          <w:sz w:val="26"/>
        </w:rPr>
      </w:pPr>
      <w:r>
        <w:rPr>
          <w:sz w:val="26"/>
        </w:rPr>
        <w:t>More importantly</w:t>
      </w:r>
      <w:r w:rsidR="009F2CB4" w:rsidRPr="00301BEB">
        <w:rPr>
          <w:sz w:val="26"/>
        </w:rPr>
        <w:t xml:space="preserve">, </w:t>
      </w:r>
      <w:r w:rsidR="009F2CB4">
        <w:rPr>
          <w:sz w:val="26"/>
        </w:rPr>
        <w:t>w</w:t>
      </w:r>
      <w:r w:rsidR="0041001F">
        <w:rPr>
          <w:sz w:val="26"/>
        </w:rPr>
        <w:t xml:space="preserve">e agreed with the </w:t>
      </w:r>
      <w:r w:rsidR="0041001F" w:rsidRPr="00246B91">
        <w:rPr>
          <w:sz w:val="26"/>
          <w:szCs w:val="26"/>
        </w:rPr>
        <w:t>ALJ’s decision to grant the waiver of the 5% DSIC cap</w:t>
      </w:r>
      <w:r w:rsidR="00231403">
        <w:rPr>
          <w:sz w:val="26"/>
          <w:szCs w:val="26"/>
        </w:rPr>
        <w:t>,</w:t>
      </w:r>
      <w:r w:rsidR="0041001F">
        <w:rPr>
          <w:sz w:val="26"/>
          <w:szCs w:val="26"/>
        </w:rPr>
        <w:t xml:space="preserve"> noting that </w:t>
      </w:r>
      <w:r w:rsidR="0041001F" w:rsidRPr="00246B91">
        <w:rPr>
          <w:sz w:val="26"/>
          <w:szCs w:val="26"/>
        </w:rPr>
        <w:t xml:space="preserve">the Code </w:t>
      </w:r>
      <w:r w:rsidR="0041001F" w:rsidRPr="00246B91">
        <w:rPr>
          <w:sz w:val="26"/>
          <w:szCs w:val="26"/>
          <w:lang w:val="en"/>
        </w:rPr>
        <w:t xml:space="preserve">provides that “[t]he commission may upon petition grant a waiver of the 5% limit under this paragraph for a utility </w:t>
      </w:r>
      <w:r w:rsidR="0041001F" w:rsidRPr="00246B91">
        <w:rPr>
          <w:i/>
          <w:sz w:val="26"/>
          <w:szCs w:val="26"/>
          <w:lang w:val="en"/>
        </w:rPr>
        <w:t>in order to ensure and maintain adequate, efficient, safe, reliable and reasonable service</w:t>
      </w:r>
      <w:r w:rsidR="0041001F" w:rsidRPr="00246B91">
        <w:rPr>
          <w:sz w:val="26"/>
          <w:szCs w:val="26"/>
          <w:lang w:val="en"/>
        </w:rPr>
        <w:t xml:space="preserve">.”  </w:t>
      </w:r>
      <w:r w:rsidR="0041001F">
        <w:rPr>
          <w:i/>
          <w:sz w:val="26"/>
        </w:rPr>
        <w:t xml:space="preserve">Id. </w:t>
      </w:r>
      <w:r w:rsidR="0041001F" w:rsidRPr="0041001F">
        <w:rPr>
          <w:sz w:val="26"/>
        </w:rPr>
        <w:t>(</w:t>
      </w:r>
      <w:r w:rsidR="0041001F">
        <w:rPr>
          <w:rFonts w:eastAsia="Calibri"/>
          <w:sz w:val="26"/>
          <w:szCs w:val="26"/>
        </w:rPr>
        <w:t xml:space="preserve">quoting </w:t>
      </w:r>
      <w:r w:rsidR="0041001F" w:rsidRPr="00246B91">
        <w:rPr>
          <w:rFonts w:eastAsia="Calibri"/>
          <w:sz w:val="26"/>
          <w:szCs w:val="26"/>
        </w:rPr>
        <w:t xml:space="preserve">66 Pa. C.S. </w:t>
      </w:r>
      <w:r w:rsidR="0041001F" w:rsidRPr="00246B91">
        <w:rPr>
          <w:sz w:val="26"/>
          <w:szCs w:val="26"/>
          <w:lang w:val="en"/>
        </w:rPr>
        <w:t>§ 1358(a)(1)</w:t>
      </w:r>
      <w:r w:rsidR="00C150BA">
        <w:rPr>
          <w:sz w:val="26"/>
          <w:szCs w:val="26"/>
          <w:lang w:val="en"/>
        </w:rPr>
        <w:t>)</w:t>
      </w:r>
      <w:r w:rsidR="0041001F" w:rsidRPr="00246B91">
        <w:rPr>
          <w:sz w:val="26"/>
          <w:szCs w:val="26"/>
          <w:lang w:val="en"/>
        </w:rPr>
        <w:t xml:space="preserve"> (emphasis added).</w:t>
      </w:r>
      <w:r w:rsidR="00540B8A">
        <w:rPr>
          <w:lang w:val="en"/>
        </w:rPr>
        <w:t xml:space="preserve">  </w:t>
      </w:r>
      <w:r w:rsidR="00540B8A" w:rsidRPr="00246B91">
        <w:rPr>
          <w:sz w:val="26"/>
          <w:szCs w:val="26"/>
        </w:rPr>
        <w:t>We acknowledge</w:t>
      </w:r>
      <w:r w:rsidR="00540B8A">
        <w:rPr>
          <w:sz w:val="26"/>
          <w:szCs w:val="26"/>
        </w:rPr>
        <w:t>d</w:t>
      </w:r>
      <w:r w:rsidR="00540B8A" w:rsidRPr="00246B91">
        <w:rPr>
          <w:sz w:val="26"/>
          <w:szCs w:val="26"/>
        </w:rPr>
        <w:t xml:space="preserve"> I&amp;E’s testimony regarding the current state of UGI-CPG’s distribution </w:t>
      </w:r>
      <w:r w:rsidR="00540B8A">
        <w:rPr>
          <w:sz w:val="26"/>
          <w:szCs w:val="26"/>
        </w:rPr>
        <w:t>system as it pertain</w:t>
      </w:r>
      <w:r w:rsidR="00231403">
        <w:rPr>
          <w:sz w:val="26"/>
          <w:szCs w:val="26"/>
        </w:rPr>
        <w:t>ed</w:t>
      </w:r>
      <w:r w:rsidR="00540B8A">
        <w:rPr>
          <w:sz w:val="26"/>
          <w:szCs w:val="26"/>
        </w:rPr>
        <w:t xml:space="preserve"> to safety and reliability.  We noted that I&amp;E, the only Party with the requisite qu</w:t>
      </w:r>
      <w:r w:rsidR="00C150BA">
        <w:rPr>
          <w:sz w:val="26"/>
          <w:szCs w:val="26"/>
        </w:rPr>
        <w:t>alification and expertise in this</w:t>
      </w:r>
      <w:r w:rsidR="00540B8A">
        <w:rPr>
          <w:sz w:val="26"/>
          <w:szCs w:val="26"/>
        </w:rPr>
        <w:t xml:space="preserve"> proceeding to </w:t>
      </w:r>
      <w:r w:rsidR="00F004BF">
        <w:rPr>
          <w:sz w:val="26"/>
          <w:szCs w:val="26"/>
        </w:rPr>
        <w:t>assess</w:t>
      </w:r>
      <w:r w:rsidR="00540B8A">
        <w:rPr>
          <w:sz w:val="26"/>
          <w:szCs w:val="26"/>
        </w:rPr>
        <w:t xml:space="preserve"> UGI-CPG’s system, highlighted the safety and reliability concerns regarding the system and the need for the Commission to grant the waiver to allow the Company to address those concerns.  We further noted that I&amp;E’s Gas Safety witness, Sunil Patel, testified that “CPG’s risk fo</w:t>
      </w:r>
      <w:r w:rsidR="00C150BA">
        <w:rPr>
          <w:sz w:val="26"/>
          <w:szCs w:val="26"/>
        </w:rPr>
        <w:t>r cast iron/wrought iron mains wa</w:t>
      </w:r>
      <w:r w:rsidR="00540B8A">
        <w:rPr>
          <w:sz w:val="26"/>
          <w:szCs w:val="26"/>
        </w:rPr>
        <w:t xml:space="preserve">s trending down from 4,352 to 3,986, but steel risks increased from 63,475 points to 65,441 points (2012-2015).”  </w:t>
      </w:r>
      <w:r w:rsidR="00540B8A">
        <w:rPr>
          <w:i/>
          <w:sz w:val="26"/>
        </w:rPr>
        <w:t>May 2017</w:t>
      </w:r>
      <w:r w:rsidR="00540B8A" w:rsidRPr="00301BEB">
        <w:rPr>
          <w:i/>
          <w:sz w:val="26"/>
        </w:rPr>
        <w:t xml:space="preserve"> Order</w:t>
      </w:r>
      <w:r w:rsidR="00540B8A">
        <w:rPr>
          <w:sz w:val="26"/>
        </w:rPr>
        <w:t xml:space="preserve"> at 39-40 (quoting </w:t>
      </w:r>
      <w:r w:rsidR="00540B8A">
        <w:rPr>
          <w:sz w:val="26"/>
          <w:szCs w:val="26"/>
        </w:rPr>
        <w:t xml:space="preserve">I&amp;E St. 1 at 10; I&amp;E M.B at 10-11).  We acknowledged </w:t>
      </w:r>
      <w:r w:rsidR="00540B8A" w:rsidRPr="006C4BA5">
        <w:rPr>
          <w:sz w:val="26"/>
          <w:szCs w:val="26"/>
        </w:rPr>
        <w:t>I&amp;E</w:t>
      </w:r>
      <w:r w:rsidR="00540B8A">
        <w:rPr>
          <w:sz w:val="26"/>
          <w:szCs w:val="26"/>
        </w:rPr>
        <w:t xml:space="preserve">’s </w:t>
      </w:r>
      <w:r w:rsidR="00B41760">
        <w:rPr>
          <w:sz w:val="26"/>
          <w:szCs w:val="26"/>
        </w:rPr>
        <w:t>testimony</w:t>
      </w:r>
      <w:r w:rsidR="00540B8A">
        <w:rPr>
          <w:sz w:val="26"/>
          <w:szCs w:val="26"/>
        </w:rPr>
        <w:t xml:space="preserve"> that </w:t>
      </w:r>
      <w:r w:rsidR="00540B8A" w:rsidRPr="006C4BA5">
        <w:rPr>
          <w:sz w:val="26"/>
          <w:szCs w:val="26"/>
        </w:rPr>
        <w:t xml:space="preserve">granting the waiver of the DSIC cap would allow </w:t>
      </w:r>
      <w:r w:rsidR="00540B8A">
        <w:rPr>
          <w:sz w:val="26"/>
          <w:szCs w:val="26"/>
        </w:rPr>
        <w:t xml:space="preserve">UGI-CPG to </w:t>
      </w:r>
      <w:r w:rsidR="00540B8A" w:rsidRPr="006C4BA5">
        <w:rPr>
          <w:sz w:val="26"/>
          <w:szCs w:val="26"/>
        </w:rPr>
        <w:t>make the necessary repairs and replacement</w:t>
      </w:r>
      <w:r w:rsidR="00540B8A">
        <w:rPr>
          <w:sz w:val="26"/>
          <w:szCs w:val="26"/>
        </w:rPr>
        <w:t>s</w:t>
      </w:r>
      <w:r w:rsidR="00540B8A" w:rsidRPr="006C4BA5">
        <w:rPr>
          <w:sz w:val="26"/>
          <w:szCs w:val="26"/>
        </w:rPr>
        <w:t xml:space="preserve"> to ensure safety and reliability of </w:t>
      </w:r>
      <w:r w:rsidR="00540B8A">
        <w:rPr>
          <w:sz w:val="26"/>
          <w:szCs w:val="26"/>
        </w:rPr>
        <w:t>its</w:t>
      </w:r>
      <w:r w:rsidR="00540B8A" w:rsidRPr="006C4BA5">
        <w:rPr>
          <w:sz w:val="26"/>
          <w:szCs w:val="26"/>
        </w:rPr>
        <w:t xml:space="preserve"> system</w:t>
      </w:r>
      <w:r w:rsidR="00540B8A">
        <w:rPr>
          <w:sz w:val="26"/>
          <w:szCs w:val="26"/>
        </w:rPr>
        <w:t xml:space="preserve"> and that denying the Company’s waiver request could deter the Company’s effort to replace its at-risk mains and result in disastrous consequences for the Company, including a gas explosion.  </w:t>
      </w:r>
      <w:r w:rsidR="00540B8A">
        <w:rPr>
          <w:i/>
          <w:sz w:val="26"/>
        </w:rPr>
        <w:t>May 2017</w:t>
      </w:r>
      <w:r w:rsidR="00540B8A" w:rsidRPr="00301BEB">
        <w:rPr>
          <w:i/>
          <w:sz w:val="26"/>
        </w:rPr>
        <w:t xml:space="preserve"> Order</w:t>
      </w:r>
      <w:r w:rsidR="00540B8A">
        <w:rPr>
          <w:sz w:val="26"/>
        </w:rPr>
        <w:t xml:space="preserve"> at 39-40 (</w:t>
      </w:r>
      <w:r>
        <w:rPr>
          <w:sz w:val="26"/>
        </w:rPr>
        <w:t>citin</w:t>
      </w:r>
      <w:r w:rsidR="00540B8A">
        <w:rPr>
          <w:sz w:val="26"/>
        </w:rPr>
        <w:t xml:space="preserve">g </w:t>
      </w:r>
      <w:r w:rsidR="00540B8A">
        <w:rPr>
          <w:sz w:val="26"/>
          <w:szCs w:val="26"/>
        </w:rPr>
        <w:t>I&amp;E R. Exc. at 2-3, I&amp;E M.B. at 11-15).</w:t>
      </w:r>
      <w:r>
        <w:rPr>
          <w:sz w:val="26"/>
          <w:szCs w:val="26"/>
        </w:rPr>
        <w:t xml:space="preserve">  B</w:t>
      </w:r>
      <w:r w:rsidR="008C49E2">
        <w:rPr>
          <w:sz w:val="26"/>
          <w:szCs w:val="26"/>
        </w:rPr>
        <w:t>ased on the record evidence</w:t>
      </w:r>
      <w:r>
        <w:rPr>
          <w:sz w:val="26"/>
          <w:szCs w:val="26"/>
        </w:rPr>
        <w:t>, we concluded</w:t>
      </w:r>
      <w:r w:rsidR="008C49E2">
        <w:rPr>
          <w:sz w:val="26"/>
          <w:szCs w:val="26"/>
        </w:rPr>
        <w:t xml:space="preserve"> </w:t>
      </w:r>
      <w:r w:rsidR="00220697">
        <w:rPr>
          <w:sz w:val="26"/>
          <w:szCs w:val="26"/>
        </w:rPr>
        <w:t>that UGI-CPG ha</w:t>
      </w:r>
      <w:r w:rsidR="00597883">
        <w:rPr>
          <w:sz w:val="26"/>
          <w:szCs w:val="26"/>
        </w:rPr>
        <w:t>d</w:t>
      </w:r>
      <w:r w:rsidR="00220697">
        <w:rPr>
          <w:sz w:val="26"/>
          <w:szCs w:val="26"/>
        </w:rPr>
        <w:t xml:space="preserve"> </w:t>
      </w:r>
      <w:r w:rsidR="008C49E2">
        <w:rPr>
          <w:sz w:val="26"/>
          <w:szCs w:val="26"/>
        </w:rPr>
        <w:t>demonstrated</w:t>
      </w:r>
      <w:r w:rsidR="00220697">
        <w:rPr>
          <w:sz w:val="26"/>
          <w:szCs w:val="26"/>
        </w:rPr>
        <w:t xml:space="preserve"> that </w:t>
      </w:r>
      <w:r w:rsidR="00B41760">
        <w:rPr>
          <w:sz w:val="26"/>
          <w:szCs w:val="26"/>
        </w:rPr>
        <w:t>a waiver of the 5% DSIC cap would</w:t>
      </w:r>
      <w:r w:rsidR="00220697">
        <w:rPr>
          <w:sz w:val="26"/>
          <w:szCs w:val="26"/>
        </w:rPr>
        <w:t xml:space="preserve"> </w:t>
      </w:r>
      <w:r>
        <w:rPr>
          <w:sz w:val="26"/>
          <w:szCs w:val="26"/>
        </w:rPr>
        <w:t xml:space="preserve">help the Company </w:t>
      </w:r>
      <w:r w:rsidR="00220697">
        <w:rPr>
          <w:sz w:val="26"/>
          <w:szCs w:val="26"/>
        </w:rPr>
        <w:t>“ensure and maintain adequate, efficient, safe, reliable and reasonable service.</w:t>
      </w:r>
      <w:r w:rsidR="008C49E2">
        <w:rPr>
          <w:sz w:val="26"/>
          <w:szCs w:val="26"/>
        </w:rPr>
        <w:t>”</w:t>
      </w:r>
      <w:r w:rsidR="00220697">
        <w:rPr>
          <w:sz w:val="26"/>
          <w:szCs w:val="26"/>
        </w:rPr>
        <w:t xml:space="preserve">  </w:t>
      </w:r>
      <w:r w:rsidR="008C49E2">
        <w:rPr>
          <w:i/>
          <w:sz w:val="26"/>
        </w:rPr>
        <w:t>May 2017</w:t>
      </w:r>
      <w:r w:rsidR="008C49E2" w:rsidRPr="00301BEB">
        <w:rPr>
          <w:i/>
          <w:sz w:val="26"/>
        </w:rPr>
        <w:t xml:space="preserve"> Order</w:t>
      </w:r>
      <w:r w:rsidR="008C49E2">
        <w:rPr>
          <w:sz w:val="26"/>
        </w:rPr>
        <w:t xml:space="preserve"> at 40-41.</w:t>
      </w:r>
    </w:p>
    <w:p w:rsidR="00BC3A2B" w:rsidRDefault="00BC3A2B" w:rsidP="00632786">
      <w:pPr>
        <w:pStyle w:val="FootnoteText"/>
        <w:widowControl/>
        <w:spacing w:line="360" w:lineRule="auto"/>
        <w:ind w:firstLine="1440"/>
        <w:rPr>
          <w:sz w:val="26"/>
        </w:rPr>
      </w:pPr>
    </w:p>
    <w:p w:rsidR="00497D63" w:rsidRDefault="004E066A" w:rsidP="00632786">
      <w:pPr>
        <w:pStyle w:val="FootnoteText"/>
        <w:widowControl/>
        <w:spacing w:line="360" w:lineRule="auto"/>
        <w:ind w:firstLine="1440"/>
        <w:rPr>
          <w:sz w:val="26"/>
        </w:rPr>
      </w:pPr>
      <w:r>
        <w:rPr>
          <w:sz w:val="26"/>
        </w:rPr>
        <w:t>Also</w:t>
      </w:r>
      <w:r w:rsidR="00497D63">
        <w:rPr>
          <w:sz w:val="26"/>
        </w:rPr>
        <w:t xml:space="preserve">, </w:t>
      </w:r>
      <w:r w:rsidR="00C150BA">
        <w:rPr>
          <w:sz w:val="26"/>
        </w:rPr>
        <w:t xml:space="preserve">in our disposition, </w:t>
      </w:r>
      <w:r w:rsidR="00497D63">
        <w:rPr>
          <w:sz w:val="26"/>
        </w:rPr>
        <w:t xml:space="preserve">we noted that </w:t>
      </w:r>
      <w:r w:rsidR="00497D63">
        <w:rPr>
          <w:sz w:val="26"/>
          <w:szCs w:val="26"/>
        </w:rPr>
        <w:t xml:space="preserve">consistent with the </w:t>
      </w:r>
      <w:r w:rsidR="00497D63" w:rsidRPr="00BB35A4">
        <w:rPr>
          <w:i/>
          <w:sz w:val="26"/>
          <w:szCs w:val="26"/>
        </w:rPr>
        <w:t xml:space="preserve">Commission-approved </w:t>
      </w:r>
      <w:r w:rsidR="00497D63">
        <w:rPr>
          <w:i/>
          <w:sz w:val="26"/>
          <w:szCs w:val="26"/>
        </w:rPr>
        <w:t xml:space="preserve">Modified LTIIP, </w:t>
      </w:r>
      <w:r w:rsidR="00497D63">
        <w:rPr>
          <w:sz w:val="26"/>
          <w:szCs w:val="26"/>
        </w:rPr>
        <w:t xml:space="preserve">UGI-CPG proposed </w:t>
      </w:r>
      <w:r w:rsidR="000042ED">
        <w:rPr>
          <w:sz w:val="26"/>
          <w:szCs w:val="26"/>
        </w:rPr>
        <w:t xml:space="preserve">in its Petition </w:t>
      </w:r>
      <w:r w:rsidR="00497D63">
        <w:rPr>
          <w:sz w:val="26"/>
          <w:szCs w:val="26"/>
        </w:rPr>
        <w:t>to increase the amount of infrastructure spending over its original LTIIP to improve the safety and relia</w:t>
      </w:r>
      <w:r w:rsidR="00E748F7">
        <w:rPr>
          <w:sz w:val="26"/>
          <w:szCs w:val="26"/>
        </w:rPr>
        <w:t>bility of its system.  UGI</w:t>
      </w:r>
      <w:r w:rsidR="00E748F7">
        <w:rPr>
          <w:sz w:val="26"/>
          <w:szCs w:val="26"/>
        </w:rPr>
        <w:noBreakHyphen/>
        <w:t xml:space="preserve">CPG proposed </w:t>
      </w:r>
      <w:r w:rsidR="00497D63">
        <w:rPr>
          <w:sz w:val="26"/>
          <w:szCs w:val="26"/>
        </w:rPr>
        <w:t>to increase its total projected DSIC-eligible plant expenditures from 2014 through 2018, from a total of $68.5 million over the five-year term of the plan to $94.9 million over the same period.  The Company proposed a 54.3% increase from 2016 through 2018 in its modified LTIIP.  We</w:t>
      </w:r>
      <w:r w:rsidR="00917A51">
        <w:rPr>
          <w:sz w:val="26"/>
          <w:szCs w:val="26"/>
        </w:rPr>
        <w:t xml:space="preserve"> emphasized</w:t>
      </w:r>
      <w:r w:rsidR="00497D63">
        <w:rPr>
          <w:sz w:val="26"/>
          <w:szCs w:val="26"/>
        </w:rPr>
        <w:t xml:space="preserve"> </w:t>
      </w:r>
      <w:r w:rsidR="00C150BA">
        <w:rPr>
          <w:sz w:val="26"/>
          <w:szCs w:val="26"/>
        </w:rPr>
        <w:t xml:space="preserve">in our </w:t>
      </w:r>
      <w:r w:rsidR="00C150BA">
        <w:rPr>
          <w:i/>
          <w:sz w:val="26"/>
        </w:rPr>
        <w:t>May 2017</w:t>
      </w:r>
      <w:r w:rsidR="00C150BA" w:rsidRPr="00301BEB">
        <w:rPr>
          <w:i/>
          <w:sz w:val="26"/>
        </w:rPr>
        <w:t xml:space="preserve"> Order</w:t>
      </w:r>
      <w:r w:rsidR="00C150BA">
        <w:rPr>
          <w:sz w:val="26"/>
        </w:rPr>
        <w:t xml:space="preserve"> </w:t>
      </w:r>
      <w:r w:rsidR="00497D63">
        <w:rPr>
          <w:sz w:val="26"/>
          <w:szCs w:val="26"/>
        </w:rPr>
        <w:t>that w</w:t>
      </w:r>
      <w:r w:rsidR="00497D63" w:rsidRPr="0064471F">
        <w:rPr>
          <w:sz w:val="26"/>
          <w:szCs w:val="26"/>
        </w:rPr>
        <w:t xml:space="preserve">hile the </w:t>
      </w:r>
      <w:r w:rsidR="00497D63">
        <w:rPr>
          <w:i/>
          <w:sz w:val="26"/>
          <w:szCs w:val="26"/>
        </w:rPr>
        <w:t>Commission-approved M</w:t>
      </w:r>
      <w:r w:rsidR="00497D63" w:rsidRPr="0064471F">
        <w:rPr>
          <w:i/>
          <w:sz w:val="26"/>
          <w:szCs w:val="26"/>
        </w:rPr>
        <w:t>odified LTIIP</w:t>
      </w:r>
      <w:r w:rsidR="00497D63" w:rsidRPr="0064471F">
        <w:rPr>
          <w:sz w:val="26"/>
          <w:szCs w:val="26"/>
        </w:rPr>
        <w:t xml:space="preserve"> i</w:t>
      </w:r>
      <w:r w:rsidR="00497D63">
        <w:rPr>
          <w:sz w:val="26"/>
          <w:szCs w:val="26"/>
        </w:rPr>
        <w:t>s only one factor we considered in</w:t>
      </w:r>
      <w:r w:rsidR="00497D63" w:rsidRPr="0064471F">
        <w:rPr>
          <w:sz w:val="26"/>
          <w:szCs w:val="26"/>
        </w:rPr>
        <w:t xml:space="preserve"> </w:t>
      </w:r>
      <w:r w:rsidR="00497D63">
        <w:rPr>
          <w:sz w:val="26"/>
          <w:szCs w:val="26"/>
        </w:rPr>
        <w:t>making a determination on the waiver</w:t>
      </w:r>
      <w:r>
        <w:rPr>
          <w:sz w:val="26"/>
          <w:szCs w:val="26"/>
        </w:rPr>
        <w:t xml:space="preserve"> request, we believe it supported</w:t>
      </w:r>
      <w:r w:rsidR="00497D63">
        <w:rPr>
          <w:sz w:val="26"/>
          <w:szCs w:val="26"/>
        </w:rPr>
        <w:t xml:space="preserve"> the Company’s case for granting the </w:t>
      </w:r>
      <w:r w:rsidR="00497D63" w:rsidRPr="0064471F">
        <w:rPr>
          <w:sz w:val="26"/>
          <w:szCs w:val="26"/>
        </w:rPr>
        <w:t>waiver of the 5% DSIC cap.</w:t>
      </w:r>
      <w:r w:rsidR="00917A51">
        <w:rPr>
          <w:sz w:val="26"/>
          <w:szCs w:val="26"/>
        </w:rPr>
        <w:t xml:space="preserve">  </w:t>
      </w:r>
      <w:r w:rsidR="00917A51">
        <w:rPr>
          <w:i/>
          <w:sz w:val="26"/>
        </w:rPr>
        <w:t>May 2017</w:t>
      </w:r>
      <w:r w:rsidR="00917A51" w:rsidRPr="00301BEB">
        <w:rPr>
          <w:i/>
          <w:sz w:val="26"/>
        </w:rPr>
        <w:t xml:space="preserve"> Order</w:t>
      </w:r>
      <w:r w:rsidR="00786EB4">
        <w:rPr>
          <w:sz w:val="26"/>
        </w:rPr>
        <w:t xml:space="preserve"> at 41-42.</w:t>
      </w:r>
    </w:p>
    <w:p w:rsidR="00C22A58" w:rsidRDefault="00C22A58" w:rsidP="00632786">
      <w:pPr>
        <w:pStyle w:val="FootnoteText"/>
        <w:widowControl/>
        <w:spacing w:line="360" w:lineRule="auto"/>
        <w:ind w:firstLine="1440"/>
        <w:rPr>
          <w:sz w:val="26"/>
        </w:rPr>
      </w:pPr>
    </w:p>
    <w:p w:rsidR="00C22A58" w:rsidRDefault="000B3C00" w:rsidP="00632786">
      <w:pPr>
        <w:pStyle w:val="FootnoteText"/>
        <w:widowControl/>
        <w:spacing w:line="360" w:lineRule="auto"/>
        <w:ind w:firstLine="1440"/>
        <w:rPr>
          <w:sz w:val="26"/>
        </w:rPr>
      </w:pPr>
      <w:r>
        <w:rPr>
          <w:sz w:val="26"/>
        </w:rPr>
        <w:t>Additionally</w:t>
      </w:r>
      <w:r w:rsidR="00C22A58">
        <w:rPr>
          <w:sz w:val="26"/>
        </w:rPr>
        <w:t xml:space="preserve">, we noted that </w:t>
      </w:r>
      <w:r w:rsidR="00C22A58">
        <w:rPr>
          <w:sz w:val="26"/>
          <w:szCs w:val="26"/>
        </w:rPr>
        <w:t xml:space="preserve">while the proposed increase did not change the timeline </w:t>
      </w:r>
      <w:r w:rsidR="00786EB4">
        <w:rPr>
          <w:sz w:val="26"/>
          <w:szCs w:val="26"/>
        </w:rPr>
        <w:t xml:space="preserve">for </w:t>
      </w:r>
      <w:r w:rsidR="00C22A58">
        <w:rPr>
          <w:sz w:val="26"/>
          <w:szCs w:val="26"/>
        </w:rPr>
        <w:t>replacement of the Company’s legacy facilities</w:t>
      </w:r>
      <w:r w:rsidR="00C22A58" w:rsidRPr="00246B91">
        <w:rPr>
          <w:sz w:val="26"/>
          <w:szCs w:val="26"/>
        </w:rPr>
        <w:t xml:space="preserve">, </w:t>
      </w:r>
      <w:r w:rsidR="00C22A58" w:rsidRPr="00246B91">
        <w:rPr>
          <w:sz w:val="26"/>
          <w:szCs w:val="26"/>
          <w:lang w:val="en"/>
        </w:rPr>
        <w:t>the “</w:t>
      </w:r>
      <w:r w:rsidR="00C22A58" w:rsidRPr="00246B91">
        <w:rPr>
          <w:sz w:val="26"/>
          <w:szCs w:val="26"/>
        </w:rPr>
        <w:t>predominate focus”</w:t>
      </w:r>
      <w:r w:rsidR="00C22A58" w:rsidRPr="00246B91">
        <w:rPr>
          <w:sz w:val="26"/>
          <w:szCs w:val="26"/>
          <w:lang w:val="en"/>
        </w:rPr>
        <w:t xml:space="preserve"> of the spending increase i</w:t>
      </w:r>
      <w:r w:rsidR="00C22A58">
        <w:rPr>
          <w:sz w:val="26"/>
          <w:szCs w:val="26"/>
          <w:lang w:val="en"/>
        </w:rPr>
        <w:t>n the Company’s modified LTIIP wa</w:t>
      </w:r>
      <w:r w:rsidR="00C22A58" w:rsidRPr="00246B91">
        <w:rPr>
          <w:sz w:val="26"/>
          <w:szCs w:val="26"/>
          <w:lang w:val="en"/>
        </w:rPr>
        <w:t>s “</w:t>
      </w:r>
      <w:r w:rsidR="00C22A58" w:rsidRPr="00246B91">
        <w:rPr>
          <w:sz w:val="26"/>
          <w:szCs w:val="26"/>
        </w:rPr>
        <w:t xml:space="preserve">installing or upgrading regulator stations and higher pressure pipelines to increase system pressure.” </w:t>
      </w:r>
      <w:r w:rsidR="00786EB4">
        <w:rPr>
          <w:sz w:val="26"/>
          <w:szCs w:val="26"/>
        </w:rPr>
        <w:t xml:space="preserve"> </w:t>
      </w:r>
      <w:r w:rsidR="00F004BF">
        <w:rPr>
          <w:i/>
          <w:sz w:val="26"/>
        </w:rPr>
        <w:t>May 2017</w:t>
      </w:r>
      <w:r w:rsidR="00C22A58" w:rsidRPr="00301BEB">
        <w:rPr>
          <w:i/>
          <w:sz w:val="26"/>
        </w:rPr>
        <w:t xml:space="preserve"> Order</w:t>
      </w:r>
      <w:r w:rsidR="00C22A58">
        <w:rPr>
          <w:sz w:val="26"/>
        </w:rPr>
        <w:t xml:space="preserve"> at 42 (</w:t>
      </w:r>
      <w:r w:rsidR="008B6B95">
        <w:rPr>
          <w:sz w:val="26"/>
        </w:rPr>
        <w:t>quoting</w:t>
      </w:r>
      <w:r w:rsidR="00C22A58">
        <w:rPr>
          <w:sz w:val="26"/>
        </w:rPr>
        <w:t xml:space="preserve"> </w:t>
      </w:r>
      <w:r w:rsidR="00C22A58" w:rsidRPr="00246B91">
        <w:rPr>
          <w:i/>
          <w:sz w:val="26"/>
          <w:szCs w:val="26"/>
        </w:rPr>
        <w:t>Commission-approved Modified LTIIP</w:t>
      </w:r>
      <w:r w:rsidR="00C22A58" w:rsidRPr="00246B91">
        <w:rPr>
          <w:sz w:val="26"/>
          <w:szCs w:val="26"/>
        </w:rPr>
        <w:t xml:space="preserve"> at 6</w:t>
      </w:r>
      <w:r w:rsidR="00C22A58">
        <w:rPr>
          <w:sz w:val="26"/>
          <w:szCs w:val="26"/>
        </w:rPr>
        <w:t>)</w:t>
      </w:r>
      <w:r w:rsidR="00C22A58" w:rsidRPr="00246B91">
        <w:rPr>
          <w:sz w:val="26"/>
          <w:szCs w:val="26"/>
        </w:rPr>
        <w:t xml:space="preserve">.  </w:t>
      </w:r>
      <w:r w:rsidR="00C22A58">
        <w:rPr>
          <w:sz w:val="26"/>
          <w:szCs w:val="26"/>
        </w:rPr>
        <w:t xml:space="preserve">We </w:t>
      </w:r>
      <w:r w:rsidR="00C150BA">
        <w:rPr>
          <w:sz w:val="26"/>
          <w:szCs w:val="26"/>
        </w:rPr>
        <w:t>pointed out</w:t>
      </w:r>
      <w:r w:rsidR="00C22A58">
        <w:rPr>
          <w:sz w:val="26"/>
          <w:szCs w:val="26"/>
        </w:rPr>
        <w:t xml:space="preserve"> that a</w:t>
      </w:r>
      <w:r w:rsidR="00C22A58" w:rsidRPr="00246B91">
        <w:rPr>
          <w:sz w:val="26"/>
          <w:szCs w:val="26"/>
        </w:rPr>
        <w:t>ccording to UGI-CPG, “</w:t>
      </w:r>
      <w:r w:rsidR="00786EB4">
        <w:rPr>
          <w:sz w:val="26"/>
          <w:szCs w:val="26"/>
        </w:rPr>
        <w:t>[t]</w:t>
      </w:r>
      <w:r w:rsidR="00C22A58" w:rsidRPr="00246B91">
        <w:rPr>
          <w:sz w:val="26"/>
          <w:szCs w:val="26"/>
        </w:rPr>
        <w:t xml:space="preserve">hese projects will improve system reliability in many areas of UGI’s distribution system, including projects in the Harrisburg/Camp Hill region and the Millersville/Lancaster region.”  </w:t>
      </w:r>
      <w:r w:rsidR="00C22A58" w:rsidRPr="00246B91">
        <w:rPr>
          <w:i/>
          <w:sz w:val="26"/>
          <w:szCs w:val="26"/>
        </w:rPr>
        <w:t xml:space="preserve">Id.  </w:t>
      </w:r>
      <w:r w:rsidR="00C22A58">
        <w:rPr>
          <w:sz w:val="26"/>
          <w:szCs w:val="26"/>
        </w:rPr>
        <w:t xml:space="preserve">We acknowledged </w:t>
      </w:r>
      <w:r w:rsidR="00C150BA">
        <w:rPr>
          <w:sz w:val="26"/>
          <w:szCs w:val="26"/>
        </w:rPr>
        <w:t xml:space="preserve">in our </w:t>
      </w:r>
      <w:r w:rsidR="00C150BA">
        <w:rPr>
          <w:i/>
          <w:sz w:val="26"/>
        </w:rPr>
        <w:t>May 2017</w:t>
      </w:r>
      <w:r w:rsidR="00C150BA" w:rsidRPr="00301BEB">
        <w:rPr>
          <w:i/>
          <w:sz w:val="26"/>
        </w:rPr>
        <w:t xml:space="preserve"> Order</w:t>
      </w:r>
      <w:r w:rsidR="00C150BA">
        <w:rPr>
          <w:sz w:val="26"/>
          <w:szCs w:val="26"/>
        </w:rPr>
        <w:t xml:space="preserve"> </w:t>
      </w:r>
      <w:r w:rsidR="00C22A58">
        <w:rPr>
          <w:sz w:val="26"/>
          <w:szCs w:val="26"/>
        </w:rPr>
        <w:t>that p</w:t>
      </w:r>
      <w:r w:rsidR="00C22A58" w:rsidRPr="00246B91">
        <w:rPr>
          <w:sz w:val="26"/>
          <w:szCs w:val="26"/>
        </w:rPr>
        <w:t xml:space="preserve">roblems with low pressure qualify as a reliability issue within the meaning of the statute, and </w:t>
      </w:r>
      <w:r w:rsidR="00BC3A2B" w:rsidRPr="00246B91">
        <w:rPr>
          <w:sz w:val="26"/>
          <w:szCs w:val="26"/>
        </w:rPr>
        <w:t>are a</w:t>
      </w:r>
      <w:r w:rsidR="00C22A58" w:rsidRPr="00246B91">
        <w:rPr>
          <w:sz w:val="26"/>
          <w:szCs w:val="26"/>
        </w:rPr>
        <w:t xml:space="preserve"> safety concern as well.  </w:t>
      </w:r>
      <w:r w:rsidR="00C22A58">
        <w:rPr>
          <w:sz w:val="26"/>
          <w:szCs w:val="26"/>
        </w:rPr>
        <w:t xml:space="preserve">We </w:t>
      </w:r>
      <w:r w:rsidR="00E748F7">
        <w:rPr>
          <w:sz w:val="26"/>
          <w:szCs w:val="26"/>
        </w:rPr>
        <w:t>noted</w:t>
      </w:r>
      <w:r w:rsidR="00C22A58">
        <w:rPr>
          <w:sz w:val="26"/>
          <w:szCs w:val="26"/>
        </w:rPr>
        <w:t xml:space="preserve"> </w:t>
      </w:r>
      <w:r w:rsidR="00C22A58" w:rsidRPr="00246B91">
        <w:rPr>
          <w:sz w:val="26"/>
          <w:szCs w:val="26"/>
        </w:rPr>
        <w:t>UGI-CPG</w:t>
      </w:r>
      <w:r w:rsidR="00C22A58">
        <w:rPr>
          <w:sz w:val="26"/>
          <w:szCs w:val="26"/>
        </w:rPr>
        <w:t xml:space="preserve">’s averment </w:t>
      </w:r>
      <w:r w:rsidR="00C22A58" w:rsidRPr="00246B91">
        <w:rPr>
          <w:sz w:val="26"/>
          <w:szCs w:val="26"/>
        </w:rPr>
        <w:t>that the proposed increase would help the Company address the Pennsylvania Department of Transportation</w:t>
      </w:r>
      <w:r w:rsidR="008B6B95">
        <w:rPr>
          <w:sz w:val="26"/>
          <w:szCs w:val="26"/>
        </w:rPr>
        <w:t xml:space="preserve"> mandated facility relocations.  </w:t>
      </w:r>
      <w:r w:rsidR="00C22A58" w:rsidRPr="00246B91">
        <w:rPr>
          <w:i/>
          <w:sz w:val="26"/>
          <w:szCs w:val="26"/>
        </w:rPr>
        <w:t xml:space="preserve">Id.  </w:t>
      </w:r>
      <w:r w:rsidR="00C150BA">
        <w:rPr>
          <w:sz w:val="26"/>
          <w:szCs w:val="26"/>
        </w:rPr>
        <w:t>In our disposition, w</w:t>
      </w:r>
      <w:r w:rsidR="00C22A58">
        <w:rPr>
          <w:sz w:val="26"/>
          <w:szCs w:val="26"/>
        </w:rPr>
        <w:t xml:space="preserve">e emphasized that </w:t>
      </w:r>
      <w:r w:rsidR="00D77DD2">
        <w:rPr>
          <w:sz w:val="26"/>
          <w:szCs w:val="26"/>
        </w:rPr>
        <w:t>not only wa</w:t>
      </w:r>
      <w:r w:rsidR="00C22A58" w:rsidRPr="00246B91">
        <w:rPr>
          <w:sz w:val="26"/>
          <w:szCs w:val="26"/>
        </w:rPr>
        <w:t>s UGI-CPG increasing its main replacement investments to improve the safety and</w:t>
      </w:r>
      <w:r w:rsidR="00D77DD2">
        <w:rPr>
          <w:sz w:val="26"/>
          <w:szCs w:val="26"/>
        </w:rPr>
        <w:t xml:space="preserve"> reliability of its system, it wa</w:t>
      </w:r>
      <w:r w:rsidR="00C22A58" w:rsidRPr="00246B91">
        <w:rPr>
          <w:sz w:val="26"/>
          <w:szCs w:val="26"/>
        </w:rPr>
        <w:t xml:space="preserve">s also addressing mandated improvements.  </w:t>
      </w:r>
      <w:r w:rsidR="00C22A58">
        <w:rPr>
          <w:sz w:val="26"/>
          <w:szCs w:val="26"/>
        </w:rPr>
        <w:t xml:space="preserve">We </w:t>
      </w:r>
      <w:r w:rsidR="008B6B95">
        <w:rPr>
          <w:sz w:val="26"/>
          <w:szCs w:val="26"/>
        </w:rPr>
        <w:t>also recognized</w:t>
      </w:r>
      <w:r w:rsidR="00C22A58">
        <w:rPr>
          <w:sz w:val="26"/>
          <w:szCs w:val="26"/>
        </w:rPr>
        <w:t xml:space="preserve"> Mr. Patel’s testimony regarding </w:t>
      </w:r>
      <w:r w:rsidR="00C22A58" w:rsidRPr="00246B91">
        <w:rPr>
          <w:sz w:val="26"/>
          <w:szCs w:val="26"/>
        </w:rPr>
        <w:t xml:space="preserve">UGI-CPG’s effort to comply with meter relocations as mandated by the Commission’s Regulations and the potential positive impact of the Company’s compliance through </w:t>
      </w:r>
      <w:r w:rsidR="008C62D9">
        <w:rPr>
          <w:sz w:val="26"/>
          <w:szCs w:val="26"/>
        </w:rPr>
        <w:t>the</w:t>
      </w:r>
      <w:r w:rsidR="00C22A58" w:rsidRPr="00246B91">
        <w:rPr>
          <w:sz w:val="26"/>
          <w:szCs w:val="26"/>
        </w:rPr>
        <w:t xml:space="preserve"> meter relocation project.  </w:t>
      </w:r>
      <w:r w:rsidR="00C22A58">
        <w:rPr>
          <w:i/>
          <w:sz w:val="26"/>
        </w:rPr>
        <w:t>May 2017</w:t>
      </w:r>
      <w:r w:rsidR="00C22A58" w:rsidRPr="00301BEB">
        <w:rPr>
          <w:i/>
          <w:sz w:val="26"/>
        </w:rPr>
        <w:t xml:space="preserve"> </w:t>
      </w:r>
      <w:r w:rsidR="00C22A58" w:rsidRPr="00301BEB">
        <w:rPr>
          <w:i/>
          <w:sz w:val="26"/>
        </w:rPr>
        <w:lastRenderedPageBreak/>
        <w:t>Order</w:t>
      </w:r>
      <w:r w:rsidR="00C22A58">
        <w:rPr>
          <w:sz w:val="26"/>
        </w:rPr>
        <w:t xml:space="preserve"> at 42 (citing </w:t>
      </w:r>
      <w:r w:rsidR="00C22A58" w:rsidRPr="00246B91">
        <w:rPr>
          <w:rFonts w:eastAsiaTheme="minorHAnsi"/>
          <w:bCs/>
          <w:iCs/>
          <w:sz w:val="26"/>
          <w:szCs w:val="26"/>
        </w:rPr>
        <w:t>Tr. at 104; 52 Pa. Code § 59.18</w:t>
      </w:r>
      <w:r w:rsidR="00C22A58">
        <w:rPr>
          <w:rFonts w:eastAsiaTheme="minorHAnsi"/>
          <w:bCs/>
          <w:iCs/>
          <w:sz w:val="26"/>
          <w:szCs w:val="26"/>
        </w:rPr>
        <w:t>)</w:t>
      </w:r>
      <w:r w:rsidR="00C22A58" w:rsidRPr="00246B91">
        <w:rPr>
          <w:rFonts w:eastAsiaTheme="minorHAnsi"/>
          <w:bCs/>
          <w:iCs/>
          <w:sz w:val="26"/>
          <w:szCs w:val="26"/>
        </w:rPr>
        <w:t xml:space="preserve">.  </w:t>
      </w:r>
      <w:r w:rsidR="004B4800">
        <w:rPr>
          <w:rFonts w:eastAsiaTheme="minorHAnsi"/>
          <w:bCs/>
          <w:iCs/>
          <w:sz w:val="26"/>
          <w:szCs w:val="26"/>
        </w:rPr>
        <w:t xml:space="preserve">For the </w:t>
      </w:r>
      <w:r w:rsidR="00F004BF">
        <w:rPr>
          <w:rFonts w:eastAsiaTheme="minorHAnsi"/>
          <w:bCs/>
          <w:iCs/>
          <w:sz w:val="26"/>
          <w:szCs w:val="26"/>
        </w:rPr>
        <w:t>reasons,</w:t>
      </w:r>
      <w:r w:rsidR="004B4800">
        <w:rPr>
          <w:rFonts w:eastAsiaTheme="minorHAnsi"/>
          <w:bCs/>
          <w:iCs/>
          <w:sz w:val="26"/>
          <w:szCs w:val="26"/>
        </w:rPr>
        <w:t xml:space="preserve"> above, w</w:t>
      </w:r>
      <w:r w:rsidR="00C22A58">
        <w:rPr>
          <w:sz w:val="26"/>
          <w:szCs w:val="26"/>
        </w:rPr>
        <w:t xml:space="preserve">e concluded that </w:t>
      </w:r>
      <w:r w:rsidR="00C22A58" w:rsidRPr="00246B91">
        <w:rPr>
          <w:sz w:val="26"/>
          <w:szCs w:val="26"/>
        </w:rPr>
        <w:t xml:space="preserve">although UGI-CPG did not commit to increasing its pipeline replacement schedule, DSIC recovery should not be strictly limited to pipeline replacement.  </w:t>
      </w:r>
      <w:r w:rsidR="00D77DD2">
        <w:rPr>
          <w:i/>
          <w:sz w:val="26"/>
        </w:rPr>
        <w:t>May 2017</w:t>
      </w:r>
      <w:r w:rsidR="00D77DD2" w:rsidRPr="00301BEB">
        <w:rPr>
          <w:i/>
          <w:sz w:val="26"/>
        </w:rPr>
        <w:t xml:space="preserve"> Order</w:t>
      </w:r>
      <w:r w:rsidR="00D77DD2">
        <w:rPr>
          <w:sz w:val="26"/>
        </w:rPr>
        <w:t xml:space="preserve"> at 42.</w:t>
      </w:r>
    </w:p>
    <w:p w:rsidR="00B54B1E" w:rsidRDefault="00B54B1E" w:rsidP="00632786">
      <w:pPr>
        <w:pStyle w:val="FootnoteText"/>
        <w:widowControl/>
        <w:spacing w:line="360" w:lineRule="auto"/>
        <w:ind w:firstLine="1440"/>
        <w:rPr>
          <w:sz w:val="26"/>
        </w:rPr>
      </w:pPr>
    </w:p>
    <w:p w:rsidR="00B54B1E" w:rsidRDefault="00265549" w:rsidP="00632786">
      <w:pPr>
        <w:pStyle w:val="FootnoteText"/>
        <w:widowControl/>
        <w:spacing w:line="360" w:lineRule="auto"/>
        <w:ind w:firstLine="1440"/>
        <w:rPr>
          <w:sz w:val="26"/>
          <w:szCs w:val="26"/>
        </w:rPr>
      </w:pPr>
      <w:r>
        <w:rPr>
          <w:sz w:val="26"/>
          <w:szCs w:val="24"/>
        </w:rPr>
        <w:t xml:space="preserve">Furthermore, </w:t>
      </w:r>
      <w:r w:rsidR="008C62D9">
        <w:rPr>
          <w:sz w:val="26"/>
          <w:szCs w:val="24"/>
        </w:rPr>
        <w:t xml:space="preserve">in our </w:t>
      </w:r>
      <w:r w:rsidR="008C62D9">
        <w:rPr>
          <w:i/>
          <w:sz w:val="26"/>
        </w:rPr>
        <w:t>May 2017</w:t>
      </w:r>
      <w:r w:rsidR="008C62D9" w:rsidRPr="00301BEB">
        <w:rPr>
          <w:i/>
          <w:sz w:val="26"/>
        </w:rPr>
        <w:t xml:space="preserve"> Order</w:t>
      </w:r>
      <w:r w:rsidR="008C62D9">
        <w:rPr>
          <w:sz w:val="26"/>
        </w:rPr>
        <w:t xml:space="preserve">, </w:t>
      </w:r>
      <w:r>
        <w:rPr>
          <w:sz w:val="26"/>
          <w:szCs w:val="24"/>
        </w:rPr>
        <w:t>we</w:t>
      </w:r>
      <w:r w:rsidR="00B54B1E">
        <w:rPr>
          <w:sz w:val="26"/>
          <w:szCs w:val="24"/>
        </w:rPr>
        <w:t xml:space="preserve"> </w:t>
      </w:r>
      <w:r>
        <w:rPr>
          <w:sz w:val="26"/>
          <w:szCs w:val="24"/>
        </w:rPr>
        <w:t xml:space="preserve">recognized </w:t>
      </w:r>
      <w:r w:rsidR="00B54B1E" w:rsidRPr="005D72D8">
        <w:rPr>
          <w:sz w:val="26"/>
          <w:szCs w:val="24"/>
        </w:rPr>
        <w:t>UGI-CPG</w:t>
      </w:r>
      <w:r w:rsidR="00B54B1E">
        <w:rPr>
          <w:sz w:val="26"/>
          <w:szCs w:val="24"/>
        </w:rPr>
        <w:t>’s averment</w:t>
      </w:r>
      <w:r w:rsidR="00B54B1E" w:rsidRPr="005D72D8">
        <w:rPr>
          <w:sz w:val="26"/>
          <w:szCs w:val="24"/>
        </w:rPr>
        <w:t xml:space="preserve"> </w:t>
      </w:r>
      <w:r w:rsidR="00B54B1E">
        <w:rPr>
          <w:sz w:val="26"/>
          <w:szCs w:val="26"/>
        </w:rPr>
        <w:t xml:space="preserve">that the current 5% DSIC cap is insufficient to support the investments identified in its modified LTIIP, especially because it has reached the 5% DSIC cap as of July 1, 2016.  We acknowledged </w:t>
      </w:r>
      <w:r w:rsidR="00A65E19">
        <w:rPr>
          <w:sz w:val="26"/>
          <w:szCs w:val="26"/>
        </w:rPr>
        <w:t>t</w:t>
      </w:r>
      <w:r w:rsidR="00B54B1E" w:rsidRPr="009C1280">
        <w:rPr>
          <w:sz w:val="26"/>
          <w:szCs w:val="26"/>
        </w:rPr>
        <w:t>he Company</w:t>
      </w:r>
      <w:r w:rsidR="00B54B1E">
        <w:rPr>
          <w:sz w:val="26"/>
          <w:szCs w:val="26"/>
        </w:rPr>
        <w:t>’s claim</w:t>
      </w:r>
      <w:r w:rsidR="00B54B1E" w:rsidRPr="009C1280">
        <w:rPr>
          <w:sz w:val="26"/>
          <w:szCs w:val="26"/>
        </w:rPr>
        <w:t xml:space="preserve"> that it no longer </w:t>
      </w:r>
      <w:r w:rsidR="00A65E19" w:rsidRPr="009C1280">
        <w:rPr>
          <w:sz w:val="26"/>
          <w:szCs w:val="26"/>
        </w:rPr>
        <w:t xml:space="preserve">can </w:t>
      </w:r>
      <w:r w:rsidR="00B54B1E" w:rsidRPr="009C1280">
        <w:rPr>
          <w:sz w:val="26"/>
          <w:szCs w:val="26"/>
        </w:rPr>
        <w:t>recover DSIC-eligible investments th</w:t>
      </w:r>
      <w:r w:rsidR="00B54B1E">
        <w:rPr>
          <w:sz w:val="26"/>
          <w:szCs w:val="26"/>
        </w:rPr>
        <w:t xml:space="preserve">rough the DSIC due to the </w:t>
      </w:r>
      <w:r w:rsidR="00FC3A3A">
        <w:rPr>
          <w:sz w:val="26"/>
          <w:szCs w:val="26"/>
        </w:rPr>
        <w:t xml:space="preserve">existing </w:t>
      </w:r>
      <w:r w:rsidR="00B54B1E">
        <w:rPr>
          <w:sz w:val="26"/>
          <w:szCs w:val="26"/>
        </w:rPr>
        <w:t xml:space="preserve">cap.  </w:t>
      </w:r>
      <w:r>
        <w:rPr>
          <w:sz w:val="26"/>
          <w:szCs w:val="26"/>
        </w:rPr>
        <w:t>W</w:t>
      </w:r>
      <w:r w:rsidR="00B54B1E">
        <w:rPr>
          <w:sz w:val="26"/>
          <w:szCs w:val="26"/>
        </w:rPr>
        <w:t>e noted that UGI-CPG</w:t>
      </w:r>
      <w:r w:rsidR="00B54B1E" w:rsidRPr="009C1280">
        <w:rPr>
          <w:sz w:val="26"/>
          <w:szCs w:val="26"/>
        </w:rPr>
        <w:t xml:space="preserve"> </w:t>
      </w:r>
      <w:r w:rsidR="00B54B1E">
        <w:rPr>
          <w:sz w:val="26"/>
          <w:szCs w:val="26"/>
        </w:rPr>
        <w:t xml:space="preserve">implemented its </w:t>
      </w:r>
      <w:r w:rsidR="00B54B1E" w:rsidRPr="009C1280">
        <w:rPr>
          <w:sz w:val="26"/>
          <w:szCs w:val="26"/>
        </w:rPr>
        <w:t xml:space="preserve">DSIC on </w:t>
      </w:r>
      <w:r w:rsidR="00B54B1E">
        <w:rPr>
          <w:sz w:val="26"/>
          <w:szCs w:val="26"/>
        </w:rPr>
        <w:t>October 1, 2014</w:t>
      </w:r>
      <w:r w:rsidR="00B54B1E" w:rsidRPr="009C1280">
        <w:rPr>
          <w:sz w:val="26"/>
          <w:szCs w:val="26"/>
        </w:rPr>
        <w:t xml:space="preserve">, and reached the 5% DSIC cap on </w:t>
      </w:r>
      <w:r w:rsidR="00B54B1E">
        <w:rPr>
          <w:sz w:val="26"/>
          <w:szCs w:val="26"/>
        </w:rPr>
        <w:t>July 1</w:t>
      </w:r>
      <w:r w:rsidR="00B54B1E" w:rsidRPr="009C1280">
        <w:rPr>
          <w:sz w:val="26"/>
          <w:szCs w:val="26"/>
        </w:rPr>
        <w:t>, 2016</w:t>
      </w:r>
      <w:r w:rsidR="00B54B1E">
        <w:rPr>
          <w:sz w:val="26"/>
          <w:szCs w:val="26"/>
        </w:rPr>
        <w:t xml:space="preserve">.  </w:t>
      </w:r>
      <w:r w:rsidR="00B54B1E">
        <w:rPr>
          <w:i/>
          <w:sz w:val="26"/>
        </w:rPr>
        <w:t>May 2017</w:t>
      </w:r>
      <w:r w:rsidR="00B54B1E" w:rsidRPr="00301BEB">
        <w:rPr>
          <w:i/>
          <w:sz w:val="26"/>
        </w:rPr>
        <w:t xml:space="preserve"> Order</w:t>
      </w:r>
      <w:r w:rsidR="00B54B1E">
        <w:rPr>
          <w:sz w:val="26"/>
        </w:rPr>
        <w:t xml:space="preserve"> at 43 (citing </w:t>
      </w:r>
      <w:r w:rsidR="00B54B1E">
        <w:rPr>
          <w:sz w:val="26"/>
          <w:szCs w:val="26"/>
        </w:rPr>
        <w:t>UGI-CPG</w:t>
      </w:r>
      <w:r w:rsidR="00B54B1E" w:rsidRPr="009C1280">
        <w:rPr>
          <w:sz w:val="26"/>
          <w:szCs w:val="26"/>
        </w:rPr>
        <w:t xml:space="preserve"> </w:t>
      </w:r>
      <w:r w:rsidR="00B54B1E">
        <w:rPr>
          <w:sz w:val="26"/>
          <w:szCs w:val="26"/>
        </w:rPr>
        <w:t>St.1 at 5, 7; UGI-CPG Exh. WJM-3)</w:t>
      </w:r>
      <w:r w:rsidR="00B54B1E" w:rsidRPr="009C1280">
        <w:rPr>
          <w:sz w:val="26"/>
          <w:szCs w:val="26"/>
        </w:rPr>
        <w:t>.</w:t>
      </w:r>
      <w:r w:rsidR="00B54B1E">
        <w:rPr>
          <w:sz w:val="26"/>
          <w:szCs w:val="26"/>
        </w:rPr>
        <w:t xml:space="preserve">  We stated that contrary to </w:t>
      </w:r>
      <w:r>
        <w:rPr>
          <w:sz w:val="26"/>
          <w:szCs w:val="26"/>
        </w:rPr>
        <w:t xml:space="preserve">the </w:t>
      </w:r>
      <w:r w:rsidR="00B54B1E" w:rsidRPr="008973E5">
        <w:rPr>
          <w:i/>
          <w:sz w:val="26"/>
          <w:szCs w:val="26"/>
        </w:rPr>
        <w:t>Columbia</w:t>
      </w:r>
      <w:r w:rsidR="00B54B1E">
        <w:rPr>
          <w:sz w:val="26"/>
          <w:szCs w:val="26"/>
        </w:rPr>
        <w:t xml:space="preserve"> </w:t>
      </w:r>
      <w:r w:rsidR="00B54B1E">
        <w:rPr>
          <w:i/>
          <w:sz w:val="26"/>
          <w:szCs w:val="26"/>
        </w:rPr>
        <w:t xml:space="preserve">DSIC Waiver Order, </w:t>
      </w:r>
      <w:r w:rsidR="00B54B1E">
        <w:rPr>
          <w:sz w:val="26"/>
          <w:szCs w:val="26"/>
        </w:rPr>
        <w:t xml:space="preserve">in which Columbia used the DSIC for only one quarter at a 1.5% DSIC rate prior to requesting a waiver of the DSIC cap, UGI-CPG utilized its DSIC mechanism for almost two years prior to requesting a waiver of the DSIC cap in the instant proceeding.  </w:t>
      </w:r>
      <w:r w:rsidR="00B54B1E">
        <w:rPr>
          <w:i/>
          <w:sz w:val="26"/>
        </w:rPr>
        <w:t>May 2017</w:t>
      </w:r>
      <w:r w:rsidR="00B54B1E" w:rsidRPr="00301BEB">
        <w:rPr>
          <w:i/>
          <w:sz w:val="26"/>
        </w:rPr>
        <w:t xml:space="preserve"> Order</w:t>
      </w:r>
      <w:r w:rsidR="00B54B1E">
        <w:rPr>
          <w:sz w:val="26"/>
        </w:rPr>
        <w:t xml:space="preserve"> at 43 (</w:t>
      </w:r>
      <w:r>
        <w:rPr>
          <w:sz w:val="26"/>
        </w:rPr>
        <w:t>citing</w:t>
      </w:r>
      <w:r w:rsidR="00B54B1E">
        <w:rPr>
          <w:sz w:val="26"/>
        </w:rPr>
        <w:t xml:space="preserve"> </w:t>
      </w:r>
      <w:r w:rsidR="00B54B1E" w:rsidRPr="008973E5">
        <w:rPr>
          <w:i/>
          <w:sz w:val="26"/>
          <w:szCs w:val="26"/>
        </w:rPr>
        <w:t>Columbia</w:t>
      </w:r>
      <w:r w:rsidR="00B54B1E">
        <w:rPr>
          <w:sz w:val="26"/>
          <w:szCs w:val="26"/>
        </w:rPr>
        <w:t xml:space="preserve"> </w:t>
      </w:r>
      <w:r w:rsidR="00B54B1E">
        <w:rPr>
          <w:i/>
          <w:sz w:val="26"/>
          <w:szCs w:val="26"/>
        </w:rPr>
        <w:t>DSIC Waiver Order</w:t>
      </w:r>
      <w:r w:rsidR="00B54B1E" w:rsidRPr="00926F90">
        <w:rPr>
          <w:b/>
          <w:sz w:val="26"/>
          <w:szCs w:val="26"/>
        </w:rPr>
        <w:t xml:space="preserve"> </w:t>
      </w:r>
      <w:r w:rsidR="00B54B1E" w:rsidRPr="002B56BC">
        <w:rPr>
          <w:sz w:val="26"/>
          <w:szCs w:val="26"/>
        </w:rPr>
        <w:t>at 56</w:t>
      </w:r>
      <w:r w:rsidR="00B54B1E">
        <w:rPr>
          <w:sz w:val="26"/>
          <w:szCs w:val="26"/>
        </w:rPr>
        <w:t>)</w:t>
      </w:r>
      <w:r w:rsidR="00B54B1E" w:rsidRPr="002B56BC">
        <w:rPr>
          <w:sz w:val="26"/>
          <w:szCs w:val="26"/>
        </w:rPr>
        <w:t>.</w:t>
      </w:r>
    </w:p>
    <w:p w:rsidR="00B54B1E" w:rsidRPr="00246B91" w:rsidRDefault="00B54B1E" w:rsidP="00632786">
      <w:pPr>
        <w:pStyle w:val="FootnoteText"/>
        <w:widowControl/>
        <w:spacing w:line="360" w:lineRule="auto"/>
        <w:ind w:firstLine="1440"/>
        <w:rPr>
          <w:rFonts w:eastAsiaTheme="minorHAnsi"/>
          <w:bCs/>
          <w:iCs/>
          <w:sz w:val="26"/>
          <w:szCs w:val="26"/>
        </w:rPr>
      </w:pPr>
    </w:p>
    <w:p w:rsidR="00B54B1E" w:rsidRPr="006F2D74" w:rsidRDefault="00B54B1E" w:rsidP="00632786">
      <w:pPr>
        <w:pStyle w:val="FootnoteText"/>
        <w:widowControl/>
        <w:spacing w:line="360" w:lineRule="auto"/>
        <w:ind w:firstLine="1440"/>
        <w:rPr>
          <w:sz w:val="26"/>
          <w:szCs w:val="26"/>
        </w:rPr>
      </w:pPr>
      <w:r>
        <w:rPr>
          <w:sz w:val="26"/>
          <w:szCs w:val="26"/>
        </w:rPr>
        <w:t xml:space="preserve">Finally, we </w:t>
      </w:r>
      <w:r w:rsidR="00AB51E7">
        <w:rPr>
          <w:sz w:val="26"/>
          <w:szCs w:val="26"/>
        </w:rPr>
        <w:t>explained</w:t>
      </w:r>
      <w:r>
        <w:rPr>
          <w:sz w:val="26"/>
          <w:szCs w:val="26"/>
        </w:rPr>
        <w:t xml:space="preserve"> that this case is distinguishable from the </w:t>
      </w:r>
      <w:r w:rsidRPr="008973E5">
        <w:rPr>
          <w:i/>
          <w:sz w:val="26"/>
          <w:szCs w:val="26"/>
        </w:rPr>
        <w:t>Columbia</w:t>
      </w:r>
      <w:r>
        <w:rPr>
          <w:sz w:val="26"/>
          <w:szCs w:val="26"/>
        </w:rPr>
        <w:t xml:space="preserve"> </w:t>
      </w:r>
      <w:r>
        <w:rPr>
          <w:i/>
          <w:sz w:val="26"/>
          <w:szCs w:val="26"/>
        </w:rPr>
        <w:t>DSIC Waiver Order</w:t>
      </w:r>
      <w:r>
        <w:rPr>
          <w:sz w:val="26"/>
          <w:szCs w:val="26"/>
        </w:rPr>
        <w:t xml:space="preserve">, in which in addition to the 5% DSIC cap, Columbia effectively utilized base rate cases on an almost annual basis, including utilizing the </w:t>
      </w:r>
      <w:r w:rsidR="00AB51E7">
        <w:rPr>
          <w:sz w:val="26"/>
          <w:szCs w:val="26"/>
        </w:rPr>
        <w:t>fully projected future test year (</w:t>
      </w:r>
      <w:r>
        <w:rPr>
          <w:sz w:val="26"/>
          <w:szCs w:val="26"/>
        </w:rPr>
        <w:t>FPFTY</w:t>
      </w:r>
      <w:r w:rsidR="00AB51E7">
        <w:rPr>
          <w:sz w:val="26"/>
          <w:szCs w:val="26"/>
        </w:rPr>
        <w:t>)</w:t>
      </w:r>
      <w:r>
        <w:rPr>
          <w:sz w:val="26"/>
          <w:szCs w:val="26"/>
        </w:rPr>
        <w:t xml:space="preserve"> mechanism in Act 11 to adequately address its main replacement efforts.  </w:t>
      </w:r>
      <w:r>
        <w:rPr>
          <w:i/>
          <w:sz w:val="26"/>
        </w:rPr>
        <w:t>May 2017</w:t>
      </w:r>
      <w:r w:rsidRPr="00301BEB">
        <w:rPr>
          <w:i/>
          <w:sz w:val="26"/>
        </w:rPr>
        <w:t xml:space="preserve"> Order</w:t>
      </w:r>
      <w:r>
        <w:rPr>
          <w:sz w:val="26"/>
        </w:rPr>
        <w:t xml:space="preserve"> at 44 (</w:t>
      </w:r>
      <w:r w:rsidR="00AB51E7">
        <w:rPr>
          <w:sz w:val="26"/>
        </w:rPr>
        <w:t>citing</w:t>
      </w:r>
      <w:r>
        <w:rPr>
          <w:sz w:val="26"/>
        </w:rPr>
        <w:t xml:space="preserve"> </w:t>
      </w:r>
      <w:r w:rsidRPr="008973E5">
        <w:rPr>
          <w:i/>
          <w:sz w:val="26"/>
          <w:szCs w:val="26"/>
        </w:rPr>
        <w:t>Columbia</w:t>
      </w:r>
      <w:r>
        <w:rPr>
          <w:sz w:val="26"/>
          <w:szCs w:val="26"/>
        </w:rPr>
        <w:t xml:space="preserve"> </w:t>
      </w:r>
      <w:r>
        <w:rPr>
          <w:i/>
          <w:sz w:val="26"/>
          <w:szCs w:val="26"/>
        </w:rPr>
        <w:t>DSIC Waiver Order</w:t>
      </w:r>
      <w:r w:rsidRPr="00926F90">
        <w:rPr>
          <w:b/>
          <w:sz w:val="26"/>
          <w:szCs w:val="26"/>
        </w:rPr>
        <w:t xml:space="preserve"> </w:t>
      </w:r>
      <w:r>
        <w:rPr>
          <w:sz w:val="26"/>
          <w:szCs w:val="26"/>
        </w:rPr>
        <w:t>at 50)</w:t>
      </w:r>
      <w:r w:rsidRPr="002B56BC">
        <w:rPr>
          <w:sz w:val="26"/>
          <w:szCs w:val="26"/>
        </w:rPr>
        <w:t>.</w:t>
      </w:r>
      <w:r>
        <w:rPr>
          <w:sz w:val="26"/>
          <w:szCs w:val="26"/>
        </w:rPr>
        <w:t xml:space="preserve">  We stated that</w:t>
      </w:r>
      <w:r w:rsidRPr="00135A2D">
        <w:rPr>
          <w:sz w:val="26"/>
          <w:szCs w:val="26"/>
        </w:rPr>
        <w:t xml:space="preserve"> the record evidence</w:t>
      </w:r>
      <w:r>
        <w:rPr>
          <w:sz w:val="26"/>
          <w:szCs w:val="26"/>
        </w:rPr>
        <w:t xml:space="preserve"> in this proceeding</w:t>
      </w:r>
      <w:r w:rsidRPr="00135A2D">
        <w:rPr>
          <w:sz w:val="26"/>
          <w:szCs w:val="26"/>
        </w:rPr>
        <w:t xml:space="preserve"> </w:t>
      </w:r>
      <w:r>
        <w:rPr>
          <w:sz w:val="26"/>
          <w:szCs w:val="26"/>
        </w:rPr>
        <w:t xml:space="preserve">indicates that </w:t>
      </w:r>
      <w:r w:rsidRPr="00135A2D">
        <w:rPr>
          <w:sz w:val="26"/>
          <w:szCs w:val="26"/>
        </w:rPr>
        <w:t xml:space="preserve">UGI-CPG’s most recent base rates went into effect in August 2011.  </w:t>
      </w:r>
      <w:r>
        <w:rPr>
          <w:i/>
          <w:sz w:val="26"/>
        </w:rPr>
        <w:t>May 2017</w:t>
      </w:r>
      <w:r w:rsidRPr="00301BEB">
        <w:rPr>
          <w:i/>
          <w:sz w:val="26"/>
        </w:rPr>
        <w:t xml:space="preserve"> Order</w:t>
      </w:r>
      <w:r>
        <w:rPr>
          <w:sz w:val="26"/>
        </w:rPr>
        <w:t xml:space="preserve"> at 44 (citing </w:t>
      </w:r>
      <w:r w:rsidRPr="00135A2D">
        <w:rPr>
          <w:sz w:val="26"/>
          <w:szCs w:val="26"/>
        </w:rPr>
        <w:t>UGI-CPG St. 1-R at 5</w:t>
      </w:r>
      <w:r>
        <w:rPr>
          <w:sz w:val="26"/>
          <w:szCs w:val="26"/>
        </w:rPr>
        <w:t>)</w:t>
      </w:r>
      <w:r w:rsidRPr="00135A2D">
        <w:rPr>
          <w:sz w:val="26"/>
          <w:szCs w:val="26"/>
        </w:rPr>
        <w:t>.</w:t>
      </w:r>
      <w:r>
        <w:rPr>
          <w:sz w:val="26"/>
          <w:szCs w:val="26"/>
        </w:rPr>
        <w:t xml:space="preserve">  </w:t>
      </w:r>
      <w:r w:rsidR="00327E4F">
        <w:rPr>
          <w:sz w:val="26"/>
          <w:szCs w:val="26"/>
        </w:rPr>
        <w:t xml:space="preserve">We </w:t>
      </w:r>
      <w:r w:rsidR="008C62D9">
        <w:rPr>
          <w:sz w:val="26"/>
          <w:szCs w:val="26"/>
        </w:rPr>
        <w:t>noted</w:t>
      </w:r>
      <w:r w:rsidR="00327E4F">
        <w:rPr>
          <w:sz w:val="26"/>
          <w:szCs w:val="26"/>
        </w:rPr>
        <w:t xml:space="preserve"> that t</w:t>
      </w:r>
      <w:r>
        <w:rPr>
          <w:sz w:val="26"/>
          <w:szCs w:val="26"/>
        </w:rPr>
        <w:t xml:space="preserve">he record evidence in this case shows that UGI-CPG has not filed a base rate case for almost seven years and has also not utilized the FPFTY mechanism that Columbia effectively used to address its main replacement efforts.  </w:t>
      </w:r>
      <w:r w:rsidR="00327E4F">
        <w:rPr>
          <w:sz w:val="26"/>
          <w:szCs w:val="26"/>
        </w:rPr>
        <w:t>We, t</w:t>
      </w:r>
      <w:r>
        <w:rPr>
          <w:sz w:val="26"/>
          <w:szCs w:val="26"/>
        </w:rPr>
        <w:t xml:space="preserve">herefore, </w:t>
      </w:r>
      <w:r w:rsidR="00CE59A7">
        <w:rPr>
          <w:sz w:val="26"/>
          <w:szCs w:val="26"/>
        </w:rPr>
        <w:t>concluded</w:t>
      </w:r>
      <w:r w:rsidR="00327E4F">
        <w:rPr>
          <w:sz w:val="26"/>
          <w:szCs w:val="26"/>
        </w:rPr>
        <w:t xml:space="preserve"> that </w:t>
      </w:r>
      <w:r>
        <w:rPr>
          <w:sz w:val="26"/>
          <w:szCs w:val="26"/>
        </w:rPr>
        <w:t xml:space="preserve">while we echo the OCA’s proposal encouraging UGI-CPG to </w:t>
      </w:r>
      <w:r>
        <w:rPr>
          <w:sz w:val="26"/>
          <w:szCs w:val="26"/>
        </w:rPr>
        <w:lastRenderedPageBreak/>
        <w:t xml:space="preserve">utilize the FPFTY mechanism in Act 11 to recover some of its main replacement investment </w:t>
      </w:r>
      <w:r w:rsidR="00CE59A7">
        <w:rPr>
          <w:sz w:val="26"/>
          <w:szCs w:val="26"/>
        </w:rPr>
        <w:t xml:space="preserve">costs in the future, </w:t>
      </w:r>
      <w:r>
        <w:rPr>
          <w:sz w:val="26"/>
          <w:szCs w:val="26"/>
        </w:rPr>
        <w:t>the recor</w:t>
      </w:r>
      <w:r w:rsidR="00CE59A7">
        <w:rPr>
          <w:sz w:val="26"/>
          <w:szCs w:val="26"/>
        </w:rPr>
        <w:t>d</w:t>
      </w:r>
      <w:r w:rsidR="008C62D9">
        <w:rPr>
          <w:sz w:val="26"/>
          <w:szCs w:val="26"/>
        </w:rPr>
        <w:t xml:space="preserve"> evidence in this case supports</w:t>
      </w:r>
      <w:r>
        <w:rPr>
          <w:sz w:val="26"/>
          <w:szCs w:val="26"/>
        </w:rPr>
        <w:t xml:space="preserve"> a waiver of the DSIC cap for UGI-CPG. </w:t>
      </w:r>
      <w:r w:rsidR="00FC3A3A">
        <w:rPr>
          <w:sz w:val="26"/>
          <w:szCs w:val="26"/>
        </w:rPr>
        <w:t xml:space="preserve"> </w:t>
      </w:r>
      <w:r w:rsidR="00327E4F">
        <w:rPr>
          <w:i/>
          <w:sz w:val="26"/>
        </w:rPr>
        <w:t>May 2017</w:t>
      </w:r>
      <w:r w:rsidR="00327E4F" w:rsidRPr="00301BEB">
        <w:rPr>
          <w:i/>
          <w:sz w:val="26"/>
        </w:rPr>
        <w:t xml:space="preserve"> Order</w:t>
      </w:r>
      <w:r w:rsidR="00327E4F">
        <w:rPr>
          <w:sz w:val="26"/>
        </w:rPr>
        <w:t xml:space="preserve"> at 44.</w:t>
      </w:r>
    </w:p>
    <w:p w:rsidR="00C22A58" w:rsidRPr="0072634A" w:rsidRDefault="00C22A58" w:rsidP="00632786">
      <w:pPr>
        <w:pStyle w:val="FootnoteText"/>
        <w:widowControl/>
        <w:spacing w:line="360" w:lineRule="auto"/>
        <w:ind w:firstLine="1440"/>
        <w:rPr>
          <w:sz w:val="26"/>
          <w:szCs w:val="26"/>
        </w:rPr>
      </w:pPr>
    </w:p>
    <w:p w:rsidR="00327E4F" w:rsidRPr="006F2D74" w:rsidRDefault="00327E4F" w:rsidP="00632786">
      <w:pPr>
        <w:pStyle w:val="FootnoteText"/>
        <w:widowControl/>
        <w:spacing w:line="360" w:lineRule="auto"/>
        <w:ind w:firstLine="1440"/>
        <w:rPr>
          <w:sz w:val="26"/>
          <w:szCs w:val="26"/>
        </w:rPr>
      </w:pPr>
      <w:r>
        <w:rPr>
          <w:sz w:val="26"/>
          <w:szCs w:val="26"/>
        </w:rPr>
        <w:t xml:space="preserve">Based on all the above factors, we agreed with the ALJ, I&amp;E and the Company that UGI-CPG satisfied its burden of proof and met the standard for granting the 5% DSIC cap waiver.  Accordingly, we rejected the </w:t>
      </w:r>
      <w:r w:rsidR="00670FBE">
        <w:rPr>
          <w:sz w:val="26"/>
          <w:szCs w:val="26"/>
        </w:rPr>
        <w:t xml:space="preserve">Exceptions of the </w:t>
      </w:r>
      <w:r>
        <w:rPr>
          <w:sz w:val="26"/>
          <w:szCs w:val="26"/>
        </w:rPr>
        <w:t>OCA, the OSBA and C</w:t>
      </w:r>
      <w:r w:rsidR="00670FBE">
        <w:rPr>
          <w:sz w:val="26"/>
          <w:szCs w:val="26"/>
        </w:rPr>
        <w:t xml:space="preserve">PGLUG </w:t>
      </w:r>
      <w:r>
        <w:rPr>
          <w:sz w:val="26"/>
          <w:szCs w:val="26"/>
        </w:rPr>
        <w:t xml:space="preserve">regarding this matter.  </w:t>
      </w:r>
      <w:r w:rsidR="00670FBE">
        <w:rPr>
          <w:i/>
          <w:sz w:val="26"/>
        </w:rPr>
        <w:t>Id.</w:t>
      </w:r>
    </w:p>
    <w:p w:rsidR="00327E4F" w:rsidRDefault="00327E4F" w:rsidP="00632786">
      <w:pPr>
        <w:pStyle w:val="FootnoteText"/>
        <w:widowControl/>
        <w:spacing w:line="360" w:lineRule="auto"/>
        <w:ind w:firstLine="1440"/>
        <w:rPr>
          <w:sz w:val="26"/>
          <w:szCs w:val="26"/>
        </w:rPr>
      </w:pPr>
    </w:p>
    <w:p w:rsidR="00FA09D6" w:rsidRPr="00883D93" w:rsidRDefault="00FA09D6" w:rsidP="00EE3FDB">
      <w:pPr>
        <w:pStyle w:val="Heading2"/>
        <w:keepNext/>
        <w:keepLines/>
        <w:numPr>
          <w:ilvl w:val="0"/>
          <w:numId w:val="15"/>
        </w:numPr>
        <w:spacing w:line="240" w:lineRule="auto"/>
        <w:ind w:left="2160" w:hanging="720"/>
      </w:pPr>
      <w:r>
        <w:t>DSIC C</w:t>
      </w:r>
      <w:r w:rsidRPr="00883D93">
        <w:t>ap Increase from 5% to 10% and the ALJ’s Calculation and Recommended Increase</w:t>
      </w:r>
    </w:p>
    <w:p w:rsidR="00497D63" w:rsidRDefault="00497D63" w:rsidP="00632786">
      <w:pPr>
        <w:pStyle w:val="FootnoteText"/>
        <w:widowControl/>
        <w:spacing w:line="360" w:lineRule="auto"/>
        <w:ind w:firstLine="1440"/>
        <w:rPr>
          <w:sz w:val="26"/>
          <w:szCs w:val="26"/>
        </w:rPr>
      </w:pPr>
    </w:p>
    <w:p w:rsidR="00540B8A" w:rsidRDefault="00D36298" w:rsidP="00632786">
      <w:pPr>
        <w:pStyle w:val="FootnoteText"/>
        <w:widowControl/>
        <w:spacing w:line="360" w:lineRule="auto"/>
        <w:ind w:firstLine="1440"/>
        <w:rPr>
          <w:sz w:val="26"/>
          <w:szCs w:val="26"/>
        </w:rPr>
      </w:pPr>
      <w:r>
        <w:rPr>
          <w:sz w:val="26"/>
          <w:szCs w:val="26"/>
        </w:rPr>
        <w:t>Regarding</w:t>
      </w:r>
      <w:r w:rsidR="0006650D">
        <w:rPr>
          <w:sz w:val="26"/>
          <w:szCs w:val="26"/>
        </w:rPr>
        <w:t xml:space="preserve"> UGI-CPG’s request to increase its DSIC cap from 5% to 10%</w:t>
      </w:r>
      <w:r>
        <w:rPr>
          <w:sz w:val="26"/>
          <w:szCs w:val="26"/>
        </w:rPr>
        <w:t xml:space="preserve">, </w:t>
      </w:r>
      <w:r w:rsidR="0006650D">
        <w:rPr>
          <w:sz w:val="26"/>
          <w:szCs w:val="26"/>
        </w:rPr>
        <w:t xml:space="preserve">we rejected </w:t>
      </w:r>
      <w:r>
        <w:rPr>
          <w:sz w:val="26"/>
          <w:szCs w:val="26"/>
        </w:rPr>
        <w:t xml:space="preserve">both </w:t>
      </w:r>
      <w:r w:rsidR="0006650D">
        <w:rPr>
          <w:sz w:val="26"/>
          <w:szCs w:val="26"/>
        </w:rPr>
        <w:t>the Company’s request</w:t>
      </w:r>
      <w:r>
        <w:rPr>
          <w:sz w:val="26"/>
          <w:szCs w:val="26"/>
        </w:rPr>
        <w:t xml:space="preserve"> to increase the DSIC rate cap to 10% and </w:t>
      </w:r>
      <w:r w:rsidR="0006650D">
        <w:rPr>
          <w:sz w:val="26"/>
          <w:szCs w:val="26"/>
        </w:rPr>
        <w:t xml:space="preserve">the ALJ’s calculation and recommended DSIC cap of 8.65%.  </w:t>
      </w:r>
      <w:r w:rsidR="00D62307">
        <w:rPr>
          <w:sz w:val="26"/>
          <w:szCs w:val="26"/>
        </w:rPr>
        <w:t xml:space="preserve">We, however, granted I&amp;E’s proposal that the DSIC rate cap be increased from 5% to 7.5%.  </w:t>
      </w:r>
      <w:r w:rsidR="0006650D">
        <w:rPr>
          <w:sz w:val="26"/>
          <w:szCs w:val="26"/>
        </w:rPr>
        <w:t xml:space="preserve">We noted that every </w:t>
      </w:r>
      <w:r>
        <w:rPr>
          <w:sz w:val="26"/>
          <w:szCs w:val="26"/>
        </w:rPr>
        <w:t>Party in the</w:t>
      </w:r>
      <w:r w:rsidR="0006650D">
        <w:rPr>
          <w:sz w:val="26"/>
          <w:szCs w:val="26"/>
        </w:rPr>
        <w:t xml:space="preserve"> proceeding</w:t>
      </w:r>
      <w:r w:rsidR="005A2D3B">
        <w:rPr>
          <w:sz w:val="26"/>
          <w:szCs w:val="26"/>
        </w:rPr>
        <w:t>,</w:t>
      </w:r>
      <w:r w:rsidR="0006650D">
        <w:rPr>
          <w:sz w:val="26"/>
          <w:szCs w:val="26"/>
        </w:rPr>
        <w:t xml:space="preserve"> </w:t>
      </w:r>
      <w:r w:rsidR="003F13CA">
        <w:rPr>
          <w:sz w:val="26"/>
          <w:szCs w:val="26"/>
        </w:rPr>
        <w:t xml:space="preserve">including the Company, </w:t>
      </w:r>
      <w:r w:rsidR="0006650D">
        <w:rPr>
          <w:sz w:val="26"/>
          <w:szCs w:val="26"/>
        </w:rPr>
        <w:t>filed Exceptions to the ALJ’</w:t>
      </w:r>
      <w:r w:rsidR="00BC522B">
        <w:rPr>
          <w:sz w:val="26"/>
          <w:szCs w:val="26"/>
        </w:rPr>
        <w:t>s calculation and recommended increase</w:t>
      </w:r>
      <w:r w:rsidR="0006650D">
        <w:rPr>
          <w:sz w:val="26"/>
          <w:szCs w:val="26"/>
        </w:rPr>
        <w:t xml:space="preserve"> arguing that the ALJ’s calculation, which </w:t>
      </w:r>
      <w:r w:rsidR="005A2D3B">
        <w:rPr>
          <w:sz w:val="26"/>
          <w:szCs w:val="26"/>
        </w:rPr>
        <w:t>wa</w:t>
      </w:r>
      <w:r w:rsidR="0006650D">
        <w:rPr>
          <w:sz w:val="26"/>
          <w:szCs w:val="26"/>
        </w:rPr>
        <w:t xml:space="preserve">s based on the percentage increase in spending on DSIC-eligible plant in the </w:t>
      </w:r>
      <w:r w:rsidR="0006650D" w:rsidRPr="004546BD">
        <w:rPr>
          <w:i/>
          <w:sz w:val="26"/>
          <w:szCs w:val="26"/>
        </w:rPr>
        <w:t>Commission-approved Modified LTIIP</w:t>
      </w:r>
      <w:r w:rsidR="0006650D">
        <w:rPr>
          <w:i/>
          <w:sz w:val="26"/>
          <w:szCs w:val="26"/>
        </w:rPr>
        <w:t xml:space="preserve">, </w:t>
      </w:r>
      <w:r>
        <w:rPr>
          <w:sz w:val="26"/>
          <w:szCs w:val="26"/>
        </w:rPr>
        <w:t>was unprecedented and wa</w:t>
      </w:r>
      <w:r w:rsidR="0006650D">
        <w:rPr>
          <w:sz w:val="26"/>
          <w:szCs w:val="26"/>
        </w:rPr>
        <w:t>s not supported by the record evidence.</w:t>
      </w:r>
      <w:r w:rsidR="0006650D">
        <w:rPr>
          <w:rStyle w:val="FootnoteReference"/>
          <w:sz w:val="26"/>
          <w:szCs w:val="26"/>
        </w:rPr>
        <w:footnoteReference w:id="8"/>
      </w:r>
      <w:r w:rsidR="0006650D">
        <w:rPr>
          <w:sz w:val="26"/>
          <w:szCs w:val="26"/>
        </w:rPr>
        <w:t xml:space="preserve">  </w:t>
      </w:r>
      <w:r w:rsidR="00494E38">
        <w:rPr>
          <w:i/>
          <w:sz w:val="26"/>
        </w:rPr>
        <w:t>May 2017</w:t>
      </w:r>
      <w:r w:rsidR="00494E38" w:rsidRPr="00301BEB">
        <w:rPr>
          <w:i/>
          <w:sz w:val="26"/>
        </w:rPr>
        <w:t xml:space="preserve"> Order</w:t>
      </w:r>
      <w:r w:rsidR="00494E38">
        <w:rPr>
          <w:sz w:val="26"/>
        </w:rPr>
        <w:t xml:space="preserve"> at 62.</w:t>
      </w:r>
    </w:p>
    <w:p w:rsidR="00494E38" w:rsidRDefault="00494E38" w:rsidP="00632786">
      <w:pPr>
        <w:pStyle w:val="FootnoteText"/>
        <w:widowControl/>
        <w:spacing w:line="360" w:lineRule="auto"/>
        <w:ind w:firstLine="1440"/>
        <w:rPr>
          <w:sz w:val="26"/>
          <w:szCs w:val="26"/>
        </w:rPr>
      </w:pPr>
    </w:p>
    <w:p w:rsidR="00494E38" w:rsidRDefault="00F14B60" w:rsidP="00632786">
      <w:pPr>
        <w:pStyle w:val="FootnoteText"/>
        <w:widowControl/>
        <w:spacing w:line="360" w:lineRule="auto"/>
        <w:ind w:firstLine="1440"/>
        <w:rPr>
          <w:sz w:val="26"/>
          <w:szCs w:val="26"/>
        </w:rPr>
      </w:pPr>
      <w:r>
        <w:rPr>
          <w:sz w:val="26"/>
          <w:szCs w:val="26"/>
        </w:rPr>
        <w:t>In our disposition, w</w:t>
      </w:r>
      <w:r w:rsidR="00494E38">
        <w:rPr>
          <w:sz w:val="26"/>
          <w:szCs w:val="26"/>
        </w:rPr>
        <w:t xml:space="preserve">e acknowledged UGI-CPG’s suggestion </w:t>
      </w:r>
      <w:r w:rsidR="00BC522B">
        <w:rPr>
          <w:sz w:val="26"/>
          <w:szCs w:val="26"/>
        </w:rPr>
        <w:t xml:space="preserve">in </w:t>
      </w:r>
      <w:r w:rsidR="00494E38">
        <w:rPr>
          <w:sz w:val="26"/>
          <w:szCs w:val="26"/>
        </w:rPr>
        <w:t xml:space="preserve">its Exceptions that the Commission adopt a DSIC cap increase that appropriately balances the interests of the Company and those of its customers, rather than the ALJ’s recommended calculation.  </w:t>
      </w:r>
      <w:r w:rsidR="00494E38">
        <w:rPr>
          <w:i/>
          <w:sz w:val="26"/>
        </w:rPr>
        <w:t>Id.</w:t>
      </w:r>
      <w:r w:rsidR="00494E38">
        <w:rPr>
          <w:sz w:val="26"/>
        </w:rPr>
        <w:t xml:space="preserve"> (citing </w:t>
      </w:r>
      <w:r w:rsidR="00494E38">
        <w:rPr>
          <w:sz w:val="26"/>
          <w:szCs w:val="26"/>
        </w:rPr>
        <w:t xml:space="preserve">UGI-CPG Exc. at 7-8).  In particular, UGI-CPG argued that the ALJ’s calculation and recommended increase of 8.65% DSIC cap rate </w:t>
      </w:r>
      <w:r>
        <w:rPr>
          <w:sz w:val="26"/>
          <w:szCs w:val="26"/>
        </w:rPr>
        <w:lastRenderedPageBreak/>
        <w:t>c</w:t>
      </w:r>
      <w:r w:rsidR="00494E38">
        <w:rPr>
          <w:sz w:val="26"/>
          <w:szCs w:val="26"/>
        </w:rPr>
        <w:t>ould potentially encourage gamesmanship on the part of utilities and should</w:t>
      </w:r>
      <w:r w:rsidR="005A2D3B">
        <w:rPr>
          <w:sz w:val="26"/>
          <w:szCs w:val="26"/>
        </w:rPr>
        <w:t>,</w:t>
      </w:r>
      <w:r w:rsidR="00494E38">
        <w:rPr>
          <w:sz w:val="26"/>
          <w:szCs w:val="26"/>
        </w:rPr>
        <w:t xml:space="preserve"> therefore, be rejected. </w:t>
      </w:r>
      <w:r w:rsidR="005A2D3B">
        <w:rPr>
          <w:sz w:val="26"/>
          <w:szCs w:val="26"/>
        </w:rPr>
        <w:t xml:space="preserve"> </w:t>
      </w:r>
      <w:r w:rsidR="00494E38">
        <w:rPr>
          <w:sz w:val="26"/>
          <w:szCs w:val="26"/>
        </w:rPr>
        <w:t xml:space="preserve">UGI-CPG explained this potential gamesmanship on the part of the utilities </w:t>
      </w:r>
      <w:r w:rsidR="008759B2">
        <w:rPr>
          <w:sz w:val="26"/>
          <w:szCs w:val="26"/>
        </w:rPr>
        <w:t>regarding</w:t>
      </w:r>
      <w:r w:rsidR="00494E38">
        <w:rPr>
          <w:sz w:val="26"/>
          <w:szCs w:val="26"/>
        </w:rPr>
        <w:t xml:space="preserve"> a DSIC</w:t>
      </w:r>
      <w:r w:rsidR="001B06C6">
        <w:rPr>
          <w:sz w:val="26"/>
          <w:szCs w:val="26"/>
        </w:rPr>
        <w:t>-</w:t>
      </w:r>
      <w:r w:rsidR="00494E38">
        <w:rPr>
          <w:sz w:val="26"/>
          <w:szCs w:val="26"/>
        </w:rPr>
        <w:t>waiver request, as follows:</w:t>
      </w:r>
    </w:p>
    <w:p w:rsidR="00494E38" w:rsidRDefault="00494E38" w:rsidP="00632786">
      <w:pPr>
        <w:pStyle w:val="FootnoteText"/>
        <w:widowControl/>
        <w:spacing w:line="360" w:lineRule="auto"/>
        <w:rPr>
          <w:sz w:val="26"/>
          <w:szCs w:val="26"/>
        </w:rPr>
      </w:pPr>
    </w:p>
    <w:p w:rsidR="00494E38" w:rsidRDefault="00494E38" w:rsidP="00632786">
      <w:pPr>
        <w:pStyle w:val="FootnoteText"/>
        <w:widowControl/>
        <w:ind w:left="1440" w:right="1440"/>
        <w:rPr>
          <w:sz w:val="26"/>
          <w:szCs w:val="26"/>
        </w:rPr>
      </w:pPr>
      <w:r>
        <w:rPr>
          <w:sz w:val="26"/>
          <w:szCs w:val="26"/>
        </w:rPr>
        <w:t xml:space="preserve">. . . but applying the RD’s approach would provide a </w:t>
      </w:r>
      <w:r w:rsidRPr="004546BD">
        <w:rPr>
          <w:sz w:val="26"/>
          <w:szCs w:val="26"/>
        </w:rPr>
        <w:t>perverse incentive for utilities to start with a lower original LTIIP investment</w:t>
      </w:r>
      <w:r>
        <w:rPr>
          <w:sz w:val="26"/>
          <w:szCs w:val="26"/>
        </w:rPr>
        <w:t>,</w:t>
      </w:r>
      <w:r w:rsidRPr="004546BD">
        <w:rPr>
          <w:sz w:val="26"/>
          <w:szCs w:val="26"/>
        </w:rPr>
        <w:t xml:space="preserve"> and then adopt a higher percentage increase in order to manipulate the outcome of </w:t>
      </w:r>
      <w:r>
        <w:rPr>
          <w:sz w:val="26"/>
          <w:szCs w:val="26"/>
        </w:rPr>
        <w:t xml:space="preserve">the methodology.  For instance, </w:t>
      </w:r>
      <w:r w:rsidRPr="004546BD">
        <w:rPr>
          <w:sz w:val="26"/>
          <w:szCs w:val="26"/>
        </w:rPr>
        <w:t>a utility that showed a 60% increase in its original LTIIP and only a 20% increase in its modified LTIIP would receive a much lower DSIC rate cap than an identical</w:t>
      </w:r>
      <w:r>
        <w:rPr>
          <w:sz w:val="26"/>
          <w:szCs w:val="26"/>
        </w:rPr>
        <w:t>ly situated</w:t>
      </w:r>
      <w:r w:rsidRPr="004546BD">
        <w:rPr>
          <w:sz w:val="26"/>
          <w:szCs w:val="26"/>
        </w:rPr>
        <w:t xml:space="preserve"> utility that showed a 20% increase in its original LTIIP</w:t>
      </w:r>
      <w:r>
        <w:rPr>
          <w:sz w:val="26"/>
          <w:szCs w:val="26"/>
        </w:rPr>
        <w:t>,</w:t>
      </w:r>
      <w:r w:rsidRPr="004546BD">
        <w:rPr>
          <w:sz w:val="26"/>
          <w:szCs w:val="26"/>
        </w:rPr>
        <w:t xml:space="preserve"> and a 60% increase in its modified LTIIP.  </w:t>
      </w:r>
    </w:p>
    <w:p w:rsidR="00466C59" w:rsidRDefault="00466C59" w:rsidP="00632786">
      <w:pPr>
        <w:pStyle w:val="FootnoteText"/>
        <w:widowControl/>
        <w:ind w:left="1440" w:right="1440"/>
        <w:rPr>
          <w:sz w:val="26"/>
          <w:szCs w:val="26"/>
        </w:rPr>
      </w:pPr>
    </w:p>
    <w:p w:rsidR="00466C59" w:rsidRDefault="00466C59" w:rsidP="00632786">
      <w:pPr>
        <w:pStyle w:val="FootnoteText"/>
        <w:widowControl/>
        <w:ind w:left="1440" w:right="1440"/>
        <w:rPr>
          <w:sz w:val="26"/>
          <w:szCs w:val="26"/>
        </w:rPr>
      </w:pPr>
    </w:p>
    <w:p w:rsidR="00494E38" w:rsidRDefault="00494E38" w:rsidP="00632786">
      <w:pPr>
        <w:pStyle w:val="FootnoteText"/>
        <w:widowControl/>
        <w:spacing w:line="360" w:lineRule="auto"/>
        <w:rPr>
          <w:sz w:val="26"/>
          <w:szCs w:val="26"/>
        </w:rPr>
      </w:pPr>
      <w:r>
        <w:rPr>
          <w:i/>
          <w:sz w:val="26"/>
        </w:rPr>
        <w:t>Id.</w:t>
      </w:r>
      <w:r>
        <w:rPr>
          <w:sz w:val="26"/>
        </w:rPr>
        <w:t xml:space="preserve"> at 62-63 (quoting </w:t>
      </w:r>
      <w:r w:rsidRPr="004546BD">
        <w:rPr>
          <w:sz w:val="26"/>
          <w:szCs w:val="26"/>
        </w:rPr>
        <w:t>UGI-CPG Exc. at 8</w:t>
      </w:r>
      <w:r>
        <w:rPr>
          <w:sz w:val="26"/>
          <w:szCs w:val="26"/>
        </w:rPr>
        <w:t>)</w:t>
      </w:r>
      <w:r w:rsidRPr="004546BD">
        <w:rPr>
          <w:sz w:val="26"/>
          <w:szCs w:val="26"/>
        </w:rPr>
        <w:t>.</w:t>
      </w:r>
    </w:p>
    <w:p w:rsidR="00131D64" w:rsidRDefault="00131D64" w:rsidP="00632786">
      <w:pPr>
        <w:pStyle w:val="FootnoteText"/>
        <w:widowControl/>
        <w:spacing w:line="360" w:lineRule="auto"/>
        <w:rPr>
          <w:sz w:val="26"/>
          <w:szCs w:val="26"/>
        </w:rPr>
      </w:pPr>
    </w:p>
    <w:p w:rsidR="00494E38" w:rsidRDefault="00494E38" w:rsidP="00632786">
      <w:pPr>
        <w:pStyle w:val="FootnoteText"/>
        <w:widowControl/>
        <w:spacing w:line="360" w:lineRule="auto"/>
        <w:ind w:firstLine="1440"/>
        <w:rPr>
          <w:sz w:val="26"/>
          <w:szCs w:val="26"/>
        </w:rPr>
      </w:pPr>
      <w:r>
        <w:rPr>
          <w:sz w:val="26"/>
          <w:szCs w:val="26"/>
        </w:rPr>
        <w:t xml:space="preserve">We also noted </w:t>
      </w:r>
      <w:r w:rsidR="00F14B60">
        <w:rPr>
          <w:sz w:val="26"/>
          <w:szCs w:val="26"/>
        </w:rPr>
        <w:t xml:space="preserve">in our </w:t>
      </w:r>
      <w:r w:rsidR="00F14B60">
        <w:rPr>
          <w:i/>
          <w:sz w:val="26"/>
        </w:rPr>
        <w:t>May 2017</w:t>
      </w:r>
      <w:r w:rsidR="00F14B60" w:rsidRPr="00301BEB">
        <w:rPr>
          <w:i/>
          <w:sz w:val="26"/>
        </w:rPr>
        <w:t xml:space="preserve"> Order</w:t>
      </w:r>
      <w:r w:rsidR="00F14B60">
        <w:rPr>
          <w:sz w:val="26"/>
        </w:rPr>
        <w:t xml:space="preserve"> </w:t>
      </w:r>
      <w:r>
        <w:rPr>
          <w:sz w:val="26"/>
          <w:szCs w:val="26"/>
        </w:rPr>
        <w:t xml:space="preserve">that the OCA dismissed the Company’s request for a 10% increase, which, according to the Company, was based on the fact that 10% is near the mid-point between the existing 5% cap and the total charge of 14.49% that would be applicable if all its DSIC-eligible projects as of January 1, 2019, were reflected in the DSIC rate.  Referencing </w:t>
      </w:r>
      <w:r w:rsidR="00BC522B">
        <w:rPr>
          <w:sz w:val="26"/>
          <w:szCs w:val="26"/>
        </w:rPr>
        <w:t xml:space="preserve">the </w:t>
      </w:r>
      <w:r w:rsidRPr="008973E5">
        <w:rPr>
          <w:i/>
          <w:sz w:val="26"/>
          <w:szCs w:val="26"/>
        </w:rPr>
        <w:t>Columbia</w:t>
      </w:r>
      <w:r>
        <w:rPr>
          <w:sz w:val="26"/>
          <w:szCs w:val="26"/>
        </w:rPr>
        <w:t xml:space="preserve"> </w:t>
      </w:r>
      <w:r>
        <w:rPr>
          <w:i/>
          <w:sz w:val="26"/>
          <w:szCs w:val="26"/>
        </w:rPr>
        <w:t>DSIC Waiver Order</w:t>
      </w:r>
      <w:r>
        <w:rPr>
          <w:sz w:val="26"/>
          <w:szCs w:val="26"/>
        </w:rPr>
        <w:t xml:space="preserve"> and </w:t>
      </w:r>
      <w:r>
        <w:rPr>
          <w:i/>
          <w:sz w:val="26"/>
          <w:szCs w:val="26"/>
        </w:rPr>
        <w:t>PGW Order</w:t>
      </w:r>
      <w:r>
        <w:rPr>
          <w:sz w:val="26"/>
          <w:szCs w:val="26"/>
        </w:rPr>
        <w:t xml:space="preserve">, the OCA stated that UGI-CPG is not entitled to recover 100% of its projected LTIIP spending through the DSIC.  To this end, we agreed with the OCA’s argument that “Act 11 does not mandate that the Commission guarantee that a utility be able to recover all of its eligible infrastructure investments through a quarterly surcharge.”  </w:t>
      </w:r>
      <w:r>
        <w:rPr>
          <w:i/>
          <w:sz w:val="26"/>
        </w:rPr>
        <w:t>May 2017</w:t>
      </w:r>
      <w:r w:rsidRPr="00301BEB">
        <w:rPr>
          <w:i/>
          <w:sz w:val="26"/>
        </w:rPr>
        <w:t xml:space="preserve"> Order</w:t>
      </w:r>
      <w:r>
        <w:rPr>
          <w:sz w:val="26"/>
        </w:rPr>
        <w:t xml:space="preserve"> at 63 (citing </w:t>
      </w:r>
      <w:r>
        <w:rPr>
          <w:sz w:val="26"/>
          <w:szCs w:val="26"/>
        </w:rPr>
        <w:t>OCA R. Exc. at 4-5</w:t>
      </w:r>
      <w:r w:rsidR="00BC522B">
        <w:rPr>
          <w:sz w:val="26"/>
          <w:szCs w:val="26"/>
        </w:rPr>
        <w:t>)</w:t>
      </w:r>
      <w:r>
        <w:rPr>
          <w:sz w:val="26"/>
          <w:szCs w:val="26"/>
        </w:rPr>
        <w:t xml:space="preserve">.  </w:t>
      </w:r>
      <w:r w:rsidR="00F14B60">
        <w:rPr>
          <w:sz w:val="26"/>
          <w:szCs w:val="26"/>
        </w:rPr>
        <w:t>In our disposition, w</w:t>
      </w:r>
      <w:r>
        <w:rPr>
          <w:sz w:val="26"/>
          <w:szCs w:val="26"/>
        </w:rPr>
        <w:t xml:space="preserve">e also agreed with the OCA that the purpose of the DSIC is not to </w:t>
      </w:r>
      <w:r w:rsidRPr="0078426D">
        <w:rPr>
          <w:i/>
          <w:sz w:val="26"/>
          <w:szCs w:val="26"/>
        </w:rPr>
        <w:t xml:space="preserve">eliminate </w:t>
      </w:r>
      <w:r>
        <w:rPr>
          <w:sz w:val="26"/>
          <w:szCs w:val="26"/>
        </w:rPr>
        <w:t xml:space="preserve">all regulatory lag, because the lag will exist regardless of the DSIC cap and the lag is actually built into the statutory DSIC calculation, as the utility can recover costs only after the funds have been invested.  </w:t>
      </w:r>
      <w:r w:rsidR="001B0B34">
        <w:rPr>
          <w:i/>
          <w:sz w:val="26"/>
        </w:rPr>
        <w:t>May 2017</w:t>
      </w:r>
      <w:r w:rsidR="001B0B34" w:rsidRPr="00301BEB">
        <w:rPr>
          <w:i/>
          <w:sz w:val="26"/>
        </w:rPr>
        <w:t xml:space="preserve"> Order</w:t>
      </w:r>
      <w:r w:rsidR="001B0B34">
        <w:rPr>
          <w:sz w:val="26"/>
        </w:rPr>
        <w:t xml:space="preserve"> at 63 (citing </w:t>
      </w:r>
      <w:r w:rsidR="001B0B34">
        <w:rPr>
          <w:sz w:val="26"/>
          <w:szCs w:val="26"/>
        </w:rPr>
        <w:t>OCA R. Exc. at 6-7)</w:t>
      </w:r>
      <w:r w:rsidR="00F14B60">
        <w:rPr>
          <w:sz w:val="26"/>
          <w:szCs w:val="26"/>
        </w:rPr>
        <w:t>.  W</w:t>
      </w:r>
      <w:r w:rsidR="001B0B34">
        <w:rPr>
          <w:sz w:val="26"/>
          <w:szCs w:val="26"/>
        </w:rPr>
        <w:t xml:space="preserve">e </w:t>
      </w:r>
      <w:r w:rsidR="00F14B60">
        <w:rPr>
          <w:sz w:val="26"/>
          <w:szCs w:val="26"/>
        </w:rPr>
        <w:t xml:space="preserve">further </w:t>
      </w:r>
      <w:r w:rsidR="001B0B34">
        <w:rPr>
          <w:sz w:val="26"/>
          <w:szCs w:val="26"/>
        </w:rPr>
        <w:t>noted that</w:t>
      </w:r>
      <w:r w:rsidR="005A2D3B">
        <w:rPr>
          <w:sz w:val="26"/>
          <w:szCs w:val="26"/>
        </w:rPr>
        <w:t>,</w:t>
      </w:r>
      <w:r w:rsidR="001B0B34">
        <w:rPr>
          <w:sz w:val="26"/>
          <w:szCs w:val="26"/>
        </w:rPr>
        <w:t xml:space="preserve"> </w:t>
      </w:r>
      <w:r>
        <w:rPr>
          <w:sz w:val="26"/>
          <w:szCs w:val="26"/>
        </w:rPr>
        <w:t xml:space="preserve">just as we highlighted in our </w:t>
      </w:r>
      <w:r w:rsidRPr="008973E5">
        <w:rPr>
          <w:i/>
          <w:sz w:val="26"/>
          <w:szCs w:val="26"/>
        </w:rPr>
        <w:t>Columbia</w:t>
      </w:r>
      <w:r>
        <w:rPr>
          <w:sz w:val="26"/>
          <w:szCs w:val="26"/>
        </w:rPr>
        <w:t xml:space="preserve"> </w:t>
      </w:r>
      <w:r>
        <w:rPr>
          <w:i/>
          <w:sz w:val="26"/>
          <w:szCs w:val="26"/>
        </w:rPr>
        <w:t xml:space="preserve">DSIC Waiver Order, </w:t>
      </w:r>
      <w:r w:rsidRPr="002C6879">
        <w:rPr>
          <w:sz w:val="26"/>
          <w:szCs w:val="26"/>
        </w:rPr>
        <w:t>the function of t</w:t>
      </w:r>
      <w:r>
        <w:rPr>
          <w:sz w:val="26"/>
          <w:szCs w:val="26"/>
        </w:rPr>
        <w:t xml:space="preserve">he </w:t>
      </w:r>
      <w:r>
        <w:rPr>
          <w:sz w:val="26"/>
          <w:szCs w:val="26"/>
        </w:rPr>
        <w:lastRenderedPageBreak/>
        <w:t xml:space="preserve">DSIC </w:t>
      </w:r>
      <w:r w:rsidRPr="002C6879">
        <w:rPr>
          <w:sz w:val="26"/>
          <w:szCs w:val="26"/>
        </w:rPr>
        <w:t>i</w:t>
      </w:r>
      <w:r>
        <w:rPr>
          <w:sz w:val="26"/>
          <w:szCs w:val="26"/>
        </w:rPr>
        <w:t xml:space="preserve">s not to replace but to supplement a utility’s base rate case recovery of capital investments.  </w:t>
      </w:r>
      <w:r w:rsidR="001B0B34">
        <w:rPr>
          <w:i/>
          <w:sz w:val="26"/>
        </w:rPr>
        <w:t>May 2017</w:t>
      </w:r>
      <w:r w:rsidR="001B0B34" w:rsidRPr="00301BEB">
        <w:rPr>
          <w:i/>
          <w:sz w:val="26"/>
        </w:rPr>
        <w:t xml:space="preserve"> Order</w:t>
      </w:r>
      <w:r w:rsidR="001B0B34">
        <w:rPr>
          <w:sz w:val="26"/>
        </w:rPr>
        <w:t xml:space="preserve"> at 64 (</w:t>
      </w:r>
      <w:r w:rsidR="00AB2A28">
        <w:rPr>
          <w:sz w:val="26"/>
        </w:rPr>
        <w:t xml:space="preserve">citing </w:t>
      </w:r>
      <w:r w:rsidRPr="008973E5">
        <w:rPr>
          <w:i/>
          <w:sz w:val="26"/>
          <w:szCs w:val="26"/>
        </w:rPr>
        <w:t>Columbia</w:t>
      </w:r>
      <w:r>
        <w:rPr>
          <w:sz w:val="26"/>
          <w:szCs w:val="26"/>
        </w:rPr>
        <w:t xml:space="preserve"> </w:t>
      </w:r>
      <w:r>
        <w:rPr>
          <w:i/>
          <w:sz w:val="26"/>
          <w:szCs w:val="26"/>
        </w:rPr>
        <w:t>DSIC Waiver Order</w:t>
      </w:r>
      <w:r>
        <w:rPr>
          <w:sz w:val="26"/>
          <w:szCs w:val="26"/>
        </w:rPr>
        <w:t xml:space="preserve"> at 50</w:t>
      </w:r>
      <w:r w:rsidR="001B0B34">
        <w:rPr>
          <w:sz w:val="26"/>
          <w:szCs w:val="26"/>
        </w:rPr>
        <w:t>)</w:t>
      </w:r>
      <w:r>
        <w:rPr>
          <w:sz w:val="26"/>
          <w:szCs w:val="26"/>
        </w:rPr>
        <w:t>.</w:t>
      </w:r>
    </w:p>
    <w:p w:rsidR="007E14A1" w:rsidRDefault="007E14A1" w:rsidP="00632786">
      <w:pPr>
        <w:pStyle w:val="FootnoteText"/>
        <w:widowControl/>
        <w:spacing w:line="360" w:lineRule="auto"/>
        <w:ind w:firstLine="1440"/>
        <w:rPr>
          <w:sz w:val="26"/>
          <w:szCs w:val="26"/>
        </w:rPr>
      </w:pPr>
    </w:p>
    <w:p w:rsidR="00AB2A28" w:rsidRDefault="00F14B60" w:rsidP="00632786">
      <w:pPr>
        <w:widowControl/>
        <w:spacing w:line="360" w:lineRule="auto"/>
        <w:ind w:firstLine="1440"/>
        <w:rPr>
          <w:sz w:val="26"/>
          <w:szCs w:val="26"/>
        </w:rPr>
      </w:pPr>
      <w:r>
        <w:rPr>
          <w:sz w:val="26"/>
        </w:rPr>
        <w:t xml:space="preserve">In our </w:t>
      </w:r>
      <w:r>
        <w:rPr>
          <w:i/>
          <w:sz w:val="26"/>
        </w:rPr>
        <w:t>May 2017</w:t>
      </w:r>
      <w:r w:rsidRPr="00301BEB">
        <w:rPr>
          <w:i/>
          <w:sz w:val="26"/>
        </w:rPr>
        <w:t xml:space="preserve"> Order</w:t>
      </w:r>
      <w:r>
        <w:rPr>
          <w:sz w:val="26"/>
        </w:rPr>
        <w:t xml:space="preserve">, we </w:t>
      </w:r>
      <w:r w:rsidR="00D343C9">
        <w:rPr>
          <w:sz w:val="26"/>
          <w:szCs w:val="26"/>
        </w:rPr>
        <w:t xml:space="preserve">also </w:t>
      </w:r>
      <w:r w:rsidR="00AB2A28">
        <w:rPr>
          <w:sz w:val="26"/>
          <w:szCs w:val="26"/>
        </w:rPr>
        <w:t xml:space="preserve">acknowledged I&amp;E’s argument in support of the waiver request and I&amp;E’s proposal that the DSIC cap be increased to 7.5% and that increasing the DSIC cap to 7.5% </w:t>
      </w:r>
      <w:r w:rsidR="005A2D3B">
        <w:rPr>
          <w:sz w:val="26"/>
          <w:szCs w:val="26"/>
        </w:rPr>
        <w:t>wa</w:t>
      </w:r>
      <w:r w:rsidR="00AB2A28">
        <w:rPr>
          <w:sz w:val="26"/>
          <w:szCs w:val="26"/>
        </w:rPr>
        <w:t xml:space="preserve">s in the public interest because it would facilitate the replacement of the Company’s cast iron mains in a </w:t>
      </w:r>
      <w:r w:rsidR="00153CAD">
        <w:rPr>
          <w:sz w:val="26"/>
          <w:szCs w:val="26"/>
        </w:rPr>
        <w:t>timelier</w:t>
      </w:r>
      <w:r w:rsidR="00AB2A28">
        <w:rPr>
          <w:sz w:val="26"/>
          <w:szCs w:val="26"/>
        </w:rPr>
        <w:t xml:space="preserve"> manner and ultimately promote safe and reliable service for the Company’s customers.  I&amp;E argued that UGI-CPG demonstrated in its modified LTIIP that the additional DSIC funding would be used prudently to address the safety concerns identified by I&amp;E’s Gas Safety Division.  </w:t>
      </w:r>
      <w:r w:rsidR="00AB2A28">
        <w:rPr>
          <w:i/>
          <w:sz w:val="26"/>
        </w:rPr>
        <w:t>May 2017</w:t>
      </w:r>
      <w:r w:rsidR="00AB2A28" w:rsidRPr="00301BEB">
        <w:rPr>
          <w:i/>
          <w:sz w:val="26"/>
        </w:rPr>
        <w:t xml:space="preserve"> Order</w:t>
      </w:r>
      <w:r w:rsidR="00AB2A28">
        <w:rPr>
          <w:sz w:val="26"/>
        </w:rPr>
        <w:t xml:space="preserve"> at 64.</w:t>
      </w:r>
    </w:p>
    <w:p w:rsidR="00AB2A28" w:rsidRDefault="00AB2A28" w:rsidP="00632786">
      <w:pPr>
        <w:pStyle w:val="FootnoteText"/>
        <w:widowControl/>
        <w:spacing w:line="360" w:lineRule="auto"/>
        <w:ind w:firstLine="1440"/>
        <w:rPr>
          <w:sz w:val="26"/>
          <w:szCs w:val="26"/>
        </w:rPr>
      </w:pPr>
    </w:p>
    <w:p w:rsidR="007D4624" w:rsidRDefault="007D4624" w:rsidP="00632786">
      <w:pPr>
        <w:widowControl/>
        <w:spacing w:line="360" w:lineRule="auto"/>
        <w:ind w:firstLine="1440"/>
        <w:rPr>
          <w:sz w:val="26"/>
        </w:rPr>
      </w:pPr>
      <w:r>
        <w:rPr>
          <w:sz w:val="26"/>
          <w:szCs w:val="26"/>
        </w:rPr>
        <w:t xml:space="preserve">Additionally, we stated that, </w:t>
      </w:r>
      <w:r w:rsidR="00153CAD">
        <w:rPr>
          <w:sz w:val="26"/>
          <w:szCs w:val="26"/>
        </w:rPr>
        <w:t>like</w:t>
      </w:r>
      <w:r>
        <w:rPr>
          <w:sz w:val="26"/>
          <w:szCs w:val="26"/>
        </w:rPr>
        <w:t xml:space="preserve"> our decision in </w:t>
      </w:r>
      <w:r w:rsidR="00BF3652">
        <w:rPr>
          <w:sz w:val="26"/>
          <w:szCs w:val="26"/>
        </w:rPr>
        <w:t xml:space="preserve">the </w:t>
      </w:r>
      <w:r w:rsidRPr="00B50795">
        <w:rPr>
          <w:i/>
          <w:sz w:val="26"/>
          <w:szCs w:val="26"/>
        </w:rPr>
        <w:t>PGW Order</w:t>
      </w:r>
      <w:r>
        <w:rPr>
          <w:sz w:val="26"/>
          <w:szCs w:val="26"/>
        </w:rPr>
        <w:t>, we believe an increase of the DSIC cap to 7.5% w</w:t>
      </w:r>
      <w:r w:rsidR="00F14B60">
        <w:rPr>
          <w:sz w:val="26"/>
          <w:szCs w:val="26"/>
        </w:rPr>
        <w:t xml:space="preserve">ould </w:t>
      </w:r>
      <w:r>
        <w:rPr>
          <w:sz w:val="26"/>
          <w:szCs w:val="26"/>
        </w:rPr>
        <w:t xml:space="preserve">enhance UGI-CPG’s accelerated main replacement program as well as address the Company’s safety and reliability issues to ensure “adequate, efficient, safe, reliable and reasonable service.”  </w:t>
      </w:r>
      <w:r w:rsidR="005A2D3B">
        <w:rPr>
          <w:sz w:val="26"/>
          <w:szCs w:val="26"/>
        </w:rPr>
        <w:t>We c</w:t>
      </w:r>
      <w:r>
        <w:rPr>
          <w:sz w:val="26"/>
          <w:szCs w:val="26"/>
        </w:rPr>
        <w:t>it</w:t>
      </w:r>
      <w:r w:rsidR="005A2D3B">
        <w:rPr>
          <w:sz w:val="26"/>
          <w:szCs w:val="26"/>
        </w:rPr>
        <w:t>ed</w:t>
      </w:r>
      <w:r>
        <w:rPr>
          <w:sz w:val="26"/>
          <w:szCs w:val="26"/>
        </w:rPr>
        <w:t xml:space="preserve"> to Mr.</w:t>
      </w:r>
      <w:r w:rsidR="005739A8">
        <w:rPr>
          <w:sz w:val="26"/>
          <w:szCs w:val="26"/>
        </w:rPr>
        <w:t> </w:t>
      </w:r>
      <w:r>
        <w:rPr>
          <w:sz w:val="26"/>
          <w:szCs w:val="26"/>
        </w:rPr>
        <w:t>Patel’s testimony that although the Company’s risk for cast iron mains is trending downward, the risks for its steel mains has increased from 63,475 points in 2012 to 65,441 points in 2015</w:t>
      </w:r>
      <w:r w:rsidR="005A2D3B">
        <w:rPr>
          <w:sz w:val="26"/>
          <w:szCs w:val="26"/>
        </w:rPr>
        <w:t>.  In doing so,</w:t>
      </w:r>
      <w:r>
        <w:rPr>
          <w:sz w:val="26"/>
          <w:szCs w:val="26"/>
        </w:rPr>
        <w:t xml:space="preserve"> we agreed with I&amp;E that the fact that one set of risk is trending downward does not mean the others should be ignored, and </w:t>
      </w:r>
      <w:r w:rsidR="00D82813">
        <w:rPr>
          <w:sz w:val="26"/>
          <w:szCs w:val="26"/>
        </w:rPr>
        <w:t xml:space="preserve">that </w:t>
      </w:r>
      <w:r w:rsidRPr="006C4BA5">
        <w:rPr>
          <w:sz w:val="26"/>
          <w:szCs w:val="26"/>
        </w:rPr>
        <w:t xml:space="preserve">granting the waiver of the DSIC cap would allow </w:t>
      </w:r>
      <w:r>
        <w:rPr>
          <w:sz w:val="26"/>
          <w:szCs w:val="26"/>
        </w:rPr>
        <w:t xml:space="preserve">the Company to </w:t>
      </w:r>
      <w:r w:rsidRPr="006C4BA5">
        <w:rPr>
          <w:sz w:val="26"/>
          <w:szCs w:val="26"/>
        </w:rPr>
        <w:t>make the necessary repairs and replacement</w:t>
      </w:r>
      <w:r>
        <w:rPr>
          <w:sz w:val="26"/>
          <w:szCs w:val="26"/>
        </w:rPr>
        <w:t>s</w:t>
      </w:r>
      <w:r w:rsidRPr="006C4BA5">
        <w:rPr>
          <w:sz w:val="26"/>
          <w:szCs w:val="26"/>
        </w:rPr>
        <w:t xml:space="preserve"> to ensure safety and reliability of </w:t>
      </w:r>
      <w:r>
        <w:rPr>
          <w:sz w:val="26"/>
          <w:szCs w:val="26"/>
        </w:rPr>
        <w:t>its</w:t>
      </w:r>
      <w:r w:rsidRPr="006C4BA5">
        <w:rPr>
          <w:sz w:val="26"/>
          <w:szCs w:val="26"/>
        </w:rPr>
        <w:t xml:space="preserve"> system.  </w:t>
      </w:r>
      <w:r>
        <w:rPr>
          <w:i/>
          <w:sz w:val="26"/>
        </w:rPr>
        <w:t>May 2017</w:t>
      </w:r>
      <w:r w:rsidRPr="00301BEB">
        <w:rPr>
          <w:i/>
          <w:sz w:val="26"/>
        </w:rPr>
        <w:t xml:space="preserve"> Order</w:t>
      </w:r>
      <w:r>
        <w:rPr>
          <w:sz w:val="26"/>
        </w:rPr>
        <w:t xml:space="preserve"> at 65 (citations omitted).</w:t>
      </w:r>
    </w:p>
    <w:p w:rsidR="00BF3652" w:rsidRDefault="00BF3652" w:rsidP="00632786">
      <w:pPr>
        <w:widowControl/>
        <w:spacing w:line="360" w:lineRule="auto"/>
        <w:ind w:firstLine="1440"/>
        <w:rPr>
          <w:sz w:val="26"/>
        </w:rPr>
      </w:pPr>
    </w:p>
    <w:p w:rsidR="00BF3652" w:rsidRDefault="00BF3652" w:rsidP="00632786">
      <w:pPr>
        <w:widowControl/>
        <w:spacing w:line="360" w:lineRule="auto"/>
        <w:ind w:firstLine="1440"/>
        <w:rPr>
          <w:sz w:val="26"/>
          <w:szCs w:val="26"/>
        </w:rPr>
      </w:pPr>
      <w:r>
        <w:rPr>
          <w:sz w:val="26"/>
          <w:szCs w:val="26"/>
        </w:rPr>
        <w:t xml:space="preserve">Finally, we noted </w:t>
      </w:r>
      <w:r w:rsidR="00B10FBE">
        <w:rPr>
          <w:sz w:val="26"/>
          <w:szCs w:val="26"/>
        </w:rPr>
        <w:t xml:space="preserve">in our </w:t>
      </w:r>
      <w:r w:rsidR="00B10FBE">
        <w:rPr>
          <w:i/>
          <w:sz w:val="26"/>
        </w:rPr>
        <w:t>May 2017</w:t>
      </w:r>
      <w:r w:rsidR="00B10FBE" w:rsidRPr="00301BEB">
        <w:rPr>
          <w:i/>
          <w:sz w:val="26"/>
        </w:rPr>
        <w:t xml:space="preserve"> Order</w:t>
      </w:r>
      <w:r w:rsidR="00B10FBE">
        <w:rPr>
          <w:sz w:val="26"/>
        </w:rPr>
        <w:t xml:space="preserve"> </w:t>
      </w:r>
      <w:r>
        <w:rPr>
          <w:sz w:val="26"/>
          <w:szCs w:val="26"/>
        </w:rPr>
        <w:t xml:space="preserve">that the record evidence in this proceeding indicates that a 1% increase in the DSIC cap increases the Company’s customers’ bills by $0.56 per month.  Therefore, an increase of the DSIC cap from 5% to 7.5% would result in an additional increase of 2.5% or $1.40 per month compared to the additional 5% or $2.80 per month increase in the Company’s customer bill for a 10% </w:t>
      </w:r>
      <w:r>
        <w:rPr>
          <w:sz w:val="26"/>
          <w:szCs w:val="26"/>
        </w:rPr>
        <w:lastRenderedPageBreak/>
        <w:t>increase.  We stated that given the additional benefits of repairing and replacing at-risk mains in the Company’s distribution system, we believe</w:t>
      </w:r>
      <w:r w:rsidR="00B11076">
        <w:rPr>
          <w:sz w:val="26"/>
          <w:szCs w:val="26"/>
        </w:rPr>
        <w:t>d</w:t>
      </w:r>
      <w:r>
        <w:rPr>
          <w:sz w:val="26"/>
          <w:szCs w:val="26"/>
        </w:rPr>
        <w:t xml:space="preserve"> a 7.5% increase appear</w:t>
      </w:r>
      <w:r w:rsidR="00B11076">
        <w:rPr>
          <w:sz w:val="26"/>
          <w:szCs w:val="26"/>
        </w:rPr>
        <w:t>ed</w:t>
      </w:r>
      <w:r>
        <w:rPr>
          <w:sz w:val="26"/>
          <w:szCs w:val="26"/>
        </w:rPr>
        <w:t xml:space="preserve"> adequate to provide sufficient funds for the Company to embark on its accelerated main replacement program, while also resulting in a moderate increase in the Company’s customers’ monthly bills compared to the significant increase in monthly customer bills for a 10% increase.  We, therefore, concluded </w:t>
      </w:r>
      <w:r w:rsidR="00B10FBE">
        <w:rPr>
          <w:sz w:val="26"/>
          <w:szCs w:val="26"/>
        </w:rPr>
        <w:t xml:space="preserve">in our </w:t>
      </w:r>
      <w:r w:rsidR="00B10FBE">
        <w:rPr>
          <w:i/>
          <w:sz w:val="26"/>
        </w:rPr>
        <w:t>May 2017</w:t>
      </w:r>
      <w:r w:rsidR="00B10FBE" w:rsidRPr="00301BEB">
        <w:rPr>
          <w:i/>
          <w:sz w:val="26"/>
        </w:rPr>
        <w:t xml:space="preserve"> Order</w:t>
      </w:r>
      <w:r w:rsidR="00B10FBE">
        <w:rPr>
          <w:sz w:val="26"/>
        </w:rPr>
        <w:t xml:space="preserve"> </w:t>
      </w:r>
      <w:r w:rsidR="00B10FBE">
        <w:rPr>
          <w:sz w:val="26"/>
          <w:szCs w:val="26"/>
        </w:rPr>
        <w:t>that a 7.5% increase was reasonable in this case and wa</w:t>
      </w:r>
      <w:r>
        <w:rPr>
          <w:sz w:val="26"/>
          <w:szCs w:val="26"/>
        </w:rPr>
        <w:t xml:space="preserve">s also consistent with our prior decisions permitting a 7.5% increase.  </w:t>
      </w:r>
      <w:r>
        <w:rPr>
          <w:i/>
          <w:sz w:val="26"/>
          <w:szCs w:val="26"/>
        </w:rPr>
        <w:t xml:space="preserve">Id. </w:t>
      </w:r>
      <w:r>
        <w:rPr>
          <w:sz w:val="26"/>
          <w:szCs w:val="26"/>
        </w:rPr>
        <w:t xml:space="preserve">(citing </w:t>
      </w:r>
      <w:r w:rsidRPr="000214AA">
        <w:rPr>
          <w:i/>
          <w:sz w:val="26"/>
          <w:szCs w:val="26"/>
        </w:rPr>
        <w:t>Pa. PUC v. Aqua Pennsylvania, Inc.</w:t>
      </w:r>
      <w:r>
        <w:rPr>
          <w:i/>
          <w:sz w:val="26"/>
          <w:szCs w:val="26"/>
        </w:rPr>
        <w:t>,</w:t>
      </w:r>
      <w:r>
        <w:rPr>
          <w:sz w:val="26"/>
          <w:szCs w:val="26"/>
        </w:rPr>
        <w:t xml:space="preserve"> Docket Nos. R-2008-2079310, </w:t>
      </w:r>
      <w:r>
        <w:rPr>
          <w:i/>
          <w:sz w:val="26"/>
          <w:szCs w:val="26"/>
        </w:rPr>
        <w:t>et al.</w:t>
      </w:r>
      <w:r>
        <w:rPr>
          <w:sz w:val="26"/>
          <w:szCs w:val="26"/>
        </w:rPr>
        <w:t xml:space="preserve"> (Order entered July 23, 2009) (</w:t>
      </w:r>
      <w:r w:rsidRPr="006357CD">
        <w:rPr>
          <w:i/>
          <w:sz w:val="26"/>
          <w:szCs w:val="26"/>
        </w:rPr>
        <w:t>Aqua PA Order</w:t>
      </w:r>
      <w:r>
        <w:rPr>
          <w:i/>
          <w:sz w:val="26"/>
          <w:szCs w:val="26"/>
        </w:rPr>
        <w:t>)</w:t>
      </w:r>
      <w:r>
        <w:rPr>
          <w:sz w:val="26"/>
          <w:szCs w:val="26"/>
        </w:rPr>
        <w:t xml:space="preserve">; </w:t>
      </w:r>
      <w:r w:rsidRPr="00B50795">
        <w:rPr>
          <w:i/>
          <w:sz w:val="26"/>
          <w:szCs w:val="26"/>
        </w:rPr>
        <w:t>PGW Order</w:t>
      </w:r>
      <w:r>
        <w:rPr>
          <w:i/>
          <w:sz w:val="26"/>
          <w:szCs w:val="26"/>
        </w:rPr>
        <w:t>; Petition of Pennsylvania-American Water Company for Approval to Implement a Tariff Supplement To Tariff Water-PA P.U.C. No. 4 Revising the Distribution System Improvement Charge</w:t>
      </w:r>
      <w:r w:rsidRPr="00BC3A2B">
        <w:rPr>
          <w:sz w:val="26"/>
          <w:szCs w:val="26"/>
        </w:rPr>
        <w:t>,</w:t>
      </w:r>
      <w:r>
        <w:rPr>
          <w:sz w:val="26"/>
          <w:szCs w:val="26"/>
        </w:rPr>
        <w:t xml:space="preserve"> Docket Nos. P-00062241, </w:t>
      </w:r>
      <w:r>
        <w:rPr>
          <w:i/>
          <w:sz w:val="26"/>
          <w:szCs w:val="26"/>
        </w:rPr>
        <w:t>et al.</w:t>
      </w:r>
      <w:r>
        <w:rPr>
          <w:sz w:val="26"/>
          <w:szCs w:val="26"/>
        </w:rPr>
        <w:t>, (Order entered August 14, 2007)).</w:t>
      </w:r>
    </w:p>
    <w:p w:rsidR="007D4624" w:rsidRDefault="007D4624" w:rsidP="00632786">
      <w:pPr>
        <w:widowControl/>
        <w:spacing w:line="360" w:lineRule="auto"/>
        <w:ind w:firstLine="1440"/>
        <w:rPr>
          <w:sz w:val="26"/>
          <w:szCs w:val="26"/>
        </w:rPr>
      </w:pPr>
    </w:p>
    <w:p w:rsidR="007D4624" w:rsidRDefault="008759B2" w:rsidP="00632786">
      <w:pPr>
        <w:widowControl/>
        <w:spacing w:line="360" w:lineRule="auto"/>
        <w:ind w:firstLine="1440"/>
        <w:rPr>
          <w:sz w:val="26"/>
          <w:szCs w:val="26"/>
        </w:rPr>
      </w:pPr>
      <w:r w:rsidRPr="00AE4F93">
        <w:rPr>
          <w:sz w:val="26"/>
          <w:szCs w:val="26"/>
        </w:rPr>
        <w:t>Considering</w:t>
      </w:r>
      <w:r w:rsidR="007D4624" w:rsidRPr="00AE4F93">
        <w:rPr>
          <w:sz w:val="26"/>
          <w:szCs w:val="26"/>
        </w:rPr>
        <w:t xml:space="preserve"> </w:t>
      </w:r>
      <w:r w:rsidRPr="00AE4F93">
        <w:rPr>
          <w:sz w:val="26"/>
          <w:szCs w:val="26"/>
        </w:rPr>
        <w:t>all</w:t>
      </w:r>
      <w:r w:rsidR="007D4624" w:rsidRPr="00AE4F93">
        <w:rPr>
          <w:sz w:val="26"/>
          <w:szCs w:val="26"/>
        </w:rPr>
        <w:t xml:space="preserve"> the above, w</w:t>
      </w:r>
      <w:r w:rsidR="007D4624">
        <w:rPr>
          <w:sz w:val="26"/>
          <w:szCs w:val="26"/>
        </w:rPr>
        <w:t>e granted UGI-CPG a waiver of the 5% capped DSIC rate and permitted it to increase the current rate by 2.5 percentage points for a new capped DSIC rate of 7.5% as proffered by I&amp;E</w:t>
      </w:r>
      <w:r w:rsidR="007D4624" w:rsidRPr="005D72D8">
        <w:rPr>
          <w:sz w:val="26"/>
          <w:szCs w:val="26"/>
        </w:rPr>
        <w:t xml:space="preserve">.  However, we </w:t>
      </w:r>
      <w:r w:rsidR="007D4624">
        <w:rPr>
          <w:sz w:val="26"/>
          <w:szCs w:val="26"/>
        </w:rPr>
        <w:t xml:space="preserve">also </w:t>
      </w:r>
      <w:r w:rsidR="007D4624" w:rsidRPr="005D72D8">
        <w:rPr>
          <w:sz w:val="26"/>
          <w:szCs w:val="26"/>
        </w:rPr>
        <w:t>emphasize</w:t>
      </w:r>
      <w:r w:rsidR="007D4624">
        <w:rPr>
          <w:sz w:val="26"/>
          <w:szCs w:val="26"/>
        </w:rPr>
        <w:t>d</w:t>
      </w:r>
      <w:r w:rsidR="007D4624" w:rsidRPr="005D72D8">
        <w:rPr>
          <w:sz w:val="26"/>
          <w:szCs w:val="26"/>
        </w:rPr>
        <w:t xml:space="preserve"> that the increase </w:t>
      </w:r>
      <w:r w:rsidR="00B10FBE">
        <w:rPr>
          <w:sz w:val="26"/>
          <w:szCs w:val="26"/>
        </w:rPr>
        <w:t>of UGI-CPG’s DSIC rate to 7.5% wa</w:t>
      </w:r>
      <w:r w:rsidR="007D4624" w:rsidRPr="005D72D8">
        <w:rPr>
          <w:sz w:val="26"/>
          <w:szCs w:val="26"/>
        </w:rPr>
        <w:t xml:space="preserve">s not a permanent rate change.  </w:t>
      </w:r>
      <w:r w:rsidR="007D4624" w:rsidRPr="00AE4F93">
        <w:rPr>
          <w:sz w:val="26"/>
          <w:szCs w:val="26"/>
        </w:rPr>
        <w:t xml:space="preserve">Accordingly, </w:t>
      </w:r>
      <w:r w:rsidR="009F246B">
        <w:rPr>
          <w:sz w:val="26"/>
          <w:szCs w:val="26"/>
        </w:rPr>
        <w:t xml:space="preserve">we </w:t>
      </w:r>
      <w:r w:rsidR="007D4624">
        <w:rPr>
          <w:sz w:val="26"/>
          <w:szCs w:val="26"/>
        </w:rPr>
        <w:t>approve</w:t>
      </w:r>
      <w:r w:rsidR="009F246B">
        <w:rPr>
          <w:sz w:val="26"/>
          <w:szCs w:val="26"/>
        </w:rPr>
        <w:t>d</w:t>
      </w:r>
      <w:r w:rsidR="007D4624">
        <w:rPr>
          <w:sz w:val="26"/>
          <w:szCs w:val="26"/>
        </w:rPr>
        <w:t xml:space="preserve"> a waiver of the 7.5% DSIC rate until UGI-CPG’s next LTIIP filing, absent a statutory reason to reduce or suspend the DSIC.  </w:t>
      </w:r>
    </w:p>
    <w:p w:rsidR="00494E38" w:rsidRDefault="00494E38" w:rsidP="00632786">
      <w:pPr>
        <w:pStyle w:val="FootnoteText"/>
        <w:widowControl/>
        <w:spacing w:line="360" w:lineRule="auto"/>
        <w:rPr>
          <w:sz w:val="26"/>
          <w:szCs w:val="26"/>
        </w:rPr>
      </w:pPr>
    </w:p>
    <w:p w:rsidR="00874327" w:rsidRPr="00301BEB" w:rsidRDefault="00874327" w:rsidP="00632786">
      <w:pPr>
        <w:keepNext/>
        <w:keepLines/>
        <w:widowControl/>
        <w:tabs>
          <w:tab w:val="left" w:pos="-720"/>
        </w:tabs>
        <w:suppressAutoHyphens/>
        <w:spacing w:line="360" w:lineRule="auto"/>
        <w:rPr>
          <w:b/>
          <w:sz w:val="26"/>
        </w:rPr>
      </w:pPr>
      <w:r w:rsidRPr="00301BEB">
        <w:rPr>
          <w:b/>
          <w:sz w:val="26"/>
        </w:rPr>
        <w:t>C.</w:t>
      </w:r>
      <w:r w:rsidR="0071402A">
        <w:rPr>
          <w:b/>
          <w:sz w:val="26"/>
        </w:rPr>
        <w:t xml:space="preserve"> </w:t>
      </w:r>
      <w:r w:rsidR="007E14A1">
        <w:rPr>
          <w:b/>
          <w:sz w:val="26"/>
        </w:rPr>
        <w:tab/>
      </w:r>
      <w:r w:rsidR="0003355D">
        <w:rPr>
          <w:b/>
          <w:sz w:val="26"/>
        </w:rPr>
        <w:t xml:space="preserve">Reconsideration </w:t>
      </w:r>
      <w:r w:rsidRPr="00301BEB">
        <w:rPr>
          <w:b/>
          <w:sz w:val="26"/>
        </w:rPr>
        <w:t>Petition</w:t>
      </w:r>
      <w:r w:rsidR="0071402A">
        <w:rPr>
          <w:b/>
          <w:sz w:val="26"/>
        </w:rPr>
        <w:t xml:space="preserve"> and Answers</w:t>
      </w:r>
    </w:p>
    <w:p w:rsidR="00874327" w:rsidRPr="00301BEB" w:rsidRDefault="00874327" w:rsidP="00632786">
      <w:pPr>
        <w:keepNext/>
        <w:keepLines/>
        <w:widowControl/>
        <w:tabs>
          <w:tab w:val="left" w:pos="-720"/>
        </w:tabs>
        <w:suppressAutoHyphens/>
        <w:spacing w:line="360" w:lineRule="auto"/>
        <w:rPr>
          <w:sz w:val="26"/>
        </w:rPr>
      </w:pPr>
    </w:p>
    <w:p w:rsidR="0071402A" w:rsidRPr="00BC3A2B" w:rsidRDefault="007E14A1" w:rsidP="00632786">
      <w:pPr>
        <w:widowControl/>
        <w:tabs>
          <w:tab w:val="left" w:pos="-720"/>
        </w:tabs>
        <w:suppressAutoHyphens/>
        <w:spacing w:line="360" w:lineRule="auto"/>
        <w:rPr>
          <w:b/>
          <w:sz w:val="26"/>
        </w:rPr>
      </w:pPr>
      <w:r>
        <w:rPr>
          <w:sz w:val="26"/>
        </w:rPr>
        <w:tab/>
      </w:r>
      <w:r w:rsidR="0071402A" w:rsidRPr="00BC3A2B">
        <w:rPr>
          <w:b/>
          <w:sz w:val="26"/>
        </w:rPr>
        <w:t xml:space="preserve">1.  </w:t>
      </w:r>
      <w:r>
        <w:rPr>
          <w:b/>
          <w:sz w:val="26"/>
        </w:rPr>
        <w:tab/>
      </w:r>
      <w:r w:rsidR="0071402A" w:rsidRPr="00BC3A2B">
        <w:rPr>
          <w:b/>
          <w:sz w:val="26"/>
        </w:rPr>
        <w:t>OSBA’s Reconsideration Petition</w:t>
      </w:r>
    </w:p>
    <w:p w:rsidR="0071402A" w:rsidRDefault="0071402A" w:rsidP="00632786">
      <w:pPr>
        <w:widowControl/>
        <w:tabs>
          <w:tab w:val="left" w:pos="-720"/>
        </w:tabs>
        <w:suppressAutoHyphens/>
        <w:spacing w:line="360" w:lineRule="auto"/>
        <w:rPr>
          <w:sz w:val="26"/>
        </w:rPr>
      </w:pPr>
    </w:p>
    <w:p w:rsidR="00CC403D" w:rsidRDefault="0071402A" w:rsidP="00632786">
      <w:pPr>
        <w:widowControl/>
        <w:tabs>
          <w:tab w:val="left" w:pos="-720"/>
        </w:tabs>
        <w:suppressAutoHyphens/>
        <w:spacing w:line="360" w:lineRule="auto"/>
        <w:rPr>
          <w:sz w:val="26"/>
        </w:rPr>
      </w:pPr>
      <w:r>
        <w:rPr>
          <w:sz w:val="26"/>
        </w:rPr>
        <w:tab/>
      </w:r>
      <w:r>
        <w:rPr>
          <w:sz w:val="26"/>
        </w:rPr>
        <w:tab/>
      </w:r>
      <w:r w:rsidR="00874327" w:rsidRPr="00301BEB">
        <w:rPr>
          <w:sz w:val="26"/>
        </w:rPr>
        <w:t>In its Petition</w:t>
      </w:r>
      <w:r w:rsidR="00DE7AA0">
        <w:rPr>
          <w:sz w:val="26"/>
        </w:rPr>
        <w:t xml:space="preserve"> for Reconsideration</w:t>
      </w:r>
      <w:r w:rsidR="00874327" w:rsidRPr="00301BEB">
        <w:rPr>
          <w:sz w:val="26"/>
        </w:rPr>
        <w:t xml:space="preserve">, </w:t>
      </w:r>
      <w:r w:rsidR="00DE1395">
        <w:rPr>
          <w:sz w:val="26"/>
        </w:rPr>
        <w:t>the OSBA</w:t>
      </w:r>
      <w:r w:rsidR="00874327" w:rsidRPr="00301BEB">
        <w:rPr>
          <w:sz w:val="26"/>
        </w:rPr>
        <w:t xml:space="preserve"> requests that we reconsider our </w:t>
      </w:r>
      <w:r w:rsidR="00DE1395">
        <w:rPr>
          <w:i/>
          <w:sz w:val="26"/>
        </w:rPr>
        <w:t>May 2017</w:t>
      </w:r>
      <w:r w:rsidR="00F3579D">
        <w:rPr>
          <w:i/>
          <w:sz w:val="26"/>
        </w:rPr>
        <w:t xml:space="preserve"> </w:t>
      </w:r>
      <w:r w:rsidR="00874327" w:rsidRPr="00301BEB">
        <w:rPr>
          <w:i/>
          <w:sz w:val="26"/>
        </w:rPr>
        <w:t>Order</w:t>
      </w:r>
      <w:r w:rsidR="00A11DF7">
        <w:rPr>
          <w:sz w:val="26"/>
        </w:rPr>
        <w:t>,</w:t>
      </w:r>
      <w:r w:rsidR="00874327" w:rsidRPr="00301BEB">
        <w:rPr>
          <w:sz w:val="26"/>
        </w:rPr>
        <w:t xml:space="preserve"> </w:t>
      </w:r>
      <w:r w:rsidR="00CC403D">
        <w:rPr>
          <w:sz w:val="26"/>
        </w:rPr>
        <w:t xml:space="preserve">wherein </w:t>
      </w:r>
      <w:r w:rsidR="004A1DAC">
        <w:rPr>
          <w:sz w:val="26"/>
        </w:rPr>
        <w:t xml:space="preserve">we </w:t>
      </w:r>
      <w:r w:rsidR="004A1DAC">
        <w:rPr>
          <w:sz w:val="26"/>
          <w:szCs w:val="26"/>
        </w:rPr>
        <w:t>granted</w:t>
      </w:r>
      <w:r w:rsidR="00CC403D">
        <w:rPr>
          <w:sz w:val="26"/>
          <w:szCs w:val="26"/>
        </w:rPr>
        <w:t xml:space="preserve"> </w:t>
      </w:r>
      <w:r w:rsidR="004A1DAC">
        <w:rPr>
          <w:sz w:val="26"/>
          <w:szCs w:val="26"/>
        </w:rPr>
        <w:t>UGI-CPG’s Petition to waive the 5% DSIC cap and allowed the Company to increase its maximum allowable DSIC charge up to 7.5% of billed distribution re</w:t>
      </w:r>
      <w:r w:rsidR="00D82813">
        <w:rPr>
          <w:sz w:val="26"/>
          <w:szCs w:val="26"/>
        </w:rPr>
        <w:t>venues</w:t>
      </w:r>
      <w:r w:rsidR="004A1DAC">
        <w:rPr>
          <w:sz w:val="26"/>
          <w:szCs w:val="26"/>
        </w:rPr>
        <w:t xml:space="preserve">.  </w:t>
      </w:r>
      <w:r w:rsidR="004A1DAC">
        <w:rPr>
          <w:sz w:val="26"/>
        </w:rPr>
        <w:t xml:space="preserve">Reconsideration Petition at 3-4 (citing </w:t>
      </w:r>
      <w:r w:rsidR="004A1DAC">
        <w:rPr>
          <w:i/>
          <w:sz w:val="26"/>
        </w:rPr>
        <w:t xml:space="preserve">May 2017 </w:t>
      </w:r>
      <w:r w:rsidR="004A1DAC" w:rsidRPr="00301BEB">
        <w:rPr>
          <w:i/>
          <w:sz w:val="26"/>
        </w:rPr>
        <w:t>Order</w:t>
      </w:r>
      <w:r w:rsidR="004A1DAC">
        <w:rPr>
          <w:sz w:val="26"/>
        </w:rPr>
        <w:t xml:space="preserve"> at 44, 73).  </w:t>
      </w:r>
      <w:r w:rsidR="00D35229">
        <w:rPr>
          <w:sz w:val="26"/>
        </w:rPr>
        <w:t>T</w:t>
      </w:r>
      <w:r w:rsidR="00D54629">
        <w:rPr>
          <w:sz w:val="26"/>
        </w:rPr>
        <w:t xml:space="preserve">he OSBA argues </w:t>
      </w:r>
      <w:r w:rsidR="001E69C3">
        <w:rPr>
          <w:sz w:val="26"/>
        </w:rPr>
        <w:t xml:space="preserve">that </w:t>
      </w:r>
      <w:r w:rsidR="00EF39F0">
        <w:rPr>
          <w:sz w:val="26"/>
        </w:rPr>
        <w:t xml:space="preserve">the legislature </w:t>
      </w:r>
      <w:r w:rsidR="00EF39F0">
        <w:rPr>
          <w:sz w:val="26"/>
          <w:szCs w:val="24"/>
        </w:rPr>
        <w:t>intended</w:t>
      </w:r>
      <w:r w:rsidR="00BE05D7">
        <w:rPr>
          <w:sz w:val="26"/>
          <w:szCs w:val="24"/>
        </w:rPr>
        <w:t xml:space="preserve"> that DSIC cap waivers </w:t>
      </w:r>
      <w:r w:rsidR="00EF39F0">
        <w:rPr>
          <w:sz w:val="26"/>
          <w:szCs w:val="24"/>
        </w:rPr>
        <w:t xml:space="preserve">under </w:t>
      </w:r>
      <w:r w:rsidR="00EF39F0">
        <w:rPr>
          <w:sz w:val="26"/>
          <w:szCs w:val="24"/>
        </w:rPr>
        <w:lastRenderedPageBreak/>
        <w:t>Section 1358(a)</w:t>
      </w:r>
      <w:r w:rsidR="00F431E1">
        <w:rPr>
          <w:sz w:val="26"/>
          <w:szCs w:val="24"/>
        </w:rPr>
        <w:t>(1)</w:t>
      </w:r>
      <w:r w:rsidR="00EF39F0">
        <w:rPr>
          <w:sz w:val="26"/>
          <w:szCs w:val="24"/>
        </w:rPr>
        <w:t xml:space="preserve"> of the Code, 66 Pa. C.S. § 1358(a)</w:t>
      </w:r>
      <w:r w:rsidR="00F431E1">
        <w:rPr>
          <w:sz w:val="26"/>
          <w:szCs w:val="24"/>
        </w:rPr>
        <w:t>(1)</w:t>
      </w:r>
      <w:r w:rsidR="00EF39F0">
        <w:rPr>
          <w:sz w:val="26"/>
          <w:szCs w:val="24"/>
        </w:rPr>
        <w:t xml:space="preserve">, </w:t>
      </w:r>
      <w:r w:rsidR="00BE05D7">
        <w:rPr>
          <w:sz w:val="26"/>
          <w:szCs w:val="24"/>
        </w:rPr>
        <w:t>be granted only in extraordinary circumstances.  According to</w:t>
      </w:r>
      <w:r w:rsidR="00F431E1">
        <w:rPr>
          <w:sz w:val="26"/>
          <w:szCs w:val="24"/>
        </w:rPr>
        <w:t xml:space="preserve"> the</w:t>
      </w:r>
      <w:r w:rsidR="00BE05D7">
        <w:rPr>
          <w:sz w:val="26"/>
          <w:szCs w:val="24"/>
        </w:rPr>
        <w:t xml:space="preserve"> OSBA, </w:t>
      </w:r>
      <w:r w:rsidR="00D82813">
        <w:rPr>
          <w:sz w:val="26"/>
          <w:szCs w:val="24"/>
        </w:rPr>
        <w:t xml:space="preserve">in order to grant a DSIC waiver, </w:t>
      </w:r>
      <w:r w:rsidR="00EF39F0">
        <w:rPr>
          <w:sz w:val="26"/>
          <w:szCs w:val="24"/>
        </w:rPr>
        <w:t>a demonstration of a utility’s inability to meet its service obligation</w:t>
      </w:r>
      <w:r w:rsidR="00F431E1">
        <w:rPr>
          <w:sz w:val="26"/>
          <w:szCs w:val="24"/>
        </w:rPr>
        <w:t>s</w:t>
      </w:r>
      <w:r w:rsidR="00EF39F0">
        <w:rPr>
          <w:sz w:val="26"/>
          <w:szCs w:val="24"/>
        </w:rPr>
        <w:t xml:space="preserve"> without a DSIC cap waiver</w:t>
      </w:r>
      <w:r w:rsidR="00913949">
        <w:rPr>
          <w:sz w:val="26"/>
          <w:szCs w:val="24"/>
        </w:rPr>
        <w:t xml:space="preserve"> is necessary</w:t>
      </w:r>
      <w:r w:rsidR="00EF39F0">
        <w:rPr>
          <w:sz w:val="26"/>
          <w:szCs w:val="24"/>
        </w:rPr>
        <w:t xml:space="preserve">.  However, </w:t>
      </w:r>
      <w:r w:rsidR="00EF39F0">
        <w:rPr>
          <w:sz w:val="26"/>
        </w:rPr>
        <w:t xml:space="preserve">in the instant proceeding, </w:t>
      </w:r>
      <w:r w:rsidR="00F431E1">
        <w:rPr>
          <w:sz w:val="26"/>
        </w:rPr>
        <w:t xml:space="preserve">the OSBA avers that </w:t>
      </w:r>
      <w:r w:rsidR="00BE05D7">
        <w:rPr>
          <w:sz w:val="26"/>
        </w:rPr>
        <w:t>there is no ev</w:t>
      </w:r>
      <w:r w:rsidR="009B4E38">
        <w:rPr>
          <w:sz w:val="26"/>
        </w:rPr>
        <w:t xml:space="preserve">idence of necessity </w:t>
      </w:r>
      <w:r w:rsidR="00BE05D7">
        <w:rPr>
          <w:sz w:val="26"/>
        </w:rPr>
        <w:t xml:space="preserve">to justify granting a waiver of UGI-CPG’s DSIC rate cap.  </w:t>
      </w:r>
      <w:r w:rsidR="00D35229">
        <w:rPr>
          <w:sz w:val="26"/>
        </w:rPr>
        <w:t>Reconsideration Petition at 4-5</w:t>
      </w:r>
      <w:r w:rsidR="00603250">
        <w:rPr>
          <w:sz w:val="26"/>
        </w:rPr>
        <w:t xml:space="preserve"> (citing </w:t>
      </w:r>
      <w:r w:rsidR="00603250">
        <w:rPr>
          <w:i/>
          <w:sz w:val="26"/>
        </w:rPr>
        <w:t xml:space="preserve">May 2017 </w:t>
      </w:r>
      <w:r w:rsidR="00603250" w:rsidRPr="00301BEB">
        <w:rPr>
          <w:i/>
          <w:sz w:val="26"/>
        </w:rPr>
        <w:t>Order</w:t>
      </w:r>
      <w:r w:rsidR="00603250">
        <w:rPr>
          <w:sz w:val="26"/>
        </w:rPr>
        <w:t xml:space="preserve"> at 10-11, 38-39)</w:t>
      </w:r>
      <w:r w:rsidR="00D35229">
        <w:rPr>
          <w:sz w:val="26"/>
        </w:rPr>
        <w:t>.</w:t>
      </w:r>
      <w:r w:rsidR="00603250">
        <w:rPr>
          <w:sz w:val="26"/>
        </w:rPr>
        <w:t xml:space="preserve">  </w:t>
      </w:r>
    </w:p>
    <w:p w:rsidR="00F431E1" w:rsidRDefault="00F431E1" w:rsidP="00632786">
      <w:pPr>
        <w:widowControl/>
        <w:tabs>
          <w:tab w:val="left" w:pos="-720"/>
        </w:tabs>
        <w:suppressAutoHyphens/>
        <w:spacing w:line="360" w:lineRule="auto"/>
        <w:rPr>
          <w:sz w:val="26"/>
        </w:rPr>
      </w:pPr>
    </w:p>
    <w:p w:rsidR="00766ACE" w:rsidRDefault="00F431E1" w:rsidP="00632786">
      <w:pPr>
        <w:widowControl/>
        <w:tabs>
          <w:tab w:val="left" w:pos="-720"/>
        </w:tabs>
        <w:suppressAutoHyphens/>
        <w:spacing w:line="360" w:lineRule="auto"/>
        <w:rPr>
          <w:sz w:val="26"/>
        </w:rPr>
      </w:pPr>
      <w:r>
        <w:rPr>
          <w:sz w:val="26"/>
        </w:rPr>
        <w:tab/>
      </w:r>
      <w:r>
        <w:rPr>
          <w:sz w:val="26"/>
        </w:rPr>
        <w:tab/>
      </w:r>
      <w:r w:rsidR="00603250">
        <w:rPr>
          <w:sz w:val="26"/>
        </w:rPr>
        <w:t xml:space="preserve">Specifically, </w:t>
      </w:r>
      <w:r w:rsidR="00CC403D">
        <w:rPr>
          <w:sz w:val="26"/>
        </w:rPr>
        <w:t xml:space="preserve">the </w:t>
      </w:r>
      <w:r w:rsidR="00603250">
        <w:rPr>
          <w:sz w:val="26"/>
        </w:rPr>
        <w:t>OSBA contends that while the record evidence</w:t>
      </w:r>
      <w:r w:rsidR="00131D64">
        <w:rPr>
          <w:sz w:val="26"/>
        </w:rPr>
        <w:t xml:space="preserve"> </w:t>
      </w:r>
      <w:r w:rsidR="00FF73A2">
        <w:rPr>
          <w:sz w:val="26"/>
        </w:rPr>
        <w:t>indicates</w:t>
      </w:r>
      <w:r w:rsidR="00603250">
        <w:rPr>
          <w:sz w:val="26"/>
        </w:rPr>
        <w:t xml:space="preserve"> that </w:t>
      </w:r>
      <w:r w:rsidR="001E69C3">
        <w:rPr>
          <w:sz w:val="26"/>
        </w:rPr>
        <w:t>UGI-CPG</w:t>
      </w:r>
      <w:r w:rsidR="00603250">
        <w:rPr>
          <w:sz w:val="26"/>
        </w:rPr>
        <w:t xml:space="preserve"> has undertaken substantial repairs to its distribution system in line with Act 11, nothing in the record demonstrates that UGI-CPG is in dire need of financial help to complete these repairs or that the Company’s distribution system poses a danger to its custome</w:t>
      </w:r>
      <w:r w:rsidR="00044532">
        <w:rPr>
          <w:sz w:val="26"/>
        </w:rPr>
        <w:t xml:space="preserve">rs.  </w:t>
      </w:r>
      <w:r w:rsidR="00C80161">
        <w:rPr>
          <w:sz w:val="26"/>
        </w:rPr>
        <w:t xml:space="preserve">Moreover, the OSBA notes UGI-CPG has committed to continuing the repairs regardless of the outcome of this proceeding.  </w:t>
      </w:r>
      <w:r w:rsidR="00044532">
        <w:rPr>
          <w:sz w:val="26"/>
        </w:rPr>
        <w:t>In other words, from the OSB</w:t>
      </w:r>
      <w:r w:rsidR="00603250">
        <w:rPr>
          <w:sz w:val="26"/>
        </w:rPr>
        <w:t xml:space="preserve">A’s perspective, </w:t>
      </w:r>
      <w:r w:rsidR="00131D64">
        <w:rPr>
          <w:sz w:val="26"/>
        </w:rPr>
        <w:t>nothing in the record</w:t>
      </w:r>
      <w:r w:rsidR="00B857EF">
        <w:rPr>
          <w:sz w:val="26"/>
        </w:rPr>
        <w:t xml:space="preserve"> support</w:t>
      </w:r>
      <w:r w:rsidR="00131D64">
        <w:rPr>
          <w:sz w:val="26"/>
        </w:rPr>
        <w:t>s</w:t>
      </w:r>
      <w:r w:rsidR="00B857EF">
        <w:rPr>
          <w:sz w:val="26"/>
        </w:rPr>
        <w:t xml:space="preserve"> the</w:t>
      </w:r>
      <w:r w:rsidR="00CC403D">
        <w:rPr>
          <w:sz w:val="26"/>
        </w:rPr>
        <w:t xml:space="preserve"> assertion</w:t>
      </w:r>
      <w:r w:rsidR="00B857EF">
        <w:rPr>
          <w:sz w:val="26"/>
        </w:rPr>
        <w:t xml:space="preserve"> that UGI-CPG w</w:t>
      </w:r>
      <w:r w:rsidR="00131D64">
        <w:rPr>
          <w:sz w:val="26"/>
        </w:rPr>
        <w:t>ill</w:t>
      </w:r>
      <w:r w:rsidR="00B857EF">
        <w:rPr>
          <w:sz w:val="26"/>
        </w:rPr>
        <w:t xml:space="preserve"> be unable to provide adequate, efficient, safe, reliable, and reasonable service if the waiver is</w:t>
      </w:r>
      <w:r w:rsidR="00B857EF" w:rsidRPr="00B857EF">
        <w:rPr>
          <w:b/>
          <w:i/>
          <w:sz w:val="26"/>
        </w:rPr>
        <w:t xml:space="preserve"> </w:t>
      </w:r>
      <w:r w:rsidR="00B857EF" w:rsidRPr="00BC3A2B">
        <w:rPr>
          <w:sz w:val="26"/>
        </w:rPr>
        <w:t>not</w:t>
      </w:r>
      <w:r w:rsidR="00B857EF" w:rsidRPr="00F431E1">
        <w:rPr>
          <w:sz w:val="26"/>
        </w:rPr>
        <w:t xml:space="preserve"> </w:t>
      </w:r>
      <w:r w:rsidR="00B857EF">
        <w:rPr>
          <w:sz w:val="26"/>
        </w:rPr>
        <w:t>granted.  Reconsideration Petition at 5.</w:t>
      </w:r>
      <w:r w:rsidR="009F25E6">
        <w:rPr>
          <w:sz w:val="26"/>
        </w:rPr>
        <w:t xml:space="preserve">  T</w:t>
      </w:r>
      <w:r w:rsidR="009B4E38">
        <w:rPr>
          <w:sz w:val="26"/>
        </w:rPr>
        <w:t xml:space="preserve">he </w:t>
      </w:r>
      <w:r w:rsidR="000905A4">
        <w:rPr>
          <w:sz w:val="26"/>
        </w:rPr>
        <w:t xml:space="preserve">OSBA </w:t>
      </w:r>
      <w:r w:rsidR="00340191">
        <w:rPr>
          <w:sz w:val="26"/>
        </w:rPr>
        <w:t xml:space="preserve">questions the Commission’s decision to grant </w:t>
      </w:r>
      <w:r w:rsidR="009F25E6">
        <w:rPr>
          <w:sz w:val="26"/>
        </w:rPr>
        <w:t xml:space="preserve">the </w:t>
      </w:r>
      <w:r w:rsidR="00340191">
        <w:rPr>
          <w:sz w:val="26"/>
        </w:rPr>
        <w:t xml:space="preserve">waiver request </w:t>
      </w:r>
      <w:r w:rsidR="00131D64">
        <w:rPr>
          <w:sz w:val="26"/>
        </w:rPr>
        <w:t>despite</w:t>
      </w:r>
      <w:r w:rsidR="009B4E38">
        <w:rPr>
          <w:sz w:val="26"/>
        </w:rPr>
        <w:t xml:space="preserve"> Mr. </w:t>
      </w:r>
      <w:r w:rsidR="000905A4">
        <w:rPr>
          <w:sz w:val="26"/>
        </w:rPr>
        <w:t>Patel</w:t>
      </w:r>
      <w:r w:rsidR="009F25E6">
        <w:rPr>
          <w:sz w:val="26"/>
        </w:rPr>
        <w:t>’s testimony and exhibits</w:t>
      </w:r>
      <w:r w:rsidR="00131D64">
        <w:rPr>
          <w:sz w:val="26"/>
        </w:rPr>
        <w:t xml:space="preserve"> that</w:t>
      </w:r>
      <w:r w:rsidR="009F25E6">
        <w:rPr>
          <w:sz w:val="26"/>
        </w:rPr>
        <w:t xml:space="preserve"> portrays</w:t>
      </w:r>
      <w:r w:rsidR="009B4E38">
        <w:rPr>
          <w:sz w:val="26"/>
        </w:rPr>
        <w:t xml:space="preserve"> </w:t>
      </w:r>
      <w:r w:rsidR="009F25E6">
        <w:rPr>
          <w:sz w:val="26"/>
        </w:rPr>
        <w:t>UGI</w:t>
      </w:r>
      <w:r w:rsidR="001607DA">
        <w:rPr>
          <w:sz w:val="26"/>
        </w:rPr>
        <w:noBreakHyphen/>
      </w:r>
      <w:r w:rsidR="009F25E6">
        <w:rPr>
          <w:sz w:val="26"/>
        </w:rPr>
        <w:t>CPG a</w:t>
      </w:r>
      <w:r w:rsidR="00EE441A">
        <w:rPr>
          <w:sz w:val="26"/>
        </w:rPr>
        <w:t xml:space="preserve">s the safest </w:t>
      </w:r>
      <w:r w:rsidR="00340191">
        <w:rPr>
          <w:sz w:val="26"/>
        </w:rPr>
        <w:t xml:space="preserve">NGDC in the Commonwealth.  </w:t>
      </w:r>
      <w:r w:rsidR="00EE441A">
        <w:rPr>
          <w:sz w:val="26"/>
        </w:rPr>
        <w:t xml:space="preserve">According to the OSBA, Mr. Patel </w:t>
      </w:r>
      <w:r w:rsidR="000905A4">
        <w:rPr>
          <w:sz w:val="26"/>
        </w:rPr>
        <w:t>testified that UGI-CPG has the lowest “total leaks per mile” of any NGDC in the Commonwealth</w:t>
      </w:r>
      <w:r w:rsidR="00EE441A">
        <w:rPr>
          <w:sz w:val="26"/>
        </w:rPr>
        <w:t xml:space="preserve"> and </w:t>
      </w:r>
      <w:r w:rsidR="00DE3B5F">
        <w:rPr>
          <w:sz w:val="26"/>
        </w:rPr>
        <w:t>has the second lowest number of inside meters of any NGDC in the Commonwealth.</w:t>
      </w:r>
      <w:r w:rsidR="00DE3B5F">
        <w:rPr>
          <w:rStyle w:val="FootnoteReference"/>
          <w:sz w:val="26"/>
        </w:rPr>
        <w:footnoteReference w:id="9"/>
      </w:r>
      <w:r w:rsidR="00DE3B5F">
        <w:rPr>
          <w:sz w:val="26"/>
        </w:rPr>
        <w:t xml:space="preserve">  </w:t>
      </w:r>
      <w:r w:rsidR="00340191" w:rsidRPr="00DE3B5F">
        <w:rPr>
          <w:sz w:val="26"/>
          <w:szCs w:val="26"/>
        </w:rPr>
        <w:t xml:space="preserve">Reconsideration Petition at </w:t>
      </w:r>
      <w:r w:rsidR="00340191">
        <w:rPr>
          <w:sz w:val="26"/>
          <w:szCs w:val="26"/>
        </w:rPr>
        <w:t xml:space="preserve">6 (quoting </w:t>
      </w:r>
      <w:r w:rsidR="00340191">
        <w:rPr>
          <w:i/>
          <w:sz w:val="26"/>
        </w:rPr>
        <w:t xml:space="preserve">May 2017 </w:t>
      </w:r>
      <w:r w:rsidR="00340191" w:rsidRPr="00301BEB">
        <w:rPr>
          <w:i/>
          <w:sz w:val="26"/>
        </w:rPr>
        <w:t>Order</w:t>
      </w:r>
      <w:r w:rsidR="00340191">
        <w:rPr>
          <w:sz w:val="26"/>
        </w:rPr>
        <w:t xml:space="preserve"> at 40, 44; I&amp;E St. </w:t>
      </w:r>
      <w:r w:rsidR="0090472A">
        <w:rPr>
          <w:sz w:val="26"/>
        </w:rPr>
        <w:t>1; I</w:t>
      </w:r>
      <w:r w:rsidR="00340191">
        <w:rPr>
          <w:sz w:val="26"/>
        </w:rPr>
        <w:t>&amp;E Exh.1</w:t>
      </w:r>
      <w:r w:rsidR="00340191" w:rsidRPr="00DE3B5F">
        <w:rPr>
          <w:sz w:val="26"/>
          <w:szCs w:val="26"/>
        </w:rPr>
        <w:t>).</w:t>
      </w:r>
      <w:r w:rsidR="008B3279">
        <w:rPr>
          <w:rStyle w:val="FootnoteReference"/>
          <w:sz w:val="26"/>
        </w:rPr>
        <w:footnoteReference w:id="10"/>
      </w:r>
      <w:r w:rsidR="008B3279">
        <w:rPr>
          <w:sz w:val="26"/>
        </w:rPr>
        <w:t xml:space="preserve"> </w:t>
      </w:r>
      <w:r w:rsidR="000905A4">
        <w:rPr>
          <w:sz w:val="26"/>
        </w:rPr>
        <w:t xml:space="preserve"> </w:t>
      </w:r>
      <w:r w:rsidR="00E42ED5">
        <w:rPr>
          <w:sz w:val="26"/>
        </w:rPr>
        <w:t xml:space="preserve"> </w:t>
      </w:r>
    </w:p>
    <w:p w:rsidR="00766ACE" w:rsidRDefault="00766ACE" w:rsidP="00632786">
      <w:pPr>
        <w:widowControl/>
        <w:tabs>
          <w:tab w:val="left" w:pos="-720"/>
        </w:tabs>
        <w:suppressAutoHyphens/>
        <w:spacing w:line="360" w:lineRule="auto"/>
        <w:rPr>
          <w:sz w:val="26"/>
        </w:rPr>
      </w:pPr>
    </w:p>
    <w:p w:rsidR="00E42ED5" w:rsidRDefault="00766ACE" w:rsidP="00632786">
      <w:pPr>
        <w:widowControl/>
        <w:tabs>
          <w:tab w:val="left" w:pos="-720"/>
        </w:tabs>
        <w:suppressAutoHyphens/>
        <w:spacing w:line="360" w:lineRule="auto"/>
        <w:rPr>
          <w:sz w:val="26"/>
        </w:rPr>
      </w:pPr>
      <w:r>
        <w:rPr>
          <w:sz w:val="26"/>
        </w:rPr>
        <w:tab/>
      </w:r>
      <w:r>
        <w:rPr>
          <w:sz w:val="26"/>
        </w:rPr>
        <w:tab/>
      </w:r>
      <w:r w:rsidR="00E42ED5">
        <w:rPr>
          <w:sz w:val="26"/>
        </w:rPr>
        <w:t>T</w:t>
      </w:r>
      <w:r w:rsidR="009B4E38">
        <w:rPr>
          <w:sz w:val="26"/>
        </w:rPr>
        <w:t xml:space="preserve">he OSBA </w:t>
      </w:r>
      <w:r w:rsidR="00C1798A">
        <w:rPr>
          <w:sz w:val="26"/>
        </w:rPr>
        <w:t xml:space="preserve">also </w:t>
      </w:r>
      <w:r w:rsidR="009B4E38">
        <w:rPr>
          <w:sz w:val="26"/>
        </w:rPr>
        <w:t>disputes the Commission’s u</w:t>
      </w:r>
      <w:r w:rsidR="00FF73A2">
        <w:rPr>
          <w:sz w:val="26"/>
        </w:rPr>
        <w:t>se</w:t>
      </w:r>
      <w:r w:rsidR="009B4E38">
        <w:rPr>
          <w:sz w:val="26"/>
        </w:rPr>
        <w:t xml:space="preserve"> of two of I&amp;E’s propositions as a basis for granting the waiver.  Accordi</w:t>
      </w:r>
      <w:r w:rsidR="00E42ED5">
        <w:rPr>
          <w:sz w:val="26"/>
        </w:rPr>
        <w:t>ng to the OSBA, the Commission stated:</w:t>
      </w:r>
    </w:p>
    <w:p w:rsidR="00E42ED5" w:rsidRDefault="00E42ED5" w:rsidP="00632786">
      <w:pPr>
        <w:widowControl/>
        <w:tabs>
          <w:tab w:val="left" w:pos="-720"/>
        </w:tabs>
        <w:suppressAutoHyphens/>
        <w:spacing w:line="360" w:lineRule="auto"/>
        <w:rPr>
          <w:sz w:val="26"/>
        </w:rPr>
      </w:pPr>
    </w:p>
    <w:p w:rsidR="000905A4" w:rsidRDefault="00E42ED5" w:rsidP="00632786">
      <w:pPr>
        <w:widowControl/>
        <w:tabs>
          <w:tab w:val="left" w:pos="-720"/>
        </w:tabs>
        <w:suppressAutoHyphens/>
        <w:ind w:left="1440" w:right="1440"/>
        <w:rPr>
          <w:sz w:val="26"/>
        </w:rPr>
      </w:pPr>
      <w:r>
        <w:rPr>
          <w:sz w:val="26"/>
        </w:rPr>
        <w:t xml:space="preserve">I&amp;E believes granting the waiver of the DSIC cap would </w:t>
      </w:r>
      <w:r w:rsidRPr="00C1798A">
        <w:rPr>
          <w:b/>
          <w:i/>
          <w:sz w:val="26"/>
        </w:rPr>
        <w:t>allow</w:t>
      </w:r>
      <w:r>
        <w:rPr>
          <w:sz w:val="26"/>
        </w:rPr>
        <w:t xml:space="preserve"> UGI-CPG to make the necessary repairs and replacements to </w:t>
      </w:r>
      <w:r w:rsidR="009A3882">
        <w:rPr>
          <w:sz w:val="26"/>
        </w:rPr>
        <w:t>ensure safety and reliability.</w:t>
      </w:r>
    </w:p>
    <w:p w:rsidR="009A3882" w:rsidRDefault="009A3882" w:rsidP="00632786">
      <w:pPr>
        <w:widowControl/>
        <w:tabs>
          <w:tab w:val="left" w:pos="-720"/>
        </w:tabs>
        <w:suppressAutoHyphens/>
        <w:ind w:left="1440" w:right="1440"/>
        <w:rPr>
          <w:sz w:val="26"/>
        </w:rPr>
      </w:pPr>
    </w:p>
    <w:p w:rsidR="00C1798A" w:rsidRDefault="00C1798A" w:rsidP="00632786">
      <w:pPr>
        <w:widowControl/>
        <w:tabs>
          <w:tab w:val="left" w:pos="-720"/>
        </w:tabs>
        <w:suppressAutoHyphens/>
        <w:ind w:left="1440" w:right="1440"/>
        <w:rPr>
          <w:sz w:val="26"/>
        </w:rPr>
      </w:pPr>
    </w:p>
    <w:p w:rsidR="00E42ED5" w:rsidRDefault="00E42ED5" w:rsidP="00632786">
      <w:pPr>
        <w:widowControl/>
        <w:tabs>
          <w:tab w:val="left" w:pos="-720"/>
        </w:tabs>
        <w:suppressAutoHyphens/>
        <w:spacing w:line="360" w:lineRule="auto"/>
        <w:rPr>
          <w:sz w:val="26"/>
        </w:rPr>
      </w:pPr>
      <w:r w:rsidRPr="00DE3B5F">
        <w:rPr>
          <w:sz w:val="26"/>
          <w:szCs w:val="26"/>
        </w:rPr>
        <w:t xml:space="preserve">Reconsideration Petition at </w:t>
      </w:r>
      <w:r>
        <w:rPr>
          <w:sz w:val="26"/>
          <w:szCs w:val="26"/>
        </w:rPr>
        <w:t xml:space="preserve">7 (quoting </w:t>
      </w:r>
      <w:r>
        <w:rPr>
          <w:i/>
          <w:sz w:val="26"/>
        </w:rPr>
        <w:t xml:space="preserve">May 2017 </w:t>
      </w:r>
      <w:r w:rsidRPr="00301BEB">
        <w:rPr>
          <w:i/>
          <w:sz w:val="26"/>
        </w:rPr>
        <w:t>Order</w:t>
      </w:r>
      <w:r>
        <w:rPr>
          <w:sz w:val="26"/>
        </w:rPr>
        <w:t xml:space="preserve"> at 40) (emphasis </w:t>
      </w:r>
      <w:r w:rsidR="00F431E1">
        <w:rPr>
          <w:sz w:val="26"/>
        </w:rPr>
        <w:t>supplied</w:t>
      </w:r>
      <w:r>
        <w:rPr>
          <w:sz w:val="26"/>
        </w:rPr>
        <w:t>).</w:t>
      </w:r>
      <w:r w:rsidR="00AE1B24">
        <w:rPr>
          <w:sz w:val="26"/>
        </w:rPr>
        <w:t xml:space="preserve"> </w:t>
      </w:r>
      <w:r w:rsidR="00BB6BAF">
        <w:rPr>
          <w:sz w:val="26"/>
        </w:rPr>
        <w:t xml:space="preserve"> </w:t>
      </w:r>
      <w:r>
        <w:rPr>
          <w:sz w:val="26"/>
        </w:rPr>
        <w:t xml:space="preserve">The </w:t>
      </w:r>
      <w:r w:rsidR="00C1798A">
        <w:rPr>
          <w:sz w:val="26"/>
        </w:rPr>
        <w:t>OSBA believes the</w:t>
      </w:r>
      <w:r>
        <w:rPr>
          <w:sz w:val="26"/>
        </w:rPr>
        <w:t xml:space="preserve"> statement </w:t>
      </w:r>
      <w:r w:rsidR="00C1798A">
        <w:rPr>
          <w:sz w:val="26"/>
        </w:rPr>
        <w:t xml:space="preserve">above </w:t>
      </w:r>
      <w:r>
        <w:rPr>
          <w:sz w:val="26"/>
        </w:rPr>
        <w:t xml:space="preserve">contradicts the record evidence </w:t>
      </w:r>
      <w:r w:rsidR="00C80161">
        <w:rPr>
          <w:sz w:val="26"/>
        </w:rPr>
        <w:t>considering</w:t>
      </w:r>
      <w:r w:rsidR="00131D64">
        <w:rPr>
          <w:sz w:val="26"/>
        </w:rPr>
        <w:t xml:space="preserve"> the</w:t>
      </w:r>
      <w:r>
        <w:rPr>
          <w:sz w:val="26"/>
        </w:rPr>
        <w:t xml:space="preserve"> OSBA’s unrebutted testimony </w:t>
      </w:r>
      <w:r w:rsidR="00131D64">
        <w:rPr>
          <w:sz w:val="26"/>
        </w:rPr>
        <w:t xml:space="preserve">which </w:t>
      </w:r>
      <w:r>
        <w:rPr>
          <w:sz w:val="26"/>
        </w:rPr>
        <w:t>stated:</w:t>
      </w:r>
    </w:p>
    <w:p w:rsidR="00766ACE" w:rsidRDefault="00766ACE" w:rsidP="00632786">
      <w:pPr>
        <w:widowControl/>
        <w:tabs>
          <w:tab w:val="left" w:pos="-720"/>
        </w:tabs>
        <w:suppressAutoHyphens/>
        <w:spacing w:line="360" w:lineRule="auto"/>
        <w:rPr>
          <w:sz w:val="26"/>
        </w:rPr>
      </w:pPr>
    </w:p>
    <w:p w:rsidR="00E42ED5" w:rsidRDefault="00E42ED5" w:rsidP="00632786">
      <w:pPr>
        <w:widowControl/>
        <w:tabs>
          <w:tab w:val="left" w:pos="-720"/>
        </w:tabs>
        <w:suppressAutoHyphens/>
        <w:ind w:left="1440" w:right="1440"/>
        <w:rPr>
          <w:sz w:val="26"/>
        </w:rPr>
      </w:pPr>
      <w:r>
        <w:rPr>
          <w:sz w:val="26"/>
        </w:rPr>
        <w:t xml:space="preserve">Moreover, the Companies indicate that granting a waiver to the DSIC cap in this proceeding will have zero impact on public safety, since the Companies’ proposed investment programs are not affected by approval or rejection of the waiver.  </w:t>
      </w:r>
    </w:p>
    <w:p w:rsidR="009A3882" w:rsidRDefault="009A3882" w:rsidP="00632786">
      <w:pPr>
        <w:widowControl/>
        <w:tabs>
          <w:tab w:val="left" w:pos="-720"/>
        </w:tabs>
        <w:suppressAutoHyphens/>
        <w:ind w:left="1440" w:right="1440"/>
        <w:rPr>
          <w:sz w:val="26"/>
        </w:rPr>
      </w:pPr>
    </w:p>
    <w:p w:rsidR="009A3882" w:rsidRPr="004A1DAC" w:rsidRDefault="009A3882" w:rsidP="00632786">
      <w:pPr>
        <w:widowControl/>
        <w:tabs>
          <w:tab w:val="left" w:pos="-720"/>
        </w:tabs>
        <w:suppressAutoHyphens/>
        <w:ind w:left="1440" w:right="1440"/>
        <w:rPr>
          <w:sz w:val="26"/>
          <w:szCs w:val="26"/>
        </w:rPr>
      </w:pPr>
    </w:p>
    <w:p w:rsidR="00E42ED5" w:rsidRDefault="0061495E" w:rsidP="00632786">
      <w:pPr>
        <w:widowControl/>
        <w:tabs>
          <w:tab w:val="left" w:pos="-720"/>
        </w:tabs>
        <w:suppressAutoHyphens/>
        <w:spacing w:line="360" w:lineRule="auto"/>
        <w:rPr>
          <w:sz w:val="26"/>
        </w:rPr>
      </w:pPr>
      <w:r w:rsidRPr="00DE3B5F">
        <w:rPr>
          <w:sz w:val="26"/>
          <w:szCs w:val="26"/>
        </w:rPr>
        <w:t xml:space="preserve">Reconsideration Petition at </w:t>
      </w:r>
      <w:r>
        <w:rPr>
          <w:sz w:val="26"/>
          <w:szCs w:val="26"/>
        </w:rPr>
        <w:t xml:space="preserve">7 (quoting </w:t>
      </w:r>
      <w:r>
        <w:rPr>
          <w:sz w:val="26"/>
        </w:rPr>
        <w:t>OSBA St. 1-R (Redacted)</w:t>
      </w:r>
      <w:r w:rsidRPr="0061495E">
        <w:rPr>
          <w:sz w:val="26"/>
        </w:rPr>
        <w:t xml:space="preserve"> </w:t>
      </w:r>
      <w:r>
        <w:rPr>
          <w:sz w:val="26"/>
        </w:rPr>
        <w:t>at 3).</w:t>
      </w:r>
      <w:r w:rsidR="00C80161">
        <w:rPr>
          <w:sz w:val="26"/>
        </w:rPr>
        <w:t xml:space="preserve">  T</w:t>
      </w:r>
      <w:r w:rsidR="00766ACE">
        <w:rPr>
          <w:sz w:val="26"/>
        </w:rPr>
        <w:t xml:space="preserve">he OSBA </w:t>
      </w:r>
      <w:r w:rsidR="00C80161">
        <w:rPr>
          <w:sz w:val="26"/>
        </w:rPr>
        <w:t xml:space="preserve">also </w:t>
      </w:r>
      <w:r w:rsidR="00766ACE">
        <w:rPr>
          <w:sz w:val="26"/>
        </w:rPr>
        <w:t xml:space="preserve">argues </w:t>
      </w:r>
      <w:r w:rsidR="00131D64">
        <w:rPr>
          <w:sz w:val="26"/>
        </w:rPr>
        <w:t>the Company’s</w:t>
      </w:r>
      <w:r w:rsidR="00766ACE">
        <w:rPr>
          <w:sz w:val="26"/>
        </w:rPr>
        <w:t xml:space="preserve"> witness, </w:t>
      </w:r>
      <w:r w:rsidR="00FF70B5">
        <w:rPr>
          <w:sz w:val="26"/>
        </w:rPr>
        <w:t xml:space="preserve">Mr. Bell, </w:t>
      </w:r>
      <w:r w:rsidR="00766ACE">
        <w:rPr>
          <w:sz w:val="26"/>
        </w:rPr>
        <w:t xml:space="preserve">testified that UGI-CPG would continue its main replacement </w:t>
      </w:r>
      <w:r w:rsidR="00835313">
        <w:rPr>
          <w:sz w:val="26"/>
        </w:rPr>
        <w:t xml:space="preserve">program whether </w:t>
      </w:r>
      <w:r w:rsidR="00975448">
        <w:rPr>
          <w:sz w:val="26"/>
        </w:rPr>
        <w:t xml:space="preserve">or not </w:t>
      </w:r>
      <w:r w:rsidR="00835313">
        <w:rPr>
          <w:sz w:val="26"/>
        </w:rPr>
        <w:t>the waiver wa</w:t>
      </w:r>
      <w:r w:rsidR="00975448">
        <w:rPr>
          <w:sz w:val="26"/>
        </w:rPr>
        <w:t>s approved</w:t>
      </w:r>
      <w:r w:rsidR="00766ACE">
        <w:rPr>
          <w:sz w:val="26"/>
        </w:rPr>
        <w:t xml:space="preserve">. </w:t>
      </w:r>
      <w:r w:rsidR="00F431E1">
        <w:rPr>
          <w:sz w:val="26"/>
        </w:rPr>
        <w:t xml:space="preserve"> </w:t>
      </w:r>
      <w:r w:rsidR="00766ACE" w:rsidRPr="00DE3B5F">
        <w:rPr>
          <w:sz w:val="26"/>
          <w:szCs w:val="26"/>
        </w:rPr>
        <w:t xml:space="preserve">Reconsideration Petition at </w:t>
      </w:r>
      <w:r w:rsidR="00766ACE">
        <w:rPr>
          <w:sz w:val="26"/>
          <w:szCs w:val="26"/>
        </w:rPr>
        <w:t>7-8.</w:t>
      </w:r>
    </w:p>
    <w:p w:rsidR="00766ACE" w:rsidRDefault="00766ACE" w:rsidP="00632786">
      <w:pPr>
        <w:widowControl/>
        <w:tabs>
          <w:tab w:val="left" w:pos="-720"/>
        </w:tabs>
        <w:suppressAutoHyphens/>
        <w:spacing w:line="360" w:lineRule="auto"/>
        <w:rPr>
          <w:sz w:val="26"/>
        </w:rPr>
      </w:pPr>
    </w:p>
    <w:p w:rsidR="00766ACE" w:rsidRDefault="00766ACE" w:rsidP="00632786">
      <w:pPr>
        <w:widowControl/>
        <w:tabs>
          <w:tab w:val="left" w:pos="-720"/>
        </w:tabs>
        <w:suppressAutoHyphens/>
        <w:spacing w:line="360" w:lineRule="auto"/>
        <w:rPr>
          <w:sz w:val="26"/>
        </w:rPr>
      </w:pPr>
      <w:r>
        <w:rPr>
          <w:sz w:val="26"/>
        </w:rPr>
        <w:tab/>
      </w:r>
      <w:r>
        <w:rPr>
          <w:sz w:val="26"/>
        </w:rPr>
        <w:tab/>
        <w:t xml:space="preserve">The OSBA </w:t>
      </w:r>
      <w:r w:rsidR="00C80161">
        <w:rPr>
          <w:sz w:val="26"/>
        </w:rPr>
        <w:t>further</w:t>
      </w:r>
      <w:r>
        <w:rPr>
          <w:sz w:val="26"/>
        </w:rPr>
        <w:t xml:space="preserve"> disputes the </w:t>
      </w:r>
      <w:r w:rsidR="00FF70B5">
        <w:rPr>
          <w:sz w:val="26"/>
        </w:rPr>
        <w:t xml:space="preserve">Commission’s reference </w:t>
      </w:r>
      <w:r w:rsidR="00F431E1">
        <w:rPr>
          <w:sz w:val="26"/>
        </w:rPr>
        <w:t>t</w:t>
      </w:r>
      <w:r w:rsidR="00FF70B5">
        <w:rPr>
          <w:sz w:val="26"/>
        </w:rPr>
        <w:t xml:space="preserve">o I&amp;E’s testimony </w:t>
      </w:r>
      <w:r w:rsidR="00131D64">
        <w:rPr>
          <w:sz w:val="26"/>
        </w:rPr>
        <w:t>which states</w:t>
      </w:r>
      <w:r>
        <w:rPr>
          <w:sz w:val="26"/>
        </w:rPr>
        <w:t>:</w:t>
      </w:r>
    </w:p>
    <w:p w:rsidR="00766ACE" w:rsidRDefault="00766ACE" w:rsidP="00632786">
      <w:pPr>
        <w:widowControl/>
        <w:tabs>
          <w:tab w:val="left" w:pos="-720"/>
        </w:tabs>
        <w:suppressAutoHyphens/>
        <w:spacing w:line="360" w:lineRule="auto"/>
        <w:rPr>
          <w:sz w:val="26"/>
        </w:rPr>
      </w:pPr>
    </w:p>
    <w:p w:rsidR="00766ACE" w:rsidRPr="00766ACE" w:rsidRDefault="00766ACE" w:rsidP="00632786">
      <w:pPr>
        <w:widowControl/>
        <w:tabs>
          <w:tab w:val="left" w:pos="-720"/>
        </w:tabs>
        <w:suppressAutoHyphens/>
        <w:ind w:left="1440" w:right="1440"/>
        <w:rPr>
          <w:sz w:val="26"/>
        </w:rPr>
      </w:pPr>
      <w:r>
        <w:rPr>
          <w:sz w:val="26"/>
        </w:rPr>
        <w:t xml:space="preserve">I&amp;E further indicated that denying the Company’s waiver request could </w:t>
      </w:r>
      <w:r w:rsidRPr="00766ACE">
        <w:rPr>
          <w:b/>
          <w:i/>
          <w:sz w:val="26"/>
        </w:rPr>
        <w:t>deter</w:t>
      </w:r>
      <w:r>
        <w:rPr>
          <w:sz w:val="26"/>
        </w:rPr>
        <w:t xml:space="preserve"> the Company’s effort to replace its at-risk mains and result in </w:t>
      </w:r>
      <w:r w:rsidRPr="00766ACE">
        <w:rPr>
          <w:b/>
          <w:i/>
          <w:sz w:val="26"/>
        </w:rPr>
        <w:t>disastrous consequences</w:t>
      </w:r>
      <w:r>
        <w:rPr>
          <w:sz w:val="26"/>
        </w:rPr>
        <w:t xml:space="preserve"> for the Company, including </w:t>
      </w:r>
      <w:r w:rsidRPr="00766ACE">
        <w:rPr>
          <w:b/>
          <w:i/>
          <w:sz w:val="26"/>
        </w:rPr>
        <w:t>gas explosion</w:t>
      </w:r>
      <w:r>
        <w:rPr>
          <w:sz w:val="26"/>
        </w:rPr>
        <w:t>.</w:t>
      </w:r>
    </w:p>
    <w:p w:rsidR="00766ACE" w:rsidRDefault="00766ACE" w:rsidP="00632786">
      <w:pPr>
        <w:widowControl/>
        <w:tabs>
          <w:tab w:val="left" w:pos="-720"/>
        </w:tabs>
        <w:suppressAutoHyphens/>
        <w:ind w:left="1440" w:right="1440"/>
        <w:rPr>
          <w:sz w:val="26"/>
        </w:rPr>
      </w:pPr>
    </w:p>
    <w:p w:rsidR="00766ACE" w:rsidRDefault="00766ACE" w:rsidP="00632786">
      <w:pPr>
        <w:widowControl/>
        <w:tabs>
          <w:tab w:val="left" w:pos="-720"/>
        </w:tabs>
        <w:suppressAutoHyphens/>
        <w:ind w:right="1440"/>
        <w:rPr>
          <w:sz w:val="26"/>
        </w:rPr>
      </w:pPr>
    </w:p>
    <w:p w:rsidR="00E42ED5" w:rsidRDefault="00766ACE" w:rsidP="00632786">
      <w:pPr>
        <w:widowControl/>
        <w:tabs>
          <w:tab w:val="left" w:pos="-720"/>
        </w:tabs>
        <w:suppressAutoHyphens/>
        <w:spacing w:line="360" w:lineRule="auto"/>
        <w:rPr>
          <w:sz w:val="26"/>
          <w:szCs w:val="26"/>
        </w:rPr>
      </w:pPr>
      <w:r w:rsidRPr="00DE3B5F">
        <w:rPr>
          <w:sz w:val="26"/>
          <w:szCs w:val="26"/>
        </w:rPr>
        <w:t xml:space="preserve">Reconsideration Petition at </w:t>
      </w:r>
      <w:r w:rsidR="00CC403D">
        <w:rPr>
          <w:sz w:val="26"/>
          <w:szCs w:val="26"/>
        </w:rPr>
        <w:t>8</w:t>
      </w:r>
      <w:r>
        <w:rPr>
          <w:sz w:val="26"/>
          <w:szCs w:val="26"/>
        </w:rPr>
        <w:t xml:space="preserve"> (quoting </w:t>
      </w:r>
      <w:r>
        <w:rPr>
          <w:i/>
          <w:sz w:val="26"/>
        </w:rPr>
        <w:t xml:space="preserve">May 2017 </w:t>
      </w:r>
      <w:r w:rsidRPr="00301BEB">
        <w:rPr>
          <w:i/>
          <w:sz w:val="26"/>
        </w:rPr>
        <w:t>Order</w:t>
      </w:r>
      <w:r>
        <w:rPr>
          <w:sz w:val="26"/>
        </w:rPr>
        <w:t xml:space="preserve"> at 40)</w:t>
      </w:r>
      <w:r w:rsidR="00F431E1">
        <w:rPr>
          <w:sz w:val="26"/>
        </w:rPr>
        <w:t xml:space="preserve"> (emphasis supplied)</w:t>
      </w:r>
      <w:r w:rsidR="00CC403D">
        <w:rPr>
          <w:sz w:val="26"/>
        </w:rPr>
        <w:t>.  The OSBA states the Commission erred by relying on Mr. Patel’s unsubstantiated opinion because U</w:t>
      </w:r>
      <w:r w:rsidR="00835313">
        <w:rPr>
          <w:sz w:val="26"/>
        </w:rPr>
        <w:t>GI-CPG’s witness, Mr. Bell, stated</w:t>
      </w:r>
      <w:r w:rsidR="00131D64">
        <w:rPr>
          <w:sz w:val="26"/>
        </w:rPr>
        <w:t xml:space="preserve"> </w:t>
      </w:r>
      <w:r w:rsidR="00CC403D">
        <w:rPr>
          <w:sz w:val="26"/>
        </w:rPr>
        <w:t xml:space="preserve">unequivocally that UGI-CPG will not be deterred from replacing its at-risk mains even if the DSIC rate cap waiver is not granted.  </w:t>
      </w:r>
      <w:r w:rsidR="00FF70B5">
        <w:rPr>
          <w:sz w:val="26"/>
          <w:szCs w:val="26"/>
        </w:rPr>
        <w:t>The OSBA contends that nothing in the record supports the fact that “UGI-CPG is on the brink of “</w:t>
      </w:r>
      <w:r w:rsidR="009B09E8">
        <w:rPr>
          <w:sz w:val="26"/>
          <w:szCs w:val="26"/>
        </w:rPr>
        <w:t>‘</w:t>
      </w:r>
      <w:r w:rsidR="00FF70B5">
        <w:rPr>
          <w:sz w:val="26"/>
          <w:szCs w:val="26"/>
        </w:rPr>
        <w:t>disastrous consequences</w:t>
      </w:r>
      <w:r w:rsidR="009B09E8">
        <w:rPr>
          <w:sz w:val="26"/>
          <w:szCs w:val="26"/>
        </w:rPr>
        <w:t>’</w:t>
      </w:r>
      <w:r w:rsidR="00FF70B5">
        <w:rPr>
          <w:sz w:val="26"/>
          <w:szCs w:val="26"/>
        </w:rPr>
        <w:t xml:space="preserve"> up to and including gas explosions” or that a failure to grant the waiver would result in such </w:t>
      </w:r>
      <w:r w:rsidR="00131D64">
        <w:rPr>
          <w:sz w:val="26"/>
          <w:szCs w:val="26"/>
        </w:rPr>
        <w:t xml:space="preserve">dire </w:t>
      </w:r>
      <w:r w:rsidR="00FF70B5">
        <w:rPr>
          <w:sz w:val="26"/>
          <w:szCs w:val="26"/>
        </w:rPr>
        <w:t xml:space="preserve">consequences.  </w:t>
      </w:r>
      <w:r w:rsidR="00FF70B5" w:rsidRPr="00DE3B5F">
        <w:rPr>
          <w:sz w:val="26"/>
          <w:szCs w:val="26"/>
        </w:rPr>
        <w:t xml:space="preserve">Reconsideration Petition at </w:t>
      </w:r>
      <w:r w:rsidR="00A4086F">
        <w:rPr>
          <w:sz w:val="26"/>
          <w:szCs w:val="26"/>
        </w:rPr>
        <w:t>8.</w:t>
      </w:r>
    </w:p>
    <w:p w:rsidR="006039E4" w:rsidRDefault="006039E4" w:rsidP="00632786">
      <w:pPr>
        <w:widowControl/>
        <w:tabs>
          <w:tab w:val="left" w:pos="-720"/>
        </w:tabs>
        <w:suppressAutoHyphens/>
        <w:spacing w:line="360" w:lineRule="auto"/>
        <w:rPr>
          <w:sz w:val="26"/>
          <w:szCs w:val="26"/>
        </w:rPr>
      </w:pPr>
    </w:p>
    <w:p w:rsidR="006039E4" w:rsidRDefault="006039E4" w:rsidP="00632786">
      <w:pPr>
        <w:widowControl/>
        <w:tabs>
          <w:tab w:val="left" w:pos="-720"/>
        </w:tabs>
        <w:suppressAutoHyphens/>
        <w:spacing w:line="360" w:lineRule="auto"/>
        <w:rPr>
          <w:sz w:val="26"/>
          <w:szCs w:val="26"/>
        </w:rPr>
      </w:pPr>
      <w:r>
        <w:rPr>
          <w:sz w:val="26"/>
          <w:szCs w:val="26"/>
        </w:rPr>
        <w:tab/>
      </w:r>
      <w:r>
        <w:rPr>
          <w:sz w:val="26"/>
          <w:szCs w:val="26"/>
        </w:rPr>
        <w:tab/>
        <w:t xml:space="preserve">Finally, the OSBA </w:t>
      </w:r>
      <w:r w:rsidR="0070130A">
        <w:rPr>
          <w:sz w:val="26"/>
          <w:szCs w:val="26"/>
        </w:rPr>
        <w:t xml:space="preserve">faults the </w:t>
      </w:r>
      <w:r>
        <w:rPr>
          <w:sz w:val="26"/>
          <w:szCs w:val="26"/>
        </w:rPr>
        <w:t>suggesti</w:t>
      </w:r>
      <w:r w:rsidR="00A4086F">
        <w:rPr>
          <w:sz w:val="26"/>
          <w:szCs w:val="26"/>
        </w:rPr>
        <w:t>on</w:t>
      </w:r>
      <w:r>
        <w:rPr>
          <w:sz w:val="26"/>
          <w:szCs w:val="26"/>
        </w:rPr>
        <w:t xml:space="preserve"> </w:t>
      </w:r>
      <w:r w:rsidR="0070130A">
        <w:rPr>
          <w:sz w:val="26"/>
          <w:szCs w:val="26"/>
        </w:rPr>
        <w:t xml:space="preserve">in </w:t>
      </w:r>
      <w:r w:rsidR="008B3279">
        <w:rPr>
          <w:sz w:val="26"/>
          <w:szCs w:val="26"/>
        </w:rPr>
        <w:t>the</w:t>
      </w:r>
      <w:r w:rsidR="00FD2913">
        <w:rPr>
          <w:sz w:val="26"/>
          <w:szCs w:val="26"/>
        </w:rPr>
        <w:t xml:space="preserve"> </w:t>
      </w:r>
      <w:r w:rsidR="00FD2913">
        <w:rPr>
          <w:i/>
          <w:sz w:val="26"/>
        </w:rPr>
        <w:t xml:space="preserve">May 2017 </w:t>
      </w:r>
      <w:r w:rsidR="00FD2913" w:rsidRPr="00301BEB">
        <w:rPr>
          <w:i/>
          <w:sz w:val="26"/>
        </w:rPr>
        <w:t>Order</w:t>
      </w:r>
      <w:r w:rsidR="0070130A">
        <w:rPr>
          <w:sz w:val="26"/>
          <w:szCs w:val="26"/>
        </w:rPr>
        <w:t xml:space="preserve"> </w:t>
      </w:r>
      <w:r>
        <w:rPr>
          <w:sz w:val="26"/>
          <w:szCs w:val="26"/>
        </w:rPr>
        <w:t xml:space="preserve">that </w:t>
      </w:r>
      <w:r w:rsidR="0070130A">
        <w:rPr>
          <w:sz w:val="26"/>
          <w:szCs w:val="26"/>
        </w:rPr>
        <w:t>UGI-CPG</w:t>
      </w:r>
      <w:r>
        <w:rPr>
          <w:sz w:val="26"/>
          <w:szCs w:val="26"/>
        </w:rPr>
        <w:t xml:space="preserve"> is prone to disastrous consequences, including </w:t>
      </w:r>
      <w:r w:rsidR="0070130A">
        <w:rPr>
          <w:sz w:val="26"/>
          <w:szCs w:val="26"/>
        </w:rPr>
        <w:t xml:space="preserve">gas explosions.  Per the OSBA, such a suggestion </w:t>
      </w:r>
      <w:r>
        <w:rPr>
          <w:sz w:val="26"/>
          <w:szCs w:val="26"/>
        </w:rPr>
        <w:t>could</w:t>
      </w:r>
      <w:r w:rsidR="0070130A">
        <w:rPr>
          <w:sz w:val="26"/>
          <w:szCs w:val="26"/>
        </w:rPr>
        <w:t xml:space="preserve"> </w:t>
      </w:r>
      <w:r w:rsidR="00FD2913">
        <w:rPr>
          <w:sz w:val="26"/>
          <w:szCs w:val="26"/>
        </w:rPr>
        <w:t>lead to</w:t>
      </w:r>
      <w:r w:rsidR="0070130A">
        <w:rPr>
          <w:sz w:val="26"/>
          <w:szCs w:val="26"/>
        </w:rPr>
        <w:t xml:space="preserve"> </w:t>
      </w:r>
      <w:r w:rsidR="009B09E8">
        <w:rPr>
          <w:sz w:val="26"/>
          <w:szCs w:val="26"/>
        </w:rPr>
        <w:t xml:space="preserve">a </w:t>
      </w:r>
      <w:r w:rsidR="00FD2913">
        <w:rPr>
          <w:sz w:val="26"/>
          <w:szCs w:val="26"/>
        </w:rPr>
        <w:t xml:space="preserve">negative perception of the Company in the financial markets and result in </w:t>
      </w:r>
      <w:r w:rsidR="0070130A">
        <w:rPr>
          <w:sz w:val="26"/>
          <w:szCs w:val="26"/>
        </w:rPr>
        <w:t>serious financial harm to the Company.  The OSBA also disagrees with the Commission’s comparison of the safety and reliability concerns associated with UGI</w:t>
      </w:r>
      <w:r w:rsidR="00067960">
        <w:rPr>
          <w:sz w:val="26"/>
          <w:szCs w:val="26"/>
        </w:rPr>
        <w:noBreakHyphen/>
      </w:r>
      <w:r w:rsidR="0070130A">
        <w:rPr>
          <w:sz w:val="26"/>
          <w:szCs w:val="26"/>
        </w:rPr>
        <w:t>CPG to those of PGW.</w:t>
      </w:r>
      <w:r w:rsidR="00EF4DB5">
        <w:rPr>
          <w:rStyle w:val="FootnoteReference"/>
          <w:sz w:val="26"/>
          <w:szCs w:val="26"/>
        </w:rPr>
        <w:footnoteReference w:id="11"/>
      </w:r>
      <w:r w:rsidR="0070130A">
        <w:rPr>
          <w:sz w:val="26"/>
          <w:szCs w:val="26"/>
        </w:rPr>
        <w:t xml:space="preserve">  </w:t>
      </w:r>
      <w:r w:rsidR="00916ECE">
        <w:rPr>
          <w:sz w:val="26"/>
          <w:szCs w:val="26"/>
        </w:rPr>
        <w:t xml:space="preserve">The OSBA </w:t>
      </w:r>
      <w:r w:rsidR="008B3279">
        <w:rPr>
          <w:sz w:val="26"/>
          <w:szCs w:val="26"/>
        </w:rPr>
        <w:t>further</w:t>
      </w:r>
      <w:r w:rsidR="00EF4DB5">
        <w:rPr>
          <w:sz w:val="26"/>
          <w:szCs w:val="26"/>
        </w:rPr>
        <w:t xml:space="preserve"> </w:t>
      </w:r>
      <w:r w:rsidR="00916ECE">
        <w:rPr>
          <w:sz w:val="26"/>
          <w:szCs w:val="26"/>
        </w:rPr>
        <w:t>argues that UGI-CPG’s assertion that the waiver is necessary because the Company “indicated that</w:t>
      </w:r>
      <w:r w:rsidR="00550730">
        <w:rPr>
          <w:sz w:val="26"/>
          <w:szCs w:val="26"/>
        </w:rPr>
        <w:t xml:space="preserve"> . . . i</w:t>
      </w:r>
      <w:r w:rsidR="00916ECE">
        <w:rPr>
          <w:sz w:val="26"/>
          <w:szCs w:val="26"/>
        </w:rPr>
        <w:t>t has reached the 5% DSIC cap as of July 1, 2016,” is irrelevant</w:t>
      </w:r>
      <w:r w:rsidR="00FD2913">
        <w:rPr>
          <w:sz w:val="26"/>
          <w:szCs w:val="26"/>
        </w:rPr>
        <w:t>,</w:t>
      </w:r>
      <w:r w:rsidR="00916ECE">
        <w:rPr>
          <w:sz w:val="26"/>
          <w:szCs w:val="26"/>
        </w:rPr>
        <w:t xml:space="preserve"> because UGI-CPG has several options to finance both its original and modified LTIIP</w:t>
      </w:r>
      <w:r w:rsidR="009B09E8">
        <w:rPr>
          <w:sz w:val="26"/>
          <w:szCs w:val="26"/>
        </w:rPr>
        <w:t>,</w:t>
      </w:r>
      <w:r w:rsidR="00916ECE">
        <w:rPr>
          <w:sz w:val="26"/>
          <w:szCs w:val="26"/>
        </w:rPr>
        <w:t xml:space="preserve"> including through traditional distribution rates, shareholder equity, </w:t>
      </w:r>
      <w:r w:rsidR="00C80161">
        <w:rPr>
          <w:sz w:val="26"/>
          <w:szCs w:val="26"/>
        </w:rPr>
        <w:t xml:space="preserve">retained earnings, the DSIC, and </w:t>
      </w:r>
      <w:r w:rsidR="00916ECE">
        <w:rPr>
          <w:sz w:val="26"/>
          <w:szCs w:val="26"/>
        </w:rPr>
        <w:t xml:space="preserve">debt.  </w:t>
      </w:r>
      <w:r w:rsidR="00916ECE" w:rsidRPr="00916ECE">
        <w:rPr>
          <w:i/>
          <w:sz w:val="26"/>
          <w:szCs w:val="26"/>
        </w:rPr>
        <w:t>Id.</w:t>
      </w:r>
      <w:r w:rsidR="00916ECE">
        <w:rPr>
          <w:sz w:val="26"/>
          <w:szCs w:val="26"/>
        </w:rPr>
        <w:t xml:space="preserve"> at 9-10.</w:t>
      </w:r>
    </w:p>
    <w:p w:rsidR="00975448" w:rsidRDefault="00975448" w:rsidP="00632786">
      <w:pPr>
        <w:widowControl/>
        <w:tabs>
          <w:tab w:val="left" w:pos="-720"/>
        </w:tabs>
        <w:suppressAutoHyphens/>
        <w:spacing w:line="360" w:lineRule="auto"/>
        <w:rPr>
          <w:sz w:val="26"/>
          <w:szCs w:val="26"/>
        </w:rPr>
      </w:pPr>
    </w:p>
    <w:p w:rsidR="00857011" w:rsidRDefault="00F748A9" w:rsidP="00632786">
      <w:pPr>
        <w:widowControl/>
        <w:tabs>
          <w:tab w:val="left" w:pos="-720"/>
        </w:tabs>
        <w:suppressAutoHyphens/>
        <w:spacing w:line="360" w:lineRule="auto"/>
        <w:rPr>
          <w:sz w:val="26"/>
        </w:rPr>
      </w:pPr>
      <w:r>
        <w:rPr>
          <w:b/>
          <w:sz w:val="26"/>
        </w:rPr>
        <w:tab/>
        <w:t>2</w:t>
      </w:r>
      <w:r w:rsidR="00857011" w:rsidRPr="00301BEB">
        <w:rPr>
          <w:b/>
          <w:sz w:val="26"/>
        </w:rPr>
        <w:t>.</w:t>
      </w:r>
      <w:r w:rsidR="00857011" w:rsidRPr="00301BEB">
        <w:rPr>
          <w:b/>
          <w:sz w:val="26"/>
        </w:rPr>
        <w:tab/>
      </w:r>
      <w:r w:rsidR="00CF446C">
        <w:rPr>
          <w:b/>
          <w:sz w:val="26"/>
        </w:rPr>
        <w:t>I&amp;E</w:t>
      </w:r>
      <w:r w:rsidR="00857011" w:rsidRPr="00301BEB">
        <w:rPr>
          <w:b/>
          <w:sz w:val="26"/>
        </w:rPr>
        <w:t>’s Answer</w:t>
      </w:r>
    </w:p>
    <w:p w:rsidR="00857011" w:rsidRDefault="00857011" w:rsidP="00632786">
      <w:pPr>
        <w:widowControl/>
        <w:tabs>
          <w:tab w:val="left" w:pos="-720"/>
        </w:tabs>
        <w:suppressAutoHyphens/>
        <w:spacing w:line="360" w:lineRule="auto"/>
        <w:rPr>
          <w:sz w:val="26"/>
        </w:rPr>
      </w:pPr>
    </w:p>
    <w:p w:rsidR="00F748A9" w:rsidRDefault="0024522C" w:rsidP="00632786">
      <w:pPr>
        <w:widowControl/>
        <w:tabs>
          <w:tab w:val="left" w:pos="-720"/>
        </w:tabs>
        <w:suppressAutoHyphens/>
        <w:spacing w:line="360" w:lineRule="auto"/>
        <w:rPr>
          <w:sz w:val="26"/>
        </w:rPr>
      </w:pPr>
      <w:r>
        <w:rPr>
          <w:sz w:val="26"/>
        </w:rPr>
        <w:tab/>
      </w:r>
      <w:r>
        <w:rPr>
          <w:sz w:val="26"/>
        </w:rPr>
        <w:tab/>
        <w:t>In its Answer</w:t>
      </w:r>
      <w:r w:rsidR="00857011">
        <w:rPr>
          <w:sz w:val="26"/>
        </w:rPr>
        <w:t xml:space="preserve">, </w:t>
      </w:r>
      <w:r w:rsidR="00927757">
        <w:rPr>
          <w:sz w:val="26"/>
        </w:rPr>
        <w:t>I&amp;E</w:t>
      </w:r>
      <w:r w:rsidR="00857011">
        <w:rPr>
          <w:sz w:val="26"/>
        </w:rPr>
        <w:t xml:space="preserve"> </w:t>
      </w:r>
      <w:r w:rsidR="00930759">
        <w:rPr>
          <w:sz w:val="26"/>
        </w:rPr>
        <w:t>finds no merit in the OSBA</w:t>
      </w:r>
      <w:r w:rsidR="003C5E8B">
        <w:rPr>
          <w:sz w:val="26"/>
        </w:rPr>
        <w:t xml:space="preserve">’s </w:t>
      </w:r>
      <w:r w:rsidR="0003355D">
        <w:rPr>
          <w:sz w:val="26"/>
        </w:rPr>
        <w:t xml:space="preserve">Reconsideration </w:t>
      </w:r>
      <w:r w:rsidR="003C5E8B">
        <w:rPr>
          <w:sz w:val="26"/>
        </w:rPr>
        <w:t xml:space="preserve">Petition.  </w:t>
      </w:r>
      <w:r w:rsidR="00927757">
        <w:rPr>
          <w:sz w:val="26"/>
        </w:rPr>
        <w:t>I&amp;E</w:t>
      </w:r>
      <w:r w:rsidR="003C5E8B">
        <w:rPr>
          <w:sz w:val="26"/>
        </w:rPr>
        <w:t xml:space="preserve"> states</w:t>
      </w:r>
      <w:r w:rsidR="00857011">
        <w:rPr>
          <w:sz w:val="26"/>
        </w:rPr>
        <w:t xml:space="preserve"> </w:t>
      </w:r>
      <w:r w:rsidR="003C5E8B">
        <w:rPr>
          <w:sz w:val="26"/>
        </w:rPr>
        <w:t>that</w:t>
      </w:r>
      <w:r w:rsidR="00857011">
        <w:rPr>
          <w:sz w:val="26"/>
        </w:rPr>
        <w:t xml:space="preserve"> the </w:t>
      </w:r>
      <w:r w:rsidR="001A204F">
        <w:rPr>
          <w:sz w:val="26"/>
        </w:rPr>
        <w:t xml:space="preserve">Reconsideration </w:t>
      </w:r>
      <w:r w:rsidR="00857011">
        <w:rPr>
          <w:sz w:val="26"/>
        </w:rPr>
        <w:t xml:space="preserve">Petition </w:t>
      </w:r>
      <w:r w:rsidR="00D800EE">
        <w:rPr>
          <w:sz w:val="26"/>
        </w:rPr>
        <w:t xml:space="preserve">fails to </w:t>
      </w:r>
      <w:r w:rsidR="007E14A1">
        <w:rPr>
          <w:sz w:val="26"/>
        </w:rPr>
        <w:t>satisfy the</w:t>
      </w:r>
      <w:r w:rsidR="00D800EE">
        <w:rPr>
          <w:sz w:val="26"/>
        </w:rPr>
        <w:t xml:space="preserve"> </w:t>
      </w:r>
      <w:r w:rsidR="00D800EE" w:rsidRPr="00D800EE">
        <w:rPr>
          <w:i/>
          <w:sz w:val="26"/>
        </w:rPr>
        <w:t>Duick</w:t>
      </w:r>
      <w:r w:rsidR="00D800EE">
        <w:rPr>
          <w:sz w:val="26"/>
        </w:rPr>
        <w:t xml:space="preserve"> standard </w:t>
      </w:r>
      <w:r w:rsidR="009227E4">
        <w:rPr>
          <w:sz w:val="26"/>
        </w:rPr>
        <w:t>as</w:t>
      </w:r>
      <w:r w:rsidR="00D800EE">
        <w:rPr>
          <w:sz w:val="26"/>
        </w:rPr>
        <w:t xml:space="preserve"> the OSBA simply </w:t>
      </w:r>
      <w:r w:rsidR="00F94C05">
        <w:rPr>
          <w:sz w:val="26"/>
        </w:rPr>
        <w:t xml:space="preserve">just </w:t>
      </w:r>
      <w:r w:rsidR="00D800EE">
        <w:rPr>
          <w:sz w:val="26"/>
        </w:rPr>
        <w:t xml:space="preserve">restated the same arguments it presented throughout this </w:t>
      </w:r>
      <w:r w:rsidR="005B55F3">
        <w:rPr>
          <w:sz w:val="26"/>
        </w:rPr>
        <w:t xml:space="preserve">proceeding </w:t>
      </w:r>
      <w:r w:rsidR="00975448">
        <w:rPr>
          <w:sz w:val="26"/>
        </w:rPr>
        <w:lastRenderedPageBreak/>
        <w:t xml:space="preserve">and </w:t>
      </w:r>
      <w:r w:rsidR="00D800EE">
        <w:rPr>
          <w:sz w:val="26"/>
        </w:rPr>
        <w:t>w</w:t>
      </w:r>
      <w:r w:rsidR="00F94C05">
        <w:rPr>
          <w:sz w:val="26"/>
        </w:rPr>
        <w:t>hich the ALJ and the Commission duly considered and rejected</w:t>
      </w:r>
      <w:r w:rsidR="00A9703D">
        <w:rPr>
          <w:sz w:val="26"/>
        </w:rPr>
        <w:t xml:space="preserve">.  </w:t>
      </w:r>
      <w:r w:rsidR="00D800EE">
        <w:rPr>
          <w:sz w:val="26"/>
        </w:rPr>
        <w:t>I&amp;</w:t>
      </w:r>
      <w:r w:rsidR="008B3279">
        <w:rPr>
          <w:sz w:val="26"/>
        </w:rPr>
        <w:t>E Answer</w:t>
      </w:r>
      <w:r w:rsidR="00D800EE">
        <w:rPr>
          <w:sz w:val="26"/>
        </w:rPr>
        <w:t xml:space="preserve"> at 7</w:t>
      </w:r>
      <w:r w:rsidR="003C55D4">
        <w:rPr>
          <w:sz w:val="26"/>
        </w:rPr>
        <w:t>.</w:t>
      </w:r>
      <w:r w:rsidR="00085E53">
        <w:rPr>
          <w:sz w:val="26"/>
        </w:rPr>
        <w:t xml:space="preserve">  Specifically, I&amp;E disagrees with the OSBA’s argument that </w:t>
      </w:r>
      <w:r w:rsidR="00CF4783">
        <w:rPr>
          <w:sz w:val="26"/>
        </w:rPr>
        <w:t>for</w:t>
      </w:r>
      <w:r w:rsidR="005B55F3">
        <w:rPr>
          <w:sz w:val="26"/>
        </w:rPr>
        <w:t xml:space="preserve"> the Commission to grant a DSIC cap waiver, </w:t>
      </w:r>
      <w:r w:rsidR="007E14A1">
        <w:rPr>
          <w:sz w:val="26"/>
        </w:rPr>
        <w:t>there must</w:t>
      </w:r>
      <w:r w:rsidR="0035657E">
        <w:rPr>
          <w:sz w:val="26"/>
        </w:rPr>
        <w:t xml:space="preserve"> </w:t>
      </w:r>
      <w:r w:rsidR="00085E53">
        <w:rPr>
          <w:sz w:val="26"/>
        </w:rPr>
        <w:t xml:space="preserve">be a finding of extraordinary circumstances.  </w:t>
      </w:r>
      <w:r w:rsidR="00085E53" w:rsidRPr="00085E53">
        <w:rPr>
          <w:i/>
          <w:sz w:val="26"/>
        </w:rPr>
        <w:t xml:space="preserve">Id. </w:t>
      </w:r>
      <w:r w:rsidR="00CF4783">
        <w:rPr>
          <w:sz w:val="26"/>
        </w:rPr>
        <w:t xml:space="preserve">at 8.  </w:t>
      </w:r>
      <w:r w:rsidR="009227E4">
        <w:rPr>
          <w:sz w:val="26"/>
        </w:rPr>
        <w:t xml:space="preserve">I&amp;E argues that contrary to the OSBA’s assertion, the </w:t>
      </w:r>
      <w:r w:rsidR="007063BA">
        <w:rPr>
          <w:sz w:val="26"/>
        </w:rPr>
        <w:t xml:space="preserve">standard for granting a DSIC cap waiver </w:t>
      </w:r>
      <w:r w:rsidR="009227E4">
        <w:rPr>
          <w:sz w:val="26"/>
        </w:rPr>
        <w:t xml:space="preserve">only </w:t>
      </w:r>
      <w:r w:rsidR="0053614B">
        <w:rPr>
          <w:sz w:val="26"/>
        </w:rPr>
        <w:t>requires</w:t>
      </w:r>
      <w:r w:rsidR="007063BA">
        <w:rPr>
          <w:sz w:val="26"/>
        </w:rPr>
        <w:t xml:space="preserve"> that the waiver be necessary for the utility to provide adequate, efficient and reasonable service and not a demonstration of extraordinary circumstances.  I&amp;E</w:t>
      </w:r>
      <w:r w:rsidR="00CF4783">
        <w:rPr>
          <w:sz w:val="26"/>
        </w:rPr>
        <w:t xml:space="preserve"> contends </w:t>
      </w:r>
      <w:r w:rsidR="007063BA">
        <w:rPr>
          <w:sz w:val="26"/>
        </w:rPr>
        <w:t xml:space="preserve">the </w:t>
      </w:r>
      <w:r w:rsidR="005B55F3">
        <w:rPr>
          <w:sz w:val="26"/>
        </w:rPr>
        <w:t xml:space="preserve">Commission clearly </w:t>
      </w:r>
      <w:r w:rsidR="007063BA">
        <w:rPr>
          <w:sz w:val="26"/>
        </w:rPr>
        <w:t xml:space="preserve">articulated this </w:t>
      </w:r>
      <w:r w:rsidR="0053614B">
        <w:rPr>
          <w:sz w:val="26"/>
        </w:rPr>
        <w:t>position</w:t>
      </w:r>
      <w:r w:rsidR="007063BA">
        <w:rPr>
          <w:sz w:val="26"/>
        </w:rPr>
        <w:t xml:space="preserve"> </w:t>
      </w:r>
      <w:r w:rsidR="0053614B">
        <w:rPr>
          <w:sz w:val="26"/>
        </w:rPr>
        <w:t xml:space="preserve">in its </w:t>
      </w:r>
      <w:r w:rsidR="0053614B">
        <w:rPr>
          <w:i/>
          <w:sz w:val="26"/>
        </w:rPr>
        <w:t xml:space="preserve">May 2017 </w:t>
      </w:r>
      <w:r w:rsidR="0053614B" w:rsidRPr="00301BEB">
        <w:rPr>
          <w:i/>
          <w:sz w:val="26"/>
        </w:rPr>
        <w:t>Order</w:t>
      </w:r>
      <w:r w:rsidR="0053614B">
        <w:rPr>
          <w:sz w:val="26"/>
          <w:szCs w:val="26"/>
        </w:rPr>
        <w:t xml:space="preserve"> </w:t>
      </w:r>
      <w:r w:rsidR="007063BA">
        <w:rPr>
          <w:sz w:val="26"/>
        </w:rPr>
        <w:t xml:space="preserve">when it </w:t>
      </w:r>
      <w:r w:rsidR="0053614B">
        <w:rPr>
          <w:sz w:val="26"/>
        </w:rPr>
        <w:t>stated that</w:t>
      </w:r>
      <w:r w:rsidR="00F748A9">
        <w:rPr>
          <w:sz w:val="26"/>
        </w:rPr>
        <w:t>:</w:t>
      </w:r>
    </w:p>
    <w:p w:rsidR="00F748A9" w:rsidRDefault="00F748A9" w:rsidP="00632786">
      <w:pPr>
        <w:widowControl/>
        <w:tabs>
          <w:tab w:val="left" w:pos="-720"/>
        </w:tabs>
        <w:suppressAutoHyphens/>
        <w:spacing w:line="360" w:lineRule="auto"/>
        <w:rPr>
          <w:sz w:val="26"/>
        </w:rPr>
      </w:pPr>
    </w:p>
    <w:p w:rsidR="00F748A9" w:rsidRDefault="00CF4783" w:rsidP="00B54FBC">
      <w:pPr>
        <w:widowControl/>
        <w:tabs>
          <w:tab w:val="left" w:pos="-720"/>
        </w:tabs>
        <w:suppressAutoHyphens/>
        <w:ind w:left="1440" w:right="1440"/>
        <w:rPr>
          <w:sz w:val="26"/>
          <w:szCs w:val="26"/>
        </w:rPr>
      </w:pPr>
      <w:r>
        <w:rPr>
          <w:sz w:val="26"/>
          <w:szCs w:val="26"/>
        </w:rPr>
        <w:t>[T]</w:t>
      </w:r>
      <w:r w:rsidR="005B55F3">
        <w:rPr>
          <w:sz w:val="26"/>
          <w:szCs w:val="26"/>
        </w:rPr>
        <w:t>he Commission’s approval of PGW’s waiver request was not limited to the presence of extraordinary circumstances.  Rather, the Commission relied on a combination of substan</w:t>
      </w:r>
      <w:r w:rsidR="00B54FBC">
        <w:rPr>
          <w:sz w:val="26"/>
          <w:szCs w:val="26"/>
        </w:rPr>
        <w:t>-</w:t>
      </w:r>
      <w:r w:rsidR="005B55F3">
        <w:rPr>
          <w:sz w:val="26"/>
          <w:szCs w:val="26"/>
        </w:rPr>
        <w:t>tial evidence on the record that justified accelerating the replacement of PGW’s aging infrastructure and how the repair, improvement or replacement would help PGW ensure and maintain adequate, efficient, safe, rel</w:t>
      </w:r>
      <w:r w:rsidR="00B54FBC">
        <w:rPr>
          <w:sz w:val="26"/>
          <w:szCs w:val="26"/>
        </w:rPr>
        <w:t>iable and reasonable service.</w:t>
      </w:r>
    </w:p>
    <w:p w:rsidR="00B54FBC" w:rsidRDefault="00B54FBC" w:rsidP="00B54FBC">
      <w:pPr>
        <w:widowControl/>
        <w:tabs>
          <w:tab w:val="left" w:pos="-720"/>
        </w:tabs>
        <w:suppressAutoHyphens/>
        <w:ind w:left="1440" w:right="1440"/>
        <w:rPr>
          <w:sz w:val="26"/>
          <w:szCs w:val="26"/>
        </w:rPr>
      </w:pPr>
    </w:p>
    <w:p w:rsidR="00B54FBC" w:rsidRDefault="00B54FBC" w:rsidP="00B54FBC">
      <w:pPr>
        <w:widowControl/>
        <w:tabs>
          <w:tab w:val="left" w:pos="-720"/>
        </w:tabs>
        <w:suppressAutoHyphens/>
        <w:ind w:left="1440" w:right="1440"/>
        <w:rPr>
          <w:sz w:val="26"/>
          <w:szCs w:val="26"/>
        </w:rPr>
      </w:pPr>
    </w:p>
    <w:p w:rsidR="007B5D5A" w:rsidRDefault="005B55F3" w:rsidP="00632786">
      <w:pPr>
        <w:widowControl/>
        <w:tabs>
          <w:tab w:val="left" w:pos="-720"/>
        </w:tabs>
        <w:suppressAutoHyphens/>
        <w:ind w:right="1440"/>
        <w:rPr>
          <w:sz w:val="26"/>
        </w:rPr>
      </w:pPr>
      <w:r>
        <w:rPr>
          <w:i/>
          <w:sz w:val="26"/>
        </w:rPr>
        <w:t>Id.</w:t>
      </w:r>
      <w:r>
        <w:rPr>
          <w:sz w:val="26"/>
        </w:rPr>
        <w:t xml:space="preserve"> (</w:t>
      </w:r>
      <w:r w:rsidR="00DD4D2B">
        <w:rPr>
          <w:sz w:val="26"/>
        </w:rPr>
        <w:t xml:space="preserve">quoting </w:t>
      </w:r>
      <w:r>
        <w:rPr>
          <w:i/>
          <w:sz w:val="26"/>
        </w:rPr>
        <w:t xml:space="preserve">May 2017 </w:t>
      </w:r>
      <w:r w:rsidRPr="00301BEB">
        <w:rPr>
          <w:i/>
          <w:sz w:val="26"/>
        </w:rPr>
        <w:t>Order</w:t>
      </w:r>
      <w:r>
        <w:rPr>
          <w:sz w:val="26"/>
        </w:rPr>
        <w:t xml:space="preserve"> at 22)</w:t>
      </w:r>
      <w:r w:rsidR="00B54FBC">
        <w:rPr>
          <w:sz w:val="26"/>
        </w:rPr>
        <w:t>.</w:t>
      </w:r>
    </w:p>
    <w:p w:rsidR="007B5D5A" w:rsidRDefault="007B5D5A" w:rsidP="00632786">
      <w:pPr>
        <w:widowControl/>
        <w:tabs>
          <w:tab w:val="left" w:pos="-720"/>
        </w:tabs>
        <w:suppressAutoHyphens/>
        <w:spacing w:line="360" w:lineRule="auto"/>
        <w:rPr>
          <w:sz w:val="26"/>
        </w:rPr>
      </w:pPr>
    </w:p>
    <w:p w:rsidR="007B5D5A" w:rsidRDefault="007B5D5A" w:rsidP="00632786">
      <w:pPr>
        <w:widowControl/>
        <w:tabs>
          <w:tab w:val="left" w:pos="-720"/>
        </w:tabs>
        <w:suppressAutoHyphens/>
        <w:spacing w:line="360" w:lineRule="auto"/>
        <w:rPr>
          <w:sz w:val="26"/>
        </w:rPr>
      </w:pPr>
      <w:r>
        <w:rPr>
          <w:sz w:val="26"/>
        </w:rPr>
        <w:tab/>
      </w:r>
      <w:r>
        <w:rPr>
          <w:sz w:val="26"/>
        </w:rPr>
        <w:tab/>
      </w:r>
      <w:r w:rsidR="00D358E3">
        <w:rPr>
          <w:sz w:val="26"/>
        </w:rPr>
        <w:t xml:space="preserve">I&amp;E argues this is </w:t>
      </w:r>
      <w:r w:rsidR="00602F85">
        <w:rPr>
          <w:sz w:val="26"/>
        </w:rPr>
        <w:t xml:space="preserve">further </w:t>
      </w:r>
      <w:r w:rsidR="00D358E3">
        <w:rPr>
          <w:sz w:val="26"/>
        </w:rPr>
        <w:t>evident in the Commission’</w:t>
      </w:r>
      <w:r w:rsidR="005C545E">
        <w:rPr>
          <w:sz w:val="26"/>
        </w:rPr>
        <w:t xml:space="preserve">s acknowledgement </w:t>
      </w:r>
      <w:r w:rsidR="00671281">
        <w:rPr>
          <w:sz w:val="26"/>
        </w:rPr>
        <w:t xml:space="preserve">of the </w:t>
      </w:r>
      <w:r w:rsidR="005C545E">
        <w:rPr>
          <w:sz w:val="26"/>
        </w:rPr>
        <w:t>Company’s low pressure</w:t>
      </w:r>
      <w:r w:rsidR="00671281">
        <w:rPr>
          <w:sz w:val="26"/>
        </w:rPr>
        <w:t xml:space="preserve"> and meter relocation</w:t>
      </w:r>
      <w:r w:rsidR="005C545E">
        <w:rPr>
          <w:sz w:val="26"/>
        </w:rPr>
        <w:t xml:space="preserve"> </w:t>
      </w:r>
      <w:r w:rsidR="00671281">
        <w:rPr>
          <w:sz w:val="26"/>
        </w:rPr>
        <w:t>issues</w:t>
      </w:r>
      <w:r w:rsidR="001D4E21">
        <w:rPr>
          <w:sz w:val="26"/>
        </w:rPr>
        <w:t>,</w:t>
      </w:r>
      <w:r w:rsidR="00671281">
        <w:rPr>
          <w:sz w:val="26"/>
        </w:rPr>
        <w:t xml:space="preserve"> which are </w:t>
      </w:r>
      <w:r w:rsidR="005C545E">
        <w:rPr>
          <w:sz w:val="26"/>
        </w:rPr>
        <w:t>safety and reliability issues</w:t>
      </w:r>
      <w:r w:rsidR="00671281">
        <w:rPr>
          <w:sz w:val="26"/>
        </w:rPr>
        <w:t>,</w:t>
      </w:r>
      <w:r w:rsidR="005C545E">
        <w:rPr>
          <w:sz w:val="26"/>
        </w:rPr>
        <w:t xml:space="preserve"> and the need for </w:t>
      </w:r>
      <w:r w:rsidR="00D358E3">
        <w:rPr>
          <w:sz w:val="26"/>
        </w:rPr>
        <w:t>UGI-CPG’s modified LTIIP to address the</w:t>
      </w:r>
      <w:r w:rsidR="00671281">
        <w:rPr>
          <w:sz w:val="26"/>
        </w:rPr>
        <w:t>se issues through the installation or upgrade</w:t>
      </w:r>
      <w:r w:rsidR="00D358E3">
        <w:rPr>
          <w:sz w:val="26"/>
        </w:rPr>
        <w:t xml:space="preserve"> </w:t>
      </w:r>
      <w:r w:rsidR="00671281">
        <w:rPr>
          <w:sz w:val="26"/>
        </w:rPr>
        <w:t xml:space="preserve">of </w:t>
      </w:r>
      <w:r w:rsidR="00D358E3">
        <w:rPr>
          <w:sz w:val="26"/>
        </w:rPr>
        <w:t>regulator stations and higher pressure m</w:t>
      </w:r>
      <w:r w:rsidR="00671281">
        <w:rPr>
          <w:sz w:val="26"/>
        </w:rPr>
        <w:t xml:space="preserve">ains to increase the pressure of UGI-CPG’s system.  I&amp;E contends </w:t>
      </w:r>
      <w:r w:rsidR="00602F85">
        <w:rPr>
          <w:sz w:val="26"/>
        </w:rPr>
        <w:t xml:space="preserve">that </w:t>
      </w:r>
      <w:r w:rsidR="00671281">
        <w:rPr>
          <w:sz w:val="26"/>
        </w:rPr>
        <w:t xml:space="preserve">the </w:t>
      </w:r>
      <w:r w:rsidR="00602F85">
        <w:rPr>
          <w:i/>
          <w:sz w:val="26"/>
        </w:rPr>
        <w:t xml:space="preserve">May 2017 </w:t>
      </w:r>
      <w:r w:rsidR="00602F85" w:rsidRPr="00301BEB">
        <w:rPr>
          <w:i/>
          <w:sz w:val="26"/>
        </w:rPr>
        <w:t>Order</w:t>
      </w:r>
      <w:r w:rsidR="00602F85">
        <w:rPr>
          <w:sz w:val="26"/>
        </w:rPr>
        <w:t xml:space="preserve"> also </w:t>
      </w:r>
      <w:r w:rsidR="00671281">
        <w:rPr>
          <w:sz w:val="26"/>
        </w:rPr>
        <w:t xml:space="preserve">recognized Mr. Patel’s testimony that risks for UGI-CPG’s steel mains were trending upwards.  According to I&amp;E, this </w:t>
      </w:r>
      <w:r w:rsidR="00975448">
        <w:rPr>
          <w:sz w:val="26"/>
        </w:rPr>
        <w:t xml:space="preserve">affirms that </w:t>
      </w:r>
      <w:r w:rsidR="00671281">
        <w:rPr>
          <w:sz w:val="26"/>
        </w:rPr>
        <w:t xml:space="preserve">safety measures need to be undertaken to ensure that customers of the Company continue to receive safe and reliable service.  </w:t>
      </w:r>
      <w:r w:rsidR="00671281">
        <w:rPr>
          <w:i/>
          <w:sz w:val="26"/>
        </w:rPr>
        <w:t>Id.</w:t>
      </w:r>
      <w:r w:rsidR="00671281">
        <w:rPr>
          <w:sz w:val="26"/>
        </w:rPr>
        <w:t xml:space="preserve"> at</w:t>
      </w:r>
      <w:r w:rsidR="00B54FBC">
        <w:rPr>
          <w:sz w:val="26"/>
        </w:rPr>
        <w:t> </w:t>
      </w:r>
      <w:r w:rsidR="00671281">
        <w:rPr>
          <w:sz w:val="26"/>
        </w:rPr>
        <w:t xml:space="preserve">9 (citing </w:t>
      </w:r>
      <w:r w:rsidR="00671281">
        <w:rPr>
          <w:i/>
          <w:sz w:val="26"/>
        </w:rPr>
        <w:t xml:space="preserve">May 2017 </w:t>
      </w:r>
      <w:r w:rsidR="00671281" w:rsidRPr="00301BEB">
        <w:rPr>
          <w:i/>
          <w:sz w:val="26"/>
        </w:rPr>
        <w:t>Order</w:t>
      </w:r>
      <w:r w:rsidR="00B54FBC">
        <w:rPr>
          <w:sz w:val="26"/>
        </w:rPr>
        <w:t xml:space="preserve"> at 40, 42).</w:t>
      </w:r>
    </w:p>
    <w:p w:rsidR="007B5D5A" w:rsidRDefault="007B5D5A" w:rsidP="00632786">
      <w:pPr>
        <w:widowControl/>
        <w:tabs>
          <w:tab w:val="left" w:pos="-720"/>
        </w:tabs>
        <w:suppressAutoHyphens/>
        <w:spacing w:line="360" w:lineRule="auto"/>
        <w:rPr>
          <w:sz w:val="26"/>
        </w:rPr>
      </w:pPr>
    </w:p>
    <w:p w:rsidR="00671281" w:rsidRDefault="007B5D5A" w:rsidP="00632786">
      <w:pPr>
        <w:widowControl/>
        <w:tabs>
          <w:tab w:val="left" w:pos="-720"/>
        </w:tabs>
        <w:suppressAutoHyphens/>
        <w:spacing w:line="360" w:lineRule="auto"/>
        <w:rPr>
          <w:sz w:val="26"/>
        </w:rPr>
      </w:pPr>
      <w:r>
        <w:rPr>
          <w:sz w:val="26"/>
        </w:rPr>
        <w:lastRenderedPageBreak/>
        <w:tab/>
      </w:r>
      <w:r>
        <w:rPr>
          <w:sz w:val="26"/>
        </w:rPr>
        <w:tab/>
      </w:r>
      <w:r w:rsidR="00EC2CCF">
        <w:rPr>
          <w:sz w:val="26"/>
        </w:rPr>
        <w:t>Furthermore, r</w:t>
      </w:r>
      <w:r>
        <w:rPr>
          <w:sz w:val="26"/>
        </w:rPr>
        <w:t xml:space="preserve">esponding to the OSBA’s argument </w:t>
      </w:r>
      <w:r w:rsidR="00EC2CCF">
        <w:rPr>
          <w:sz w:val="26"/>
        </w:rPr>
        <w:t xml:space="preserve">regarding </w:t>
      </w:r>
      <w:r>
        <w:rPr>
          <w:sz w:val="26"/>
        </w:rPr>
        <w:t xml:space="preserve">Mr. Patel’s testimony </w:t>
      </w:r>
      <w:r w:rsidR="00EC2CCF">
        <w:rPr>
          <w:sz w:val="26"/>
        </w:rPr>
        <w:t>on the</w:t>
      </w:r>
      <w:r>
        <w:rPr>
          <w:sz w:val="26"/>
        </w:rPr>
        <w:t xml:space="preserve"> safety of UGI-CPG’s system, I&amp;E counters</w:t>
      </w:r>
      <w:r w:rsidR="000D035F">
        <w:rPr>
          <w:sz w:val="26"/>
        </w:rPr>
        <w:t xml:space="preserve"> that</w:t>
      </w:r>
      <w:r>
        <w:rPr>
          <w:sz w:val="26"/>
        </w:rPr>
        <w:t xml:space="preserve"> the Commission </w:t>
      </w:r>
      <w:r w:rsidR="000D035F">
        <w:rPr>
          <w:sz w:val="26"/>
        </w:rPr>
        <w:t xml:space="preserve">rightly </w:t>
      </w:r>
      <w:r>
        <w:rPr>
          <w:sz w:val="26"/>
        </w:rPr>
        <w:t xml:space="preserve">relied on Mr. Patel’s expertise as a pipeline safety engineer in support of its decision to grant the waiver request.  I&amp;E avers that the fact that some of the metrics employed in this case show that the Company is increasing the safety of its distribution system in certain aspects does not mean other areas depicting higher risks </w:t>
      </w:r>
      <w:r w:rsidR="00837B3D">
        <w:rPr>
          <w:sz w:val="26"/>
        </w:rPr>
        <w:t>for the system are less important</w:t>
      </w:r>
      <w:r>
        <w:rPr>
          <w:sz w:val="26"/>
        </w:rPr>
        <w:t>.  I&amp;E also disputes the OSBA’s effort to discount Mr. Patel</w:t>
      </w:r>
      <w:r w:rsidR="00837B3D">
        <w:rPr>
          <w:sz w:val="26"/>
        </w:rPr>
        <w:t>’s and Mr. Bell’s testimonies</w:t>
      </w:r>
      <w:r>
        <w:rPr>
          <w:sz w:val="26"/>
        </w:rPr>
        <w:t xml:space="preserve"> </w:t>
      </w:r>
      <w:r w:rsidR="00557068">
        <w:rPr>
          <w:sz w:val="26"/>
        </w:rPr>
        <w:t>concerning meter relo</w:t>
      </w:r>
      <w:r w:rsidR="00837B3D">
        <w:rPr>
          <w:sz w:val="26"/>
        </w:rPr>
        <w:t xml:space="preserve">cation.  Rather, I&amp;E points out </w:t>
      </w:r>
      <w:r w:rsidR="00557068">
        <w:rPr>
          <w:sz w:val="26"/>
        </w:rPr>
        <w:t xml:space="preserve">the Commission’s recognition of the </w:t>
      </w:r>
      <w:r w:rsidR="00DD4D2B">
        <w:rPr>
          <w:sz w:val="26"/>
        </w:rPr>
        <w:t>Company’s effort</w:t>
      </w:r>
      <w:r w:rsidR="003724B9">
        <w:rPr>
          <w:sz w:val="26"/>
        </w:rPr>
        <w:t xml:space="preserve"> to comply with the Commission’s meter relocation requirements, the </w:t>
      </w:r>
      <w:r w:rsidR="00557068">
        <w:rPr>
          <w:sz w:val="26"/>
        </w:rPr>
        <w:t>positive impact of the Company’s meter relocation program</w:t>
      </w:r>
      <w:r w:rsidR="003724B9">
        <w:rPr>
          <w:sz w:val="26"/>
        </w:rPr>
        <w:t xml:space="preserve">, and </w:t>
      </w:r>
      <w:r w:rsidR="004868F4">
        <w:rPr>
          <w:sz w:val="26"/>
        </w:rPr>
        <w:t xml:space="preserve">the </w:t>
      </w:r>
      <w:r w:rsidR="00557068">
        <w:rPr>
          <w:sz w:val="26"/>
        </w:rPr>
        <w:t xml:space="preserve">potential positive </w:t>
      </w:r>
      <w:r w:rsidR="004868F4">
        <w:rPr>
          <w:sz w:val="26"/>
        </w:rPr>
        <w:t xml:space="preserve">impact </w:t>
      </w:r>
      <w:r w:rsidR="00DD4D2B">
        <w:rPr>
          <w:sz w:val="26"/>
        </w:rPr>
        <w:t xml:space="preserve">of these efforts </w:t>
      </w:r>
      <w:r w:rsidR="004868F4">
        <w:rPr>
          <w:sz w:val="26"/>
        </w:rPr>
        <w:t xml:space="preserve">in </w:t>
      </w:r>
      <w:r w:rsidR="00557068">
        <w:rPr>
          <w:sz w:val="26"/>
        </w:rPr>
        <w:t xml:space="preserve">granting the waiver request. </w:t>
      </w:r>
      <w:r>
        <w:rPr>
          <w:sz w:val="26"/>
        </w:rPr>
        <w:t xml:space="preserve"> </w:t>
      </w:r>
      <w:r w:rsidR="00557068">
        <w:rPr>
          <w:i/>
          <w:sz w:val="26"/>
        </w:rPr>
        <w:t>Id.</w:t>
      </w:r>
      <w:r w:rsidR="00557068">
        <w:rPr>
          <w:sz w:val="26"/>
        </w:rPr>
        <w:t xml:space="preserve"> at 9</w:t>
      </w:r>
      <w:r w:rsidR="00582F80">
        <w:rPr>
          <w:sz w:val="26"/>
        </w:rPr>
        <w:t>-12</w:t>
      </w:r>
      <w:r w:rsidR="00557068">
        <w:rPr>
          <w:sz w:val="26"/>
        </w:rPr>
        <w:t xml:space="preserve"> (citing </w:t>
      </w:r>
      <w:r w:rsidR="00557068">
        <w:rPr>
          <w:i/>
          <w:sz w:val="26"/>
        </w:rPr>
        <w:t xml:space="preserve">May 2017 </w:t>
      </w:r>
      <w:r w:rsidR="00557068" w:rsidRPr="00301BEB">
        <w:rPr>
          <w:i/>
          <w:sz w:val="26"/>
        </w:rPr>
        <w:t>Order</w:t>
      </w:r>
      <w:r w:rsidR="00E52F19">
        <w:rPr>
          <w:sz w:val="26"/>
        </w:rPr>
        <w:t xml:space="preserve"> at 42; OSBA M.B. at 19).</w:t>
      </w:r>
    </w:p>
    <w:p w:rsidR="009060E3" w:rsidRDefault="009060E3" w:rsidP="00632786">
      <w:pPr>
        <w:widowControl/>
        <w:tabs>
          <w:tab w:val="left" w:pos="-720"/>
        </w:tabs>
        <w:suppressAutoHyphens/>
        <w:spacing w:line="360" w:lineRule="auto"/>
        <w:rPr>
          <w:sz w:val="26"/>
        </w:rPr>
      </w:pPr>
    </w:p>
    <w:p w:rsidR="006F40FA" w:rsidRPr="006F40FA" w:rsidRDefault="003128DA" w:rsidP="00632786">
      <w:pPr>
        <w:widowControl/>
        <w:tabs>
          <w:tab w:val="left" w:pos="-720"/>
        </w:tabs>
        <w:suppressAutoHyphens/>
        <w:spacing w:line="360" w:lineRule="auto"/>
        <w:rPr>
          <w:sz w:val="26"/>
        </w:rPr>
      </w:pPr>
      <w:r>
        <w:rPr>
          <w:sz w:val="26"/>
        </w:rPr>
        <w:tab/>
      </w:r>
      <w:r>
        <w:rPr>
          <w:sz w:val="26"/>
        </w:rPr>
        <w:tab/>
      </w:r>
      <w:r w:rsidR="006F40FA">
        <w:rPr>
          <w:sz w:val="26"/>
        </w:rPr>
        <w:t xml:space="preserve">I&amp;E </w:t>
      </w:r>
      <w:r w:rsidR="00063F50">
        <w:rPr>
          <w:sz w:val="26"/>
        </w:rPr>
        <w:t xml:space="preserve">also </w:t>
      </w:r>
      <w:r w:rsidR="006F40FA">
        <w:rPr>
          <w:sz w:val="26"/>
        </w:rPr>
        <w:t xml:space="preserve">disagrees with the OSBA’s conclusion that the </w:t>
      </w:r>
      <w:r w:rsidR="006F40FA">
        <w:rPr>
          <w:i/>
          <w:sz w:val="26"/>
        </w:rPr>
        <w:t xml:space="preserve">May 2017 </w:t>
      </w:r>
      <w:r w:rsidR="006F40FA" w:rsidRPr="00301BEB">
        <w:rPr>
          <w:i/>
          <w:sz w:val="26"/>
        </w:rPr>
        <w:t>Order</w:t>
      </w:r>
      <w:r w:rsidR="006F40FA">
        <w:rPr>
          <w:sz w:val="26"/>
        </w:rPr>
        <w:t xml:space="preserve"> indicates that UGI-CPG is “on the brink of </w:t>
      </w:r>
      <w:r w:rsidR="009060E3">
        <w:rPr>
          <w:sz w:val="26"/>
        </w:rPr>
        <w:t>‘</w:t>
      </w:r>
      <w:r w:rsidR="006F40FA">
        <w:rPr>
          <w:sz w:val="26"/>
        </w:rPr>
        <w:t>disastrous consequences.</w:t>
      </w:r>
      <w:r w:rsidR="009060E3">
        <w:rPr>
          <w:sz w:val="26"/>
        </w:rPr>
        <w:t>’</w:t>
      </w:r>
      <w:r w:rsidR="006F40FA">
        <w:rPr>
          <w:sz w:val="26"/>
        </w:rPr>
        <w:t>” I&amp;E explains tha</w:t>
      </w:r>
      <w:r w:rsidR="00DD4D2B">
        <w:rPr>
          <w:sz w:val="26"/>
        </w:rPr>
        <w:t>t the Commission only emphasized</w:t>
      </w:r>
      <w:r w:rsidR="006F40FA">
        <w:rPr>
          <w:sz w:val="26"/>
        </w:rPr>
        <w:t xml:space="preserve"> the need for a proactive</w:t>
      </w:r>
      <w:r w:rsidR="009060E3">
        <w:rPr>
          <w:sz w:val="26"/>
        </w:rPr>
        <w:t>,</w:t>
      </w:r>
      <w:r w:rsidR="006F40FA">
        <w:rPr>
          <w:sz w:val="26"/>
        </w:rPr>
        <w:t xml:space="preserve"> rather a reactive approach</w:t>
      </w:r>
      <w:r w:rsidR="009060E3">
        <w:rPr>
          <w:sz w:val="26"/>
        </w:rPr>
        <w:t>,</w:t>
      </w:r>
      <w:r w:rsidR="006F40FA">
        <w:rPr>
          <w:sz w:val="26"/>
        </w:rPr>
        <w:t xml:space="preserve"> in terms of gas pipeline safety for the Company’s system.  UGI-CPG asserts </w:t>
      </w:r>
      <w:r w:rsidR="00A46849">
        <w:rPr>
          <w:sz w:val="26"/>
        </w:rPr>
        <w:t xml:space="preserve">that </w:t>
      </w:r>
      <w:r w:rsidR="00BF6494">
        <w:rPr>
          <w:sz w:val="26"/>
        </w:rPr>
        <w:t>like</w:t>
      </w:r>
      <w:r w:rsidR="00A46849">
        <w:rPr>
          <w:sz w:val="26"/>
        </w:rPr>
        <w:t xml:space="preserve"> the </w:t>
      </w:r>
      <w:r w:rsidR="00A46849">
        <w:rPr>
          <w:i/>
          <w:sz w:val="26"/>
        </w:rPr>
        <w:t xml:space="preserve">PGW </w:t>
      </w:r>
      <w:r w:rsidR="00A46849" w:rsidRPr="00301BEB">
        <w:rPr>
          <w:i/>
          <w:sz w:val="26"/>
        </w:rPr>
        <w:t>Order</w:t>
      </w:r>
      <w:r w:rsidR="00A46849">
        <w:rPr>
          <w:sz w:val="26"/>
        </w:rPr>
        <w:t xml:space="preserve">, </w:t>
      </w:r>
      <w:r w:rsidR="00DD4D2B">
        <w:rPr>
          <w:sz w:val="26"/>
        </w:rPr>
        <w:t xml:space="preserve">the </w:t>
      </w:r>
      <w:r w:rsidR="006F40FA">
        <w:rPr>
          <w:i/>
          <w:sz w:val="26"/>
        </w:rPr>
        <w:t xml:space="preserve">May 2017 </w:t>
      </w:r>
      <w:r w:rsidR="006F40FA" w:rsidRPr="00301BEB">
        <w:rPr>
          <w:i/>
          <w:sz w:val="26"/>
        </w:rPr>
        <w:t>Order</w:t>
      </w:r>
      <w:r w:rsidR="006F40FA">
        <w:rPr>
          <w:sz w:val="26"/>
        </w:rPr>
        <w:t xml:space="preserve"> was </w:t>
      </w:r>
      <w:r w:rsidR="00DD4D2B">
        <w:rPr>
          <w:sz w:val="26"/>
        </w:rPr>
        <w:t xml:space="preserve">only </w:t>
      </w:r>
      <w:r w:rsidR="00975448">
        <w:rPr>
          <w:sz w:val="26"/>
        </w:rPr>
        <w:t>a way for the Commission to provide</w:t>
      </w:r>
      <w:r w:rsidR="006F40FA">
        <w:rPr>
          <w:sz w:val="26"/>
        </w:rPr>
        <w:t xml:space="preserve"> </w:t>
      </w:r>
      <w:r w:rsidR="00A46849">
        <w:rPr>
          <w:sz w:val="26"/>
        </w:rPr>
        <w:t>UGI</w:t>
      </w:r>
      <w:r w:rsidR="00BF6494">
        <w:rPr>
          <w:sz w:val="26"/>
        </w:rPr>
        <w:noBreakHyphen/>
      </w:r>
      <w:r w:rsidR="00A46849">
        <w:rPr>
          <w:sz w:val="26"/>
        </w:rPr>
        <w:t>CPG</w:t>
      </w:r>
      <w:r w:rsidR="006F40FA">
        <w:rPr>
          <w:sz w:val="26"/>
        </w:rPr>
        <w:t xml:space="preserve"> with the tools it needed to address the safety issues associated with </w:t>
      </w:r>
      <w:r w:rsidR="00A46849">
        <w:rPr>
          <w:sz w:val="26"/>
        </w:rPr>
        <w:t>its</w:t>
      </w:r>
      <w:r w:rsidR="006F40FA">
        <w:rPr>
          <w:sz w:val="26"/>
        </w:rPr>
        <w:t xml:space="preserve"> system to prevent any disastrous consequences that would cause harm to the Company and its customers.  </w:t>
      </w:r>
      <w:r w:rsidR="006F40FA">
        <w:rPr>
          <w:i/>
          <w:sz w:val="26"/>
        </w:rPr>
        <w:t>Id.</w:t>
      </w:r>
      <w:r w:rsidR="006F40FA">
        <w:rPr>
          <w:sz w:val="26"/>
        </w:rPr>
        <w:t xml:space="preserve"> at</w:t>
      </w:r>
      <w:r w:rsidR="00A46849">
        <w:rPr>
          <w:sz w:val="26"/>
        </w:rPr>
        <w:t xml:space="preserve"> 14-15 (citing </w:t>
      </w:r>
      <w:r w:rsidR="00A46849">
        <w:rPr>
          <w:i/>
          <w:sz w:val="26"/>
        </w:rPr>
        <w:t xml:space="preserve">May 2017 </w:t>
      </w:r>
      <w:r w:rsidR="00A46849" w:rsidRPr="00301BEB">
        <w:rPr>
          <w:i/>
          <w:sz w:val="26"/>
        </w:rPr>
        <w:t>Order</w:t>
      </w:r>
      <w:r w:rsidR="00A46849">
        <w:rPr>
          <w:sz w:val="26"/>
        </w:rPr>
        <w:t xml:space="preserve"> at 16; </w:t>
      </w:r>
      <w:r w:rsidR="00A46849">
        <w:rPr>
          <w:i/>
          <w:sz w:val="26"/>
        </w:rPr>
        <w:t xml:space="preserve">PGW </w:t>
      </w:r>
      <w:r w:rsidR="00A46849" w:rsidRPr="00301BEB">
        <w:rPr>
          <w:i/>
          <w:sz w:val="26"/>
        </w:rPr>
        <w:t>Order</w:t>
      </w:r>
      <w:r w:rsidR="00A46849">
        <w:rPr>
          <w:sz w:val="26"/>
        </w:rPr>
        <w:t>)</w:t>
      </w:r>
      <w:r w:rsidR="00BF6494">
        <w:rPr>
          <w:sz w:val="26"/>
        </w:rPr>
        <w:t>.</w:t>
      </w:r>
    </w:p>
    <w:p w:rsidR="006F40FA" w:rsidRDefault="006F40FA" w:rsidP="00632786">
      <w:pPr>
        <w:widowControl/>
        <w:tabs>
          <w:tab w:val="left" w:pos="-720"/>
        </w:tabs>
        <w:suppressAutoHyphens/>
        <w:spacing w:line="360" w:lineRule="auto"/>
        <w:rPr>
          <w:sz w:val="26"/>
        </w:rPr>
      </w:pPr>
    </w:p>
    <w:p w:rsidR="003128DA" w:rsidRDefault="00063F50" w:rsidP="00632786">
      <w:pPr>
        <w:widowControl/>
        <w:tabs>
          <w:tab w:val="left" w:pos="-720"/>
        </w:tabs>
        <w:suppressAutoHyphens/>
        <w:spacing w:line="360" w:lineRule="auto"/>
        <w:rPr>
          <w:sz w:val="26"/>
        </w:rPr>
      </w:pPr>
      <w:r>
        <w:rPr>
          <w:sz w:val="26"/>
        </w:rPr>
        <w:tab/>
      </w:r>
      <w:r>
        <w:rPr>
          <w:sz w:val="26"/>
        </w:rPr>
        <w:tab/>
        <w:t xml:space="preserve">Finally, responding to the OSBA’s </w:t>
      </w:r>
      <w:r w:rsidR="00DD4D2B">
        <w:rPr>
          <w:sz w:val="26"/>
        </w:rPr>
        <w:t>request that</w:t>
      </w:r>
      <w:r>
        <w:rPr>
          <w:sz w:val="26"/>
        </w:rPr>
        <w:t xml:space="preserve"> the Company utilize other cost recovery methods rather than depending solely on the DSI</w:t>
      </w:r>
      <w:r w:rsidR="00604787">
        <w:rPr>
          <w:sz w:val="26"/>
        </w:rPr>
        <w:t xml:space="preserve">C, I&amp;E argues that unlike other </w:t>
      </w:r>
      <w:r w:rsidR="001B243E">
        <w:rPr>
          <w:sz w:val="26"/>
        </w:rPr>
        <w:t xml:space="preserve">forms of recovery, </w:t>
      </w:r>
      <w:r>
        <w:rPr>
          <w:sz w:val="26"/>
        </w:rPr>
        <w:t xml:space="preserve">recovery through the DSIC ensures the funds are used specifically for the projects identified in the LTIIP and nothing else.  I&amp;E contends </w:t>
      </w:r>
      <w:r w:rsidR="001B243E">
        <w:rPr>
          <w:sz w:val="26"/>
        </w:rPr>
        <w:t xml:space="preserve">that </w:t>
      </w:r>
      <w:r>
        <w:rPr>
          <w:sz w:val="26"/>
        </w:rPr>
        <w:t xml:space="preserve">not only is a DSIC increase a more modest increase compared to a base rate case </w:t>
      </w:r>
      <w:r w:rsidR="00604787">
        <w:rPr>
          <w:sz w:val="26"/>
        </w:rPr>
        <w:t xml:space="preserve">increase </w:t>
      </w:r>
      <w:r>
        <w:rPr>
          <w:sz w:val="26"/>
        </w:rPr>
        <w:t xml:space="preserve">but it also allows for </w:t>
      </w:r>
      <w:r w:rsidR="001B243E">
        <w:rPr>
          <w:sz w:val="26"/>
        </w:rPr>
        <w:t xml:space="preserve">a </w:t>
      </w:r>
      <w:r>
        <w:rPr>
          <w:sz w:val="26"/>
        </w:rPr>
        <w:t xml:space="preserve">quicker recovery of the money spent, which encourages a focus on addressing the safety issues of </w:t>
      </w:r>
      <w:r w:rsidR="00604787">
        <w:rPr>
          <w:sz w:val="26"/>
        </w:rPr>
        <w:t xml:space="preserve">the Company.  I&amp;E asserts that </w:t>
      </w:r>
      <w:r w:rsidR="005574DF">
        <w:rPr>
          <w:sz w:val="26"/>
        </w:rPr>
        <w:t xml:space="preserve">a </w:t>
      </w:r>
      <w:r>
        <w:rPr>
          <w:sz w:val="26"/>
        </w:rPr>
        <w:t xml:space="preserve">quicker recovery helps </w:t>
      </w:r>
      <w:r>
        <w:rPr>
          <w:sz w:val="26"/>
        </w:rPr>
        <w:lastRenderedPageBreak/>
        <w:t xml:space="preserve">utilities </w:t>
      </w:r>
      <w:r w:rsidR="00BF6494">
        <w:rPr>
          <w:sz w:val="26"/>
        </w:rPr>
        <w:t xml:space="preserve">to </w:t>
      </w:r>
      <w:r>
        <w:rPr>
          <w:sz w:val="26"/>
        </w:rPr>
        <w:t>improve service quality</w:t>
      </w:r>
      <w:r w:rsidR="009060E3">
        <w:rPr>
          <w:sz w:val="26"/>
        </w:rPr>
        <w:t xml:space="preserve"> and</w:t>
      </w:r>
      <w:r>
        <w:rPr>
          <w:sz w:val="26"/>
        </w:rPr>
        <w:t xml:space="preserve"> rate stability, reduce the number of main breaks, lower the number of service interruptions, increase safety</w:t>
      </w:r>
      <w:r w:rsidR="000E095E">
        <w:rPr>
          <w:sz w:val="26"/>
        </w:rPr>
        <w:t>,</w:t>
      </w:r>
      <w:r>
        <w:rPr>
          <w:sz w:val="26"/>
        </w:rPr>
        <w:t xml:space="preserve"> and lower lost</w:t>
      </w:r>
      <w:r w:rsidR="000E095E">
        <w:rPr>
          <w:sz w:val="26"/>
        </w:rPr>
        <w:t>-</w:t>
      </w:r>
      <w:r>
        <w:rPr>
          <w:sz w:val="26"/>
        </w:rPr>
        <w:t>and</w:t>
      </w:r>
      <w:r w:rsidR="000E095E">
        <w:rPr>
          <w:sz w:val="26"/>
        </w:rPr>
        <w:t>-</w:t>
      </w:r>
      <w:r>
        <w:rPr>
          <w:sz w:val="26"/>
        </w:rPr>
        <w:t>unaccounted-for-gas for NGDCs.  I&amp;E Answer at 12-13, 15-16.</w:t>
      </w:r>
    </w:p>
    <w:p w:rsidR="00D358E3" w:rsidRPr="00D358E3" w:rsidRDefault="00D358E3" w:rsidP="00632786">
      <w:pPr>
        <w:widowControl/>
        <w:tabs>
          <w:tab w:val="left" w:pos="-720"/>
        </w:tabs>
        <w:suppressAutoHyphens/>
        <w:spacing w:line="360" w:lineRule="auto"/>
        <w:rPr>
          <w:sz w:val="26"/>
        </w:rPr>
      </w:pPr>
    </w:p>
    <w:p w:rsidR="00DD64DB" w:rsidRDefault="007E14A1" w:rsidP="00632786">
      <w:pPr>
        <w:widowControl/>
        <w:tabs>
          <w:tab w:val="left" w:pos="-720"/>
        </w:tabs>
        <w:suppressAutoHyphens/>
        <w:spacing w:line="360" w:lineRule="auto"/>
        <w:rPr>
          <w:b/>
          <w:sz w:val="26"/>
        </w:rPr>
      </w:pPr>
      <w:r>
        <w:rPr>
          <w:b/>
          <w:sz w:val="26"/>
        </w:rPr>
        <w:tab/>
      </w:r>
      <w:r w:rsidR="00F748A9">
        <w:rPr>
          <w:b/>
          <w:sz w:val="26"/>
        </w:rPr>
        <w:t>3</w:t>
      </w:r>
      <w:r w:rsidR="00675789" w:rsidRPr="00301BEB">
        <w:rPr>
          <w:b/>
          <w:sz w:val="26"/>
        </w:rPr>
        <w:t>.</w:t>
      </w:r>
      <w:r w:rsidR="00675789" w:rsidRPr="00301BEB">
        <w:rPr>
          <w:b/>
          <w:sz w:val="26"/>
        </w:rPr>
        <w:tab/>
      </w:r>
      <w:r w:rsidR="00CF446C">
        <w:rPr>
          <w:b/>
          <w:sz w:val="26"/>
        </w:rPr>
        <w:t>UGI-CPG</w:t>
      </w:r>
      <w:r w:rsidR="00675789" w:rsidRPr="00301BEB">
        <w:rPr>
          <w:b/>
          <w:sz w:val="26"/>
        </w:rPr>
        <w:t>’s Answer</w:t>
      </w:r>
    </w:p>
    <w:p w:rsidR="00DD64DB" w:rsidRDefault="00DD64DB" w:rsidP="00632786">
      <w:pPr>
        <w:widowControl/>
        <w:tabs>
          <w:tab w:val="left" w:pos="-720"/>
        </w:tabs>
        <w:suppressAutoHyphens/>
        <w:spacing w:line="360" w:lineRule="auto"/>
        <w:rPr>
          <w:b/>
          <w:sz w:val="26"/>
        </w:rPr>
      </w:pPr>
    </w:p>
    <w:p w:rsidR="00DD64DB" w:rsidRDefault="00504BC9" w:rsidP="00632786">
      <w:pPr>
        <w:widowControl/>
        <w:tabs>
          <w:tab w:val="left" w:pos="-720"/>
        </w:tabs>
        <w:suppressAutoHyphens/>
        <w:spacing w:line="360" w:lineRule="auto"/>
        <w:rPr>
          <w:sz w:val="26"/>
        </w:rPr>
      </w:pPr>
      <w:r>
        <w:rPr>
          <w:b/>
          <w:sz w:val="26"/>
        </w:rPr>
        <w:tab/>
      </w:r>
      <w:r>
        <w:rPr>
          <w:b/>
          <w:sz w:val="26"/>
        </w:rPr>
        <w:tab/>
      </w:r>
      <w:r w:rsidR="00BF20DB" w:rsidRPr="00504BC9">
        <w:rPr>
          <w:sz w:val="26"/>
        </w:rPr>
        <w:t>In its Answer</w:t>
      </w:r>
      <w:r w:rsidR="00BF20DB">
        <w:rPr>
          <w:sz w:val="26"/>
        </w:rPr>
        <w:t xml:space="preserve">, </w:t>
      </w:r>
      <w:r w:rsidR="00FD0687">
        <w:rPr>
          <w:sz w:val="26"/>
        </w:rPr>
        <w:t>UGI-CPG</w:t>
      </w:r>
      <w:r w:rsidR="00BF20DB">
        <w:rPr>
          <w:sz w:val="26"/>
        </w:rPr>
        <w:t xml:space="preserve"> </w:t>
      </w:r>
      <w:r w:rsidR="00BF20DB" w:rsidRPr="00BF20DB">
        <w:rPr>
          <w:sz w:val="26"/>
        </w:rPr>
        <w:t xml:space="preserve">also </w:t>
      </w:r>
      <w:r w:rsidR="007605CB">
        <w:rPr>
          <w:sz w:val="26"/>
        </w:rPr>
        <w:t xml:space="preserve">disagrees with </w:t>
      </w:r>
      <w:r w:rsidR="00FD0687">
        <w:rPr>
          <w:sz w:val="26"/>
        </w:rPr>
        <w:t>the OSBA</w:t>
      </w:r>
      <w:r w:rsidR="00BF20DB" w:rsidRPr="00BF20DB">
        <w:rPr>
          <w:sz w:val="26"/>
        </w:rPr>
        <w:t xml:space="preserve">’s </w:t>
      </w:r>
      <w:r w:rsidR="0003355D">
        <w:rPr>
          <w:sz w:val="26"/>
        </w:rPr>
        <w:t xml:space="preserve">Reconsideration </w:t>
      </w:r>
      <w:r w:rsidR="00BF20DB" w:rsidRPr="00BF20DB">
        <w:rPr>
          <w:sz w:val="26"/>
        </w:rPr>
        <w:t xml:space="preserve">Petition.  </w:t>
      </w:r>
      <w:r w:rsidR="00FD0687">
        <w:rPr>
          <w:sz w:val="26"/>
        </w:rPr>
        <w:t xml:space="preserve">UGI-CPG </w:t>
      </w:r>
      <w:r>
        <w:rPr>
          <w:sz w:val="26"/>
        </w:rPr>
        <w:t>aver</w:t>
      </w:r>
      <w:r w:rsidR="007605CB">
        <w:rPr>
          <w:sz w:val="26"/>
        </w:rPr>
        <w:t xml:space="preserve">s </w:t>
      </w:r>
      <w:r w:rsidR="006A00E7">
        <w:rPr>
          <w:sz w:val="26"/>
        </w:rPr>
        <w:t>the</w:t>
      </w:r>
      <w:r w:rsidR="007605CB">
        <w:rPr>
          <w:sz w:val="26"/>
        </w:rPr>
        <w:t xml:space="preserve"> </w:t>
      </w:r>
      <w:r w:rsidR="001A204F">
        <w:rPr>
          <w:sz w:val="26"/>
        </w:rPr>
        <w:t xml:space="preserve">Reconsideration </w:t>
      </w:r>
      <w:r w:rsidR="007605CB">
        <w:rPr>
          <w:sz w:val="26"/>
        </w:rPr>
        <w:t>Petition fails</w:t>
      </w:r>
      <w:r>
        <w:rPr>
          <w:sz w:val="26"/>
        </w:rPr>
        <w:t xml:space="preserve"> to </w:t>
      </w:r>
      <w:r w:rsidR="007E14A1">
        <w:rPr>
          <w:sz w:val="26"/>
        </w:rPr>
        <w:t>meet the</w:t>
      </w:r>
      <w:r>
        <w:rPr>
          <w:sz w:val="26"/>
        </w:rPr>
        <w:t xml:space="preserve"> </w:t>
      </w:r>
      <w:r w:rsidR="00FD0687" w:rsidRPr="00D800EE">
        <w:rPr>
          <w:i/>
          <w:sz w:val="26"/>
        </w:rPr>
        <w:t>Duick</w:t>
      </w:r>
      <w:r w:rsidR="007E14A1">
        <w:rPr>
          <w:sz w:val="26"/>
        </w:rPr>
        <w:t xml:space="preserve"> </w:t>
      </w:r>
      <w:r>
        <w:rPr>
          <w:sz w:val="26"/>
        </w:rPr>
        <w:t xml:space="preserve">standard </w:t>
      </w:r>
      <w:r w:rsidR="007605CB">
        <w:rPr>
          <w:sz w:val="26"/>
        </w:rPr>
        <w:t xml:space="preserve">because </w:t>
      </w:r>
      <w:r>
        <w:rPr>
          <w:sz w:val="26"/>
        </w:rPr>
        <w:t>there are no ne</w:t>
      </w:r>
      <w:r w:rsidR="00BF20DB">
        <w:rPr>
          <w:sz w:val="26"/>
        </w:rPr>
        <w:t>w</w:t>
      </w:r>
      <w:r w:rsidR="00FD0687">
        <w:rPr>
          <w:sz w:val="26"/>
        </w:rPr>
        <w:t xml:space="preserve">, </w:t>
      </w:r>
      <w:r w:rsidR="00BF20DB">
        <w:rPr>
          <w:sz w:val="26"/>
        </w:rPr>
        <w:t xml:space="preserve">novel </w:t>
      </w:r>
      <w:r w:rsidR="00FD0687">
        <w:rPr>
          <w:sz w:val="26"/>
        </w:rPr>
        <w:t xml:space="preserve">or overlooked </w:t>
      </w:r>
      <w:r w:rsidR="006A00E7">
        <w:rPr>
          <w:sz w:val="26"/>
        </w:rPr>
        <w:t>arguments</w:t>
      </w:r>
      <w:r w:rsidR="00582F80">
        <w:rPr>
          <w:sz w:val="26"/>
        </w:rPr>
        <w:t>,</w:t>
      </w:r>
      <w:r w:rsidR="006A00E7">
        <w:rPr>
          <w:sz w:val="26"/>
        </w:rPr>
        <w:t xml:space="preserve"> as espoused by the OSBA</w:t>
      </w:r>
      <w:r>
        <w:rPr>
          <w:sz w:val="26"/>
        </w:rPr>
        <w:t xml:space="preserve">.  </w:t>
      </w:r>
      <w:r w:rsidR="00FD0687">
        <w:rPr>
          <w:sz w:val="26"/>
        </w:rPr>
        <w:t>UGI-CPG Answer at 2-5.</w:t>
      </w:r>
      <w:r w:rsidR="00EF7D8A">
        <w:rPr>
          <w:sz w:val="26"/>
        </w:rPr>
        <w:t xml:space="preserve">  UGI-CPG </w:t>
      </w:r>
      <w:r>
        <w:rPr>
          <w:sz w:val="26"/>
        </w:rPr>
        <w:t>a</w:t>
      </w:r>
      <w:r w:rsidR="00DD64DB">
        <w:rPr>
          <w:sz w:val="26"/>
        </w:rPr>
        <w:t xml:space="preserve">sserts </w:t>
      </w:r>
      <w:r>
        <w:rPr>
          <w:sz w:val="26"/>
        </w:rPr>
        <w:t>that the</w:t>
      </w:r>
      <w:r w:rsidR="00EF7D8A">
        <w:rPr>
          <w:sz w:val="26"/>
        </w:rPr>
        <w:t xml:space="preserve"> “extraordinary circumstances” or “absolute necessity” </w:t>
      </w:r>
      <w:r w:rsidR="00436355">
        <w:rPr>
          <w:sz w:val="26"/>
        </w:rPr>
        <w:t>standard</w:t>
      </w:r>
      <w:r w:rsidR="00EF7D8A">
        <w:rPr>
          <w:sz w:val="26"/>
        </w:rPr>
        <w:t xml:space="preserve"> </w:t>
      </w:r>
      <w:r w:rsidR="00436355">
        <w:rPr>
          <w:sz w:val="26"/>
        </w:rPr>
        <w:t xml:space="preserve">proposed by the OSBA </w:t>
      </w:r>
      <w:r w:rsidR="00DD64DB">
        <w:rPr>
          <w:sz w:val="26"/>
        </w:rPr>
        <w:t xml:space="preserve">in </w:t>
      </w:r>
      <w:r w:rsidR="00EF7D8A">
        <w:rPr>
          <w:sz w:val="26"/>
        </w:rPr>
        <w:t>its</w:t>
      </w:r>
      <w:r w:rsidR="00ED7055">
        <w:rPr>
          <w:sz w:val="26"/>
        </w:rPr>
        <w:t xml:space="preserve"> </w:t>
      </w:r>
      <w:r w:rsidR="001A204F">
        <w:rPr>
          <w:sz w:val="26"/>
        </w:rPr>
        <w:t xml:space="preserve">Reconsideration </w:t>
      </w:r>
      <w:r w:rsidR="00DD64DB">
        <w:rPr>
          <w:sz w:val="26"/>
        </w:rPr>
        <w:t>Petition</w:t>
      </w:r>
      <w:r w:rsidR="00085F22">
        <w:rPr>
          <w:sz w:val="26"/>
        </w:rPr>
        <w:t xml:space="preserve"> is</w:t>
      </w:r>
      <w:r w:rsidR="00EF7D8A">
        <w:rPr>
          <w:sz w:val="26"/>
        </w:rPr>
        <w:t xml:space="preserve"> the same </w:t>
      </w:r>
      <w:r w:rsidR="00436355">
        <w:rPr>
          <w:sz w:val="26"/>
        </w:rPr>
        <w:t xml:space="preserve">standard </w:t>
      </w:r>
      <w:r>
        <w:rPr>
          <w:sz w:val="26"/>
        </w:rPr>
        <w:t>the</w:t>
      </w:r>
      <w:r w:rsidR="00EF7D8A">
        <w:rPr>
          <w:sz w:val="26"/>
        </w:rPr>
        <w:t xml:space="preserve"> OSBA</w:t>
      </w:r>
      <w:r>
        <w:rPr>
          <w:sz w:val="26"/>
        </w:rPr>
        <w:t xml:space="preserve"> </w:t>
      </w:r>
      <w:r w:rsidR="00085F22">
        <w:rPr>
          <w:sz w:val="26"/>
        </w:rPr>
        <w:t xml:space="preserve">always </w:t>
      </w:r>
      <w:r w:rsidR="006A00E7">
        <w:rPr>
          <w:sz w:val="26"/>
        </w:rPr>
        <w:t>advocated</w:t>
      </w:r>
      <w:r w:rsidR="00EF7D8A">
        <w:rPr>
          <w:sz w:val="26"/>
        </w:rPr>
        <w:t xml:space="preserve"> in every </w:t>
      </w:r>
      <w:r w:rsidR="0058206F">
        <w:rPr>
          <w:sz w:val="26"/>
        </w:rPr>
        <w:t>DSIC</w:t>
      </w:r>
      <w:r w:rsidR="00F8142F">
        <w:rPr>
          <w:sz w:val="26"/>
        </w:rPr>
        <w:t>-</w:t>
      </w:r>
      <w:r w:rsidR="0058206F">
        <w:rPr>
          <w:sz w:val="26"/>
        </w:rPr>
        <w:t>waiver proceeding</w:t>
      </w:r>
      <w:r>
        <w:rPr>
          <w:sz w:val="26"/>
        </w:rPr>
        <w:t xml:space="preserve"> </w:t>
      </w:r>
      <w:r w:rsidR="0058206F">
        <w:rPr>
          <w:sz w:val="26"/>
        </w:rPr>
        <w:t>and</w:t>
      </w:r>
      <w:r>
        <w:rPr>
          <w:sz w:val="26"/>
        </w:rPr>
        <w:t xml:space="preserve"> </w:t>
      </w:r>
      <w:r w:rsidR="00EF7D8A">
        <w:rPr>
          <w:sz w:val="26"/>
        </w:rPr>
        <w:t>h</w:t>
      </w:r>
      <w:r w:rsidR="00085F22">
        <w:rPr>
          <w:sz w:val="26"/>
        </w:rPr>
        <w:t>as always</w:t>
      </w:r>
      <w:r w:rsidR="00EF7D8A">
        <w:rPr>
          <w:sz w:val="26"/>
        </w:rPr>
        <w:t xml:space="preserve"> been</w:t>
      </w:r>
      <w:r>
        <w:rPr>
          <w:sz w:val="26"/>
        </w:rPr>
        <w:t xml:space="preserve"> rejected by the Commission</w:t>
      </w:r>
      <w:r w:rsidR="00EF7D8A">
        <w:rPr>
          <w:sz w:val="26"/>
        </w:rPr>
        <w:t xml:space="preserve"> and the Commonwealth Court</w:t>
      </w:r>
      <w:r>
        <w:rPr>
          <w:sz w:val="26"/>
        </w:rPr>
        <w:t>.</w:t>
      </w:r>
      <w:r w:rsidR="00EF7D8A">
        <w:rPr>
          <w:rStyle w:val="FootnoteReference"/>
          <w:sz w:val="26"/>
        </w:rPr>
        <w:footnoteReference w:id="12"/>
      </w:r>
      <w:r>
        <w:rPr>
          <w:sz w:val="26"/>
        </w:rPr>
        <w:t xml:space="preserve">  </w:t>
      </w:r>
      <w:r w:rsidR="00085F22" w:rsidRPr="00085F22">
        <w:rPr>
          <w:i/>
          <w:sz w:val="26"/>
        </w:rPr>
        <w:t xml:space="preserve">Id. </w:t>
      </w:r>
      <w:r w:rsidR="00085F22">
        <w:rPr>
          <w:sz w:val="26"/>
        </w:rPr>
        <w:t>at 5-7</w:t>
      </w:r>
      <w:r>
        <w:rPr>
          <w:sz w:val="26"/>
        </w:rPr>
        <w:t>.</w:t>
      </w:r>
      <w:r w:rsidR="00436355">
        <w:rPr>
          <w:sz w:val="26"/>
        </w:rPr>
        <w:t xml:space="preserve">  The Company argues the OSBA’s standard</w:t>
      </w:r>
      <w:r w:rsidR="009F3C74">
        <w:rPr>
          <w:sz w:val="26"/>
        </w:rPr>
        <w:t>,</w:t>
      </w:r>
      <w:r w:rsidR="00436355">
        <w:rPr>
          <w:sz w:val="26"/>
        </w:rPr>
        <w:t xml:space="preserve"> which ignores the complementary relationship between Section 1501 of the Code</w:t>
      </w:r>
      <w:r w:rsidR="006569D5">
        <w:rPr>
          <w:sz w:val="26"/>
        </w:rPr>
        <w:t xml:space="preserve"> </w:t>
      </w:r>
      <w:r w:rsidR="00436355">
        <w:rPr>
          <w:sz w:val="26"/>
          <w:szCs w:val="26"/>
        </w:rPr>
        <w:t xml:space="preserve">and Section 1358, </w:t>
      </w:r>
      <w:r w:rsidR="00436355">
        <w:rPr>
          <w:sz w:val="26"/>
        </w:rPr>
        <w:t>would require UGI</w:t>
      </w:r>
      <w:r w:rsidR="001B06C6">
        <w:rPr>
          <w:sz w:val="26"/>
        </w:rPr>
        <w:noBreakHyphen/>
      </w:r>
      <w:r w:rsidR="00436355">
        <w:rPr>
          <w:sz w:val="26"/>
        </w:rPr>
        <w:t xml:space="preserve">CPG or any investor-owned utility to be in violation of its obligation under </w:t>
      </w:r>
      <w:r w:rsidR="006A00E7">
        <w:rPr>
          <w:sz w:val="26"/>
        </w:rPr>
        <w:t>Section</w:t>
      </w:r>
      <w:r w:rsidR="00900440">
        <w:rPr>
          <w:sz w:val="26"/>
        </w:rPr>
        <w:t> </w:t>
      </w:r>
      <w:r w:rsidR="006A00E7">
        <w:rPr>
          <w:sz w:val="26"/>
        </w:rPr>
        <w:t>1501 of the Code</w:t>
      </w:r>
      <w:r w:rsidR="006A00E7">
        <w:rPr>
          <w:sz w:val="26"/>
          <w:szCs w:val="26"/>
        </w:rPr>
        <w:t xml:space="preserve"> </w:t>
      </w:r>
      <w:r w:rsidR="00436355">
        <w:rPr>
          <w:sz w:val="26"/>
          <w:szCs w:val="26"/>
        </w:rPr>
        <w:t>bef</w:t>
      </w:r>
      <w:r w:rsidR="008142B4">
        <w:rPr>
          <w:sz w:val="26"/>
          <w:szCs w:val="26"/>
        </w:rPr>
        <w:t>ore a waiver c</w:t>
      </w:r>
      <w:r w:rsidR="009F3C74">
        <w:rPr>
          <w:sz w:val="26"/>
          <w:szCs w:val="26"/>
        </w:rPr>
        <w:t>ould</w:t>
      </w:r>
      <w:r w:rsidR="006A00E7">
        <w:rPr>
          <w:sz w:val="26"/>
          <w:szCs w:val="26"/>
        </w:rPr>
        <w:t xml:space="preserve"> </w:t>
      </w:r>
      <w:r w:rsidR="008142B4">
        <w:rPr>
          <w:sz w:val="26"/>
          <w:szCs w:val="26"/>
        </w:rPr>
        <w:t xml:space="preserve">be granted.  UGI-CPG avers that the Commission’s multi-factor test is the </w:t>
      </w:r>
      <w:r w:rsidR="007A1058">
        <w:rPr>
          <w:sz w:val="26"/>
          <w:szCs w:val="26"/>
        </w:rPr>
        <w:t xml:space="preserve">most </w:t>
      </w:r>
      <w:r w:rsidR="008142B4">
        <w:rPr>
          <w:sz w:val="26"/>
          <w:szCs w:val="26"/>
        </w:rPr>
        <w:t>appropriate form of evaluating DSIC</w:t>
      </w:r>
      <w:r w:rsidR="001B06C6">
        <w:rPr>
          <w:sz w:val="26"/>
          <w:szCs w:val="26"/>
        </w:rPr>
        <w:t>-</w:t>
      </w:r>
      <w:r w:rsidR="008142B4">
        <w:rPr>
          <w:sz w:val="26"/>
          <w:szCs w:val="26"/>
        </w:rPr>
        <w:t xml:space="preserve">waiver requests under Section 1358.  </w:t>
      </w:r>
      <w:r w:rsidR="008142B4" w:rsidRPr="00085F22">
        <w:rPr>
          <w:i/>
          <w:sz w:val="26"/>
        </w:rPr>
        <w:t xml:space="preserve">Id. </w:t>
      </w:r>
      <w:r w:rsidR="008142B4">
        <w:rPr>
          <w:sz w:val="26"/>
        </w:rPr>
        <w:t xml:space="preserve">at 8.  </w:t>
      </w:r>
    </w:p>
    <w:p w:rsidR="00DD64DB" w:rsidRDefault="00DD64DB" w:rsidP="00632786">
      <w:pPr>
        <w:widowControl/>
        <w:tabs>
          <w:tab w:val="left" w:pos="-720"/>
        </w:tabs>
        <w:suppressAutoHyphens/>
        <w:spacing w:line="360" w:lineRule="auto"/>
        <w:rPr>
          <w:sz w:val="26"/>
        </w:rPr>
      </w:pPr>
    </w:p>
    <w:p w:rsidR="00B71F81" w:rsidRDefault="00506B1F" w:rsidP="00632786">
      <w:pPr>
        <w:widowControl/>
        <w:tabs>
          <w:tab w:val="left" w:pos="-720"/>
        </w:tabs>
        <w:suppressAutoHyphens/>
        <w:spacing w:line="360" w:lineRule="auto"/>
        <w:rPr>
          <w:sz w:val="26"/>
        </w:rPr>
      </w:pPr>
      <w:r>
        <w:rPr>
          <w:sz w:val="26"/>
        </w:rPr>
        <w:tab/>
      </w:r>
      <w:r>
        <w:rPr>
          <w:sz w:val="26"/>
        </w:rPr>
        <w:tab/>
        <w:t xml:space="preserve">Responding to the OSBA’s </w:t>
      </w:r>
      <w:r w:rsidR="006A00E7">
        <w:rPr>
          <w:sz w:val="26"/>
        </w:rPr>
        <w:t>dispute</w:t>
      </w:r>
      <w:r>
        <w:rPr>
          <w:sz w:val="26"/>
        </w:rPr>
        <w:t xml:space="preserve"> of Mr. Patel’s testimony regarding </w:t>
      </w:r>
      <w:r w:rsidR="006A00E7">
        <w:rPr>
          <w:sz w:val="26"/>
        </w:rPr>
        <w:t xml:space="preserve">the </w:t>
      </w:r>
      <w:r w:rsidR="00B74056">
        <w:rPr>
          <w:sz w:val="26"/>
        </w:rPr>
        <w:t xml:space="preserve">safety of </w:t>
      </w:r>
      <w:r w:rsidR="006A00E7">
        <w:rPr>
          <w:sz w:val="26"/>
        </w:rPr>
        <w:t>UGI-CPG’s</w:t>
      </w:r>
      <w:r>
        <w:rPr>
          <w:sz w:val="26"/>
        </w:rPr>
        <w:t xml:space="preserve"> system, </w:t>
      </w:r>
      <w:r w:rsidR="006A00E7">
        <w:rPr>
          <w:sz w:val="26"/>
        </w:rPr>
        <w:t>the Company</w:t>
      </w:r>
      <w:r>
        <w:rPr>
          <w:sz w:val="26"/>
        </w:rPr>
        <w:t xml:space="preserve"> avers that the safety metrics </w:t>
      </w:r>
      <w:r w:rsidR="00B74056">
        <w:rPr>
          <w:sz w:val="26"/>
        </w:rPr>
        <w:t xml:space="preserve">and risk of inside meters </w:t>
      </w:r>
      <w:r>
        <w:rPr>
          <w:sz w:val="26"/>
        </w:rPr>
        <w:t>highlighted by Mr. Patel</w:t>
      </w:r>
      <w:r w:rsidR="00B74056">
        <w:rPr>
          <w:sz w:val="26"/>
        </w:rPr>
        <w:t>,</w:t>
      </w:r>
      <w:r>
        <w:rPr>
          <w:sz w:val="26"/>
        </w:rPr>
        <w:t xml:space="preserve"> were more complicated than portrayed by the OSBA </w:t>
      </w:r>
      <w:r w:rsidR="00B74056">
        <w:rPr>
          <w:sz w:val="26"/>
        </w:rPr>
        <w:t>and ha</w:t>
      </w:r>
      <w:r w:rsidR="009F3C74">
        <w:rPr>
          <w:sz w:val="26"/>
        </w:rPr>
        <w:t>ve</w:t>
      </w:r>
      <w:r w:rsidR="00B74056">
        <w:rPr>
          <w:sz w:val="26"/>
        </w:rPr>
        <w:t xml:space="preserve"> been adequately addressed by I&amp;E in the instant proceeding.  The Company states </w:t>
      </w:r>
      <w:r>
        <w:rPr>
          <w:sz w:val="26"/>
        </w:rPr>
        <w:t>the OSBA failed to present any new facts or arguments in its Reconsideration Petition that differ from those it prev</w:t>
      </w:r>
      <w:r w:rsidR="00B74056">
        <w:rPr>
          <w:sz w:val="26"/>
        </w:rPr>
        <w:t xml:space="preserve">iously raised and which were duly considered and rejected by the Commission in </w:t>
      </w:r>
      <w:r w:rsidR="006A00E7">
        <w:rPr>
          <w:sz w:val="26"/>
        </w:rPr>
        <w:t>its</w:t>
      </w:r>
      <w:r w:rsidR="00B74056">
        <w:rPr>
          <w:sz w:val="26"/>
        </w:rPr>
        <w:t xml:space="preserve"> </w:t>
      </w:r>
      <w:r w:rsidR="00B74056">
        <w:rPr>
          <w:i/>
          <w:sz w:val="26"/>
        </w:rPr>
        <w:t xml:space="preserve">May 2017 </w:t>
      </w:r>
      <w:r w:rsidR="00B74056" w:rsidRPr="00301BEB">
        <w:rPr>
          <w:i/>
          <w:sz w:val="26"/>
        </w:rPr>
        <w:t>Order</w:t>
      </w:r>
      <w:r>
        <w:rPr>
          <w:sz w:val="26"/>
        </w:rPr>
        <w:t xml:space="preserve">.  </w:t>
      </w:r>
      <w:r w:rsidR="00B74056" w:rsidRPr="00085F22">
        <w:rPr>
          <w:i/>
          <w:sz w:val="26"/>
        </w:rPr>
        <w:t xml:space="preserve">Id. </w:t>
      </w:r>
      <w:r w:rsidR="00B74056">
        <w:rPr>
          <w:sz w:val="26"/>
        </w:rPr>
        <w:t>at 8</w:t>
      </w:r>
      <w:r w:rsidR="00B71F81">
        <w:rPr>
          <w:sz w:val="26"/>
        </w:rPr>
        <w:t>-10</w:t>
      </w:r>
      <w:r w:rsidR="00B74056">
        <w:rPr>
          <w:sz w:val="26"/>
        </w:rPr>
        <w:t xml:space="preserve"> (citing Reconsideration Petition at 6; </w:t>
      </w:r>
      <w:r w:rsidR="00B74056">
        <w:rPr>
          <w:sz w:val="26"/>
        </w:rPr>
        <w:lastRenderedPageBreak/>
        <w:t xml:space="preserve">OSBA M.B. at 19; I&amp;E M.B. at 9-14; I&amp;E R.B. at 4-8; I&amp;E R. Exc. at 5-6; R.D. at 24-25; Tr. at </w:t>
      </w:r>
      <w:r w:rsidR="00B71F81">
        <w:rPr>
          <w:sz w:val="26"/>
        </w:rPr>
        <w:t xml:space="preserve">88, </w:t>
      </w:r>
      <w:r w:rsidR="00B74056">
        <w:rPr>
          <w:sz w:val="26"/>
        </w:rPr>
        <w:t xml:space="preserve">104; </w:t>
      </w:r>
      <w:r w:rsidR="00B74056">
        <w:rPr>
          <w:i/>
          <w:sz w:val="26"/>
        </w:rPr>
        <w:t xml:space="preserve">May 2017 </w:t>
      </w:r>
      <w:r w:rsidR="00B74056" w:rsidRPr="00301BEB">
        <w:rPr>
          <w:i/>
          <w:sz w:val="26"/>
        </w:rPr>
        <w:t>Order</w:t>
      </w:r>
      <w:r w:rsidR="00B74056">
        <w:rPr>
          <w:sz w:val="26"/>
        </w:rPr>
        <w:t xml:space="preserve"> at 40, 42).</w:t>
      </w:r>
      <w:r w:rsidR="00B71F81">
        <w:rPr>
          <w:sz w:val="26"/>
        </w:rPr>
        <w:t xml:space="preserve">  </w:t>
      </w:r>
    </w:p>
    <w:p w:rsidR="00B71F81" w:rsidRDefault="00B71F81" w:rsidP="00632786">
      <w:pPr>
        <w:widowControl/>
        <w:tabs>
          <w:tab w:val="left" w:pos="-720"/>
        </w:tabs>
        <w:suppressAutoHyphens/>
        <w:spacing w:line="360" w:lineRule="auto"/>
        <w:rPr>
          <w:sz w:val="26"/>
        </w:rPr>
      </w:pPr>
    </w:p>
    <w:p w:rsidR="00B71F81" w:rsidRDefault="00B71F81" w:rsidP="00632786">
      <w:pPr>
        <w:widowControl/>
        <w:tabs>
          <w:tab w:val="left" w:pos="-720"/>
        </w:tabs>
        <w:suppressAutoHyphens/>
        <w:spacing w:line="360" w:lineRule="auto"/>
        <w:rPr>
          <w:sz w:val="26"/>
        </w:rPr>
      </w:pPr>
      <w:r>
        <w:rPr>
          <w:sz w:val="26"/>
        </w:rPr>
        <w:tab/>
      </w:r>
      <w:r>
        <w:rPr>
          <w:sz w:val="26"/>
        </w:rPr>
        <w:tab/>
      </w:r>
      <w:r w:rsidR="007A1058">
        <w:rPr>
          <w:sz w:val="26"/>
        </w:rPr>
        <w:t>UGI-CPG also</w:t>
      </w:r>
      <w:r>
        <w:rPr>
          <w:sz w:val="26"/>
        </w:rPr>
        <w:t xml:space="preserve"> denies the OSBA’s paraphrase and misstatement of </w:t>
      </w:r>
      <w:r w:rsidR="00900440">
        <w:rPr>
          <w:sz w:val="26"/>
        </w:rPr>
        <w:t xml:space="preserve">Mr. Bell’s </w:t>
      </w:r>
      <w:r w:rsidR="000A3D78">
        <w:rPr>
          <w:sz w:val="26"/>
        </w:rPr>
        <w:t xml:space="preserve">testimony </w:t>
      </w:r>
      <w:r>
        <w:rPr>
          <w:sz w:val="26"/>
        </w:rPr>
        <w:t xml:space="preserve">in </w:t>
      </w:r>
      <w:r w:rsidR="00924426">
        <w:rPr>
          <w:sz w:val="26"/>
        </w:rPr>
        <w:t xml:space="preserve">the </w:t>
      </w:r>
      <w:r>
        <w:rPr>
          <w:sz w:val="26"/>
        </w:rPr>
        <w:t xml:space="preserve">Reconsideration Petition.  </w:t>
      </w:r>
      <w:r w:rsidR="006A00E7">
        <w:rPr>
          <w:sz w:val="26"/>
        </w:rPr>
        <w:t>I</w:t>
      </w:r>
      <w:r w:rsidR="00924426">
        <w:rPr>
          <w:sz w:val="26"/>
        </w:rPr>
        <w:t>n its Reconsideration Petition</w:t>
      </w:r>
      <w:r w:rsidR="006A00E7">
        <w:rPr>
          <w:sz w:val="26"/>
        </w:rPr>
        <w:t>, the OSBA asserts</w:t>
      </w:r>
      <w:r w:rsidR="00924426">
        <w:rPr>
          <w:sz w:val="26"/>
        </w:rPr>
        <w:t xml:space="preserve"> Mr. Bell</w:t>
      </w:r>
      <w:r>
        <w:rPr>
          <w:sz w:val="26"/>
        </w:rPr>
        <w:t xml:space="preserve"> testified that UGI-CPG would continue its main replacement program regardless of whether the waiver was approved or not.  Specifically, the OSBA </w:t>
      </w:r>
      <w:r w:rsidR="00582B4D">
        <w:rPr>
          <w:sz w:val="26"/>
        </w:rPr>
        <w:t>submits that</w:t>
      </w:r>
      <w:r>
        <w:rPr>
          <w:sz w:val="26"/>
        </w:rPr>
        <w:t xml:space="preserve"> under cross examination, Mr. Bell stated:</w:t>
      </w:r>
    </w:p>
    <w:p w:rsidR="00900440" w:rsidRDefault="00900440" w:rsidP="00632786">
      <w:pPr>
        <w:widowControl/>
        <w:tabs>
          <w:tab w:val="left" w:pos="-720"/>
        </w:tabs>
        <w:suppressAutoHyphens/>
        <w:spacing w:line="360" w:lineRule="auto"/>
        <w:rPr>
          <w:sz w:val="26"/>
        </w:rPr>
      </w:pPr>
    </w:p>
    <w:p w:rsidR="00B74056" w:rsidRDefault="00924426" w:rsidP="00632786">
      <w:pPr>
        <w:widowControl/>
        <w:tabs>
          <w:tab w:val="left" w:pos="-720"/>
        </w:tabs>
        <w:suppressAutoHyphens/>
        <w:ind w:left="1440" w:right="1440"/>
        <w:rPr>
          <w:sz w:val="26"/>
        </w:rPr>
      </w:pPr>
      <w:r>
        <w:rPr>
          <w:sz w:val="26"/>
        </w:rPr>
        <w:t xml:space="preserve">UGI </w:t>
      </w:r>
      <w:r w:rsidR="00B71F81">
        <w:rPr>
          <w:sz w:val="26"/>
        </w:rPr>
        <w:t>CPG will “continue with [</w:t>
      </w:r>
      <w:r w:rsidR="000A3D78">
        <w:rPr>
          <w:sz w:val="26"/>
        </w:rPr>
        <w:t>its annual</w:t>
      </w:r>
      <w:r w:rsidR="00B71F81">
        <w:rPr>
          <w:sz w:val="26"/>
        </w:rPr>
        <w:t>]</w:t>
      </w:r>
      <w:r w:rsidR="000A3D78">
        <w:rPr>
          <w:sz w:val="26"/>
        </w:rPr>
        <w:t xml:space="preserve"> asset optimization [plan] as filed </w:t>
      </w:r>
      <w:r w:rsidR="00582B4D">
        <w:rPr>
          <w:sz w:val="26"/>
        </w:rPr>
        <w:t>. . . i</w:t>
      </w:r>
      <w:r w:rsidR="000A3D78">
        <w:rPr>
          <w:sz w:val="26"/>
        </w:rPr>
        <w:t>n order to maintain our current levels or improve our levels of safe and reliable service” regardless of whether a DSIC r</w:t>
      </w:r>
      <w:r>
        <w:rPr>
          <w:sz w:val="26"/>
        </w:rPr>
        <w:t>ate cap waiver was approved (Transcript,</w:t>
      </w:r>
      <w:r w:rsidR="000A3D78">
        <w:rPr>
          <w:sz w:val="26"/>
        </w:rPr>
        <w:t xml:space="preserve"> at</w:t>
      </w:r>
      <w:r w:rsidR="00582B4D">
        <w:rPr>
          <w:sz w:val="26"/>
        </w:rPr>
        <w:t> </w:t>
      </w:r>
      <w:r w:rsidR="000A3D78">
        <w:rPr>
          <w:sz w:val="26"/>
        </w:rPr>
        <w:t>86).</w:t>
      </w:r>
    </w:p>
    <w:p w:rsidR="00924426" w:rsidRDefault="00924426" w:rsidP="00632786">
      <w:pPr>
        <w:widowControl/>
        <w:tabs>
          <w:tab w:val="left" w:pos="-720"/>
        </w:tabs>
        <w:suppressAutoHyphens/>
        <w:ind w:left="1440" w:right="1440"/>
        <w:rPr>
          <w:sz w:val="26"/>
        </w:rPr>
      </w:pPr>
    </w:p>
    <w:p w:rsidR="00924426" w:rsidRDefault="00924426" w:rsidP="00632786">
      <w:pPr>
        <w:widowControl/>
        <w:tabs>
          <w:tab w:val="left" w:pos="-720"/>
        </w:tabs>
        <w:suppressAutoHyphens/>
        <w:ind w:left="1440" w:right="1440"/>
        <w:rPr>
          <w:sz w:val="26"/>
        </w:rPr>
      </w:pPr>
      <w:r>
        <w:rPr>
          <w:sz w:val="26"/>
        </w:rPr>
        <w:t xml:space="preserve">In regard to the Company’s originally filed LTIIP, and its modified LTIIP, UGI CPG will “execute the LTIIP Plans as approved” regardless of whether a DSIC rate cap was approved (Transcript, at 88-89); and </w:t>
      </w:r>
    </w:p>
    <w:p w:rsidR="00924426" w:rsidRDefault="00924426" w:rsidP="00632786">
      <w:pPr>
        <w:widowControl/>
        <w:tabs>
          <w:tab w:val="left" w:pos="-720"/>
        </w:tabs>
        <w:suppressAutoHyphens/>
        <w:ind w:left="1440" w:right="1440"/>
        <w:rPr>
          <w:sz w:val="26"/>
        </w:rPr>
      </w:pPr>
    </w:p>
    <w:p w:rsidR="00924426" w:rsidRDefault="00924426" w:rsidP="00632786">
      <w:pPr>
        <w:widowControl/>
        <w:tabs>
          <w:tab w:val="left" w:pos="-720"/>
        </w:tabs>
        <w:suppressAutoHyphens/>
        <w:ind w:left="1440" w:right="1440"/>
        <w:rPr>
          <w:sz w:val="26"/>
        </w:rPr>
      </w:pPr>
      <w:r>
        <w:rPr>
          <w:sz w:val="26"/>
        </w:rPr>
        <w:t>The granting of a DSIC rate cap waiver will not make UGI CPG materially safer (Tr</w:t>
      </w:r>
      <w:r w:rsidR="00FD45F4">
        <w:rPr>
          <w:sz w:val="26"/>
        </w:rPr>
        <w:t>[.]</w:t>
      </w:r>
      <w:r>
        <w:rPr>
          <w:sz w:val="26"/>
        </w:rPr>
        <w:t xml:space="preserve"> at 87).</w:t>
      </w:r>
    </w:p>
    <w:p w:rsidR="000A3D78" w:rsidRDefault="000A3D78" w:rsidP="00632786">
      <w:pPr>
        <w:widowControl/>
        <w:tabs>
          <w:tab w:val="left" w:pos="-720"/>
        </w:tabs>
        <w:suppressAutoHyphens/>
        <w:spacing w:line="360" w:lineRule="auto"/>
        <w:rPr>
          <w:sz w:val="26"/>
        </w:rPr>
      </w:pPr>
    </w:p>
    <w:p w:rsidR="00506B1F" w:rsidRDefault="000A3D78" w:rsidP="00632786">
      <w:pPr>
        <w:widowControl/>
        <w:tabs>
          <w:tab w:val="left" w:pos="-720"/>
        </w:tabs>
        <w:suppressAutoHyphens/>
        <w:spacing w:line="360" w:lineRule="auto"/>
        <w:rPr>
          <w:sz w:val="26"/>
        </w:rPr>
      </w:pPr>
      <w:r>
        <w:rPr>
          <w:sz w:val="26"/>
        </w:rPr>
        <w:t>Reconsideration Petition at 7</w:t>
      </w:r>
      <w:r w:rsidR="00924426">
        <w:rPr>
          <w:sz w:val="26"/>
        </w:rPr>
        <w:t>-8</w:t>
      </w:r>
      <w:r>
        <w:rPr>
          <w:sz w:val="26"/>
        </w:rPr>
        <w:t xml:space="preserve">.  </w:t>
      </w:r>
      <w:r w:rsidR="00924426">
        <w:rPr>
          <w:sz w:val="26"/>
        </w:rPr>
        <w:t>The OSBA, therefore, concludes</w:t>
      </w:r>
      <w:r w:rsidR="006A28FA">
        <w:rPr>
          <w:sz w:val="26"/>
        </w:rPr>
        <w:t xml:space="preserve"> that</w:t>
      </w:r>
      <w:r w:rsidR="00924426">
        <w:rPr>
          <w:sz w:val="26"/>
        </w:rPr>
        <w:t xml:space="preserve"> “granting a DSIC rate cap waiver does not </w:t>
      </w:r>
      <w:r w:rsidR="00924426" w:rsidRPr="00924426">
        <w:rPr>
          <w:b/>
          <w:i/>
          <w:sz w:val="26"/>
        </w:rPr>
        <w:t>allow</w:t>
      </w:r>
      <w:r w:rsidR="00924426">
        <w:rPr>
          <w:sz w:val="26"/>
        </w:rPr>
        <w:t xml:space="preserve"> UGI CPG anything.  Granting the DSIC rate cap waiver does, as Mr. Bell stated, help support the Company financially.” </w:t>
      </w:r>
      <w:r w:rsidR="00F026DF">
        <w:rPr>
          <w:sz w:val="26"/>
        </w:rPr>
        <w:t xml:space="preserve"> </w:t>
      </w:r>
      <w:r w:rsidR="00F026DF" w:rsidRPr="007A1058">
        <w:rPr>
          <w:i/>
          <w:sz w:val="26"/>
        </w:rPr>
        <w:t>Id.</w:t>
      </w:r>
      <w:r w:rsidR="00F026DF">
        <w:rPr>
          <w:sz w:val="26"/>
        </w:rPr>
        <w:t xml:space="preserve"> at 8 (citing Tr. at 88).  </w:t>
      </w:r>
      <w:r>
        <w:rPr>
          <w:sz w:val="26"/>
        </w:rPr>
        <w:t xml:space="preserve">However, </w:t>
      </w:r>
      <w:r w:rsidR="00F026DF">
        <w:rPr>
          <w:sz w:val="26"/>
        </w:rPr>
        <w:t xml:space="preserve">UGI-CPG </w:t>
      </w:r>
      <w:r>
        <w:rPr>
          <w:sz w:val="26"/>
        </w:rPr>
        <w:t xml:space="preserve">retorts </w:t>
      </w:r>
      <w:r w:rsidR="00924426">
        <w:rPr>
          <w:sz w:val="26"/>
        </w:rPr>
        <w:t xml:space="preserve">that </w:t>
      </w:r>
      <w:r w:rsidR="006A28FA">
        <w:rPr>
          <w:sz w:val="26"/>
        </w:rPr>
        <w:t>for</w:t>
      </w:r>
      <w:r>
        <w:rPr>
          <w:sz w:val="26"/>
        </w:rPr>
        <w:t xml:space="preserve"> clarity</w:t>
      </w:r>
      <w:r w:rsidR="00A11E25">
        <w:rPr>
          <w:sz w:val="26"/>
        </w:rPr>
        <w:t>,</w:t>
      </w:r>
      <w:r>
        <w:rPr>
          <w:sz w:val="26"/>
        </w:rPr>
        <w:t xml:space="preserve"> Mr. Bell described the importance of a DSIC waiver to the Company’s operations</w:t>
      </w:r>
      <w:r w:rsidR="007A1058">
        <w:rPr>
          <w:sz w:val="26"/>
        </w:rPr>
        <w:t>,</w:t>
      </w:r>
      <w:r>
        <w:rPr>
          <w:sz w:val="26"/>
        </w:rPr>
        <w:t xml:space="preserve"> stating:</w:t>
      </w:r>
    </w:p>
    <w:p w:rsidR="000A3D78" w:rsidRDefault="000A3D78" w:rsidP="00632786">
      <w:pPr>
        <w:widowControl/>
        <w:tabs>
          <w:tab w:val="left" w:pos="-720"/>
        </w:tabs>
        <w:suppressAutoHyphens/>
        <w:spacing w:line="360" w:lineRule="auto"/>
        <w:rPr>
          <w:sz w:val="26"/>
        </w:rPr>
      </w:pPr>
    </w:p>
    <w:p w:rsidR="000A3D78" w:rsidRDefault="000A3D78" w:rsidP="00632786">
      <w:pPr>
        <w:widowControl/>
        <w:tabs>
          <w:tab w:val="left" w:pos="-720"/>
        </w:tabs>
        <w:suppressAutoHyphens/>
        <w:ind w:left="1440" w:right="1440"/>
        <w:rPr>
          <w:sz w:val="26"/>
        </w:rPr>
      </w:pPr>
      <w:r>
        <w:rPr>
          <w:sz w:val="26"/>
        </w:rPr>
        <w:t>[T]he ability to support the increased level of investment in our system as shown in the recently approved annual asset optimization plan and petition to increase</w:t>
      </w:r>
      <w:r w:rsidR="00CA5E12">
        <w:rPr>
          <w:sz w:val="26"/>
        </w:rPr>
        <w:t xml:space="preserve"> . . . o</w:t>
      </w:r>
      <w:r>
        <w:rPr>
          <w:sz w:val="26"/>
        </w:rPr>
        <w:t>ur long-term infrastructure plan, that underlying investment is certainly supported financially through an enhanced DSIC cap.</w:t>
      </w:r>
    </w:p>
    <w:p w:rsidR="000A3D78" w:rsidRDefault="000A3D78" w:rsidP="00632786">
      <w:pPr>
        <w:widowControl/>
        <w:tabs>
          <w:tab w:val="left" w:pos="-720"/>
        </w:tabs>
        <w:suppressAutoHyphens/>
        <w:spacing w:line="360" w:lineRule="auto"/>
        <w:rPr>
          <w:sz w:val="26"/>
        </w:rPr>
      </w:pPr>
    </w:p>
    <w:p w:rsidR="000A3D78" w:rsidRDefault="000A3D78" w:rsidP="00632786">
      <w:pPr>
        <w:widowControl/>
        <w:tabs>
          <w:tab w:val="left" w:pos="-720"/>
        </w:tabs>
        <w:suppressAutoHyphens/>
        <w:ind w:left="1440" w:right="1440"/>
        <w:rPr>
          <w:sz w:val="26"/>
        </w:rPr>
      </w:pPr>
      <w:r>
        <w:rPr>
          <w:sz w:val="26"/>
        </w:rPr>
        <w:lastRenderedPageBreak/>
        <w:t xml:space="preserve">Absent the DSIC cap [increase], it becomes more financially burdensome on the company to sustain the level of investment as we have set forth in our annual asset optimization plan and long-term infrastructure improvement plans. </w:t>
      </w:r>
    </w:p>
    <w:p w:rsidR="00F026DF" w:rsidRDefault="00F026DF" w:rsidP="00632786">
      <w:pPr>
        <w:widowControl/>
        <w:tabs>
          <w:tab w:val="left" w:pos="-720"/>
        </w:tabs>
        <w:suppressAutoHyphens/>
        <w:ind w:left="1440" w:right="1440"/>
        <w:rPr>
          <w:sz w:val="26"/>
        </w:rPr>
      </w:pPr>
    </w:p>
    <w:p w:rsidR="00F026DF" w:rsidRDefault="00F026DF" w:rsidP="00632786">
      <w:pPr>
        <w:widowControl/>
        <w:tabs>
          <w:tab w:val="left" w:pos="-720"/>
        </w:tabs>
        <w:suppressAutoHyphens/>
        <w:ind w:left="1440" w:right="1440"/>
        <w:rPr>
          <w:sz w:val="26"/>
        </w:rPr>
      </w:pPr>
    </w:p>
    <w:p w:rsidR="00A11E25" w:rsidRDefault="00A11E25" w:rsidP="00632786">
      <w:pPr>
        <w:widowControl/>
        <w:tabs>
          <w:tab w:val="left" w:pos="-720"/>
        </w:tabs>
        <w:suppressAutoHyphens/>
        <w:spacing w:line="360" w:lineRule="auto"/>
        <w:rPr>
          <w:sz w:val="26"/>
        </w:rPr>
      </w:pPr>
      <w:r w:rsidRPr="00A11E25">
        <w:rPr>
          <w:sz w:val="26"/>
        </w:rPr>
        <w:t>UGI-CPG Answer at 10</w:t>
      </w:r>
      <w:r w:rsidR="00F026DF">
        <w:rPr>
          <w:sz w:val="26"/>
        </w:rPr>
        <w:t xml:space="preserve"> (citing Tr. at 88).  UGI-CPG clarifies that Mr. Bell also testified that the Company’s modified LTIIP, which was approved during the pendency of the instant proceeding, was undertaken with</w:t>
      </w:r>
      <w:r w:rsidR="007A1058">
        <w:rPr>
          <w:sz w:val="26"/>
        </w:rPr>
        <w:t xml:space="preserve"> the anticipation that UGI-CPG w</w:t>
      </w:r>
      <w:r w:rsidR="00F026DF">
        <w:rPr>
          <w:sz w:val="26"/>
        </w:rPr>
        <w:t>ould obtain financial relief through the DSIC</w:t>
      </w:r>
      <w:r w:rsidR="001B06C6">
        <w:rPr>
          <w:sz w:val="26"/>
        </w:rPr>
        <w:t>-</w:t>
      </w:r>
      <w:r w:rsidR="00F026DF">
        <w:rPr>
          <w:sz w:val="26"/>
        </w:rPr>
        <w:t xml:space="preserve">waiver proceeding to support </w:t>
      </w:r>
      <w:r w:rsidR="00953EB6">
        <w:rPr>
          <w:sz w:val="26"/>
        </w:rPr>
        <w:t xml:space="preserve">its </w:t>
      </w:r>
      <w:r w:rsidR="00F026DF">
        <w:rPr>
          <w:sz w:val="26"/>
        </w:rPr>
        <w:t xml:space="preserve">main replacement program.  The Company notes while undertaking the work identified in the modified LTIIP is necessary to ensure safe and reliable service to customers, the increased investment associated with the modified LTIIP is burdensome and the DSIC waiver is designed to address this burden.  </w:t>
      </w:r>
      <w:r w:rsidR="00F026DF" w:rsidRPr="00A11E25">
        <w:rPr>
          <w:sz w:val="26"/>
        </w:rPr>
        <w:t>UGI-CPG Answer at 10</w:t>
      </w:r>
      <w:r w:rsidR="00F026DF">
        <w:rPr>
          <w:sz w:val="26"/>
        </w:rPr>
        <w:t>-11 (citing Tr. at 89, R.D. at 23</w:t>
      </w:r>
      <w:r w:rsidR="00CA5E12">
        <w:rPr>
          <w:sz w:val="26"/>
        </w:rPr>
        <w:noBreakHyphen/>
      </w:r>
      <w:r w:rsidR="00F026DF">
        <w:rPr>
          <w:sz w:val="26"/>
        </w:rPr>
        <w:t>24).</w:t>
      </w:r>
    </w:p>
    <w:p w:rsidR="005E2CF6" w:rsidRDefault="005E2CF6" w:rsidP="00632786">
      <w:pPr>
        <w:widowControl/>
        <w:tabs>
          <w:tab w:val="left" w:pos="-720"/>
        </w:tabs>
        <w:suppressAutoHyphens/>
        <w:spacing w:line="360" w:lineRule="auto"/>
        <w:rPr>
          <w:sz w:val="26"/>
        </w:rPr>
      </w:pPr>
    </w:p>
    <w:p w:rsidR="005E2CF6" w:rsidRDefault="005E2CF6" w:rsidP="00632786">
      <w:pPr>
        <w:widowControl/>
        <w:tabs>
          <w:tab w:val="left" w:pos="-720"/>
        </w:tabs>
        <w:suppressAutoHyphens/>
        <w:spacing w:line="360" w:lineRule="auto"/>
        <w:rPr>
          <w:sz w:val="26"/>
        </w:rPr>
      </w:pPr>
      <w:r>
        <w:rPr>
          <w:sz w:val="26"/>
        </w:rPr>
        <w:tab/>
      </w:r>
      <w:r>
        <w:rPr>
          <w:sz w:val="26"/>
        </w:rPr>
        <w:tab/>
      </w:r>
      <w:r w:rsidR="007A1058">
        <w:rPr>
          <w:sz w:val="26"/>
        </w:rPr>
        <w:t>Pertaining to</w:t>
      </w:r>
      <w:r w:rsidR="00431691">
        <w:rPr>
          <w:sz w:val="26"/>
        </w:rPr>
        <w:t xml:space="preserve"> the</w:t>
      </w:r>
      <w:r>
        <w:rPr>
          <w:sz w:val="26"/>
        </w:rPr>
        <w:t xml:space="preserve"> OSBA’s </w:t>
      </w:r>
      <w:r w:rsidR="007A1058">
        <w:rPr>
          <w:sz w:val="26"/>
        </w:rPr>
        <w:t>argument that the</w:t>
      </w:r>
      <w:r w:rsidR="007A1058" w:rsidRPr="007A1058">
        <w:rPr>
          <w:i/>
          <w:sz w:val="26"/>
        </w:rPr>
        <w:t xml:space="preserve"> </w:t>
      </w:r>
      <w:r w:rsidR="007A1058">
        <w:rPr>
          <w:i/>
          <w:sz w:val="26"/>
        </w:rPr>
        <w:t xml:space="preserve">May 2017 </w:t>
      </w:r>
      <w:r w:rsidR="007A1058" w:rsidRPr="00301BEB">
        <w:rPr>
          <w:i/>
          <w:sz w:val="26"/>
        </w:rPr>
        <w:t>Order</w:t>
      </w:r>
      <w:r w:rsidR="007A1058">
        <w:rPr>
          <w:sz w:val="26"/>
        </w:rPr>
        <w:t xml:space="preserve"> suggests that </w:t>
      </w:r>
      <w:r>
        <w:rPr>
          <w:sz w:val="26"/>
        </w:rPr>
        <w:t>UGI-CPG is pro</w:t>
      </w:r>
      <w:r w:rsidR="00953EB6">
        <w:rPr>
          <w:sz w:val="26"/>
        </w:rPr>
        <w:t>ne to disastrous consequences</w:t>
      </w:r>
      <w:r>
        <w:rPr>
          <w:sz w:val="26"/>
        </w:rPr>
        <w:t xml:space="preserve">, </w:t>
      </w:r>
      <w:r w:rsidR="00D94ECB">
        <w:rPr>
          <w:sz w:val="26"/>
        </w:rPr>
        <w:t>the Company</w:t>
      </w:r>
      <w:r>
        <w:rPr>
          <w:sz w:val="26"/>
        </w:rPr>
        <w:t xml:space="preserve"> considers this argument outside the record evidence, irrelevant to the instant proceeding, and requests that </w:t>
      </w:r>
      <w:r w:rsidR="007E14A1">
        <w:rPr>
          <w:sz w:val="26"/>
        </w:rPr>
        <w:t>it be</w:t>
      </w:r>
      <w:r>
        <w:rPr>
          <w:sz w:val="26"/>
        </w:rPr>
        <w:t xml:space="preserve"> rejected.  </w:t>
      </w:r>
      <w:r w:rsidRPr="00A11E25">
        <w:rPr>
          <w:sz w:val="26"/>
        </w:rPr>
        <w:t xml:space="preserve">UGI-CPG Answer at </w:t>
      </w:r>
      <w:r>
        <w:rPr>
          <w:sz w:val="26"/>
        </w:rPr>
        <w:t>12</w:t>
      </w:r>
      <w:r w:rsidR="007330AE">
        <w:rPr>
          <w:sz w:val="26"/>
        </w:rPr>
        <w:t>-13</w:t>
      </w:r>
      <w:r>
        <w:rPr>
          <w:sz w:val="26"/>
        </w:rPr>
        <w:t xml:space="preserve"> (citing </w:t>
      </w:r>
      <w:r w:rsidRPr="007330AE">
        <w:rPr>
          <w:i/>
          <w:sz w:val="26"/>
        </w:rPr>
        <w:t>Petition of Pa. Elec. Co. for Approval to Locate and Construct the Bedford North-Osterburg East 115 k</w:t>
      </w:r>
      <w:r w:rsidR="007330AE" w:rsidRPr="007330AE">
        <w:rPr>
          <w:i/>
          <w:sz w:val="26"/>
        </w:rPr>
        <w:t>v HV Transmission Line Project Situated in Bedford and E. St. Clair Twps., Bedford Cnty.,</w:t>
      </w:r>
      <w:r w:rsidR="007330AE">
        <w:rPr>
          <w:sz w:val="26"/>
        </w:rPr>
        <w:t xml:space="preserve"> Pa., 2013 Pa</w:t>
      </w:r>
      <w:r w:rsidR="00FD45F4">
        <w:rPr>
          <w:sz w:val="26"/>
        </w:rPr>
        <w:t>.</w:t>
      </w:r>
      <w:r w:rsidR="007330AE">
        <w:rPr>
          <w:sz w:val="26"/>
        </w:rPr>
        <w:t xml:space="preserve"> PUC LEXIS 418, *4-5 (July 16, 2013) (rejecting reconsideration where petitioner failed to show she had discovered new evidence that was unavailable prior to the issuance of the Commission’s </w:t>
      </w:r>
      <w:r w:rsidR="00FD45F4">
        <w:rPr>
          <w:sz w:val="26"/>
        </w:rPr>
        <w:t>O</w:t>
      </w:r>
      <w:r w:rsidR="007330AE">
        <w:rPr>
          <w:sz w:val="26"/>
        </w:rPr>
        <w:t>rder)</w:t>
      </w:r>
      <w:r>
        <w:rPr>
          <w:sz w:val="26"/>
        </w:rPr>
        <w:t>.</w:t>
      </w:r>
    </w:p>
    <w:p w:rsidR="007330AE" w:rsidRDefault="007330AE" w:rsidP="00632786">
      <w:pPr>
        <w:widowControl/>
        <w:tabs>
          <w:tab w:val="left" w:pos="-720"/>
        </w:tabs>
        <w:suppressAutoHyphens/>
        <w:spacing w:line="360" w:lineRule="auto"/>
        <w:rPr>
          <w:sz w:val="26"/>
        </w:rPr>
      </w:pPr>
    </w:p>
    <w:p w:rsidR="00911DBC" w:rsidRDefault="007330AE" w:rsidP="00632786">
      <w:pPr>
        <w:widowControl/>
        <w:tabs>
          <w:tab w:val="left" w:pos="-720"/>
        </w:tabs>
        <w:suppressAutoHyphens/>
        <w:spacing w:line="360" w:lineRule="auto"/>
        <w:rPr>
          <w:sz w:val="26"/>
        </w:rPr>
      </w:pPr>
      <w:r>
        <w:rPr>
          <w:sz w:val="26"/>
          <w:szCs w:val="26"/>
        </w:rPr>
        <w:tab/>
      </w:r>
      <w:r>
        <w:rPr>
          <w:sz w:val="26"/>
          <w:szCs w:val="26"/>
        </w:rPr>
        <w:tab/>
        <w:t xml:space="preserve">Regarding the OSBA’s </w:t>
      </w:r>
      <w:r w:rsidR="00911DBC">
        <w:rPr>
          <w:sz w:val="26"/>
          <w:szCs w:val="26"/>
        </w:rPr>
        <w:t>disagreement</w:t>
      </w:r>
      <w:r>
        <w:rPr>
          <w:sz w:val="26"/>
          <w:szCs w:val="26"/>
        </w:rPr>
        <w:t xml:space="preserve"> with the Commission’s comparison of the safety and reliability concerns </w:t>
      </w:r>
      <w:r w:rsidR="00911DBC">
        <w:rPr>
          <w:sz w:val="26"/>
          <w:szCs w:val="26"/>
        </w:rPr>
        <w:t>of</w:t>
      </w:r>
      <w:r>
        <w:rPr>
          <w:sz w:val="26"/>
          <w:szCs w:val="26"/>
        </w:rPr>
        <w:t xml:space="preserve"> UGI-CPG </w:t>
      </w:r>
      <w:r w:rsidR="00911DBC">
        <w:rPr>
          <w:sz w:val="26"/>
          <w:szCs w:val="26"/>
        </w:rPr>
        <w:t xml:space="preserve">with those of PGW, the Company argues the OSBA’s disagreement with the Commission does not make the argument a new or novel issue.  Moreover, the Company asserts that the OSBA’s witness, Mr. Knecht, is not </w:t>
      </w:r>
      <w:r w:rsidR="00911DBC">
        <w:rPr>
          <w:sz w:val="26"/>
          <w:szCs w:val="26"/>
        </w:rPr>
        <w:lastRenderedPageBreak/>
        <w:t xml:space="preserve">a qualified expert to discuss safety issues and has no grounds to challenge the conclusion reached by two experts in gas safety, Mr. Patel and Mr. Dell, that a waiver of the DSIC rate cap will help enhance UGI-CPG’s main replacement program, which is critical to the Company’s provision of safe and reliable service to its customers.  </w:t>
      </w:r>
      <w:r w:rsidR="00911DBC">
        <w:rPr>
          <w:sz w:val="26"/>
        </w:rPr>
        <w:t>UGI-CPG Answer at</w:t>
      </w:r>
      <w:r w:rsidR="00CA5E12">
        <w:rPr>
          <w:sz w:val="26"/>
        </w:rPr>
        <w:t> </w:t>
      </w:r>
      <w:r w:rsidR="00911DBC">
        <w:rPr>
          <w:sz w:val="26"/>
        </w:rPr>
        <w:t xml:space="preserve">13.  </w:t>
      </w:r>
    </w:p>
    <w:p w:rsidR="00D94ECB" w:rsidRDefault="00D94ECB" w:rsidP="00632786">
      <w:pPr>
        <w:widowControl/>
        <w:tabs>
          <w:tab w:val="left" w:pos="-720"/>
        </w:tabs>
        <w:suppressAutoHyphens/>
        <w:spacing w:line="360" w:lineRule="auto"/>
        <w:rPr>
          <w:sz w:val="26"/>
        </w:rPr>
      </w:pPr>
    </w:p>
    <w:p w:rsidR="00A11E25" w:rsidRDefault="00155DB6" w:rsidP="00632786">
      <w:pPr>
        <w:widowControl/>
        <w:tabs>
          <w:tab w:val="left" w:pos="-720"/>
        </w:tabs>
        <w:suppressAutoHyphens/>
        <w:spacing w:line="360" w:lineRule="auto"/>
        <w:rPr>
          <w:b/>
          <w:sz w:val="26"/>
        </w:rPr>
      </w:pPr>
      <w:r>
        <w:rPr>
          <w:sz w:val="26"/>
        </w:rPr>
        <w:tab/>
      </w:r>
      <w:r>
        <w:rPr>
          <w:sz w:val="26"/>
        </w:rPr>
        <w:tab/>
        <w:t xml:space="preserve">Finally, the Company </w:t>
      </w:r>
      <w:r w:rsidR="003F353B">
        <w:rPr>
          <w:sz w:val="26"/>
        </w:rPr>
        <w:t>asserts that most of the arguments in</w:t>
      </w:r>
      <w:r>
        <w:rPr>
          <w:sz w:val="26"/>
        </w:rPr>
        <w:t xml:space="preserve"> </w:t>
      </w:r>
      <w:r w:rsidR="003F353B">
        <w:rPr>
          <w:sz w:val="26"/>
        </w:rPr>
        <w:t>the</w:t>
      </w:r>
      <w:r>
        <w:rPr>
          <w:sz w:val="26"/>
        </w:rPr>
        <w:t xml:space="preserve"> Reconsideration Petition</w:t>
      </w:r>
      <w:r w:rsidR="00FD45F4">
        <w:rPr>
          <w:sz w:val="26"/>
        </w:rPr>
        <w:t>,</w:t>
      </w:r>
      <w:r>
        <w:rPr>
          <w:sz w:val="26"/>
        </w:rPr>
        <w:t xml:space="preserve"> including </w:t>
      </w:r>
      <w:r w:rsidR="003F353B">
        <w:rPr>
          <w:sz w:val="26"/>
        </w:rPr>
        <w:t>the OSBA’s</w:t>
      </w:r>
      <w:r>
        <w:rPr>
          <w:sz w:val="26"/>
        </w:rPr>
        <w:t xml:space="preserve"> </w:t>
      </w:r>
      <w:r w:rsidR="003F353B">
        <w:rPr>
          <w:sz w:val="26"/>
        </w:rPr>
        <w:t>argument regarding obtaining relief though a base rate proceeding</w:t>
      </w:r>
      <w:r w:rsidR="00FD45F4">
        <w:rPr>
          <w:sz w:val="26"/>
        </w:rPr>
        <w:t>,</w:t>
      </w:r>
      <w:r w:rsidR="003F353B">
        <w:rPr>
          <w:sz w:val="26"/>
        </w:rPr>
        <w:t xml:space="preserve"> have already been considered and rejected by the Commission throughout the instant proceeding.  Thus, the Company requests that the Commission deny the Reconsideration Petition because it is merely a repetition of the same arguments that have already been considered and rejected by the Commission in the </w:t>
      </w:r>
      <w:r w:rsidR="00586C7B">
        <w:rPr>
          <w:i/>
          <w:sz w:val="26"/>
        </w:rPr>
        <w:t>May</w:t>
      </w:r>
      <w:r w:rsidR="003F353B">
        <w:rPr>
          <w:i/>
          <w:sz w:val="26"/>
        </w:rPr>
        <w:t xml:space="preserve"> </w:t>
      </w:r>
      <w:r w:rsidR="00586C7B">
        <w:rPr>
          <w:i/>
          <w:sz w:val="26"/>
        </w:rPr>
        <w:t>2017</w:t>
      </w:r>
      <w:r w:rsidR="003F353B" w:rsidRPr="00301BEB">
        <w:rPr>
          <w:i/>
          <w:sz w:val="26"/>
        </w:rPr>
        <w:t xml:space="preserve"> Order</w:t>
      </w:r>
      <w:r w:rsidR="00586C7B">
        <w:rPr>
          <w:sz w:val="26"/>
        </w:rPr>
        <w:t xml:space="preserve">.  </w:t>
      </w:r>
      <w:r w:rsidR="003128DA">
        <w:rPr>
          <w:sz w:val="26"/>
        </w:rPr>
        <w:t xml:space="preserve">UGI-CPG </w:t>
      </w:r>
      <w:r w:rsidR="00586C7B">
        <w:rPr>
          <w:sz w:val="26"/>
        </w:rPr>
        <w:t xml:space="preserve">Answer at </w:t>
      </w:r>
      <w:r w:rsidR="003F353B">
        <w:rPr>
          <w:sz w:val="26"/>
        </w:rPr>
        <w:t>13</w:t>
      </w:r>
      <w:r w:rsidR="00586C7B">
        <w:rPr>
          <w:sz w:val="26"/>
        </w:rPr>
        <w:t>-15.</w:t>
      </w:r>
    </w:p>
    <w:p w:rsidR="0096544C" w:rsidRDefault="00675789" w:rsidP="00632786">
      <w:pPr>
        <w:widowControl/>
        <w:tabs>
          <w:tab w:val="left" w:pos="-720"/>
        </w:tabs>
        <w:suppressAutoHyphens/>
        <w:spacing w:line="360" w:lineRule="auto"/>
        <w:rPr>
          <w:b/>
          <w:sz w:val="26"/>
        </w:rPr>
      </w:pPr>
      <w:r>
        <w:rPr>
          <w:b/>
          <w:sz w:val="26"/>
        </w:rPr>
        <w:tab/>
      </w:r>
    </w:p>
    <w:p w:rsidR="00874327" w:rsidRPr="00301BEB" w:rsidRDefault="00874327" w:rsidP="00632786">
      <w:pPr>
        <w:keepNext/>
        <w:widowControl/>
        <w:tabs>
          <w:tab w:val="left" w:pos="-720"/>
        </w:tabs>
        <w:suppressAutoHyphens/>
        <w:spacing w:line="360" w:lineRule="auto"/>
        <w:rPr>
          <w:b/>
          <w:sz w:val="26"/>
        </w:rPr>
      </w:pPr>
      <w:r w:rsidRPr="00301BEB">
        <w:rPr>
          <w:b/>
          <w:sz w:val="26"/>
        </w:rPr>
        <w:t>D.</w:t>
      </w:r>
      <w:r w:rsidRPr="00301BEB">
        <w:rPr>
          <w:b/>
          <w:sz w:val="26"/>
        </w:rPr>
        <w:tab/>
        <w:t>Disposition</w:t>
      </w:r>
    </w:p>
    <w:p w:rsidR="00874327" w:rsidRPr="00301BEB" w:rsidRDefault="00874327" w:rsidP="00632786">
      <w:pPr>
        <w:keepNext/>
        <w:widowControl/>
        <w:tabs>
          <w:tab w:val="left" w:pos="-720"/>
        </w:tabs>
        <w:suppressAutoHyphens/>
        <w:spacing w:line="360" w:lineRule="auto"/>
        <w:rPr>
          <w:sz w:val="26"/>
        </w:rPr>
      </w:pPr>
    </w:p>
    <w:p w:rsidR="00874327" w:rsidRPr="00301BEB" w:rsidRDefault="00874327" w:rsidP="00632786">
      <w:pPr>
        <w:widowControl/>
        <w:suppressAutoHyphens/>
        <w:spacing w:line="360" w:lineRule="auto"/>
        <w:ind w:firstLine="1440"/>
        <w:rPr>
          <w:sz w:val="26"/>
          <w:szCs w:val="26"/>
        </w:rPr>
      </w:pPr>
      <w:r w:rsidRPr="00301BEB">
        <w:rPr>
          <w:sz w:val="26"/>
          <w:szCs w:val="26"/>
        </w:rPr>
        <w:t xml:space="preserve">As stated above, Petitions for Reconsideration are governed by </w:t>
      </w:r>
      <w:r w:rsidRPr="00301BEB">
        <w:rPr>
          <w:i/>
          <w:sz w:val="26"/>
          <w:szCs w:val="26"/>
        </w:rPr>
        <w:t>Duick</w:t>
      </w:r>
      <w:r w:rsidRPr="00301BEB">
        <w:rPr>
          <w:sz w:val="26"/>
          <w:szCs w:val="26"/>
        </w:rPr>
        <w:t xml:space="preserve">, which essentially requires a two-step analysis.  First, we determine whether a party has offered new or novel arguments, or identified considerations that appear to have been overlooked or not addressed by the Commission in its previous order.  We will not reconsider our previous decision based on arguments that have already been considered.  However, we will not necessarily modify our prior decision just because a party offers a new and novel argument, or identifies a consideration that was overlooked or not addressed by the Commission in its previous order.  The second step of the </w:t>
      </w:r>
      <w:r w:rsidRPr="00301BEB">
        <w:rPr>
          <w:i/>
          <w:sz w:val="26"/>
          <w:szCs w:val="26"/>
        </w:rPr>
        <w:t>Duick</w:t>
      </w:r>
      <w:r w:rsidRPr="00301BEB">
        <w:rPr>
          <w:sz w:val="26"/>
          <w:szCs w:val="26"/>
        </w:rPr>
        <w:t xml:space="preserve"> analysis is, therefore, to evaluate the new or novel argument or overlooked consideration, in order to determine whether to modify our previous decision.</w:t>
      </w:r>
    </w:p>
    <w:p w:rsidR="00874327" w:rsidRPr="00301BEB" w:rsidRDefault="00874327" w:rsidP="00632786">
      <w:pPr>
        <w:widowControl/>
        <w:spacing w:line="360" w:lineRule="auto"/>
        <w:rPr>
          <w:sz w:val="26"/>
          <w:szCs w:val="26"/>
        </w:rPr>
      </w:pPr>
    </w:p>
    <w:p w:rsidR="00EF4569" w:rsidRDefault="00874327" w:rsidP="00632786">
      <w:pPr>
        <w:widowControl/>
        <w:suppressAutoHyphens/>
        <w:spacing w:line="360" w:lineRule="auto"/>
        <w:rPr>
          <w:color w:val="000000"/>
          <w:spacing w:val="-3"/>
          <w:sz w:val="26"/>
          <w:u w:color="000000"/>
        </w:rPr>
      </w:pPr>
      <w:r w:rsidRPr="00301BEB">
        <w:rPr>
          <w:color w:val="000000"/>
          <w:spacing w:val="-3"/>
          <w:sz w:val="26"/>
          <w:u w:color="000000"/>
        </w:rPr>
        <w:tab/>
      </w:r>
      <w:r w:rsidRPr="00301BEB">
        <w:rPr>
          <w:color w:val="000000"/>
          <w:spacing w:val="-3"/>
          <w:sz w:val="26"/>
          <w:u w:color="000000"/>
        </w:rPr>
        <w:tab/>
        <w:t xml:space="preserve">Based on our review of </w:t>
      </w:r>
      <w:r w:rsidR="00267489">
        <w:rPr>
          <w:color w:val="000000"/>
          <w:spacing w:val="-3"/>
          <w:sz w:val="26"/>
          <w:u w:color="000000"/>
        </w:rPr>
        <w:t>the OSBA</w:t>
      </w:r>
      <w:r w:rsidRPr="00301BEB">
        <w:rPr>
          <w:color w:val="000000"/>
          <w:spacing w:val="-3"/>
          <w:sz w:val="26"/>
          <w:u w:color="000000"/>
        </w:rPr>
        <w:t xml:space="preserve">’s </w:t>
      </w:r>
      <w:r w:rsidR="0091736B">
        <w:rPr>
          <w:color w:val="000000"/>
          <w:spacing w:val="-3"/>
          <w:sz w:val="26"/>
          <w:u w:color="000000"/>
        </w:rPr>
        <w:t xml:space="preserve">Reconsideration </w:t>
      </w:r>
      <w:r w:rsidRPr="00301BEB">
        <w:rPr>
          <w:color w:val="000000"/>
          <w:spacing w:val="-3"/>
          <w:sz w:val="26"/>
          <w:u w:color="000000"/>
        </w:rPr>
        <w:t xml:space="preserve">Petition, and in light of the record in this proceeding, </w:t>
      </w:r>
      <w:r w:rsidR="008B3279">
        <w:rPr>
          <w:color w:val="000000"/>
          <w:spacing w:val="-3"/>
          <w:sz w:val="26"/>
          <w:u w:color="000000"/>
        </w:rPr>
        <w:t xml:space="preserve">other than the OSBA’s assertion that our </w:t>
      </w:r>
      <w:r w:rsidR="008B3279">
        <w:rPr>
          <w:i/>
          <w:sz w:val="26"/>
        </w:rPr>
        <w:t xml:space="preserve">May 2017 </w:t>
      </w:r>
      <w:r w:rsidR="008B3279" w:rsidRPr="00E0471D">
        <w:rPr>
          <w:i/>
          <w:sz w:val="26"/>
        </w:rPr>
        <w:t>Order</w:t>
      </w:r>
      <w:r w:rsidR="008B3279">
        <w:rPr>
          <w:i/>
          <w:sz w:val="26"/>
        </w:rPr>
        <w:t xml:space="preserve"> </w:t>
      </w:r>
      <w:r w:rsidR="008B3279">
        <w:rPr>
          <w:sz w:val="26"/>
        </w:rPr>
        <w:lastRenderedPageBreak/>
        <w:t>connotes that UGI-CPG</w:t>
      </w:r>
      <w:r w:rsidR="0051462A">
        <w:rPr>
          <w:sz w:val="26"/>
        </w:rPr>
        <w:t>’s system</w:t>
      </w:r>
      <w:r w:rsidR="008B3279">
        <w:rPr>
          <w:sz w:val="26"/>
        </w:rPr>
        <w:t xml:space="preserve"> is prone to disastrous consequences, </w:t>
      </w:r>
      <w:r w:rsidR="00B57556">
        <w:rPr>
          <w:sz w:val="26"/>
        </w:rPr>
        <w:t xml:space="preserve">with </w:t>
      </w:r>
      <w:r w:rsidR="008B3279">
        <w:rPr>
          <w:sz w:val="26"/>
        </w:rPr>
        <w:t>which we disagree</w:t>
      </w:r>
      <w:r w:rsidR="00B57556">
        <w:rPr>
          <w:sz w:val="26"/>
        </w:rPr>
        <w:t>,</w:t>
      </w:r>
      <w:r w:rsidR="008B3279">
        <w:rPr>
          <w:sz w:val="26"/>
        </w:rPr>
        <w:t xml:space="preserve"> </w:t>
      </w:r>
      <w:r w:rsidR="006B093F">
        <w:rPr>
          <w:color w:val="000000"/>
          <w:spacing w:val="-3"/>
          <w:sz w:val="26"/>
          <w:u w:color="000000"/>
        </w:rPr>
        <w:t>we find no new or novel arguments in</w:t>
      </w:r>
      <w:r w:rsidR="0045705E">
        <w:rPr>
          <w:color w:val="000000"/>
          <w:spacing w:val="-3"/>
          <w:sz w:val="26"/>
          <w:u w:color="000000"/>
        </w:rPr>
        <w:t xml:space="preserve"> the </w:t>
      </w:r>
      <w:r w:rsidR="00673BCC">
        <w:rPr>
          <w:color w:val="000000"/>
          <w:spacing w:val="-3"/>
          <w:sz w:val="26"/>
          <w:u w:color="000000"/>
        </w:rPr>
        <w:t xml:space="preserve">Reconsideration </w:t>
      </w:r>
      <w:r w:rsidR="0045705E">
        <w:rPr>
          <w:color w:val="000000"/>
          <w:spacing w:val="-3"/>
          <w:sz w:val="26"/>
          <w:u w:color="000000"/>
        </w:rPr>
        <w:t xml:space="preserve">Petition </w:t>
      </w:r>
      <w:r w:rsidR="00953EB6">
        <w:rPr>
          <w:color w:val="000000"/>
          <w:spacing w:val="-3"/>
          <w:sz w:val="26"/>
          <w:u w:color="000000"/>
        </w:rPr>
        <w:t>or any evidence that we</w:t>
      </w:r>
      <w:r w:rsidR="006B093F">
        <w:rPr>
          <w:color w:val="000000"/>
          <w:spacing w:val="-3"/>
          <w:sz w:val="26"/>
          <w:u w:color="000000"/>
        </w:rPr>
        <w:t xml:space="preserve"> overlooked in</w:t>
      </w:r>
      <w:r w:rsidR="00D5497C">
        <w:rPr>
          <w:color w:val="000000"/>
          <w:spacing w:val="-3"/>
          <w:sz w:val="26"/>
          <w:u w:color="000000"/>
        </w:rPr>
        <w:t xml:space="preserve"> our</w:t>
      </w:r>
      <w:r w:rsidR="006B093F">
        <w:rPr>
          <w:color w:val="000000"/>
          <w:spacing w:val="-3"/>
          <w:sz w:val="26"/>
          <w:u w:color="000000"/>
        </w:rPr>
        <w:t xml:space="preserve"> </w:t>
      </w:r>
      <w:r w:rsidR="00CF446C">
        <w:rPr>
          <w:i/>
          <w:sz w:val="26"/>
        </w:rPr>
        <w:t>May 2017</w:t>
      </w:r>
      <w:r w:rsidR="006B093F">
        <w:rPr>
          <w:i/>
          <w:sz w:val="26"/>
        </w:rPr>
        <w:t xml:space="preserve"> </w:t>
      </w:r>
      <w:r w:rsidR="006B093F" w:rsidRPr="00E0471D">
        <w:rPr>
          <w:i/>
          <w:sz w:val="26"/>
        </w:rPr>
        <w:t>Order</w:t>
      </w:r>
      <w:r w:rsidR="00D5497C">
        <w:rPr>
          <w:sz w:val="26"/>
        </w:rPr>
        <w:t>.</w:t>
      </w:r>
      <w:r w:rsidR="00EF4569" w:rsidRPr="00EF4569">
        <w:rPr>
          <w:rStyle w:val="FootnoteReference"/>
          <w:color w:val="000000"/>
          <w:spacing w:val="-3"/>
          <w:sz w:val="26"/>
          <w:u w:color="000000"/>
        </w:rPr>
        <w:t xml:space="preserve"> </w:t>
      </w:r>
      <w:r w:rsidR="003D2343">
        <w:rPr>
          <w:color w:val="000000"/>
          <w:spacing w:val="-3"/>
          <w:sz w:val="26"/>
          <w:u w:color="000000"/>
        </w:rPr>
        <w:t xml:space="preserve">  </w:t>
      </w:r>
      <w:r w:rsidR="003D2343">
        <w:rPr>
          <w:sz w:val="26"/>
          <w:szCs w:val="26"/>
        </w:rPr>
        <w:t xml:space="preserve">Rather, we agree with I&amp;E that the </w:t>
      </w:r>
      <w:r w:rsidR="003D2343">
        <w:rPr>
          <w:i/>
          <w:sz w:val="26"/>
        </w:rPr>
        <w:t xml:space="preserve">May 2017 </w:t>
      </w:r>
      <w:r w:rsidR="003D2343" w:rsidRPr="00E0471D">
        <w:rPr>
          <w:i/>
          <w:sz w:val="26"/>
        </w:rPr>
        <w:t>Order</w:t>
      </w:r>
      <w:r w:rsidR="003D2343">
        <w:rPr>
          <w:sz w:val="26"/>
        </w:rPr>
        <w:t xml:space="preserve"> </w:t>
      </w:r>
      <w:r w:rsidR="00092E5B">
        <w:rPr>
          <w:sz w:val="26"/>
        </w:rPr>
        <w:t xml:space="preserve">highlights the potential safety issues associated with UGI-CPG’s system and </w:t>
      </w:r>
      <w:r w:rsidR="003D2343">
        <w:rPr>
          <w:sz w:val="26"/>
        </w:rPr>
        <w:t xml:space="preserve">provides </w:t>
      </w:r>
      <w:r w:rsidR="0051462A">
        <w:rPr>
          <w:sz w:val="26"/>
        </w:rPr>
        <w:t>the Company</w:t>
      </w:r>
      <w:r w:rsidR="003D2343">
        <w:rPr>
          <w:sz w:val="26"/>
        </w:rPr>
        <w:t xml:space="preserve"> with the tools it needs to proactively address the safety issues in order to prevent </w:t>
      </w:r>
      <w:r w:rsidR="0051462A">
        <w:rPr>
          <w:sz w:val="26"/>
        </w:rPr>
        <w:t xml:space="preserve">future </w:t>
      </w:r>
      <w:r w:rsidR="003D2343">
        <w:rPr>
          <w:sz w:val="26"/>
        </w:rPr>
        <w:t xml:space="preserve">potential disastrous consequences that </w:t>
      </w:r>
      <w:r w:rsidR="00EE2E42">
        <w:rPr>
          <w:sz w:val="26"/>
        </w:rPr>
        <w:t>c</w:t>
      </w:r>
      <w:r w:rsidR="003D2343">
        <w:rPr>
          <w:sz w:val="26"/>
        </w:rPr>
        <w:t xml:space="preserve">ould cause harm to the Company and its customers.  </w:t>
      </w:r>
      <w:r w:rsidR="003D2343" w:rsidRPr="00DE3B5F">
        <w:rPr>
          <w:sz w:val="26"/>
          <w:szCs w:val="26"/>
        </w:rPr>
        <w:t xml:space="preserve">Reconsideration Petition at </w:t>
      </w:r>
      <w:r w:rsidR="003D2343">
        <w:rPr>
          <w:sz w:val="26"/>
          <w:szCs w:val="26"/>
        </w:rPr>
        <w:t xml:space="preserve">9-11; </w:t>
      </w:r>
      <w:r w:rsidR="003D2343">
        <w:rPr>
          <w:sz w:val="26"/>
        </w:rPr>
        <w:t xml:space="preserve">I&amp;E Answer at 14-15.  </w:t>
      </w:r>
      <w:r w:rsidR="00162647">
        <w:rPr>
          <w:sz w:val="26"/>
        </w:rPr>
        <w:t xml:space="preserve">We therefore see </w:t>
      </w:r>
      <w:r w:rsidR="00D5497C">
        <w:rPr>
          <w:sz w:val="26"/>
        </w:rPr>
        <w:t xml:space="preserve">no reason to reconsider our </w:t>
      </w:r>
      <w:r w:rsidR="00CF446C">
        <w:rPr>
          <w:i/>
          <w:sz w:val="26"/>
        </w:rPr>
        <w:t>May 2017</w:t>
      </w:r>
      <w:r w:rsidR="00D5497C">
        <w:rPr>
          <w:i/>
          <w:sz w:val="26"/>
        </w:rPr>
        <w:t xml:space="preserve"> </w:t>
      </w:r>
      <w:r w:rsidR="00D5497C" w:rsidRPr="00E0471D">
        <w:rPr>
          <w:i/>
          <w:sz w:val="26"/>
        </w:rPr>
        <w:t>Order</w:t>
      </w:r>
      <w:r w:rsidR="00D5497C">
        <w:rPr>
          <w:sz w:val="26"/>
        </w:rPr>
        <w:t xml:space="preserve"> </w:t>
      </w:r>
      <w:r w:rsidR="0059412C">
        <w:rPr>
          <w:color w:val="000000"/>
          <w:spacing w:val="-3"/>
          <w:sz w:val="26"/>
          <w:u w:color="000000"/>
        </w:rPr>
        <w:t>as discussed below.</w:t>
      </w:r>
    </w:p>
    <w:p w:rsidR="00B57556" w:rsidRDefault="00B57556" w:rsidP="00632786">
      <w:pPr>
        <w:widowControl/>
        <w:suppressAutoHyphens/>
        <w:spacing w:line="360" w:lineRule="auto"/>
        <w:rPr>
          <w:color w:val="000000"/>
          <w:spacing w:val="-3"/>
          <w:sz w:val="26"/>
          <w:u w:color="000000"/>
        </w:rPr>
      </w:pPr>
    </w:p>
    <w:p w:rsidR="00E8009A" w:rsidRDefault="002A0093" w:rsidP="00632786">
      <w:pPr>
        <w:pStyle w:val="FootnoteText"/>
        <w:widowControl/>
        <w:spacing w:line="360" w:lineRule="auto"/>
        <w:ind w:firstLine="1440"/>
        <w:rPr>
          <w:sz w:val="26"/>
          <w:szCs w:val="26"/>
        </w:rPr>
      </w:pPr>
      <w:r>
        <w:rPr>
          <w:sz w:val="26"/>
          <w:szCs w:val="26"/>
        </w:rPr>
        <w:t>In reaching our determination to grant UGI-CPG’s</w:t>
      </w:r>
      <w:r w:rsidRPr="008D61F2">
        <w:rPr>
          <w:sz w:val="26"/>
          <w:szCs w:val="26"/>
        </w:rPr>
        <w:t xml:space="preserve"> </w:t>
      </w:r>
      <w:r>
        <w:rPr>
          <w:sz w:val="26"/>
          <w:szCs w:val="26"/>
        </w:rPr>
        <w:t>request for a waiver of the 5% DSIC cap and to increase</w:t>
      </w:r>
      <w:r w:rsidRPr="008D61F2">
        <w:rPr>
          <w:sz w:val="26"/>
          <w:szCs w:val="26"/>
        </w:rPr>
        <w:t xml:space="preserve"> the cap </w:t>
      </w:r>
      <w:r>
        <w:rPr>
          <w:sz w:val="26"/>
          <w:szCs w:val="26"/>
        </w:rPr>
        <w:t xml:space="preserve">from 5% to 10% of billed distribution revenues, we properly exercised our discretion under Section </w:t>
      </w:r>
      <w:r w:rsidR="00395BB8">
        <w:rPr>
          <w:sz w:val="26"/>
          <w:szCs w:val="26"/>
        </w:rPr>
        <w:t xml:space="preserve">1358(a)(1) of the Code, 66 Pa. C.S. § 1358(a)(1), in finding that the waiver </w:t>
      </w:r>
      <w:r w:rsidR="007E14A1">
        <w:rPr>
          <w:sz w:val="26"/>
          <w:szCs w:val="26"/>
        </w:rPr>
        <w:t>was necessary</w:t>
      </w:r>
      <w:r w:rsidR="000422F4">
        <w:rPr>
          <w:sz w:val="26"/>
          <w:szCs w:val="26"/>
        </w:rPr>
        <w:t xml:space="preserve"> for </w:t>
      </w:r>
      <w:r w:rsidR="00395BB8">
        <w:rPr>
          <w:sz w:val="26"/>
          <w:szCs w:val="26"/>
        </w:rPr>
        <w:t>UGI-</w:t>
      </w:r>
      <w:r w:rsidR="007E14A1">
        <w:rPr>
          <w:sz w:val="26"/>
          <w:szCs w:val="26"/>
        </w:rPr>
        <w:t>CPG to</w:t>
      </w:r>
      <w:r w:rsidR="000422F4">
        <w:rPr>
          <w:sz w:val="26"/>
          <w:szCs w:val="26"/>
        </w:rPr>
        <w:t xml:space="preserve"> provide “adequate, efficient, safe, rel</w:t>
      </w:r>
      <w:r w:rsidR="007E14A1">
        <w:rPr>
          <w:sz w:val="26"/>
          <w:szCs w:val="26"/>
        </w:rPr>
        <w:t xml:space="preserve">iable and reasonable service.”  </w:t>
      </w:r>
      <w:r w:rsidR="00395BB8">
        <w:rPr>
          <w:sz w:val="26"/>
          <w:szCs w:val="26"/>
        </w:rPr>
        <w:t xml:space="preserve">In our </w:t>
      </w:r>
      <w:r w:rsidR="00395BB8" w:rsidRPr="00BC3A2B">
        <w:rPr>
          <w:i/>
          <w:sz w:val="26"/>
          <w:szCs w:val="26"/>
        </w:rPr>
        <w:t xml:space="preserve">May 2017 </w:t>
      </w:r>
      <w:r w:rsidR="00767AA5" w:rsidRPr="00BC3A2B">
        <w:rPr>
          <w:i/>
          <w:sz w:val="26"/>
          <w:szCs w:val="26"/>
        </w:rPr>
        <w:t>Order</w:t>
      </w:r>
      <w:r w:rsidR="00767AA5">
        <w:rPr>
          <w:sz w:val="26"/>
          <w:szCs w:val="26"/>
        </w:rPr>
        <w:t>, we</w:t>
      </w:r>
      <w:r w:rsidR="00395BB8">
        <w:rPr>
          <w:sz w:val="26"/>
          <w:szCs w:val="26"/>
        </w:rPr>
        <w:t xml:space="preserve"> did not adopt the OSB</w:t>
      </w:r>
      <w:r w:rsidR="005417D9">
        <w:rPr>
          <w:sz w:val="26"/>
          <w:szCs w:val="24"/>
        </w:rPr>
        <w:t>A</w:t>
      </w:r>
      <w:r w:rsidR="00395BB8">
        <w:rPr>
          <w:sz w:val="26"/>
          <w:szCs w:val="24"/>
        </w:rPr>
        <w:t xml:space="preserve">’s position that UGI-CPG was required to show “extraordinary circumstances” for </w:t>
      </w:r>
      <w:r w:rsidR="000E25D9">
        <w:rPr>
          <w:sz w:val="26"/>
          <w:szCs w:val="24"/>
        </w:rPr>
        <w:t xml:space="preserve">a waiver of the DSIC cap.  </w:t>
      </w:r>
      <w:r w:rsidR="003D2343">
        <w:rPr>
          <w:sz w:val="26"/>
          <w:szCs w:val="26"/>
        </w:rPr>
        <w:t>Moreover</w:t>
      </w:r>
      <w:r w:rsidR="002F45FE" w:rsidRPr="000F4A1D">
        <w:rPr>
          <w:sz w:val="26"/>
          <w:szCs w:val="26"/>
        </w:rPr>
        <w:t xml:space="preserve">, </w:t>
      </w:r>
      <w:r w:rsidR="003D2343">
        <w:rPr>
          <w:sz w:val="26"/>
          <w:szCs w:val="26"/>
        </w:rPr>
        <w:t>we</w:t>
      </w:r>
      <w:r w:rsidR="00EE2E42">
        <w:rPr>
          <w:sz w:val="26"/>
          <w:szCs w:val="26"/>
        </w:rPr>
        <w:t xml:space="preserve"> </w:t>
      </w:r>
      <w:r w:rsidR="003D2343">
        <w:rPr>
          <w:sz w:val="26"/>
          <w:szCs w:val="26"/>
        </w:rPr>
        <w:t xml:space="preserve">emphasized that </w:t>
      </w:r>
      <w:r w:rsidR="00DA696C">
        <w:rPr>
          <w:sz w:val="26"/>
          <w:szCs w:val="26"/>
        </w:rPr>
        <w:t>we</w:t>
      </w:r>
      <w:r w:rsidR="003A791C">
        <w:rPr>
          <w:sz w:val="26"/>
          <w:szCs w:val="26"/>
        </w:rPr>
        <w:t xml:space="preserve"> </w:t>
      </w:r>
      <w:r w:rsidR="002F45FE" w:rsidRPr="000F4A1D">
        <w:rPr>
          <w:sz w:val="26"/>
          <w:szCs w:val="26"/>
        </w:rPr>
        <w:t>conduct evaluation</w:t>
      </w:r>
      <w:r w:rsidR="000E25D9">
        <w:rPr>
          <w:sz w:val="26"/>
          <w:szCs w:val="26"/>
        </w:rPr>
        <w:t>s</w:t>
      </w:r>
      <w:r w:rsidR="002F45FE" w:rsidRPr="000F4A1D">
        <w:rPr>
          <w:sz w:val="26"/>
          <w:szCs w:val="26"/>
        </w:rPr>
        <w:t xml:space="preserve"> of DSIC cap waiver requests on a case-by-case basis on the merits of the record evidence in each individual case</w:t>
      </w:r>
      <w:r w:rsidR="002F45FE">
        <w:rPr>
          <w:sz w:val="26"/>
          <w:szCs w:val="26"/>
        </w:rPr>
        <w:t xml:space="preserve">.  </w:t>
      </w:r>
      <w:r w:rsidR="003A791C">
        <w:rPr>
          <w:sz w:val="26"/>
          <w:szCs w:val="26"/>
        </w:rPr>
        <w:t>As we stated earlier</w:t>
      </w:r>
      <w:r w:rsidR="003D2343">
        <w:rPr>
          <w:sz w:val="26"/>
          <w:szCs w:val="26"/>
        </w:rPr>
        <w:t xml:space="preserve">, </w:t>
      </w:r>
      <w:r w:rsidR="00DF0A57">
        <w:rPr>
          <w:sz w:val="26"/>
          <w:szCs w:val="26"/>
        </w:rPr>
        <w:t xml:space="preserve">we </w:t>
      </w:r>
      <w:r w:rsidR="003A791C">
        <w:rPr>
          <w:sz w:val="26"/>
          <w:szCs w:val="26"/>
        </w:rPr>
        <w:t>grant</w:t>
      </w:r>
      <w:r w:rsidR="00DF0A57">
        <w:rPr>
          <w:sz w:val="26"/>
          <w:szCs w:val="26"/>
        </w:rPr>
        <w:t>ed</w:t>
      </w:r>
      <w:r w:rsidR="003A791C">
        <w:rPr>
          <w:sz w:val="26"/>
          <w:szCs w:val="26"/>
        </w:rPr>
        <w:t xml:space="preserve"> the waiver request in </w:t>
      </w:r>
      <w:r w:rsidR="003A791C">
        <w:rPr>
          <w:color w:val="000000"/>
          <w:spacing w:val="-3"/>
          <w:sz w:val="26"/>
          <w:u w:color="000000"/>
        </w:rPr>
        <w:t xml:space="preserve">our </w:t>
      </w:r>
      <w:r w:rsidR="003A791C">
        <w:rPr>
          <w:i/>
          <w:sz w:val="26"/>
        </w:rPr>
        <w:t xml:space="preserve">May 2017 </w:t>
      </w:r>
      <w:r w:rsidR="003A791C" w:rsidRPr="00E0471D">
        <w:rPr>
          <w:i/>
          <w:sz w:val="26"/>
        </w:rPr>
        <w:t>Order</w:t>
      </w:r>
      <w:r w:rsidR="00E81E8D">
        <w:rPr>
          <w:sz w:val="26"/>
          <w:szCs w:val="26"/>
        </w:rPr>
        <w:t xml:space="preserve"> </w:t>
      </w:r>
      <w:r w:rsidR="00DF0A57">
        <w:rPr>
          <w:sz w:val="26"/>
          <w:szCs w:val="26"/>
        </w:rPr>
        <w:t xml:space="preserve">after we considered </w:t>
      </w:r>
      <w:r w:rsidR="00E81E8D">
        <w:rPr>
          <w:sz w:val="26"/>
          <w:szCs w:val="26"/>
        </w:rPr>
        <w:t xml:space="preserve">several factors </w:t>
      </w:r>
      <w:r w:rsidR="003D2343">
        <w:rPr>
          <w:sz w:val="26"/>
          <w:szCs w:val="26"/>
        </w:rPr>
        <w:t xml:space="preserve">that </w:t>
      </w:r>
      <w:r w:rsidR="00DF0A57">
        <w:rPr>
          <w:sz w:val="26"/>
          <w:szCs w:val="26"/>
        </w:rPr>
        <w:t>we deemed relevant</w:t>
      </w:r>
      <w:r w:rsidR="00E81E8D">
        <w:rPr>
          <w:sz w:val="26"/>
          <w:szCs w:val="26"/>
        </w:rPr>
        <w:t xml:space="preserve">.  </w:t>
      </w:r>
      <w:r w:rsidR="00A9703D">
        <w:rPr>
          <w:sz w:val="26"/>
        </w:rPr>
        <w:t>Our</w:t>
      </w:r>
      <w:r w:rsidR="002F45FE">
        <w:rPr>
          <w:sz w:val="26"/>
          <w:szCs w:val="26"/>
        </w:rPr>
        <w:t xml:space="preserve"> evaluation of UGI-CPG’s waiver request and consideration of th</w:t>
      </w:r>
      <w:r w:rsidR="00EE2E42">
        <w:rPr>
          <w:sz w:val="26"/>
          <w:szCs w:val="26"/>
        </w:rPr>
        <w:t xml:space="preserve">e record evidence in this case </w:t>
      </w:r>
      <w:r w:rsidR="003A791C">
        <w:rPr>
          <w:sz w:val="26"/>
          <w:szCs w:val="26"/>
        </w:rPr>
        <w:t>revealed</w:t>
      </w:r>
      <w:r w:rsidR="002F45FE">
        <w:rPr>
          <w:sz w:val="26"/>
          <w:szCs w:val="26"/>
        </w:rPr>
        <w:t xml:space="preserve"> there was sufficient evidence </w:t>
      </w:r>
      <w:r w:rsidR="00E8009A">
        <w:rPr>
          <w:sz w:val="26"/>
          <w:szCs w:val="26"/>
        </w:rPr>
        <w:t xml:space="preserve">in the record </w:t>
      </w:r>
      <w:r w:rsidR="002F45FE">
        <w:rPr>
          <w:sz w:val="26"/>
          <w:szCs w:val="26"/>
        </w:rPr>
        <w:t xml:space="preserve">to </w:t>
      </w:r>
      <w:r w:rsidR="008A6381">
        <w:rPr>
          <w:sz w:val="26"/>
          <w:szCs w:val="26"/>
        </w:rPr>
        <w:t xml:space="preserve">support </w:t>
      </w:r>
      <w:r w:rsidR="002F45FE">
        <w:rPr>
          <w:sz w:val="26"/>
          <w:szCs w:val="26"/>
        </w:rPr>
        <w:t>grant</w:t>
      </w:r>
      <w:r w:rsidR="00E8009A">
        <w:rPr>
          <w:sz w:val="26"/>
          <w:szCs w:val="26"/>
        </w:rPr>
        <w:t>ing</w:t>
      </w:r>
      <w:r w:rsidR="002F45FE">
        <w:rPr>
          <w:sz w:val="26"/>
          <w:szCs w:val="26"/>
        </w:rPr>
        <w:t xml:space="preserve"> </w:t>
      </w:r>
      <w:r w:rsidR="00FC5226">
        <w:rPr>
          <w:sz w:val="26"/>
          <w:szCs w:val="26"/>
        </w:rPr>
        <w:t xml:space="preserve">the </w:t>
      </w:r>
      <w:r w:rsidR="002F45FE">
        <w:rPr>
          <w:sz w:val="26"/>
          <w:szCs w:val="26"/>
        </w:rPr>
        <w:t xml:space="preserve">waiver </w:t>
      </w:r>
      <w:r w:rsidR="00FC5226">
        <w:rPr>
          <w:sz w:val="26"/>
          <w:szCs w:val="26"/>
        </w:rPr>
        <w:t xml:space="preserve">request </w:t>
      </w:r>
      <w:r w:rsidR="00E8009A">
        <w:rPr>
          <w:sz w:val="26"/>
          <w:szCs w:val="26"/>
        </w:rPr>
        <w:t>and increasing</w:t>
      </w:r>
      <w:r w:rsidR="002F45FE">
        <w:rPr>
          <w:sz w:val="26"/>
          <w:szCs w:val="26"/>
        </w:rPr>
        <w:t xml:space="preserve"> the DSIC cap from 5% to 7.5%</w:t>
      </w:r>
      <w:r w:rsidR="009E5C0F">
        <w:rPr>
          <w:sz w:val="26"/>
          <w:szCs w:val="26"/>
        </w:rPr>
        <w:t xml:space="preserve"> of billed distribution revenues</w:t>
      </w:r>
      <w:r w:rsidR="008F25B3">
        <w:rPr>
          <w:sz w:val="26"/>
          <w:szCs w:val="26"/>
        </w:rPr>
        <w:t>.</w:t>
      </w:r>
    </w:p>
    <w:p w:rsidR="00E8009A" w:rsidRDefault="00E8009A" w:rsidP="00632786">
      <w:pPr>
        <w:pStyle w:val="FootnoteText"/>
        <w:widowControl/>
        <w:spacing w:line="360" w:lineRule="auto"/>
        <w:ind w:firstLine="1440"/>
        <w:rPr>
          <w:sz w:val="26"/>
          <w:szCs w:val="26"/>
        </w:rPr>
      </w:pPr>
    </w:p>
    <w:p w:rsidR="002F45FE" w:rsidRDefault="008A6381" w:rsidP="00632786">
      <w:pPr>
        <w:pStyle w:val="FootnoteText"/>
        <w:widowControl/>
        <w:spacing w:line="360" w:lineRule="auto"/>
        <w:ind w:firstLine="1440"/>
        <w:rPr>
          <w:sz w:val="26"/>
          <w:szCs w:val="26"/>
        </w:rPr>
      </w:pPr>
      <w:r>
        <w:rPr>
          <w:sz w:val="26"/>
          <w:szCs w:val="26"/>
        </w:rPr>
        <w:t>Under the circumstances</w:t>
      </w:r>
      <w:r w:rsidR="00FC5226">
        <w:rPr>
          <w:sz w:val="26"/>
          <w:szCs w:val="26"/>
        </w:rPr>
        <w:t xml:space="preserve">, </w:t>
      </w:r>
      <w:r w:rsidR="00A9703D">
        <w:rPr>
          <w:sz w:val="26"/>
          <w:szCs w:val="26"/>
        </w:rPr>
        <w:t>we considered</w:t>
      </w:r>
      <w:r w:rsidR="00953EB6">
        <w:rPr>
          <w:sz w:val="26"/>
          <w:szCs w:val="26"/>
        </w:rPr>
        <w:t xml:space="preserve">, </w:t>
      </w:r>
      <w:r w:rsidR="00953EB6" w:rsidRPr="00953EB6">
        <w:rPr>
          <w:i/>
          <w:sz w:val="26"/>
          <w:szCs w:val="26"/>
        </w:rPr>
        <w:t>inter alia,</w:t>
      </w:r>
      <w:r w:rsidR="00953EB6">
        <w:rPr>
          <w:sz w:val="26"/>
          <w:szCs w:val="26"/>
        </w:rPr>
        <w:t xml:space="preserve"> </w:t>
      </w:r>
      <w:r w:rsidR="009E5C0F">
        <w:rPr>
          <w:sz w:val="26"/>
          <w:szCs w:val="26"/>
        </w:rPr>
        <w:t>the testimonies of I&amp;E</w:t>
      </w:r>
      <w:r w:rsidR="002F45FE" w:rsidRPr="000F4A1D">
        <w:rPr>
          <w:sz w:val="26"/>
          <w:szCs w:val="26"/>
        </w:rPr>
        <w:t xml:space="preserve"> </w:t>
      </w:r>
      <w:r w:rsidR="009E5C0F">
        <w:rPr>
          <w:sz w:val="26"/>
          <w:szCs w:val="26"/>
        </w:rPr>
        <w:t xml:space="preserve">and UGI-CPG’s </w:t>
      </w:r>
      <w:r w:rsidR="002F45FE" w:rsidRPr="000F4A1D">
        <w:rPr>
          <w:sz w:val="26"/>
          <w:szCs w:val="26"/>
        </w:rPr>
        <w:t xml:space="preserve">gas safety experts regarding safety and reliability concerns </w:t>
      </w:r>
      <w:r w:rsidR="002F45FE">
        <w:rPr>
          <w:sz w:val="26"/>
          <w:szCs w:val="26"/>
        </w:rPr>
        <w:t xml:space="preserve">associated </w:t>
      </w:r>
      <w:r w:rsidR="002F45FE" w:rsidRPr="000F4A1D">
        <w:rPr>
          <w:sz w:val="26"/>
          <w:szCs w:val="26"/>
        </w:rPr>
        <w:t xml:space="preserve">with </w:t>
      </w:r>
      <w:r w:rsidR="009E5C0F">
        <w:rPr>
          <w:sz w:val="26"/>
          <w:szCs w:val="26"/>
        </w:rPr>
        <w:t>the Company’s</w:t>
      </w:r>
      <w:r w:rsidR="002F45FE" w:rsidRPr="000F4A1D">
        <w:rPr>
          <w:sz w:val="26"/>
          <w:szCs w:val="26"/>
        </w:rPr>
        <w:t xml:space="preserve"> system.  </w:t>
      </w:r>
      <w:r w:rsidR="00EE2E42">
        <w:rPr>
          <w:sz w:val="26"/>
          <w:szCs w:val="26"/>
        </w:rPr>
        <w:t xml:space="preserve">The record evidence </w:t>
      </w:r>
      <w:r>
        <w:rPr>
          <w:sz w:val="26"/>
          <w:szCs w:val="26"/>
        </w:rPr>
        <w:t xml:space="preserve">also </w:t>
      </w:r>
      <w:r w:rsidR="00EE2E42">
        <w:rPr>
          <w:sz w:val="26"/>
          <w:szCs w:val="26"/>
        </w:rPr>
        <w:t>indicates</w:t>
      </w:r>
      <w:r w:rsidR="00FC5226">
        <w:rPr>
          <w:sz w:val="26"/>
          <w:szCs w:val="26"/>
        </w:rPr>
        <w:t xml:space="preserve"> that per the</w:t>
      </w:r>
      <w:r w:rsidR="002F45FE" w:rsidRPr="000F4A1D">
        <w:rPr>
          <w:sz w:val="26"/>
          <w:szCs w:val="26"/>
        </w:rPr>
        <w:t xml:space="preserve"> </w:t>
      </w:r>
      <w:r w:rsidR="002F45FE" w:rsidRPr="000F4A1D">
        <w:rPr>
          <w:i/>
          <w:sz w:val="26"/>
          <w:szCs w:val="26"/>
        </w:rPr>
        <w:t xml:space="preserve">Commission-approved Modified LTIIP, </w:t>
      </w:r>
      <w:r w:rsidR="002F45FE" w:rsidRPr="000F4A1D">
        <w:rPr>
          <w:sz w:val="26"/>
          <w:szCs w:val="26"/>
        </w:rPr>
        <w:t>UGI-CPG proposed to increase the amount of infrastructure spending over its original LTIIP to improve safet</w:t>
      </w:r>
      <w:r w:rsidR="00E8009A">
        <w:rPr>
          <w:sz w:val="26"/>
          <w:szCs w:val="26"/>
        </w:rPr>
        <w:t xml:space="preserve">y and reliability of its system.  </w:t>
      </w:r>
      <w:r w:rsidR="002F45FE" w:rsidRPr="000F4A1D">
        <w:rPr>
          <w:sz w:val="26"/>
          <w:szCs w:val="26"/>
        </w:rPr>
        <w:t xml:space="preserve">We </w:t>
      </w:r>
      <w:r w:rsidR="002F45FE" w:rsidRPr="000F4A1D">
        <w:rPr>
          <w:sz w:val="26"/>
          <w:szCs w:val="26"/>
        </w:rPr>
        <w:lastRenderedPageBreak/>
        <w:t xml:space="preserve">emphasized </w:t>
      </w:r>
      <w:r w:rsidR="00E8009A">
        <w:rPr>
          <w:sz w:val="26"/>
          <w:szCs w:val="26"/>
        </w:rPr>
        <w:t xml:space="preserve">in our </w:t>
      </w:r>
      <w:r w:rsidR="00E8009A">
        <w:rPr>
          <w:i/>
          <w:sz w:val="26"/>
        </w:rPr>
        <w:t xml:space="preserve">May 2017 </w:t>
      </w:r>
      <w:r w:rsidR="00E8009A" w:rsidRPr="00E0471D">
        <w:rPr>
          <w:i/>
          <w:sz w:val="26"/>
        </w:rPr>
        <w:t>Order</w:t>
      </w:r>
      <w:r w:rsidR="00E8009A" w:rsidRPr="000F4A1D">
        <w:rPr>
          <w:sz w:val="26"/>
          <w:szCs w:val="26"/>
        </w:rPr>
        <w:t xml:space="preserve"> </w:t>
      </w:r>
      <w:r w:rsidR="002F45FE" w:rsidRPr="000F4A1D">
        <w:rPr>
          <w:sz w:val="26"/>
          <w:szCs w:val="26"/>
        </w:rPr>
        <w:t xml:space="preserve">that </w:t>
      </w:r>
      <w:r w:rsidR="00FC5226">
        <w:rPr>
          <w:sz w:val="26"/>
          <w:szCs w:val="26"/>
        </w:rPr>
        <w:t xml:space="preserve">the </w:t>
      </w:r>
      <w:r w:rsidR="002F45FE" w:rsidRPr="000F4A1D">
        <w:rPr>
          <w:i/>
          <w:sz w:val="26"/>
          <w:szCs w:val="26"/>
        </w:rPr>
        <w:t>Commission-approved Modified LTIIP</w:t>
      </w:r>
      <w:r w:rsidR="002F45FE" w:rsidRPr="000F4A1D">
        <w:rPr>
          <w:sz w:val="26"/>
          <w:szCs w:val="26"/>
        </w:rPr>
        <w:t xml:space="preserve"> </w:t>
      </w:r>
      <w:r w:rsidR="00FC5226">
        <w:rPr>
          <w:sz w:val="26"/>
          <w:szCs w:val="26"/>
        </w:rPr>
        <w:t>would</w:t>
      </w:r>
      <w:r w:rsidR="00E8009A">
        <w:rPr>
          <w:sz w:val="26"/>
          <w:szCs w:val="26"/>
        </w:rPr>
        <w:t xml:space="preserve">, </w:t>
      </w:r>
      <w:r w:rsidR="00AA681D">
        <w:rPr>
          <w:sz w:val="26"/>
          <w:szCs w:val="26"/>
        </w:rPr>
        <w:t>among other things</w:t>
      </w:r>
      <w:r w:rsidR="00E8009A" w:rsidRPr="009E5C0F">
        <w:rPr>
          <w:i/>
          <w:sz w:val="26"/>
          <w:szCs w:val="26"/>
        </w:rPr>
        <w:t>,</w:t>
      </w:r>
      <w:r w:rsidR="002F45FE" w:rsidRPr="000F4A1D">
        <w:rPr>
          <w:sz w:val="26"/>
          <w:szCs w:val="26"/>
        </w:rPr>
        <w:t xml:space="preserve"> improve system reliability in many areas of UGI’s distribution system, including projects in the Harrisburg/Camp Hill region and the Millersville/Lancaster region.  We noted that the </w:t>
      </w:r>
      <w:r w:rsidR="002F45FE" w:rsidRPr="000F4A1D">
        <w:rPr>
          <w:i/>
          <w:sz w:val="26"/>
          <w:szCs w:val="26"/>
        </w:rPr>
        <w:t>Commission-approved Modified LTIIP</w:t>
      </w:r>
      <w:r w:rsidR="002F45FE" w:rsidRPr="000F4A1D">
        <w:rPr>
          <w:sz w:val="26"/>
          <w:szCs w:val="26"/>
        </w:rPr>
        <w:t xml:space="preserve"> would </w:t>
      </w:r>
      <w:r w:rsidR="00A9703D">
        <w:rPr>
          <w:sz w:val="26"/>
          <w:szCs w:val="26"/>
        </w:rPr>
        <w:t xml:space="preserve">also </w:t>
      </w:r>
      <w:r w:rsidR="002F45FE" w:rsidRPr="000F4A1D">
        <w:rPr>
          <w:sz w:val="26"/>
          <w:szCs w:val="26"/>
        </w:rPr>
        <w:t>help the Company to address the Pennsylvania Department of Transportation mandated facility relocations</w:t>
      </w:r>
      <w:r w:rsidR="00AA681D">
        <w:rPr>
          <w:sz w:val="26"/>
          <w:szCs w:val="26"/>
        </w:rPr>
        <w:t xml:space="preserve"> and Commission mandated meter relocation project</w:t>
      </w:r>
      <w:r w:rsidR="002F45FE" w:rsidRPr="000F4A1D">
        <w:rPr>
          <w:sz w:val="26"/>
          <w:szCs w:val="26"/>
        </w:rPr>
        <w:t xml:space="preserve">.  </w:t>
      </w:r>
      <w:r w:rsidR="00A9703D">
        <w:rPr>
          <w:sz w:val="26"/>
          <w:szCs w:val="26"/>
        </w:rPr>
        <w:t xml:space="preserve">We noted that </w:t>
      </w:r>
      <w:r w:rsidR="002F45FE" w:rsidRPr="000F4A1D">
        <w:rPr>
          <w:sz w:val="26"/>
          <w:szCs w:val="26"/>
        </w:rPr>
        <w:t xml:space="preserve">UGI </w:t>
      </w:r>
      <w:r w:rsidR="00A9703D">
        <w:rPr>
          <w:sz w:val="26"/>
          <w:szCs w:val="26"/>
        </w:rPr>
        <w:t xml:space="preserve">averred </w:t>
      </w:r>
      <w:r w:rsidR="002F45FE" w:rsidRPr="000F4A1D">
        <w:rPr>
          <w:sz w:val="26"/>
          <w:szCs w:val="26"/>
        </w:rPr>
        <w:t xml:space="preserve">it </w:t>
      </w:r>
      <w:r w:rsidR="00A9703D">
        <w:rPr>
          <w:sz w:val="26"/>
          <w:szCs w:val="26"/>
        </w:rPr>
        <w:t>ha</w:t>
      </w:r>
      <w:r w:rsidR="0031387C">
        <w:rPr>
          <w:sz w:val="26"/>
          <w:szCs w:val="26"/>
        </w:rPr>
        <w:t>d</w:t>
      </w:r>
      <w:r w:rsidR="00A9703D">
        <w:rPr>
          <w:sz w:val="26"/>
          <w:szCs w:val="26"/>
        </w:rPr>
        <w:t xml:space="preserve"> </w:t>
      </w:r>
      <w:r w:rsidR="002F45FE" w:rsidRPr="000F4A1D">
        <w:rPr>
          <w:sz w:val="26"/>
          <w:szCs w:val="26"/>
        </w:rPr>
        <w:t>reached the 5% DSIC cap as of July 1, 2016, and c</w:t>
      </w:r>
      <w:r w:rsidR="00E8009A">
        <w:rPr>
          <w:sz w:val="26"/>
          <w:szCs w:val="26"/>
        </w:rPr>
        <w:t xml:space="preserve">ould </w:t>
      </w:r>
      <w:r w:rsidR="002F45FE" w:rsidRPr="000F4A1D">
        <w:rPr>
          <w:sz w:val="26"/>
          <w:szCs w:val="26"/>
        </w:rPr>
        <w:t xml:space="preserve">no longer recover DSIC-eligible investments through the DSIC due to the cap.  </w:t>
      </w:r>
      <w:r w:rsidR="002F45FE" w:rsidRPr="000F4A1D">
        <w:rPr>
          <w:i/>
          <w:sz w:val="26"/>
          <w:szCs w:val="26"/>
        </w:rPr>
        <w:t>May 2017 Order</w:t>
      </w:r>
      <w:r w:rsidR="002F45FE" w:rsidRPr="000F4A1D">
        <w:rPr>
          <w:sz w:val="26"/>
          <w:szCs w:val="26"/>
        </w:rPr>
        <w:t xml:space="preserve"> at 38-43.</w:t>
      </w:r>
      <w:r w:rsidR="002F45FE">
        <w:rPr>
          <w:sz w:val="26"/>
          <w:szCs w:val="26"/>
        </w:rPr>
        <w:t xml:space="preserve">  </w:t>
      </w:r>
      <w:r w:rsidR="00E8009A">
        <w:rPr>
          <w:sz w:val="26"/>
          <w:szCs w:val="26"/>
        </w:rPr>
        <w:t>Moreover</w:t>
      </w:r>
      <w:r w:rsidR="002F45FE">
        <w:rPr>
          <w:sz w:val="26"/>
          <w:szCs w:val="26"/>
        </w:rPr>
        <w:t xml:space="preserve">, </w:t>
      </w:r>
      <w:r w:rsidR="00FC5226">
        <w:rPr>
          <w:sz w:val="26"/>
          <w:szCs w:val="26"/>
        </w:rPr>
        <w:t xml:space="preserve">unlike the </w:t>
      </w:r>
      <w:r w:rsidR="00FC5226" w:rsidRPr="00AA681D">
        <w:rPr>
          <w:sz w:val="26"/>
          <w:szCs w:val="26"/>
        </w:rPr>
        <w:t>Columbia DSIC</w:t>
      </w:r>
      <w:r w:rsidR="00900440">
        <w:rPr>
          <w:sz w:val="26"/>
          <w:szCs w:val="26"/>
        </w:rPr>
        <w:t>-w</w:t>
      </w:r>
      <w:r w:rsidR="00FC5226" w:rsidRPr="00AA681D">
        <w:rPr>
          <w:sz w:val="26"/>
          <w:szCs w:val="26"/>
        </w:rPr>
        <w:t>aiver</w:t>
      </w:r>
      <w:r w:rsidR="00AA681D">
        <w:rPr>
          <w:sz w:val="26"/>
          <w:szCs w:val="26"/>
        </w:rPr>
        <w:t xml:space="preserve"> proceeding</w:t>
      </w:r>
      <w:r w:rsidR="00FC5226">
        <w:rPr>
          <w:sz w:val="26"/>
          <w:szCs w:val="26"/>
        </w:rPr>
        <w:t xml:space="preserve">, </w:t>
      </w:r>
      <w:r w:rsidR="00E8009A">
        <w:rPr>
          <w:sz w:val="26"/>
          <w:szCs w:val="26"/>
        </w:rPr>
        <w:t>UGI-CPG has</w:t>
      </w:r>
      <w:r w:rsidR="002F45FE">
        <w:rPr>
          <w:sz w:val="26"/>
          <w:szCs w:val="26"/>
        </w:rPr>
        <w:t xml:space="preserve"> not filed a base rate cas</w:t>
      </w:r>
      <w:r w:rsidR="00E8009A">
        <w:rPr>
          <w:sz w:val="26"/>
          <w:szCs w:val="26"/>
        </w:rPr>
        <w:t>e for almost seven years and has</w:t>
      </w:r>
      <w:r w:rsidR="002F45FE">
        <w:rPr>
          <w:sz w:val="26"/>
          <w:szCs w:val="26"/>
        </w:rPr>
        <w:t xml:space="preserve"> also not utilized the </w:t>
      </w:r>
      <w:r w:rsidR="004E4965">
        <w:rPr>
          <w:sz w:val="26"/>
          <w:szCs w:val="26"/>
        </w:rPr>
        <w:t xml:space="preserve">fully projected future test year </w:t>
      </w:r>
      <w:r w:rsidR="002F45FE">
        <w:rPr>
          <w:sz w:val="26"/>
          <w:szCs w:val="26"/>
        </w:rPr>
        <w:t xml:space="preserve">mechanism that Columbia effectively used to address its main replacement efforts.  </w:t>
      </w:r>
      <w:r w:rsidR="002F45FE" w:rsidRPr="000F4A1D">
        <w:rPr>
          <w:i/>
          <w:sz w:val="26"/>
          <w:szCs w:val="26"/>
        </w:rPr>
        <w:t xml:space="preserve">Id. </w:t>
      </w:r>
      <w:r w:rsidR="002F45FE">
        <w:rPr>
          <w:sz w:val="26"/>
          <w:szCs w:val="26"/>
        </w:rPr>
        <w:t>at 44.</w:t>
      </w:r>
      <w:r w:rsidR="00AA681D">
        <w:rPr>
          <w:sz w:val="26"/>
          <w:szCs w:val="26"/>
        </w:rPr>
        <w:t xml:space="preserve">  </w:t>
      </w:r>
    </w:p>
    <w:p w:rsidR="00AA681D" w:rsidRDefault="00AA681D" w:rsidP="00632786">
      <w:pPr>
        <w:pStyle w:val="FootnoteText"/>
        <w:widowControl/>
        <w:spacing w:line="360" w:lineRule="auto"/>
        <w:ind w:firstLine="1440"/>
        <w:rPr>
          <w:sz w:val="26"/>
          <w:szCs w:val="26"/>
        </w:rPr>
      </w:pPr>
    </w:p>
    <w:p w:rsidR="002F45FE" w:rsidRDefault="008A6381" w:rsidP="00632786">
      <w:pPr>
        <w:widowControl/>
        <w:spacing w:line="360" w:lineRule="auto"/>
        <w:ind w:firstLine="1440"/>
        <w:rPr>
          <w:sz w:val="26"/>
        </w:rPr>
      </w:pPr>
      <w:r>
        <w:rPr>
          <w:sz w:val="26"/>
          <w:szCs w:val="26"/>
        </w:rPr>
        <w:t>Additionally, w</w:t>
      </w:r>
      <w:r w:rsidR="00EE2E42">
        <w:rPr>
          <w:sz w:val="26"/>
          <w:szCs w:val="26"/>
        </w:rPr>
        <w:t>e</w:t>
      </w:r>
      <w:r w:rsidR="002F45FE" w:rsidRPr="00763238">
        <w:rPr>
          <w:sz w:val="26"/>
          <w:szCs w:val="26"/>
        </w:rPr>
        <w:t xml:space="preserve"> reiterate that </w:t>
      </w:r>
      <w:r w:rsidR="004E4965" w:rsidRPr="00763238">
        <w:rPr>
          <w:sz w:val="26"/>
          <w:szCs w:val="26"/>
        </w:rPr>
        <w:t xml:space="preserve">we adopted a DSIC cap increase </w:t>
      </w:r>
      <w:r w:rsidR="00E8009A">
        <w:rPr>
          <w:sz w:val="26"/>
          <w:szCs w:val="26"/>
        </w:rPr>
        <w:t xml:space="preserve">in our </w:t>
      </w:r>
      <w:r w:rsidR="00E8009A">
        <w:rPr>
          <w:i/>
          <w:sz w:val="26"/>
        </w:rPr>
        <w:t xml:space="preserve">May 2017 </w:t>
      </w:r>
      <w:r w:rsidR="00E8009A" w:rsidRPr="00E0471D">
        <w:rPr>
          <w:i/>
          <w:sz w:val="26"/>
        </w:rPr>
        <w:t>Order</w:t>
      </w:r>
      <w:r w:rsidR="00E8009A">
        <w:rPr>
          <w:sz w:val="26"/>
          <w:szCs w:val="26"/>
        </w:rPr>
        <w:t xml:space="preserve"> </w:t>
      </w:r>
      <w:r w:rsidR="002F45FE" w:rsidRPr="00763238">
        <w:rPr>
          <w:sz w:val="26"/>
          <w:szCs w:val="26"/>
        </w:rPr>
        <w:t>that appropriately balances the interests of the Company and those of its customers, rather than the ALJ’s recommended calculation</w:t>
      </w:r>
      <w:r w:rsidR="00E8009A">
        <w:rPr>
          <w:sz w:val="26"/>
          <w:szCs w:val="26"/>
        </w:rPr>
        <w:t xml:space="preserve"> of 8.65%</w:t>
      </w:r>
      <w:r w:rsidR="002F45FE" w:rsidRPr="00763238">
        <w:rPr>
          <w:sz w:val="26"/>
          <w:szCs w:val="26"/>
        </w:rPr>
        <w:t xml:space="preserve">.  </w:t>
      </w:r>
      <w:r w:rsidR="002F45FE" w:rsidRPr="00763238">
        <w:rPr>
          <w:i/>
          <w:sz w:val="26"/>
        </w:rPr>
        <w:t>Id.</w:t>
      </w:r>
      <w:r w:rsidR="002F45FE" w:rsidRPr="00763238">
        <w:rPr>
          <w:sz w:val="26"/>
        </w:rPr>
        <w:t xml:space="preserve"> </w:t>
      </w:r>
      <w:r w:rsidR="002F45FE">
        <w:rPr>
          <w:sz w:val="26"/>
        </w:rPr>
        <w:t xml:space="preserve">at 62.  </w:t>
      </w:r>
      <w:r w:rsidR="002F45FE">
        <w:rPr>
          <w:sz w:val="26"/>
          <w:szCs w:val="26"/>
        </w:rPr>
        <w:t>In doing so</w:t>
      </w:r>
      <w:r w:rsidR="002F45FE" w:rsidRPr="00763238">
        <w:rPr>
          <w:sz w:val="26"/>
          <w:szCs w:val="26"/>
        </w:rPr>
        <w:t xml:space="preserve">, </w:t>
      </w:r>
      <w:r w:rsidR="002F45FE">
        <w:rPr>
          <w:sz w:val="26"/>
          <w:szCs w:val="26"/>
        </w:rPr>
        <w:t xml:space="preserve">we agreed with </w:t>
      </w:r>
      <w:r w:rsidR="002F45FE" w:rsidRPr="00763238">
        <w:rPr>
          <w:sz w:val="26"/>
          <w:szCs w:val="26"/>
        </w:rPr>
        <w:t>I&amp;</w:t>
      </w:r>
      <w:r w:rsidR="002F45FE">
        <w:rPr>
          <w:sz w:val="26"/>
          <w:szCs w:val="26"/>
        </w:rPr>
        <w:t>E that increasing the DSIC cap to</w:t>
      </w:r>
      <w:r w:rsidR="002F45FE" w:rsidRPr="00763238">
        <w:rPr>
          <w:sz w:val="26"/>
          <w:szCs w:val="26"/>
        </w:rPr>
        <w:t xml:space="preserve"> 7.5% is in the public interest because it would facilitate the replacement of the Company’s cast iron mains in a </w:t>
      </w:r>
      <w:r w:rsidR="00CF7F5F" w:rsidRPr="00763238">
        <w:rPr>
          <w:sz w:val="26"/>
          <w:szCs w:val="26"/>
        </w:rPr>
        <w:t>timelier</w:t>
      </w:r>
      <w:r w:rsidR="002F45FE" w:rsidRPr="00763238">
        <w:rPr>
          <w:sz w:val="26"/>
          <w:szCs w:val="26"/>
        </w:rPr>
        <w:t xml:space="preserve"> manner and ultimately promote safe and reliable service for the Compan</w:t>
      </w:r>
      <w:r w:rsidR="002F45FE">
        <w:rPr>
          <w:sz w:val="26"/>
          <w:szCs w:val="26"/>
        </w:rPr>
        <w:t xml:space="preserve">y’s customers.  We noted that </w:t>
      </w:r>
      <w:r w:rsidR="002F45FE" w:rsidRPr="00763238">
        <w:rPr>
          <w:sz w:val="26"/>
          <w:szCs w:val="26"/>
        </w:rPr>
        <w:t xml:space="preserve">UGI-CPG demonstrated in its modified LTIIP that the additional DSIC funding would be used prudently to address the safety concerns identified by I&amp;E’s Gas Safety Division.  </w:t>
      </w:r>
      <w:r w:rsidR="00FC5226" w:rsidRPr="000F4A1D">
        <w:rPr>
          <w:i/>
          <w:sz w:val="26"/>
          <w:szCs w:val="26"/>
        </w:rPr>
        <w:t xml:space="preserve">Id. </w:t>
      </w:r>
      <w:r w:rsidR="002F45FE" w:rsidRPr="00763238">
        <w:rPr>
          <w:sz w:val="26"/>
        </w:rPr>
        <w:t>at 64.</w:t>
      </w:r>
    </w:p>
    <w:p w:rsidR="00E8009A" w:rsidRDefault="00E8009A" w:rsidP="00632786">
      <w:pPr>
        <w:widowControl/>
        <w:spacing w:line="360" w:lineRule="auto"/>
        <w:ind w:firstLine="1440"/>
        <w:rPr>
          <w:sz w:val="26"/>
        </w:rPr>
      </w:pPr>
    </w:p>
    <w:p w:rsidR="00FC5226" w:rsidRDefault="004E4965" w:rsidP="00632786">
      <w:pPr>
        <w:widowControl/>
        <w:spacing w:line="360" w:lineRule="auto"/>
        <w:ind w:firstLine="1440"/>
        <w:rPr>
          <w:sz w:val="26"/>
          <w:szCs w:val="26"/>
        </w:rPr>
      </w:pPr>
      <w:r>
        <w:rPr>
          <w:sz w:val="26"/>
          <w:szCs w:val="26"/>
        </w:rPr>
        <w:t>W</w:t>
      </w:r>
      <w:r w:rsidR="002F45FE" w:rsidRPr="00BA4E62">
        <w:rPr>
          <w:sz w:val="26"/>
          <w:szCs w:val="26"/>
        </w:rPr>
        <w:t xml:space="preserve">e </w:t>
      </w:r>
      <w:r>
        <w:rPr>
          <w:sz w:val="26"/>
          <w:szCs w:val="26"/>
        </w:rPr>
        <w:t xml:space="preserve">also </w:t>
      </w:r>
      <w:r w:rsidR="002F45FE" w:rsidRPr="00BA4E62">
        <w:rPr>
          <w:sz w:val="26"/>
          <w:szCs w:val="26"/>
        </w:rPr>
        <w:t xml:space="preserve">noted that the record evidence in this proceeding indicates that a 1% increase in the DSIC cap increases the Company’s customers’ bills by $0.56 per month.  Therefore, an increase of the DSIC cap from 5% to 7.5% would result in an additional increase of 2.5% or $1.40 per month compared to the additional 5% or $2.80 per month increase in the Company’s customer bill for a 10% increase.  We emphasized that given the additional benefits of repairing and replacing at-risk mains in the </w:t>
      </w:r>
      <w:r w:rsidR="002F45FE" w:rsidRPr="00BA4E62">
        <w:rPr>
          <w:sz w:val="26"/>
          <w:szCs w:val="26"/>
        </w:rPr>
        <w:lastRenderedPageBreak/>
        <w:t>Company’s distribution system, we believe</w:t>
      </w:r>
      <w:r w:rsidR="0031387C">
        <w:rPr>
          <w:sz w:val="26"/>
          <w:szCs w:val="26"/>
        </w:rPr>
        <w:t>d</w:t>
      </w:r>
      <w:r w:rsidR="002F45FE" w:rsidRPr="00BA4E62">
        <w:rPr>
          <w:sz w:val="26"/>
          <w:szCs w:val="26"/>
        </w:rPr>
        <w:t xml:space="preserve"> a 7.5% increase appear</w:t>
      </w:r>
      <w:r w:rsidR="0031387C">
        <w:rPr>
          <w:sz w:val="26"/>
          <w:szCs w:val="26"/>
        </w:rPr>
        <w:t>ed</w:t>
      </w:r>
      <w:r w:rsidR="002F45FE" w:rsidRPr="00BA4E62">
        <w:rPr>
          <w:sz w:val="26"/>
          <w:szCs w:val="26"/>
        </w:rPr>
        <w:t xml:space="preserve"> adequate to provide sufficient funds for the Company to embark on its accelerated main replacement program, while also resulting in a moderate increase in the Company’s customers’ monthly bills compared to the significant increase in monthly customer bills for a 10% increase.  </w:t>
      </w:r>
      <w:r w:rsidR="00CF7F5F">
        <w:rPr>
          <w:sz w:val="26"/>
          <w:szCs w:val="26"/>
        </w:rPr>
        <w:t>Thus, we</w:t>
      </w:r>
      <w:r w:rsidR="002F45FE" w:rsidRPr="00BA4E62">
        <w:rPr>
          <w:sz w:val="26"/>
          <w:szCs w:val="26"/>
        </w:rPr>
        <w:t xml:space="preserve"> concluded that a</w:t>
      </w:r>
      <w:r w:rsidR="002A2CA5">
        <w:rPr>
          <w:sz w:val="26"/>
          <w:szCs w:val="26"/>
        </w:rPr>
        <w:t xml:space="preserve">n increase in the DSIC cap from 5% to 7.5% </w:t>
      </w:r>
      <w:r w:rsidR="002F45FE" w:rsidRPr="00BA4E62">
        <w:rPr>
          <w:sz w:val="26"/>
          <w:szCs w:val="26"/>
        </w:rPr>
        <w:t xml:space="preserve">is reasonable in this case and is also consistent with our prior decisions </w:t>
      </w:r>
      <w:r w:rsidR="002A2CA5">
        <w:rPr>
          <w:sz w:val="26"/>
          <w:szCs w:val="26"/>
        </w:rPr>
        <w:t xml:space="preserve">in which we </w:t>
      </w:r>
      <w:r w:rsidR="002F45FE" w:rsidRPr="00BA4E62">
        <w:rPr>
          <w:sz w:val="26"/>
          <w:szCs w:val="26"/>
        </w:rPr>
        <w:t>permitt</w:t>
      </w:r>
      <w:r w:rsidR="002A2CA5">
        <w:rPr>
          <w:sz w:val="26"/>
          <w:szCs w:val="26"/>
        </w:rPr>
        <w:t>ed</w:t>
      </w:r>
      <w:r w:rsidR="002F45FE" w:rsidRPr="00BA4E62">
        <w:rPr>
          <w:sz w:val="26"/>
          <w:szCs w:val="26"/>
        </w:rPr>
        <w:t xml:space="preserve"> a</w:t>
      </w:r>
      <w:r w:rsidR="002A2CA5">
        <w:rPr>
          <w:sz w:val="26"/>
          <w:szCs w:val="26"/>
        </w:rPr>
        <w:t>n increase to 7.5%.</w:t>
      </w:r>
      <w:r w:rsidR="002F45FE" w:rsidRPr="00BA4E62">
        <w:rPr>
          <w:sz w:val="26"/>
          <w:szCs w:val="26"/>
        </w:rPr>
        <w:t xml:space="preserve">  </w:t>
      </w:r>
      <w:r w:rsidR="002F45FE">
        <w:rPr>
          <w:i/>
          <w:sz w:val="26"/>
          <w:szCs w:val="26"/>
        </w:rPr>
        <w:t>Id.</w:t>
      </w:r>
      <w:r w:rsidR="002F45FE">
        <w:rPr>
          <w:sz w:val="26"/>
          <w:szCs w:val="26"/>
        </w:rPr>
        <w:t xml:space="preserve"> at 65.  </w:t>
      </w:r>
      <w:r w:rsidR="008F25B3">
        <w:rPr>
          <w:sz w:val="26"/>
          <w:szCs w:val="26"/>
        </w:rPr>
        <w:t>We reiterate</w:t>
      </w:r>
      <w:r w:rsidR="008F25B3" w:rsidRPr="005D72D8">
        <w:rPr>
          <w:sz w:val="26"/>
          <w:szCs w:val="26"/>
        </w:rPr>
        <w:t xml:space="preserve"> that the increase of UGI-CPG’s DSIC rate to 7.5% i</w:t>
      </w:r>
      <w:r w:rsidR="008F25B3">
        <w:rPr>
          <w:sz w:val="26"/>
          <w:szCs w:val="26"/>
        </w:rPr>
        <w:t xml:space="preserve">s not a permanent rate change but is only valid until UGI-CPG’s next LTIIP filing or until there is a statutory reason </w:t>
      </w:r>
      <w:r w:rsidR="0074329E">
        <w:rPr>
          <w:sz w:val="26"/>
          <w:szCs w:val="26"/>
        </w:rPr>
        <w:t>to reduce or suspend the DSIC.</w:t>
      </w:r>
    </w:p>
    <w:p w:rsidR="00CF7F5F" w:rsidRDefault="00CF7F5F" w:rsidP="00632786">
      <w:pPr>
        <w:widowControl/>
        <w:spacing w:line="360" w:lineRule="auto"/>
        <w:ind w:firstLine="1440"/>
        <w:rPr>
          <w:sz w:val="26"/>
          <w:szCs w:val="26"/>
        </w:rPr>
      </w:pPr>
    </w:p>
    <w:p w:rsidR="00FC5226" w:rsidRDefault="00412D8D" w:rsidP="00632786">
      <w:pPr>
        <w:widowControl/>
        <w:spacing w:line="360" w:lineRule="auto"/>
        <w:ind w:firstLine="1440"/>
        <w:rPr>
          <w:sz w:val="26"/>
        </w:rPr>
      </w:pPr>
      <w:r>
        <w:rPr>
          <w:sz w:val="26"/>
          <w:szCs w:val="26"/>
        </w:rPr>
        <w:t xml:space="preserve">In light of the above, </w:t>
      </w:r>
      <w:r w:rsidR="008A6381">
        <w:rPr>
          <w:sz w:val="26"/>
          <w:szCs w:val="26"/>
        </w:rPr>
        <w:t xml:space="preserve">we conclude that </w:t>
      </w:r>
      <w:r>
        <w:rPr>
          <w:sz w:val="26"/>
          <w:szCs w:val="26"/>
        </w:rPr>
        <w:t xml:space="preserve">we do not see any new or novel arguments in the Reconsideration Petition or any evidence we overlooked </w:t>
      </w:r>
      <w:r>
        <w:rPr>
          <w:sz w:val="26"/>
        </w:rPr>
        <w:t xml:space="preserve">that justifies a reconsideration of our decision to </w:t>
      </w:r>
      <w:r>
        <w:rPr>
          <w:sz w:val="26"/>
          <w:szCs w:val="26"/>
        </w:rPr>
        <w:t xml:space="preserve">grant, in part, UGI-CPG’s </w:t>
      </w:r>
      <w:r w:rsidR="007F4588">
        <w:rPr>
          <w:sz w:val="26"/>
          <w:szCs w:val="26"/>
        </w:rPr>
        <w:t>request</w:t>
      </w:r>
      <w:r>
        <w:rPr>
          <w:sz w:val="26"/>
          <w:szCs w:val="26"/>
        </w:rPr>
        <w:t xml:space="preserve"> to waive the 5% DSIC cap and to allow the Company to increase its maximum allowable DSIC charge up to 7.5% of billed distribution revenues in our </w:t>
      </w:r>
      <w:r>
        <w:rPr>
          <w:i/>
          <w:sz w:val="26"/>
          <w:szCs w:val="26"/>
        </w:rPr>
        <w:t>May 2017</w:t>
      </w:r>
      <w:r>
        <w:rPr>
          <w:i/>
          <w:sz w:val="26"/>
        </w:rPr>
        <w:t xml:space="preserve"> Order</w:t>
      </w:r>
      <w:r>
        <w:rPr>
          <w:sz w:val="26"/>
        </w:rPr>
        <w:t>.  As such, we will deny the OSBA’s Reconsideration Petition.</w:t>
      </w:r>
    </w:p>
    <w:p w:rsidR="00EF299C" w:rsidRDefault="00EF299C">
      <w:pPr>
        <w:widowControl/>
        <w:spacing w:after="200" w:line="276" w:lineRule="auto"/>
        <w:rPr>
          <w:b/>
          <w:sz w:val="26"/>
          <w:szCs w:val="26"/>
        </w:rPr>
      </w:pPr>
    </w:p>
    <w:p w:rsidR="00874327" w:rsidRPr="00301BEB" w:rsidRDefault="00607E6D" w:rsidP="00632786">
      <w:pPr>
        <w:widowControl/>
        <w:spacing w:line="360" w:lineRule="auto"/>
        <w:ind w:left="2160" w:firstLine="1440"/>
        <w:rPr>
          <w:b/>
          <w:sz w:val="26"/>
          <w:szCs w:val="26"/>
        </w:rPr>
      </w:pPr>
      <w:r>
        <w:rPr>
          <w:b/>
          <w:sz w:val="26"/>
          <w:szCs w:val="26"/>
        </w:rPr>
        <w:t xml:space="preserve">V. </w:t>
      </w:r>
      <w:r>
        <w:rPr>
          <w:b/>
          <w:sz w:val="26"/>
          <w:szCs w:val="26"/>
        </w:rPr>
        <w:tab/>
      </w:r>
      <w:r w:rsidR="00874327" w:rsidRPr="00301BEB">
        <w:rPr>
          <w:b/>
          <w:sz w:val="26"/>
          <w:szCs w:val="26"/>
        </w:rPr>
        <w:t>Conclusion</w:t>
      </w:r>
    </w:p>
    <w:p w:rsidR="00874327" w:rsidRPr="00301BEB" w:rsidRDefault="00874327" w:rsidP="00632786">
      <w:pPr>
        <w:keepNext/>
        <w:widowControl/>
        <w:spacing w:line="360" w:lineRule="auto"/>
        <w:rPr>
          <w:sz w:val="26"/>
          <w:szCs w:val="26"/>
        </w:rPr>
      </w:pPr>
    </w:p>
    <w:p w:rsidR="00874327" w:rsidRDefault="00874327" w:rsidP="00632786">
      <w:pPr>
        <w:widowControl/>
        <w:spacing w:line="360" w:lineRule="auto"/>
        <w:rPr>
          <w:b/>
          <w:sz w:val="26"/>
        </w:rPr>
      </w:pPr>
      <w:r w:rsidRPr="00301BEB">
        <w:rPr>
          <w:sz w:val="26"/>
        </w:rPr>
        <w:tab/>
      </w:r>
      <w:r w:rsidRPr="00301BEB">
        <w:rPr>
          <w:sz w:val="26"/>
        </w:rPr>
        <w:tab/>
        <w:t>Based on the for</w:t>
      </w:r>
      <w:r w:rsidR="00FB18D6">
        <w:rPr>
          <w:sz w:val="26"/>
        </w:rPr>
        <w:t xml:space="preserve">egoing discussion, we shall deny </w:t>
      </w:r>
      <w:r w:rsidR="000C16E5">
        <w:rPr>
          <w:sz w:val="26"/>
        </w:rPr>
        <w:t>the OSBA</w:t>
      </w:r>
      <w:r w:rsidRPr="00301BEB">
        <w:rPr>
          <w:sz w:val="26"/>
        </w:rPr>
        <w:t xml:space="preserve">’s </w:t>
      </w:r>
      <w:r w:rsidR="00961068">
        <w:rPr>
          <w:sz w:val="26"/>
        </w:rPr>
        <w:t xml:space="preserve">Reconsideration </w:t>
      </w:r>
      <w:r w:rsidRPr="00301BEB">
        <w:rPr>
          <w:sz w:val="26"/>
        </w:rPr>
        <w:t xml:space="preserve">Petition, consistent with the discussion set forth in this Opinion and Order; </w:t>
      </w:r>
      <w:r w:rsidRPr="00301BEB">
        <w:rPr>
          <w:b/>
          <w:sz w:val="26"/>
        </w:rPr>
        <w:t>THEREFORE,</w:t>
      </w:r>
    </w:p>
    <w:p w:rsidR="00EF299C" w:rsidRPr="00301BEB" w:rsidRDefault="00EF299C" w:rsidP="00632786">
      <w:pPr>
        <w:widowControl/>
        <w:spacing w:line="360" w:lineRule="auto"/>
        <w:rPr>
          <w:sz w:val="26"/>
        </w:rPr>
      </w:pPr>
    </w:p>
    <w:p w:rsidR="00874327" w:rsidRPr="00301BEB" w:rsidRDefault="00874327" w:rsidP="00632786">
      <w:pPr>
        <w:widowControl/>
        <w:spacing w:line="360" w:lineRule="auto"/>
        <w:ind w:firstLine="1440"/>
        <w:rPr>
          <w:sz w:val="26"/>
        </w:rPr>
      </w:pPr>
      <w:r w:rsidRPr="00301BEB">
        <w:rPr>
          <w:b/>
          <w:sz w:val="26"/>
          <w:szCs w:val="26"/>
        </w:rPr>
        <w:t>IT IS ORDERED:</w:t>
      </w:r>
    </w:p>
    <w:p w:rsidR="00874327" w:rsidRPr="00301BEB" w:rsidRDefault="00874327" w:rsidP="00632786">
      <w:pPr>
        <w:widowControl/>
        <w:spacing w:line="360" w:lineRule="auto"/>
        <w:rPr>
          <w:sz w:val="26"/>
        </w:rPr>
      </w:pPr>
    </w:p>
    <w:p w:rsidR="0096544C" w:rsidRDefault="00874327" w:rsidP="00632786">
      <w:pPr>
        <w:widowControl/>
        <w:spacing w:line="360" w:lineRule="auto"/>
        <w:ind w:firstLine="1440"/>
        <w:rPr>
          <w:b/>
          <w:sz w:val="26"/>
          <w:szCs w:val="26"/>
        </w:rPr>
      </w:pPr>
      <w:r w:rsidRPr="00301BEB">
        <w:rPr>
          <w:sz w:val="26"/>
          <w:szCs w:val="26"/>
        </w:rPr>
        <w:t>1.</w:t>
      </w:r>
      <w:r w:rsidRPr="00301BEB">
        <w:rPr>
          <w:sz w:val="26"/>
          <w:szCs w:val="26"/>
        </w:rPr>
        <w:tab/>
        <w:t>That the</w:t>
      </w:r>
      <w:r w:rsidRPr="00301BEB">
        <w:rPr>
          <w:sz w:val="26"/>
        </w:rPr>
        <w:t xml:space="preserve"> </w:t>
      </w:r>
      <w:r w:rsidR="0096544C">
        <w:rPr>
          <w:sz w:val="26"/>
          <w:szCs w:val="26"/>
        </w:rPr>
        <w:t xml:space="preserve">Petition for Reconsideration </w:t>
      </w:r>
      <w:r w:rsidRPr="00301BEB">
        <w:rPr>
          <w:sz w:val="26"/>
          <w:szCs w:val="26"/>
        </w:rPr>
        <w:t xml:space="preserve">filed by </w:t>
      </w:r>
      <w:r w:rsidR="000C16E5">
        <w:rPr>
          <w:sz w:val="26"/>
          <w:szCs w:val="26"/>
        </w:rPr>
        <w:t>the Office of Small Business Advocate</w:t>
      </w:r>
      <w:r w:rsidR="00607E6D">
        <w:rPr>
          <w:sz w:val="26"/>
          <w:szCs w:val="26"/>
        </w:rPr>
        <w:t xml:space="preserve">, </w:t>
      </w:r>
      <w:r w:rsidR="0096544C">
        <w:rPr>
          <w:sz w:val="26"/>
          <w:szCs w:val="26"/>
        </w:rPr>
        <w:t xml:space="preserve">on </w:t>
      </w:r>
      <w:r w:rsidR="000C16E5">
        <w:rPr>
          <w:sz w:val="26"/>
          <w:szCs w:val="26"/>
        </w:rPr>
        <w:t>May 25</w:t>
      </w:r>
      <w:r w:rsidR="0096544C">
        <w:rPr>
          <w:sz w:val="26"/>
          <w:szCs w:val="26"/>
        </w:rPr>
        <w:t>, 2017</w:t>
      </w:r>
      <w:r w:rsidRPr="00301BEB">
        <w:rPr>
          <w:sz w:val="26"/>
          <w:szCs w:val="26"/>
        </w:rPr>
        <w:t>,</w:t>
      </w:r>
      <w:r w:rsidRPr="00301BEB">
        <w:rPr>
          <w:sz w:val="26"/>
        </w:rPr>
        <w:t xml:space="preserve"> relative to the Opinion and Order entered on </w:t>
      </w:r>
      <w:r w:rsidR="000C16E5">
        <w:rPr>
          <w:sz w:val="26"/>
        </w:rPr>
        <w:t>May 10, 2017</w:t>
      </w:r>
      <w:r w:rsidRPr="00301BEB">
        <w:rPr>
          <w:sz w:val="26"/>
        </w:rPr>
        <w:t xml:space="preserve">, in the </w:t>
      </w:r>
      <w:r w:rsidR="0096544C">
        <w:rPr>
          <w:sz w:val="26"/>
        </w:rPr>
        <w:t>above-captioned proceeding is denied</w:t>
      </w:r>
      <w:r w:rsidRPr="00301BEB">
        <w:rPr>
          <w:sz w:val="26"/>
        </w:rPr>
        <w:t>, consistent with this Opinion and Order.</w:t>
      </w:r>
      <w:bookmarkEnd w:id="4"/>
    </w:p>
    <w:p w:rsidR="0096544C" w:rsidRPr="008D61F2" w:rsidRDefault="0096544C" w:rsidP="00632786">
      <w:pPr>
        <w:keepNext/>
        <w:widowControl/>
        <w:spacing w:line="360" w:lineRule="auto"/>
        <w:ind w:firstLine="1440"/>
        <w:rPr>
          <w:b/>
          <w:sz w:val="26"/>
          <w:szCs w:val="26"/>
        </w:rPr>
      </w:pPr>
    </w:p>
    <w:p w:rsidR="0096544C" w:rsidRPr="008D61F2" w:rsidRDefault="001F363F" w:rsidP="00632786">
      <w:pPr>
        <w:keepNext/>
        <w:widowControl/>
        <w:tabs>
          <w:tab w:val="left" w:pos="-720"/>
        </w:tabs>
        <w:spacing w:line="360" w:lineRule="auto"/>
        <w:ind w:firstLine="1440"/>
        <w:rPr>
          <w:sz w:val="26"/>
          <w:szCs w:val="26"/>
        </w:rPr>
      </w:pPr>
      <w:r>
        <w:rPr>
          <w:sz w:val="26"/>
          <w:szCs w:val="26"/>
          <w:lang w:val="en"/>
        </w:rPr>
        <w:t>2</w:t>
      </w:r>
      <w:r w:rsidR="0096544C" w:rsidRPr="008D61F2">
        <w:rPr>
          <w:sz w:val="26"/>
          <w:szCs w:val="26"/>
          <w:lang w:val="en"/>
        </w:rPr>
        <w:t>.</w:t>
      </w:r>
      <w:r w:rsidR="0096544C" w:rsidRPr="008D61F2">
        <w:rPr>
          <w:sz w:val="26"/>
          <w:szCs w:val="26"/>
          <w:lang w:val="en"/>
        </w:rPr>
        <w:tab/>
        <w:t>That this proceeding be marked closed.</w:t>
      </w:r>
    </w:p>
    <w:p w:rsidR="008D61F2" w:rsidRDefault="008D61F2" w:rsidP="00632786">
      <w:pPr>
        <w:widowControl/>
        <w:spacing w:line="360" w:lineRule="auto"/>
        <w:ind w:firstLine="1440"/>
        <w:rPr>
          <w:sz w:val="26"/>
          <w:szCs w:val="26"/>
        </w:rPr>
      </w:pPr>
    </w:p>
    <w:p w:rsidR="00607E6D" w:rsidRDefault="00607E6D" w:rsidP="00632786">
      <w:pPr>
        <w:widowControl/>
        <w:spacing w:line="360" w:lineRule="auto"/>
        <w:ind w:firstLine="1440"/>
        <w:rPr>
          <w:sz w:val="26"/>
          <w:szCs w:val="26"/>
        </w:rPr>
      </w:pPr>
    </w:p>
    <w:p w:rsidR="00607E6D" w:rsidRPr="00301BEB" w:rsidRDefault="00E81DE3" w:rsidP="00632786">
      <w:pPr>
        <w:keepNext/>
        <w:widowControl/>
        <w:spacing w:line="360" w:lineRule="auto"/>
        <w:ind w:firstLine="1440"/>
        <w:rPr>
          <w:sz w:val="26"/>
          <w:szCs w:val="26"/>
        </w:rPr>
      </w:pPr>
      <w:r>
        <w:rPr>
          <w:noProof/>
        </w:rPr>
        <w:drawing>
          <wp:anchor distT="0" distB="0" distL="114300" distR="114300" simplePos="0" relativeHeight="251659264" behindDoc="1" locked="0" layoutInCell="1" allowOverlap="1" wp14:anchorId="6B142B65" wp14:editId="7FD1BE72">
            <wp:simplePos x="0" y="0"/>
            <wp:positionH relativeFrom="column">
              <wp:posOffset>3724275</wp:posOffset>
            </wp:positionH>
            <wp:positionV relativeFrom="paragraph">
              <wp:posOffset>169545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E6D">
        <w:rPr>
          <w:sz w:val="26"/>
          <w:szCs w:val="26"/>
        </w:rPr>
        <w:tab/>
      </w:r>
      <w:r w:rsidR="008A68F2">
        <w:rPr>
          <w:sz w:val="26"/>
          <w:szCs w:val="26"/>
        </w:rPr>
        <w:tab/>
      </w:r>
      <w:r w:rsidR="008A68F2">
        <w:rPr>
          <w:sz w:val="26"/>
          <w:szCs w:val="26"/>
        </w:rPr>
        <w:tab/>
      </w:r>
      <w:r w:rsidR="008A68F2">
        <w:rPr>
          <w:sz w:val="26"/>
          <w:szCs w:val="26"/>
        </w:rPr>
        <w:tab/>
      </w:r>
      <w:r w:rsidR="008A68F2">
        <w:rPr>
          <w:sz w:val="26"/>
          <w:szCs w:val="26"/>
        </w:rPr>
        <w:tab/>
      </w:r>
      <w:r w:rsidR="008A68F2">
        <w:rPr>
          <w:sz w:val="26"/>
          <w:szCs w:val="26"/>
        </w:rPr>
        <w:tab/>
      </w:r>
      <w:r w:rsidR="00607E6D" w:rsidRPr="00301BEB">
        <w:rPr>
          <w:b/>
          <w:sz w:val="26"/>
          <w:szCs w:val="26"/>
        </w:rPr>
        <w:t>BY THE COMMISSION,</w:t>
      </w:r>
    </w:p>
    <w:p w:rsidR="00607E6D" w:rsidRPr="00301BEB" w:rsidRDefault="00607E6D" w:rsidP="00632786">
      <w:pPr>
        <w:keepNext/>
        <w:widowControl/>
        <w:rPr>
          <w:sz w:val="26"/>
          <w:szCs w:val="26"/>
        </w:rPr>
      </w:pPr>
    </w:p>
    <w:p w:rsidR="00607E6D" w:rsidRDefault="00607E6D" w:rsidP="00632786">
      <w:pPr>
        <w:widowControl/>
      </w:pPr>
    </w:p>
    <w:p w:rsidR="00607E6D" w:rsidRPr="00301BEB" w:rsidRDefault="00607E6D" w:rsidP="00632786">
      <w:pPr>
        <w:keepNext/>
        <w:widowControl/>
        <w:rPr>
          <w:sz w:val="26"/>
          <w:szCs w:val="26"/>
        </w:rPr>
      </w:pPr>
    </w:p>
    <w:p w:rsidR="00607E6D" w:rsidRDefault="00607E6D" w:rsidP="00632786">
      <w:pPr>
        <w:keepNext/>
        <w:widowControl/>
        <w:ind w:firstLine="5760"/>
        <w:rPr>
          <w:sz w:val="26"/>
          <w:szCs w:val="26"/>
        </w:rPr>
      </w:pPr>
    </w:p>
    <w:p w:rsidR="00607E6D" w:rsidRPr="00301BEB" w:rsidRDefault="00607E6D" w:rsidP="00632786">
      <w:pPr>
        <w:keepNext/>
        <w:widowControl/>
        <w:ind w:firstLine="5760"/>
        <w:rPr>
          <w:sz w:val="26"/>
          <w:szCs w:val="26"/>
        </w:rPr>
      </w:pPr>
      <w:r w:rsidRPr="00301BEB">
        <w:rPr>
          <w:sz w:val="26"/>
          <w:szCs w:val="26"/>
        </w:rPr>
        <w:t>Rosemary Chiavetta</w:t>
      </w:r>
    </w:p>
    <w:p w:rsidR="00607E6D" w:rsidRPr="00301BEB" w:rsidRDefault="00607E6D" w:rsidP="00632786">
      <w:pPr>
        <w:keepNext/>
        <w:widowControl/>
        <w:ind w:firstLine="5760"/>
        <w:rPr>
          <w:sz w:val="26"/>
          <w:szCs w:val="26"/>
        </w:rPr>
      </w:pPr>
      <w:r w:rsidRPr="00301BEB">
        <w:rPr>
          <w:sz w:val="26"/>
          <w:szCs w:val="26"/>
        </w:rPr>
        <w:t>Secretary</w:t>
      </w:r>
    </w:p>
    <w:p w:rsidR="00607E6D" w:rsidRPr="00301BEB" w:rsidRDefault="00607E6D" w:rsidP="00632786">
      <w:pPr>
        <w:keepNext/>
        <w:widowControl/>
        <w:rPr>
          <w:sz w:val="26"/>
          <w:szCs w:val="26"/>
        </w:rPr>
      </w:pPr>
    </w:p>
    <w:p w:rsidR="00607E6D" w:rsidRPr="00301BEB" w:rsidRDefault="00607E6D" w:rsidP="00632786">
      <w:pPr>
        <w:keepNext/>
        <w:widowControl/>
        <w:rPr>
          <w:sz w:val="26"/>
          <w:szCs w:val="26"/>
        </w:rPr>
      </w:pPr>
      <w:r w:rsidRPr="00301BEB">
        <w:rPr>
          <w:sz w:val="26"/>
          <w:szCs w:val="26"/>
        </w:rPr>
        <w:t>(SEAL)</w:t>
      </w:r>
    </w:p>
    <w:p w:rsidR="00607E6D" w:rsidRPr="00301BEB" w:rsidRDefault="00607E6D" w:rsidP="00632786">
      <w:pPr>
        <w:keepNext/>
        <w:widowControl/>
        <w:rPr>
          <w:sz w:val="26"/>
          <w:szCs w:val="26"/>
        </w:rPr>
      </w:pPr>
    </w:p>
    <w:p w:rsidR="00607E6D" w:rsidRPr="00301BEB" w:rsidRDefault="00607E6D" w:rsidP="00632786">
      <w:pPr>
        <w:keepNext/>
        <w:widowControl/>
        <w:rPr>
          <w:sz w:val="26"/>
          <w:szCs w:val="26"/>
        </w:rPr>
      </w:pPr>
      <w:r w:rsidRPr="00301BEB">
        <w:rPr>
          <w:sz w:val="26"/>
          <w:szCs w:val="26"/>
        </w:rPr>
        <w:t xml:space="preserve">ORDER ADOPTED:  </w:t>
      </w:r>
      <w:r w:rsidR="000C16E5">
        <w:rPr>
          <w:sz w:val="26"/>
          <w:szCs w:val="26"/>
        </w:rPr>
        <w:t>September 21</w:t>
      </w:r>
      <w:r>
        <w:rPr>
          <w:sz w:val="26"/>
          <w:szCs w:val="26"/>
        </w:rPr>
        <w:t>, 2017</w:t>
      </w:r>
    </w:p>
    <w:p w:rsidR="00607E6D" w:rsidRPr="00301BEB" w:rsidRDefault="00607E6D" w:rsidP="00632786">
      <w:pPr>
        <w:keepNext/>
        <w:widowControl/>
        <w:rPr>
          <w:sz w:val="26"/>
          <w:szCs w:val="26"/>
        </w:rPr>
      </w:pPr>
    </w:p>
    <w:p w:rsidR="00607E6D" w:rsidRPr="003D1E07" w:rsidRDefault="00607E6D" w:rsidP="00632786">
      <w:pPr>
        <w:widowControl/>
        <w:rPr>
          <w:sz w:val="26"/>
          <w:szCs w:val="26"/>
        </w:rPr>
      </w:pPr>
      <w:r w:rsidRPr="00301BEB">
        <w:rPr>
          <w:sz w:val="26"/>
          <w:szCs w:val="26"/>
        </w:rPr>
        <w:t>ORDER ENTERED:</w:t>
      </w:r>
      <w:r w:rsidRPr="00027664">
        <w:rPr>
          <w:sz w:val="26"/>
          <w:szCs w:val="26"/>
        </w:rPr>
        <w:t xml:space="preserve">  </w:t>
      </w:r>
      <w:r w:rsidR="00E81DE3">
        <w:rPr>
          <w:sz w:val="26"/>
          <w:szCs w:val="26"/>
        </w:rPr>
        <w:t>September 21, 2017</w:t>
      </w:r>
      <w:bookmarkStart w:id="5" w:name="_GoBack"/>
      <w:bookmarkEnd w:id="5"/>
    </w:p>
    <w:sectPr w:rsidR="00607E6D" w:rsidRPr="003D1E07" w:rsidSect="00286BC8">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2A" w:rsidRDefault="00025F2A" w:rsidP="00F7174B">
      <w:r>
        <w:separator/>
      </w:r>
    </w:p>
  </w:endnote>
  <w:endnote w:type="continuationSeparator" w:id="0">
    <w:p w:rsidR="00025F2A" w:rsidRDefault="00025F2A"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21" w:rsidRPr="009F1A08" w:rsidRDefault="001D4E21">
    <w:pPr>
      <w:pStyle w:val="Footer"/>
      <w:jc w:val="center"/>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931992"/>
      <w:docPartObj>
        <w:docPartGallery w:val="Page Numbers (Bottom of Page)"/>
        <w:docPartUnique/>
      </w:docPartObj>
    </w:sdtPr>
    <w:sdtEndPr>
      <w:rPr>
        <w:noProof/>
      </w:rPr>
    </w:sdtEndPr>
    <w:sdtContent>
      <w:p w:rsidR="001D4E21" w:rsidRDefault="001D4E21" w:rsidP="00387B33">
        <w:pPr>
          <w:pStyle w:val="Footer"/>
          <w:tabs>
            <w:tab w:val="left" w:pos="4563"/>
          </w:tabs>
        </w:pPr>
        <w:r>
          <w:tab/>
        </w:r>
        <w:r>
          <w:fldChar w:fldCharType="begin"/>
        </w:r>
        <w:r>
          <w:instrText xml:space="preserve"> PAGE   \* MERGEFORMAT </w:instrText>
        </w:r>
        <w:r>
          <w:fldChar w:fldCharType="separate"/>
        </w:r>
        <w:r>
          <w:rPr>
            <w:noProof/>
          </w:rPr>
          <w:t>1</w:t>
        </w:r>
        <w:r>
          <w:rPr>
            <w:noProof/>
          </w:rPr>
          <w:fldChar w:fldCharType="end"/>
        </w:r>
      </w:p>
    </w:sdtContent>
  </w:sdt>
  <w:p w:rsidR="001D4E21" w:rsidRDefault="001D4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76038"/>
      <w:docPartObj>
        <w:docPartGallery w:val="Page Numbers (Bottom of Page)"/>
        <w:docPartUnique/>
      </w:docPartObj>
    </w:sdtPr>
    <w:sdtEndPr>
      <w:rPr>
        <w:noProof/>
        <w:sz w:val="26"/>
        <w:szCs w:val="26"/>
      </w:rPr>
    </w:sdtEndPr>
    <w:sdtContent>
      <w:p w:rsidR="001D4E21" w:rsidRPr="009F1A08" w:rsidRDefault="001D4E21">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E81DE3">
          <w:rPr>
            <w:noProof/>
            <w:sz w:val="26"/>
            <w:szCs w:val="26"/>
          </w:rPr>
          <w:t>27</w:t>
        </w:r>
        <w:r w:rsidRPr="009F1A08">
          <w:rPr>
            <w:noProof/>
            <w:sz w:val="26"/>
            <w:szCs w:val="2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21" w:rsidRDefault="001D4E21">
    <w:pPr>
      <w:pStyle w:val="Footer"/>
      <w:jc w:val="center"/>
    </w:pPr>
  </w:p>
  <w:p w:rsidR="001D4E21" w:rsidRDefault="001D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2A" w:rsidRDefault="00025F2A" w:rsidP="00F7174B">
      <w:r>
        <w:separator/>
      </w:r>
    </w:p>
  </w:footnote>
  <w:footnote w:type="continuationSeparator" w:id="0">
    <w:p w:rsidR="00025F2A" w:rsidRDefault="00025F2A" w:rsidP="00F7174B">
      <w:r>
        <w:continuationSeparator/>
      </w:r>
    </w:p>
  </w:footnote>
  <w:footnote w:id="1">
    <w:p w:rsidR="001D4E21" w:rsidRPr="007E7054" w:rsidRDefault="001D4E21" w:rsidP="00632786">
      <w:pPr>
        <w:pStyle w:val="FootnoteText"/>
        <w:keepNext/>
        <w:keepLines/>
        <w:widowControl/>
        <w:spacing w:after="120"/>
        <w:ind w:firstLine="720"/>
        <w:rPr>
          <w:sz w:val="26"/>
          <w:szCs w:val="26"/>
        </w:rPr>
      </w:pPr>
      <w:r w:rsidRPr="007E7054">
        <w:rPr>
          <w:rStyle w:val="FootnoteReference"/>
          <w:sz w:val="26"/>
          <w:szCs w:val="26"/>
        </w:rPr>
        <w:footnoteRef/>
      </w:r>
      <w:r w:rsidRPr="007E7054">
        <w:rPr>
          <w:sz w:val="26"/>
          <w:szCs w:val="26"/>
        </w:rPr>
        <w:tab/>
      </w:r>
      <w:r w:rsidRPr="007E7054">
        <w:rPr>
          <w:i/>
          <w:sz w:val="26"/>
          <w:szCs w:val="26"/>
        </w:rPr>
        <w:t xml:space="preserve">See, Petition of UGI </w:t>
      </w:r>
      <w:r>
        <w:rPr>
          <w:i/>
          <w:sz w:val="26"/>
          <w:szCs w:val="26"/>
        </w:rPr>
        <w:t xml:space="preserve">Central Penn </w:t>
      </w:r>
      <w:r w:rsidRPr="007E7054">
        <w:rPr>
          <w:i/>
          <w:sz w:val="26"/>
          <w:szCs w:val="26"/>
        </w:rPr>
        <w:t>Gas, Inc. for Approval of its Long-Term Infrastructure Improvement Plan; Petition of UGI Penn Natural Gas, Inc. for Approval of a Distribution System Improvement Charge,</w:t>
      </w:r>
      <w:r>
        <w:rPr>
          <w:sz w:val="26"/>
          <w:szCs w:val="26"/>
        </w:rPr>
        <w:t xml:space="preserve"> Docket No. P-2013-2398835</w:t>
      </w:r>
      <w:r w:rsidRPr="007E7054">
        <w:rPr>
          <w:sz w:val="26"/>
          <w:szCs w:val="26"/>
        </w:rPr>
        <w:t xml:space="preserve"> (Order entered </w:t>
      </w:r>
      <w:r>
        <w:rPr>
          <w:sz w:val="26"/>
          <w:szCs w:val="26"/>
        </w:rPr>
        <w:t>September 11, 2014</w:t>
      </w:r>
      <w:r w:rsidRPr="007E7054">
        <w:rPr>
          <w:sz w:val="26"/>
          <w:szCs w:val="26"/>
        </w:rPr>
        <w:t>)</w:t>
      </w:r>
      <w:r>
        <w:rPr>
          <w:sz w:val="26"/>
          <w:szCs w:val="26"/>
        </w:rPr>
        <w:t xml:space="preserve"> </w:t>
      </w:r>
      <w:r>
        <w:rPr>
          <w:i/>
          <w:sz w:val="26"/>
          <w:szCs w:val="26"/>
        </w:rPr>
        <w:t>(September</w:t>
      </w:r>
      <w:r w:rsidRPr="008E7023">
        <w:rPr>
          <w:i/>
          <w:sz w:val="26"/>
          <w:szCs w:val="26"/>
        </w:rPr>
        <w:t xml:space="preserve"> 2014 </w:t>
      </w:r>
      <w:r>
        <w:rPr>
          <w:i/>
          <w:sz w:val="26"/>
          <w:szCs w:val="26"/>
        </w:rPr>
        <w:t xml:space="preserve">UGI-CPG DSIC </w:t>
      </w:r>
      <w:r w:rsidRPr="008E7023">
        <w:rPr>
          <w:i/>
          <w:sz w:val="26"/>
          <w:szCs w:val="26"/>
        </w:rPr>
        <w:t>Order)</w:t>
      </w:r>
      <w:r w:rsidRPr="007E7054">
        <w:rPr>
          <w:sz w:val="26"/>
          <w:szCs w:val="26"/>
        </w:rPr>
        <w:t>.</w:t>
      </w:r>
    </w:p>
  </w:footnote>
  <w:footnote w:id="2">
    <w:p w:rsidR="001D4E21" w:rsidRDefault="001D4E21" w:rsidP="00632786">
      <w:pPr>
        <w:pStyle w:val="FootnoteText"/>
        <w:keepNext/>
        <w:keepLines/>
        <w:widowControl/>
        <w:spacing w:after="120"/>
        <w:ind w:firstLine="720"/>
      </w:pPr>
      <w:r w:rsidRPr="007E7054">
        <w:rPr>
          <w:rStyle w:val="FootnoteReference"/>
          <w:sz w:val="26"/>
          <w:szCs w:val="26"/>
        </w:rPr>
        <w:footnoteRef/>
      </w:r>
      <w:r w:rsidRPr="007E7054">
        <w:rPr>
          <w:sz w:val="26"/>
          <w:szCs w:val="26"/>
        </w:rPr>
        <w:tab/>
      </w:r>
      <w:r w:rsidRPr="007E7054">
        <w:rPr>
          <w:i/>
          <w:sz w:val="26"/>
          <w:szCs w:val="26"/>
        </w:rPr>
        <w:t xml:space="preserve">See, Petition of UGI </w:t>
      </w:r>
      <w:r>
        <w:rPr>
          <w:i/>
          <w:sz w:val="26"/>
          <w:szCs w:val="26"/>
        </w:rPr>
        <w:t xml:space="preserve">Central Penn </w:t>
      </w:r>
      <w:r w:rsidRPr="007E7054">
        <w:rPr>
          <w:i/>
          <w:sz w:val="26"/>
          <w:szCs w:val="26"/>
        </w:rPr>
        <w:t>Gas, Inc. for Approval of a Distribution System Improvement Charge,</w:t>
      </w:r>
      <w:r>
        <w:rPr>
          <w:sz w:val="26"/>
          <w:szCs w:val="26"/>
        </w:rPr>
        <w:t xml:space="preserve"> Docket No. P-2013-2398835</w:t>
      </w:r>
      <w:r w:rsidRPr="007E7054">
        <w:rPr>
          <w:sz w:val="26"/>
          <w:szCs w:val="26"/>
        </w:rPr>
        <w:t xml:space="preserve"> (Order entered July 8, 2015)</w:t>
      </w:r>
      <w:r>
        <w:rPr>
          <w:sz w:val="26"/>
          <w:szCs w:val="26"/>
        </w:rPr>
        <w:t xml:space="preserve"> </w:t>
      </w:r>
      <w:r w:rsidRPr="008E7023">
        <w:rPr>
          <w:i/>
          <w:sz w:val="26"/>
          <w:szCs w:val="26"/>
        </w:rPr>
        <w:t xml:space="preserve">(July 2015 </w:t>
      </w:r>
      <w:r>
        <w:rPr>
          <w:i/>
          <w:sz w:val="26"/>
          <w:szCs w:val="26"/>
        </w:rPr>
        <w:t xml:space="preserve">UGI-CPG DSIC </w:t>
      </w:r>
      <w:r w:rsidRPr="008E7023">
        <w:rPr>
          <w:i/>
          <w:sz w:val="26"/>
          <w:szCs w:val="26"/>
        </w:rPr>
        <w:t>Order).</w:t>
      </w:r>
    </w:p>
  </w:footnote>
  <w:footnote w:id="3">
    <w:p w:rsidR="001D4E21" w:rsidRPr="006E7EB2" w:rsidRDefault="001D4E21" w:rsidP="00632786">
      <w:pPr>
        <w:pStyle w:val="FootnoteText"/>
        <w:keepNext/>
        <w:keepLines/>
        <w:widowControl/>
        <w:spacing w:after="120"/>
        <w:ind w:firstLine="720"/>
        <w:rPr>
          <w:sz w:val="26"/>
          <w:szCs w:val="26"/>
        </w:rPr>
      </w:pPr>
      <w:r w:rsidRPr="006E7EB2">
        <w:rPr>
          <w:rStyle w:val="FootnoteReference"/>
          <w:sz w:val="26"/>
          <w:szCs w:val="26"/>
        </w:rPr>
        <w:footnoteRef/>
      </w:r>
      <w:r w:rsidRPr="006E7EB2">
        <w:rPr>
          <w:sz w:val="26"/>
          <w:szCs w:val="26"/>
        </w:rPr>
        <w:tab/>
      </w:r>
      <w:r w:rsidRPr="006E7EB2">
        <w:rPr>
          <w:i/>
          <w:sz w:val="26"/>
          <w:szCs w:val="26"/>
        </w:rPr>
        <w:t>See,</w:t>
      </w:r>
      <w:r w:rsidRPr="006E7EB2">
        <w:rPr>
          <w:sz w:val="26"/>
          <w:szCs w:val="26"/>
        </w:rPr>
        <w:t xml:space="preserve"> </w:t>
      </w:r>
      <w:r w:rsidRPr="006E7EB2">
        <w:rPr>
          <w:i/>
          <w:sz w:val="26"/>
          <w:szCs w:val="26"/>
        </w:rPr>
        <w:t xml:space="preserve">Petition </w:t>
      </w:r>
      <w:r>
        <w:rPr>
          <w:i/>
          <w:sz w:val="26"/>
          <w:szCs w:val="26"/>
        </w:rPr>
        <w:t xml:space="preserve">of UGI Central Penn Gas, Inc. </w:t>
      </w:r>
      <w:r w:rsidRPr="006E7EB2">
        <w:rPr>
          <w:i/>
          <w:sz w:val="26"/>
          <w:szCs w:val="26"/>
        </w:rPr>
        <w:t xml:space="preserve">for Approval of </w:t>
      </w:r>
      <w:r>
        <w:rPr>
          <w:i/>
          <w:sz w:val="26"/>
          <w:szCs w:val="26"/>
        </w:rPr>
        <w:t>their</w:t>
      </w:r>
      <w:r w:rsidRPr="006E7EB2">
        <w:rPr>
          <w:i/>
          <w:sz w:val="26"/>
          <w:szCs w:val="26"/>
        </w:rPr>
        <w:t xml:space="preserve"> Modif</w:t>
      </w:r>
      <w:r>
        <w:rPr>
          <w:i/>
          <w:sz w:val="26"/>
          <w:szCs w:val="26"/>
        </w:rPr>
        <w:t>ied</w:t>
      </w:r>
      <w:r w:rsidRPr="006E7EB2">
        <w:rPr>
          <w:i/>
          <w:sz w:val="26"/>
          <w:szCs w:val="26"/>
        </w:rPr>
        <w:t xml:space="preserve"> Long-Term Infrastructure Improvement Plan (Modified LTIIP</w:t>
      </w:r>
      <w:r>
        <w:rPr>
          <w:i/>
          <w:sz w:val="26"/>
          <w:szCs w:val="26"/>
        </w:rPr>
        <w:t xml:space="preserve"> Petition</w:t>
      </w:r>
      <w:r w:rsidRPr="006E7EB2">
        <w:rPr>
          <w:i/>
          <w:sz w:val="26"/>
          <w:szCs w:val="26"/>
        </w:rPr>
        <w:t>),</w:t>
      </w:r>
      <w:r>
        <w:rPr>
          <w:sz w:val="26"/>
          <w:szCs w:val="26"/>
        </w:rPr>
        <w:t xml:space="preserve"> Docket No. P</w:t>
      </w:r>
      <w:r>
        <w:rPr>
          <w:sz w:val="26"/>
          <w:szCs w:val="26"/>
        </w:rPr>
        <w:noBreakHyphen/>
        <w:t xml:space="preserve">2013-2398835 (Order entered June 30, 2016) </w:t>
      </w:r>
      <w:r w:rsidRPr="006E7EB2">
        <w:rPr>
          <w:i/>
          <w:sz w:val="26"/>
          <w:szCs w:val="26"/>
        </w:rPr>
        <w:t>(</w:t>
      </w:r>
      <w:r>
        <w:rPr>
          <w:i/>
          <w:sz w:val="26"/>
          <w:szCs w:val="26"/>
        </w:rPr>
        <w:t xml:space="preserve">Commission-approved </w:t>
      </w:r>
      <w:r w:rsidRPr="006E7EB2">
        <w:rPr>
          <w:i/>
          <w:sz w:val="26"/>
          <w:szCs w:val="26"/>
        </w:rPr>
        <w:t>Modified LTIIP).</w:t>
      </w:r>
    </w:p>
  </w:footnote>
  <w:footnote w:id="4">
    <w:p w:rsidR="001D4E21" w:rsidRPr="00BD51A3" w:rsidRDefault="001D4E21" w:rsidP="00632786">
      <w:pPr>
        <w:pStyle w:val="FootnoteText"/>
        <w:keepNext/>
        <w:keepLines/>
        <w:widowControl/>
        <w:spacing w:after="120"/>
        <w:ind w:firstLine="720"/>
        <w:rPr>
          <w:sz w:val="26"/>
          <w:szCs w:val="26"/>
        </w:rPr>
      </w:pPr>
      <w:r w:rsidRPr="00BD51A3">
        <w:rPr>
          <w:rStyle w:val="FootnoteReference"/>
          <w:sz w:val="26"/>
          <w:szCs w:val="26"/>
        </w:rPr>
        <w:footnoteRef/>
      </w:r>
      <w:r w:rsidRPr="00BD51A3">
        <w:rPr>
          <w:sz w:val="26"/>
          <w:szCs w:val="26"/>
        </w:rPr>
        <w:t xml:space="preserve"> </w:t>
      </w:r>
      <w:r w:rsidRPr="00BD51A3">
        <w:rPr>
          <w:sz w:val="26"/>
          <w:szCs w:val="26"/>
        </w:rPr>
        <w:tab/>
        <w:t xml:space="preserve">The Company averred that for each 1% increase to the DSIC cap, the customer bills </w:t>
      </w:r>
      <w:r>
        <w:rPr>
          <w:sz w:val="26"/>
          <w:szCs w:val="26"/>
        </w:rPr>
        <w:t xml:space="preserve">would increase by only $0.56 per monthly bill.  </w:t>
      </w:r>
      <w:r w:rsidRPr="00BD51A3">
        <w:rPr>
          <w:sz w:val="26"/>
          <w:szCs w:val="26"/>
        </w:rPr>
        <w:t xml:space="preserve">Petition at 7. </w:t>
      </w:r>
    </w:p>
  </w:footnote>
  <w:footnote w:id="5">
    <w:p w:rsidR="001D4E21" w:rsidRPr="00EA565E" w:rsidRDefault="001D4E21" w:rsidP="00632786">
      <w:pPr>
        <w:pStyle w:val="FootnoteText"/>
        <w:keepNext/>
        <w:keepLines/>
        <w:widowControl/>
        <w:ind w:firstLine="720"/>
        <w:rPr>
          <w:sz w:val="26"/>
          <w:szCs w:val="26"/>
        </w:rPr>
      </w:pPr>
      <w:r w:rsidRPr="00EA565E">
        <w:rPr>
          <w:rStyle w:val="FootnoteReference"/>
          <w:sz w:val="26"/>
          <w:szCs w:val="26"/>
        </w:rPr>
        <w:footnoteRef/>
      </w:r>
      <w:r w:rsidRPr="00EA565E">
        <w:rPr>
          <w:sz w:val="26"/>
          <w:szCs w:val="26"/>
        </w:rPr>
        <w:t xml:space="preserve"> </w:t>
      </w:r>
      <w:r w:rsidRPr="00EA565E">
        <w:rPr>
          <w:sz w:val="26"/>
          <w:szCs w:val="26"/>
        </w:rPr>
        <w:tab/>
      </w:r>
      <w:r w:rsidRPr="00EA565E">
        <w:rPr>
          <w:i/>
          <w:sz w:val="26"/>
          <w:szCs w:val="26"/>
        </w:rPr>
        <w:t xml:space="preserve">Petition of Philadelphia Gas Works for Waiver of Provisions of Act 11 to Increase the Distribution System Improvement Charge CAP and to Permit Levelization of DSIC Charges, </w:t>
      </w:r>
      <w:r w:rsidRPr="00EA565E">
        <w:rPr>
          <w:sz w:val="26"/>
          <w:szCs w:val="26"/>
        </w:rPr>
        <w:t>Docket No. P-2015-2501500 (Order entered January 28, 2016) (</w:t>
      </w:r>
      <w:r w:rsidRPr="00EA565E">
        <w:rPr>
          <w:i/>
          <w:sz w:val="26"/>
          <w:szCs w:val="26"/>
        </w:rPr>
        <w:t>PGW Order</w:t>
      </w:r>
      <w:r w:rsidRPr="00EA565E">
        <w:rPr>
          <w:sz w:val="26"/>
          <w:szCs w:val="26"/>
        </w:rPr>
        <w:t>).</w:t>
      </w:r>
    </w:p>
  </w:footnote>
  <w:footnote w:id="6">
    <w:p w:rsidR="001D4E21" w:rsidRPr="00EA565E" w:rsidRDefault="001D4E21" w:rsidP="00632786">
      <w:pPr>
        <w:pStyle w:val="FootnoteText"/>
        <w:keepNext/>
        <w:keepLines/>
        <w:widowControl/>
        <w:spacing w:after="120"/>
        <w:ind w:firstLine="720"/>
        <w:rPr>
          <w:sz w:val="26"/>
          <w:szCs w:val="26"/>
        </w:rPr>
      </w:pPr>
      <w:r w:rsidRPr="00EA565E">
        <w:rPr>
          <w:rStyle w:val="FootnoteReference"/>
          <w:sz w:val="26"/>
          <w:szCs w:val="26"/>
        </w:rPr>
        <w:footnoteRef/>
      </w:r>
      <w:r w:rsidRPr="00EA565E">
        <w:rPr>
          <w:sz w:val="26"/>
          <w:szCs w:val="26"/>
        </w:rPr>
        <w:t xml:space="preserve"> </w:t>
      </w:r>
      <w:r w:rsidRPr="00EA565E">
        <w:rPr>
          <w:sz w:val="26"/>
          <w:szCs w:val="26"/>
        </w:rPr>
        <w:tab/>
      </w:r>
      <w:r w:rsidRPr="00EA565E">
        <w:rPr>
          <w:i/>
          <w:sz w:val="26"/>
          <w:szCs w:val="26"/>
        </w:rPr>
        <w:t>Petition of Columbia Gas of Pennsylvania, Inc. for a Waiver of the Distribution System Improvement Charge (DSIC) Cap of 5% of Billed Distribution Revenues and Approval to Increase the Maximum Allowable DSIC to 10% of Billed Distribution Revenues,</w:t>
      </w:r>
      <w:r w:rsidRPr="00EA565E">
        <w:rPr>
          <w:sz w:val="26"/>
          <w:szCs w:val="26"/>
        </w:rPr>
        <w:t xml:space="preserve"> Docket No. P-2016-2521993 (Opinion and Order entered December 22, 2016) (</w:t>
      </w:r>
      <w:r w:rsidRPr="00EA565E">
        <w:rPr>
          <w:i/>
          <w:sz w:val="26"/>
          <w:szCs w:val="26"/>
        </w:rPr>
        <w:t>Columbia</w:t>
      </w:r>
      <w:r w:rsidRPr="00EA565E">
        <w:rPr>
          <w:sz w:val="26"/>
          <w:szCs w:val="26"/>
        </w:rPr>
        <w:t xml:space="preserve"> </w:t>
      </w:r>
      <w:r w:rsidRPr="00EA565E">
        <w:rPr>
          <w:i/>
          <w:sz w:val="26"/>
          <w:szCs w:val="26"/>
        </w:rPr>
        <w:t>DSIC Waiver Order</w:t>
      </w:r>
      <w:r w:rsidRPr="00EA565E">
        <w:rPr>
          <w:sz w:val="26"/>
          <w:szCs w:val="26"/>
        </w:rPr>
        <w:t>).</w:t>
      </w:r>
    </w:p>
  </w:footnote>
  <w:footnote w:id="7">
    <w:p w:rsidR="001D4E21" w:rsidRPr="0072634A" w:rsidRDefault="001D4E21" w:rsidP="00632786">
      <w:pPr>
        <w:pStyle w:val="FootnoteText"/>
        <w:keepNext/>
        <w:keepLines/>
        <w:widowControl/>
        <w:ind w:firstLine="720"/>
        <w:rPr>
          <w:sz w:val="26"/>
          <w:szCs w:val="26"/>
        </w:rPr>
      </w:pPr>
      <w:r w:rsidRPr="0072634A">
        <w:rPr>
          <w:rStyle w:val="FootnoteReference"/>
          <w:sz w:val="26"/>
          <w:szCs w:val="26"/>
        </w:rPr>
        <w:footnoteRef/>
      </w:r>
      <w:r w:rsidRPr="0072634A">
        <w:rPr>
          <w:sz w:val="26"/>
          <w:szCs w:val="26"/>
        </w:rPr>
        <w:t xml:space="preserve"> </w:t>
      </w:r>
      <w:r w:rsidRPr="0072634A">
        <w:rPr>
          <w:sz w:val="26"/>
          <w:szCs w:val="26"/>
        </w:rPr>
        <w:tab/>
        <w:t>PGW, a municipally-owned utility with limited access to capital (funded by City bonds) and entirely without equity capital, is regulated on a cash flow (not rate base) basis and, therefore, is not comparable to UGI or any of the private companies that serve Pennsylvania.</w:t>
      </w:r>
    </w:p>
  </w:footnote>
  <w:footnote w:id="8">
    <w:p w:rsidR="001D4E21" w:rsidRPr="002168DF" w:rsidRDefault="001D4E21" w:rsidP="00632786">
      <w:pPr>
        <w:pStyle w:val="FootnoteText"/>
        <w:keepNext/>
        <w:keepLines/>
        <w:widowControl/>
        <w:spacing w:after="120"/>
        <w:ind w:firstLine="720"/>
        <w:rPr>
          <w:sz w:val="26"/>
          <w:szCs w:val="26"/>
        </w:rPr>
      </w:pPr>
      <w:r w:rsidRPr="002168DF">
        <w:rPr>
          <w:rStyle w:val="FootnoteReference"/>
          <w:sz w:val="26"/>
          <w:szCs w:val="26"/>
        </w:rPr>
        <w:footnoteRef/>
      </w:r>
      <w:r w:rsidRPr="002168DF">
        <w:rPr>
          <w:sz w:val="26"/>
          <w:szCs w:val="26"/>
        </w:rPr>
        <w:tab/>
      </w:r>
      <w:r w:rsidRPr="002168DF">
        <w:rPr>
          <w:i/>
          <w:sz w:val="26"/>
          <w:szCs w:val="26"/>
        </w:rPr>
        <w:t>See,</w:t>
      </w:r>
      <w:r w:rsidRPr="002168DF">
        <w:rPr>
          <w:sz w:val="26"/>
          <w:szCs w:val="26"/>
        </w:rPr>
        <w:t xml:space="preserve"> UGI-CPG Exc. at 3-8; OCA Exc. at 10-11; OSBA Exc. at 13; I&amp;E Exc. at 2-5</w:t>
      </w:r>
      <w:r>
        <w:rPr>
          <w:sz w:val="26"/>
          <w:szCs w:val="26"/>
        </w:rPr>
        <w:t>; CPGLUG Exc. at 8</w:t>
      </w:r>
      <w:r w:rsidRPr="002168DF">
        <w:rPr>
          <w:sz w:val="26"/>
          <w:szCs w:val="26"/>
        </w:rPr>
        <w:t>.</w:t>
      </w:r>
    </w:p>
  </w:footnote>
  <w:footnote w:id="9">
    <w:p w:rsidR="001D4E21" w:rsidRPr="00DE3B5F" w:rsidRDefault="001D4E21" w:rsidP="001607DA">
      <w:pPr>
        <w:pStyle w:val="FootnoteText"/>
        <w:keepNext/>
        <w:keepLines/>
        <w:widowControl/>
        <w:ind w:firstLine="720"/>
        <w:rPr>
          <w:sz w:val="26"/>
          <w:szCs w:val="26"/>
        </w:rPr>
      </w:pPr>
      <w:r w:rsidRPr="00DE3B5F">
        <w:rPr>
          <w:rStyle w:val="FootnoteReference"/>
          <w:sz w:val="26"/>
          <w:szCs w:val="26"/>
        </w:rPr>
        <w:footnoteRef/>
      </w:r>
      <w:r w:rsidRPr="00DE3B5F">
        <w:rPr>
          <w:sz w:val="26"/>
          <w:szCs w:val="26"/>
        </w:rPr>
        <w:t xml:space="preserve"> </w:t>
      </w:r>
      <w:r w:rsidRPr="00DE3B5F">
        <w:rPr>
          <w:sz w:val="26"/>
          <w:szCs w:val="26"/>
        </w:rPr>
        <w:tab/>
        <w:t>Consistent with the testimony of UGI-CPG’s witness</w:t>
      </w:r>
      <w:r>
        <w:rPr>
          <w:sz w:val="26"/>
          <w:szCs w:val="26"/>
        </w:rPr>
        <w:t>, Hans G. Bell,</w:t>
      </w:r>
      <w:r w:rsidRPr="00DE3B5F">
        <w:rPr>
          <w:sz w:val="26"/>
          <w:szCs w:val="26"/>
        </w:rPr>
        <w:t xml:space="preserve"> that Mr. Patel’s data regarding inside meters “are accurate to the extent the underlying records upon which the figures were prepared are also accurate,” the OSBA questions Mr. Patel’s testimony that the number of inside meters at the Company increased from 2,853 in 2013 to 3,848 in 2014.  Reconsideration Petition at </w:t>
      </w:r>
      <w:r>
        <w:rPr>
          <w:sz w:val="26"/>
          <w:szCs w:val="26"/>
        </w:rPr>
        <w:t>6</w:t>
      </w:r>
      <w:r w:rsidRPr="00DE3B5F">
        <w:rPr>
          <w:sz w:val="26"/>
          <w:szCs w:val="26"/>
        </w:rPr>
        <w:t xml:space="preserve"> (quoting Tr. at 84).</w:t>
      </w:r>
    </w:p>
  </w:footnote>
  <w:footnote w:id="10">
    <w:p w:rsidR="001D4E21" w:rsidRPr="00BB6BAF" w:rsidRDefault="001D4E21" w:rsidP="001607DA">
      <w:pPr>
        <w:pStyle w:val="FootnoteText"/>
        <w:keepNext/>
        <w:keepLines/>
        <w:widowControl/>
        <w:ind w:firstLine="720"/>
        <w:rPr>
          <w:sz w:val="26"/>
          <w:szCs w:val="26"/>
        </w:rPr>
      </w:pPr>
      <w:r w:rsidRPr="00BB6BAF">
        <w:rPr>
          <w:rStyle w:val="FootnoteReference"/>
          <w:sz w:val="26"/>
          <w:szCs w:val="26"/>
        </w:rPr>
        <w:footnoteRef/>
      </w:r>
      <w:r w:rsidRPr="00BB6BAF">
        <w:rPr>
          <w:sz w:val="26"/>
          <w:szCs w:val="26"/>
        </w:rPr>
        <w:t xml:space="preserve"> </w:t>
      </w:r>
      <w:r w:rsidRPr="00BB6BAF">
        <w:rPr>
          <w:sz w:val="26"/>
          <w:szCs w:val="26"/>
        </w:rPr>
        <w:tab/>
        <w:t xml:space="preserve">Although </w:t>
      </w:r>
      <w:r>
        <w:rPr>
          <w:sz w:val="26"/>
          <w:szCs w:val="26"/>
        </w:rPr>
        <w:t xml:space="preserve">the </w:t>
      </w:r>
      <w:r w:rsidRPr="00BB6BAF">
        <w:rPr>
          <w:sz w:val="26"/>
          <w:szCs w:val="26"/>
        </w:rPr>
        <w:t xml:space="preserve">OSBA agrees with Mr. Patel’s testimony that UGI-CPG’s “steel risks increased from 63,475 points to 65,441 points (2012-2015),” the OSBA, however, questions if </w:t>
      </w:r>
      <w:r>
        <w:rPr>
          <w:sz w:val="26"/>
          <w:szCs w:val="26"/>
        </w:rPr>
        <w:t>just</w:t>
      </w:r>
      <w:r w:rsidRPr="00BB6BAF">
        <w:rPr>
          <w:sz w:val="26"/>
          <w:szCs w:val="26"/>
        </w:rPr>
        <w:t xml:space="preserve"> one safety risk identified by I&amp;E justifies the granting of the waiver.  Reconsideration Petition at 7.</w:t>
      </w:r>
    </w:p>
  </w:footnote>
  <w:footnote w:id="11">
    <w:p w:rsidR="001D4E21" w:rsidRPr="00D3288A" w:rsidRDefault="001D4E21" w:rsidP="00067960">
      <w:pPr>
        <w:pStyle w:val="FootnoteText"/>
        <w:keepNext/>
        <w:keepLines/>
        <w:widowControl/>
        <w:ind w:firstLine="720"/>
        <w:rPr>
          <w:sz w:val="26"/>
          <w:szCs w:val="26"/>
        </w:rPr>
      </w:pPr>
      <w:r w:rsidRPr="00D3288A">
        <w:rPr>
          <w:rStyle w:val="FootnoteReference"/>
          <w:sz w:val="26"/>
          <w:szCs w:val="26"/>
        </w:rPr>
        <w:footnoteRef/>
      </w:r>
      <w:r w:rsidRPr="00D3288A">
        <w:rPr>
          <w:sz w:val="26"/>
          <w:szCs w:val="26"/>
        </w:rPr>
        <w:t xml:space="preserve"> </w:t>
      </w:r>
      <w:r w:rsidRPr="00D3288A">
        <w:rPr>
          <w:sz w:val="26"/>
          <w:szCs w:val="26"/>
        </w:rPr>
        <w:tab/>
        <w:t xml:space="preserve">The OSBA avers that while </w:t>
      </w:r>
      <w:r>
        <w:rPr>
          <w:sz w:val="26"/>
          <w:szCs w:val="26"/>
        </w:rPr>
        <w:t xml:space="preserve">it </w:t>
      </w:r>
      <w:r w:rsidRPr="00D3288A">
        <w:rPr>
          <w:sz w:val="26"/>
          <w:szCs w:val="26"/>
        </w:rPr>
        <w:t xml:space="preserve">agrees with the serious safety and reliability issues </w:t>
      </w:r>
      <w:r>
        <w:rPr>
          <w:sz w:val="26"/>
          <w:szCs w:val="26"/>
        </w:rPr>
        <w:t xml:space="preserve">the Commission identified </w:t>
      </w:r>
      <w:r w:rsidRPr="00D3288A">
        <w:rPr>
          <w:sz w:val="26"/>
          <w:szCs w:val="26"/>
        </w:rPr>
        <w:t>in a similar DSIC</w:t>
      </w:r>
      <w:r w:rsidR="00900440">
        <w:rPr>
          <w:sz w:val="26"/>
          <w:szCs w:val="26"/>
        </w:rPr>
        <w:t>-</w:t>
      </w:r>
      <w:r w:rsidRPr="00D3288A">
        <w:rPr>
          <w:sz w:val="26"/>
          <w:szCs w:val="26"/>
        </w:rPr>
        <w:t>waiver proceeding for UGI Penn Natural Gas, Inc. (UGI-PNG)</w:t>
      </w:r>
      <w:r>
        <w:rPr>
          <w:sz w:val="26"/>
          <w:szCs w:val="26"/>
        </w:rPr>
        <w:t>,</w:t>
      </w:r>
      <w:r w:rsidRPr="00D3288A">
        <w:rPr>
          <w:sz w:val="26"/>
          <w:szCs w:val="26"/>
        </w:rPr>
        <w:t xml:space="preserve"> at Docket No. P-2016-2537594, filed contemporaneously with the instant proceedi</w:t>
      </w:r>
      <w:r>
        <w:rPr>
          <w:sz w:val="26"/>
          <w:szCs w:val="26"/>
        </w:rPr>
        <w:t>ng, no such safety issues exist on</w:t>
      </w:r>
      <w:r w:rsidRPr="00D3288A">
        <w:rPr>
          <w:sz w:val="26"/>
          <w:szCs w:val="26"/>
        </w:rPr>
        <w:t xml:space="preserve"> the UGI-CPG’s system.  </w:t>
      </w:r>
      <w:r w:rsidRPr="00DE3B5F">
        <w:rPr>
          <w:sz w:val="26"/>
          <w:szCs w:val="26"/>
        </w:rPr>
        <w:t xml:space="preserve">Reconsideration Petition at </w:t>
      </w:r>
      <w:r w:rsidR="00550730">
        <w:rPr>
          <w:sz w:val="26"/>
          <w:szCs w:val="26"/>
        </w:rPr>
        <w:t>11.</w:t>
      </w:r>
    </w:p>
  </w:footnote>
  <w:footnote w:id="12">
    <w:p w:rsidR="001D4E21" w:rsidRPr="00BF27CF" w:rsidRDefault="001D4E21" w:rsidP="00632786">
      <w:pPr>
        <w:pStyle w:val="FootnoteText"/>
        <w:widowControl/>
        <w:ind w:firstLine="720"/>
        <w:rPr>
          <w:sz w:val="26"/>
          <w:szCs w:val="26"/>
        </w:rPr>
      </w:pPr>
      <w:r w:rsidRPr="00BF27CF">
        <w:rPr>
          <w:rStyle w:val="FootnoteReference"/>
          <w:sz w:val="26"/>
          <w:szCs w:val="26"/>
        </w:rPr>
        <w:footnoteRef/>
      </w:r>
      <w:r w:rsidRPr="00BF27CF">
        <w:rPr>
          <w:sz w:val="26"/>
          <w:szCs w:val="26"/>
        </w:rPr>
        <w:t xml:space="preserve"> </w:t>
      </w:r>
      <w:r w:rsidRPr="00BF27CF">
        <w:rPr>
          <w:sz w:val="26"/>
          <w:szCs w:val="26"/>
        </w:rPr>
        <w:tab/>
      </w:r>
      <w:r w:rsidRPr="00BF27CF">
        <w:rPr>
          <w:i/>
          <w:sz w:val="26"/>
          <w:szCs w:val="26"/>
        </w:rPr>
        <w:t>See,</w:t>
      </w:r>
      <w:r w:rsidRPr="00BF27CF">
        <w:rPr>
          <w:sz w:val="26"/>
          <w:szCs w:val="26"/>
        </w:rPr>
        <w:t xml:space="preserve"> </w:t>
      </w:r>
      <w:r>
        <w:rPr>
          <w:i/>
          <w:sz w:val="26"/>
        </w:rPr>
        <w:t xml:space="preserve">May 2017 </w:t>
      </w:r>
      <w:r w:rsidRPr="00301BEB">
        <w:rPr>
          <w:i/>
          <w:sz w:val="26"/>
        </w:rPr>
        <w:t>Order</w:t>
      </w:r>
      <w:r>
        <w:rPr>
          <w:sz w:val="26"/>
        </w:rPr>
        <w:t xml:space="preserve"> at 65, </w:t>
      </w:r>
      <w:r w:rsidRPr="00BF27CF">
        <w:rPr>
          <w:i/>
          <w:sz w:val="26"/>
          <w:szCs w:val="26"/>
        </w:rPr>
        <w:t>Columbia</w:t>
      </w:r>
      <w:r w:rsidRPr="00BF27CF">
        <w:rPr>
          <w:sz w:val="26"/>
          <w:szCs w:val="26"/>
        </w:rPr>
        <w:t xml:space="preserve"> </w:t>
      </w:r>
      <w:r w:rsidRPr="00BF27CF">
        <w:rPr>
          <w:i/>
          <w:sz w:val="26"/>
          <w:szCs w:val="26"/>
        </w:rPr>
        <w:t xml:space="preserve">DSIC Waiver Order, </w:t>
      </w:r>
      <w:r w:rsidRPr="00085F22">
        <w:rPr>
          <w:i/>
          <w:sz w:val="26"/>
          <w:szCs w:val="26"/>
        </w:rPr>
        <w:t xml:space="preserve">PGW </w:t>
      </w:r>
      <w:r w:rsidRPr="00BF27CF">
        <w:rPr>
          <w:i/>
          <w:sz w:val="26"/>
          <w:szCs w:val="26"/>
        </w:rPr>
        <w:t>Order, Aqua PA Order</w:t>
      </w:r>
      <w:r>
        <w:rPr>
          <w:i/>
          <w:sz w:val="26"/>
          <w:szCs w:val="26"/>
        </w:rPr>
        <w:t>, Hess, et. al. v. Pa. PUC</w:t>
      </w:r>
      <w:r w:rsidR="00FD45F4">
        <w:rPr>
          <w:sz w:val="26"/>
          <w:szCs w:val="26"/>
        </w:rPr>
        <w:t>,</w:t>
      </w:r>
      <w:r>
        <w:rPr>
          <w:i/>
          <w:sz w:val="26"/>
          <w:szCs w:val="26"/>
        </w:rPr>
        <w:t xml:space="preserve"> </w:t>
      </w:r>
      <w:r w:rsidRPr="00BC3A2B">
        <w:rPr>
          <w:sz w:val="26"/>
          <w:szCs w:val="26"/>
        </w:rPr>
        <w:t xml:space="preserve">107 </w:t>
      </w:r>
      <w:r>
        <w:rPr>
          <w:sz w:val="26"/>
          <w:szCs w:val="26"/>
        </w:rPr>
        <w:t>A.3d 246, 262 (Pa. Cmwlth.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962"/>
    <w:multiLevelType w:val="hybridMultilevel"/>
    <w:tmpl w:val="F0F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C2B"/>
    <w:multiLevelType w:val="hybridMultilevel"/>
    <w:tmpl w:val="31701888"/>
    <w:lvl w:ilvl="0" w:tplc="F4BC6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C5BFA"/>
    <w:multiLevelType w:val="hybridMultilevel"/>
    <w:tmpl w:val="8864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35C55"/>
    <w:multiLevelType w:val="hybridMultilevel"/>
    <w:tmpl w:val="3E3CF2E0"/>
    <w:lvl w:ilvl="0" w:tplc="9B54789A">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781FD7"/>
    <w:multiLevelType w:val="hybridMultilevel"/>
    <w:tmpl w:val="67582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A02B77"/>
    <w:multiLevelType w:val="hybridMultilevel"/>
    <w:tmpl w:val="67CEB7A8"/>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828B9"/>
    <w:multiLevelType w:val="hybridMultilevel"/>
    <w:tmpl w:val="FCC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93AA2"/>
    <w:multiLevelType w:val="hybridMultilevel"/>
    <w:tmpl w:val="2CA28AB2"/>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EE27286"/>
    <w:multiLevelType w:val="hybridMultilevel"/>
    <w:tmpl w:val="6C42BE38"/>
    <w:lvl w:ilvl="0" w:tplc="8E5CC202">
      <w:start w:val="1"/>
      <w:numFmt w:val="decimal"/>
      <w:lvlText w:val="%1."/>
      <w:lvlJc w:val="left"/>
      <w:pPr>
        <w:tabs>
          <w:tab w:val="num" w:pos="810"/>
        </w:tabs>
        <w:ind w:left="810" w:hanging="720"/>
      </w:pPr>
      <w:rPr>
        <w:rFonts w:hint="default"/>
      </w:rPr>
    </w:lvl>
    <w:lvl w:ilvl="1" w:tplc="321A7CEE">
      <w:start w:val="1"/>
      <w:numFmt w:val="lowerLetter"/>
      <w:lvlText w:val="(%2)"/>
      <w:lvlJc w:val="left"/>
      <w:pPr>
        <w:tabs>
          <w:tab w:val="num" w:pos="2535"/>
        </w:tabs>
        <w:ind w:left="2535" w:hanging="375"/>
      </w:pPr>
      <w:rPr>
        <w:rFonts w:hint="default"/>
      </w:rPr>
    </w:lvl>
    <w:lvl w:ilvl="2" w:tplc="34424708">
      <w:start w:val="1"/>
      <w:numFmt w:val="lowerLetter"/>
      <w:lvlText w:val="%3."/>
      <w:lvlJc w:val="left"/>
      <w:pPr>
        <w:tabs>
          <w:tab w:val="num" w:pos="3420"/>
        </w:tabs>
        <w:ind w:left="3420" w:hanging="360"/>
      </w:pPr>
      <w:rPr>
        <w:rFonts w:hint="default"/>
      </w:rPr>
    </w:lvl>
    <w:lvl w:ilvl="3" w:tplc="F60A93D4">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E313DF8"/>
    <w:multiLevelType w:val="hybridMultilevel"/>
    <w:tmpl w:val="861A3D0E"/>
    <w:lvl w:ilvl="0" w:tplc="39001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505256"/>
    <w:multiLevelType w:val="hybridMultilevel"/>
    <w:tmpl w:val="E99E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0"/>
  </w:num>
  <w:num w:numId="4">
    <w:abstractNumId w:val="11"/>
  </w:num>
  <w:num w:numId="5">
    <w:abstractNumId w:val="4"/>
  </w:num>
  <w:num w:numId="6">
    <w:abstractNumId w:val="9"/>
  </w:num>
  <w:num w:numId="7">
    <w:abstractNumId w:val="3"/>
  </w:num>
  <w:num w:numId="8">
    <w:abstractNumId w:val="12"/>
  </w:num>
  <w:num w:numId="9">
    <w:abstractNumId w:val="14"/>
  </w:num>
  <w:num w:numId="10">
    <w:abstractNumId w:val="13"/>
  </w:num>
  <w:num w:numId="11">
    <w:abstractNumId w:val="2"/>
  </w:num>
  <w:num w:numId="12">
    <w:abstractNumId w:val="7"/>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EC"/>
    <w:rsid w:val="000001BD"/>
    <w:rsid w:val="00000223"/>
    <w:rsid w:val="00000651"/>
    <w:rsid w:val="00000CE2"/>
    <w:rsid w:val="00000D47"/>
    <w:rsid w:val="00001277"/>
    <w:rsid w:val="00001486"/>
    <w:rsid w:val="0000153D"/>
    <w:rsid w:val="000017F2"/>
    <w:rsid w:val="00001FC8"/>
    <w:rsid w:val="00002644"/>
    <w:rsid w:val="00002876"/>
    <w:rsid w:val="00002CF0"/>
    <w:rsid w:val="00002F13"/>
    <w:rsid w:val="00003A72"/>
    <w:rsid w:val="00003FA0"/>
    <w:rsid w:val="000042ED"/>
    <w:rsid w:val="0000451E"/>
    <w:rsid w:val="00004671"/>
    <w:rsid w:val="00004817"/>
    <w:rsid w:val="000048E0"/>
    <w:rsid w:val="00004D03"/>
    <w:rsid w:val="00005318"/>
    <w:rsid w:val="00005BE7"/>
    <w:rsid w:val="000065FB"/>
    <w:rsid w:val="00006685"/>
    <w:rsid w:val="00006A59"/>
    <w:rsid w:val="00006A65"/>
    <w:rsid w:val="00006F35"/>
    <w:rsid w:val="00006FEE"/>
    <w:rsid w:val="0000721A"/>
    <w:rsid w:val="000075A6"/>
    <w:rsid w:val="00007813"/>
    <w:rsid w:val="00007AF7"/>
    <w:rsid w:val="00007CE9"/>
    <w:rsid w:val="00007D7F"/>
    <w:rsid w:val="00007ECA"/>
    <w:rsid w:val="00007FC0"/>
    <w:rsid w:val="00010FBC"/>
    <w:rsid w:val="000112ED"/>
    <w:rsid w:val="0001158B"/>
    <w:rsid w:val="000117EB"/>
    <w:rsid w:val="00011AB1"/>
    <w:rsid w:val="0001221F"/>
    <w:rsid w:val="000124ED"/>
    <w:rsid w:val="00013358"/>
    <w:rsid w:val="00013812"/>
    <w:rsid w:val="000147AA"/>
    <w:rsid w:val="00014E95"/>
    <w:rsid w:val="00015314"/>
    <w:rsid w:val="000154E2"/>
    <w:rsid w:val="00015CCC"/>
    <w:rsid w:val="000168E4"/>
    <w:rsid w:val="00016D57"/>
    <w:rsid w:val="00016FB2"/>
    <w:rsid w:val="000171BD"/>
    <w:rsid w:val="00017852"/>
    <w:rsid w:val="00017F8B"/>
    <w:rsid w:val="000205EA"/>
    <w:rsid w:val="000206EB"/>
    <w:rsid w:val="00020817"/>
    <w:rsid w:val="000213A0"/>
    <w:rsid w:val="000214AA"/>
    <w:rsid w:val="00021850"/>
    <w:rsid w:val="00021E46"/>
    <w:rsid w:val="00021F58"/>
    <w:rsid w:val="00022572"/>
    <w:rsid w:val="000225A9"/>
    <w:rsid w:val="00022812"/>
    <w:rsid w:val="00022B74"/>
    <w:rsid w:val="0002304F"/>
    <w:rsid w:val="0002315D"/>
    <w:rsid w:val="000231E3"/>
    <w:rsid w:val="0002332C"/>
    <w:rsid w:val="00023B72"/>
    <w:rsid w:val="00023CFE"/>
    <w:rsid w:val="0002417D"/>
    <w:rsid w:val="0002467F"/>
    <w:rsid w:val="00024F85"/>
    <w:rsid w:val="0002501D"/>
    <w:rsid w:val="0002523F"/>
    <w:rsid w:val="0002524C"/>
    <w:rsid w:val="0002556C"/>
    <w:rsid w:val="00025CEC"/>
    <w:rsid w:val="00025E34"/>
    <w:rsid w:val="00025F2A"/>
    <w:rsid w:val="00025F3F"/>
    <w:rsid w:val="00025FF6"/>
    <w:rsid w:val="0002606A"/>
    <w:rsid w:val="00026703"/>
    <w:rsid w:val="000267E5"/>
    <w:rsid w:val="00026B1D"/>
    <w:rsid w:val="00026CD2"/>
    <w:rsid w:val="00030007"/>
    <w:rsid w:val="0003055F"/>
    <w:rsid w:val="0003093F"/>
    <w:rsid w:val="00030A62"/>
    <w:rsid w:val="00030AFB"/>
    <w:rsid w:val="00030F6D"/>
    <w:rsid w:val="00031433"/>
    <w:rsid w:val="000325DC"/>
    <w:rsid w:val="00032635"/>
    <w:rsid w:val="0003325E"/>
    <w:rsid w:val="00033512"/>
    <w:rsid w:val="0003355D"/>
    <w:rsid w:val="000338FE"/>
    <w:rsid w:val="0003393B"/>
    <w:rsid w:val="00033D2F"/>
    <w:rsid w:val="00033EFA"/>
    <w:rsid w:val="00033FBF"/>
    <w:rsid w:val="0003417F"/>
    <w:rsid w:val="0003453C"/>
    <w:rsid w:val="00034A42"/>
    <w:rsid w:val="00034CE7"/>
    <w:rsid w:val="00034E13"/>
    <w:rsid w:val="00034EB0"/>
    <w:rsid w:val="00034FAE"/>
    <w:rsid w:val="00034FF1"/>
    <w:rsid w:val="00035748"/>
    <w:rsid w:val="000359E1"/>
    <w:rsid w:val="00035A3B"/>
    <w:rsid w:val="00035DB7"/>
    <w:rsid w:val="00036DBB"/>
    <w:rsid w:val="00036E5A"/>
    <w:rsid w:val="00036EF1"/>
    <w:rsid w:val="00037341"/>
    <w:rsid w:val="000374E7"/>
    <w:rsid w:val="00037641"/>
    <w:rsid w:val="00037A57"/>
    <w:rsid w:val="00037BB4"/>
    <w:rsid w:val="00037FC0"/>
    <w:rsid w:val="0004008E"/>
    <w:rsid w:val="000407B1"/>
    <w:rsid w:val="00040A8E"/>
    <w:rsid w:val="00040AEA"/>
    <w:rsid w:val="00040F7D"/>
    <w:rsid w:val="000411B5"/>
    <w:rsid w:val="00041352"/>
    <w:rsid w:val="000422F4"/>
    <w:rsid w:val="000426D8"/>
    <w:rsid w:val="0004297F"/>
    <w:rsid w:val="00042A86"/>
    <w:rsid w:val="00042D84"/>
    <w:rsid w:val="000434C1"/>
    <w:rsid w:val="00043D65"/>
    <w:rsid w:val="000441C7"/>
    <w:rsid w:val="00044260"/>
    <w:rsid w:val="00044532"/>
    <w:rsid w:val="00044822"/>
    <w:rsid w:val="000448DD"/>
    <w:rsid w:val="00044CB6"/>
    <w:rsid w:val="00044CDF"/>
    <w:rsid w:val="00044F62"/>
    <w:rsid w:val="00045146"/>
    <w:rsid w:val="000452C7"/>
    <w:rsid w:val="00045306"/>
    <w:rsid w:val="00045800"/>
    <w:rsid w:val="000458B7"/>
    <w:rsid w:val="00045FE8"/>
    <w:rsid w:val="000469E6"/>
    <w:rsid w:val="00046A40"/>
    <w:rsid w:val="00046D2C"/>
    <w:rsid w:val="000477D8"/>
    <w:rsid w:val="00047874"/>
    <w:rsid w:val="00047A50"/>
    <w:rsid w:val="00047F4A"/>
    <w:rsid w:val="000502EF"/>
    <w:rsid w:val="00050F33"/>
    <w:rsid w:val="00051120"/>
    <w:rsid w:val="00051A5C"/>
    <w:rsid w:val="00051F1D"/>
    <w:rsid w:val="000523D1"/>
    <w:rsid w:val="00052B8F"/>
    <w:rsid w:val="00052F5B"/>
    <w:rsid w:val="00052FCD"/>
    <w:rsid w:val="000536BC"/>
    <w:rsid w:val="00053CA1"/>
    <w:rsid w:val="00053D76"/>
    <w:rsid w:val="00054612"/>
    <w:rsid w:val="00054A0E"/>
    <w:rsid w:val="0005500E"/>
    <w:rsid w:val="0005572E"/>
    <w:rsid w:val="00055788"/>
    <w:rsid w:val="00055BAD"/>
    <w:rsid w:val="0005621D"/>
    <w:rsid w:val="00056286"/>
    <w:rsid w:val="000562E7"/>
    <w:rsid w:val="00056ED4"/>
    <w:rsid w:val="0005720D"/>
    <w:rsid w:val="00057D06"/>
    <w:rsid w:val="00057EB5"/>
    <w:rsid w:val="00057F80"/>
    <w:rsid w:val="00060712"/>
    <w:rsid w:val="00060803"/>
    <w:rsid w:val="000609F5"/>
    <w:rsid w:val="00060ADE"/>
    <w:rsid w:val="00060F82"/>
    <w:rsid w:val="00061022"/>
    <w:rsid w:val="000612FD"/>
    <w:rsid w:val="00061C8B"/>
    <w:rsid w:val="000623C6"/>
    <w:rsid w:val="000623E1"/>
    <w:rsid w:val="00062601"/>
    <w:rsid w:val="0006342E"/>
    <w:rsid w:val="0006356A"/>
    <w:rsid w:val="00063F50"/>
    <w:rsid w:val="00064188"/>
    <w:rsid w:val="000642AA"/>
    <w:rsid w:val="00064483"/>
    <w:rsid w:val="00064973"/>
    <w:rsid w:val="000649EC"/>
    <w:rsid w:val="00064A1B"/>
    <w:rsid w:val="00064CFA"/>
    <w:rsid w:val="00064E81"/>
    <w:rsid w:val="00065291"/>
    <w:rsid w:val="00065655"/>
    <w:rsid w:val="00065708"/>
    <w:rsid w:val="000659FC"/>
    <w:rsid w:val="00065C97"/>
    <w:rsid w:val="00065EB4"/>
    <w:rsid w:val="00065F24"/>
    <w:rsid w:val="0006634C"/>
    <w:rsid w:val="00066408"/>
    <w:rsid w:val="00066476"/>
    <w:rsid w:val="0006650D"/>
    <w:rsid w:val="000669D9"/>
    <w:rsid w:val="000669FF"/>
    <w:rsid w:val="00066ADC"/>
    <w:rsid w:val="00066BA8"/>
    <w:rsid w:val="00066EE5"/>
    <w:rsid w:val="00066FFF"/>
    <w:rsid w:val="00067260"/>
    <w:rsid w:val="0006759F"/>
    <w:rsid w:val="0006784C"/>
    <w:rsid w:val="00067960"/>
    <w:rsid w:val="00067B14"/>
    <w:rsid w:val="00070319"/>
    <w:rsid w:val="00070469"/>
    <w:rsid w:val="00070EFA"/>
    <w:rsid w:val="0007116D"/>
    <w:rsid w:val="000715E8"/>
    <w:rsid w:val="00071916"/>
    <w:rsid w:val="00071A6D"/>
    <w:rsid w:val="0007209F"/>
    <w:rsid w:val="00072808"/>
    <w:rsid w:val="00073CF0"/>
    <w:rsid w:val="00073CFA"/>
    <w:rsid w:val="000744A7"/>
    <w:rsid w:val="0007521D"/>
    <w:rsid w:val="000753F6"/>
    <w:rsid w:val="00075D7D"/>
    <w:rsid w:val="00075F10"/>
    <w:rsid w:val="00076514"/>
    <w:rsid w:val="00076755"/>
    <w:rsid w:val="00076D52"/>
    <w:rsid w:val="00076F35"/>
    <w:rsid w:val="000770DB"/>
    <w:rsid w:val="00077A4B"/>
    <w:rsid w:val="00077B2D"/>
    <w:rsid w:val="00080230"/>
    <w:rsid w:val="000804B3"/>
    <w:rsid w:val="000804C5"/>
    <w:rsid w:val="00080A66"/>
    <w:rsid w:val="00080A8B"/>
    <w:rsid w:val="00080AF2"/>
    <w:rsid w:val="00081416"/>
    <w:rsid w:val="00081AB6"/>
    <w:rsid w:val="00082A18"/>
    <w:rsid w:val="00082C5F"/>
    <w:rsid w:val="00082CBC"/>
    <w:rsid w:val="00082F69"/>
    <w:rsid w:val="00083125"/>
    <w:rsid w:val="00083565"/>
    <w:rsid w:val="000835AA"/>
    <w:rsid w:val="000839C2"/>
    <w:rsid w:val="00083EBE"/>
    <w:rsid w:val="00084573"/>
    <w:rsid w:val="000845E4"/>
    <w:rsid w:val="0008490E"/>
    <w:rsid w:val="00084919"/>
    <w:rsid w:val="00084AF9"/>
    <w:rsid w:val="00084C67"/>
    <w:rsid w:val="00084DDC"/>
    <w:rsid w:val="000853E6"/>
    <w:rsid w:val="000857D4"/>
    <w:rsid w:val="00085972"/>
    <w:rsid w:val="00085E53"/>
    <w:rsid w:val="00085F22"/>
    <w:rsid w:val="00086DE9"/>
    <w:rsid w:val="00087299"/>
    <w:rsid w:val="0008785F"/>
    <w:rsid w:val="000878C9"/>
    <w:rsid w:val="00087A69"/>
    <w:rsid w:val="000905A4"/>
    <w:rsid w:val="00090825"/>
    <w:rsid w:val="00090B69"/>
    <w:rsid w:val="00090BCD"/>
    <w:rsid w:val="000918D4"/>
    <w:rsid w:val="00091BB7"/>
    <w:rsid w:val="00091C59"/>
    <w:rsid w:val="00091ECF"/>
    <w:rsid w:val="000922E7"/>
    <w:rsid w:val="0009261B"/>
    <w:rsid w:val="00092E5B"/>
    <w:rsid w:val="00093164"/>
    <w:rsid w:val="00093660"/>
    <w:rsid w:val="00093731"/>
    <w:rsid w:val="00093AFD"/>
    <w:rsid w:val="00094851"/>
    <w:rsid w:val="000948F8"/>
    <w:rsid w:val="00094907"/>
    <w:rsid w:val="00094C63"/>
    <w:rsid w:val="000958D8"/>
    <w:rsid w:val="00095AD5"/>
    <w:rsid w:val="00095DBE"/>
    <w:rsid w:val="00095F1B"/>
    <w:rsid w:val="0009612D"/>
    <w:rsid w:val="000966CA"/>
    <w:rsid w:val="00096B43"/>
    <w:rsid w:val="00096CE2"/>
    <w:rsid w:val="000973A2"/>
    <w:rsid w:val="00097504"/>
    <w:rsid w:val="00097922"/>
    <w:rsid w:val="00097B8D"/>
    <w:rsid w:val="00097D63"/>
    <w:rsid w:val="000A0104"/>
    <w:rsid w:val="000A013F"/>
    <w:rsid w:val="000A0142"/>
    <w:rsid w:val="000A06E0"/>
    <w:rsid w:val="000A0C23"/>
    <w:rsid w:val="000A0DA5"/>
    <w:rsid w:val="000A0EE5"/>
    <w:rsid w:val="000A0F2D"/>
    <w:rsid w:val="000A1358"/>
    <w:rsid w:val="000A1B8E"/>
    <w:rsid w:val="000A1E70"/>
    <w:rsid w:val="000A2E5F"/>
    <w:rsid w:val="000A35C0"/>
    <w:rsid w:val="000A365D"/>
    <w:rsid w:val="000A38A8"/>
    <w:rsid w:val="000A3BE9"/>
    <w:rsid w:val="000A3D78"/>
    <w:rsid w:val="000A41EA"/>
    <w:rsid w:val="000A443E"/>
    <w:rsid w:val="000A4EDB"/>
    <w:rsid w:val="000A4F51"/>
    <w:rsid w:val="000A55F8"/>
    <w:rsid w:val="000A5638"/>
    <w:rsid w:val="000A5913"/>
    <w:rsid w:val="000A61FA"/>
    <w:rsid w:val="000A6356"/>
    <w:rsid w:val="000A63C5"/>
    <w:rsid w:val="000A672E"/>
    <w:rsid w:val="000A69B1"/>
    <w:rsid w:val="000A6E70"/>
    <w:rsid w:val="000A76C2"/>
    <w:rsid w:val="000B03DE"/>
    <w:rsid w:val="000B04F4"/>
    <w:rsid w:val="000B0BFE"/>
    <w:rsid w:val="000B216D"/>
    <w:rsid w:val="000B26FD"/>
    <w:rsid w:val="000B2755"/>
    <w:rsid w:val="000B2ADC"/>
    <w:rsid w:val="000B2E1C"/>
    <w:rsid w:val="000B2F28"/>
    <w:rsid w:val="000B353F"/>
    <w:rsid w:val="000B363C"/>
    <w:rsid w:val="000B3BB4"/>
    <w:rsid w:val="000B3C00"/>
    <w:rsid w:val="000B41CC"/>
    <w:rsid w:val="000B4405"/>
    <w:rsid w:val="000B46FA"/>
    <w:rsid w:val="000B4EAE"/>
    <w:rsid w:val="000B5039"/>
    <w:rsid w:val="000B5206"/>
    <w:rsid w:val="000B5238"/>
    <w:rsid w:val="000B57C0"/>
    <w:rsid w:val="000B607A"/>
    <w:rsid w:val="000B60C2"/>
    <w:rsid w:val="000B647A"/>
    <w:rsid w:val="000B69A3"/>
    <w:rsid w:val="000B6B15"/>
    <w:rsid w:val="000B6DC3"/>
    <w:rsid w:val="000B6F68"/>
    <w:rsid w:val="000B72CF"/>
    <w:rsid w:val="000B7363"/>
    <w:rsid w:val="000C00B5"/>
    <w:rsid w:val="000C00E1"/>
    <w:rsid w:val="000C051E"/>
    <w:rsid w:val="000C07BC"/>
    <w:rsid w:val="000C111F"/>
    <w:rsid w:val="000C16E5"/>
    <w:rsid w:val="000C1811"/>
    <w:rsid w:val="000C183B"/>
    <w:rsid w:val="000C1D1F"/>
    <w:rsid w:val="000C2975"/>
    <w:rsid w:val="000C2AE3"/>
    <w:rsid w:val="000C31E4"/>
    <w:rsid w:val="000C3270"/>
    <w:rsid w:val="000C332D"/>
    <w:rsid w:val="000C3CA0"/>
    <w:rsid w:val="000C4058"/>
    <w:rsid w:val="000C4772"/>
    <w:rsid w:val="000C4C97"/>
    <w:rsid w:val="000C55FB"/>
    <w:rsid w:val="000C5665"/>
    <w:rsid w:val="000C56E0"/>
    <w:rsid w:val="000C58E8"/>
    <w:rsid w:val="000C5927"/>
    <w:rsid w:val="000C5F15"/>
    <w:rsid w:val="000C6430"/>
    <w:rsid w:val="000C678E"/>
    <w:rsid w:val="000C67F5"/>
    <w:rsid w:val="000C69D2"/>
    <w:rsid w:val="000C69F0"/>
    <w:rsid w:val="000C709A"/>
    <w:rsid w:val="000C70AB"/>
    <w:rsid w:val="000C7255"/>
    <w:rsid w:val="000C75DB"/>
    <w:rsid w:val="000C76B5"/>
    <w:rsid w:val="000C786B"/>
    <w:rsid w:val="000C79A0"/>
    <w:rsid w:val="000C7BBD"/>
    <w:rsid w:val="000C7EBA"/>
    <w:rsid w:val="000D008C"/>
    <w:rsid w:val="000D035F"/>
    <w:rsid w:val="000D06F4"/>
    <w:rsid w:val="000D0702"/>
    <w:rsid w:val="000D0817"/>
    <w:rsid w:val="000D1CA8"/>
    <w:rsid w:val="000D1D93"/>
    <w:rsid w:val="000D209A"/>
    <w:rsid w:val="000D209E"/>
    <w:rsid w:val="000D2275"/>
    <w:rsid w:val="000D22B4"/>
    <w:rsid w:val="000D22EB"/>
    <w:rsid w:val="000D23AC"/>
    <w:rsid w:val="000D267E"/>
    <w:rsid w:val="000D29C8"/>
    <w:rsid w:val="000D2DF9"/>
    <w:rsid w:val="000D3069"/>
    <w:rsid w:val="000D36F2"/>
    <w:rsid w:val="000D3CAA"/>
    <w:rsid w:val="000D3DB0"/>
    <w:rsid w:val="000D3E1C"/>
    <w:rsid w:val="000D42E2"/>
    <w:rsid w:val="000D4460"/>
    <w:rsid w:val="000D460C"/>
    <w:rsid w:val="000D47F4"/>
    <w:rsid w:val="000D48BE"/>
    <w:rsid w:val="000D4AF7"/>
    <w:rsid w:val="000D57BB"/>
    <w:rsid w:val="000D59B3"/>
    <w:rsid w:val="000D5ADC"/>
    <w:rsid w:val="000D6A90"/>
    <w:rsid w:val="000D6E1E"/>
    <w:rsid w:val="000D72E0"/>
    <w:rsid w:val="000D73E1"/>
    <w:rsid w:val="000D7AB5"/>
    <w:rsid w:val="000D7D00"/>
    <w:rsid w:val="000E0271"/>
    <w:rsid w:val="000E02B6"/>
    <w:rsid w:val="000E071F"/>
    <w:rsid w:val="000E095E"/>
    <w:rsid w:val="000E0C67"/>
    <w:rsid w:val="000E0E0C"/>
    <w:rsid w:val="000E0E67"/>
    <w:rsid w:val="000E16B6"/>
    <w:rsid w:val="000E16F2"/>
    <w:rsid w:val="000E1DC9"/>
    <w:rsid w:val="000E215E"/>
    <w:rsid w:val="000E230E"/>
    <w:rsid w:val="000E231D"/>
    <w:rsid w:val="000E25D9"/>
    <w:rsid w:val="000E3310"/>
    <w:rsid w:val="000E35AE"/>
    <w:rsid w:val="000E3C4B"/>
    <w:rsid w:val="000E3EA5"/>
    <w:rsid w:val="000E4568"/>
    <w:rsid w:val="000E4596"/>
    <w:rsid w:val="000E45F6"/>
    <w:rsid w:val="000E4D5C"/>
    <w:rsid w:val="000E5196"/>
    <w:rsid w:val="000E53B9"/>
    <w:rsid w:val="000E64D8"/>
    <w:rsid w:val="000E6888"/>
    <w:rsid w:val="000E6929"/>
    <w:rsid w:val="000E6A73"/>
    <w:rsid w:val="000E6DC6"/>
    <w:rsid w:val="000E72D4"/>
    <w:rsid w:val="000E7415"/>
    <w:rsid w:val="000E7A90"/>
    <w:rsid w:val="000F174A"/>
    <w:rsid w:val="000F179E"/>
    <w:rsid w:val="000F1B98"/>
    <w:rsid w:val="000F1DC2"/>
    <w:rsid w:val="000F2397"/>
    <w:rsid w:val="000F2501"/>
    <w:rsid w:val="000F27FE"/>
    <w:rsid w:val="000F2DE3"/>
    <w:rsid w:val="000F3DFE"/>
    <w:rsid w:val="000F3E12"/>
    <w:rsid w:val="000F4307"/>
    <w:rsid w:val="000F551B"/>
    <w:rsid w:val="000F5694"/>
    <w:rsid w:val="000F5D0C"/>
    <w:rsid w:val="000F5D47"/>
    <w:rsid w:val="000F621C"/>
    <w:rsid w:val="000F6476"/>
    <w:rsid w:val="000F68FB"/>
    <w:rsid w:val="000F6E93"/>
    <w:rsid w:val="000F6FD5"/>
    <w:rsid w:val="000F717E"/>
    <w:rsid w:val="000F717F"/>
    <w:rsid w:val="000F758D"/>
    <w:rsid w:val="0010059D"/>
    <w:rsid w:val="00100639"/>
    <w:rsid w:val="001006A8"/>
    <w:rsid w:val="00100BF5"/>
    <w:rsid w:val="00100F06"/>
    <w:rsid w:val="0010134B"/>
    <w:rsid w:val="00101387"/>
    <w:rsid w:val="0010147F"/>
    <w:rsid w:val="0010158F"/>
    <w:rsid w:val="001017F6"/>
    <w:rsid w:val="00101AB8"/>
    <w:rsid w:val="00101F51"/>
    <w:rsid w:val="001022A1"/>
    <w:rsid w:val="001026CA"/>
    <w:rsid w:val="00102B12"/>
    <w:rsid w:val="00102E54"/>
    <w:rsid w:val="00102FEB"/>
    <w:rsid w:val="0010341F"/>
    <w:rsid w:val="001035AF"/>
    <w:rsid w:val="00103DC6"/>
    <w:rsid w:val="00104041"/>
    <w:rsid w:val="001040BB"/>
    <w:rsid w:val="0010425F"/>
    <w:rsid w:val="001043B3"/>
    <w:rsid w:val="001044B6"/>
    <w:rsid w:val="00104D61"/>
    <w:rsid w:val="00104D9B"/>
    <w:rsid w:val="00104F51"/>
    <w:rsid w:val="00105C8E"/>
    <w:rsid w:val="00105CC8"/>
    <w:rsid w:val="00106006"/>
    <w:rsid w:val="001060E5"/>
    <w:rsid w:val="001062CD"/>
    <w:rsid w:val="00106312"/>
    <w:rsid w:val="00106C24"/>
    <w:rsid w:val="00107388"/>
    <w:rsid w:val="00107609"/>
    <w:rsid w:val="00107958"/>
    <w:rsid w:val="001079A5"/>
    <w:rsid w:val="00107A0C"/>
    <w:rsid w:val="00107EE2"/>
    <w:rsid w:val="00107FE7"/>
    <w:rsid w:val="00110650"/>
    <w:rsid w:val="001106DA"/>
    <w:rsid w:val="00110F2F"/>
    <w:rsid w:val="0011122E"/>
    <w:rsid w:val="00111581"/>
    <w:rsid w:val="00111EFC"/>
    <w:rsid w:val="00112039"/>
    <w:rsid w:val="00112931"/>
    <w:rsid w:val="001129E5"/>
    <w:rsid w:val="001129F3"/>
    <w:rsid w:val="00112E9E"/>
    <w:rsid w:val="00112FDA"/>
    <w:rsid w:val="00113277"/>
    <w:rsid w:val="00113574"/>
    <w:rsid w:val="00113776"/>
    <w:rsid w:val="001138D3"/>
    <w:rsid w:val="00114656"/>
    <w:rsid w:val="00114DFB"/>
    <w:rsid w:val="00114E82"/>
    <w:rsid w:val="001151EB"/>
    <w:rsid w:val="0011535C"/>
    <w:rsid w:val="001158C1"/>
    <w:rsid w:val="00115DA8"/>
    <w:rsid w:val="001169AE"/>
    <w:rsid w:val="00116A05"/>
    <w:rsid w:val="00116DC1"/>
    <w:rsid w:val="00117474"/>
    <w:rsid w:val="0011757D"/>
    <w:rsid w:val="001175E3"/>
    <w:rsid w:val="0011763D"/>
    <w:rsid w:val="001176EC"/>
    <w:rsid w:val="00117A05"/>
    <w:rsid w:val="00117CB2"/>
    <w:rsid w:val="0012026F"/>
    <w:rsid w:val="0012032E"/>
    <w:rsid w:val="00120880"/>
    <w:rsid w:val="00120B39"/>
    <w:rsid w:val="00120B8F"/>
    <w:rsid w:val="00120CC2"/>
    <w:rsid w:val="00120D10"/>
    <w:rsid w:val="0012110E"/>
    <w:rsid w:val="0012131E"/>
    <w:rsid w:val="00122222"/>
    <w:rsid w:val="00122CB2"/>
    <w:rsid w:val="00122D64"/>
    <w:rsid w:val="00122EFA"/>
    <w:rsid w:val="0012361C"/>
    <w:rsid w:val="0012370F"/>
    <w:rsid w:val="001238E5"/>
    <w:rsid w:val="001239CD"/>
    <w:rsid w:val="00123A2E"/>
    <w:rsid w:val="00124071"/>
    <w:rsid w:val="00124683"/>
    <w:rsid w:val="001251FA"/>
    <w:rsid w:val="001253FB"/>
    <w:rsid w:val="001255F2"/>
    <w:rsid w:val="00125AD6"/>
    <w:rsid w:val="00125F0A"/>
    <w:rsid w:val="001266DB"/>
    <w:rsid w:val="001267D4"/>
    <w:rsid w:val="0012696F"/>
    <w:rsid w:val="00126D31"/>
    <w:rsid w:val="00126E93"/>
    <w:rsid w:val="00127062"/>
    <w:rsid w:val="00127B82"/>
    <w:rsid w:val="00130118"/>
    <w:rsid w:val="001303B4"/>
    <w:rsid w:val="00130860"/>
    <w:rsid w:val="00130BA7"/>
    <w:rsid w:val="00130EA2"/>
    <w:rsid w:val="00130EA9"/>
    <w:rsid w:val="00131482"/>
    <w:rsid w:val="00131919"/>
    <w:rsid w:val="00131D64"/>
    <w:rsid w:val="00131EA9"/>
    <w:rsid w:val="0013266A"/>
    <w:rsid w:val="0013269E"/>
    <w:rsid w:val="00132900"/>
    <w:rsid w:val="001340CC"/>
    <w:rsid w:val="00134325"/>
    <w:rsid w:val="00134395"/>
    <w:rsid w:val="00134560"/>
    <w:rsid w:val="00135157"/>
    <w:rsid w:val="00135480"/>
    <w:rsid w:val="00135670"/>
    <w:rsid w:val="001358B2"/>
    <w:rsid w:val="00135972"/>
    <w:rsid w:val="001360FC"/>
    <w:rsid w:val="00136C22"/>
    <w:rsid w:val="00136F53"/>
    <w:rsid w:val="001378C7"/>
    <w:rsid w:val="00137B55"/>
    <w:rsid w:val="001400A9"/>
    <w:rsid w:val="0014036B"/>
    <w:rsid w:val="001414CD"/>
    <w:rsid w:val="00141F5B"/>
    <w:rsid w:val="00142219"/>
    <w:rsid w:val="0014251E"/>
    <w:rsid w:val="0014269B"/>
    <w:rsid w:val="00142BD8"/>
    <w:rsid w:val="00142C15"/>
    <w:rsid w:val="00142CF7"/>
    <w:rsid w:val="00142DA8"/>
    <w:rsid w:val="00143267"/>
    <w:rsid w:val="0014360F"/>
    <w:rsid w:val="00143757"/>
    <w:rsid w:val="00143ADC"/>
    <w:rsid w:val="00143F09"/>
    <w:rsid w:val="00144688"/>
    <w:rsid w:val="001447A0"/>
    <w:rsid w:val="0014497F"/>
    <w:rsid w:val="00144F43"/>
    <w:rsid w:val="00145197"/>
    <w:rsid w:val="00145251"/>
    <w:rsid w:val="001463A5"/>
    <w:rsid w:val="00146A23"/>
    <w:rsid w:val="00146B06"/>
    <w:rsid w:val="00146DDD"/>
    <w:rsid w:val="00146E58"/>
    <w:rsid w:val="00146FB3"/>
    <w:rsid w:val="00147145"/>
    <w:rsid w:val="00147407"/>
    <w:rsid w:val="001476D4"/>
    <w:rsid w:val="00150096"/>
    <w:rsid w:val="0015032B"/>
    <w:rsid w:val="00150583"/>
    <w:rsid w:val="001508E4"/>
    <w:rsid w:val="00150C3B"/>
    <w:rsid w:val="00150D50"/>
    <w:rsid w:val="00150E30"/>
    <w:rsid w:val="0015155C"/>
    <w:rsid w:val="001515A8"/>
    <w:rsid w:val="001519B6"/>
    <w:rsid w:val="00151A01"/>
    <w:rsid w:val="00152532"/>
    <w:rsid w:val="00152599"/>
    <w:rsid w:val="001525E2"/>
    <w:rsid w:val="001526C2"/>
    <w:rsid w:val="00152C47"/>
    <w:rsid w:val="00152DFB"/>
    <w:rsid w:val="0015380A"/>
    <w:rsid w:val="00153CAD"/>
    <w:rsid w:val="001542D1"/>
    <w:rsid w:val="00154C08"/>
    <w:rsid w:val="00154CB6"/>
    <w:rsid w:val="0015507D"/>
    <w:rsid w:val="0015566F"/>
    <w:rsid w:val="0015570D"/>
    <w:rsid w:val="00155DB6"/>
    <w:rsid w:val="00155FCB"/>
    <w:rsid w:val="00156329"/>
    <w:rsid w:val="00157346"/>
    <w:rsid w:val="00157622"/>
    <w:rsid w:val="00157B75"/>
    <w:rsid w:val="00157F0B"/>
    <w:rsid w:val="00157F1C"/>
    <w:rsid w:val="00157FB2"/>
    <w:rsid w:val="00160152"/>
    <w:rsid w:val="00160798"/>
    <w:rsid w:val="001607DA"/>
    <w:rsid w:val="00160F7E"/>
    <w:rsid w:val="00160FB6"/>
    <w:rsid w:val="001611EF"/>
    <w:rsid w:val="00162539"/>
    <w:rsid w:val="00162647"/>
    <w:rsid w:val="00162782"/>
    <w:rsid w:val="001628FE"/>
    <w:rsid w:val="00162EAE"/>
    <w:rsid w:val="00162F5C"/>
    <w:rsid w:val="001630EB"/>
    <w:rsid w:val="0016314D"/>
    <w:rsid w:val="00163778"/>
    <w:rsid w:val="00163859"/>
    <w:rsid w:val="00163B25"/>
    <w:rsid w:val="00163D79"/>
    <w:rsid w:val="001641FF"/>
    <w:rsid w:val="00164520"/>
    <w:rsid w:val="00164D32"/>
    <w:rsid w:val="00164DA4"/>
    <w:rsid w:val="00166298"/>
    <w:rsid w:val="001663C8"/>
    <w:rsid w:val="0016653A"/>
    <w:rsid w:val="00166B35"/>
    <w:rsid w:val="00166ED2"/>
    <w:rsid w:val="001678D9"/>
    <w:rsid w:val="001701BC"/>
    <w:rsid w:val="001702BE"/>
    <w:rsid w:val="001705FC"/>
    <w:rsid w:val="001707D7"/>
    <w:rsid w:val="00170FB3"/>
    <w:rsid w:val="00171199"/>
    <w:rsid w:val="001715D4"/>
    <w:rsid w:val="00171A7A"/>
    <w:rsid w:val="00171CF5"/>
    <w:rsid w:val="00172060"/>
    <w:rsid w:val="0017209B"/>
    <w:rsid w:val="00172188"/>
    <w:rsid w:val="001728FC"/>
    <w:rsid w:val="00172A96"/>
    <w:rsid w:val="00172AB2"/>
    <w:rsid w:val="00172E6F"/>
    <w:rsid w:val="00172F06"/>
    <w:rsid w:val="00173528"/>
    <w:rsid w:val="00174B28"/>
    <w:rsid w:val="00174C1B"/>
    <w:rsid w:val="00174D3D"/>
    <w:rsid w:val="00174E3F"/>
    <w:rsid w:val="001751D7"/>
    <w:rsid w:val="001755D8"/>
    <w:rsid w:val="00175729"/>
    <w:rsid w:val="001764BF"/>
    <w:rsid w:val="0017682B"/>
    <w:rsid w:val="00176DB6"/>
    <w:rsid w:val="001770B0"/>
    <w:rsid w:val="00177D98"/>
    <w:rsid w:val="00177F78"/>
    <w:rsid w:val="00180601"/>
    <w:rsid w:val="00181222"/>
    <w:rsid w:val="001813A2"/>
    <w:rsid w:val="00181BBA"/>
    <w:rsid w:val="001820D8"/>
    <w:rsid w:val="00182478"/>
    <w:rsid w:val="00182607"/>
    <w:rsid w:val="0018274A"/>
    <w:rsid w:val="00182BBD"/>
    <w:rsid w:val="00182CCF"/>
    <w:rsid w:val="001831AC"/>
    <w:rsid w:val="001839F1"/>
    <w:rsid w:val="00184326"/>
    <w:rsid w:val="0018480F"/>
    <w:rsid w:val="00184D47"/>
    <w:rsid w:val="00184FBF"/>
    <w:rsid w:val="00184FCC"/>
    <w:rsid w:val="00185167"/>
    <w:rsid w:val="0018518D"/>
    <w:rsid w:val="001855CA"/>
    <w:rsid w:val="00185739"/>
    <w:rsid w:val="001857B0"/>
    <w:rsid w:val="0018583E"/>
    <w:rsid w:val="00185AFF"/>
    <w:rsid w:val="00185B0D"/>
    <w:rsid w:val="00185C7A"/>
    <w:rsid w:val="00185F18"/>
    <w:rsid w:val="00185F46"/>
    <w:rsid w:val="001865F4"/>
    <w:rsid w:val="001866A8"/>
    <w:rsid w:val="00186A97"/>
    <w:rsid w:val="00186D7E"/>
    <w:rsid w:val="00187342"/>
    <w:rsid w:val="00187831"/>
    <w:rsid w:val="00187930"/>
    <w:rsid w:val="00187CA5"/>
    <w:rsid w:val="001901B5"/>
    <w:rsid w:val="0019020C"/>
    <w:rsid w:val="00190621"/>
    <w:rsid w:val="001906B1"/>
    <w:rsid w:val="00190992"/>
    <w:rsid w:val="00190A1D"/>
    <w:rsid w:val="00190AA7"/>
    <w:rsid w:val="001911B3"/>
    <w:rsid w:val="00191412"/>
    <w:rsid w:val="00191763"/>
    <w:rsid w:val="0019182E"/>
    <w:rsid w:val="00191A20"/>
    <w:rsid w:val="001921F3"/>
    <w:rsid w:val="00192730"/>
    <w:rsid w:val="00192A3E"/>
    <w:rsid w:val="00192DF3"/>
    <w:rsid w:val="00192FCD"/>
    <w:rsid w:val="0019363E"/>
    <w:rsid w:val="00194077"/>
    <w:rsid w:val="001944F6"/>
    <w:rsid w:val="00194940"/>
    <w:rsid w:val="00194B66"/>
    <w:rsid w:val="00194E02"/>
    <w:rsid w:val="0019530E"/>
    <w:rsid w:val="00195C58"/>
    <w:rsid w:val="00195DA7"/>
    <w:rsid w:val="00195DB7"/>
    <w:rsid w:val="00195F2E"/>
    <w:rsid w:val="0019781C"/>
    <w:rsid w:val="0019788F"/>
    <w:rsid w:val="001A004E"/>
    <w:rsid w:val="001A0B18"/>
    <w:rsid w:val="001A137B"/>
    <w:rsid w:val="001A1400"/>
    <w:rsid w:val="001A1946"/>
    <w:rsid w:val="001A1BAC"/>
    <w:rsid w:val="001A1BF1"/>
    <w:rsid w:val="001A204F"/>
    <w:rsid w:val="001A2355"/>
    <w:rsid w:val="001A239E"/>
    <w:rsid w:val="001A24F6"/>
    <w:rsid w:val="001A2745"/>
    <w:rsid w:val="001A280F"/>
    <w:rsid w:val="001A2B3D"/>
    <w:rsid w:val="001A2BE9"/>
    <w:rsid w:val="001A2D0F"/>
    <w:rsid w:val="001A3165"/>
    <w:rsid w:val="001A3544"/>
    <w:rsid w:val="001A4B78"/>
    <w:rsid w:val="001A512B"/>
    <w:rsid w:val="001A597D"/>
    <w:rsid w:val="001A5A0E"/>
    <w:rsid w:val="001A60FA"/>
    <w:rsid w:val="001A61F4"/>
    <w:rsid w:val="001A732F"/>
    <w:rsid w:val="001A76C4"/>
    <w:rsid w:val="001A7A13"/>
    <w:rsid w:val="001A7EFE"/>
    <w:rsid w:val="001B0145"/>
    <w:rsid w:val="001B05EC"/>
    <w:rsid w:val="001B06C6"/>
    <w:rsid w:val="001B074A"/>
    <w:rsid w:val="001B0B34"/>
    <w:rsid w:val="001B0C7B"/>
    <w:rsid w:val="001B1151"/>
    <w:rsid w:val="001B1188"/>
    <w:rsid w:val="001B1350"/>
    <w:rsid w:val="001B1787"/>
    <w:rsid w:val="001B187D"/>
    <w:rsid w:val="001B18A7"/>
    <w:rsid w:val="001B1D75"/>
    <w:rsid w:val="001B1DB4"/>
    <w:rsid w:val="001B243E"/>
    <w:rsid w:val="001B2603"/>
    <w:rsid w:val="001B27AA"/>
    <w:rsid w:val="001B2C29"/>
    <w:rsid w:val="001B35D7"/>
    <w:rsid w:val="001B45A3"/>
    <w:rsid w:val="001B4A65"/>
    <w:rsid w:val="001B5865"/>
    <w:rsid w:val="001B59F0"/>
    <w:rsid w:val="001B5BBD"/>
    <w:rsid w:val="001B6382"/>
    <w:rsid w:val="001B6CB1"/>
    <w:rsid w:val="001B6CCD"/>
    <w:rsid w:val="001B7907"/>
    <w:rsid w:val="001C0809"/>
    <w:rsid w:val="001C0C68"/>
    <w:rsid w:val="001C0E39"/>
    <w:rsid w:val="001C1183"/>
    <w:rsid w:val="001C182A"/>
    <w:rsid w:val="001C1F06"/>
    <w:rsid w:val="001C27BF"/>
    <w:rsid w:val="001C2AE1"/>
    <w:rsid w:val="001C2B92"/>
    <w:rsid w:val="001C3BAA"/>
    <w:rsid w:val="001C3C08"/>
    <w:rsid w:val="001C3D3F"/>
    <w:rsid w:val="001C4117"/>
    <w:rsid w:val="001C42C0"/>
    <w:rsid w:val="001C492F"/>
    <w:rsid w:val="001C4978"/>
    <w:rsid w:val="001C4A9E"/>
    <w:rsid w:val="001C4B6C"/>
    <w:rsid w:val="001C4B92"/>
    <w:rsid w:val="001C5F74"/>
    <w:rsid w:val="001C61F9"/>
    <w:rsid w:val="001C71ED"/>
    <w:rsid w:val="001C73CD"/>
    <w:rsid w:val="001C7779"/>
    <w:rsid w:val="001C7AAE"/>
    <w:rsid w:val="001D024B"/>
    <w:rsid w:val="001D05A7"/>
    <w:rsid w:val="001D05F3"/>
    <w:rsid w:val="001D0EA8"/>
    <w:rsid w:val="001D0ED2"/>
    <w:rsid w:val="001D1628"/>
    <w:rsid w:val="001D1715"/>
    <w:rsid w:val="001D1D6B"/>
    <w:rsid w:val="001D1D83"/>
    <w:rsid w:val="001D1FFA"/>
    <w:rsid w:val="001D25F3"/>
    <w:rsid w:val="001D2791"/>
    <w:rsid w:val="001D3751"/>
    <w:rsid w:val="001D376D"/>
    <w:rsid w:val="001D38E9"/>
    <w:rsid w:val="001D3EA4"/>
    <w:rsid w:val="001D419E"/>
    <w:rsid w:val="001D4247"/>
    <w:rsid w:val="001D4719"/>
    <w:rsid w:val="001D4B11"/>
    <w:rsid w:val="001D4E21"/>
    <w:rsid w:val="001D537B"/>
    <w:rsid w:val="001D538E"/>
    <w:rsid w:val="001D5E90"/>
    <w:rsid w:val="001D5EFC"/>
    <w:rsid w:val="001D618E"/>
    <w:rsid w:val="001D6361"/>
    <w:rsid w:val="001D656E"/>
    <w:rsid w:val="001D6778"/>
    <w:rsid w:val="001D68BC"/>
    <w:rsid w:val="001D6941"/>
    <w:rsid w:val="001D6947"/>
    <w:rsid w:val="001D69F4"/>
    <w:rsid w:val="001D705F"/>
    <w:rsid w:val="001D7239"/>
    <w:rsid w:val="001D765D"/>
    <w:rsid w:val="001E069A"/>
    <w:rsid w:val="001E0B61"/>
    <w:rsid w:val="001E1195"/>
    <w:rsid w:val="001E1276"/>
    <w:rsid w:val="001E1610"/>
    <w:rsid w:val="001E1FD6"/>
    <w:rsid w:val="001E2949"/>
    <w:rsid w:val="001E33AF"/>
    <w:rsid w:val="001E3944"/>
    <w:rsid w:val="001E3F37"/>
    <w:rsid w:val="001E3F7F"/>
    <w:rsid w:val="001E570D"/>
    <w:rsid w:val="001E5807"/>
    <w:rsid w:val="001E60EE"/>
    <w:rsid w:val="001E631A"/>
    <w:rsid w:val="001E6381"/>
    <w:rsid w:val="001E662B"/>
    <w:rsid w:val="001E69C3"/>
    <w:rsid w:val="001E6ACA"/>
    <w:rsid w:val="001E7091"/>
    <w:rsid w:val="001E7FD4"/>
    <w:rsid w:val="001F0025"/>
    <w:rsid w:val="001F014E"/>
    <w:rsid w:val="001F0509"/>
    <w:rsid w:val="001F0613"/>
    <w:rsid w:val="001F0AD8"/>
    <w:rsid w:val="001F2069"/>
    <w:rsid w:val="001F2669"/>
    <w:rsid w:val="001F2686"/>
    <w:rsid w:val="001F26FE"/>
    <w:rsid w:val="001F285E"/>
    <w:rsid w:val="001F28C4"/>
    <w:rsid w:val="001F29A7"/>
    <w:rsid w:val="001F2CDC"/>
    <w:rsid w:val="001F2D64"/>
    <w:rsid w:val="001F363F"/>
    <w:rsid w:val="001F3B32"/>
    <w:rsid w:val="001F4275"/>
    <w:rsid w:val="001F42E4"/>
    <w:rsid w:val="001F43EB"/>
    <w:rsid w:val="001F4BCA"/>
    <w:rsid w:val="001F4CEE"/>
    <w:rsid w:val="001F4FA1"/>
    <w:rsid w:val="001F4FC9"/>
    <w:rsid w:val="001F55B4"/>
    <w:rsid w:val="001F5939"/>
    <w:rsid w:val="001F5ADE"/>
    <w:rsid w:val="001F62E7"/>
    <w:rsid w:val="001F67C2"/>
    <w:rsid w:val="001F6938"/>
    <w:rsid w:val="001F6A60"/>
    <w:rsid w:val="001F7250"/>
    <w:rsid w:val="001F75FF"/>
    <w:rsid w:val="002006ED"/>
    <w:rsid w:val="00200DD9"/>
    <w:rsid w:val="002018EA"/>
    <w:rsid w:val="00201CF6"/>
    <w:rsid w:val="00202524"/>
    <w:rsid w:val="002027BD"/>
    <w:rsid w:val="00202A03"/>
    <w:rsid w:val="00202A4F"/>
    <w:rsid w:val="00202A57"/>
    <w:rsid w:val="00202AA8"/>
    <w:rsid w:val="00202B57"/>
    <w:rsid w:val="00202B9D"/>
    <w:rsid w:val="00203025"/>
    <w:rsid w:val="00203280"/>
    <w:rsid w:val="00203439"/>
    <w:rsid w:val="002037C0"/>
    <w:rsid w:val="00203F94"/>
    <w:rsid w:val="0020442F"/>
    <w:rsid w:val="0020580B"/>
    <w:rsid w:val="00205A0B"/>
    <w:rsid w:val="00205A42"/>
    <w:rsid w:val="0020644D"/>
    <w:rsid w:val="00206592"/>
    <w:rsid w:val="0020688A"/>
    <w:rsid w:val="00206F86"/>
    <w:rsid w:val="00206FA1"/>
    <w:rsid w:val="00207DDC"/>
    <w:rsid w:val="0021038A"/>
    <w:rsid w:val="002105C5"/>
    <w:rsid w:val="00210736"/>
    <w:rsid w:val="002108C7"/>
    <w:rsid w:val="00210E85"/>
    <w:rsid w:val="00210F81"/>
    <w:rsid w:val="00211622"/>
    <w:rsid w:val="00212080"/>
    <w:rsid w:val="00212364"/>
    <w:rsid w:val="002130EC"/>
    <w:rsid w:val="002136BF"/>
    <w:rsid w:val="002137B2"/>
    <w:rsid w:val="002143F8"/>
    <w:rsid w:val="0021441A"/>
    <w:rsid w:val="00214A73"/>
    <w:rsid w:val="00214B3E"/>
    <w:rsid w:val="00214DC8"/>
    <w:rsid w:val="00214E5F"/>
    <w:rsid w:val="002150F5"/>
    <w:rsid w:val="002156D1"/>
    <w:rsid w:val="00215C08"/>
    <w:rsid w:val="00215F30"/>
    <w:rsid w:val="0021623F"/>
    <w:rsid w:val="0021638A"/>
    <w:rsid w:val="0021693E"/>
    <w:rsid w:val="00216A86"/>
    <w:rsid w:val="00216E7E"/>
    <w:rsid w:val="00216FC2"/>
    <w:rsid w:val="0021751E"/>
    <w:rsid w:val="00217581"/>
    <w:rsid w:val="002175F6"/>
    <w:rsid w:val="0021781F"/>
    <w:rsid w:val="00217A4E"/>
    <w:rsid w:val="0022004A"/>
    <w:rsid w:val="002200D1"/>
    <w:rsid w:val="002201FE"/>
    <w:rsid w:val="002202F4"/>
    <w:rsid w:val="00220697"/>
    <w:rsid w:val="00220E13"/>
    <w:rsid w:val="00221533"/>
    <w:rsid w:val="00221BF0"/>
    <w:rsid w:val="00221F05"/>
    <w:rsid w:val="00221F1A"/>
    <w:rsid w:val="0022202F"/>
    <w:rsid w:val="002224E6"/>
    <w:rsid w:val="00222687"/>
    <w:rsid w:val="00222F6B"/>
    <w:rsid w:val="00223BE6"/>
    <w:rsid w:val="00223CD5"/>
    <w:rsid w:val="00224241"/>
    <w:rsid w:val="002246AF"/>
    <w:rsid w:val="00225AE5"/>
    <w:rsid w:val="002260F4"/>
    <w:rsid w:val="002263A6"/>
    <w:rsid w:val="002263D2"/>
    <w:rsid w:val="0022698E"/>
    <w:rsid w:val="00226DDF"/>
    <w:rsid w:val="00226DE5"/>
    <w:rsid w:val="002272E3"/>
    <w:rsid w:val="00227354"/>
    <w:rsid w:val="002276B4"/>
    <w:rsid w:val="00227912"/>
    <w:rsid w:val="00227996"/>
    <w:rsid w:val="00227B50"/>
    <w:rsid w:val="00227FAB"/>
    <w:rsid w:val="00230210"/>
    <w:rsid w:val="002303B2"/>
    <w:rsid w:val="002305D8"/>
    <w:rsid w:val="002309E9"/>
    <w:rsid w:val="00230A11"/>
    <w:rsid w:val="002311C3"/>
    <w:rsid w:val="002311EE"/>
    <w:rsid w:val="00231403"/>
    <w:rsid w:val="002319A0"/>
    <w:rsid w:val="002323FA"/>
    <w:rsid w:val="00232438"/>
    <w:rsid w:val="00232A1C"/>
    <w:rsid w:val="00232E6B"/>
    <w:rsid w:val="002331FA"/>
    <w:rsid w:val="00233488"/>
    <w:rsid w:val="00233B06"/>
    <w:rsid w:val="00233D6E"/>
    <w:rsid w:val="00233ED1"/>
    <w:rsid w:val="0023417F"/>
    <w:rsid w:val="002346B6"/>
    <w:rsid w:val="00234B16"/>
    <w:rsid w:val="002351A2"/>
    <w:rsid w:val="00235322"/>
    <w:rsid w:val="00235F21"/>
    <w:rsid w:val="00235F63"/>
    <w:rsid w:val="00235FB0"/>
    <w:rsid w:val="00236205"/>
    <w:rsid w:val="00236209"/>
    <w:rsid w:val="002366C0"/>
    <w:rsid w:val="002367AB"/>
    <w:rsid w:val="00236B20"/>
    <w:rsid w:val="00236BAC"/>
    <w:rsid w:val="00236E16"/>
    <w:rsid w:val="002370F5"/>
    <w:rsid w:val="00237B46"/>
    <w:rsid w:val="00237D85"/>
    <w:rsid w:val="00237E48"/>
    <w:rsid w:val="0024007E"/>
    <w:rsid w:val="0024088A"/>
    <w:rsid w:val="00240A23"/>
    <w:rsid w:val="00240ACA"/>
    <w:rsid w:val="00240D0E"/>
    <w:rsid w:val="00240D7B"/>
    <w:rsid w:val="00241299"/>
    <w:rsid w:val="00242308"/>
    <w:rsid w:val="00242387"/>
    <w:rsid w:val="002425AB"/>
    <w:rsid w:val="00242B89"/>
    <w:rsid w:val="00242C42"/>
    <w:rsid w:val="00242CB0"/>
    <w:rsid w:val="00243162"/>
    <w:rsid w:val="00243350"/>
    <w:rsid w:val="002434EB"/>
    <w:rsid w:val="00243897"/>
    <w:rsid w:val="0024399A"/>
    <w:rsid w:val="00244218"/>
    <w:rsid w:val="00244543"/>
    <w:rsid w:val="002449C2"/>
    <w:rsid w:val="00244EBA"/>
    <w:rsid w:val="0024522C"/>
    <w:rsid w:val="00245962"/>
    <w:rsid w:val="00245E13"/>
    <w:rsid w:val="00246005"/>
    <w:rsid w:val="0024652F"/>
    <w:rsid w:val="0024698E"/>
    <w:rsid w:val="00246C59"/>
    <w:rsid w:val="00246C9A"/>
    <w:rsid w:val="002471BD"/>
    <w:rsid w:val="0024733E"/>
    <w:rsid w:val="002474B9"/>
    <w:rsid w:val="00247A24"/>
    <w:rsid w:val="00247F35"/>
    <w:rsid w:val="00250623"/>
    <w:rsid w:val="0025071A"/>
    <w:rsid w:val="00250A8D"/>
    <w:rsid w:val="00250B8C"/>
    <w:rsid w:val="00251355"/>
    <w:rsid w:val="0025166B"/>
    <w:rsid w:val="00251708"/>
    <w:rsid w:val="0025170A"/>
    <w:rsid w:val="00251918"/>
    <w:rsid w:val="00251E40"/>
    <w:rsid w:val="002521CC"/>
    <w:rsid w:val="0025232A"/>
    <w:rsid w:val="00252AB0"/>
    <w:rsid w:val="00252D75"/>
    <w:rsid w:val="00252D7F"/>
    <w:rsid w:val="00252FCA"/>
    <w:rsid w:val="002531BC"/>
    <w:rsid w:val="0025348B"/>
    <w:rsid w:val="00253BF7"/>
    <w:rsid w:val="00254995"/>
    <w:rsid w:val="00254B97"/>
    <w:rsid w:val="00254DA9"/>
    <w:rsid w:val="00254FE8"/>
    <w:rsid w:val="00255462"/>
    <w:rsid w:val="00255D39"/>
    <w:rsid w:val="00256233"/>
    <w:rsid w:val="0025627E"/>
    <w:rsid w:val="002566FA"/>
    <w:rsid w:val="00256A8F"/>
    <w:rsid w:val="00256BA9"/>
    <w:rsid w:val="00257D32"/>
    <w:rsid w:val="00257DF6"/>
    <w:rsid w:val="00257E60"/>
    <w:rsid w:val="00260044"/>
    <w:rsid w:val="00260613"/>
    <w:rsid w:val="00260957"/>
    <w:rsid w:val="00261032"/>
    <w:rsid w:val="00262D9F"/>
    <w:rsid w:val="002630C4"/>
    <w:rsid w:val="002630E2"/>
    <w:rsid w:val="00263D24"/>
    <w:rsid w:val="002643F9"/>
    <w:rsid w:val="00264646"/>
    <w:rsid w:val="00264E86"/>
    <w:rsid w:val="002654AD"/>
    <w:rsid w:val="00265506"/>
    <w:rsid w:val="00265549"/>
    <w:rsid w:val="00265AE4"/>
    <w:rsid w:val="00265E0C"/>
    <w:rsid w:val="00266403"/>
    <w:rsid w:val="00266444"/>
    <w:rsid w:val="00266D46"/>
    <w:rsid w:val="00266DDD"/>
    <w:rsid w:val="0026708D"/>
    <w:rsid w:val="00267188"/>
    <w:rsid w:val="002671A2"/>
    <w:rsid w:val="002673DF"/>
    <w:rsid w:val="00267489"/>
    <w:rsid w:val="002679C4"/>
    <w:rsid w:val="00267B63"/>
    <w:rsid w:val="00267F1F"/>
    <w:rsid w:val="002702FC"/>
    <w:rsid w:val="002704D3"/>
    <w:rsid w:val="002705C6"/>
    <w:rsid w:val="0027060B"/>
    <w:rsid w:val="00270683"/>
    <w:rsid w:val="00270DFB"/>
    <w:rsid w:val="002710A1"/>
    <w:rsid w:val="0027114C"/>
    <w:rsid w:val="00271BBD"/>
    <w:rsid w:val="00271D53"/>
    <w:rsid w:val="00271FC3"/>
    <w:rsid w:val="00272309"/>
    <w:rsid w:val="0027232D"/>
    <w:rsid w:val="002723A1"/>
    <w:rsid w:val="002726A4"/>
    <w:rsid w:val="00272746"/>
    <w:rsid w:val="0027292C"/>
    <w:rsid w:val="00272D1F"/>
    <w:rsid w:val="00272E9D"/>
    <w:rsid w:val="00272EC8"/>
    <w:rsid w:val="00272F5D"/>
    <w:rsid w:val="00273379"/>
    <w:rsid w:val="00274137"/>
    <w:rsid w:val="002747C1"/>
    <w:rsid w:val="00274D0F"/>
    <w:rsid w:val="00275037"/>
    <w:rsid w:val="00275489"/>
    <w:rsid w:val="00275D60"/>
    <w:rsid w:val="002766CE"/>
    <w:rsid w:val="00276A05"/>
    <w:rsid w:val="00277166"/>
    <w:rsid w:val="00277500"/>
    <w:rsid w:val="0027788B"/>
    <w:rsid w:val="00277B7B"/>
    <w:rsid w:val="00277BF4"/>
    <w:rsid w:val="00277D6D"/>
    <w:rsid w:val="00277ECA"/>
    <w:rsid w:val="002804F1"/>
    <w:rsid w:val="00280609"/>
    <w:rsid w:val="00280750"/>
    <w:rsid w:val="00280A0D"/>
    <w:rsid w:val="00280A4A"/>
    <w:rsid w:val="00280AF1"/>
    <w:rsid w:val="00281061"/>
    <w:rsid w:val="0028120D"/>
    <w:rsid w:val="0028125E"/>
    <w:rsid w:val="00281290"/>
    <w:rsid w:val="0028183D"/>
    <w:rsid w:val="002818FA"/>
    <w:rsid w:val="00281A5F"/>
    <w:rsid w:val="00281B12"/>
    <w:rsid w:val="0028202D"/>
    <w:rsid w:val="00282529"/>
    <w:rsid w:val="00282E50"/>
    <w:rsid w:val="00282F3A"/>
    <w:rsid w:val="00282FAA"/>
    <w:rsid w:val="00283539"/>
    <w:rsid w:val="00283A08"/>
    <w:rsid w:val="002842A8"/>
    <w:rsid w:val="002847B0"/>
    <w:rsid w:val="00284E86"/>
    <w:rsid w:val="0028500A"/>
    <w:rsid w:val="00285073"/>
    <w:rsid w:val="002852CC"/>
    <w:rsid w:val="00285437"/>
    <w:rsid w:val="00285497"/>
    <w:rsid w:val="002859FB"/>
    <w:rsid w:val="00285A8E"/>
    <w:rsid w:val="00285AEC"/>
    <w:rsid w:val="00285C26"/>
    <w:rsid w:val="0028602D"/>
    <w:rsid w:val="00286BC8"/>
    <w:rsid w:val="00286BE5"/>
    <w:rsid w:val="0028701F"/>
    <w:rsid w:val="002872B6"/>
    <w:rsid w:val="002873E6"/>
    <w:rsid w:val="00287681"/>
    <w:rsid w:val="00287BA9"/>
    <w:rsid w:val="00287EF7"/>
    <w:rsid w:val="00287F5B"/>
    <w:rsid w:val="002904D8"/>
    <w:rsid w:val="002910DC"/>
    <w:rsid w:val="002911F0"/>
    <w:rsid w:val="00291F2F"/>
    <w:rsid w:val="00291F68"/>
    <w:rsid w:val="00292043"/>
    <w:rsid w:val="0029235E"/>
    <w:rsid w:val="00292647"/>
    <w:rsid w:val="00292927"/>
    <w:rsid w:val="00292D20"/>
    <w:rsid w:val="00292F23"/>
    <w:rsid w:val="00293526"/>
    <w:rsid w:val="00294181"/>
    <w:rsid w:val="00294230"/>
    <w:rsid w:val="0029438E"/>
    <w:rsid w:val="002946AB"/>
    <w:rsid w:val="002946B2"/>
    <w:rsid w:val="00294BD5"/>
    <w:rsid w:val="00295768"/>
    <w:rsid w:val="00295D77"/>
    <w:rsid w:val="0029672A"/>
    <w:rsid w:val="002967B6"/>
    <w:rsid w:val="00296998"/>
    <w:rsid w:val="00297B94"/>
    <w:rsid w:val="002A0093"/>
    <w:rsid w:val="002A0493"/>
    <w:rsid w:val="002A060A"/>
    <w:rsid w:val="002A0783"/>
    <w:rsid w:val="002A0915"/>
    <w:rsid w:val="002A0D22"/>
    <w:rsid w:val="002A0D42"/>
    <w:rsid w:val="002A1164"/>
    <w:rsid w:val="002A127E"/>
    <w:rsid w:val="002A2BEB"/>
    <w:rsid w:val="002A2C78"/>
    <w:rsid w:val="002A2CA5"/>
    <w:rsid w:val="002A4450"/>
    <w:rsid w:val="002A49CD"/>
    <w:rsid w:val="002A4A73"/>
    <w:rsid w:val="002A522A"/>
    <w:rsid w:val="002A5255"/>
    <w:rsid w:val="002A5EB0"/>
    <w:rsid w:val="002A60F1"/>
    <w:rsid w:val="002A61DE"/>
    <w:rsid w:val="002A62AE"/>
    <w:rsid w:val="002A635B"/>
    <w:rsid w:val="002A6444"/>
    <w:rsid w:val="002A6750"/>
    <w:rsid w:val="002A6855"/>
    <w:rsid w:val="002A69E8"/>
    <w:rsid w:val="002A6DD1"/>
    <w:rsid w:val="002A71EC"/>
    <w:rsid w:val="002A75D0"/>
    <w:rsid w:val="002A7BAF"/>
    <w:rsid w:val="002A7E36"/>
    <w:rsid w:val="002B044E"/>
    <w:rsid w:val="002B0806"/>
    <w:rsid w:val="002B0BDF"/>
    <w:rsid w:val="002B18F9"/>
    <w:rsid w:val="002B1DAA"/>
    <w:rsid w:val="002B2296"/>
    <w:rsid w:val="002B26E1"/>
    <w:rsid w:val="002B28A9"/>
    <w:rsid w:val="002B292A"/>
    <w:rsid w:val="002B29F8"/>
    <w:rsid w:val="002B2B14"/>
    <w:rsid w:val="002B2C40"/>
    <w:rsid w:val="002B2F63"/>
    <w:rsid w:val="002B3040"/>
    <w:rsid w:val="002B30FD"/>
    <w:rsid w:val="002B333B"/>
    <w:rsid w:val="002B4244"/>
    <w:rsid w:val="002B4377"/>
    <w:rsid w:val="002B4407"/>
    <w:rsid w:val="002B5B77"/>
    <w:rsid w:val="002B5B80"/>
    <w:rsid w:val="002B5D3D"/>
    <w:rsid w:val="002B5D8D"/>
    <w:rsid w:val="002B5DA9"/>
    <w:rsid w:val="002B60C5"/>
    <w:rsid w:val="002B6679"/>
    <w:rsid w:val="002B67B7"/>
    <w:rsid w:val="002B68B9"/>
    <w:rsid w:val="002B6B97"/>
    <w:rsid w:val="002B748C"/>
    <w:rsid w:val="002B757C"/>
    <w:rsid w:val="002B7882"/>
    <w:rsid w:val="002C0429"/>
    <w:rsid w:val="002C05C7"/>
    <w:rsid w:val="002C0767"/>
    <w:rsid w:val="002C092D"/>
    <w:rsid w:val="002C0BCA"/>
    <w:rsid w:val="002C0EE9"/>
    <w:rsid w:val="002C16BE"/>
    <w:rsid w:val="002C171A"/>
    <w:rsid w:val="002C19E4"/>
    <w:rsid w:val="002C1CCB"/>
    <w:rsid w:val="002C1D3D"/>
    <w:rsid w:val="002C232D"/>
    <w:rsid w:val="002C24D8"/>
    <w:rsid w:val="002C257A"/>
    <w:rsid w:val="002C27FE"/>
    <w:rsid w:val="002C3676"/>
    <w:rsid w:val="002C3B39"/>
    <w:rsid w:val="002C3C03"/>
    <w:rsid w:val="002C3C10"/>
    <w:rsid w:val="002C3E84"/>
    <w:rsid w:val="002C44E1"/>
    <w:rsid w:val="002C4A1B"/>
    <w:rsid w:val="002C4F72"/>
    <w:rsid w:val="002C518B"/>
    <w:rsid w:val="002C5256"/>
    <w:rsid w:val="002C56C5"/>
    <w:rsid w:val="002C6879"/>
    <w:rsid w:val="002C6CC4"/>
    <w:rsid w:val="002C6EF5"/>
    <w:rsid w:val="002C7166"/>
    <w:rsid w:val="002C7368"/>
    <w:rsid w:val="002C7542"/>
    <w:rsid w:val="002C79B8"/>
    <w:rsid w:val="002D074F"/>
    <w:rsid w:val="002D09D1"/>
    <w:rsid w:val="002D0A56"/>
    <w:rsid w:val="002D13C4"/>
    <w:rsid w:val="002D141E"/>
    <w:rsid w:val="002D1791"/>
    <w:rsid w:val="002D2191"/>
    <w:rsid w:val="002D2678"/>
    <w:rsid w:val="002D275E"/>
    <w:rsid w:val="002D27DC"/>
    <w:rsid w:val="002D2A1D"/>
    <w:rsid w:val="002D2C16"/>
    <w:rsid w:val="002D313F"/>
    <w:rsid w:val="002D339E"/>
    <w:rsid w:val="002D402C"/>
    <w:rsid w:val="002D41FE"/>
    <w:rsid w:val="002D422F"/>
    <w:rsid w:val="002D4254"/>
    <w:rsid w:val="002D48DA"/>
    <w:rsid w:val="002D4C0F"/>
    <w:rsid w:val="002D4DA3"/>
    <w:rsid w:val="002D5320"/>
    <w:rsid w:val="002D5452"/>
    <w:rsid w:val="002D5AFD"/>
    <w:rsid w:val="002D5FF2"/>
    <w:rsid w:val="002D6357"/>
    <w:rsid w:val="002D6366"/>
    <w:rsid w:val="002D65B8"/>
    <w:rsid w:val="002D6683"/>
    <w:rsid w:val="002D6997"/>
    <w:rsid w:val="002D6AB7"/>
    <w:rsid w:val="002D7238"/>
    <w:rsid w:val="002D7245"/>
    <w:rsid w:val="002D743D"/>
    <w:rsid w:val="002D7514"/>
    <w:rsid w:val="002D7584"/>
    <w:rsid w:val="002D7A10"/>
    <w:rsid w:val="002D7A70"/>
    <w:rsid w:val="002E013D"/>
    <w:rsid w:val="002E01A0"/>
    <w:rsid w:val="002E039A"/>
    <w:rsid w:val="002E0697"/>
    <w:rsid w:val="002E07F1"/>
    <w:rsid w:val="002E0A68"/>
    <w:rsid w:val="002E0FA9"/>
    <w:rsid w:val="002E1B16"/>
    <w:rsid w:val="002E2CCD"/>
    <w:rsid w:val="002E2F2E"/>
    <w:rsid w:val="002E3026"/>
    <w:rsid w:val="002E3731"/>
    <w:rsid w:val="002E3A8B"/>
    <w:rsid w:val="002E3C21"/>
    <w:rsid w:val="002E3F06"/>
    <w:rsid w:val="002E4A4B"/>
    <w:rsid w:val="002E4B04"/>
    <w:rsid w:val="002E4B07"/>
    <w:rsid w:val="002E4FC4"/>
    <w:rsid w:val="002E5839"/>
    <w:rsid w:val="002E5BF4"/>
    <w:rsid w:val="002E5E87"/>
    <w:rsid w:val="002E6295"/>
    <w:rsid w:val="002E643A"/>
    <w:rsid w:val="002E64A9"/>
    <w:rsid w:val="002E6BCF"/>
    <w:rsid w:val="002E6FFA"/>
    <w:rsid w:val="002E7381"/>
    <w:rsid w:val="002E75F3"/>
    <w:rsid w:val="002E765B"/>
    <w:rsid w:val="002E7BAB"/>
    <w:rsid w:val="002E7F8F"/>
    <w:rsid w:val="002F0094"/>
    <w:rsid w:val="002F0242"/>
    <w:rsid w:val="002F053D"/>
    <w:rsid w:val="002F1015"/>
    <w:rsid w:val="002F112F"/>
    <w:rsid w:val="002F15C6"/>
    <w:rsid w:val="002F1A77"/>
    <w:rsid w:val="002F2116"/>
    <w:rsid w:val="002F2342"/>
    <w:rsid w:val="002F24F7"/>
    <w:rsid w:val="002F2559"/>
    <w:rsid w:val="002F25AE"/>
    <w:rsid w:val="002F2733"/>
    <w:rsid w:val="002F2BB0"/>
    <w:rsid w:val="002F2D9C"/>
    <w:rsid w:val="002F2E99"/>
    <w:rsid w:val="002F3213"/>
    <w:rsid w:val="002F35F3"/>
    <w:rsid w:val="002F37D3"/>
    <w:rsid w:val="002F3877"/>
    <w:rsid w:val="002F3955"/>
    <w:rsid w:val="002F3C0A"/>
    <w:rsid w:val="002F3F04"/>
    <w:rsid w:val="002F41BA"/>
    <w:rsid w:val="002F45FE"/>
    <w:rsid w:val="002F49DD"/>
    <w:rsid w:val="002F4D3A"/>
    <w:rsid w:val="002F5396"/>
    <w:rsid w:val="002F5A50"/>
    <w:rsid w:val="002F5B4A"/>
    <w:rsid w:val="002F5E86"/>
    <w:rsid w:val="002F662D"/>
    <w:rsid w:val="002F6BFA"/>
    <w:rsid w:val="002F6C34"/>
    <w:rsid w:val="002F6F81"/>
    <w:rsid w:val="002F7228"/>
    <w:rsid w:val="002F7249"/>
    <w:rsid w:val="002F750E"/>
    <w:rsid w:val="00300137"/>
    <w:rsid w:val="0030019C"/>
    <w:rsid w:val="0030077C"/>
    <w:rsid w:val="00300AD2"/>
    <w:rsid w:val="00300C2E"/>
    <w:rsid w:val="00300C6F"/>
    <w:rsid w:val="00300FDA"/>
    <w:rsid w:val="003010FC"/>
    <w:rsid w:val="00301734"/>
    <w:rsid w:val="003018AA"/>
    <w:rsid w:val="00303031"/>
    <w:rsid w:val="003030BC"/>
    <w:rsid w:val="003031CA"/>
    <w:rsid w:val="00303885"/>
    <w:rsid w:val="00303B99"/>
    <w:rsid w:val="00303D6C"/>
    <w:rsid w:val="00303F34"/>
    <w:rsid w:val="00304790"/>
    <w:rsid w:val="00305DFB"/>
    <w:rsid w:val="00306145"/>
    <w:rsid w:val="00306313"/>
    <w:rsid w:val="0030665C"/>
    <w:rsid w:val="0030682C"/>
    <w:rsid w:val="00306AC9"/>
    <w:rsid w:val="00306D1F"/>
    <w:rsid w:val="00307009"/>
    <w:rsid w:val="0030714F"/>
    <w:rsid w:val="003073E2"/>
    <w:rsid w:val="00307549"/>
    <w:rsid w:val="003079A1"/>
    <w:rsid w:val="00307A38"/>
    <w:rsid w:val="00307DDF"/>
    <w:rsid w:val="00310193"/>
    <w:rsid w:val="003108F7"/>
    <w:rsid w:val="00310F4C"/>
    <w:rsid w:val="003114C6"/>
    <w:rsid w:val="00311AE6"/>
    <w:rsid w:val="00311F63"/>
    <w:rsid w:val="003126AE"/>
    <w:rsid w:val="003128DA"/>
    <w:rsid w:val="003129EF"/>
    <w:rsid w:val="00312B14"/>
    <w:rsid w:val="00312FF4"/>
    <w:rsid w:val="003134B2"/>
    <w:rsid w:val="003135E2"/>
    <w:rsid w:val="00313706"/>
    <w:rsid w:val="0031387C"/>
    <w:rsid w:val="00314A43"/>
    <w:rsid w:val="00315102"/>
    <w:rsid w:val="0031520C"/>
    <w:rsid w:val="00315694"/>
    <w:rsid w:val="00315A0E"/>
    <w:rsid w:val="00316486"/>
    <w:rsid w:val="00316699"/>
    <w:rsid w:val="00316963"/>
    <w:rsid w:val="00316975"/>
    <w:rsid w:val="003169F2"/>
    <w:rsid w:val="00316C9D"/>
    <w:rsid w:val="003170B2"/>
    <w:rsid w:val="003170B5"/>
    <w:rsid w:val="003172C2"/>
    <w:rsid w:val="00317F31"/>
    <w:rsid w:val="00320F00"/>
    <w:rsid w:val="00320FE4"/>
    <w:rsid w:val="00321083"/>
    <w:rsid w:val="003216D1"/>
    <w:rsid w:val="00321C94"/>
    <w:rsid w:val="00322040"/>
    <w:rsid w:val="00322815"/>
    <w:rsid w:val="00322AF6"/>
    <w:rsid w:val="0032389D"/>
    <w:rsid w:val="00323BAB"/>
    <w:rsid w:val="00323DA1"/>
    <w:rsid w:val="003240B8"/>
    <w:rsid w:val="003244CC"/>
    <w:rsid w:val="00324681"/>
    <w:rsid w:val="0032494C"/>
    <w:rsid w:val="00325422"/>
    <w:rsid w:val="00325A39"/>
    <w:rsid w:val="00326084"/>
    <w:rsid w:val="003268C2"/>
    <w:rsid w:val="003274BA"/>
    <w:rsid w:val="00327B64"/>
    <w:rsid w:val="00327E4F"/>
    <w:rsid w:val="00330980"/>
    <w:rsid w:val="003316AB"/>
    <w:rsid w:val="0033170A"/>
    <w:rsid w:val="00331CC2"/>
    <w:rsid w:val="00331EA4"/>
    <w:rsid w:val="00331EB6"/>
    <w:rsid w:val="003324FA"/>
    <w:rsid w:val="0033254C"/>
    <w:rsid w:val="00332B17"/>
    <w:rsid w:val="0033305D"/>
    <w:rsid w:val="00333110"/>
    <w:rsid w:val="003332D4"/>
    <w:rsid w:val="003337C4"/>
    <w:rsid w:val="00333A25"/>
    <w:rsid w:val="00333FDA"/>
    <w:rsid w:val="003340DE"/>
    <w:rsid w:val="00334417"/>
    <w:rsid w:val="00334887"/>
    <w:rsid w:val="00334DD6"/>
    <w:rsid w:val="00334EC2"/>
    <w:rsid w:val="00334F48"/>
    <w:rsid w:val="003353B5"/>
    <w:rsid w:val="003355F8"/>
    <w:rsid w:val="00335804"/>
    <w:rsid w:val="0033584A"/>
    <w:rsid w:val="00335A8F"/>
    <w:rsid w:val="00335BE9"/>
    <w:rsid w:val="0033657E"/>
    <w:rsid w:val="0033732D"/>
    <w:rsid w:val="00337723"/>
    <w:rsid w:val="00337BA8"/>
    <w:rsid w:val="00340191"/>
    <w:rsid w:val="00340C6D"/>
    <w:rsid w:val="00340D19"/>
    <w:rsid w:val="00340DB1"/>
    <w:rsid w:val="0034149A"/>
    <w:rsid w:val="0034168D"/>
    <w:rsid w:val="0034198B"/>
    <w:rsid w:val="00341F2F"/>
    <w:rsid w:val="00342193"/>
    <w:rsid w:val="003428C3"/>
    <w:rsid w:val="00342956"/>
    <w:rsid w:val="00342D6A"/>
    <w:rsid w:val="003431AD"/>
    <w:rsid w:val="00343230"/>
    <w:rsid w:val="0034336D"/>
    <w:rsid w:val="0034395C"/>
    <w:rsid w:val="00343B61"/>
    <w:rsid w:val="00343C6C"/>
    <w:rsid w:val="00343EC0"/>
    <w:rsid w:val="00344705"/>
    <w:rsid w:val="00344804"/>
    <w:rsid w:val="00344D49"/>
    <w:rsid w:val="00345372"/>
    <w:rsid w:val="00345518"/>
    <w:rsid w:val="003456C8"/>
    <w:rsid w:val="003459C1"/>
    <w:rsid w:val="00346162"/>
    <w:rsid w:val="003468E7"/>
    <w:rsid w:val="003469D0"/>
    <w:rsid w:val="00346C47"/>
    <w:rsid w:val="00346C74"/>
    <w:rsid w:val="003473C2"/>
    <w:rsid w:val="00347863"/>
    <w:rsid w:val="00347A1F"/>
    <w:rsid w:val="003508D7"/>
    <w:rsid w:val="003510FF"/>
    <w:rsid w:val="003518C8"/>
    <w:rsid w:val="00351948"/>
    <w:rsid w:val="00351A51"/>
    <w:rsid w:val="00351E48"/>
    <w:rsid w:val="00352BC7"/>
    <w:rsid w:val="0035338B"/>
    <w:rsid w:val="003533B5"/>
    <w:rsid w:val="003536EC"/>
    <w:rsid w:val="00353CE3"/>
    <w:rsid w:val="003542D3"/>
    <w:rsid w:val="0035484E"/>
    <w:rsid w:val="00354B2F"/>
    <w:rsid w:val="00354BCE"/>
    <w:rsid w:val="0035559B"/>
    <w:rsid w:val="00356024"/>
    <w:rsid w:val="00356155"/>
    <w:rsid w:val="003561D9"/>
    <w:rsid w:val="0035657E"/>
    <w:rsid w:val="003566BA"/>
    <w:rsid w:val="003568D9"/>
    <w:rsid w:val="0035728C"/>
    <w:rsid w:val="0036035C"/>
    <w:rsid w:val="00360426"/>
    <w:rsid w:val="0036063F"/>
    <w:rsid w:val="00360B65"/>
    <w:rsid w:val="00360C62"/>
    <w:rsid w:val="00361146"/>
    <w:rsid w:val="0036139E"/>
    <w:rsid w:val="00361619"/>
    <w:rsid w:val="00361721"/>
    <w:rsid w:val="00361891"/>
    <w:rsid w:val="00361F8D"/>
    <w:rsid w:val="003622CA"/>
    <w:rsid w:val="003628E7"/>
    <w:rsid w:val="003629F0"/>
    <w:rsid w:val="00363030"/>
    <w:rsid w:val="0036347F"/>
    <w:rsid w:val="00363603"/>
    <w:rsid w:val="00363FF4"/>
    <w:rsid w:val="00364305"/>
    <w:rsid w:val="00364563"/>
    <w:rsid w:val="0036462C"/>
    <w:rsid w:val="00364A42"/>
    <w:rsid w:val="00364CC8"/>
    <w:rsid w:val="003653A1"/>
    <w:rsid w:val="0036588C"/>
    <w:rsid w:val="00365E02"/>
    <w:rsid w:val="00366018"/>
    <w:rsid w:val="00366504"/>
    <w:rsid w:val="00366549"/>
    <w:rsid w:val="00366736"/>
    <w:rsid w:val="00366747"/>
    <w:rsid w:val="003667FD"/>
    <w:rsid w:val="00366DA3"/>
    <w:rsid w:val="00366E0E"/>
    <w:rsid w:val="003674CA"/>
    <w:rsid w:val="0036754F"/>
    <w:rsid w:val="003678C1"/>
    <w:rsid w:val="00367AA4"/>
    <w:rsid w:val="00367FFC"/>
    <w:rsid w:val="003702A2"/>
    <w:rsid w:val="0037077D"/>
    <w:rsid w:val="0037081A"/>
    <w:rsid w:val="00370A42"/>
    <w:rsid w:val="00370C11"/>
    <w:rsid w:val="003714D9"/>
    <w:rsid w:val="003715F6"/>
    <w:rsid w:val="00371732"/>
    <w:rsid w:val="00371750"/>
    <w:rsid w:val="00371A4B"/>
    <w:rsid w:val="003722BF"/>
    <w:rsid w:val="003724B9"/>
    <w:rsid w:val="00372A35"/>
    <w:rsid w:val="00372D90"/>
    <w:rsid w:val="003732C1"/>
    <w:rsid w:val="0037352F"/>
    <w:rsid w:val="00373753"/>
    <w:rsid w:val="0037386F"/>
    <w:rsid w:val="00373B32"/>
    <w:rsid w:val="00374099"/>
    <w:rsid w:val="00374329"/>
    <w:rsid w:val="003743C4"/>
    <w:rsid w:val="00374C5B"/>
    <w:rsid w:val="00374F23"/>
    <w:rsid w:val="0037525E"/>
    <w:rsid w:val="003752D2"/>
    <w:rsid w:val="003755FB"/>
    <w:rsid w:val="0037577C"/>
    <w:rsid w:val="0037608C"/>
    <w:rsid w:val="003767B2"/>
    <w:rsid w:val="0037682D"/>
    <w:rsid w:val="00376D53"/>
    <w:rsid w:val="00376F22"/>
    <w:rsid w:val="00377263"/>
    <w:rsid w:val="003775B8"/>
    <w:rsid w:val="00377862"/>
    <w:rsid w:val="003778B6"/>
    <w:rsid w:val="00377DF7"/>
    <w:rsid w:val="003810DD"/>
    <w:rsid w:val="00381421"/>
    <w:rsid w:val="003817B4"/>
    <w:rsid w:val="0038188D"/>
    <w:rsid w:val="00381FEF"/>
    <w:rsid w:val="0038284B"/>
    <w:rsid w:val="00382B40"/>
    <w:rsid w:val="003832D4"/>
    <w:rsid w:val="00383513"/>
    <w:rsid w:val="003837C7"/>
    <w:rsid w:val="00383876"/>
    <w:rsid w:val="00384140"/>
    <w:rsid w:val="003841E8"/>
    <w:rsid w:val="00384AEA"/>
    <w:rsid w:val="00384F64"/>
    <w:rsid w:val="00385482"/>
    <w:rsid w:val="00385502"/>
    <w:rsid w:val="00385526"/>
    <w:rsid w:val="0038569C"/>
    <w:rsid w:val="003857E9"/>
    <w:rsid w:val="00385917"/>
    <w:rsid w:val="0038623A"/>
    <w:rsid w:val="003863E7"/>
    <w:rsid w:val="0038648E"/>
    <w:rsid w:val="003866CA"/>
    <w:rsid w:val="00386D03"/>
    <w:rsid w:val="00387159"/>
    <w:rsid w:val="003878C9"/>
    <w:rsid w:val="00387B33"/>
    <w:rsid w:val="003904F7"/>
    <w:rsid w:val="0039085E"/>
    <w:rsid w:val="00390A62"/>
    <w:rsid w:val="00390D0C"/>
    <w:rsid w:val="00391503"/>
    <w:rsid w:val="003915CB"/>
    <w:rsid w:val="00391A43"/>
    <w:rsid w:val="00391CAA"/>
    <w:rsid w:val="00392715"/>
    <w:rsid w:val="00392734"/>
    <w:rsid w:val="003927B4"/>
    <w:rsid w:val="00392B47"/>
    <w:rsid w:val="00393123"/>
    <w:rsid w:val="003933D9"/>
    <w:rsid w:val="003937D5"/>
    <w:rsid w:val="0039435B"/>
    <w:rsid w:val="003944E5"/>
    <w:rsid w:val="00394A04"/>
    <w:rsid w:val="00394FFE"/>
    <w:rsid w:val="003958EB"/>
    <w:rsid w:val="00395B3E"/>
    <w:rsid w:val="00395BB8"/>
    <w:rsid w:val="00396375"/>
    <w:rsid w:val="003963D1"/>
    <w:rsid w:val="003964AD"/>
    <w:rsid w:val="00396541"/>
    <w:rsid w:val="00396928"/>
    <w:rsid w:val="0039698F"/>
    <w:rsid w:val="00396E47"/>
    <w:rsid w:val="00396EC9"/>
    <w:rsid w:val="00397918"/>
    <w:rsid w:val="00397ACA"/>
    <w:rsid w:val="00397D9B"/>
    <w:rsid w:val="003A0125"/>
    <w:rsid w:val="003A0178"/>
    <w:rsid w:val="003A01C0"/>
    <w:rsid w:val="003A071C"/>
    <w:rsid w:val="003A0A0B"/>
    <w:rsid w:val="003A0A71"/>
    <w:rsid w:val="003A0D28"/>
    <w:rsid w:val="003A15FF"/>
    <w:rsid w:val="003A1921"/>
    <w:rsid w:val="003A1A55"/>
    <w:rsid w:val="003A1D43"/>
    <w:rsid w:val="003A2604"/>
    <w:rsid w:val="003A286F"/>
    <w:rsid w:val="003A28C3"/>
    <w:rsid w:val="003A2CA9"/>
    <w:rsid w:val="003A301D"/>
    <w:rsid w:val="003A31BD"/>
    <w:rsid w:val="003A3B84"/>
    <w:rsid w:val="003A3C0F"/>
    <w:rsid w:val="003A3D1C"/>
    <w:rsid w:val="003A4773"/>
    <w:rsid w:val="003A4934"/>
    <w:rsid w:val="003A4E6C"/>
    <w:rsid w:val="003A534F"/>
    <w:rsid w:val="003A5623"/>
    <w:rsid w:val="003A56AB"/>
    <w:rsid w:val="003A5AF1"/>
    <w:rsid w:val="003A63E9"/>
    <w:rsid w:val="003A68F2"/>
    <w:rsid w:val="003A6A4D"/>
    <w:rsid w:val="003A6E02"/>
    <w:rsid w:val="003A6FF0"/>
    <w:rsid w:val="003A791C"/>
    <w:rsid w:val="003A7B45"/>
    <w:rsid w:val="003A7DA5"/>
    <w:rsid w:val="003A7E3A"/>
    <w:rsid w:val="003B011C"/>
    <w:rsid w:val="003B016A"/>
    <w:rsid w:val="003B0327"/>
    <w:rsid w:val="003B0517"/>
    <w:rsid w:val="003B0611"/>
    <w:rsid w:val="003B0ADD"/>
    <w:rsid w:val="003B0D66"/>
    <w:rsid w:val="003B0D72"/>
    <w:rsid w:val="003B220B"/>
    <w:rsid w:val="003B2358"/>
    <w:rsid w:val="003B23C7"/>
    <w:rsid w:val="003B2834"/>
    <w:rsid w:val="003B2B44"/>
    <w:rsid w:val="003B2B48"/>
    <w:rsid w:val="003B2CB6"/>
    <w:rsid w:val="003B2DBB"/>
    <w:rsid w:val="003B346D"/>
    <w:rsid w:val="003B3617"/>
    <w:rsid w:val="003B3844"/>
    <w:rsid w:val="003B39E7"/>
    <w:rsid w:val="003B3D50"/>
    <w:rsid w:val="003B3E6C"/>
    <w:rsid w:val="003B42D9"/>
    <w:rsid w:val="003B465B"/>
    <w:rsid w:val="003B4A81"/>
    <w:rsid w:val="003B4EC1"/>
    <w:rsid w:val="003B50DA"/>
    <w:rsid w:val="003B5F4E"/>
    <w:rsid w:val="003B6017"/>
    <w:rsid w:val="003B66C0"/>
    <w:rsid w:val="003B6BE4"/>
    <w:rsid w:val="003B7029"/>
    <w:rsid w:val="003B7073"/>
    <w:rsid w:val="003B7BDD"/>
    <w:rsid w:val="003B7E68"/>
    <w:rsid w:val="003C02BA"/>
    <w:rsid w:val="003C052F"/>
    <w:rsid w:val="003C06D8"/>
    <w:rsid w:val="003C0A92"/>
    <w:rsid w:val="003C0F84"/>
    <w:rsid w:val="003C1628"/>
    <w:rsid w:val="003C1C23"/>
    <w:rsid w:val="003C26B4"/>
    <w:rsid w:val="003C28B1"/>
    <w:rsid w:val="003C2AC8"/>
    <w:rsid w:val="003C2B4A"/>
    <w:rsid w:val="003C2C01"/>
    <w:rsid w:val="003C2E13"/>
    <w:rsid w:val="003C2EB2"/>
    <w:rsid w:val="003C312F"/>
    <w:rsid w:val="003C3140"/>
    <w:rsid w:val="003C327C"/>
    <w:rsid w:val="003C38F2"/>
    <w:rsid w:val="003C3A63"/>
    <w:rsid w:val="003C3E02"/>
    <w:rsid w:val="003C3FE8"/>
    <w:rsid w:val="003C41DA"/>
    <w:rsid w:val="003C44DB"/>
    <w:rsid w:val="003C464B"/>
    <w:rsid w:val="003C4888"/>
    <w:rsid w:val="003C4E62"/>
    <w:rsid w:val="003C55D4"/>
    <w:rsid w:val="003C5783"/>
    <w:rsid w:val="003C5E8B"/>
    <w:rsid w:val="003C6A69"/>
    <w:rsid w:val="003C6B13"/>
    <w:rsid w:val="003C734B"/>
    <w:rsid w:val="003C73F9"/>
    <w:rsid w:val="003C7415"/>
    <w:rsid w:val="003C768D"/>
    <w:rsid w:val="003C77B2"/>
    <w:rsid w:val="003C7EC4"/>
    <w:rsid w:val="003D06EA"/>
    <w:rsid w:val="003D1C7F"/>
    <w:rsid w:val="003D1E07"/>
    <w:rsid w:val="003D1F70"/>
    <w:rsid w:val="003D2152"/>
    <w:rsid w:val="003D2343"/>
    <w:rsid w:val="003D234E"/>
    <w:rsid w:val="003D2528"/>
    <w:rsid w:val="003D2AC7"/>
    <w:rsid w:val="003D394E"/>
    <w:rsid w:val="003D3971"/>
    <w:rsid w:val="003D3AAA"/>
    <w:rsid w:val="003D3FAA"/>
    <w:rsid w:val="003D3FE9"/>
    <w:rsid w:val="003D4168"/>
    <w:rsid w:val="003D447C"/>
    <w:rsid w:val="003D45F6"/>
    <w:rsid w:val="003D4DB8"/>
    <w:rsid w:val="003D51DE"/>
    <w:rsid w:val="003D57BB"/>
    <w:rsid w:val="003D5967"/>
    <w:rsid w:val="003D5A8A"/>
    <w:rsid w:val="003D5B76"/>
    <w:rsid w:val="003D5F07"/>
    <w:rsid w:val="003D5F21"/>
    <w:rsid w:val="003D6153"/>
    <w:rsid w:val="003D6463"/>
    <w:rsid w:val="003D6A2A"/>
    <w:rsid w:val="003D6AAF"/>
    <w:rsid w:val="003D6AB5"/>
    <w:rsid w:val="003D6CF4"/>
    <w:rsid w:val="003D73B6"/>
    <w:rsid w:val="003E02E7"/>
    <w:rsid w:val="003E071C"/>
    <w:rsid w:val="003E0759"/>
    <w:rsid w:val="003E0BCA"/>
    <w:rsid w:val="003E0BCF"/>
    <w:rsid w:val="003E0D8D"/>
    <w:rsid w:val="003E0FAE"/>
    <w:rsid w:val="003E121E"/>
    <w:rsid w:val="003E1902"/>
    <w:rsid w:val="003E25AA"/>
    <w:rsid w:val="003E2890"/>
    <w:rsid w:val="003E2B4E"/>
    <w:rsid w:val="003E2B61"/>
    <w:rsid w:val="003E3908"/>
    <w:rsid w:val="003E3988"/>
    <w:rsid w:val="003E3FF5"/>
    <w:rsid w:val="003E414C"/>
    <w:rsid w:val="003E44DD"/>
    <w:rsid w:val="003E4B34"/>
    <w:rsid w:val="003E4D95"/>
    <w:rsid w:val="003E5354"/>
    <w:rsid w:val="003E58FC"/>
    <w:rsid w:val="003E5C36"/>
    <w:rsid w:val="003E5F53"/>
    <w:rsid w:val="003E67A3"/>
    <w:rsid w:val="003E75D2"/>
    <w:rsid w:val="003E7CF3"/>
    <w:rsid w:val="003E7EB7"/>
    <w:rsid w:val="003F018C"/>
    <w:rsid w:val="003F068A"/>
    <w:rsid w:val="003F0CCD"/>
    <w:rsid w:val="003F134B"/>
    <w:rsid w:val="003F13CA"/>
    <w:rsid w:val="003F17A7"/>
    <w:rsid w:val="003F19E1"/>
    <w:rsid w:val="003F1C48"/>
    <w:rsid w:val="003F1F93"/>
    <w:rsid w:val="003F20A0"/>
    <w:rsid w:val="003F21C4"/>
    <w:rsid w:val="003F2A8B"/>
    <w:rsid w:val="003F2DF5"/>
    <w:rsid w:val="003F2EC1"/>
    <w:rsid w:val="003F33C1"/>
    <w:rsid w:val="003F353B"/>
    <w:rsid w:val="003F3CF2"/>
    <w:rsid w:val="003F4B73"/>
    <w:rsid w:val="003F4FAA"/>
    <w:rsid w:val="003F5033"/>
    <w:rsid w:val="003F51F4"/>
    <w:rsid w:val="003F52C6"/>
    <w:rsid w:val="003F54E5"/>
    <w:rsid w:val="003F558E"/>
    <w:rsid w:val="003F5673"/>
    <w:rsid w:val="003F5C0C"/>
    <w:rsid w:val="003F6692"/>
    <w:rsid w:val="003F683A"/>
    <w:rsid w:val="003F6A2E"/>
    <w:rsid w:val="003F723C"/>
    <w:rsid w:val="003F7285"/>
    <w:rsid w:val="003F74E3"/>
    <w:rsid w:val="003F76B1"/>
    <w:rsid w:val="003F77B3"/>
    <w:rsid w:val="003F7B70"/>
    <w:rsid w:val="0040126F"/>
    <w:rsid w:val="004012F8"/>
    <w:rsid w:val="00401733"/>
    <w:rsid w:val="00401D44"/>
    <w:rsid w:val="00402F37"/>
    <w:rsid w:val="00403056"/>
    <w:rsid w:val="00403501"/>
    <w:rsid w:val="0040363C"/>
    <w:rsid w:val="0040377C"/>
    <w:rsid w:val="004037AD"/>
    <w:rsid w:val="00403D6E"/>
    <w:rsid w:val="00403F84"/>
    <w:rsid w:val="00404050"/>
    <w:rsid w:val="00404155"/>
    <w:rsid w:val="00404859"/>
    <w:rsid w:val="00404998"/>
    <w:rsid w:val="00404C7A"/>
    <w:rsid w:val="00405083"/>
    <w:rsid w:val="00405AA2"/>
    <w:rsid w:val="00405E03"/>
    <w:rsid w:val="00406194"/>
    <w:rsid w:val="00407246"/>
    <w:rsid w:val="004077D8"/>
    <w:rsid w:val="00407A31"/>
    <w:rsid w:val="00407AC0"/>
    <w:rsid w:val="0041001F"/>
    <w:rsid w:val="00410E5A"/>
    <w:rsid w:val="00411024"/>
    <w:rsid w:val="00411814"/>
    <w:rsid w:val="004118D4"/>
    <w:rsid w:val="004121C0"/>
    <w:rsid w:val="00412BDA"/>
    <w:rsid w:val="00412CBA"/>
    <w:rsid w:val="00412D8D"/>
    <w:rsid w:val="00412E30"/>
    <w:rsid w:val="00413567"/>
    <w:rsid w:val="00413B67"/>
    <w:rsid w:val="00413BEB"/>
    <w:rsid w:val="00413E9D"/>
    <w:rsid w:val="00413FA9"/>
    <w:rsid w:val="004142FF"/>
    <w:rsid w:val="004143F7"/>
    <w:rsid w:val="00414907"/>
    <w:rsid w:val="00414F42"/>
    <w:rsid w:val="00415341"/>
    <w:rsid w:val="004158F5"/>
    <w:rsid w:val="00415B78"/>
    <w:rsid w:val="00415D9E"/>
    <w:rsid w:val="00415E2B"/>
    <w:rsid w:val="00415E86"/>
    <w:rsid w:val="00416041"/>
    <w:rsid w:val="004166BD"/>
    <w:rsid w:val="00416724"/>
    <w:rsid w:val="004169A6"/>
    <w:rsid w:val="004170AF"/>
    <w:rsid w:val="004173B4"/>
    <w:rsid w:val="00417DE8"/>
    <w:rsid w:val="0042057D"/>
    <w:rsid w:val="004206A4"/>
    <w:rsid w:val="00420BC3"/>
    <w:rsid w:val="00420EF7"/>
    <w:rsid w:val="00421583"/>
    <w:rsid w:val="004215AB"/>
    <w:rsid w:val="00421861"/>
    <w:rsid w:val="0042189B"/>
    <w:rsid w:val="00421A08"/>
    <w:rsid w:val="00421CBD"/>
    <w:rsid w:val="004222F5"/>
    <w:rsid w:val="00422309"/>
    <w:rsid w:val="00422AA9"/>
    <w:rsid w:val="00422C55"/>
    <w:rsid w:val="00422F58"/>
    <w:rsid w:val="00423004"/>
    <w:rsid w:val="00423830"/>
    <w:rsid w:val="00423E40"/>
    <w:rsid w:val="0042420D"/>
    <w:rsid w:val="0042431A"/>
    <w:rsid w:val="0042479C"/>
    <w:rsid w:val="004248CC"/>
    <w:rsid w:val="004249FA"/>
    <w:rsid w:val="00425457"/>
    <w:rsid w:val="00425698"/>
    <w:rsid w:val="00425B5A"/>
    <w:rsid w:val="00425ED2"/>
    <w:rsid w:val="00426196"/>
    <w:rsid w:val="004263AE"/>
    <w:rsid w:val="00426C84"/>
    <w:rsid w:val="004272E4"/>
    <w:rsid w:val="00427BEA"/>
    <w:rsid w:val="00430A8C"/>
    <w:rsid w:val="00430AB5"/>
    <w:rsid w:val="00430BC5"/>
    <w:rsid w:val="004310F4"/>
    <w:rsid w:val="00431111"/>
    <w:rsid w:val="00431691"/>
    <w:rsid w:val="00431C4F"/>
    <w:rsid w:val="00431F67"/>
    <w:rsid w:val="00432BB7"/>
    <w:rsid w:val="00432F2F"/>
    <w:rsid w:val="004331E9"/>
    <w:rsid w:val="0043390D"/>
    <w:rsid w:val="00433E8D"/>
    <w:rsid w:val="00433FAA"/>
    <w:rsid w:val="00434437"/>
    <w:rsid w:val="004346C9"/>
    <w:rsid w:val="00434A60"/>
    <w:rsid w:val="00434D53"/>
    <w:rsid w:val="00434E88"/>
    <w:rsid w:val="00434F64"/>
    <w:rsid w:val="004353EF"/>
    <w:rsid w:val="0043541B"/>
    <w:rsid w:val="0043559E"/>
    <w:rsid w:val="0043592C"/>
    <w:rsid w:val="004359AA"/>
    <w:rsid w:val="00435BE6"/>
    <w:rsid w:val="00435F1D"/>
    <w:rsid w:val="00436062"/>
    <w:rsid w:val="00436139"/>
    <w:rsid w:val="00436217"/>
    <w:rsid w:val="00436345"/>
    <w:rsid w:val="00436355"/>
    <w:rsid w:val="00436B57"/>
    <w:rsid w:val="00436F2F"/>
    <w:rsid w:val="00437967"/>
    <w:rsid w:val="00437F74"/>
    <w:rsid w:val="0044061D"/>
    <w:rsid w:val="00440626"/>
    <w:rsid w:val="0044098A"/>
    <w:rsid w:val="004411B9"/>
    <w:rsid w:val="00441207"/>
    <w:rsid w:val="00441462"/>
    <w:rsid w:val="00441E91"/>
    <w:rsid w:val="00441FEE"/>
    <w:rsid w:val="004422CA"/>
    <w:rsid w:val="0044266F"/>
    <w:rsid w:val="00442FAD"/>
    <w:rsid w:val="004434EC"/>
    <w:rsid w:val="00443807"/>
    <w:rsid w:val="00443A1C"/>
    <w:rsid w:val="00443F03"/>
    <w:rsid w:val="00444080"/>
    <w:rsid w:val="004443E1"/>
    <w:rsid w:val="00444710"/>
    <w:rsid w:val="004449AC"/>
    <w:rsid w:val="00444AD3"/>
    <w:rsid w:val="00444CB0"/>
    <w:rsid w:val="0044506F"/>
    <w:rsid w:val="00445D76"/>
    <w:rsid w:val="004462F7"/>
    <w:rsid w:val="0044636A"/>
    <w:rsid w:val="004467F9"/>
    <w:rsid w:val="00447F08"/>
    <w:rsid w:val="0045041B"/>
    <w:rsid w:val="004505EB"/>
    <w:rsid w:val="00450E42"/>
    <w:rsid w:val="00451116"/>
    <w:rsid w:val="004515CF"/>
    <w:rsid w:val="00451656"/>
    <w:rsid w:val="0045171E"/>
    <w:rsid w:val="00451C12"/>
    <w:rsid w:val="00451F9B"/>
    <w:rsid w:val="00453809"/>
    <w:rsid w:val="00453C7E"/>
    <w:rsid w:val="00454293"/>
    <w:rsid w:val="00454835"/>
    <w:rsid w:val="004548B6"/>
    <w:rsid w:val="00454C06"/>
    <w:rsid w:val="00454F06"/>
    <w:rsid w:val="004550AC"/>
    <w:rsid w:val="0045554B"/>
    <w:rsid w:val="00455AAF"/>
    <w:rsid w:val="0045647F"/>
    <w:rsid w:val="0045650D"/>
    <w:rsid w:val="00456B54"/>
    <w:rsid w:val="0045705E"/>
    <w:rsid w:val="0045709D"/>
    <w:rsid w:val="0045716C"/>
    <w:rsid w:val="0045760E"/>
    <w:rsid w:val="00457E6A"/>
    <w:rsid w:val="00457EFD"/>
    <w:rsid w:val="0046019D"/>
    <w:rsid w:val="00460250"/>
    <w:rsid w:val="00460CC2"/>
    <w:rsid w:val="00461F55"/>
    <w:rsid w:val="004623FA"/>
    <w:rsid w:val="00462431"/>
    <w:rsid w:val="004626FF"/>
    <w:rsid w:val="00464536"/>
    <w:rsid w:val="00464790"/>
    <w:rsid w:val="00464FF2"/>
    <w:rsid w:val="0046514E"/>
    <w:rsid w:val="0046532C"/>
    <w:rsid w:val="00465590"/>
    <w:rsid w:val="0046623C"/>
    <w:rsid w:val="0046686A"/>
    <w:rsid w:val="00466C59"/>
    <w:rsid w:val="00466F96"/>
    <w:rsid w:val="0046744A"/>
    <w:rsid w:val="00467739"/>
    <w:rsid w:val="004703BD"/>
    <w:rsid w:val="004705D8"/>
    <w:rsid w:val="00470D0C"/>
    <w:rsid w:val="0047104F"/>
    <w:rsid w:val="00471900"/>
    <w:rsid w:val="00471D6B"/>
    <w:rsid w:val="00472A9F"/>
    <w:rsid w:val="00472BC5"/>
    <w:rsid w:val="004732F0"/>
    <w:rsid w:val="00473B75"/>
    <w:rsid w:val="00474104"/>
    <w:rsid w:val="00474150"/>
    <w:rsid w:val="0047457C"/>
    <w:rsid w:val="00474E22"/>
    <w:rsid w:val="00475022"/>
    <w:rsid w:val="004750E9"/>
    <w:rsid w:val="00475835"/>
    <w:rsid w:val="00475D86"/>
    <w:rsid w:val="00475DD4"/>
    <w:rsid w:val="0047608F"/>
    <w:rsid w:val="004762EF"/>
    <w:rsid w:val="004763FD"/>
    <w:rsid w:val="00476554"/>
    <w:rsid w:val="0047672A"/>
    <w:rsid w:val="004769F6"/>
    <w:rsid w:val="004770D4"/>
    <w:rsid w:val="0047739F"/>
    <w:rsid w:val="0047758F"/>
    <w:rsid w:val="004776EC"/>
    <w:rsid w:val="0047798B"/>
    <w:rsid w:val="00477EDE"/>
    <w:rsid w:val="00480AD2"/>
    <w:rsid w:val="004813D4"/>
    <w:rsid w:val="004821A1"/>
    <w:rsid w:val="004823A3"/>
    <w:rsid w:val="004823DE"/>
    <w:rsid w:val="004824CF"/>
    <w:rsid w:val="00482A39"/>
    <w:rsid w:val="00482B78"/>
    <w:rsid w:val="00482DB7"/>
    <w:rsid w:val="00482DF7"/>
    <w:rsid w:val="004830B7"/>
    <w:rsid w:val="00483207"/>
    <w:rsid w:val="0048493F"/>
    <w:rsid w:val="00484D63"/>
    <w:rsid w:val="00485023"/>
    <w:rsid w:val="00485132"/>
    <w:rsid w:val="0048613A"/>
    <w:rsid w:val="004864B3"/>
    <w:rsid w:val="004868F4"/>
    <w:rsid w:val="00486BF6"/>
    <w:rsid w:val="004875B9"/>
    <w:rsid w:val="004875D5"/>
    <w:rsid w:val="0049004B"/>
    <w:rsid w:val="00490054"/>
    <w:rsid w:val="00490093"/>
    <w:rsid w:val="00490FFE"/>
    <w:rsid w:val="004912CE"/>
    <w:rsid w:val="0049166E"/>
    <w:rsid w:val="00491A3E"/>
    <w:rsid w:val="00491C80"/>
    <w:rsid w:val="00491D91"/>
    <w:rsid w:val="004921F3"/>
    <w:rsid w:val="004922E1"/>
    <w:rsid w:val="00492754"/>
    <w:rsid w:val="00492C28"/>
    <w:rsid w:val="00492D8F"/>
    <w:rsid w:val="00492DCE"/>
    <w:rsid w:val="00493355"/>
    <w:rsid w:val="00493C4A"/>
    <w:rsid w:val="00493D27"/>
    <w:rsid w:val="004943A4"/>
    <w:rsid w:val="004944DB"/>
    <w:rsid w:val="0049489D"/>
    <w:rsid w:val="00494916"/>
    <w:rsid w:val="00494E38"/>
    <w:rsid w:val="004951BC"/>
    <w:rsid w:val="00495421"/>
    <w:rsid w:val="0049580C"/>
    <w:rsid w:val="0049598A"/>
    <w:rsid w:val="00495AC6"/>
    <w:rsid w:val="004960C3"/>
    <w:rsid w:val="004963EA"/>
    <w:rsid w:val="00496874"/>
    <w:rsid w:val="00496A58"/>
    <w:rsid w:val="00496BF5"/>
    <w:rsid w:val="00496C7C"/>
    <w:rsid w:val="00496CF9"/>
    <w:rsid w:val="00496E5A"/>
    <w:rsid w:val="00497176"/>
    <w:rsid w:val="0049768F"/>
    <w:rsid w:val="00497D63"/>
    <w:rsid w:val="00497D74"/>
    <w:rsid w:val="004A00AF"/>
    <w:rsid w:val="004A04E5"/>
    <w:rsid w:val="004A070E"/>
    <w:rsid w:val="004A0768"/>
    <w:rsid w:val="004A0EA4"/>
    <w:rsid w:val="004A1495"/>
    <w:rsid w:val="004A14BC"/>
    <w:rsid w:val="004A15B2"/>
    <w:rsid w:val="004A167D"/>
    <w:rsid w:val="004A17BE"/>
    <w:rsid w:val="004A183E"/>
    <w:rsid w:val="004A1C78"/>
    <w:rsid w:val="004A1DAC"/>
    <w:rsid w:val="004A2089"/>
    <w:rsid w:val="004A2105"/>
    <w:rsid w:val="004A212F"/>
    <w:rsid w:val="004A2165"/>
    <w:rsid w:val="004A276F"/>
    <w:rsid w:val="004A2B4F"/>
    <w:rsid w:val="004A38A4"/>
    <w:rsid w:val="004A3E61"/>
    <w:rsid w:val="004A3F91"/>
    <w:rsid w:val="004A4289"/>
    <w:rsid w:val="004A4442"/>
    <w:rsid w:val="004A46FA"/>
    <w:rsid w:val="004A4993"/>
    <w:rsid w:val="004A4C41"/>
    <w:rsid w:val="004A4DCA"/>
    <w:rsid w:val="004A5084"/>
    <w:rsid w:val="004A5256"/>
    <w:rsid w:val="004A566E"/>
    <w:rsid w:val="004A5F74"/>
    <w:rsid w:val="004A6063"/>
    <w:rsid w:val="004A6212"/>
    <w:rsid w:val="004A67D7"/>
    <w:rsid w:val="004A6C0A"/>
    <w:rsid w:val="004A7373"/>
    <w:rsid w:val="004A7D27"/>
    <w:rsid w:val="004A7F92"/>
    <w:rsid w:val="004B0043"/>
    <w:rsid w:val="004B0170"/>
    <w:rsid w:val="004B021D"/>
    <w:rsid w:val="004B04B7"/>
    <w:rsid w:val="004B0B54"/>
    <w:rsid w:val="004B1052"/>
    <w:rsid w:val="004B17B5"/>
    <w:rsid w:val="004B35AF"/>
    <w:rsid w:val="004B3E32"/>
    <w:rsid w:val="004B3F02"/>
    <w:rsid w:val="004B4341"/>
    <w:rsid w:val="004B4800"/>
    <w:rsid w:val="004B52F4"/>
    <w:rsid w:val="004B5366"/>
    <w:rsid w:val="004B5F4A"/>
    <w:rsid w:val="004B604A"/>
    <w:rsid w:val="004B6A8C"/>
    <w:rsid w:val="004B6B14"/>
    <w:rsid w:val="004B6D7C"/>
    <w:rsid w:val="004B7C5F"/>
    <w:rsid w:val="004C02D6"/>
    <w:rsid w:val="004C07BB"/>
    <w:rsid w:val="004C08E7"/>
    <w:rsid w:val="004C0FC8"/>
    <w:rsid w:val="004C1CE8"/>
    <w:rsid w:val="004C1DED"/>
    <w:rsid w:val="004C28ED"/>
    <w:rsid w:val="004C2D2C"/>
    <w:rsid w:val="004C3390"/>
    <w:rsid w:val="004C4472"/>
    <w:rsid w:val="004C44E9"/>
    <w:rsid w:val="004C4E4F"/>
    <w:rsid w:val="004C4F0F"/>
    <w:rsid w:val="004C516F"/>
    <w:rsid w:val="004C6198"/>
    <w:rsid w:val="004C650A"/>
    <w:rsid w:val="004C68A0"/>
    <w:rsid w:val="004C692A"/>
    <w:rsid w:val="004C6ECF"/>
    <w:rsid w:val="004C717A"/>
    <w:rsid w:val="004C748A"/>
    <w:rsid w:val="004C7B23"/>
    <w:rsid w:val="004C7C36"/>
    <w:rsid w:val="004C7CFE"/>
    <w:rsid w:val="004D035C"/>
    <w:rsid w:val="004D0EB9"/>
    <w:rsid w:val="004D1201"/>
    <w:rsid w:val="004D1313"/>
    <w:rsid w:val="004D17EA"/>
    <w:rsid w:val="004D19AC"/>
    <w:rsid w:val="004D1D82"/>
    <w:rsid w:val="004D1D85"/>
    <w:rsid w:val="004D1F56"/>
    <w:rsid w:val="004D1F90"/>
    <w:rsid w:val="004D2D46"/>
    <w:rsid w:val="004D2E4E"/>
    <w:rsid w:val="004D2E50"/>
    <w:rsid w:val="004D3590"/>
    <w:rsid w:val="004D35BD"/>
    <w:rsid w:val="004D3A9D"/>
    <w:rsid w:val="004D4277"/>
    <w:rsid w:val="004D4C2B"/>
    <w:rsid w:val="004D4CB2"/>
    <w:rsid w:val="004D4F55"/>
    <w:rsid w:val="004D5837"/>
    <w:rsid w:val="004D5EDC"/>
    <w:rsid w:val="004D60F8"/>
    <w:rsid w:val="004D6153"/>
    <w:rsid w:val="004D6732"/>
    <w:rsid w:val="004D6AC4"/>
    <w:rsid w:val="004D7316"/>
    <w:rsid w:val="004D7753"/>
    <w:rsid w:val="004D7771"/>
    <w:rsid w:val="004E01A3"/>
    <w:rsid w:val="004E02AB"/>
    <w:rsid w:val="004E066A"/>
    <w:rsid w:val="004E08AB"/>
    <w:rsid w:val="004E09E9"/>
    <w:rsid w:val="004E20B2"/>
    <w:rsid w:val="004E248A"/>
    <w:rsid w:val="004E2497"/>
    <w:rsid w:val="004E2F87"/>
    <w:rsid w:val="004E3C56"/>
    <w:rsid w:val="004E42DA"/>
    <w:rsid w:val="004E4662"/>
    <w:rsid w:val="004E47EC"/>
    <w:rsid w:val="004E4965"/>
    <w:rsid w:val="004E4B84"/>
    <w:rsid w:val="004E514F"/>
    <w:rsid w:val="004E5441"/>
    <w:rsid w:val="004E6D0A"/>
    <w:rsid w:val="004E6D2A"/>
    <w:rsid w:val="004E6E06"/>
    <w:rsid w:val="004E6EF3"/>
    <w:rsid w:val="004E7038"/>
    <w:rsid w:val="004E737F"/>
    <w:rsid w:val="004E7782"/>
    <w:rsid w:val="004E7944"/>
    <w:rsid w:val="004E7D5B"/>
    <w:rsid w:val="004E7FC1"/>
    <w:rsid w:val="004F01A3"/>
    <w:rsid w:val="004F03DE"/>
    <w:rsid w:val="004F0DD1"/>
    <w:rsid w:val="004F0F16"/>
    <w:rsid w:val="004F1674"/>
    <w:rsid w:val="004F1BCE"/>
    <w:rsid w:val="004F22DA"/>
    <w:rsid w:val="004F2512"/>
    <w:rsid w:val="004F2521"/>
    <w:rsid w:val="004F29CB"/>
    <w:rsid w:val="004F2AF9"/>
    <w:rsid w:val="004F2B86"/>
    <w:rsid w:val="004F2C30"/>
    <w:rsid w:val="004F2C6A"/>
    <w:rsid w:val="004F2D4C"/>
    <w:rsid w:val="004F315C"/>
    <w:rsid w:val="004F3A0F"/>
    <w:rsid w:val="004F40C9"/>
    <w:rsid w:val="004F420D"/>
    <w:rsid w:val="004F4325"/>
    <w:rsid w:val="004F438C"/>
    <w:rsid w:val="004F442A"/>
    <w:rsid w:val="004F4640"/>
    <w:rsid w:val="004F4B03"/>
    <w:rsid w:val="004F5715"/>
    <w:rsid w:val="004F58F8"/>
    <w:rsid w:val="004F5E09"/>
    <w:rsid w:val="004F5E7A"/>
    <w:rsid w:val="004F61F4"/>
    <w:rsid w:val="004F6B1C"/>
    <w:rsid w:val="004F747A"/>
    <w:rsid w:val="004F760D"/>
    <w:rsid w:val="0050002D"/>
    <w:rsid w:val="00500141"/>
    <w:rsid w:val="00500C5A"/>
    <w:rsid w:val="00500D4F"/>
    <w:rsid w:val="00500E33"/>
    <w:rsid w:val="005010E2"/>
    <w:rsid w:val="0050175E"/>
    <w:rsid w:val="00501AB9"/>
    <w:rsid w:val="00501E94"/>
    <w:rsid w:val="00501ECF"/>
    <w:rsid w:val="00502165"/>
    <w:rsid w:val="00502232"/>
    <w:rsid w:val="00502432"/>
    <w:rsid w:val="005031DD"/>
    <w:rsid w:val="00503ABA"/>
    <w:rsid w:val="00503FCD"/>
    <w:rsid w:val="005047C6"/>
    <w:rsid w:val="00504834"/>
    <w:rsid w:val="00504B4E"/>
    <w:rsid w:val="00504BC9"/>
    <w:rsid w:val="00504C7A"/>
    <w:rsid w:val="0050520C"/>
    <w:rsid w:val="00505489"/>
    <w:rsid w:val="00505AEE"/>
    <w:rsid w:val="00505C62"/>
    <w:rsid w:val="00505E50"/>
    <w:rsid w:val="00505F08"/>
    <w:rsid w:val="005060D7"/>
    <w:rsid w:val="0050632E"/>
    <w:rsid w:val="00506579"/>
    <w:rsid w:val="0050671F"/>
    <w:rsid w:val="00506A1B"/>
    <w:rsid w:val="00506B1F"/>
    <w:rsid w:val="00506CD3"/>
    <w:rsid w:val="00506D07"/>
    <w:rsid w:val="005071DE"/>
    <w:rsid w:val="005072F1"/>
    <w:rsid w:val="00507355"/>
    <w:rsid w:val="00507512"/>
    <w:rsid w:val="0050752D"/>
    <w:rsid w:val="00510C6F"/>
    <w:rsid w:val="00510D24"/>
    <w:rsid w:val="00510F99"/>
    <w:rsid w:val="00511272"/>
    <w:rsid w:val="005112D9"/>
    <w:rsid w:val="0051132E"/>
    <w:rsid w:val="00511EF3"/>
    <w:rsid w:val="00512411"/>
    <w:rsid w:val="00512540"/>
    <w:rsid w:val="0051266A"/>
    <w:rsid w:val="00512B89"/>
    <w:rsid w:val="00512F20"/>
    <w:rsid w:val="005131A5"/>
    <w:rsid w:val="005131C9"/>
    <w:rsid w:val="00513441"/>
    <w:rsid w:val="00513574"/>
    <w:rsid w:val="0051380C"/>
    <w:rsid w:val="005138FD"/>
    <w:rsid w:val="00513C84"/>
    <w:rsid w:val="00514507"/>
    <w:rsid w:val="00514597"/>
    <w:rsid w:val="0051462A"/>
    <w:rsid w:val="005148C2"/>
    <w:rsid w:val="00514E5B"/>
    <w:rsid w:val="005153F5"/>
    <w:rsid w:val="00515D75"/>
    <w:rsid w:val="0051664D"/>
    <w:rsid w:val="0051670B"/>
    <w:rsid w:val="00516977"/>
    <w:rsid w:val="00516A9A"/>
    <w:rsid w:val="00516F9D"/>
    <w:rsid w:val="005170BA"/>
    <w:rsid w:val="0051764A"/>
    <w:rsid w:val="005176C9"/>
    <w:rsid w:val="00520DD2"/>
    <w:rsid w:val="00520E08"/>
    <w:rsid w:val="00521002"/>
    <w:rsid w:val="00521350"/>
    <w:rsid w:val="005213F7"/>
    <w:rsid w:val="005214EA"/>
    <w:rsid w:val="00522186"/>
    <w:rsid w:val="005221FE"/>
    <w:rsid w:val="00522C34"/>
    <w:rsid w:val="00522CFD"/>
    <w:rsid w:val="0052466F"/>
    <w:rsid w:val="00524B25"/>
    <w:rsid w:val="005251E1"/>
    <w:rsid w:val="005255C7"/>
    <w:rsid w:val="00525830"/>
    <w:rsid w:val="00525849"/>
    <w:rsid w:val="00525AD0"/>
    <w:rsid w:val="00525C6E"/>
    <w:rsid w:val="00525DDA"/>
    <w:rsid w:val="00526208"/>
    <w:rsid w:val="00526381"/>
    <w:rsid w:val="0052640D"/>
    <w:rsid w:val="005268BA"/>
    <w:rsid w:val="005269E6"/>
    <w:rsid w:val="00526E71"/>
    <w:rsid w:val="00527844"/>
    <w:rsid w:val="005278EF"/>
    <w:rsid w:val="00530589"/>
    <w:rsid w:val="00530AF6"/>
    <w:rsid w:val="00530BFA"/>
    <w:rsid w:val="00530EE7"/>
    <w:rsid w:val="0053112A"/>
    <w:rsid w:val="00531208"/>
    <w:rsid w:val="00531E27"/>
    <w:rsid w:val="00532168"/>
    <w:rsid w:val="00532271"/>
    <w:rsid w:val="0053247C"/>
    <w:rsid w:val="00532621"/>
    <w:rsid w:val="0053364E"/>
    <w:rsid w:val="00533B6E"/>
    <w:rsid w:val="0053400C"/>
    <w:rsid w:val="00534122"/>
    <w:rsid w:val="005346A9"/>
    <w:rsid w:val="0053471B"/>
    <w:rsid w:val="00534A7E"/>
    <w:rsid w:val="00534D85"/>
    <w:rsid w:val="005351B9"/>
    <w:rsid w:val="005355D3"/>
    <w:rsid w:val="00535C84"/>
    <w:rsid w:val="00535C89"/>
    <w:rsid w:val="00536011"/>
    <w:rsid w:val="0053614B"/>
    <w:rsid w:val="0053705B"/>
    <w:rsid w:val="005370F1"/>
    <w:rsid w:val="00537A31"/>
    <w:rsid w:val="00537F9D"/>
    <w:rsid w:val="00540404"/>
    <w:rsid w:val="0054081E"/>
    <w:rsid w:val="00540B0F"/>
    <w:rsid w:val="00540B8A"/>
    <w:rsid w:val="00540D66"/>
    <w:rsid w:val="00540D7B"/>
    <w:rsid w:val="00540DAC"/>
    <w:rsid w:val="005417D9"/>
    <w:rsid w:val="00541990"/>
    <w:rsid w:val="00542BD6"/>
    <w:rsid w:val="00543C89"/>
    <w:rsid w:val="00543D6A"/>
    <w:rsid w:val="00543E5B"/>
    <w:rsid w:val="0054498C"/>
    <w:rsid w:val="005451A6"/>
    <w:rsid w:val="0054558C"/>
    <w:rsid w:val="00545770"/>
    <w:rsid w:val="00545802"/>
    <w:rsid w:val="005458DA"/>
    <w:rsid w:val="005461BC"/>
    <w:rsid w:val="005466D1"/>
    <w:rsid w:val="00546C59"/>
    <w:rsid w:val="00546D1F"/>
    <w:rsid w:val="00546F26"/>
    <w:rsid w:val="00546F58"/>
    <w:rsid w:val="00547376"/>
    <w:rsid w:val="00547606"/>
    <w:rsid w:val="00547641"/>
    <w:rsid w:val="005479E9"/>
    <w:rsid w:val="00550072"/>
    <w:rsid w:val="005500C7"/>
    <w:rsid w:val="005501C9"/>
    <w:rsid w:val="00550730"/>
    <w:rsid w:val="00550B55"/>
    <w:rsid w:val="00550B79"/>
    <w:rsid w:val="00550FD5"/>
    <w:rsid w:val="00551506"/>
    <w:rsid w:val="0055150B"/>
    <w:rsid w:val="0055193B"/>
    <w:rsid w:val="005519A7"/>
    <w:rsid w:val="0055205F"/>
    <w:rsid w:val="00552672"/>
    <w:rsid w:val="00552C88"/>
    <w:rsid w:val="0055315B"/>
    <w:rsid w:val="005532F9"/>
    <w:rsid w:val="005543B4"/>
    <w:rsid w:val="0055440B"/>
    <w:rsid w:val="00554CCF"/>
    <w:rsid w:val="00554E6F"/>
    <w:rsid w:val="00555595"/>
    <w:rsid w:val="005556EC"/>
    <w:rsid w:val="00555F40"/>
    <w:rsid w:val="00555FCE"/>
    <w:rsid w:val="00556102"/>
    <w:rsid w:val="00556148"/>
    <w:rsid w:val="0055680E"/>
    <w:rsid w:val="00556A77"/>
    <w:rsid w:val="00557068"/>
    <w:rsid w:val="0055708D"/>
    <w:rsid w:val="005572BA"/>
    <w:rsid w:val="00557426"/>
    <w:rsid w:val="005574DF"/>
    <w:rsid w:val="00557850"/>
    <w:rsid w:val="00557A3A"/>
    <w:rsid w:val="00557A7D"/>
    <w:rsid w:val="00557C37"/>
    <w:rsid w:val="00557CFC"/>
    <w:rsid w:val="005606C3"/>
    <w:rsid w:val="005609A2"/>
    <w:rsid w:val="00560BD7"/>
    <w:rsid w:val="005614DE"/>
    <w:rsid w:val="005616EB"/>
    <w:rsid w:val="00561AE8"/>
    <w:rsid w:val="00561CA6"/>
    <w:rsid w:val="00562087"/>
    <w:rsid w:val="005624BD"/>
    <w:rsid w:val="00562E45"/>
    <w:rsid w:val="00563103"/>
    <w:rsid w:val="00563649"/>
    <w:rsid w:val="00563A02"/>
    <w:rsid w:val="00563F27"/>
    <w:rsid w:val="00564300"/>
    <w:rsid w:val="00564565"/>
    <w:rsid w:val="0056462F"/>
    <w:rsid w:val="005647BE"/>
    <w:rsid w:val="00564A12"/>
    <w:rsid w:val="00565B2D"/>
    <w:rsid w:val="00565EE0"/>
    <w:rsid w:val="00565FD3"/>
    <w:rsid w:val="00566299"/>
    <w:rsid w:val="00566BF6"/>
    <w:rsid w:val="00566EE4"/>
    <w:rsid w:val="005673AF"/>
    <w:rsid w:val="005675C9"/>
    <w:rsid w:val="00567695"/>
    <w:rsid w:val="005676C1"/>
    <w:rsid w:val="00567772"/>
    <w:rsid w:val="0057127D"/>
    <w:rsid w:val="00571B4B"/>
    <w:rsid w:val="005722F6"/>
    <w:rsid w:val="005725F6"/>
    <w:rsid w:val="005727F7"/>
    <w:rsid w:val="005728C8"/>
    <w:rsid w:val="005739A8"/>
    <w:rsid w:val="00573A76"/>
    <w:rsid w:val="005742B6"/>
    <w:rsid w:val="00574453"/>
    <w:rsid w:val="005746E9"/>
    <w:rsid w:val="005749CC"/>
    <w:rsid w:val="00574DB8"/>
    <w:rsid w:val="00574F59"/>
    <w:rsid w:val="00575B6E"/>
    <w:rsid w:val="005778AA"/>
    <w:rsid w:val="005802AF"/>
    <w:rsid w:val="00580308"/>
    <w:rsid w:val="00580DFA"/>
    <w:rsid w:val="00580E74"/>
    <w:rsid w:val="00581697"/>
    <w:rsid w:val="0058206F"/>
    <w:rsid w:val="00582976"/>
    <w:rsid w:val="005829DD"/>
    <w:rsid w:val="00582B4D"/>
    <w:rsid w:val="00582F80"/>
    <w:rsid w:val="0058385C"/>
    <w:rsid w:val="00583C85"/>
    <w:rsid w:val="00584CF8"/>
    <w:rsid w:val="00584E2D"/>
    <w:rsid w:val="00584E6F"/>
    <w:rsid w:val="00585533"/>
    <w:rsid w:val="005856D6"/>
    <w:rsid w:val="005863A4"/>
    <w:rsid w:val="0058651D"/>
    <w:rsid w:val="005867DF"/>
    <w:rsid w:val="00586817"/>
    <w:rsid w:val="00586A4E"/>
    <w:rsid w:val="00586AA3"/>
    <w:rsid w:val="00586C7B"/>
    <w:rsid w:val="00586D92"/>
    <w:rsid w:val="00586FB7"/>
    <w:rsid w:val="00586FD5"/>
    <w:rsid w:val="00587260"/>
    <w:rsid w:val="00587507"/>
    <w:rsid w:val="00587AAA"/>
    <w:rsid w:val="00587FE0"/>
    <w:rsid w:val="005900C9"/>
    <w:rsid w:val="00590184"/>
    <w:rsid w:val="005904F0"/>
    <w:rsid w:val="00590FF6"/>
    <w:rsid w:val="00591226"/>
    <w:rsid w:val="00591475"/>
    <w:rsid w:val="00592686"/>
    <w:rsid w:val="0059325A"/>
    <w:rsid w:val="0059374A"/>
    <w:rsid w:val="00593755"/>
    <w:rsid w:val="0059412C"/>
    <w:rsid w:val="00594294"/>
    <w:rsid w:val="00594479"/>
    <w:rsid w:val="00594A47"/>
    <w:rsid w:val="00594B94"/>
    <w:rsid w:val="0059500F"/>
    <w:rsid w:val="00595745"/>
    <w:rsid w:val="00595CDA"/>
    <w:rsid w:val="00595D46"/>
    <w:rsid w:val="005964E0"/>
    <w:rsid w:val="00596A0B"/>
    <w:rsid w:val="00596AAA"/>
    <w:rsid w:val="00596D7F"/>
    <w:rsid w:val="00596E05"/>
    <w:rsid w:val="00596F85"/>
    <w:rsid w:val="005970FA"/>
    <w:rsid w:val="00597883"/>
    <w:rsid w:val="005A0117"/>
    <w:rsid w:val="005A0176"/>
    <w:rsid w:val="005A05CE"/>
    <w:rsid w:val="005A088E"/>
    <w:rsid w:val="005A1097"/>
    <w:rsid w:val="005A139C"/>
    <w:rsid w:val="005A174F"/>
    <w:rsid w:val="005A1C76"/>
    <w:rsid w:val="005A2298"/>
    <w:rsid w:val="005A28C1"/>
    <w:rsid w:val="005A2950"/>
    <w:rsid w:val="005A2D3B"/>
    <w:rsid w:val="005A3309"/>
    <w:rsid w:val="005A3AEF"/>
    <w:rsid w:val="005A3CC2"/>
    <w:rsid w:val="005A426F"/>
    <w:rsid w:val="005A42EA"/>
    <w:rsid w:val="005A4583"/>
    <w:rsid w:val="005A469F"/>
    <w:rsid w:val="005A47DF"/>
    <w:rsid w:val="005A480C"/>
    <w:rsid w:val="005A5587"/>
    <w:rsid w:val="005A5EC9"/>
    <w:rsid w:val="005A6A38"/>
    <w:rsid w:val="005A6BD6"/>
    <w:rsid w:val="005A7001"/>
    <w:rsid w:val="005A72DB"/>
    <w:rsid w:val="005A72FC"/>
    <w:rsid w:val="005A7537"/>
    <w:rsid w:val="005A7937"/>
    <w:rsid w:val="005A7B85"/>
    <w:rsid w:val="005B0115"/>
    <w:rsid w:val="005B0388"/>
    <w:rsid w:val="005B0C34"/>
    <w:rsid w:val="005B0D19"/>
    <w:rsid w:val="005B109A"/>
    <w:rsid w:val="005B197F"/>
    <w:rsid w:val="005B28C5"/>
    <w:rsid w:val="005B2B60"/>
    <w:rsid w:val="005B2DB6"/>
    <w:rsid w:val="005B367F"/>
    <w:rsid w:val="005B36EF"/>
    <w:rsid w:val="005B41E2"/>
    <w:rsid w:val="005B4219"/>
    <w:rsid w:val="005B4891"/>
    <w:rsid w:val="005B4F1C"/>
    <w:rsid w:val="005B536B"/>
    <w:rsid w:val="005B53AF"/>
    <w:rsid w:val="005B55F3"/>
    <w:rsid w:val="005B55F4"/>
    <w:rsid w:val="005B58EC"/>
    <w:rsid w:val="005B5D1F"/>
    <w:rsid w:val="005B6E15"/>
    <w:rsid w:val="005B7567"/>
    <w:rsid w:val="005B75D1"/>
    <w:rsid w:val="005B7730"/>
    <w:rsid w:val="005C0532"/>
    <w:rsid w:val="005C0948"/>
    <w:rsid w:val="005C0A3A"/>
    <w:rsid w:val="005C1618"/>
    <w:rsid w:val="005C1BBA"/>
    <w:rsid w:val="005C1FB0"/>
    <w:rsid w:val="005C21DC"/>
    <w:rsid w:val="005C2FD5"/>
    <w:rsid w:val="005C30ED"/>
    <w:rsid w:val="005C31EB"/>
    <w:rsid w:val="005C3567"/>
    <w:rsid w:val="005C399D"/>
    <w:rsid w:val="005C3CA7"/>
    <w:rsid w:val="005C3F5A"/>
    <w:rsid w:val="005C40D5"/>
    <w:rsid w:val="005C4DBA"/>
    <w:rsid w:val="005C4EFD"/>
    <w:rsid w:val="005C50A8"/>
    <w:rsid w:val="005C525C"/>
    <w:rsid w:val="005C5378"/>
    <w:rsid w:val="005C5388"/>
    <w:rsid w:val="005C545E"/>
    <w:rsid w:val="005C6431"/>
    <w:rsid w:val="005C64D0"/>
    <w:rsid w:val="005C6703"/>
    <w:rsid w:val="005C67DE"/>
    <w:rsid w:val="005C6AF6"/>
    <w:rsid w:val="005C72F0"/>
    <w:rsid w:val="005C78B2"/>
    <w:rsid w:val="005C7976"/>
    <w:rsid w:val="005D001C"/>
    <w:rsid w:val="005D1063"/>
    <w:rsid w:val="005D15C0"/>
    <w:rsid w:val="005D161F"/>
    <w:rsid w:val="005D1ACD"/>
    <w:rsid w:val="005D22DB"/>
    <w:rsid w:val="005D2AB9"/>
    <w:rsid w:val="005D2DCB"/>
    <w:rsid w:val="005D3097"/>
    <w:rsid w:val="005D30B3"/>
    <w:rsid w:val="005D34E2"/>
    <w:rsid w:val="005D369F"/>
    <w:rsid w:val="005D38D3"/>
    <w:rsid w:val="005D3B15"/>
    <w:rsid w:val="005D4933"/>
    <w:rsid w:val="005D496E"/>
    <w:rsid w:val="005D4B0B"/>
    <w:rsid w:val="005D4CDC"/>
    <w:rsid w:val="005D56DA"/>
    <w:rsid w:val="005D5E97"/>
    <w:rsid w:val="005D5EDC"/>
    <w:rsid w:val="005D5F48"/>
    <w:rsid w:val="005D5FC4"/>
    <w:rsid w:val="005D61A3"/>
    <w:rsid w:val="005D76F2"/>
    <w:rsid w:val="005D7C20"/>
    <w:rsid w:val="005E016E"/>
    <w:rsid w:val="005E03EA"/>
    <w:rsid w:val="005E04E9"/>
    <w:rsid w:val="005E0C1B"/>
    <w:rsid w:val="005E0DCB"/>
    <w:rsid w:val="005E17B4"/>
    <w:rsid w:val="005E19AF"/>
    <w:rsid w:val="005E208C"/>
    <w:rsid w:val="005E20C5"/>
    <w:rsid w:val="005E28DB"/>
    <w:rsid w:val="005E2CF6"/>
    <w:rsid w:val="005E2EDE"/>
    <w:rsid w:val="005E3047"/>
    <w:rsid w:val="005E3284"/>
    <w:rsid w:val="005E3AC0"/>
    <w:rsid w:val="005E3B7A"/>
    <w:rsid w:val="005E4628"/>
    <w:rsid w:val="005E467E"/>
    <w:rsid w:val="005E47FB"/>
    <w:rsid w:val="005E49A6"/>
    <w:rsid w:val="005E4A95"/>
    <w:rsid w:val="005E4D84"/>
    <w:rsid w:val="005E5108"/>
    <w:rsid w:val="005E5345"/>
    <w:rsid w:val="005E5618"/>
    <w:rsid w:val="005E590A"/>
    <w:rsid w:val="005E597F"/>
    <w:rsid w:val="005E5E87"/>
    <w:rsid w:val="005E656A"/>
    <w:rsid w:val="005E6960"/>
    <w:rsid w:val="005E6D97"/>
    <w:rsid w:val="005E6DE3"/>
    <w:rsid w:val="005E6E51"/>
    <w:rsid w:val="005E75AB"/>
    <w:rsid w:val="005E7610"/>
    <w:rsid w:val="005E78F3"/>
    <w:rsid w:val="005E7D93"/>
    <w:rsid w:val="005E7EB8"/>
    <w:rsid w:val="005F00E5"/>
    <w:rsid w:val="005F011E"/>
    <w:rsid w:val="005F04B3"/>
    <w:rsid w:val="005F0801"/>
    <w:rsid w:val="005F0BE0"/>
    <w:rsid w:val="005F110E"/>
    <w:rsid w:val="005F149B"/>
    <w:rsid w:val="005F1577"/>
    <w:rsid w:val="005F184F"/>
    <w:rsid w:val="005F18D6"/>
    <w:rsid w:val="005F1FA5"/>
    <w:rsid w:val="005F24FE"/>
    <w:rsid w:val="005F2BA8"/>
    <w:rsid w:val="005F3190"/>
    <w:rsid w:val="005F3559"/>
    <w:rsid w:val="005F3582"/>
    <w:rsid w:val="005F3750"/>
    <w:rsid w:val="005F3A6D"/>
    <w:rsid w:val="005F3FFE"/>
    <w:rsid w:val="005F40BA"/>
    <w:rsid w:val="005F4434"/>
    <w:rsid w:val="005F497C"/>
    <w:rsid w:val="005F4E4C"/>
    <w:rsid w:val="005F501A"/>
    <w:rsid w:val="005F50DF"/>
    <w:rsid w:val="005F50ED"/>
    <w:rsid w:val="005F5318"/>
    <w:rsid w:val="005F5324"/>
    <w:rsid w:val="005F603A"/>
    <w:rsid w:val="005F64F5"/>
    <w:rsid w:val="005F68AD"/>
    <w:rsid w:val="005F765C"/>
    <w:rsid w:val="005F7877"/>
    <w:rsid w:val="005F7C99"/>
    <w:rsid w:val="005F7E1A"/>
    <w:rsid w:val="005F7EB1"/>
    <w:rsid w:val="006003FF"/>
    <w:rsid w:val="006008D5"/>
    <w:rsid w:val="00600D34"/>
    <w:rsid w:val="00601089"/>
    <w:rsid w:val="00601171"/>
    <w:rsid w:val="00601651"/>
    <w:rsid w:val="00601925"/>
    <w:rsid w:val="00601B28"/>
    <w:rsid w:val="00601DC7"/>
    <w:rsid w:val="00602064"/>
    <w:rsid w:val="00602A5E"/>
    <w:rsid w:val="00602C1D"/>
    <w:rsid w:val="00602CEE"/>
    <w:rsid w:val="00602F85"/>
    <w:rsid w:val="00603024"/>
    <w:rsid w:val="00603250"/>
    <w:rsid w:val="00603342"/>
    <w:rsid w:val="006036DE"/>
    <w:rsid w:val="006037BB"/>
    <w:rsid w:val="0060382B"/>
    <w:rsid w:val="006039E4"/>
    <w:rsid w:val="0060408F"/>
    <w:rsid w:val="00604211"/>
    <w:rsid w:val="006042D8"/>
    <w:rsid w:val="0060448B"/>
    <w:rsid w:val="006045C1"/>
    <w:rsid w:val="00604787"/>
    <w:rsid w:val="00604C81"/>
    <w:rsid w:val="0060553C"/>
    <w:rsid w:val="006058A5"/>
    <w:rsid w:val="00605996"/>
    <w:rsid w:val="006059DF"/>
    <w:rsid w:val="00605CF8"/>
    <w:rsid w:val="00605F3F"/>
    <w:rsid w:val="00606047"/>
    <w:rsid w:val="006060F7"/>
    <w:rsid w:val="00606176"/>
    <w:rsid w:val="006062B4"/>
    <w:rsid w:val="00606790"/>
    <w:rsid w:val="00606DD4"/>
    <w:rsid w:val="00606F87"/>
    <w:rsid w:val="00607011"/>
    <w:rsid w:val="00607374"/>
    <w:rsid w:val="00607495"/>
    <w:rsid w:val="006075A4"/>
    <w:rsid w:val="00607E6D"/>
    <w:rsid w:val="00607F85"/>
    <w:rsid w:val="00607FE1"/>
    <w:rsid w:val="00610057"/>
    <w:rsid w:val="006102C2"/>
    <w:rsid w:val="0061079B"/>
    <w:rsid w:val="006108D0"/>
    <w:rsid w:val="00610A57"/>
    <w:rsid w:val="00610BD9"/>
    <w:rsid w:val="00611041"/>
    <w:rsid w:val="0061117F"/>
    <w:rsid w:val="00611196"/>
    <w:rsid w:val="006116E3"/>
    <w:rsid w:val="00611AFF"/>
    <w:rsid w:val="00612146"/>
    <w:rsid w:val="00612D6B"/>
    <w:rsid w:val="00612DE6"/>
    <w:rsid w:val="00612FC6"/>
    <w:rsid w:val="006130C0"/>
    <w:rsid w:val="006137C2"/>
    <w:rsid w:val="00613888"/>
    <w:rsid w:val="00613A81"/>
    <w:rsid w:val="00613C76"/>
    <w:rsid w:val="0061454D"/>
    <w:rsid w:val="0061495E"/>
    <w:rsid w:val="00614BBB"/>
    <w:rsid w:val="00614C2C"/>
    <w:rsid w:val="00614E10"/>
    <w:rsid w:val="0061524B"/>
    <w:rsid w:val="00615A63"/>
    <w:rsid w:val="00615EF4"/>
    <w:rsid w:val="00616686"/>
    <w:rsid w:val="00616785"/>
    <w:rsid w:val="00616FF1"/>
    <w:rsid w:val="00617B95"/>
    <w:rsid w:val="00620718"/>
    <w:rsid w:val="00620A8B"/>
    <w:rsid w:val="00620B4E"/>
    <w:rsid w:val="00620B76"/>
    <w:rsid w:val="00621402"/>
    <w:rsid w:val="00621FAB"/>
    <w:rsid w:val="00622512"/>
    <w:rsid w:val="006226C1"/>
    <w:rsid w:val="00622A43"/>
    <w:rsid w:val="0062318C"/>
    <w:rsid w:val="006237A2"/>
    <w:rsid w:val="0062386C"/>
    <w:rsid w:val="00623F8A"/>
    <w:rsid w:val="0062402E"/>
    <w:rsid w:val="00624125"/>
    <w:rsid w:val="00624187"/>
    <w:rsid w:val="0062427C"/>
    <w:rsid w:val="00624400"/>
    <w:rsid w:val="006244CA"/>
    <w:rsid w:val="006245D0"/>
    <w:rsid w:val="00624648"/>
    <w:rsid w:val="00624BFA"/>
    <w:rsid w:val="00624E51"/>
    <w:rsid w:val="0062534C"/>
    <w:rsid w:val="006258CF"/>
    <w:rsid w:val="00625A05"/>
    <w:rsid w:val="00625ACD"/>
    <w:rsid w:val="00625B0D"/>
    <w:rsid w:val="00625EA0"/>
    <w:rsid w:val="00626162"/>
    <w:rsid w:val="006261BF"/>
    <w:rsid w:val="006270FE"/>
    <w:rsid w:val="006278EF"/>
    <w:rsid w:val="00627A9E"/>
    <w:rsid w:val="006305FB"/>
    <w:rsid w:val="00630852"/>
    <w:rsid w:val="00631030"/>
    <w:rsid w:val="006313A2"/>
    <w:rsid w:val="00631D5D"/>
    <w:rsid w:val="00631FEE"/>
    <w:rsid w:val="00632786"/>
    <w:rsid w:val="00632937"/>
    <w:rsid w:val="00632BC6"/>
    <w:rsid w:val="00633449"/>
    <w:rsid w:val="00633A95"/>
    <w:rsid w:val="00633C3C"/>
    <w:rsid w:val="00633C57"/>
    <w:rsid w:val="006342F0"/>
    <w:rsid w:val="00634719"/>
    <w:rsid w:val="006348F3"/>
    <w:rsid w:val="006353D2"/>
    <w:rsid w:val="006356AB"/>
    <w:rsid w:val="00635923"/>
    <w:rsid w:val="00635B87"/>
    <w:rsid w:val="006362C6"/>
    <w:rsid w:val="006367B8"/>
    <w:rsid w:val="00636A6C"/>
    <w:rsid w:val="00636B09"/>
    <w:rsid w:val="00637236"/>
    <w:rsid w:val="006377A6"/>
    <w:rsid w:val="00637A81"/>
    <w:rsid w:val="00637C2A"/>
    <w:rsid w:val="006406BF"/>
    <w:rsid w:val="0064094A"/>
    <w:rsid w:val="00640B51"/>
    <w:rsid w:val="00640B7A"/>
    <w:rsid w:val="00640C34"/>
    <w:rsid w:val="00640C95"/>
    <w:rsid w:val="00640E84"/>
    <w:rsid w:val="0064106B"/>
    <w:rsid w:val="0064134E"/>
    <w:rsid w:val="0064190F"/>
    <w:rsid w:val="006419A1"/>
    <w:rsid w:val="00641DB9"/>
    <w:rsid w:val="00642493"/>
    <w:rsid w:val="00642985"/>
    <w:rsid w:val="00642A79"/>
    <w:rsid w:val="00643078"/>
    <w:rsid w:val="00643641"/>
    <w:rsid w:val="006438C4"/>
    <w:rsid w:val="00643A9E"/>
    <w:rsid w:val="00643BC4"/>
    <w:rsid w:val="00643FB4"/>
    <w:rsid w:val="006450B1"/>
    <w:rsid w:val="0064558B"/>
    <w:rsid w:val="0064586F"/>
    <w:rsid w:val="00645E82"/>
    <w:rsid w:val="00646EF4"/>
    <w:rsid w:val="00647E2D"/>
    <w:rsid w:val="0065017D"/>
    <w:rsid w:val="006503E8"/>
    <w:rsid w:val="0065040E"/>
    <w:rsid w:val="00650570"/>
    <w:rsid w:val="006505A1"/>
    <w:rsid w:val="006505CD"/>
    <w:rsid w:val="006507A6"/>
    <w:rsid w:val="00650B31"/>
    <w:rsid w:val="00650F16"/>
    <w:rsid w:val="0065114F"/>
    <w:rsid w:val="006513CC"/>
    <w:rsid w:val="006514BA"/>
    <w:rsid w:val="00651A13"/>
    <w:rsid w:val="00651B2E"/>
    <w:rsid w:val="00652143"/>
    <w:rsid w:val="00652291"/>
    <w:rsid w:val="006526BE"/>
    <w:rsid w:val="00652747"/>
    <w:rsid w:val="00653059"/>
    <w:rsid w:val="00653260"/>
    <w:rsid w:val="00653445"/>
    <w:rsid w:val="00653A6C"/>
    <w:rsid w:val="00653DF2"/>
    <w:rsid w:val="00653ED7"/>
    <w:rsid w:val="00654590"/>
    <w:rsid w:val="00654A4A"/>
    <w:rsid w:val="0065509F"/>
    <w:rsid w:val="0065545A"/>
    <w:rsid w:val="006560FD"/>
    <w:rsid w:val="006569D5"/>
    <w:rsid w:val="00656DA1"/>
    <w:rsid w:val="006571E4"/>
    <w:rsid w:val="0065760C"/>
    <w:rsid w:val="0066037C"/>
    <w:rsid w:val="0066079A"/>
    <w:rsid w:val="006610EC"/>
    <w:rsid w:val="00661123"/>
    <w:rsid w:val="00661153"/>
    <w:rsid w:val="00662006"/>
    <w:rsid w:val="00662269"/>
    <w:rsid w:val="006625D0"/>
    <w:rsid w:val="006627B9"/>
    <w:rsid w:val="00662A6B"/>
    <w:rsid w:val="00662F7A"/>
    <w:rsid w:val="00663111"/>
    <w:rsid w:val="006631F8"/>
    <w:rsid w:val="00663D60"/>
    <w:rsid w:val="00663E21"/>
    <w:rsid w:val="00664549"/>
    <w:rsid w:val="00664867"/>
    <w:rsid w:val="006648C8"/>
    <w:rsid w:val="00664A6C"/>
    <w:rsid w:val="00664DAC"/>
    <w:rsid w:val="00664EC0"/>
    <w:rsid w:val="00665354"/>
    <w:rsid w:val="00665CDA"/>
    <w:rsid w:val="00665F85"/>
    <w:rsid w:val="00666184"/>
    <w:rsid w:val="006661CF"/>
    <w:rsid w:val="0066627C"/>
    <w:rsid w:val="006668F8"/>
    <w:rsid w:val="006669AB"/>
    <w:rsid w:val="00667647"/>
    <w:rsid w:val="00667A22"/>
    <w:rsid w:val="00667B12"/>
    <w:rsid w:val="00667B44"/>
    <w:rsid w:val="0067003E"/>
    <w:rsid w:val="006708B0"/>
    <w:rsid w:val="00670BFD"/>
    <w:rsid w:val="00670D49"/>
    <w:rsid w:val="00670DC6"/>
    <w:rsid w:val="00670FBE"/>
    <w:rsid w:val="00671281"/>
    <w:rsid w:val="00671ADF"/>
    <w:rsid w:val="00671AFA"/>
    <w:rsid w:val="00671E4C"/>
    <w:rsid w:val="0067282F"/>
    <w:rsid w:val="0067299B"/>
    <w:rsid w:val="00673461"/>
    <w:rsid w:val="00673BCC"/>
    <w:rsid w:val="00674237"/>
    <w:rsid w:val="00674295"/>
    <w:rsid w:val="006743AB"/>
    <w:rsid w:val="006748A8"/>
    <w:rsid w:val="00674B4A"/>
    <w:rsid w:val="00674BB7"/>
    <w:rsid w:val="00674D90"/>
    <w:rsid w:val="00674DBA"/>
    <w:rsid w:val="00675059"/>
    <w:rsid w:val="006752CE"/>
    <w:rsid w:val="00675789"/>
    <w:rsid w:val="00676234"/>
    <w:rsid w:val="0067625D"/>
    <w:rsid w:val="00676410"/>
    <w:rsid w:val="00676C41"/>
    <w:rsid w:val="00676D25"/>
    <w:rsid w:val="006770DB"/>
    <w:rsid w:val="006771EE"/>
    <w:rsid w:val="0067725C"/>
    <w:rsid w:val="00677350"/>
    <w:rsid w:val="006774CC"/>
    <w:rsid w:val="006775AB"/>
    <w:rsid w:val="0068071B"/>
    <w:rsid w:val="00680905"/>
    <w:rsid w:val="00680979"/>
    <w:rsid w:val="006809DB"/>
    <w:rsid w:val="0068114E"/>
    <w:rsid w:val="0068139E"/>
    <w:rsid w:val="006818A8"/>
    <w:rsid w:val="00681927"/>
    <w:rsid w:val="00681A51"/>
    <w:rsid w:val="0068211F"/>
    <w:rsid w:val="00682141"/>
    <w:rsid w:val="00682424"/>
    <w:rsid w:val="00682469"/>
    <w:rsid w:val="0068337B"/>
    <w:rsid w:val="00683490"/>
    <w:rsid w:val="0068355B"/>
    <w:rsid w:val="0068376D"/>
    <w:rsid w:val="006837CF"/>
    <w:rsid w:val="00683D97"/>
    <w:rsid w:val="00683F6B"/>
    <w:rsid w:val="00684BD7"/>
    <w:rsid w:val="00684C3A"/>
    <w:rsid w:val="00684FCA"/>
    <w:rsid w:val="0068524B"/>
    <w:rsid w:val="0068582B"/>
    <w:rsid w:val="00685E4A"/>
    <w:rsid w:val="00686844"/>
    <w:rsid w:val="00686965"/>
    <w:rsid w:val="00686A56"/>
    <w:rsid w:val="00686B5C"/>
    <w:rsid w:val="00686F01"/>
    <w:rsid w:val="006877BC"/>
    <w:rsid w:val="00687BC0"/>
    <w:rsid w:val="00690276"/>
    <w:rsid w:val="0069030C"/>
    <w:rsid w:val="006904D1"/>
    <w:rsid w:val="00690677"/>
    <w:rsid w:val="00690B8A"/>
    <w:rsid w:val="00690BBA"/>
    <w:rsid w:val="006915C8"/>
    <w:rsid w:val="00691680"/>
    <w:rsid w:val="00691BBF"/>
    <w:rsid w:val="006920F1"/>
    <w:rsid w:val="0069227B"/>
    <w:rsid w:val="0069268A"/>
    <w:rsid w:val="00692850"/>
    <w:rsid w:val="00692DC9"/>
    <w:rsid w:val="00692F2E"/>
    <w:rsid w:val="00693271"/>
    <w:rsid w:val="0069347D"/>
    <w:rsid w:val="006934FD"/>
    <w:rsid w:val="00693B5B"/>
    <w:rsid w:val="00693D0C"/>
    <w:rsid w:val="00693E5A"/>
    <w:rsid w:val="0069418C"/>
    <w:rsid w:val="00694A7A"/>
    <w:rsid w:val="00694FE9"/>
    <w:rsid w:val="00695271"/>
    <w:rsid w:val="006953B6"/>
    <w:rsid w:val="006955CF"/>
    <w:rsid w:val="00695D55"/>
    <w:rsid w:val="00696237"/>
    <w:rsid w:val="0069697E"/>
    <w:rsid w:val="00696997"/>
    <w:rsid w:val="00696D41"/>
    <w:rsid w:val="00696DEA"/>
    <w:rsid w:val="00697656"/>
    <w:rsid w:val="006977EC"/>
    <w:rsid w:val="006979A0"/>
    <w:rsid w:val="00697B6F"/>
    <w:rsid w:val="006A00E7"/>
    <w:rsid w:val="006A0234"/>
    <w:rsid w:val="006A02D6"/>
    <w:rsid w:val="006A0DB1"/>
    <w:rsid w:val="006A100F"/>
    <w:rsid w:val="006A1AE9"/>
    <w:rsid w:val="006A1AFD"/>
    <w:rsid w:val="006A1E82"/>
    <w:rsid w:val="006A1FE8"/>
    <w:rsid w:val="006A22B6"/>
    <w:rsid w:val="006A2854"/>
    <w:rsid w:val="006A28FA"/>
    <w:rsid w:val="006A3AE6"/>
    <w:rsid w:val="006A4295"/>
    <w:rsid w:val="006A42C3"/>
    <w:rsid w:val="006A473A"/>
    <w:rsid w:val="006A489A"/>
    <w:rsid w:val="006A4C25"/>
    <w:rsid w:val="006A4EB7"/>
    <w:rsid w:val="006A4F51"/>
    <w:rsid w:val="006A5E30"/>
    <w:rsid w:val="006A60ED"/>
    <w:rsid w:val="006A6375"/>
    <w:rsid w:val="006A651F"/>
    <w:rsid w:val="006A65A5"/>
    <w:rsid w:val="006A65F0"/>
    <w:rsid w:val="006A6952"/>
    <w:rsid w:val="006A6D0E"/>
    <w:rsid w:val="006A6DCF"/>
    <w:rsid w:val="006A6DD8"/>
    <w:rsid w:val="006A6E4B"/>
    <w:rsid w:val="006A6EEF"/>
    <w:rsid w:val="006A7001"/>
    <w:rsid w:val="006A71CE"/>
    <w:rsid w:val="006A7441"/>
    <w:rsid w:val="006A758C"/>
    <w:rsid w:val="006A7805"/>
    <w:rsid w:val="006A7ACA"/>
    <w:rsid w:val="006A7BB0"/>
    <w:rsid w:val="006A7E7D"/>
    <w:rsid w:val="006A7E95"/>
    <w:rsid w:val="006B03FD"/>
    <w:rsid w:val="006B0682"/>
    <w:rsid w:val="006B093F"/>
    <w:rsid w:val="006B0AF8"/>
    <w:rsid w:val="006B0DAB"/>
    <w:rsid w:val="006B1809"/>
    <w:rsid w:val="006B18AD"/>
    <w:rsid w:val="006B191A"/>
    <w:rsid w:val="006B1D18"/>
    <w:rsid w:val="006B22DA"/>
    <w:rsid w:val="006B2608"/>
    <w:rsid w:val="006B2718"/>
    <w:rsid w:val="006B29D1"/>
    <w:rsid w:val="006B30EF"/>
    <w:rsid w:val="006B3119"/>
    <w:rsid w:val="006B3126"/>
    <w:rsid w:val="006B3C1A"/>
    <w:rsid w:val="006B4192"/>
    <w:rsid w:val="006B41FB"/>
    <w:rsid w:val="006B443D"/>
    <w:rsid w:val="006B447D"/>
    <w:rsid w:val="006B4493"/>
    <w:rsid w:val="006B460F"/>
    <w:rsid w:val="006B4963"/>
    <w:rsid w:val="006B56DF"/>
    <w:rsid w:val="006B5C98"/>
    <w:rsid w:val="006B6297"/>
    <w:rsid w:val="006B6849"/>
    <w:rsid w:val="006B6C95"/>
    <w:rsid w:val="006B6EE9"/>
    <w:rsid w:val="006B7995"/>
    <w:rsid w:val="006B79AA"/>
    <w:rsid w:val="006B7D99"/>
    <w:rsid w:val="006C03A9"/>
    <w:rsid w:val="006C07A9"/>
    <w:rsid w:val="006C0C49"/>
    <w:rsid w:val="006C0D0F"/>
    <w:rsid w:val="006C0E4B"/>
    <w:rsid w:val="006C0F46"/>
    <w:rsid w:val="006C1857"/>
    <w:rsid w:val="006C1D3C"/>
    <w:rsid w:val="006C1EEC"/>
    <w:rsid w:val="006C319D"/>
    <w:rsid w:val="006C352C"/>
    <w:rsid w:val="006C3732"/>
    <w:rsid w:val="006C3A33"/>
    <w:rsid w:val="006C3FEA"/>
    <w:rsid w:val="006C4B80"/>
    <w:rsid w:val="006C4BC7"/>
    <w:rsid w:val="006C4D9B"/>
    <w:rsid w:val="006C4FEE"/>
    <w:rsid w:val="006C50C8"/>
    <w:rsid w:val="006C5A01"/>
    <w:rsid w:val="006C63EF"/>
    <w:rsid w:val="006C65E9"/>
    <w:rsid w:val="006C6666"/>
    <w:rsid w:val="006C69E7"/>
    <w:rsid w:val="006C6B8E"/>
    <w:rsid w:val="006C79F5"/>
    <w:rsid w:val="006D09FD"/>
    <w:rsid w:val="006D10AE"/>
    <w:rsid w:val="006D1414"/>
    <w:rsid w:val="006D159B"/>
    <w:rsid w:val="006D1BBB"/>
    <w:rsid w:val="006D1D6B"/>
    <w:rsid w:val="006D1E54"/>
    <w:rsid w:val="006D24DC"/>
    <w:rsid w:val="006D25C3"/>
    <w:rsid w:val="006D25E8"/>
    <w:rsid w:val="006D2765"/>
    <w:rsid w:val="006D29F2"/>
    <w:rsid w:val="006D2A2D"/>
    <w:rsid w:val="006D3674"/>
    <w:rsid w:val="006D3BBB"/>
    <w:rsid w:val="006D4290"/>
    <w:rsid w:val="006D4B4A"/>
    <w:rsid w:val="006D4BE9"/>
    <w:rsid w:val="006D4CD6"/>
    <w:rsid w:val="006D4DDF"/>
    <w:rsid w:val="006D5276"/>
    <w:rsid w:val="006D54B0"/>
    <w:rsid w:val="006D5A49"/>
    <w:rsid w:val="006D5E20"/>
    <w:rsid w:val="006D69D6"/>
    <w:rsid w:val="006D6F85"/>
    <w:rsid w:val="006D71F9"/>
    <w:rsid w:val="006D7620"/>
    <w:rsid w:val="006D76F8"/>
    <w:rsid w:val="006D7CA2"/>
    <w:rsid w:val="006D7FAC"/>
    <w:rsid w:val="006E025F"/>
    <w:rsid w:val="006E065B"/>
    <w:rsid w:val="006E09D3"/>
    <w:rsid w:val="006E1692"/>
    <w:rsid w:val="006E1828"/>
    <w:rsid w:val="006E1E6C"/>
    <w:rsid w:val="006E20CB"/>
    <w:rsid w:val="006E221B"/>
    <w:rsid w:val="006E24BB"/>
    <w:rsid w:val="006E2F02"/>
    <w:rsid w:val="006E351D"/>
    <w:rsid w:val="006E3966"/>
    <w:rsid w:val="006E39DC"/>
    <w:rsid w:val="006E42CB"/>
    <w:rsid w:val="006E42CE"/>
    <w:rsid w:val="006E45BD"/>
    <w:rsid w:val="006E4B37"/>
    <w:rsid w:val="006E533A"/>
    <w:rsid w:val="006E5505"/>
    <w:rsid w:val="006E5657"/>
    <w:rsid w:val="006E56CB"/>
    <w:rsid w:val="006E576A"/>
    <w:rsid w:val="006E5B6E"/>
    <w:rsid w:val="006E6052"/>
    <w:rsid w:val="006E6323"/>
    <w:rsid w:val="006E637A"/>
    <w:rsid w:val="006E69BD"/>
    <w:rsid w:val="006E6BBE"/>
    <w:rsid w:val="006E6C74"/>
    <w:rsid w:val="006E71BB"/>
    <w:rsid w:val="006E71DC"/>
    <w:rsid w:val="006E7A33"/>
    <w:rsid w:val="006E7EC1"/>
    <w:rsid w:val="006F016E"/>
    <w:rsid w:val="006F02B0"/>
    <w:rsid w:val="006F0665"/>
    <w:rsid w:val="006F0815"/>
    <w:rsid w:val="006F0968"/>
    <w:rsid w:val="006F0A2D"/>
    <w:rsid w:val="006F0D0A"/>
    <w:rsid w:val="006F0EF7"/>
    <w:rsid w:val="006F136D"/>
    <w:rsid w:val="006F1754"/>
    <w:rsid w:val="006F1774"/>
    <w:rsid w:val="006F1F84"/>
    <w:rsid w:val="006F1FB6"/>
    <w:rsid w:val="006F226D"/>
    <w:rsid w:val="006F240A"/>
    <w:rsid w:val="006F27EF"/>
    <w:rsid w:val="006F2A5B"/>
    <w:rsid w:val="006F2D27"/>
    <w:rsid w:val="006F2FB3"/>
    <w:rsid w:val="006F3369"/>
    <w:rsid w:val="006F3B4E"/>
    <w:rsid w:val="006F3CE3"/>
    <w:rsid w:val="006F3D02"/>
    <w:rsid w:val="006F3D23"/>
    <w:rsid w:val="006F40FA"/>
    <w:rsid w:val="006F4E35"/>
    <w:rsid w:val="006F531B"/>
    <w:rsid w:val="006F56B6"/>
    <w:rsid w:val="006F5AE6"/>
    <w:rsid w:val="006F5C09"/>
    <w:rsid w:val="006F62BC"/>
    <w:rsid w:val="006F66F0"/>
    <w:rsid w:val="006F670F"/>
    <w:rsid w:val="006F690A"/>
    <w:rsid w:val="006F70BD"/>
    <w:rsid w:val="006F7C1F"/>
    <w:rsid w:val="006F7E85"/>
    <w:rsid w:val="0070023A"/>
    <w:rsid w:val="00700850"/>
    <w:rsid w:val="007008AF"/>
    <w:rsid w:val="00700E96"/>
    <w:rsid w:val="00700EE1"/>
    <w:rsid w:val="0070130A"/>
    <w:rsid w:val="00702493"/>
    <w:rsid w:val="007034D1"/>
    <w:rsid w:val="00703AB1"/>
    <w:rsid w:val="00703F40"/>
    <w:rsid w:val="00704310"/>
    <w:rsid w:val="007051D8"/>
    <w:rsid w:val="00705B01"/>
    <w:rsid w:val="007063BA"/>
    <w:rsid w:val="0070678D"/>
    <w:rsid w:val="00706A77"/>
    <w:rsid w:val="007078A9"/>
    <w:rsid w:val="0071035D"/>
    <w:rsid w:val="007109A0"/>
    <w:rsid w:val="00710C6B"/>
    <w:rsid w:val="00710D88"/>
    <w:rsid w:val="00710F92"/>
    <w:rsid w:val="00711060"/>
    <w:rsid w:val="007115E8"/>
    <w:rsid w:val="00711670"/>
    <w:rsid w:val="00711F58"/>
    <w:rsid w:val="00712119"/>
    <w:rsid w:val="007122F9"/>
    <w:rsid w:val="00713074"/>
    <w:rsid w:val="00713170"/>
    <w:rsid w:val="007135AE"/>
    <w:rsid w:val="0071382F"/>
    <w:rsid w:val="00713FA8"/>
    <w:rsid w:val="0071402A"/>
    <w:rsid w:val="00714652"/>
    <w:rsid w:val="00714A8A"/>
    <w:rsid w:val="00714B44"/>
    <w:rsid w:val="00714F3B"/>
    <w:rsid w:val="007157E0"/>
    <w:rsid w:val="00715816"/>
    <w:rsid w:val="007165C5"/>
    <w:rsid w:val="007166F7"/>
    <w:rsid w:val="00716A38"/>
    <w:rsid w:val="00716AEF"/>
    <w:rsid w:val="00716B51"/>
    <w:rsid w:val="00717076"/>
    <w:rsid w:val="00717296"/>
    <w:rsid w:val="007172CB"/>
    <w:rsid w:val="00717638"/>
    <w:rsid w:val="00717746"/>
    <w:rsid w:val="00717CA8"/>
    <w:rsid w:val="00717FE7"/>
    <w:rsid w:val="00720335"/>
    <w:rsid w:val="0072052A"/>
    <w:rsid w:val="007207B8"/>
    <w:rsid w:val="00720CF6"/>
    <w:rsid w:val="00720F5C"/>
    <w:rsid w:val="007214FE"/>
    <w:rsid w:val="0072163E"/>
    <w:rsid w:val="007216CC"/>
    <w:rsid w:val="00721A20"/>
    <w:rsid w:val="00721BE3"/>
    <w:rsid w:val="00721D30"/>
    <w:rsid w:val="00721FDF"/>
    <w:rsid w:val="007220C6"/>
    <w:rsid w:val="00722375"/>
    <w:rsid w:val="0072295E"/>
    <w:rsid w:val="00722B15"/>
    <w:rsid w:val="00723F3A"/>
    <w:rsid w:val="00724162"/>
    <w:rsid w:val="00724F65"/>
    <w:rsid w:val="0072513A"/>
    <w:rsid w:val="00725370"/>
    <w:rsid w:val="007253B2"/>
    <w:rsid w:val="007253FF"/>
    <w:rsid w:val="00725D12"/>
    <w:rsid w:val="00725FA4"/>
    <w:rsid w:val="0072668D"/>
    <w:rsid w:val="00726B79"/>
    <w:rsid w:val="0072712E"/>
    <w:rsid w:val="00727328"/>
    <w:rsid w:val="00727370"/>
    <w:rsid w:val="00727551"/>
    <w:rsid w:val="00730A07"/>
    <w:rsid w:val="007319AD"/>
    <w:rsid w:val="007320A9"/>
    <w:rsid w:val="007326A9"/>
    <w:rsid w:val="0073277B"/>
    <w:rsid w:val="00732A29"/>
    <w:rsid w:val="00732E51"/>
    <w:rsid w:val="007330AE"/>
    <w:rsid w:val="00733957"/>
    <w:rsid w:val="007339F8"/>
    <w:rsid w:val="00733AA7"/>
    <w:rsid w:val="0073435D"/>
    <w:rsid w:val="00734536"/>
    <w:rsid w:val="007345B7"/>
    <w:rsid w:val="00734A6F"/>
    <w:rsid w:val="00734BAD"/>
    <w:rsid w:val="0073504C"/>
    <w:rsid w:val="00735329"/>
    <w:rsid w:val="00735D9E"/>
    <w:rsid w:val="00736707"/>
    <w:rsid w:val="00736A3C"/>
    <w:rsid w:val="007374D3"/>
    <w:rsid w:val="0073758A"/>
    <w:rsid w:val="00737647"/>
    <w:rsid w:val="007377CB"/>
    <w:rsid w:val="00737B8B"/>
    <w:rsid w:val="00737FFD"/>
    <w:rsid w:val="00740561"/>
    <w:rsid w:val="007407E8"/>
    <w:rsid w:val="00740F87"/>
    <w:rsid w:val="0074104E"/>
    <w:rsid w:val="0074109C"/>
    <w:rsid w:val="0074109D"/>
    <w:rsid w:val="00742335"/>
    <w:rsid w:val="00742445"/>
    <w:rsid w:val="007424F2"/>
    <w:rsid w:val="00742842"/>
    <w:rsid w:val="007428F6"/>
    <w:rsid w:val="007430B5"/>
    <w:rsid w:val="0074312B"/>
    <w:rsid w:val="0074319F"/>
    <w:rsid w:val="0074329E"/>
    <w:rsid w:val="00743714"/>
    <w:rsid w:val="007444CB"/>
    <w:rsid w:val="0074492D"/>
    <w:rsid w:val="007449F3"/>
    <w:rsid w:val="00744FD2"/>
    <w:rsid w:val="00745251"/>
    <w:rsid w:val="00745A2F"/>
    <w:rsid w:val="00745B0F"/>
    <w:rsid w:val="00745E38"/>
    <w:rsid w:val="00745E99"/>
    <w:rsid w:val="0074620D"/>
    <w:rsid w:val="00746555"/>
    <w:rsid w:val="00747171"/>
    <w:rsid w:val="00747215"/>
    <w:rsid w:val="00750270"/>
    <w:rsid w:val="00750740"/>
    <w:rsid w:val="00750E70"/>
    <w:rsid w:val="0075132B"/>
    <w:rsid w:val="00751808"/>
    <w:rsid w:val="00751927"/>
    <w:rsid w:val="007519C6"/>
    <w:rsid w:val="00751B3E"/>
    <w:rsid w:val="00751E00"/>
    <w:rsid w:val="007526AB"/>
    <w:rsid w:val="00753107"/>
    <w:rsid w:val="0075323B"/>
    <w:rsid w:val="00753376"/>
    <w:rsid w:val="00753909"/>
    <w:rsid w:val="00753FB9"/>
    <w:rsid w:val="007543B0"/>
    <w:rsid w:val="007547DC"/>
    <w:rsid w:val="00754810"/>
    <w:rsid w:val="007548E3"/>
    <w:rsid w:val="00754A5A"/>
    <w:rsid w:val="007564F6"/>
    <w:rsid w:val="007565BF"/>
    <w:rsid w:val="007568A9"/>
    <w:rsid w:val="00756CB9"/>
    <w:rsid w:val="00756CCE"/>
    <w:rsid w:val="00756D35"/>
    <w:rsid w:val="00756DEC"/>
    <w:rsid w:val="0075719C"/>
    <w:rsid w:val="007572EA"/>
    <w:rsid w:val="00757722"/>
    <w:rsid w:val="00757C7D"/>
    <w:rsid w:val="00757CA4"/>
    <w:rsid w:val="007605CB"/>
    <w:rsid w:val="00761514"/>
    <w:rsid w:val="00761DB7"/>
    <w:rsid w:val="00761FBC"/>
    <w:rsid w:val="00761FE1"/>
    <w:rsid w:val="0076267A"/>
    <w:rsid w:val="007629F0"/>
    <w:rsid w:val="00762EBF"/>
    <w:rsid w:val="00763318"/>
    <w:rsid w:val="007636B1"/>
    <w:rsid w:val="00763881"/>
    <w:rsid w:val="00763C22"/>
    <w:rsid w:val="00763CE7"/>
    <w:rsid w:val="00763D0E"/>
    <w:rsid w:val="0076436E"/>
    <w:rsid w:val="007643DE"/>
    <w:rsid w:val="00764670"/>
    <w:rsid w:val="00764923"/>
    <w:rsid w:val="00764F16"/>
    <w:rsid w:val="007659E2"/>
    <w:rsid w:val="0076673D"/>
    <w:rsid w:val="007667A7"/>
    <w:rsid w:val="007669EA"/>
    <w:rsid w:val="00766A7F"/>
    <w:rsid w:val="00766ACE"/>
    <w:rsid w:val="00766B22"/>
    <w:rsid w:val="00766DB2"/>
    <w:rsid w:val="007673C3"/>
    <w:rsid w:val="00767696"/>
    <w:rsid w:val="00767793"/>
    <w:rsid w:val="00767AA5"/>
    <w:rsid w:val="00770127"/>
    <w:rsid w:val="007701DE"/>
    <w:rsid w:val="00770533"/>
    <w:rsid w:val="0077077E"/>
    <w:rsid w:val="00770ABA"/>
    <w:rsid w:val="00770DE1"/>
    <w:rsid w:val="007716D1"/>
    <w:rsid w:val="00771830"/>
    <w:rsid w:val="00771EC1"/>
    <w:rsid w:val="00772013"/>
    <w:rsid w:val="00772177"/>
    <w:rsid w:val="00772532"/>
    <w:rsid w:val="0077265F"/>
    <w:rsid w:val="0077328B"/>
    <w:rsid w:val="00773D20"/>
    <w:rsid w:val="0077510D"/>
    <w:rsid w:val="0077576E"/>
    <w:rsid w:val="00775C65"/>
    <w:rsid w:val="00775FA9"/>
    <w:rsid w:val="0077639A"/>
    <w:rsid w:val="00776C7C"/>
    <w:rsid w:val="00776D55"/>
    <w:rsid w:val="007774D8"/>
    <w:rsid w:val="00777BEE"/>
    <w:rsid w:val="00777D9E"/>
    <w:rsid w:val="007800AF"/>
    <w:rsid w:val="00780360"/>
    <w:rsid w:val="00780B0F"/>
    <w:rsid w:val="00780B83"/>
    <w:rsid w:val="00780DB1"/>
    <w:rsid w:val="0078100C"/>
    <w:rsid w:val="0078157F"/>
    <w:rsid w:val="00781779"/>
    <w:rsid w:val="0078185E"/>
    <w:rsid w:val="007819B3"/>
    <w:rsid w:val="007825D2"/>
    <w:rsid w:val="00782799"/>
    <w:rsid w:val="00782D12"/>
    <w:rsid w:val="00782D44"/>
    <w:rsid w:val="007834FA"/>
    <w:rsid w:val="007837B0"/>
    <w:rsid w:val="00783BF7"/>
    <w:rsid w:val="0078438D"/>
    <w:rsid w:val="007846C0"/>
    <w:rsid w:val="00785208"/>
    <w:rsid w:val="007858FD"/>
    <w:rsid w:val="00785F7E"/>
    <w:rsid w:val="007863CB"/>
    <w:rsid w:val="00786EB4"/>
    <w:rsid w:val="00786F48"/>
    <w:rsid w:val="0078725D"/>
    <w:rsid w:val="0078772C"/>
    <w:rsid w:val="00787866"/>
    <w:rsid w:val="007878E4"/>
    <w:rsid w:val="00787953"/>
    <w:rsid w:val="007879E4"/>
    <w:rsid w:val="007905E4"/>
    <w:rsid w:val="0079082B"/>
    <w:rsid w:val="0079090E"/>
    <w:rsid w:val="00790984"/>
    <w:rsid w:val="00791054"/>
    <w:rsid w:val="007915ED"/>
    <w:rsid w:val="00791CDC"/>
    <w:rsid w:val="00792076"/>
    <w:rsid w:val="00792289"/>
    <w:rsid w:val="0079228D"/>
    <w:rsid w:val="00792628"/>
    <w:rsid w:val="0079267C"/>
    <w:rsid w:val="00792ADA"/>
    <w:rsid w:val="007932B7"/>
    <w:rsid w:val="0079345F"/>
    <w:rsid w:val="00793613"/>
    <w:rsid w:val="007937F1"/>
    <w:rsid w:val="00793B65"/>
    <w:rsid w:val="00793CC0"/>
    <w:rsid w:val="007940AC"/>
    <w:rsid w:val="00794177"/>
    <w:rsid w:val="00794BB6"/>
    <w:rsid w:val="007951E8"/>
    <w:rsid w:val="007955F3"/>
    <w:rsid w:val="007958ED"/>
    <w:rsid w:val="007960DD"/>
    <w:rsid w:val="007961AD"/>
    <w:rsid w:val="007963A8"/>
    <w:rsid w:val="007963BD"/>
    <w:rsid w:val="007966E6"/>
    <w:rsid w:val="00796983"/>
    <w:rsid w:val="00796FD5"/>
    <w:rsid w:val="0079723B"/>
    <w:rsid w:val="00797A64"/>
    <w:rsid w:val="007A0361"/>
    <w:rsid w:val="007A0505"/>
    <w:rsid w:val="007A0A90"/>
    <w:rsid w:val="007A1058"/>
    <w:rsid w:val="007A1190"/>
    <w:rsid w:val="007A1924"/>
    <w:rsid w:val="007A2081"/>
    <w:rsid w:val="007A3268"/>
    <w:rsid w:val="007A3BC8"/>
    <w:rsid w:val="007A3DCA"/>
    <w:rsid w:val="007A412A"/>
    <w:rsid w:val="007A4155"/>
    <w:rsid w:val="007A4783"/>
    <w:rsid w:val="007A5191"/>
    <w:rsid w:val="007A554A"/>
    <w:rsid w:val="007A5E12"/>
    <w:rsid w:val="007A647F"/>
    <w:rsid w:val="007A64D4"/>
    <w:rsid w:val="007A64DF"/>
    <w:rsid w:val="007A64E0"/>
    <w:rsid w:val="007A660A"/>
    <w:rsid w:val="007A6A15"/>
    <w:rsid w:val="007A6BDA"/>
    <w:rsid w:val="007A6CBB"/>
    <w:rsid w:val="007A6ED6"/>
    <w:rsid w:val="007A756D"/>
    <w:rsid w:val="007A7AEE"/>
    <w:rsid w:val="007A7F33"/>
    <w:rsid w:val="007B00D0"/>
    <w:rsid w:val="007B01EE"/>
    <w:rsid w:val="007B03A0"/>
    <w:rsid w:val="007B0500"/>
    <w:rsid w:val="007B0BE5"/>
    <w:rsid w:val="007B0CED"/>
    <w:rsid w:val="007B111B"/>
    <w:rsid w:val="007B1441"/>
    <w:rsid w:val="007B15D6"/>
    <w:rsid w:val="007B17FD"/>
    <w:rsid w:val="007B188A"/>
    <w:rsid w:val="007B1B4D"/>
    <w:rsid w:val="007B23D0"/>
    <w:rsid w:val="007B25E8"/>
    <w:rsid w:val="007B25FE"/>
    <w:rsid w:val="007B27E0"/>
    <w:rsid w:val="007B2BA0"/>
    <w:rsid w:val="007B2E18"/>
    <w:rsid w:val="007B330D"/>
    <w:rsid w:val="007B3736"/>
    <w:rsid w:val="007B374F"/>
    <w:rsid w:val="007B376C"/>
    <w:rsid w:val="007B3AE8"/>
    <w:rsid w:val="007B3B59"/>
    <w:rsid w:val="007B3D6D"/>
    <w:rsid w:val="007B4418"/>
    <w:rsid w:val="007B4EA6"/>
    <w:rsid w:val="007B5168"/>
    <w:rsid w:val="007B5D5A"/>
    <w:rsid w:val="007B5DAC"/>
    <w:rsid w:val="007B5F62"/>
    <w:rsid w:val="007B60E6"/>
    <w:rsid w:val="007B621D"/>
    <w:rsid w:val="007B625E"/>
    <w:rsid w:val="007B640C"/>
    <w:rsid w:val="007B654F"/>
    <w:rsid w:val="007B66B3"/>
    <w:rsid w:val="007B7077"/>
    <w:rsid w:val="007B718D"/>
    <w:rsid w:val="007B73FD"/>
    <w:rsid w:val="007B7DF8"/>
    <w:rsid w:val="007C0FD5"/>
    <w:rsid w:val="007C1042"/>
    <w:rsid w:val="007C14B6"/>
    <w:rsid w:val="007C17D3"/>
    <w:rsid w:val="007C19B4"/>
    <w:rsid w:val="007C1B30"/>
    <w:rsid w:val="007C1EE8"/>
    <w:rsid w:val="007C20B1"/>
    <w:rsid w:val="007C2AB3"/>
    <w:rsid w:val="007C2DB5"/>
    <w:rsid w:val="007C2E2A"/>
    <w:rsid w:val="007C3003"/>
    <w:rsid w:val="007C385F"/>
    <w:rsid w:val="007C3F53"/>
    <w:rsid w:val="007C43A6"/>
    <w:rsid w:val="007C46E9"/>
    <w:rsid w:val="007C4924"/>
    <w:rsid w:val="007C4DB0"/>
    <w:rsid w:val="007C4E8C"/>
    <w:rsid w:val="007C511F"/>
    <w:rsid w:val="007C5201"/>
    <w:rsid w:val="007C574E"/>
    <w:rsid w:val="007C5923"/>
    <w:rsid w:val="007C59C5"/>
    <w:rsid w:val="007C5F20"/>
    <w:rsid w:val="007C6149"/>
    <w:rsid w:val="007C64E9"/>
    <w:rsid w:val="007C65DE"/>
    <w:rsid w:val="007C6B60"/>
    <w:rsid w:val="007C6F85"/>
    <w:rsid w:val="007C703D"/>
    <w:rsid w:val="007C71DC"/>
    <w:rsid w:val="007C768A"/>
    <w:rsid w:val="007C79EE"/>
    <w:rsid w:val="007C7B99"/>
    <w:rsid w:val="007C7C17"/>
    <w:rsid w:val="007D00A7"/>
    <w:rsid w:val="007D0CF8"/>
    <w:rsid w:val="007D0F9A"/>
    <w:rsid w:val="007D16CC"/>
    <w:rsid w:val="007D2368"/>
    <w:rsid w:val="007D23B3"/>
    <w:rsid w:val="007D2425"/>
    <w:rsid w:val="007D2E1E"/>
    <w:rsid w:val="007D357D"/>
    <w:rsid w:val="007D3949"/>
    <w:rsid w:val="007D3AA0"/>
    <w:rsid w:val="007D3B71"/>
    <w:rsid w:val="007D3FE2"/>
    <w:rsid w:val="007D4359"/>
    <w:rsid w:val="007D4624"/>
    <w:rsid w:val="007D4EC2"/>
    <w:rsid w:val="007D55C6"/>
    <w:rsid w:val="007D564D"/>
    <w:rsid w:val="007D5690"/>
    <w:rsid w:val="007D57B7"/>
    <w:rsid w:val="007D5930"/>
    <w:rsid w:val="007D5CB6"/>
    <w:rsid w:val="007D61D6"/>
    <w:rsid w:val="007D67EA"/>
    <w:rsid w:val="007D69FA"/>
    <w:rsid w:val="007D6BA9"/>
    <w:rsid w:val="007D75E9"/>
    <w:rsid w:val="007D7CC9"/>
    <w:rsid w:val="007E11D8"/>
    <w:rsid w:val="007E14A1"/>
    <w:rsid w:val="007E1600"/>
    <w:rsid w:val="007E1B38"/>
    <w:rsid w:val="007E1E93"/>
    <w:rsid w:val="007E1FBF"/>
    <w:rsid w:val="007E2563"/>
    <w:rsid w:val="007E2817"/>
    <w:rsid w:val="007E2F09"/>
    <w:rsid w:val="007E317B"/>
    <w:rsid w:val="007E38C7"/>
    <w:rsid w:val="007E3A75"/>
    <w:rsid w:val="007E3F3E"/>
    <w:rsid w:val="007E4641"/>
    <w:rsid w:val="007E4778"/>
    <w:rsid w:val="007E5504"/>
    <w:rsid w:val="007E5A20"/>
    <w:rsid w:val="007E5D6C"/>
    <w:rsid w:val="007E60D8"/>
    <w:rsid w:val="007E6838"/>
    <w:rsid w:val="007E6F58"/>
    <w:rsid w:val="007E73F1"/>
    <w:rsid w:val="007E7B1E"/>
    <w:rsid w:val="007E7FA7"/>
    <w:rsid w:val="007F02B9"/>
    <w:rsid w:val="007F078E"/>
    <w:rsid w:val="007F07A1"/>
    <w:rsid w:val="007F0913"/>
    <w:rsid w:val="007F0C0E"/>
    <w:rsid w:val="007F0CE1"/>
    <w:rsid w:val="007F1868"/>
    <w:rsid w:val="007F1ABA"/>
    <w:rsid w:val="007F23DB"/>
    <w:rsid w:val="007F282F"/>
    <w:rsid w:val="007F28B0"/>
    <w:rsid w:val="007F2A03"/>
    <w:rsid w:val="007F3517"/>
    <w:rsid w:val="007F3616"/>
    <w:rsid w:val="007F4588"/>
    <w:rsid w:val="007F4847"/>
    <w:rsid w:val="007F4B66"/>
    <w:rsid w:val="007F4CD9"/>
    <w:rsid w:val="007F4D92"/>
    <w:rsid w:val="007F4ED7"/>
    <w:rsid w:val="007F5371"/>
    <w:rsid w:val="007F57DB"/>
    <w:rsid w:val="007F59AB"/>
    <w:rsid w:val="007F60EE"/>
    <w:rsid w:val="007F60F8"/>
    <w:rsid w:val="007F699F"/>
    <w:rsid w:val="007F6D1B"/>
    <w:rsid w:val="007F6DE8"/>
    <w:rsid w:val="007F77B2"/>
    <w:rsid w:val="007F7883"/>
    <w:rsid w:val="007F7C79"/>
    <w:rsid w:val="007F7D0C"/>
    <w:rsid w:val="008003A7"/>
    <w:rsid w:val="00800499"/>
    <w:rsid w:val="00800FE2"/>
    <w:rsid w:val="008014ED"/>
    <w:rsid w:val="008022C9"/>
    <w:rsid w:val="00802570"/>
    <w:rsid w:val="008027E2"/>
    <w:rsid w:val="008029DB"/>
    <w:rsid w:val="00802CA3"/>
    <w:rsid w:val="008037B0"/>
    <w:rsid w:val="00803992"/>
    <w:rsid w:val="008041B6"/>
    <w:rsid w:val="008041F5"/>
    <w:rsid w:val="008044FB"/>
    <w:rsid w:val="00805346"/>
    <w:rsid w:val="008055E7"/>
    <w:rsid w:val="008055F3"/>
    <w:rsid w:val="00805808"/>
    <w:rsid w:val="00805C75"/>
    <w:rsid w:val="008063D8"/>
    <w:rsid w:val="00806FFB"/>
    <w:rsid w:val="0080713F"/>
    <w:rsid w:val="008072D7"/>
    <w:rsid w:val="008072EE"/>
    <w:rsid w:val="00807647"/>
    <w:rsid w:val="00810603"/>
    <w:rsid w:val="00810A92"/>
    <w:rsid w:val="00810D15"/>
    <w:rsid w:val="00810F1B"/>
    <w:rsid w:val="00811145"/>
    <w:rsid w:val="00811263"/>
    <w:rsid w:val="008112E2"/>
    <w:rsid w:val="00811742"/>
    <w:rsid w:val="008117E8"/>
    <w:rsid w:val="00811CB4"/>
    <w:rsid w:val="008123AF"/>
    <w:rsid w:val="008126B4"/>
    <w:rsid w:val="008128F1"/>
    <w:rsid w:val="00812B83"/>
    <w:rsid w:val="00812C2D"/>
    <w:rsid w:val="00813487"/>
    <w:rsid w:val="00813813"/>
    <w:rsid w:val="00813C03"/>
    <w:rsid w:val="00813FBF"/>
    <w:rsid w:val="008141D2"/>
    <w:rsid w:val="00814283"/>
    <w:rsid w:val="008142B4"/>
    <w:rsid w:val="00814503"/>
    <w:rsid w:val="00814A09"/>
    <w:rsid w:val="00814E85"/>
    <w:rsid w:val="00814F25"/>
    <w:rsid w:val="0081569A"/>
    <w:rsid w:val="00816C67"/>
    <w:rsid w:val="0081769B"/>
    <w:rsid w:val="00817856"/>
    <w:rsid w:val="00817C6C"/>
    <w:rsid w:val="00820209"/>
    <w:rsid w:val="008203C4"/>
    <w:rsid w:val="00820434"/>
    <w:rsid w:val="008206FC"/>
    <w:rsid w:val="00820B67"/>
    <w:rsid w:val="00820C71"/>
    <w:rsid w:val="00820F35"/>
    <w:rsid w:val="00820FEC"/>
    <w:rsid w:val="008214D8"/>
    <w:rsid w:val="00821AE8"/>
    <w:rsid w:val="00821D5B"/>
    <w:rsid w:val="00821EEB"/>
    <w:rsid w:val="0082213D"/>
    <w:rsid w:val="008229A0"/>
    <w:rsid w:val="008229CF"/>
    <w:rsid w:val="00822DD2"/>
    <w:rsid w:val="00822EA3"/>
    <w:rsid w:val="00822FF3"/>
    <w:rsid w:val="00823046"/>
    <w:rsid w:val="008231CF"/>
    <w:rsid w:val="008231EA"/>
    <w:rsid w:val="0082393D"/>
    <w:rsid w:val="00823DE0"/>
    <w:rsid w:val="008240FB"/>
    <w:rsid w:val="008245C4"/>
    <w:rsid w:val="00824BFC"/>
    <w:rsid w:val="00824FAC"/>
    <w:rsid w:val="008253F5"/>
    <w:rsid w:val="00825FA0"/>
    <w:rsid w:val="0082600A"/>
    <w:rsid w:val="00826501"/>
    <w:rsid w:val="00826881"/>
    <w:rsid w:val="00826CA6"/>
    <w:rsid w:val="00827A85"/>
    <w:rsid w:val="00827EE1"/>
    <w:rsid w:val="00827EEB"/>
    <w:rsid w:val="00830821"/>
    <w:rsid w:val="00830BC4"/>
    <w:rsid w:val="00830D92"/>
    <w:rsid w:val="008314F2"/>
    <w:rsid w:val="00831DF7"/>
    <w:rsid w:val="00831ED5"/>
    <w:rsid w:val="00832177"/>
    <w:rsid w:val="008328EC"/>
    <w:rsid w:val="0083324D"/>
    <w:rsid w:val="00833445"/>
    <w:rsid w:val="00833AA0"/>
    <w:rsid w:val="00833AFA"/>
    <w:rsid w:val="00834160"/>
    <w:rsid w:val="008344E0"/>
    <w:rsid w:val="00834929"/>
    <w:rsid w:val="00834D17"/>
    <w:rsid w:val="00835313"/>
    <w:rsid w:val="008353D9"/>
    <w:rsid w:val="00835595"/>
    <w:rsid w:val="0083585E"/>
    <w:rsid w:val="0083636A"/>
    <w:rsid w:val="0083688D"/>
    <w:rsid w:val="008378B1"/>
    <w:rsid w:val="00837A8F"/>
    <w:rsid w:val="00837B3D"/>
    <w:rsid w:val="00840FF9"/>
    <w:rsid w:val="0084143B"/>
    <w:rsid w:val="00841733"/>
    <w:rsid w:val="00842484"/>
    <w:rsid w:val="0084272C"/>
    <w:rsid w:val="008433D2"/>
    <w:rsid w:val="00843447"/>
    <w:rsid w:val="00843964"/>
    <w:rsid w:val="00843C0B"/>
    <w:rsid w:val="008440F5"/>
    <w:rsid w:val="00844354"/>
    <w:rsid w:val="00844434"/>
    <w:rsid w:val="0084487B"/>
    <w:rsid w:val="00844B46"/>
    <w:rsid w:val="00844BD4"/>
    <w:rsid w:val="00844CB4"/>
    <w:rsid w:val="00844D38"/>
    <w:rsid w:val="00844D85"/>
    <w:rsid w:val="00844DA6"/>
    <w:rsid w:val="0084563E"/>
    <w:rsid w:val="0084591F"/>
    <w:rsid w:val="008460B0"/>
    <w:rsid w:val="00846164"/>
    <w:rsid w:val="008463E2"/>
    <w:rsid w:val="0084660B"/>
    <w:rsid w:val="008466C5"/>
    <w:rsid w:val="00846C55"/>
    <w:rsid w:val="008473CB"/>
    <w:rsid w:val="00847740"/>
    <w:rsid w:val="0084777B"/>
    <w:rsid w:val="00847A58"/>
    <w:rsid w:val="00847F30"/>
    <w:rsid w:val="00847F98"/>
    <w:rsid w:val="0085046A"/>
    <w:rsid w:val="00850993"/>
    <w:rsid w:val="008509D5"/>
    <w:rsid w:val="00850DF5"/>
    <w:rsid w:val="00850E71"/>
    <w:rsid w:val="0085139C"/>
    <w:rsid w:val="008513E1"/>
    <w:rsid w:val="0085146E"/>
    <w:rsid w:val="00851B6E"/>
    <w:rsid w:val="00851F2A"/>
    <w:rsid w:val="0085246F"/>
    <w:rsid w:val="008524BE"/>
    <w:rsid w:val="00852505"/>
    <w:rsid w:val="00852F2C"/>
    <w:rsid w:val="00853008"/>
    <w:rsid w:val="0085306F"/>
    <w:rsid w:val="008530E9"/>
    <w:rsid w:val="008531A4"/>
    <w:rsid w:val="00853243"/>
    <w:rsid w:val="008538FA"/>
    <w:rsid w:val="00853B60"/>
    <w:rsid w:val="00853BC2"/>
    <w:rsid w:val="00853C7E"/>
    <w:rsid w:val="008540C7"/>
    <w:rsid w:val="00854278"/>
    <w:rsid w:val="008549E5"/>
    <w:rsid w:val="00854E88"/>
    <w:rsid w:val="00854F07"/>
    <w:rsid w:val="00854F54"/>
    <w:rsid w:val="00855B24"/>
    <w:rsid w:val="00855F7B"/>
    <w:rsid w:val="00856038"/>
    <w:rsid w:val="00856063"/>
    <w:rsid w:val="00856333"/>
    <w:rsid w:val="008565E9"/>
    <w:rsid w:val="00856652"/>
    <w:rsid w:val="008566B2"/>
    <w:rsid w:val="00856D1A"/>
    <w:rsid w:val="00857011"/>
    <w:rsid w:val="00857172"/>
    <w:rsid w:val="00857585"/>
    <w:rsid w:val="008578FB"/>
    <w:rsid w:val="008602AF"/>
    <w:rsid w:val="00860DE4"/>
    <w:rsid w:val="0086147D"/>
    <w:rsid w:val="008619F0"/>
    <w:rsid w:val="0086236A"/>
    <w:rsid w:val="00862B94"/>
    <w:rsid w:val="008638EE"/>
    <w:rsid w:val="00863F3B"/>
    <w:rsid w:val="00864A80"/>
    <w:rsid w:val="00864AE4"/>
    <w:rsid w:val="0086569A"/>
    <w:rsid w:val="008671F9"/>
    <w:rsid w:val="00867A36"/>
    <w:rsid w:val="00867A8E"/>
    <w:rsid w:val="00867C26"/>
    <w:rsid w:val="00867C3F"/>
    <w:rsid w:val="00870002"/>
    <w:rsid w:val="008700CE"/>
    <w:rsid w:val="008702A8"/>
    <w:rsid w:val="0087035A"/>
    <w:rsid w:val="00870FD4"/>
    <w:rsid w:val="008719F9"/>
    <w:rsid w:val="00871C1E"/>
    <w:rsid w:val="00871CDC"/>
    <w:rsid w:val="00871D15"/>
    <w:rsid w:val="00871D17"/>
    <w:rsid w:val="00871E05"/>
    <w:rsid w:val="00872058"/>
    <w:rsid w:val="00872172"/>
    <w:rsid w:val="00872345"/>
    <w:rsid w:val="00872842"/>
    <w:rsid w:val="008728AD"/>
    <w:rsid w:val="00872B3E"/>
    <w:rsid w:val="00872C75"/>
    <w:rsid w:val="00873456"/>
    <w:rsid w:val="0087347D"/>
    <w:rsid w:val="00873CA1"/>
    <w:rsid w:val="00874327"/>
    <w:rsid w:val="008744BB"/>
    <w:rsid w:val="0087511A"/>
    <w:rsid w:val="0087524E"/>
    <w:rsid w:val="0087556D"/>
    <w:rsid w:val="008756F2"/>
    <w:rsid w:val="008759B2"/>
    <w:rsid w:val="00875CDC"/>
    <w:rsid w:val="00875DDF"/>
    <w:rsid w:val="00876025"/>
    <w:rsid w:val="00877372"/>
    <w:rsid w:val="00877660"/>
    <w:rsid w:val="0087773A"/>
    <w:rsid w:val="00877B0B"/>
    <w:rsid w:val="00880121"/>
    <w:rsid w:val="00880263"/>
    <w:rsid w:val="00881374"/>
    <w:rsid w:val="0088185C"/>
    <w:rsid w:val="0088192E"/>
    <w:rsid w:val="0088208B"/>
    <w:rsid w:val="0088214A"/>
    <w:rsid w:val="0088253A"/>
    <w:rsid w:val="008825AB"/>
    <w:rsid w:val="008825CD"/>
    <w:rsid w:val="00882CF6"/>
    <w:rsid w:val="00882DAD"/>
    <w:rsid w:val="00882E12"/>
    <w:rsid w:val="0088313D"/>
    <w:rsid w:val="00883326"/>
    <w:rsid w:val="008834A2"/>
    <w:rsid w:val="0088390A"/>
    <w:rsid w:val="00883F74"/>
    <w:rsid w:val="008843B9"/>
    <w:rsid w:val="008843F5"/>
    <w:rsid w:val="0088477C"/>
    <w:rsid w:val="00884848"/>
    <w:rsid w:val="008849BB"/>
    <w:rsid w:val="00884E5B"/>
    <w:rsid w:val="00884F32"/>
    <w:rsid w:val="00885263"/>
    <w:rsid w:val="0088610D"/>
    <w:rsid w:val="0088625F"/>
    <w:rsid w:val="00886878"/>
    <w:rsid w:val="008868A8"/>
    <w:rsid w:val="008869B1"/>
    <w:rsid w:val="00886C15"/>
    <w:rsid w:val="00886EAF"/>
    <w:rsid w:val="00887330"/>
    <w:rsid w:val="00887399"/>
    <w:rsid w:val="008873A0"/>
    <w:rsid w:val="008902F2"/>
    <w:rsid w:val="008903D8"/>
    <w:rsid w:val="00890BEB"/>
    <w:rsid w:val="00890D93"/>
    <w:rsid w:val="0089103C"/>
    <w:rsid w:val="00891607"/>
    <w:rsid w:val="008916FE"/>
    <w:rsid w:val="00891D35"/>
    <w:rsid w:val="0089266A"/>
    <w:rsid w:val="00892C4B"/>
    <w:rsid w:val="00892C7F"/>
    <w:rsid w:val="00892D0E"/>
    <w:rsid w:val="00892DA5"/>
    <w:rsid w:val="00892DEE"/>
    <w:rsid w:val="00892ECB"/>
    <w:rsid w:val="00892FA4"/>
    <w:rsid w:val="00893665"/>
    <w:rsid w:val="008937F7"/>
    <w:rsid w:val="0089386A"/>
    <w:rsid w:val="00893AAE"/>
    <w:rsid w:val="00894009"/>
    <w:rsid w:val="00894329"/>
    <w:rsid w:val="00894822"/>
    <w:rsid w:val="008949B1"/>
    <w:rsid w:val="00894B16"/>
    <w:rsid w:val="00895396"/>
    <w:rsid w:val="008954DE"/>
    <w:rsid w:val="00895673"/>
    <w:rsid w:val="00896995"/>
    <w:rsid w:val="00896DA2"/>
    <w:rsid w:val="00896E2B"/>
    <w:rsid w:val="00896EBA"/>
    <w:rsid w:val="00896F55"/>
    <w:rsid w:val="0089713E"/>
    <w:rsid w:val="008971A4"/>
    <w:rsid w:val="008972AA"/>
    <w:rsid w:val="008972FB"/>
    <w:rsid w:val="008A014D"/>
    <w:rsid w:val="008A07D1"/>
    <w:rsid w:val="008A08DA"/>
    <w:rsid w:val="008A0CF0"/>
    <w:rsid w:val="008A0E97"/>
    <w:rsid w:val="008A10F3"/>
    <w:rsid w:val="008A1A2F"/>
    <w:rsid w:val="008A2270"/>
    <w:rsid w:val="008A27CD"/>
    <w:rsid w:val="008A28FA"/>
    <w:rsid w:val="008A2E81"/>
    <w:rsid w:val="008A3049"/>
    <w:rsid w:val="008A306A"/>
    <w:rsid w:val="008A306E"/>
    <w:rsid w:val="008A3A11"/>
    <w:rsid w:val="008A3F15"/>
    <w:rsid w:val="008A4171"/>
    <w:rsid w:val="008A46D6"/>
    <w:rsid w:val="008A4887"/>
    <w:rsid w:val="008A4A49"/>
    <w:rsid w:val="008A4D60"/>
    <w:rsid w:val="008A53EE"/>
    <w:rsid w:val="008A5AA9"/>
    <w:rsid w:val="008A5C0F"/>
    <w:rsid w:val="008A6381"/>
    <w:rsid w:val="008A6703"/>
    <w:rsid w:val="008A6725"/>
    <w:rsid w:val="008A67B2"/>
    <w:rsid w:val="008A68F2"/>
    <w:rsid w:val="008A6CF5"/>
    <w:rsid w:val="008A6FE4"/>
    <w:rsid w:val="008A714C"/>
    <w:rsid w:val="008A7682"/>
    <w:rsid w:val="008A7696"/>
    <w:rsid w:val="008A7AA1"/>
    <w:rsid w:val="008A7BA5"/>
    <w:rsid w:val="008B00BA"/>
    <w:rsid w:val="008B012A"/>
    <w:rsid w:val="008B1036"/>
    <w:rsid w:val="008B10E4"/>
    <w:rsid w:val="008B1596"/>
    <w:rsid w:val="008B16F0"/>
    <w:rsid w:val="008B31A6"/>
    <w:rsid w:val="008B3279"/>
    <w:rsid w:val="008B3542"/>
    <w:rsid w:val="008B3ACF"/>
    <w:rsid w:val="008B4062"/>
    <w:rsid w:val="008B4248"/>
    <w:rsid w:val="008B44E0"/>
    <w:rsid w:val="008B4FCA"/>
    <w:rsid w:val="008B506A"/>
    <w:rsid w:val="008B56D7"/>
    <w:rsid w:val="008B5977"/>
    <w:rsid w:val="008B6206"/>
    <w:rsid w:val="008B6218"/>
    <w:rsid w:val="008B6287"/>
    <w:rsid w:val="008B63EC"/>
    <w:rsid w:val="008B6B6D"/>
    <w:rsid w:val="008B6B95"/>
    <w:rsid w:val="008B6E2F"/>
    <w:rsid w:val="008B7A43"/>
    <w:rsid w:val="008B7A9F"/>
    <w:rsid w:val="008C03FD"/>
    <w:rsid w:val="008C06A5"/>
    <w:rsid w:val="008C0807"/>
    <w:rsid w:val="008C09C4"/>
    <w:rsid w:val="008C0B7B"/>
    <w:rsid w:val="008C0D83"/>
    <w:rsid w:val="008C144D"/>
    <w:rsid w:val="008C1492"/>
    <w:rsid w:val="008C1584"/>
    <w:rsid w:val="008C1598"/>
    <w:rsid w:val="008C165B"/>
    <w:rsid w:val="008C1C26"/>
    <w:rsid w:val="008C1C76"/>
    <w:rsid w:val="008C1F44"/>
    <w:rsid w:val="008C20D9"/>
    <w:rsid w:val="008C219C"/>
    <w:rsid w:val="008C22F1"/>
    <w:rsid w:val="008C2446"/>
    <w:rsid w:val="008C256E"/>
    <w:rsid w:val="008C2593"/>
    <w:rsid w:val="008C2875"/>
    <w:rsid w:val="008C2FCC"/>
    <w:rsid w:val="008C340A"/>
    <w:rsid w:val="008C3A4A"/>
    <w:rsid w:val="008C3AAF"/>
    <w:rsid w:val="008C4014"/>
    <w:rsid w:val="008C4392"/>
    <w:rsid w:val="008C476A"/>
    <w:rsid w:val="008C4857"/>
    <w:rsid w:val="008C49E2"/>
    <w:rsid w:val="008C5C68"/>
    <w:rsid w:val="008C5CDB"/>
    <w:rsid w:val="008C5F0F"/>
    <w:rsid w:val="008C62D9"/>
    <w:rsid w:val="008C646F"/>
    <w:rsid w:val="008C65B6"/>
    <w:rsid w:val="008C6B6E"/>
    <w:rsid w:val="008C6C1C"/>
    <w:rsid w:val="008C73E8"/>
    <w:rsid w:val="008D016B"/>
    <w:rsid w:val="008D0258"/>
    <w:rsid w:val="008D08DC"/>
    <w:rsid w:val="008D09D9"/>
    <w:rsid w:val="008D0EE3"/>
    <w:rsid w:val="008D12D7"/>
    <w:rsid w:val="008D136C"/>
    <w:rsid w:val="008D1D6A"/>
    <w:rsid w:val="008D29F3"/>
    <w:rsid w:val="008D2AC2"/>
    <w:rsid w:val="008D3C43"/>
    <w:rsid w:val="008D3C8E"/>
    <w:rsid w:val="008D429B"/>
    <w:rsid w:val="008D4349"/>
    <w:rsid w:val="008D4374"/>
    <w:rsid w:val="008D45B1"/>
    <w:rsid w:val="008D4689"/>
    <w:rsid w:val="008D48FF"/>
    <w:rsid w:val="008D4D22"/>
    <w:rsid w:val="008D50EA"/>
    <w:rsid w:val="008D51DC"/>
    <w:rsid w:val="008D53A4"/>
    <w:rsid w:val="008D61A7"/>
    <w:rsid w:val="008D61F2"/>
    <w:rsid w:val="008D64F1"/>
    <w:rsid w:val="008D6812"/>
    <w:rsid w:val="008D76CA"/>
    <w:rsid w:val="008E0007"/>
    <w:rsid w:val="008E0179"/>
    <w:rsid w:val="008E0374"/>
    <w:rsid w:val="008E130E"/>
    <w:rsid w:val="008E1426"/>
    <w:rsid w:val="008E145C"/>
    <w:rsid w:val="008E16B0"/>
    <w:rsid w:val="008E1AA7"/>
    <w:rsid w:val="008E1D5A"/>
    <w:rsid w:val="008E2911"/>
    <w:rsid w:val="008E2D53"/>
    <w:rsid w:val="008E3E4B"/>
    <w:rsid w:val="008E43A6"/>
    <w:rsid w:val="008E45E7"/>
    <w:rsid w:val="008E4710"/>
    <w:rsid w:val="008E4923"/>
    <w:rsid w:val="008E4EF9"/>
    <w:rsid w:val="008E557B"/>
    <w:rsid w:val="008E5A0C"/>
    <w:rsid w:val="008E5C7E"/>
    <w:rsid w:val="008E6286"/>
    <w:rsid w:val="008E62F5"/>
    <w:rsid w:val="008E692A"/>
    <w:rsid w:val="008E693F"/>
    <w:rsid w:val="008E6DFC"/>
    <w:rsid w:val="008E6F6F"/>
    <w:rsid w:val="008E71F0"/>
    <w:rsid w:val="008E720C"/>
    <w:rsid w:val="008E7710"/>
    <w:rsid w:val="008F0A1E"/>
    <w:rsid w:val="008F0FD3"/>
    <w:rsid w:val="008F104E"/>
    <w:rsid w:val="008F13D6"/>
    <w:rsid w:val="008F1648"/>
    <w:rsid w:val="008F1E9C"/>
    <w:rsid w:val="008F2059"/>
    <w:rsid w:val="008F25B3"/>
    <w:rsid w:val="008F2795"/>
    <w:rsid w:val="008F29C9"/>
    <w:rsid w:val="008F2DE7"/>
    <w:rsid w:val="008F2F6F"/>
    <w:rsid w:val="008F356B"/>
    <w:rsid w:val="008F3AB7"/>
    <w:rsid w:val="008F3D19"/>
    <w:rsid w:val="008F3D6C"/>
    <w:rsid w:val="008F4846"/>
    <w:rsid w:val="008F485A"/>
    <w:rsid w:val="008F4E06"/>
    <w:rsid w:val="008F55CC"/>
    <w:rsid w:val="008F58B6"/>
    <w:rsid w:val="008F660E"/>
    <w:rsid w:val="008F6791"/>
    <w:rsid w:val="008F68AF"/>
    <w:rsid w:val="008F6978"/>
    <w:rsid w:val="008F6980"/>
    <w:rsid w:val="008F7D12"/>
    <w:rsid w:val="008F7DB1"/>
    <w:rsid w:val="0090028B"/>
    <w:rsid w:val="009002E7"/>
    <w:rsid w:val="009003D0"/>
    <w:rsid w:val="00900440"/>
    <w:rsid w:val="00900D4D"/>
    <w:rsid w:val="009010DF"/>
    <w:rsid w:val="00901176"/>
    <w:rsid w:val="009012FC"/>
    <w:rsid w:val="00901408"/>
    <w:rsid w:val="009015DD"/>
    <w:rsid w:val="00901D76"/>
    <w:rsid w:val="0090202F"/>
    <w:rsid w:val="00902D59"/>
    <w:rsid w:val="0090307E"/>
    <w:rsid w:val="009030EF"/>
    <w:rsid w:val="009032BC"/>
    <w:rsid w:val="00903483"/>
    <w:rsid w:val="0090380F"/>
    <w:rsid w:val="00903EF0"/>
    <w:rsid w:val="00903F34"/>
    <w:rsid w:val="00904255"/>
    <w:rsid w:val="009042F9"/>
    <w:rsid w:val="00904623"/>
    <w:rsid w:val="0090472A"/>
    <w:rsid w:val="00905449"/>
    <w:rsid w:val="009055C4"/>
    <w:rsid w:val="009056DA"/>
    <w:rsid w:val="009059F9"/>
    <w:rsid w:val="00905C0A"/>
    <w:rsid w:val="00906028"/>
    <w:rsid w:val="009060E3"/>
    <w:rsid w:val="009063D4"/>
    <w:rsid w:val="00906B32"/>
    <w:rsid w:val="00906DFF"/>
    <w:rsid w:val="00906F49"/>
    <w:rsid w:val="00906F6E"/>
    <w:rsid w:val="00907110"/>
    <w:rsid w:val="00907246"/>
    <w:rsid w:val="009075C5"/>
    <w:rsid w:val="00907827"/>
    <w:rsid w:val="00910879"/>
    <w:rsid w:val="00910F82"/>
    <w:rsid w:val="00911342"/>
    <w:rsid w:val="00911D3A"/>
    <w:rsid w:val="00911DBC"/>
    <w:rsid w:val="009122F8"/>
    <w:rsid w:val="009124CB"/>
    <w:rsid w:val="00912568"/>
    <w:rsid w:val="00912915"/>
    <w:rsid w:val="00912CAE"/>
    <w:rsid w:val="00912F1A"/>
    <w:rsid w:val="009132B7"/>
    <w:rsid w:val="009132BB"/>
    <w:rsid w:val="00913870"/>
    <w:rsid w:val="00913949"/>
    <w:rsid w:val="00913A0B"/>
    <w:rsid w:val="0091416C"/>
    <w:rsid w:val="009142F6"/>
    <w:rsid w:val="00914F48"/>
    <w:rsid w:val="0091512C"/>
    <w:rsid w:val="009151EE"/>
    <w:rsid w:val="009152CF"/>
    <w:rsid w:val="009154B5"/>
    <w:rsid w:val="00915520"/>
    <w:rsid w:val="009155DC"/>
    <w:rsid w:val="009155F7"/>
    <w:rsid w:val="00915B04"/>
    <w:rsid w:val="00915EA2"/>
    <w:rsid w:val="00915F3D"/>
    <w:rsid w:val="00916884"/>
    <w:rsid w:val="00916E85"/>
    <w:rsid w:val="00916ECE"/>
    <w:rsid w:val="00917281"/>
    <w:rsid w:val="0091736B"/>
    <w:rsid w:val="0091784D"/>
    <w:rsid w:val="00917A51"/>
    <w:rsid w:val="00917AA0"/>
    <w:rsid w:val="00917BCC"/>
    <w:rsid w:val="009201BD"/>
    <w:rsid w:val="0092075A"/>
    <w:rsid w:val="00920AE6"/>
    <w:rsid w:val="00920B55"/>
    <w:rsid w:val="00921131"/>
    <w:rsid w:val="009213FB"/>
    <w:rsid w:val="0092206C"/>
    <w:rsid w:val="00922615"/>
    <w:rsid w:val="009227E4"/>
    <w:rsid w:val="00922B82"/>
    <w:rsid w:val="00922D8A"/>
    <w:rsid w:val="00922FDC"/>
    <w:rsid w:val="0092363C"/>
    <w:rsid w:val="009238F7"/>
    <w:rsid w:val="00923C63"/>
    <w:rsid w:val="00923E1F"/>
    <w:rsid w:val="00924426"/>
    <w:rsid w:val="00924605"/>
    <w:rsid w:val="009247F5"/>
    <w:rsid w:val="00924966"/>
    <w:rsid w:val="00924F81"/>
    <w:rsid w:val="00925717"/>
    <w:rsid w:val="00925875"/>
    <w:rsid w:val="009258B0"/>
    <w:rsid w:val="009263C1"/>
    <w:rsid w:val="00926480"/>
    <w:rsid w:val="00926AB2"/>
    <w:rsid w:val="00926D23"/>
    <w:rsid w:val="00926DD4"/>
    <w:rsid w:val="00927471"/>
    <w:rsid w:val="00927593"/>
    <w:rsid w:val="00927757"/>
    <w:rsid w:val="00927914"/>
    <w:rsid w:val="00927A95"/>
    <w:rsid w:val="00927C17"/>
    <w:rsid w:val="00927C43"/>
    <w:rsid w:val="00927C5C"/>
    <w:rsid w:val="00927CA6"/>
    <w:rsid w:val="00927CEF"/>
    <w:rsid w:val="00930759"/>
    <w:rsid w:val="00931648"/>
    <w:rsid w:val="00931854"/>
    <w:rsid w:val="00931CE0"/>
    <w:rsid w:val="009324E2"/>
    <w:rsid w:val="00932594"/>
    <w:rsid w:val="0093262B"/>
    <w:rsid w:val="00932B80"/>
    <w:rsid w:val="00932CFD"/>
    <w:rsid w:val="00933589"/>
    <w:rsid w:val="0093394F"/>
    <w:rsid w:val="0093409F"/>
    <w:rsid w:val="009343E5"/>
    <w:rsid w:val="0093495B"/>
    <w:rsid w:val="00934AA9"/>
    <w:rsid w:val="00934C1A"/>
    <w:rsid w:val="00935085"/>
    <w:rsid w:val="0093523F"/>
    <w:rsid w:val="009356BA"/>
    <w:rsid w:val="00935723"/>
    <w:rsid w:val="00936715"/>
    <w:rsid w:val="00936D0E"/>
    <w:rsid w:val="009373D3"/>
    <w:rsid w:val="009376F6"/>
    <w:rsid w:val="00937A7F"/>
    <w:rsid w:val="00940237"/>
    <w:rsid w:val="009404C0"/>
    <w:rsid w:val="0094075F"/>
    <w:rsid w:val="009407FE"/>
    <w:rsid w:val="009410B7"/>
    <w:rsid w:val="009413D6"/>
    <w:rsid w:val="00941710"/>
    <w:rsid w:val="00941A2E"/>
    <w:rsid w:val="00941E3E"/>
    <w:rsid w:val="00942436"/>
    <w:rsid w:val="00942F78"/>
    <w:rsid w:val="00943263"/>
    <w:rsid w:val="00943358"/>
    <w:rsid w:val="0094344C"/>
    <w:rsid w:val="00943D7E"/>
    <w:rsid w:val="00944217"/>
    <w:rsid w:val="00944244"/>
    <w:rsid w:val="0094560B"/>
    <w:rsid w:val="00945827"/>
    <w:rsid w:val="00945B1A"/>
    <w:rsid w:val="00945F98"/>
    <w:rsid w:val="00946A2C"/>
    <w:rsid w:val="00946F1E"/>
    <w:rsid w:val="00947716"/>
    <w:rsid w:val="009478F2"/>
    <w:rsid w:val="009479D1"/>
    <w:rsid w:val="00947BFD"/>
    <w:rsid w:val="00947D7E"/>
    <w:rsid w:val="00947EC2"/>
    <w:rsid w:val="00950019"/>
    <w:rsid w:val="00950152"/>
    <w:rsid w:val="0095020C"/>
    <w:rsid w:val="009505A4"/>
    <w:rsid w:val="009507C1"/>
    <w:rsid w:val="00950F35"/>
    <w:rsid w:val="00950FFE"/>
    <w:rsid w:val="0095154F"/>
    <w:rsid w:val="00951563"/>
    <w:rsid w:val="00951CD9"/>
    <w:rsid w:val="00951FA4"/>
    <w:rsid w:val="009522EE"/>
    <w:rsid w:val="00952623"/>
    <w:rsid w:val="00952AC8"/>
    <w:rsid w:val="00952B49"/>
    <w:rsid w:val="00952B8A"/>
    <w:rsid w:val="00952CA0"/>
    <w:rsid w:val="00952FFB"/>
    <w:rsid w:val="009535DE"/>
    <w:rsid w:val="0095361B"/>
    <w:rsid w:val="00953D15"/>
    <w:rsid w:val="00953D70"/>
    <w:rsid w:val="00953EB6"/>
    <w:rsid w:val="009543A4"/>
    <w:rsid w:val="00954726"/>
    <w:rsid w:val="00954740"/>
    <w:rsid w:val="00954986"/>
    <w:rsid w:val="009549C4"/>
    <w:rsid w:val="00954A61"/>
    <w:rsid w:val="00954DDD"/>
    <w:rsid w:val="00954FE0"/>
    <w:rsid w:val="00955B2E"/>
    <w:rsid w:val="00956110"/>
    <w:rsid w:val="009568DC"/>
    <w:rsid w:val="00956F14"/>
    <w:rsid w:val="0095738D"/>
    <w:rsid w:val="00957603"/>
    <w:rsid w:val="009576F3"/>
    <w:rsid w:val="009577E3"/>
    <w:rsid w:val="009579A2"/>
    <w:rsid w:val="00957A1D"/>
    <w:rsid w:val="00957BC0"/>
    <w:rsid w:val="00960369"/>
    <w:rsid w:val="009607A2"/>
    <w:rsid w:val="00961068"/>
    <w:rsid w:val="009610A9"/>
    <w:rsid w:val="00961671"/>
    <w:rsid w:val="0096176B"/>
    <w:rsid w:val="00961AC1"/>
    <w:rsid w:val="0096276A"/>
    <w:rsid w:val="00962BC9"/>
    <w:rsid w:val="00962EAE"/>
    <w:rsid w:val="00963A38"/>
    <w:rsid w:val="00963E33"/>
    <w:rsid w:val="00963F8F"/>
    <w:rsid w:val="00964013"/>
    <w:rsid w:val="00964263"/>
    <w:rsid w:val="0096487B"/>
    <w:rsid w:val="00965354"/>
    <w:rsid w:val="0096544C"/>
    <w:rsid w:val="00965462"/>
    <w:rsid w:val="00965885"/>
    <w:rsid w:val="00965CD1"/>
    <w:rsid w:val="00966934"/>
    <w:rsid w:val="00966C39"/>
    <w:rsid w:val="00967CB8"/>
    <w:rsid w:val="00970460"/>
    <w:rsid w:val="009705CC"/>
    <w:rsid w:val="009705F4"/>
    <w:rsid w:val="00970874"/>
    <w:rsid w:val="00971B48"/>
    <w:rsid w:val="00972583"/>
    <w:rsid w:val="00972963"/>
    <w:rsid w:val="00972ECE"/>
    <w:rsid w:val="0097326D"/>
    <w:rsid w:val="009734B3"/>
    <w:rsid w:val="00973500"/>
    <w:rsid w:val="009736FE"/>
    <w:rsid w:val="00973AC4"/>
    <w:rsid w:val="00973E29"/>
    <w:rsid w:val="0097488A"/>
    <w:rsid w:val="00974B64"/>
    <w:rsid w:val="00974C19"/>
    <w:rsid w:val="00975448"/>
    <w:rsid w:val="009757D1"/>
    <w:rsid w:val="00975968"/>
    <w:rsid w:val="00975EB9"/>
    <w:rsid w:val="00976AB7"/>
    <w:rsid w:val="00976ABE"/>
    <w:rsid w:val="009777B0"/>
    <w:rsid w:val="00980381"/>
    <w:rsid w:val="00980754"/>
    <w:rsid w:val="009808FC"/>
    <w:rsid w:val="0098092C"/>
    <w:rsid w:val="00980D7C"/>
    <w:rsid w:val="00980F74"/>
    <w:rsid w:val="00980FAC"/>
    <w:rsid w:val="00981035"/>
    <w:rsid w:val="00981443"/>
    <w:rsid w:val="00981535"/>
    <w:rsid w:val="009825C8"/>
    <w:rsid w:val="00982B12"/>
    <w:rsid w:val="009832B9"/>
    <w:rsid w:val="009832E0"/>
    <w:rsid w:val="00983531"/>
    <w:rsid w:val="009839A9"/>
    <w:rsid w:val="00983A38"/>
    <w:rsid w:val="0098409F"/>
    <w:rsid w:val="009840AE"/>
    <w:rsid w:val="00984126"/>
    <w:rsid w:val="0098437C"/>
    <w:rsid w:val="00984602"/>
    <w:rsid w:val="00984616"/>
    <w:rsid w:val="00984A55"/>
    <w:rsid w:val="00984BF1"/>
    <w:rsid w:val="00985537"/>
    <w:rsid w:val="009858BD"/>
    <w:rsid w:val="00985C01"/>
    <w:rsid w:val="00986130"/>
    <w:rsid w:val="00986438"/>
    <w:rsid w:val="00986885"/>
    <w:rsid w:val="00987663"/>
    <w:rsid w:val="00987A81"/>
    <w:rsid w:val="00987C5E"/>
    <w:rsid w:val="00987CB5"/>
    <w:rsid w:val="009903BA"/>
    <w:rsid w:val="009903D4"/>
    <w:rsid w:val="00990650"/>
    <w:rsid w:val="00990ADD"/>
    <w:rsid w:val="009911B1"/>
    <w:rsid w:val="00991698"/>
    <w:rsid w:val="009917DA"/>
    <w:rsid w:val="009917E7"/>
    <w:rsid w:val="00991AE2"/>
    <w:rsid w:val="00991C17"/>
    <w:rsid w:val="00991C34"/>
    <w:rsid w:val="00991E6A"/>
    <w:rsid w:val="00991E73"/>
    <w:rsid w:val="00991EC6"/>
    <w:rsid w:val="00991F66"/>
    <w:rsid w:val="0099257F"/>
    <w:rsid w:val="0099274D"/>
    <w:rsid w:val="00992D1E"/>
    <w:rsid w:val="00992D66"/>
    <w:rsid w:val="00993405"/>
    <w:rsid w:val="009934CE"/>
    <w:rsid w:val="00993E88"/>
    <w:rsid w:val="00994462"/>
    <w:rsid w:val="009946A1"/>
    <w:rsid w:val="009947D7"/>
    <w:rsid w:val="00994819"/>
    <w:rsid w:val="0099490A"/>
    <w:rsid w:val="00994A54"/>
    <w:rsid w:val="00994B23"/>
    <w:rsid w:val="00994C7B"/>
    <w:rsid w:val="00994D1A"/>
    <w:rsid w:val="0099509C"/>
    <w:rsid w:val="0099548F"/>
    <w:rsid w:val="00995D22"/>
    <w:rsid w:val="00995D8E"/>
    <w:rsid w:val="009965D6"/>
    <w:rsid w:val="009967D0"/>
    <w:rsid w:val="009969FD"/>
    <w:rsid w:val="0099710B"/>
    <w:rsid w:val="0099743F"/>
    <w:rsid w:val="00997EB2"/>
    <w:rsid w:val="009A007E"/>
    <w:rsid w:val="009A036C"/>
    <w:rsid w:val="009A054C"/>
    <w:rsid w:val="009A06F5"/>
    <w:rsid w:val="009A0788"/>
    <w:rsid w:val="009A0E92"/>
    <w:rsid w:val="009A0EF5"/>
    <w:rsid w:val="009A0FF3"/>
    <w:rsid w:val="009A12D9"/>
    <w:rsid w:val="009A1417"/>
    <w:rsid w:val="009A17EC"/>
    <w:rsid w:val="009A1A4A"/>
    <w:rsid w:val="009A231F"/>
    <w:rsid w:val="009A236A"/>
    <w:rsid w:val="009A25D3"/>
    <w:rsid w:val="009A3345"/>
    <w:rsid w:val="009A3882"/>
    <w:rsid w:val="009A3D83"/>
    <w:rsid w:val="009A3F02"/>
    <w:rsid w:val="009A43DC"/>
    <w:rsid w:val="009A4B99"/>
    <w:rsid w:val="009A555A"/>
    <w:rsid w:val="009A63AE"/>
    <w:rsid w:val="009A667A"/>
    <w:rsid w:val="009A6DB2"/>
    <w:rsid w:val="009A759F"/>
    <w:rsid w:val="009A7743"/>
    <w:rsid w:val="009A79BB"/>
    <w:rsid w:val="009A7C0F"/>
    <w:rsid w:val="009A7FD0"/>
    <w:rsid w:val="009B03DF"/>
    <w:rsid w:val="009B0675"/>
    <w:rsid w:val="009B069F"/>
    <w:rsid w:val="009B09E8"/>
    <w:rsid w:val="009B183F"/>
    <w:rsid w:val="009B1B2E"/>
    <w:rsid w:val="009B1E3A"/>
    <w:rsid w:val="009B1EAB"/>
    <w:rsid w:val="009B208B"/>
    <w:rsid w:val="009B2232"/>
    <w:rsid w:val="009B283A"/>
    <w:rsid w:val="009B2A43"/>
    <w:rsid w:val="009B2D84"/>
    <w:rsid w:val="009B3E2E"/>
    <w:rsid w:val="009B3FBB"/>
    <w:rsid w:val="009B447F"/>
    <w:rsid w:val="009B4B4A"/>
    <w:rsid w:val="009B4E38"/>
    <w:rsid w:val="009B5BAE"/>
    <w:rsid w:val="009B636F"/>
    <w:rsid w:val="009B6AF0"/>
    <w:rsid w:val="009B6CE4"/>
    <w:rsid w:val="009B75F8"/>
    <w:rsid w:val="009C0579"/>
    <w:rsid w:val="009C09F3"/>
    <w:rsid w:val="009C0CD2"/>
    <w:rsid w:val="009C0E43"/>
    <w:rsid w:val="009C10E9"/>
    <w:rsid w:val="009C128C"/>
    <w:rsid w:val="009C1604"/>
    <w:rsid w:val="009C1893"/>
    <w:rsid w:val="009C1E96"/>
    <w:rsid w:val="009C20A8"/>
    <w:rsid w:val="009C292D"/>
    <w:rsid w:val="009C2E0C"/>
    <w:rsid w:val="009C3726"/>
    <w:rsid w:val="009C3903"/>
    <w:rsid w:val="009C4094"/>
    <w:rsid w:val="009C4770"/>
    <w:rsid w:val="009C50F1"/>
    <w:rsid w:val="009C5398"/>
    <w:rsid w:val="009C5A51"/>
    <w:rsid w:val="009C5F0C"/>
    <w:rsid w:val="009C60BF"/>
    <w:rsid w:val="009C61FD"/>
    <w:rsid w:val="009C67C0"/>
    <w:rsid w:val="009C6C4B"/>
    <w:rsid w:val="009C6E6B"/>
    <w:rsid w:val="009C7960"/>
    <w:rsid w:val="009D0B9E"/>
    <w:rsid w:val="009D0BD7"/>
    <w:rsid w:val="009D0C18"/>
    <w:rsid w:val="009D1035"/>
    <w:rsid w:val="009D1059"/>
    <w:rsid w:val="009D13D0"/>
    <w:rsid w:val="009D1B09"/>
    <w:rsid w:val="009D2068"/>
    <w:rsid w:val="009D2836"/>
    <w:rsid w:val="009D2946"/>
    <w:rsid w:val="009D2DD7"/>
    <w:rsid w:val="009D363D"/>
    <w:rsid w:val="009D38C0"/>
    <w:rsid w:val="009D41CC"/>
    <w:rsid w:val="009D4CBD"/>
    <w:rsid w:val="009D4D46"/>
    <w:rsid w:val="009D4F9C"/>
    <w:rsid w:val="009D52A3"/>
    <w:rsid w:val="009D575B"/>
    <w:rsid w:val="009D5A47"/>
    <w:rsid w:val="009D6113"/>
    <w:rsid w:val="009D6193"/>
    <w:rsid w:val="009D670C"/>
    <w:rsid w:val="009D6BC5"/>
    <w:rsid w:val="009D6DA4"/>
    <w:rsid w:val="009D7158"/>
    <w:rsid w:val="009D7214"/>
    <w:rsid w:val="009D7470"/>
    <w:rsid w:val="009D74D1"/>
    <w:rsid w:val="009D778D"/>
    <w:rsid w:val="009D7861"/>
    <w:rsid w:val="009D7D33"/>
    <w:rsid w:val="009E01FC"/>
    <w:rsid w:val="009E022B"/>
    <w:rsid w:val="009E0317"/>
    <w:rsid w:val="009E0419"/>
    <w:rsid w:val="009E0C8D"/>
    <w:rsid w:val="009E1999"/>
    <w:rsid w:val="009E1E79"/>
    <w:rsid w:val="009E1E81"/>
    <w:rsid w:val="009E237C"/>
    <w:rsid w:val="009E24E7"/>
    <w:rsid w:val="009E2F1C"/>
    <w:rsid w:val="009E305C"/>
    <w:rsid w:val="009E324D"/>
    <w:rsid w:val="009E39E2"/>
    <w:rsid w:val="009E3BFE"/>
    <w:rsid w:val="009E46BF"/>
    <w:rsid w:val="009E4DD4"/>
    <w:rsid w:val="009E4E3F"/>
    <w:rsid w:val="009E5B49"/>
    <w:rsid w:val="009E5C0F"/>
    <w:rsid w:val="009E6224"/>
    <w:rsid w:val="009E64B8"/>
    <w:rsid w:val="009E698B"/>
    <w:rsid w:val="009E69E8"/>
    <w:rsid w:val="009E6D4A"/>
    <w:rsid w:val="009E7B36"/>
    <w:rsid w:val="009E7C2F"/>
    <w:rsid w:val="009E7CC2"/>
    <w:rsid w:val="009F004F"/>
    <w:rsid w:val="009F044B"/>
    <w:rsid w:val="009F06AA"/>
    <w:rsid w:val="009F078F"/>
    <w:rsid w:val="009F0BB6"/>
    <w:rsid w:val="009F0BED"/>
    <w:rsid w:val="009F0F0A"/>
    <w:rsid w:val="009F0F77"/>
    <w:rsid w:val="009F0FBE"/>
    <w:rsid w:val="009F1070"/>
    <w:rsid w:val="009F1547"/>
    <w:rsid w:val="009F169E"/>
    <w:rsid w:val="009F1A08"/>
    <w:rsid w:val="009F1A1B"/>
    <w:rsid w:val="009F1CB5"/>
    <w:rsid w:val="009F1CBF"/>
    <w:rsid w:val="009F1E07"/>
    <w:rsid w:val="009F246B"/>
    <w:rsid w:val="009F2542"/>
    <w:rsid w:val="009F25E6"/>
    <w:rsid w:val="009F29E6"/>
    <w:rsid w:val="009F2BAF"/>
    <w:rsid w:val="009F2CB4"/>
    <w:rsid w:val="009F2D6C"/>
    <w:rsid w:val="009F3475"/>
    <w:rsid w:val="009F3836"/>
    <w:rsid w:val="009F3B7D"/>
    <w:rsid w:val="009F3C74"/>
    <w:rsid w:val="009F47E8"/>
    <w:rsid w:val="009F4ABA"/>
    <w:rsid w:val="009F4BCF"/>
    <w:rsid w:val="009F50F4"/>
    <w:rsid w:val="009F5415"/>
    <w:rsid w:val="009F55FF"/>
    <w:rsid w:val="009F6E84"/>
    <w:rsid w:val="009F6FEF"/>
    <w:rsid w:val="009F71BE"/>
    <w:rsid w:val="009F7257"/>
    <w:rsid w:val="009F76E3"/>
    <w:rsid w:val="009F7706"/>
    <w:rsid w:val="009F79D8"/>
    <w:rsid w:val="009F7AA4"/>
    <w:rsid w:val="009F7CB8"/>
    <w:rsid w:val="00A00317"/>
    <w:rsid w:val="00A00963"/>
    <w:rsid w:val="00A00E97"/>
    <w:rsid w:val="00A0167D"/>
    <w:rsid w:val="00A01913"/>
    <w:rsid w:val="00A01D0B"/>
    <w:rsid w:val="00A02078"/>
    <w:rsid w:val="00A02A9B"/>
    <w:rsid w:val="00A02D14"/>
    <w:rsid w:val="00A03456"/>
    <w:rsid w:val="00A03BA7"/>
    <w:rsid w:val="00A03C7A"/>
    <w:rsid w:val="00A0530B"/>
    <w:rsid w:val="00A053F6"/>
    <w:rsid w:val="00A05782"/>
    <w:rsid w:val="00A057DA"/>
    <w:rsid w:val="00A057FA"/>
    <w:rsid w:val="00A0598C"/>
    <w:rsid w:val="00A05C7D"/>
    <w:rsid w:val="00A05EAF"/>
    <w:rsid w:val="00A05FE0"/>
    <w:rsid w:val="00A066AE"/>
    <w:rsid w:val="00A06BEF"/>
    <w:rsid w:val="00A10DD9"/>
    <w:rsid w:val="00A1117F"/>
    <w:rsid w:val="00A11ACF"/>
    <w:rsid w:val="00A11D21"/>
    <w:rsid w:val="00A11DF7"/>
    <w:rsid w:val="00A11E05"/>
    <w:rsid w:val="00A11E25"/>
    <w:rsid w:val="00A12565"/>
    <w:rsid w:val="00A12572"/>
    <w:rsid w:val="00A12758"/>
    <w:rsid w:val="00A12C6B"/>
    <w:rsid w:val="00A12E41"/>
    <w:rsid w:val="00A12FE6"/>
    <w:rsid w:val="00A13151"/>
    <w:rsid w:val="00A13376"/>
    <w:rsid w:val="00A1345C"/>
    <w:rsid w:val="00A13525"/>
    <w:rsid w:val="00A13D85"/>
    <w:rsid w:val="00A13E8A"/>
    <w:rsid w:val="00A14117"/>
    <w:rsid w:val="00A145F3"/>
    <w:rsid w:val="00A14757"/>
    <w:rsid w:val="00A14828"/>
    <w:rsid w:val="00A149A2"/>
    <w:rsid w:val="00A149FA"/>
    <w:rsid w:val="00A14E09"/>
    <w:rsid w:val="00A15050"/>
    <w:rsid w:val="00A152D4"/>
    <w:rsid w:val="00A153A1"/>
    <w:rsid w:val="00A158AE"/>
    <w:rsid w:val="00A15FB8"/>
    <w:rsid w:val="00A16587"/>
    <w:rsid w:val="00A166F7"/>
    <w:rsid w:val="00A16D1E"/>
    <w:rsid w:val="00A173C2"/>
    <w:rsid w:val="00A17630"/>
    <w:rsid w:val="00A17B57"/>
    <w:rsid w:val="00A17D03"/>
    <w:rsid w:val="00A17DF0"/>
    <w:rsid w:val="00A2058C"/>
    <w:rsid w:val="00A20C1A"/>
    <w:rsid w:val="00A20D01"/>
    <w:rsid w:val="00A20F78"/>
    <w:rsid w:val="00A21383"/>
    <w:rsid w:val="00A218F1"/>
    <w:rsid w:val="00A21BA4"/>
    <w:rsid w:val="00A21D1D"/>
    <w:rsid w:val="00A21F2A"/>
    <w:rsid w:val="00A22250"/>
    <w:rsid w:val="00A2235F"/>
    <w:rsid w:val="00A22380"/>
    <w:rsid w:val="00A2263C"/>
    <w:rsid w:val="00A23063"/>
    <w:rsid w:val="00A24394"/>
    <w:rsid w:val="00A2448F"/>
    <w:rsid w:val="00A24F2A"/>
    <w:rsid w:val="00A258FB"/>
    <w:rsid w:val="00A25AB1"/>
    <w:rsid w:val="00A25BCD"/>
    <w:rsid w:val="00A26060"/>
    <w:rsid w:val="00A26560"/>
    <w:rsid w:val="00A269C9"/>
    <w:rsid w:val="00A26ECD"/>
    <w:rsid w:val="00A27070"/>
    <w:rsid w:val="00A27271"/>
    <w:rsid w:val="00A273E8"/>
    <w:rsid w:val="00A2784E"/>
    <w:rsid w:val="00A27CED"/>
    <w:rsid w:val="00A27DEE"/>
    <w:rsid w:val="00A30C52"/>
    <w:rsid w:val="00A311E9"/>
    <w:rsid w:val="00A31563"/>
    <w:rsid w:val="00A315D7"/>
    <w:rsid w:val="00A31638"/>
    <w:rsid w:val="00A31932"/>
    <w:rsid w:val="00A31B93"/>
    <w:rsid w:val="00A31F82"/>
    <w:rsid w:val="00A3202D"/>
    <w:rsid w:val="00A321B1"/>
    <w:rsid w:val="00A32EB7"/>
    <w:rsid w:val="00A3376E"/>
    <w:rsid w:val="00A33BD6"/>
    <w:rsid w:val="00A34802"/>
    <w:rsid w:val="00A34C4D"/>
    <w:rsid w:val="00A34E06"/>
    <w:rsid w:val="00A34FFC"/>
    <w:rsid w:val="00A3584E"/>
    <w:rsid w:val="00A35910"/>
    <w:rsid w:val="00A35ADD"/>
    <w:rsid w:val="00A35B9D"/>
    <w:rsid w:val="00A35C46"/>
    <w:rsid w:val="00A35D32"/>
    <w:rsid w:val="00A365A0"/>
    <w:rsid w:val="00A36749"/>
    <w:rsid w:val="00A36BD6"/>
    <w:rsid w:val="00A36F9C"/>
    <w:rsid w:val="00A373F7"/>
    <w:rsid w:val="00A375EF"/>
    <w:rsid w:val="00A37711"/>
    <w:rsid w:val="00A377CD"/>
    <w:rsid w:val="00A37896"/>
    <w:rsid w:val="00A40643"/>
    <w:rsid w:val="00A4086F"/>
    <w:rsid w:val="00A40981"/>
    <w:rsid w:val="00A41757"/>
    <w:rsid w:val="00A423C4"/>
    <w:rsid w:val="00A4294B"/>
    <w:rsid w:val="00A42EA9"/>
    <w:rsid w:val="00A43195"/>
    <w:rsid w:val="00A4342E"/>
    <w:rsid w:val="00A440E1"/>
    <w:rsid w:val="00A444BE"/>
    <w:rsid w:val="00A444FC"/>
    <w:rsid w:val="00A4509B"/>
    <w:rsid w:val="00A457C2"/>
    <w:rsid w:val="00A45BB3"/>
    <w:rsid w:val="00A46849"/>
    <w:rsid w:val="00A46D7F"/>
    <w:rsid w:val="00A470A0"/>
    <w:rsid w:val="00A47356"/>
    <w:rsid w:val="00A475C5"/>
    <w:rsid w:val="00A4774E"/>
    <w:rsid w:val="00A47B68"/>
    <w:rsid w:val="00A51415"/>
    <w:rsid w:val="00A51751"/>
    <w:rsid w:val="00A517B6"/>
    <w:rsid w:val="00A517F5"/>
    <w:rsid w:val="00A519B0"/>
    <w:rsid w:val="00A5221B"/>
    <w:rsid w:val="00A525A0"/>
    <w:rsid w:val="00A5262C"/>
    <w:rsid w:val="00A528C2"/>
    <w:rsid w:val="00A528C6"/>
    <w:rsid w:val="00A52B18"/>
    <w:rsid w:val="00A53930"/>
    <w:rsid w:val="00A53A5D"/>
    <w:rsid w:val="00A53AF7"/>
    <w:rsid w:val="00A53B8A"/>
    <w:rsid w:val="00A53BEB"/>
    <w:rsid w:val="00A5433A"/>
    <w:rsid w:val="00A54AFD"/>
    <w:rsid w:val="00A54E69"/>
    <w:rsid w:val="00A554DA"/>
    <w:rsid w:val="00A55857"/>
    <w:rsid w:val="00A55E3A"/>
    <w:rsid w:val="00A5656E"/>
    <w:rsid w:val="00A567BB"/>
    <w:rsid w:val="00A56BFE"/>
    <w:rsid w:val="00A56F2F"/>
    <w:rsid w:val="00A57035"/>
    <w:rsid w:val="00A576D3"/>
    <w:rsid w:val="00A603C7"/>
    <w:rsid w:val="00A60FC9"/>
    <w:rsid w:val="00A61080"/>
    <w:rsid w:val="00A61833"/>
    <w:rsid w:val="00A61A32"/>
    <w:rsid w:val="00A61B06"/>
    <w:rsid w:val="00A61C8F"/>
    <w:rsid w:val="00A61F1A"/>
    <w:rsid w:val="00A61FF9"/>
    <w:rsid w:val="00A62113"/>
    <w:rsid w:val="00A62617"/>
    <w:rsid w:val="00A62B40"/>
    <w:rsid w:val="00A62BD7"/>
    <w:rsid w:val="00A62D1C"/>
    <w:rsid w:val="00A630BE"/>
    <w:rsid w:val="00A63230"/>
    <w:rsid w:val="00A63379"/>
    <w:rsid w:val="00A633EB"/>
    <w:rsid w:val="00A6363A"/>
    <w:rsid w:val="00A63774"/>
    <w:rsid w:val="00A6386A"/>
    <w:rsid w:val="00A64872"/>
    <w:rsid w:val="00A64AD7"/>
    <w:rsid w:val="00A64B82"/>
    <w:rsid w:val="00A6547E"/>
    <w:rsid w:val="00A65529"/>
    <w:rsid w:val="00A65900"/>
    <w:rsid w:val="00A65B15"/>
    <w:rsid w:val="00A65CB7"/>
    <w:rsid w:val="00A65E19"/>
    <w:rsid w:val="00A65EE2"/>
    <w:rsid w:val="00A66321"/>
    <w:rsid w:val="00A6649C"/>
    <w:rsid w:val="00A66711"/>
    <w:rsid w:val="00A66796"/>
    <w:rsid w:val="00A66DCF"/>
    <w:rsid w:val="00A67357"/>
    <w:rsid w:val="00A674DE"/>
    <w:rsid w:val="00A6759C"/>
    <w:rsid w:val="00A6760C"/>
    <w:rsid w:val="00A67639"/>
    <w:rsid w:val="00A67923"/>
    <w:rsid w:val="00A70033"/>
    <w:rsid w:val="00A7015E"/>
    <w:rsid w:val="00A702ED"/>
    <w:rsid w:val="00A703F0"/>
    <w:rsid w:val="00A70932"/>
    <w:rsid w:val="00A711A4"/>
    <w:rsid w:val="00A71345"/>
    <w:rsid w:val="00A713ED"/>
    <w:rsid w:val="00A7148E"/>
    <w:rsid w:val="00A714B8"/>
    <w:rsid w:val="00A71906"/>
    <w:rsid w:val="00A721A7"/>
    <w:rsid w:val="00A72227"/>
    <w:rsid w:val="00A72C4F"/>
    <w:rsid w:val="00A72C65"/>
    <w:rsid w:val="00A72CE7"/>
    <w:rsid w:val="00A73505"/>
    <w:rsid w:val="00A738C1"/>
    <w:rsid w:val="00A73A3B"/>
    <w:rsid w:val="00A73B02"/>
    <w:rsid w:val="00A73CB1"/>
    <w:rsid w:val="00A73DA8"/>
    <w:rsid w:val="00A74256"/>
    <w:rsid w:val="00A7443E"/>
    <w:rsid w:val="00A74751"/>
    <w:rsid w:val="00A74901"/>
    <w:rsid w:val="00A75031"/>
    <w:rsid w:val="00A75580"/>
    <w:rsid w:val="00A75733"/>
    <w:rsid w:val="00A75831"/>
    <w:rsid w:val="00A76308"/>
    <w:rsid w:val="00A7630C"/>
    <w:rsid w:val="00A768B4"/>
    <w:rsid w:val="00A76DE3"/>
    <w:rsid w:val="00A776C7"/>
    <w:rsid w:val="00A77717"/>
    <w:rsid w:val="00A7781A"/>
    <w:rsid w:val="00A77AC1"/>
    <w:rsid w:val="00A77C08"/>
    <w:rsid w:val="00A80ACB"/>
    <w:rsid w:val="00A81281"/>
    <w:rsid w:val="00A81384"/>
    <w:rsid w:val="00A81492"/>
    <w:rsid w:val="00A81527"/>
    <w:rsid w:val="00A815B9"/>
    <w:rsid w:val="00A82058"/>
    <w:rsid w:val="00A82735"/>
    <w:rsid w:val="00A82BFD"/>
    <w:rsid w:val="00A82D90"/>
    <w:rsid w:val="00A82DE6"/>
    <w:rsid w:val="00A82DF5"/>
    <w:rsid w:val="00A8365D"/>
    <w:rsid w:val="00A841DD"/>
    <w:rsid w:val="00A84435"/>
    <w:rsid w:val="00A846B0"/>
    <w:rsid w:val="00A84AE7"/>
    <w:rsid w:val="00A84B52"/>
    <w:rsid w:val="00A84DAF"/>
    <w:rsid w:val="00A84E8D"/>
    <w:rsid w:val="00A851E6"/>
    <w:rsid w:val="00A85E5C"/>
    <w:rsid w:val="00A863D9"/>
    <w:rsid w:val="00A86576"/>
    <w:rsid w:val="00A8668D"/>
    <w:rsid w:val="00A8672E"/>
    <w:rsid w:val="00A869B0"/>
    <w:rsid w:val="00A869B8"/>
    <w:rsid w:val="00A86C13"/>
    <w:rsid w:val="00A86FA6"/>
    <w:rsid w:val="00A870D2"/>
    <w:rsid w:val="00A8734C"/>
    <w:rsid w:val="00A876D7"/>
    <w:rsid w:val="00A90420"/>
    <w:rsid w:val="00A9044B"/>
    <w:rsid w:val="00A91051"/>
    <w:rsid w:val="00A910CB"/>
    <w:rsid w:val="00A91BF0"/>
    <w:rsid w:val="00A91DC1"/>
    <w:rsid w:val="00A9289F"/>
    <w:rsid w:val="00A92908"/>
    <w:rsid w:val="00A929F4"/>
    <w:rsid w:val="00A929FD"/>
    <w:rsid w:val="00A92C1D"/>
    <w:rsid w:val="00A92DCC"/>
    <w:rsid w:val="00A93307"/>
    <w:rsid w:val="00A934DF"/>
    <w:rsid w:val="00A93633"/>
    <w:rsid w:val="00A943CC"/>
    <w:rsid w:val="00A9443C"/>
    <w:rsid w:val="00A94E39"/>
    <w:rsid w:val="00A9546A"/>
    <w:rsid w:val="00A95565"/>
    <w:rsid w:val="00A961D7"/>
    <w:rsid w:val="00A963A5"/>
    <w:rsid w:val="00A9696D"/>
    <w:rsid w:val="00A96A31"/>
    <w:rsid w:val="00A9703D"/>
    <w:rsid w:val="00A97082"/>
    <w:rsid w:val="00A97301"/>
    <w:rsid w:val="00A975CC"/>
    <w:rsid w:val="00A9774D"/>
    <w:rsid w:val="00A97A90"/>
    <w:rsid w:val="00A97BEE"/>
    <w:rsid w:val="00A97D86"/>
    <w:rsid w:val="00AA0175"/>
    <w:rsid w:val="00AA03A9"/>
    <w:rsid w:val="00AA03BB"/>
    <w:rsid w:val="00AA090C"/>
    <w:rsid w:val="00AA0965"/>
    <w:rsid w:val="00AA0A36"/>
    <w:rsid w:val="00AA0B33"/>
    <w:rsid w:val="00AA0C77"/>
    <w:rsid w:val="00AA1D27"/>
    <w:rsid w:val="00AA204C"/>
    <w:rsid w:val="00AA2D57"/>
    <w:rsid w:val="00AA3000"/>
    <w:rsid w:val="00AA3941"/>
    <w:rsid w:val="00AA3C70"/>
    <w:rsid w:val="00AA40F7"/>
    <w:rsid w:val="00AA433E"/>
    <w:rsid w:val="00AA43EB"/>
    <w:rsid w:val="00AA4482"/>
    <w:rsid w:val="00AA538E"/>
    <w:rsid w:val="00AA56D0"/>
    <w:rsid w:val="00AA588E"/>
    <w:rsid w:val="00AA5E3E"/>
    <w:rsid w:val="00AA5E4E"/>
    <w:rsid w:val="00AA5FDB"/>
    <w:rsid w:val="00AA610F"/>
    <w:rsid w:val="00AA6223"/>
    <w:rsid w:val="00AA6418"/>
    <w:rsid w:val="00AA652B"/>
    <w:rsid w:val="00AA681D"/>
    <w:rsid w:val="00AA6BB8"/>
    <w:rsid w:val="00AB008E"/>
    <w:rsid w:val="00AB01BE"/>
    <w:rsid w:val="00AB056E"/>
    <w:rsid w:val="00AB09DB"/>
    <w:rsid w:val="00AB0C9F"/>
    <w:rsid w:val="00AB0F63"/>
    <w:rsid w:val="00AB0F65"/>
    <w:rsid w:val="00AB143A"/>
    <w:rsid w:val="00AB155C"/>
    <w:rsid w:val="00AB1693"/>
    <w:rsid w:val="00AB28BD"/>
    <w:rsid w:val="00AB2940"/>
    <w:rsid w:val="00AB2A28"/>
    <w:rsid w:val="00AB2B7D"/>
    <w:rsid w:val="00AB2C82"/>
    <w:rsid w:val="00AB2F45"/>
    <w:rsid w:val="00AB315C"/>
    <w:rsid w:val="00AB34F6"/>
    <w:rsid w:val="00AB3798"/>
    <w:rsid w:val="00AB3971"/>
    <w:rsid w:val="00AB3E3E"/>
    <w:rsid w:val="00AB433D"/>
    <w:rsid w:val="00AB45CA"/>
    <w:rsid w:val="00AB4745"/>
    <w:rsid w:val="00AB47A8"/>
    <w:rsid w:val="00AB51E7"/>
    <w:rsid w:val="00AB54D2"/>
    <w:rsid w:val="00AB5BCE"/>
    <w:rsid w:val="00AB6064"/>
    <w:rsid w:val="00AB61C0"/>
    <w:rsid w:val="00AB62B4"/>
    <w:rsid w:val="00AB632A"/>
    <w:rsid w:val="00AB67DC"/>
    <w:rsid w:val="00AB67E1"/>
    <w:rsid w:val="00AB68F9"/>
    <w:rsid w:val="00AB6CE5"/>
    <w:rsid w:val="00AB717A"/>
    <w:rsid w:val="00AB71C6"/>
    <w:rsid w:val="00AB7C18"/>
    <w:rsid w:val="00AB7E96"/>
    <w:rsid w:val="00AC003B"/>
    <w:rsid w:val="00AC003C"/>
    <w:rsid w:val="00AC0103"/>
    <w:rsid w:val="00AC0A0A"/>
    <w:rsid w:val="00AC0A8E"/>
    <w:rsid w:val="00AC0F1E"/>
    <w:rsid w:val="00AC0F37"/>
    <w:rsid w:val="00AC12A3"/>
    <w:rsid w:val="00AC13E7"/>
    <w:rsid w:val="00AC1404"/>
    <w:rsid w:val="00AC14BD"/>
    <w:rsid w:val="00AC19FF"/>
    <w:rsid w:val="00AC2A8E"/>
    <w:rsid w:val="00AC2CDF"/>
    <w:rsid w:val="00AC2D86"/>
    <w:rsid w:val="00AC2E8D"/>
    <w:rsid w:val="00AC316F"/>
    <w:rsid w:val="00AC31CB"/>
    <w:rsid w:val="00AC31EA"/>
    <w:rsid w:val="00AC32B7"/>
    <w:rsid w:val="00AC38A3"/>
    <w:rsid w:val="00AC38BD"/>
    <w:rsid w:val="00AC396A"/>
    <w:rsid w:val="00AC3C71"/>
    <w:rsid w:val="00AC3CB6"/>
    <w:rsid w:val="00AC4881"/>
    <w:rsid w:val="00AC4A71"/>
    <w:rsid w:val="00AC4A91"/>
    <w:rsid w:val="00AC4C4D"/>
    <w:rsid w:val="00AC52F0"/>
    <w:rsid w:val="00AC54A8"/>
    <w:rsid w:val="00AC588F"/>
    <w:rsid w:val="00AC5BF4"/>
    <w:rsid w:val="00AC5F91"/>
    <w:rsid w:val="00AC68B3"/>
    <w:rsid w:val="00AC6C71"/>
    <w:rsid w:val="00AC6E82"/>
    <w:rsid w:val="00AC71EC"/>
    <w:rsid w:val="00AC7363"/>
    <w:rsid w:val="00AC746D"/>
    <w:rsid w:val="00AC7B1B"/>
    <w:rsid w:val="00AC7F3A"/>
    <w:rsid w:val="00AD01A7"/>
    <w:rsid w:val="00AD039F"/>
    <w:rsid w:val="00AD0464"/>
    <w:rsid w:val="00AD077D"/>
    <w:rsid w:val="00AD09FD"/>
    <w:rsid w:val="00AD0F88"/>
    <w:rsid w:val="00AD10DF"/>
    <w:rsid w:val="00AD1113"/>
    <w:rsid w:val="00AD11A5"/>
    <w:rsid w:val="00AD13E6"/>
    <w:rsid w:val="00AD1EC4"/>
    <w:rsid w:val="00AD24F3"/>
    <w:rsid w:val="00AD2DDF"/>
    <w:rsid w:val="00AD3018"/>
    <w:rsid w:val="00AD371C"/>
    <w:rsid w:val="00AD37E0"/>
    <w:rsid w:val="00AD3847"/>
    <w:rsid w:val="00AD3902"/>
    <w:rsid w:val="00AD3C07"/>
    <w:rsid w:val="00AD3E47"/>
    <w:rsid w:val="00AD3F61"/>
    <w:rsid w:val="00AD4716"/>
    <w:rsid w:val="00AD4827"/>
    <w:rsid w:val="00AD49D1"/>
    <w:rsid w:val="00AD4D95"/>
    <w:rsid w:val="00AD4FEE"/>
    <w:rsid w:val="00AD523F"/>
    <w:rsid w:val="00AD5255"/>
    <w:rsid w:val="00AD57F8"/>
    <w:rsid w:val="00AD58A0"/>
    <w:rsid w:val="00AD5C5C"/>
    <w:rsid w:val="00AD5F26"/>
    <w:rsid w:val="00AD6010"/>
    <w:rsid w:val="00AD6132"/>
    <w:rsid w:val="00AD6258"/>
    <w:rsid w:val="00AD6D22"/>
    <w:rsid w:val="00AD6DFC"/>
    <w:rsid w:val="00AD770A"/>
    <w:rsid w:val="00AD7746"/>
    <w:rsid w:val="00AD7B0A"/>
    <w:rsid w:val="00AE0075"/>
    <w:rsid w:val="00AE03CC"/>
    <w:rsid w:val="00AE0551"/>
    <w:rsid w:val="00AE05F8"/>
    <w:rsid w:val="00AE1B24"/>
    <w:rsid w:val="00AE1F7B"/>
    <w:rsid w:val="00AE218D"/>
    <w:rsid w:val="00AE2212"/>
    <w:rsid w:val="00AE319E"/>
    <w:rsid w:val="00AE339E"/>
    <w:rsid w:val="00AE33FF"/>
    <w:rsid w:val="00AE36F9"/>
    <w:rsid w:val="00AE3881"/>
    <w:rsid w:val="00AE38D4"/>
    <w:rsid w:val="00AE4854"/>
    <w:rsid w:val="00AE499D"/>
    <w:rsid w:val="00AE4AE2"/>
    <w:rsid w:val="00AE4B14"/>
    <w:rsid w:val="00AE4E99"/>
    <w:rsid w:val="00AE4FF8"/>
    <w:rsid w:val="00AE5753"/>
    <w:rsid w:val="00AE5E94"/>
    <w:rsid w:val="00AE63F9"/>
    <w:rsid w:val="00AE64D5"/>
    <w:rsid w:val="00AE6794"/>
    <w:rsid w:val="00AE6856"/>
    <w:rsid w:val="00AE6D12"/>
    <w:rsid w:val="00AE71A4"/>
    <w:rsid w:val="00AE71B2"/>
    <w:rsid w:val="00AF026B"/>
    <w:rsid w:val="00AF05C5"/>
    <w:rsid w:val="00AF06D5"/>
    <w:rsid w:val="00AF09DD"/>
    <w:rsid w:val="00AF15B0"/>
    <w:rsid w:val="00AF1A14"/>
    <w:rsid w:val="00AF246B"/>
    <w:rsid w:val="00AF2B88"/>
    <w:rsid w:val="00AF3C3E"/>
    <w:rsid w:val="00AF3F10"/>
    <w:rsid w:val="00AF40DE"/>
    <w:rsid w:val="00AF4817"/>
    <w:rsid w:val="00AF4830"/>
    <w:rsid w:val="00AF4BEE"/>
    <w:rsid w:val="00AF4C0C"/>
    <w:rsid w:val="00AF4E49"/>
    <w:rsid w:val="00AF56BE"/>
    <w:rsid w:val="00AF5B27"/>
    <w:rsid w:val="00AF5B2F"/>
    <w:rsid w:val="00AF6067"/>
    <w:rsid w:val="00AF61F1"/>
    <w:rsid w:val="00AF6557"/>
    <w:rsid w:val="00AF6637"/>
    <w:rsid w:val="00AF666D"/>
    <w:rsid w:val="00AF6901"/>
    <w:rsid w:val="00AF6F96"/>
    <w:rsid w:val="00AF7DB4"/>
    <w:rsid w:val="00B00827"/>
    <w:rsid w:val="00B009CC"/>
    <w:rsid w:val="00B00B92"/>
    <w:rsid w:val="00B00C88"/>
    <w:rsid w:val="00B00CA1"/>
    <w:rsid w:val="00B01192"/>
    <w:rsid w:val="00B016BB"/>
    <w:rsid w:val="00B01A94"/>
    <w:rsid w:val="00B01CEC"/>
    <w:rsid w:val="00B024CA"/>
    <w:rsid w:val="00B024F0"/>
    <w:rsid w:val="00B02655"/>
    <w:rsid w:val="00B028BC"/>
    <w:rsid w:val="00B029C9"/>
    <w:rsid w:val="00B02A2D"/>
    <w:rsid w:val="00B02B99"/>
    <w:rsid w:val="00B02CF8"/>
    <w:rsid w:val="00B02E72"/>
    <w:rsid w:val="00B0339B"/>
    <w:rsid w:val="00B04B53"/>
    <w:rsid w:val="00B04FA5"/>
    <w:rsid w:val="00B05094"/>
    <w:rsid w:val="00B05102"/>
    <w:rsid w:val="00B05227"/>
    <w:rsid w:val="00B05261"/>
    <w:rsid w:val="00B05282"/>
    <w:rsid w:val="00B054DE"/>
    <w:rsid w:val="00B058C6"/>
    <w:rsid w:val="00B06130"/>
    <w:rsid w:val="00B063A0"/>
    <w:rsid w:val="00B06B4C"/>
    <w:rsid w:val="00B06CDC"/>
    <w:rsid w:val="00B06F57"/>
    <w:rsid w:val="00B0706B"/>
    <w:rsid w:val="00B07504"/>
    <w:rsid w:val="00B079F9"/>
    <w:rsid w:val="00B07BBB"/>
    <w:rsid w:val="00B10263"/>
    <w:rsid w:val="00B102DD"/>
    <w:rsid w:val="00B10376"/>
    <w:rsid w:val="00B105D3"/>
    <w:rsid w:val="00B10943"/>
    <w:rsid w:val="00B109EA"/>
    <w:rsid w:val="00B10B3C"/>
    <w:rsid w:val="00B10D36"/>
    <w:rsid w:val="00B10FA7"/>
    <w:rsid w:val="00B10FBE"/>
    <w:rsid w:val="00B11076"/>
    <w:rsid w:val="00B113C7"/>
    <w:rsid w:val="00B11485"/>
    <w:rsid w:val="00B11867"/>
    <w:rsid w:val="00B11A26"/>
    <w:rsid w:val="00B11C26"/>
    <w:rsid w:val="00B11DEE"/>
    <w:rsid w:val="00B12661"/>
    <w:rsid w:val="00B1269A"/>
    <w:rsid w:val="00B1276F"/>
    <w:rsid w:val="00B131B1"/>
    <w:rsid w:val="00B132B8"/>
    <w:rsid w:val="00B1335F"/>
    <w:rsid w:val="00B1348E"/>
    <w:rsid w:val="00B13544"/>
    <w:rsid w:val="00B13BD6"/>
    <w:rsid w:val="00B142AA"/>
    <w:rsid w:val="00B14A9B"/>
    <w:rsid w:val="00B14BD1"/>
    <w:rsid w:val="00B14BDB"/>
    <w:rsid w:val="00B1527F"/>
    <w:rsid w:val="00B15884"/>
    <w:rsid w:val="00B15DCD"/>
    <w:rsid w:val="00B165A0"/>
    <w:rsid w:val="00B16A34"/>
    <w:rsid w:val="00B17121"/>
    <w:rsid w:val="00B17410"/>
    <w:rsid w:val="00B17635"/>
    <w:rsid w:val="00B17756"/>
    <w:rsid w:val="00B179BA"/>
    <w:rsid w:val="00B17F59"/>
    <w:rsid w:val="00B2042B"/>
    <w:rsid w:val="00B2083E"/>
    <w:rsid w:val="00B20C58"/>
    <w:rsid w:val="00B20DF8"/>
    <w:rsid w:val="00B213F2"/>
    <w:rsid w:val="00B2153C"/>
    <w:rsid w:val="00B217D6"/>
    <w:rsid w:val="00B21CB5"/>
    <w:rsid w:val="00B236E2"/>
    <w:rsid w:val="00B23933"/>
    <w:rsid w:val="00B24059"/>
    <w:rsid w:val="00B244BD"/>
    <w:rsid w:val="00B24787"/>
    <w:rsid w:val="00B2489D"/>
    <w:rsid w:val="00B24FAF"/>
    <w:rsid w:val="00B24FB0"/>
    <w:rsid w:val="00B25453"/>
    <w:rsid w:val="00B2572F"/>
    <w:rsid w:val="00B257DA"/>
    <w:rsid w:val="00B25C5E"/>
    <w:rsid w:val="00B25E56"/>
    <w:rsid w:val="00B25ED6"/>
    <w:rsid w:val="00B26958"/>
    <w:rsid w:val="00B26968"/>
    <w:rsid w:val="00B26E48"/>
    <w:rsid w:val="00B274F7"/>
    <w:rsid w:val="00B27DA7"/>
    <w:rsid w:val="00B27E1D"/>
    <w:rsid w:val="00B3057E"/>
    <w:rsid w:val="00B30730"/>
    <w:rsid w:val="00B3082A"/>
    <w:rsid w:val="00B313D0"/>
    <w:rsid w:val="00B31509"/>
    <w:rsid w:val="00B3170A"/>
    <w:rsid w:val="00B31B9C"/>
    <w:rsid w:val="00B31C3C"/>
    <w:rsid w:val="00B31CD6"/>
    <w:rsid w:val="00B3202A"/>
    <w:rsid w:val="00B3239B"/>
    <w:rsid w:val="00B32D79"/>
    <w:rsid w:val="00B334F3"/>
    <w:rsid w:val="00B33618"/>
    <w:rsid w:val="00B33653"/>
    <w:rsid w:val="00B33AA8"/>
    <w:rsid w:val="00B33C57"/>
    <w:rsid w:val="00B34205"/>
    <w:rsid w:val="00B34753"/>
    <w:rsid w:val="00B347C2"/>
    <w:rsid w:val="00B34D6C"/>
    <w:rsid w:val="00B34DCA"/>
    <w:rsid w:val="00B35559"/>
    <w:rsid w:val="00B3559C"/>
    <w:rsid w:val="00B35D7E"/>
    <w:rsid w:val="00B363F2"/>
    <w:rsid w:val="00B36678"/>
    <w:rsid w:val="00B36A96"/>
    <w:rsid w:val="00B36B03"/>
    <w:rsid w:val="00B36B89"/>
    <w:rsid w:val="00B36BF8"/>
    <w:rsid w:val="00B3725B"/>
    <w:rsid w:val="00B37432"/>
    <w:rsid w:val="00B3770C"/>
    <w:rsid w:val="00B40417"/>
    <w:rsid w:val="00B4041C"/>
    <w:rsid w:val="00B4068F"/>
    <w:rsid w:val="00B40E80"/>
    <w:rsid w:val="00B40E9F"/>
    <w:rsid w:val="00B4118A"/>
    <w:rsid w:val="00B4145D"/>
    <w:rsid w:val="00B41516"/>
    <w:rsid w:val="00B416C6"/>
    <w:rsid w:val="00B41760"/>
    <w:rsid w:val="00B426A5"/>
    <w:rsid w:val="00B42C50"/>
    <w:rsid w:val="00B43485"/>
    <w:rsid w:val="00B44658"/>
    <w:rsid w:val="00B44BFF"/>
    <w:rsid w:val="00B44FDB"/>
    <w:rsid w:val="00B45080"/>
    <w:rsid w:val="00B45113"/>
    <w:rsid w:val="00B458C5"/>
    <w:rsid w:val="00B466DA"/>
    <w:rsid w:val="00B46905"/>
    <w:rsid w:val="00B4696B"/>
    <w:rsid w:val="00B46A92"/>
    <w:rsid w:val="00B47113"/>
    <w:rsid w:val="00B47CC6"/>
    <w:rsid w:val="00B505B6"/>
    <w:rsid w:val="00B50C79"/>
    <w:rsid w:val="00B51514"/>
    <w:rsid w:val="00B5200E"/>
    <w:rsid w:val="00B52199"/>
    <w:rsid w:val="00B526F6"/>
    <w:rsid w:val="00B52832"/>
    <w:rsid w:val="00B530B3"/>
    <w:rsid w:val="00B5333A"/>
    <w:rsid w:val="00B537FD"/>
    <w:rsid w:val="00B5384F"/>
    <w:rsid w:val="00B53C37"/>
    <w:rsid w:val="00B53CCF"/>
    <w:rsid w:val="00B54047"/>
    <w:rsid w:val="00B54421"/>
    <w:rsid w:val="00B549FB"/>
    <w:rsid w:val="00B54B1E"/>
    <w:rsid w:val="00B54DB9"/>
    <w:rsid w:val="00B54FBC"/>
    <w:rsid w:val="00B552E3"/>
    <w:rsid w:val="00B5544F"/>
    <w:rsid w:val="00B55553"/>
    <w:rsid w:val="00B55787"/>
    <w:rsid w:val="00B55C9A"/>
    <w:rsid w:val="00B55CFB"/>
    <w:rsid w:val="00B55E5D"/>
    <w:rsid w:val="00B55F87"/>
    <w:rsid w:val="00B564E7"/>
    <w:rsid w:val="00B5680B"/>
    <w:rsid w:val="00B56826"/>
    <w:rsid w:val="00B56E71"/>
    <w:rsid w:val="00B56FF7"/>
    <w:rsid w:val="00B5737E"/>
    <w:rsid w:val="00B57539"/>
    <w:rsid w:val="00B57556"/>
    <w:rsid w:val="00B5766E"/>
    <w:rsid w:val="00B577A8"/>
    <w:rsid w:val="00B577EA"/>
    <w:rsid w:val="00B577FF"/>
    <w:rsid w:val="00B57FF7"/>
    <w:rsid w:val="00B606DC"/>
    <w:rsid w:val="00B6084C"/>
    <w:rsid w:val="00B6099B"/>
    <w:rsid w:val="00B60A36"/>
    <w:rsid w:val="00B60A8B"/>
    <w:rsid w:val="00B60B74"/>
    <w:rsid w:val="00B60D85"/>
    <w:rsid w:val="00B61155"/>
    <w:rsid w:val="00B61A2F"/>
    <w:rsid w:val="00B61C3C"/>
    <w:rsid w:val="00B6228A"/>
    <w:rsid w:val="00B6285D"/>
    <w:rsid w:val="00B6293C"/>
    <w:rsid w:val="00B63371"/>
    <w:rsid w:val="00B63385"/>
    <w:rsid w:val="00B63EB9"/>
    <w:rsid w:val="00B64407"/>
    <w:rsid w:val="00B65169"/>
    <w:rsid w:val="00B65409"/>
    <w:rsid w:val="00B654EB"/>
    <w:rsid w:val="00B65540"/>
    <w:rsid w:val="00B66867"/>
    <w:rsid w:val="00B66994"/>
    <w:rsid w:val="00B66EF5"/>
    <w:rsid w:val="00B6715A"/>
    <w:rsid w:val="00B6785D"/>
    <w:rsid w:val="00B67A14"/>
    <w:rsid w:val="00B67BFA"/>
    <w:rsid w:val="00B67D62"/>
    <w:rsid w:val="00B703F6"/>
    <w:rsid w:val="00B704AA"/>
    <w:rsid w:val="00B70754"/>
    <w:rsid w:val="00B70757"/>
    <w:rsid w:val="00B7079D"/>
    <w:rsid w:val="00B707FE"/>
    <w:rsid w:val="00B70E7F"/>
    <w:rsid w:val="00B70EAE"/>
    <w:rsid w:val="00B71019"/>
    <w:rsid w:val="00B710D8"/>
    <w:rsid w:val="00B711BA"/>
    <w:rsid w:val="00B71A1E"/>
    <w:rsid w:val="00B71AA9"/>
    <w:rsid w:val="00B71AFB"/>
    <w:rsid w:val="00B71F3A"/>
    <w:rsid w:val="00B71F81"/>
    <w:rsid w:val="00B727ED"/>
    <w:rsid w:val="00B7292C"/>
    <w:rsid w:val="00B72C8B"/>
    <w:rsid w:val="00B73C97"/>
    <w:rsid w:val="00B74056"/>
    <w:rsid w:val="00B76129"/>
    <w:rsid w:val="00B76340"/>
    <w:rsid w:val="00B763BC"/>
    <w:rsid w:val="00B769D7"/>
    <w:rsid w:val="00B76A07"/>
    <w:rsid w:val="00B76A88"/>
    <w:rsid w:val="00B76B19"/>
    <w:rsid w:val="00B809BD"/>
    <w:rsid w:val="00B809ED"/>
    <w:rsid w:val="00B80A3E"/>
    <w:rsid w:val="00B80C43"/>
    <w:rsid w:val="00B80DF0"/>
    <w:rsid w:val="00B81141"/>
    <w:rsid w:val="00B8121D"/>
    <w:rsid w:val="00B815B2"/>
    <w:rsid w:val="00B81F24"/>
    <w:rsid w:val="00B821F8"/>
    <w:rsid w:val="00B82278"/>
    <w:rsid w:val="00B82441"/>
    <w:rsid w:val="00B8264D"/>
    <w:rsid w:val="00B8288D"/>
    <w:rsid w:val="00B835A5"/>
    <w:rsid w:val="00B836F5"/>
    <w:rsid w:val="00B83811"/>
    <w:rsid w:val="00B83855"/>
    <w:rsid w:val="00B84CF8"/>
    <w:rsid w:val="00B85706"/>
    <w:rsid w:val="00B857EF"/>
    <w:rsid w:val="00B858A9"/>
    <w:rsid w:val="00B85B4E"/>
    <w:rsid w:val="00B86126"/>
    <w:rsid w:val="00B865DB"/>
    <w:rsid w:val="00B867F4"/>
    <w:rsid w:val="00B868E2"/>
    <w:rsid w:val="00B86BC3"/>
    <w:rsid w:val="00B8744D"/>
    <w:rsid w:val="00B87B6D"/>
    <w:rsid w:val="00B87E7C"/>
    <w:rsid w:val="00B87F76"/>
    <w:rsid w:val="00B900D5"/>
    <w:rsid w:val="00B908A3"/>
    <w:rsid w:val="00B90B39"/>
    <w:rsid w:val="00B90D63"/>
    <w:rsid w:val="00B90DEF"/>
    <w:rsid w:val="00B90DF3"/>
    <w:rsid w:val="00B912FB"/>
    <w:rsid w:val="00B9144F"/>
    <w:rsid w:val="00B91478"/>
    <w:rsid w:val="00B923A9"/>
    <w:rsid w:val="00B930AD"/>
    <w:rsid w:val="00B93FF5"/>
    <w:rsid w:val="00B94552"/>
    <w:rsid w:val="00B94624"/>
    <w:rsid w:val="00B94786"/>
    <w:rsid w:val="00B95029"/>
    <w:rsid w:val="00B95189"/>
    <w:rsid w:val="00B9551C"/>
    <w:rsid w:val="00B9566D"/>
    <w:rsid w:val="00B957A5"/>
    <w:rsid w:val="00B95A7E"/>
    <w:rsid w:val="00B9607E"/>
    <w:rsid w:val="00B9695E"/>
    <w:rsid w:val="00B96B8D"/>
    <w:rsid w:val="00B970C7"/>
    <w:rsid w:val="00B9773F"/>
    <w:rsid w:val="00B97DE2"/>
    <w:rsid w:val="00BA05D8"/>
    <w:rsid w:val="00BA0D64"/>
    <w:rsid w:val="00BA10EF"/>
    <w:rsid w:val="00BA18C5"/>
    <w:rsid w:val="00BA1F69"/>
    <w:rsid w:val="00BA202C"/>
    <w:rsid w:val="00BA208A"/>
    <w:rsid w:val="00BA20B1"/>
    <w:rsid w:val="00BA258B"/>
    <w:rsid w:val="00BA2B9C"/>
    <w:rsid w:val="00BA3351"/>
    <w:rsid w:val="00BA44ED"/>
    <w:rsid w:val="00BA4B72"/>
    <w:rsid w:val="00BA5B53"/>
    <w:rsid w:val="00BA6349"/>
    <w:rsid w:val="00BA63B1"/>
    <w:rsid w:val="00BA641D"/>
    <w:rsid w:val="00BA6505"/>
    <w:rsid w:val="00BA66BA"/>
    <w:rsid w:val="00BA68A6"/>
    <w:rsid w:val="00BA6D05"/>
    <w:rsid w:val="00BA7136"/>
    <w:rsid w:val="00BA7631"/>
    <w:rsid w:val="00BA7715"/>
    <w:rsid w:val="00BA774F"/>
    <w:rsid w:val="00BA78B6"/>
    <w:rsid w:val="00BA79B5"/>
    <w:rsid w:val="00BA7DE9"/>
    <w:rsid w:val="00BB016A"/>
    <w:rsid w:val="00BB03B2"/>
    <w:rsid w:val="00BB0840"/>
    <w:rsid w:val="00BB112D"/>
    <w:rsid w:val="00BB18AD"/>
    <w:rsid w:val="00BB20BA"/>
    <w:rsid w:val="00BB21CA"/>
    <w:rsid w:val="00BB24DF"/>
    <w:rsid w:val="00BB26AD"/>
    <w:rsid w:val="00BB2930"/>
    <w:rsid w:val="00BB3AB3"/>
    <w:rsid w:val="00BB3D25"/>
    <w:rsid w:val="00BB3F38"/>
    <w:rsid w:val="00BB404E"/>
    <w:rsid w:val="00BB447D"/>
    <w:rsid w:val="00BB4692"/>
    <w:rsid w:val="00BB488D"/>
    <w:rsid w:val="00BB5320"/>
    <w:rsid w:val="00BB53CD"/>
    <w:rsid w:val="00BB53F9"/>
    <w:rsid w:val="00BB5743"/>
    <w:rsid w:val="00BB5E6F"/>
    <w:rsid w:val="00BB5E96"/>
    <w:rsid w:val="00BB6B46"/>
    <w:rsid w:val="00BB6B6F"/>
    <w:rsid w:val="00BB6BAF"/>
    <w:rsid w:val="00BB6D2B"/>
    <w:rsid w:val="00BB716E"/>
    <w:rsid w:val="00BB7613"/>
    <w:rsid w:val="00BB79BD"/>
    <w:rsid w:val="00BC0EA7"/>
    <w:rsid w:val="00BC10E6"/>
    <w:rsid w:val="00BC1220"/>
    <w:rsid w:val="00BC1250"/>
    <w:rsid w:val="00BC1713"/>
    <w:rsid w:val="00BC189D"/>
    <w:rsid w:val="00BC1F6F"/>
    <w:rsid w:val="00BC20B3"/>
    <w:rsid w:val="00BC2EA2"/>
    <w:rsid w:val="00BC308A"/>
    <w:rsid w:val="00BC3211"/>
    <w:rsid w:val="00BC3516"/>
    <w:rsid w:val="00BC364C"/>
    <w:rsid w:val="00BC3A2B"/>
    <w:rsid w:val="00BC4400"/>
    <w:rsid w:val="00BC47AA"/>
    <w:rsid w:val="00BC4B7C"/>
    <w:rsid w:val="00BC4F73"/>
    <w:rsid w:val="00BC522B"/>
    <w:rsid w:val="00BC55A3"/>
    <w:rsid w:val="00BC55BE"/>
    <w:rsid w:val="00BC57D6"/>
    <w:rsid w:val="00BC59B3"/>
    <w:rsid w:val="00BC666B"/>
    <w:rsid w:val="00BC68EC"/>
    <w:rsid w:val="00BC6918"/>
    <w:rsid w:val="00BC6DC2"/>
    <w:rsid w:val="00BC7208"/>
    <w:rsid w:val="00BC7772"/>
    <w:rsid w:val="00BC7B08"/>
    <w:rsid w:val="00BD049E"/>
    <w:rsid w:val="00BD0A76"/>
    <w:rsid w:val="00BD0B48"/>
    <w:rsid w:val="00BD0C97"/>
    <w:rsid w:val="00BD1425"/>
    <w:rsid w:val="00BD15FD"/>
    <w:rsid w:val="00BD1643"/>
    <w:rsid w:val="00BD1DF0"/>
    <w:rsid w:val="00BD1E24"/>
    <w:rsid w:val="00BD22A6"/>
    <w:rsid w:val="00BD271D"/>
    <w:rsid w:val="00BD2761"/>
    <w:rsid w:val="00BD2A0A"/>
    <w:rsid w:val="00BD2DEA"/>
    <w:rsid w:val="00BD3609"/>
    <w:rsid w:val="00BD3653"/>
    <w:rsid w:val="00BD3DA7"/>
    <w:rsid w:val="00BD4360"/>
    <w:rsid w:val="00BD462E"/>
    <w:rsid w:val="00BD4716"/>
    <w:rsid w:val="00BD4CE7"/>
    <w:rsid w:val="00BD5006"/>
    <w:rsid w:val="00BD55E2"/>
    <w:rsid w:val="00BD57F5"/>
    <w:rsid w:val="00BD59BD"/>
    <w:rsid w:val="00BD59C1"/>
    <w:rsid w:val="00BD5BE6"/>
    <w:rsid w:val="00BD5BEA"/>
    <w:rsid w:val="00BD5D0F"/>
    <w:rsid w:val="00BD674C"/>
    <w:rsid w:val="00BD6C3D"/>
    <w:rsid w:val="00BD6D8F"/>
    <w:rsid w:val="00BD7025"/>
    <w:rsid w:val="00BD7039"/>
    <w:rsid w:val="00BD73D7"/>
    <w:rsid w:val="00BD75BA"/>
    <w:rsid w:val="00BD761A"/>
    <w:rsid w:val="00BD7863"/>
    <w:rsid w:val="00BD7A45"/>
    <w:rsid w:val="00BD7A71"/>
    <w:rsid w:val="00BD7C68"/>
    <w:rsid w:val="00BD7EDB"/>
    <w:rsid w:val="00BE034B"/>
    <w:rsid w:val="00BE05D7"/>
    <w:rsid w:val="00BE061D"/>
    <w:rsid w:val="00BE08AA"/>
    <w:rsid w:val="00BE0CC9"/>
    <w:rsid w:val="00BE0EAD"/>
    <w:rsid w:val="00BE15B2"/>
    <w:rsid w:val="00BE1CBC"/>
    <w:rsid w:val="00BE1F49"/>
    <w:rsid w:val="00BE2165"/>
    <w:rsid w:val="00BE27F9"/>
    <w:rsid w:val="00BE2825"/>
    <w:rsid w:val="00BE291C"/>
    <w:rsid w:val="00BE29DC"/>
    <w:rsid w:val="00BE358D"/>
    <w:rsid w:val="00BE3C73"/>
    <w:rsid w:val="00BE415B"/>
    <w:rsid w:val="00BE4254"/>
    <w:rsid w:val="00BE4F69"/>
    <w:rsid w:val="00BE50DB"/>
    <w:rsid w:val="00BE5132"/>
    <w:rsid w:val="00BE5158"/>
    <w:rsid w:val="00BE5393"/>
    <w:rsid w:val="00BE5C7D"/>
    <w:rsid w:val="00BE62E9"/>
    <w:rsid w:val="00BE6A55"/>
    <w:rsid w:val="00BE6BD1"/>
    <w:rsid w:val="00BE70D7"/>
    <w:rsid w:val="00BE74B6"/>
    <w:rsid w:val="00BE78C5"/>
    <w:rsid w:val="00BE7B77"/>
    <w:rsid w:val="00BF1393"/>
    <w:rsid w:val="00BF1EA0"/>
    <w:rsid w:val="00BF20DB"/>
    <w:rsid w:val="00BF2170"/>
    <w:rsid w:val="00BF254B"/>
    <w:rsid w:val="00BF27CF"/>
    <w:rsid w:val="00BF2ABB"/>
    <w:rsid w:val="00BF3652"/>
    <w:rsid w:val="00BF383F"/>
    <w:rsid w:val="00BF3A71"/>
    <w:rsid w:val="00BF4341"/>
    <w:rsid w:val="00BF486D"/>
    <w:rsid w:val="00BF4A4D"/>
    <w:rsid w:val="00BF4B12"/>
    <w:rsid w:val="00BF60E7"/>
    <w:rsid w:val="00BF6494"/>
    <w:rsid w:val="00BF65EA"/>
    <w:rsid w:val="00BF6724"/>
    <w:rsid w:val="00BF697A"/>
    <w:rsid w:val="00BF6ADB"/>
    <w:rsid w:val="00BF6D5A"/>
    <w:rsid w:val="00BF6E2E"/>
    <w:rsid w:val="00BF78A0"/>
    <w:rsid w:val="00C021E9"/>
    <w:rsid w:val="00C02DA5"/>
    <w:rsid w:val="00C02F96"/>
    <w:rsid w:val="00C0303B"/>
    <w:rsid w:val="00C030C4"/>
    <w:rsid w:val="00C03776"/>
    <w:rsid w:val="00C03E66"/>
    <w:rsid w:val="00C04138"/>
    <w:rsid w:val="00C04320"/>
    <w:rsid w:val="00C046A1"/>
    <w:rsid w:val="00C04B9F"/>
    <w:rsid w:val="00C051EF"/>
    <w:rsid w:val="00C0523C"/>
    <w:rsid w:val="00C0562B"/>
    <w:rsid w:val="00C05F73"/>
    <w:rsid w:val="00C07129"/>
    <w:rsid w:val="00C074D9"/>
    <w:rsid w:val="00C0753E"/>
    <w:rsid w:val="00C077B4"/>
    <w:rsid w:val="00C078B4"/>
    <w:rsid w:val="00C07B11"/>
    <w:rsid w:val="00C07C10"/>
    <w:rsid w:val="00C10287"/>
    <w:rsid w:val="00C10A80"/>
    <w:rsid w:val="00C10A86"/>
    <w:rsid w:val="00C10F1C"/>
    <w:rsid w:val="00C11BB5"/>
    <w:rsid w:val="00C11C8D"/>
    <w:rsid w:val="00C12078"/>
    <w:rsid w:val="00C120E9"/>
    <w:rsid w:val="00C12199"/>
    <w:rsid w:val="00C12BED"/>
    <w:rsid w:val="00C12C3F"/>
    <w:rsid w:val="00C133E1"/>
    <w:rsid w:val="00C13585"/>
    <w:rsid w:val="00C13821"/>
    <w:rsid w:val="00C13A14"/>
    <w:rsid w:val="00C13BBA"/>
    <w:rsid w:val="00C13E76"/>
    <w:rsid w:val="00C14051"/>
    <w:rsid w:val="00C14808"/>
    <w:rsid w:val="00C14908"/>
    <w:rsid w:val="00C14DC6"/>
    <w:rsid w:val="00C15070"/>
    <w:rsid w:val="00C150BA"/>
    <w:rsid w:val="00C15667"/>
    <w:rsid w:val="00C15F73"/>
    <w:rsid w:val="00C16C63"/>
    <w:rsid w:val="00C16FE1"/>
    <w:rsid w:val="00C1764E"/>
    <w:rsid w:val="00C1798A"/>
    <w:rsid w:val="00C179CD"/>
    <w:rsid w:val="00C2037B"/>
    <w:rsid w:val="00C2069C"/>
    <w:rsid w:val="00C20A4C"/>
    <w:rsid w:val="00C20EC5"/>
    <w:rsid w:val="00C20FC2"/>
    <w:rsid w:val="00C217CB"/>
    <w:rsid w:val="00C2181D"/>
    <w:rsid w:val="00C21A19"/>
    <w:rsid w:val="00C2205A"/>
    <w:rsid w:val="00C2271E"/>
    <w:rsid w:val="00C22935"/>
    <w:rsid w:val="00C22A58"/>
    <w:rsid w:val="00C22B0B"/>
    <w:rsid w:val="00C22FF7"/>
    <w:rsid w:val="00C2381B"/>
    <w:rsid w:val="00C23C7A"/>
    <w:rsid w:val="00C23DC9"/>
    <w:rsid w:val="00C23EDF"/>
    <w:rsid w:val="00C24D6C"/>
    <w:rsid w:val="00C25009"/>
    <w:rsid w:val="00C25670"/>
    <w:rsid w:val="00C25773"/>
    <w:rsid w:val="00C25F93"/>
    <w:rsid w:val="00C26760"/>
    <w:rsid w:val="00C26B34"/>
    <w:rsid w:val="00C26C9C"/>
    <w:rsid w:val="00C26E5B"/>
    <w:rsid w:val="00C27064"/>
    <w:rsid w:val="00C27A10"/>
    <w:rsid w:val="00C27A2F"/>
    <w:rsid w:val="00C27AC0"/>
    <w:rsid w:val="00C27DBA"/>
    <w:rsid w:val="00C27F75"/>
    <w:rsid w:val="00C27F76"/>
    <w:rsid w:val="00C27F83"/>
    <w:rsid w:val="00C30193"/>
    <w:rsid w:val="00C3055E"/>
    <w:rsid w:val="00C30655"/>
    <w:rsid w:val="00C3098E"/>
    <w:rsid w:val="00C30DA4"/>
    <w:rsid w:val="00C3110C"/>
    <w:rsid w:val="00C313CB"/>
    <w:rsid w:val="00C31B4F"/>
    <w:rsid w:val="00C31EBC"/>
    <w:rsid w:val="00C320EE"/>
    <w:rsid w:val="00C32435"/>
    <w:rsid w:val="00C325EA"/>
    <w:rsid w:val="00C33221"/>
    <w:rsid w:val="00C3329F"/>
    <w:rsid w:val="00C334EC"/>
    <w:rsid w:val="00C33B79"/>
    <w:rsid w:val="00C33D7F"/>
    <w:rsid w:val="00C33E25"/>
    <w:rsid w:val="00C341E4"/>
    <w:rsid w:val="00C34334"/>
    <w:rsid w:val="00C3515C"/>
    <w:rsid w:val="00C35470"/>
    <w:rsid w:val="00C35F65"/>
    <w:rsid w:val="00C36087"/>
    <w:rsid w:val="00C3649C"/>
    <w:rsid w:val="00C36513"/>
    <w:rsid w:val="00C365BE"/>
    <w:rsid w:val="00C3694C"/>
    <w:rsid w:val="00C36E65"/>
    <w:rsid w:val="00C3788C"/>
    <w:rsid w:val="00C400FB"/>
    <w:rsid w:val="00C40CF2"/>
    <w:rsid w:val="00C41124"/>
    <w:rsid w:val="00C41688"/>
    <w:rsid w:val="00C41A87"/>
    <w:rsid w:val="00C41B6D"/>
    <w:rsid w:val="00C427AF"/>
    <w:rsid w:val="00C427CE"/>
    <w:rsid w:val="00C4289D"/>
    <w:rsid w:val="00C4337B"/>
    <w:rsid w:val="00C43536"/>
    <w:rsid w:val="00C43A44"/>
    <w:rsid w:val="00C43B98"/>
    <w:rsid w:val="00C44046"/>
    <w:rsid w:val="00C44719"/>
    <w:rsid w:val="00C44A9B"/>
    <w:rsid w:val="00C44D76"/>
    <w:rsid w:val="00C4505B"/>
    <w:rsid w:val="00C455B8"/>
    <w:rsid w:val="00C4589D"/>
    <w:rsid w:val="00C45D83"/>
    <w:rsid w:val="00C461D2"/>
    <w:rsid w:val="00C46230"/>
    <w:rsid w:val="00C46874"/>
    <w:rsid w:val="00C4690E"/>
    <w:rsid w:val="00C46EDD"/>
    <w:rsid w:val="00C471ED"/>
    <w:rsid w:val="00C47438"/>
    <w:rsid w:val="00C4779C"/>
    <w:rsid w:val="00C47B4D"/>
    <w:rsid w:val="00C47D00"/>
    <w:rsid w:val="00C47D5C"/>
    <w:rsid w:val="00C47F43"/>
    <w:rsid w:val="00C50108"/>
    <w:rsid w:val="00C50E40"/>
    <w:rsid w:val="00C5120C"/>
    <w:rsid w:val="00C51610"/>
    <w:rsid w:val="00C519D2"/>
    <w:rsid w:val="00C51BC8"/>
    <w:rsid w:val="00C51E37"/>
    <w:rsid w:val="00C51F6A"/>
    <w:rsid w:val="00C5211B"/>
    <w:rsid w:val="00C52404"/>
    <w:rsid w:val="00C5248F"/>
    <w:rsid w:val="00C529DD"/>
    <w:rsid w:val="00C52DCD"/>
    <w:rsid w:val="00C53422"/>
    <w:rsid w:val="00C53EA6"/>
    <w:rsid w:val="00C54D1E"/>
    <w:rsid w:val="00C54DFD"/>
    <w:rsid w:val="00C557D1"/>
    <w:rsid w:val="00C55AC6"/>
    <w:rsid w:val="00C55B40"/>
    <w:rsid w:val="00C560BC"/>
    <w:rsid w:val="00C56224"/>
    <w:rsid w:val="00C56672"/>
    <w:rsid w:val="00C5692C"/>
    <w:rsid w:val="00C56FB5"/>
    <w:rsid w:val="00C5705D"/>
    <w:rsid w:val="00C57857"/>
    <w:rsid w:val="00C578D3"/>
    <w:rsid w:val="00C57AB0"/>
    <w:rsid w:val="00C57ABE"/>
    <w:rsid w:val="00C57D74"/>
    <w:rsid w:val="00C60128"/>
    <w:rsid w:val="00C6082A"/>
    <w:rsid w:val="00C60ED4"/>
    <w:rsid w:val="00C61FDC"/>
    <w:rsid w:val="00C621B5"/>
    <w:rsid w:val="00C6247C"/>
    <w:rsid w:val="00C62593"/>
    <w:rsid w:val="00C628FD"/>
    <w:rsid w:val="00C62919"/>
    <w:rsid w:val="00C62AF2"/>
    <w:rsid w:val="00C63309"/>
    <w:rsid w:val="00C634CF"/>
    <w:rsid w:val="00C63F77"/>
    <w:rsid w:val="00C64110"/>
    <w:rsid w:val="00C64200"/>
    <w:rsid w:val="00C64CC8"/>
    <w:rsid w:val="00C64F8B"/>
    <w:rsid w:val="00C6519C"/>
    <w:rsid w:val="00C6572C"/>
    <w:rsid w:val="00C659E3"/>
    <w:rsid w:val="00C65BB5"/>
    <w:rsid w:val="00C66DAE"/>
    <w:rsid w:val="00C66F88"/>
    <w:rsid w:val="00C6700A"/>
    <w:rsid w:val="00C6706B"/>
    <w:rsid w:val="00C674CB"/>
    <w:rsid w:val="00C6799A"/>
    <w:rsid w:val="00C67AC4"/>
    <w:rsid w:val="00C708F7"/>
    <w:rsid w:val="00C70CFF"/>
    <w:rsid w:val="00C71531"/>
    <w:rsid w:val="00C7191A"/>
    <w:rsid w:val="00C71954"/>
    <w:rsid w:val="00C71A6A"/>
    <w:rsid w:val="00C71E7E"/>
    <w:rsid w:val="00C71F2A"/>
    <w:rsid w:val="00C71F6D"/>
    <w:rsid w:val="00C724D8"/>
    <w:rsid w:val="00C72A86"/>
    <w:rsid w:val="00C74092"/>
    <w:rsid w:val="00C7417D"/>
    <w:rsid w:val="00C74286"/>
    <w:rsid w:val="00C74608"/>
    <w:rsid w:val="00C748BE"/>
    <w:rsid w:val="00C74A18"/>
    <w:rsid w:val="00C75141"/>
    <w:rsid w:val="00C7528A"/>
    <w:rsid w:val="00C755BF"/>
    <w:rsid w:val="00C75655"/>
    <w:rsid w:val="00C75D4E"/>
    <w:rsid w:val="00C76026"/>
    <w:rsid w:val="00C761FB"/>
    <w:rsid w:val="00C7672B"/>
    <w:rsid w:val="00C7691A"/>
    <w:rsid w:val="00C76AF3"/>
    <w:rsid w:val="00C76BE0"/>
    <w:rsid w:val="00C76E2F"/>
    <w:rsid w:val="00C771F5"/>
    <w:rsid w:val="00C77501"/>
    <w:rsid w:val="00C77A1F"/>
    <w:rsid w:val="00C77F64"/>
    <w:rsid w:val="00C80161"/>
    <w:rsid w:val="00C8021F"/>
    <w:rsid w:val="00C80CA5"/>
    <w:rsid w:val="00C819B7"/>
    <w:rsid w:val="00C81B25"/>
    <w:rsid w:val="00C81C5B"/>
    <w:rsid w:val="00C81DE1"/>
    <w:rsid w:val="00C82414"/>
    <w:rsid w:val="00C8255A"/>
    <w:rsid w:val="00C82562"/>
    <w:rsid w:val="00C82629"/>
    <w:rsid w:val="00C8277C"/>
    <w:rsid w:val="00C82819"/>
    <w:rsid w:val="00C82D00"/>
    <w:rsid w:val="00C82FAF"/>
    <w:rsid w:val="00C83083"/>
    <w:rsid w:val="00C830DF"/>
    <w:rsid w:val="00C837C3"/>
    <w:rsid w:val="00C83EF4"/>
    <w:rsid w:val="00C84497"/>
    <w:rsid w:val="00C84768"/>
    <w:rsid w:val="00C84921"/>
    <w:rsid w:val="00C854A6"/>
    <w:rsid w:val="00C85651"/>
    <w:rsid w:val="00C85F17"/>
    <w:rsid w:val="00C85F76"/>
    <w:rsid w:val="00C868F6"/>
    <w:rsid w:val="00C86953"/>
    <w:rsid w:val="00C86A40"/>
    <w:rsid w:val="00C86ACE"/>
    <w:rsid w:val="00C87717"/>
    <w:rsid w:val="00C87F6C"/>
    <w:rsid w:val="00C9039E"/>
    <w:rsid w:val="00C90BCA"/>
    <w:rsid w:val="00C90D91"/>
    <w:rsid w:val="00C9137C"/>
    <w:rsid w:val="00C914E0"/>
    <w:rsid w:val="00C91644"/>
    <w:rsid w:val="00C916E9"/>
    <w:rsid w:val="00C917B7"/>
    <w:rsid w:val="00C91FE4"/>
    <w:rsid w:val="00C926EC"/>
    <w:rsid w:val="00C92A17"/>
    <w:rsid w:val="00C930D3"/>
    <w:rsid w:val="00C93556"/>
    <w:rsid w:val="00C935F0"/>
    <w:rsid w:val="00C9368B"/>
    <w:rsid w:val="00C93703"/>
    <w:rsid w:val="00C9376A"/>
    <w:rsid w:val="00C93F15"/>
    <w:rsid w:val="00C94E99"/>
    <w:rsid w:val="00C9506A"/>
    <w:rsid w:val="00C95590"/>
    <w:rsid w:val="00C95698"/>
    <w:rsid w:val="00C95DCF"/>
    <w:rsid w:val="00C9663B"/>
    <w:rsid w:val="00C96D64"/>
    <w:rsid w:val="00C9712A"/>
    <w:rsid w:val="00C97F72"/>
    <w:rsid w:val="00CA1356"/>
    <w:rsid w:val="00CA157E"/>
    <w:rsid w:val="00CA1825"/>
    <w:rsid w:val="00CA2144"/>
    <w:rsid w:val="00CA2148"/>
    <w:rsid w:val="00CA267F"/>
    <w:rsid w:val="00CA269E"/>
    <w:rsid w:val="00CA2807"/>
    <w:rsid w:val="00CA294A"/>
    <w:rsid w:val="00CA2953"/>
    <w:rsid w:val="00CA2A39"/>
    <w:rsid w:val="00CA2A52"/>
    <w:rsid w:val="00CA2D50"/>
    <w:rsid w:val="00CA2E99"/>
    <w:rsid w:val="00CA348A"/>
    <w:rsid w:val="00CA34D2"/>
    <w:rsid w:val="00CA35C7"/>
    <w:rsid w:val="00CA3669"/>
    <w:rsid w:val="00CA40D7"/>
    <w:rsid w:val="00CA435B"/>
    <w:rsid w:val="00CA435D"/>
    <w:rsid w:val="00CA43A5"/>
    <w:rsid w:val="00CA44FF"/>
    <w:rsid w:val="00CA4EFA"/>
    <w:rsid w:val="00CA515E"/>
    <w:rsid w:val="00CA5591"/>
    <w:rsid w:val="00CA5AB3"/>
    <w:rsid w:val="00CA5E12"/>
    <w:rsid w:val="00CA5FDE"/>
    <w:rsid w:val="00CA64B6"/>
    <w:rsid w:val="00CA6620"/>
    <w:rsid w:val="00CA6DB1"/>
    <w:rsid w:val="00CA7240"/>
    <w:rsid w:val="00CA7C0B"/>
    <w:rsid w:val="00CA7FE7"/>
    <w:rsid w:val="00CB0280"/>
    <w:rsid w:val="00CB0561"/>
    <w:rsid w:val="00CB0C94"/>
    <w:rsid w:val="00CB1041"/>
    <w:rsid w:val="00CB10A5"/>
    <w:rsid w:val="00CB14EB"/>
    <w:rsid w:val="00CB15D2"/>
    <w:rsid w:val="00CB170A"/>
    <w:rsid w:val="00CB18EB"/>
    <w:rsid w:val="00CB18FC"/>
    <w:rsid w:val="00CB1DCF"/>
    <w:rsid w:val="00CB2039"/>
    <w:rsid w:val="00CB217B"/>
    <w:rsid w:val="00CB244C"/>
    <w:rsid w:val="00CB27E5"/>
    <w:rsid w:val="00CB28AA"/>
    <w:rsid w:val="00CB2BB9"/>
    <w:rsid w:val="00CB2C49"/>
    <w:rsid w:val="00CB45B6"/>
    <w:rsid w:val="00CB4616"/>
    <w:rsid w:val="00CB4F30"/>
    <w:rsid w:val="00CB529C"/>
    <w:rsid w:val="00CB56AB"/>
    <w:rsid w:val="00CB57F8"/>
    <w:rsid w:val="00CB5C32"/>
    <w:rsid w:val="00CB5C5E"/>
    <w:rsid w:val="00CB65BF"/>
    <w:rsid w:val="00CB678B"/>
    <w:rsid w:val="00CB6B9A"/>
    <w:rsid w:val="00CB6C39"/>
    <w:rsid w:val="00CB6E2B"/>
    <w:rsid w:val="00CB6FF7"/>
    <w:rsid w:val="00CB70C2"/>
    <w:rsid w:val="00CB7302"/>
    <w:rsid w:val="00CB7371"/>
    <w:rsid w:val="00CB776F"/>
    <w:rsid w:val="00CB792D"/>
    <w:rsid w:val="00CB7B32"/>
    <w:rsid w:val="00CB7B64"/>
    <w:rsid w:val="00CC04D9"/>
    <w:rsid w:val="00CC05C7"/>
    <w:rsid w:val="00CC086F"/>
    <w:rsid w:val="00CC0C4B"/>
    <w:rsid w:val="00CC0CC3"/>
    <w:rsid w:val="00CC13CF"/>
    <w:rsid w:val="00CC1D86"/>
    <w:rsid w:val="00CC1E9F"/>
    <w:rsid w:val="00CC21F5"/>
    <w:rsid w:val="00CC245E"/>
    <w:rsid w:val="00CC28CE"/>
    <w:rsid w:val="00CC2956"/>
    <w:rsid w:val="00CC36A5"/>
    <w:rsid w:val="00CC396E"/>
    <w:rsid w:val="00CC403D"/>
    <w:rsid w:val="00CC4551"/>
    <w:rsid w:val="00CC4561"/>
    <w:rsid w:val="00CC45EC"/>
    <w:rsid w:val="00CC46A4"/>
    <w:rsid w:val="00CC5684"/>
    <w:rsid w:val="00CC5896"/>
    <w:rsid w:val="00CC5ADD"/>
    <w:rsid w:val="00CC5AFC"/>
    <w:rsid w:val="00CC5C86"/>
    <w:rsid w:val="00CC638C"/>
    <w:rsid w:val="00CC6417"/>
    <w:rsid w:val="00CC6699"/>
    <w:rsid w:val="00CC6EFD"/>
    <w:rsid w:val="00CC6F89"/>
    <w:rsid w:val="00CC73EC"/>
    <w:rsid w:val="00CC7829"/>
    <w:rsid w:val="00CC7842"/>
    <w:rsid w:val="00CC78B3"/>
    <w:rsid w:val="00CC7F6E"/>
    <w:rsid w:val="00CD045F"/>
    <w:rsid w:val="00CD12FE"/>
    <w:rsid w:val="00CD163A"/>
    <w:rsid w:val="00CD17C6"/>
    <w:rsid w:val="00CD1EAB"/>
    <w:rsid w:val="00CD2B54"/>
    <w:rsid w:val="00CD355D"/>
    <w:rsid w:val="00CD3927"/>
    <w:rsid w:val="00CD3A9D"/>
    <w:rsid w:val="00CD4158"/>
    <w:rsid w:val="00CD50AF"/>
    <w:rsid w:val="00CD538E"/>
    <w:rsid w:val="00CD5988"/>
    <w:rsid w:val="00CD5A0D"/>
    <w:rsid w:val="00CD6379"/>
    <w:rsid w:val="00CD699B"/>
    <w:rsid w:val="00CD6A2B"/>
    <w:rsid w:val="00CD7887"/>
    <w:rsid w:val="00CD7ECC"/>
    <w:rsid w:val="00CD7F9A"/>
    <w:rsid w:val="00CE00B9"/>
    <w:rsid w:val="00CE0236"/>
    <w:rsid w:val="00CE02FA"/>
    <w:rsid w:val="00CE0483"/>
    <w:rsid w:val="00CE0C35"/>
    <w:rsid w:val="00CE10F2"/>
    <w:rsid w:val="00CE2078"/>
    <w:rsid w:val="00CE20F3"/>
    <w:rsid w:val="00CE218D"/>
    <w:rsid w:val="00CE241A"/>
    <w:rsid w:val="00CE24AE"/>
    <w:rsid w:val="00CE2717"/>
    <w:rsid w:val="00CE3603"/>
    <w:rsid w:val="00CE3810"/>
    <w:rsid w:val="00CE38A0"/>
    <w:rsid w:val="00CE3A1B"/>
    <w:rsid w:val="00CE3B64"/>
    <w:rsid w:val="00CE4158"/>
    <w:rsid w:val="00CE44B9"/>
    <w:rsid w:val="00CE49D1"/>
    <w:rsid w:val="00CE4F4D"/>
    <w:rsid w:val="00CE52B4"/>
    <w:rsid w:val="00CE545A"/>
    <w:rsid w:val="00CE564A"/>
    <w:rsid w:val="00CE59A7"/>
    <w:rsid w:val="00CE59BB"/>
    <w:rsid w:val="00CE5A42"/>
    <w:rsid w:val="00CE5DCD"/>
    <w:rsid w:val="00CE6875"/>
    <w:rsid w:val="00CE693F"/>
    <w:rsid w:val="00CE6E0B"/>
    <w:rsid w:val="00CE701C"/>
    <w:rsid w:val="00CE70F9"/>
    <w:rsid w:val="00CE7262"/>
    <w:rsid w:val="00CE7599"/>
    <w:rsid w:val="00CE76B9"/>
    <w:rsid w:val="00CE7B2A"/>
    <w:rsid w:val="00CF04EC"/>
    <w:rsid w:val="00CF096C"/>
    <w:rsid w:val="00CF0A6F"/>
    <w:rsid w:val="00CF0F99"/>
    <w:rsid w:val="00CF1528"/>
    <w:rsid w:val="00CF17FD"/>
    <w:rsid w:val="00CF1AA5"/>
    <w:rsid w:val="00CF1C53"/>
    <w:rsid w:val="00CF2095"/>
    <w:rsid w:val="00CF22F8"/>
    <w:rsid w:val="00CF2597"/>
    <w:rsid w:val="00CF28BA"/>
    <w:rsid w:val="00CF2C3A"/>
    <w:rsid w:val="00CF3046"/>
    <w:rsid w:val="00CF414A"/>
    <w:rsid w:val="00CF446C"/>
    <w:rsid w:val="00CF4552"/>
    <w:rsid w:val="00CF4783"/>
    <w:rsid w:val="00CF47E1"/>
    <w:rsid w:val="00CF4FF0"/>
    <w:rsid w:val="00CF57B0"/>
    <w:rsid w:val="00CF5B47"/>
    <w:rsid w:val="00CF5D3A"/>
    <w:rsid w:val="00CF607B"/>
    <w:rsid w:val="00CF6368"/>
    <w:rsid w:val="00CF66AA"/>
    <w:rsid w:val="00CF6869"/>
    <w:rsid w:val="00CF6AF0"/>
    <w:rsid w:val="00CF6D28"/>
    <w:rsid w:val="00CF797A"/>
    <w:rsid w:val="00CF7F5F"/>
    <w:rsid w:val="00D00B76"/>
    <w:rsid w:val="00D00C6D"/>
    <w:rsid w:val="00D0111A"/>
    <w:rsid w:val="00D013CF"/>
    <w:rsid w:val="00D01FBC"/>
    <w:rsid w:val="00D020B8"/>
    <w:rsid w:val="00D032BC"/>
    <w:rsid w:val="00D04643"/>
    <w:rsid w:val="00D04F81"/>
    <w:rsid w:val="00D04FDD"/>
    <w:rsid w:val="00D0675D"/>
    <w:rsid w:val="00D076EF"/>
    <w:rsid w:val="00D079E9"/>
    <w:rsid w:val="00D07B37"/>
    <w:rsid w:val="00D07E12"/>
    <w:rsid w:val="00D1017C"/>
    <w:rsid w:val="00D104F9"/>
    <w:rsid w:val="00D10A33"/>
    <w:rsid w:val="00D10EEF"/>
    <w:rsid w:val="00D10F99"/>
    <w:rsid w:val="00D11050"/>
    <w:rsid w:val="00D117AB"/>
    <w:rsid w:val="00D123E9"/>
    <w:rsid w:val="00D12885"/>
    <w:rsid w:val="00D12A6E"/>
    <w:rsid w:val="00D12DD6"/>
    <w:rsid w:val="00D1385B"/>
    <w:rsid w:val="00D139E7"/>
    <w:rsid w:val="00D14323"/>
    <w:rsid w:val="00D1457A"/>
    <w:rsid w:val="00D14763"/>
    <w:rsid w:val="00D14E10"/>
    <w:rsid w:val="00D15088"/>
    <w:rsid w:val="00D1581D"/>
    <w:rsid w:val="00D15B6D"/>
    <w:rsid w:val="00D15D9F"/>
    <w:rsid w:val="00D16008"/>
    <w:rsid w:val="00D166D4"/>
    <w:rsid w:val="00D16AC3"/>
    <w:rsid w:val="00D1715F"/>
    <w:rsid w:val="00D17C73"/>
    <w:rsid w:val="00D20522"/>
    <w:rsid w:val="00D207DC"/>
    <w:rsid w:val="00D2099C"/>
    <w:rsid w:val="00D20D57"/>
    <w:rsid w:val="00D20FC5"/>
    <w:rsid w:val="00D20FCB"/>
    <w:rsid w:val="00D21856"/>
    <w:rsid w:val="00D2232E"/>
    <w:rsid w:val="00D22631"/>
    <w:rsid w:val="00D22C8B"/>
    <w:rsid w:val="00D232E0"/>
    <w:rsid w:val="00D244B9"/>
    <w:rsid w:val="00D24991"/>
    <w:rsid w:val="00D24B8F"/>
    <w:rsid w:val="00D2555A"/>
    <w:rsid w:val="00D25B17"/>
    <w:rsid w:val="00D26466"/>
    <w:rsid w:val="00D2656C"/>
    <w:rsid w:val="00D26C45"/>
    <w:rsid w:val="00D2714A"/>
    <w:rsid w:val="00D27F29"/>
    <w:rsid w:val="00D30254"/>
    <w:rsid w:val="00D3039D"/>
    <w:rsid w:val="00D30ED2"/>
    <w:rsid w:val="00D315AA"/>
    <w:rsid w:val="00D31641"/>
    <w:rsid w:val="00D31EAE"/>
    <w:rsid w:val="00D32572"/>
    <w:rsid w:val="00D3288A"/>
    <w:rsid w:val="00D32931"/>
    <w:rsid w:val="00D32A20"/>
    <w:rsid w:val="00D32D1E"/>
    <w:rsid w:val="00D335CB"/>
    <w:rsid w:val="00D335E7"/>
    <w:rsid w:val="00D33768"/>
    <w:rsid w:val="00D337BC"/>
    <w:rsid w:val="00D338CA"/>
    <w:rsid w:val="00D33B0F"/>
    <w:rsid w:val="00D33C5C"/>
    <w:rsid w:val="00D33D87"/>
    <w:rsid w:val="00D33E5B"/>
    <w:rsid w:val="00D34169"/>
    <w:rsid w:val="00D3420B"/>
    <w:rsid w:val="00D34244"/>
    <w:rsid w:val="00D3433C"/>
    <w:rsid w:val="00D343C9"/>
    <w:rsid w:val="00D34943"/>
    <w:rsid w:val="00D34C7A"/>
    <w:rsid w:val="00D34F4A"/>
    <w:rsid w:val="00D35077"/>
    <w:rsid w:val="00D350C2"/>
    <w:rsid w:val="00D35229"/>
    <w:rsid w:val="00D353B7"/>
    <w:rsid w:val="00D358E3"/>
    <w:rsid w:val="00D35A6E"/>
    <w:rsid w:val="00D3618E"/>
    <w:rsid w:val="00D36298"/>
    <w:rsid w:val="00D3631D"/>
    <w:rsid w:val="00D36B48"/>
    <w:rsid w:val="00D36F5E"/>
    <w:rsid w:val="00D37193"/>
    <w:rsid w:val="00D374CE"/>
    <w:rsid w:val="00D37B0B"/>
    <w:rsid w:val="00D37B2F"/>
    <w:rsid w:val="00D4004C"/>
    <w:rsid w:val="00D4007F"/>
    <w:rsid w:val="00D40612"/>
    <w:rsid w:val="00D40664"/>
    <w:rsid w:val="00D408A8"/>
    <w:rsid w:val="00D40B57"/>
    <w:rsid w:val="00D40ECC"/>
    <w:rsid w:val="00D40FA8"/>
    <w:rsid w:val="00D41281"/>
    <w:rsid w:val="00D41458"/>
    <w:rsid w:val="00D415D6"/>
    <w:rsid w:val="00D41844"/>
    <w:rsid w:val="00D418FE"/>
    <w:rsid w:val="00D41A2E"/>
    <w:rsid w:val="00D41A48"/>
    <w:rsid w:val="00D41A9C"/>
    <w:rsid w:val="00D41F54"/>
    <w:rsid w:val="00D4230A"/>
    <w:rsid w:val="00D43570"/>
    <w:rsid w:val="00D43B63"/>
    <w:rsid w:val="00D43C3C"/>
    <w:rsid w:val="00D43DC1"/>
    <w:rsid w:val="00D4404F"/>
    <w:rsid w:val="00D44A7C"/>
    <w:rsid w:val="00D44CAC"/>
    <w:rsid w:val="00D451D2"/>
    <w:rsid w:val="00D45204"/>
    <w:rsid w:val="00D45BCD"/>
    <w:rsid w:val="00D45DD3"/>
    <w:rsid w:val="00D4647A"/>
    <w:rsid w:val="00D46558"/>
    <w:rsid w:val="00D46B58"/>
    <w:rsid w:val="00D46DAE"/>
    <w:rsid w:val="00D46DBC"/>
    <w:rsid w:val="00D47717"/>
    <w:rsid w:val="00D5028B"/>
    <w:rsid w:val="00D5033F"/>
    <w:rsid w:val="00D504D7"/>
    <w:rsid w:val="00D50955"/>
    <w:rsid w:val="00D51346"/>
    <w:rsid w:val="00D517C5"/>
    <w:rsid w:val="00D51C8F"/>
    <w:rsid w:val="00D51CB6"/>
    <w:rsid w:val="00D51CE9"/>
    <w:rsid w:val="00D5204B"/>
    <w:rsid w:val="00D5248E"/>
    <w:rsid w:val="00D525BB"/>
    <w:rsid w:val="00D527DA"/>
    <w:rsid w:val="00D528B0"/>
    <w:rsid w:val="00D52BDB"/>
    <w:rsid w:val="00D52D14"/>
    <w:rsid w:val="00D52E05"/>
    <w:rsid w:val="00D53370"/>
    <w:rsid w:val="00D53460"/>
    <w:rsid w:val="00D53776"/>
    <w:rsid w:val="00D53EB7"/>
    <w:rsid w:val="00D54256"/>
    <w:rsid w:val="00D54479"/>
    <w:rsid w:val="00D54629"/>
    <w:rsid w:val="00D54667"/>
    <w:rsid w:val="00D5491A"/>
    <w:rsid w:val="00D5497C"/>
    <w:rsid w:val="00D54C10"/>
    <w:rsid w:val="00D55191"/>
    <w:rsid w:val="00D5567A"/>
    <w:rsid w:val="00D55ACD"/>
    <w:rsid w:val="00D55CD0"/>
    <w:rsid w:val="00D565DA"/>
    <w:rsid w:val="00D56980"/>
    <w:rsid w:val="00D56D07"/>
    <w:rsid w:val="00D5705E"/>
    <w:rsid w:val="00D57106"/>
    <w:rsid w:val="00D57275"/>
    <w:rsid w:val="00D57302"/>
    <w:rsid w:val="00D574F3"/>
    <w:rsid w:val="00D57544"/>
    <w:rsid w:val="00D57973"/>
    <w:rsid w:val="00D60704"/>
    <w:rsid w:val="00D60758"/>
    <w:rsid w:val="00D60C12"/>
    <w:rsid w:val="00D60CE2"/>
    <w:rsid w:val="00D61285"/>
    <w:rsid w:val="00D612EC"/>
    <w:rsid w:val="00D6153E"/>
    <w:rsid w:val="00D617E3"/>
    <w:rsid w:val="00D61B65"/>
    <w:rsid w:val="00D61B6A"/>
    <w:rsid w:val="00D61E04"/>
    <w:rsid w:val="00D6219E"/>
    <w:rsid w:val="00D62307"/>
    <w:rsid w:val="00D623C4"/>
    <w:rsid w:val="00D627F0"/>
    <w:rsid w:val="00D62932"/>
    <w:rsid w:val="00D62BE8"/>
    <w:rsid w:val="00D62CE8"/>
    <w:rsid w:val="00D6334E"/>
    <w:rsid w:val="00D6373F"/>
    <w:rsid w:val="00D63964"/>
    <w:rsid w:val="00D63C73"/>
    <w:rsid w:val="00D64417"/>
    <w:rsid w:val="00D657A0"/>
    <w:rsid w:val="00D659A8"/>
    <w:rsid w:val="00D66061"/>
    <w:rsid w:val="00D661BD"/>
    <w:rsid w:val="00D6699A"/>
    <w:rsid w:val="00D669D3"/>
    <w:rsid w:val="00D66F77"/>
    <w:rsid w:val="00D67A13"/>
    <w:rsid w:val="00D67A77"/>
    <w:rsid w:val="00D67A7E"/>
    <w:rsid w:val="00D67F40"/>
    <w:rsid w:val="00D70090"/>
    <w:rsid w:val="00D7040F"/>
    <w:rsid w:val="00D70501"/>
    <w:rsid w:val="00D705B2"/>
    <w:rsid w:val="00D7065C"/>
    <w:rsid w:val="00D722BD"/>
    <w:rsid w:val="00D722DF"/>
    <w:rsid w:val="00D72A2E"/>
    <w:rsid w:val="00D72A62"/>
    <w:rsid w:val="00D72F01"/>
    <w:rsid w:val="00D73123"/>
    <w:rsid w:val="00D7314B"/>
    <w:rsid w:val="00D733D6"/>
    <w:rsid w:val="00D73A11"/>
    <w:rsid w:val="00D73BDC"/>
    <w:rsid w:val="00D741FF"/>
    <w:rsid w:val="00D75281"/>
    <w:rsid w:val="00D7587C"/>
    <w:rsid w:val="00D75B71"/>
    <w:rsid w:val="00D75D0C"/>
    <w:rsid w:val="00D769B9"/>
    <w:rsid w:val="00D76F3D"/>
    <w:rsid w:val="00D77530"/>
    <w:rsid w:val="00D77699"/>
    <w:rsid w:val="00D7780F"/>
    <w:rsid w:val="00D77ACD"/>
    <w:rsid w:val="00D77BA0"/>
    <w:rsid w:val="00D77DD2"/>
    <w:rsid w:val="00D800EE"/>
    <w:rsid w:val="00D80577"/>
    <w:rsid w:val="00D80587"/>
    <w:rsid w:val="00D80795"/>
    <w:rsid w:val="00D80A83"/>
    <w:rsid w:val="00D80E50"/>
    <w:rsid w:val="00D81A84"/>
    <w:rsid w:val="00D81C1D"/>
    <w:rsid w:val="00D82813"/>
    <w:rsid w:val="00D82B3C"/>
    <w:rsid w:val="00D82B81"/>
    <w:rsid w:val="00D82E05"/>
    <w:rsid w:val="00D82E97"/>
    <w:rsid w:val="00D83043"/>
    <w:rsid w:val="00D84675"/>
    <w:rsid w:val="00D84966"/>
    <w:rsid w:val="00D84D58"/>
    <w:rsid w:val="00D8526A"/>
    <w:rsid w:val="00D85277"/>
    <w:rsid w:val="00D857AA"/>
    <w:rsid w:val="00D859CF"/>
    <w:rsid w:val="00D85FFA"/>
    <w:rsid w:val="00D8617A"/>
    <w:rsid w:val="00D86252"/>
    <w:rsid w:val="00D865E6"/>
    <w:rsid w:val="00D866F8"/>
    <w:rsid w:val="00D86B05"/>
    <w:rsid w:val="00D86EF5"/>
    <w:rsid w:val="00D86FE2"/>
    <w:rsid w:val="00D8720D"/>
    <w:rsid w:val="00D87CC5"/>
    <w:rsid w:val="00D87DA9"/>
    <w:rsid w:val="00D90BB0"/>
    <w:rsid w:val="00D910BE"/>
    <w:rsid w:val="00D917F3"/>
    <w:rsid w:val="00D91A48"/>
    <w:rsid w:val="00D92CA4"/>
    <w:rsid w:val="00D92E61"/>
    <w:rsid w:val="00D935BB"/>
    <w:rsid w:val="00D936DB"/>
    <w:rsid w:val="00D93C6B"/>
    <w:rsid w:val="00D93D91"/>
    <w:rsid w:val="00D94136"/>
    <w:rsid w:val="00D9480E"/>
    <w:rsid w:val="00D94ECB"/>
    <w:rsid w:val="00D95091"/>
    <w:rsid w:val="00D954DF"/>
    <w:rsid w:val="00D95AF0"/>
    <w:rsid w:val="00D95CB0"/>
    <w:rsid w:val="00D966F5"/>
    <w:rsid w:val="00D96D38"/>
    <w:rsid w:val="00D96E1A"/>
    <w:rsid w:val="00D973B2"/>
    <w:rsid w:val="00D9779A"/>
    <w:rsid w:val="00D97968"/>
    <w:rsid w:val="00D97AA4"/>
    <w:rsid w:val="00D97B23"/>
    <w:rsid w:val="00D97BAA"/>
    <w:rsid w:val="00D97C1A"/>
    <w:rsid w:val="00DA0017"/>
    <w:rsid w:val="00DA01B6"/>
    <w:rsid w:val="00DA0435"/>
    <w:rsid w:val="00DA06A2"/>
    <w:rsid w:val="00DA0837"/>
    <w:rsid w:val="00DA0A4D"/>
    <w:rsid w:val="00DA0AA0"/>
    <w:rsid w:val="00DA0EF6"/>
    <w:rsid w:val="00DA13EF"/>
    <w:rsid w:val="00DA149D"/>
    <w:rsid w:val="00DA1872"/>
    <w:rsid w:val="00DA1902"/>
    <w:rsid w:val="00DA1AE9"/>
    <w:rsid w:val="00DA1B08"/>
    <w:rsid w:val="00DA24EB"/>
    <w:rsid w:val="00DA2982"/>
    <w:rsid w:val="00DA2E7B"/>
    <w:rsid w:val="00DA301C"/>
    <w:rsid w:val="00DA31E1"/>
    <w:rsid w:val="00DA3358"/>
    <w:rsid w:val="00DA3621"/>
    <w:rsid w:val="00DA3AF3"/>
    <w:rsid w:val="00DA3B68"/>
    <w:rsid w:val="00DA3DC5"/>
    <w:rsid w:val="00DA3F57"/>
    <w:rsid w:val="00DA468D"/>
    <w:rsid w:val="00DA495A"/>
    <w:rsid w:val="00DA4C31"/>
    <w:rsid w:val="00DA5111"/>
    <w:rsid w:val="00DA5327"/>
    <w:rsid w:val="00DA544F"/>
    <w:rsid w:val="00DA5455"/>
    <w:rsid w:val="00DA57F0"/>
    <w:rsid w:val="00DA5C2B"/>
    <w:rsid w:val="00DA5DCC"/>
    <w:rsid w:val="00DA604F"/>
    <w:rsid w:val="00DA651F"/>
    <w:rsid w:val="00DA65CD"/>
    <w:rsid w:val="00DA696C"/>
    <w:rsid w:val="00DA6AB9"/>
    <w:rsid w:val="00DA6C17"/>
    <w:rsid w:val="00DA6F07"/>
    <w:rsid w:val="00DA75AE"/>
    <w:rsid w:val="00DA79B6"/>
    <w:rsid w:val="00DA7A20"/>
    <w:rsid w:val="00DB045B"/>
    <w:rsid w:val="00DB0632"/>
    <w:rsid w:val="00DB0C5D"/>
    <w:rsid w:val="00DB0CF6"/>
    <w:rsid w:val="00DB1369"/>
    <w:rsid w:val="00DB154A"/>
    <w:rsid w:val="00DB1563"/>
    <w:rsid w:val="00DB165A"/>
    <w:rsid w:val="00DB169E"/>
    <w:rsid w:val="00DB18A0"/>
    <w:rsid w:val="00DB1B04"/>
    <w:rsid w:val="00DB20C1"/>
    <w:rsid w:val="00DB2AC0"/>
    <w:rsid w:val="00DB2E03"/>
    <w:rsid w:val="00DB2F67"/>
    <w:rsid w:val="00DB3661"/>
    <w:rsid w:val="00DB39A0"/>
    <w:rsid w:val="00DB3B2A"/>
    <w:rsid w:val="00DB3E83"/>
    <w:rsid w:val="00DB3FDA"/>
    <w:rsid w:val="00DB422A"/>
    <w:rsid w:val="00DB4237"/>
    <w:rsid w:val="00DB4568"/>
    <w:rsid w:val="00DB4754"/>
    <w:rsid w:val="00DB476B"/>
    <w:rsid w:val="00DB4C27"/>
    <w:rsid w:val="00DB4F28"/>
    <w:rsid w:val="00DB5271"/>
    <w:rsid w:val="00DB57E5"/>
    <w:rsid w:val="00DB59D8"/>
    <w:rsid w:val="00DB5EFB"/>
    <w:rsid w:val="00DB6758"/>
    <w:rsid w:val="00DB6A68"/>
    <w:rsid w:val="00DB6E33"/>
    <w:rsid w:val="00DB6EF1"/>
    <w:rsid w:val="00DB6F95"/>
    <w:rsid w:val="00DB73E4"/>
    <w:rsid w:val="00DB7560"/>
    <w:rsid w:val="00DB7732"/>
    <w:rsid w:val="00DB7A85"/>
    <w:rsid w:val="00DC05E9"/>
    <w:rsid w:val="00DC0798"/>
    <w:rsid w:val="00DC0DA2"/>
    <w:rsid w:val="00DC0FB0"/>
    <w:rsid w:val="00DC100A"/>
    <w:rsid w:val="00DC1055"/>
    <w:rsid w:val="00DC1448"/>
    <w:rsid w:val="00DC15C1"/>
    <w:rsid w:val="00DC188E"/>
    <w:rsid w:val="00DC19BB"/>
    <w:rsid w:val="00DC1E49"/>
    <w:rsid w:val="00DC1E51"/>
    <w:rsid w:val="00DC20F3"/>
    <w:rsid w:val="00DC2172"/>
    <w:rsid w:val="00DC230F"/>
    <w:rsid w:val="00DC24FF"/>
    <w:rsid w:val="00DC2916"/>
    <w:rsid w:val="00DC39C0"/>
    <w:rsid w:val="00DC3A34"/>
    <w:rsid w:val="00DC3A8D"/>
    <w:rsid w:val="00DC3B7D"/>
    <w:rsid w:val="00DC45C9"/>
    <w:rsid w:val="00DC4834"/>
    <w:rsid w:val="00DC4D3A"/>
    <w:rsid w:val="00DC4F32"/>
    <w:rsid w:val="00DC6404"/>
    <w:rsid w:val="00DC6614"/>
    <w:rsid w:val="00DC6F31"/>
    <w:rsid w:val="00DC71CB"/>
    <w:rsid w:val="00DC72B1"/>
    <w:rsid w:val="00DC7B30"/>
    <w:rsid w:val="00DC7B44"/>
    <w:rsid w:val="00DD0248"/>
    <w:rsid w:val="00DD09C9"/>
    <w:rsid w:val="00DD0F88"/>
    <w:rsid w:val="00DD113B"/>
    <w:rsid w:val="00DD1232"/>
    <w:rsid w:val="00DD136C"/>
    <w:rsid w:val="00DD1715"/>
    <w:rsid w:val="00DD203E"/>
    <w:rsid w:val="00DD2266"/>
    <w:rsid w:val="00DD24BD"/>
    <w:rsid w:val="00DD256C"/>
    <w:rsid w:val="00DD2711"/>
    <w:rsid w:val="00DD2CC2"/>
    <w:rsid w:val="00DD332A"/>
    <w:rsid w:val="00DD358E"/>
    <w:rsid w:val="00DD359A"/>
    <w:rsid w:val="00DD3D8D"/>
    <w:rsid w:val="00DD3F27"/>
    <w:rsid w:val="00DD4237"/>
    <w:rsid w:val="00DD4818"/>
    <w:rsid w:val="00DD4D2B"/>
    <w:rsid w:val="00DD50D9"/>
    <w:rsid w:val="00DD5343"/>
    <w:rsid w:val="00DD57B3"/>
    <w:rsid w:val="00DD5848"/>
    <w:rsid w:val="00DD5D3F"/>
    <w:rsid w:val="00DD5F97"/>
    <w:rsid w:val="00DD5F98"/>
    <w:rsid w:val="00DD613D"/>
    <w:rsid w:val="00DD64C5"/>
    <w:rsid w:val="00DD64DB"/>
    <w:rsid w:val="00DD6F5E"/>
    <w:rsid w:val="00DD701A"/>
    <w:rsid w:val="00DD73F7"/>
    <w:rsid w:val="00DD7ABC"/>
    <w:rsid w:val="00DD7FDF"/>
    <w:rsid w:val="00DE0776"/>
    <w:rsid w:val="00DE07D9"/>
    <w:rsid w:val="00DE07F7"/>
    <w:rsid w:val="00DE0A68"/>
    <w:rsid w:val="00DE0B09"/>
    <w:rsid w:val="00DE0ECB"/>
    <w:rsid w:val="00DE119B"/>
    <w:rsid w:val="00DE12A4"/>
    <w:rsid w:val="00DE1395"/>
    <w:rsid w:val="00DE1703"/>
    <w:rsid w:val="00DE17C8"/>
    <w:rsid w:val="00DE1EC2"/>
    <w:rsid w:val="00DE22D4"/>
    <w:rsid w:val="00DE25AC"/>
    <w:rsid w:val="00DE28B4"/>
    <w:rsid w:val="00DE2CC2"/>
    <w:rsid w:val="00DE3132"/>
    <w:rsid w:val="00DE3277"/>
    <w:rsid w:val="00DE33D2"/>
    <w:rsid w:val="00DE34A8"/>
    <w:rsid w:val="00DE3616"/>
    <w:rsid w:val="00DE3B5F"/>
    <w:rsid w:val="00DE49C9"/>
    <w:rsid w:val="00DE52EC"/>
    <w:rsid w:val="00DE531D"/>
    <w:rsid w:val="00DE59CD"/>
    <w:rsid w:val="00DE5FFB"/>
    <w:rsid w:val="00DE6282"/>
    <w:rsid w:val="00DE6744"/>
    <w:rsid w:val="00DE7AA0"/>
    <w:rsid w:val="00DE7FAE"/>
    <w:rsid w:val="00DF01D7"/>
    <w:rsid w:val="00DF03CC"/>
    <w:rsid w:val="00DF0806"/>
    <w:rsid w:val="00DF0A57"/>
    <w:rsid w:val="00DF0B38"/>
    <w:rsid w:val="00DF0EE3"/>
    <w:rsid w:val="00DF0F0F"/>
    <w:rsid w:val="00DF102A"/>
    <w:rsid w:val="00DF15E3"/>
    <w:rsid w:val="00DF212C"/>
    <w:rsid w:val="00DF231F"/>
    <w:rsid w:val="00DF23B6"/>
    <w:rsid w:val="00DF252C"/>
    <w:rsid w:val="00DF26C7"/>
    <w:rsid w:val="00DF2791"/>
    <w:rsid w:val="00DF2B56"/>
    <w:rsid w:val="00DF3280"/>
    <w:rsid w:val="00DF3514"/>
    <w:rsid w:val="00DF359B"/>
    <w:rsid w:val="00DF405B"/>
    <w:rsid w:val="00DF5355"/>
    <w:rsid w:val="00DF568D"/>
    <w:rsid w:val="00DF5CA2"/>
    <w:rsid w:val="00DF67D2"/>
    <w:rsid w:val="00DF6CAC"/>
    <w:rsid w:val="00DF7317"/>
    <w:rsid w:val="00DF7469"/>
    <w:rsid w:val="00DF7AA0"/>
    <w:rsid w:val="00E0055D"/>
    <w:rsid w:val="00E008B9"/>
    <w:rsid w:val="00E00C1D"/>
    <w:rsid w:val="00E00CCB"/>
    <w:rsid w:val="00E00EC5"/>
    <w:rsid w:val="00E0145C"/>
    <w:rsid w:val="00E0147F"/>
    <w:rsid w:val="00E01653"/>
    <w:rsid w:val="00E016AB"/>
    <w:rsid w:val="00E01C97"/>
    <w:rsid w:val="00E01FA2"/>
    <w:rsid w:val="00E0227D"/>
    <w:rsid w:val="00E02940"/>
    <w:rsid w:val="00E0315C"/>
    <w:rsid w:val="00E03206"/>
    <w:rsid w:val="00E0368B"/>
    <w:rsid w:val="00E03E2C"/>
    <w:rsid w:val="00E03EB3"/>
    <w:rsid w:val="00E03ED4"/>
    <w:rsid w:val="00E0427E"/>
    <w:rsid w:val="00E042C7"/>
    <w:rsid w:val="00E04421"/>
    <w:rsid w:val="00E0471D"/>
    <w:rsid w:val="00E04C73"/>
    <w:rsid w:val="00E055E3"/>
    <w:rsid w:val="00E06010"/>
    <w:rsid w:val="00E0651F"/>
    <w:rsid w:val="00E06BB6"/>
    <w:rsid w:val="00E06CF3"/>
    <w:rsid w:val="00E0703A"/>
    <w:rsid w:val="00E073AC"/>
    <w:rsid w:val="00E0781A"/>
    <w:rsid w:val="00E07A95"/>
    <w:rsid w:val="00E102F9"/>
    <w:rsid w:val="00E10B66"/>
    <w:rsid w:val="00E10B7B"/>
    <w:rsid w:val="00E10D09"/>
    <w:rsid w:val="00E11058"/>
    <w:rsid w:val="00E11475"/>
    <w:rsid w:val="00E116C5"/>
    <w:rsid w:val="00E119E3"/>
    <w:rsid w:val="00E11B88"/>
    <w:rsid w:val="00E11F40"/>
    <w:rsid w:val="00E12A46"/>
    <w:rsid w:val="00E12BB2"/>
    <w:rsid w:val="00E13165"/>
    <w:rsid w:val="00E134E0"/>
    <w:rsid w:val="00E13699"/>
    <w:rsid w:val="00E1383C"/>
    <w:rsid w:val="00E13E04"/>
    <w:rsid w:val="00E147ED"/>
    <w:rsid w:val="00E14881"/>
    <w:rsid w:val="00E1494A"/>
    <w:rsid w:val="00E149C5"/>
    <w:rsid w:val="00E14C69"/>
    <w:rsid w:val="00E14CD0"/>
    <w:rsid w:val="00E16142"/>
    <w:rsid w:val="00E167D3"/>
    <w:rsid w:val="00E16D52"/>
    <w:rsid w:val="00E1745B"/>
    <w:rsid w:val="00E175A7"/>
    <w:rsid w:val="00E20168"/>
    <w:rsid w:val="00E203FA"/>
    <w:rsid w:val="00E20695"/>
    <w:rsid w:val="00E20711"/>
    <w:rsid w:val="00E20740"/>
    <w:rsid w:val="00E207A3"/>
    <w:rsid w:val="00E20E92"/>
    <w:rsid w:val="00E21106"/>
    <w:rsid w:val="00E218F4"/>
    <w:rsid w:val="00E21AFC"/>
    <w:rsid w:val="00E21CE2"/>
    <w:rsid w:val="00E21FA5"/>
    <w:rsid w:val="00E22788"/>
    <w:rsid w:val="00E22A6A"/>
    <w:rsid w:val="00E22C01"/>
    <w:rsid w:val="00E2329C"/>
    <w:rsid w:val="00E23B80"/>
    <w:rsid w:val="00E23C05"/>
    <w:rsid w:val="00E2448F"/>
    <w:rsid w:val="00E245DA"/>
    <w:rsid w:val="00E24645"/>
    <w:rsid w:val="00E24817"/>
    <w:rsid w:val="00E24A2B"/>
    <w:rsid w:val="00E24D0D"/>
    <w:rsid w:val="00E24DF7"/>
    <w:rsid w:val="00E253F2"/>
    <w:rsid w:val="00E255C3"/>
    <w:rsid w:val="00E25666"/>
    <w:rsid w:val="00E268FE"/>
    <w:rsid w:val="00E26BB0"/>
    <w:rsid w:val="00E27177"/>
    <w:rsid w:val="00E274B5"/>
    <w:rsid w:val="00E27C0F"/>
    <w:rsid w:val="00E27DF6"/>
    <w:rsid w:val="00E3066D"/>
    <w:rsid w:val="00E31056"/>
    <w:rsid w:val="00E3157F"/>
    <w:rsid w:val="00E31809"/>
    <w:rsid w:val="00E31A74"/>
    <w:rsid w:val="00E31B20"/>
    <w:rsid w:val="00E31B92"/>
    <w:rsid w:val="00E31BCB"/>
    <w:rsid w:val="00E321F8"/>
    <w:rsid w:val="00E325FA"/>
    <w:rsid w:val="00E3286C"/>
    <w:rsid w:val="00E32963"/>
    <w:rsid w:val="00E32D9B"/>
    <w:rsid w:val="00E32DF1"/>
    <w:rsid w:val="00E32E7D"/>
    <w:rsid w:val="00E336E7"/>
    <w:rsid w:val="00E337BC"/>
    <w:rsid w:val="00E3399A"/>
    <w:rsid w:val="00E34160"/>
    <w:rsid w:val="00E34347"/>
    <w:rsid w:val="00E34D7C"/>
    <w:rsid w:val="00E34E11"/>
    <w:rsid w:val="00E350CD"/>
    <w:rsid w:val="00E35171"/>
    <w:rsid w:val="00E35830"/>
    <w:rsid w:val="00E36469"/>
    <w:rsid w:val="00E366B7"/>
    <w:rsid w:val="00E36B2E"/>
    <w:rsid w:val="00E36DD1"/>
    <w:rsid w:val="00E36DFD"/>
    <w:rsid w:val="00E36FC6"/>
    <w:rsid w:val="00E372A9"/>
    <w:rsid w:val="00E37A16"/>
    <w:rsid w:val="00E4001B"/>
    <w:rsid w:val="00E412A0"/>
    <w:rsid w:val="00E41737"/>
    <w:rsid w:val="00E42928"/>
    <w:rsid w:val="00E42D7F"/>
    <w:rsid w:val="00E42ED5"/>
    <w:rsid w:val="00E43094"/>
    <w:rsid w:val="00E435A7"/>
    <w:rsid w:val="00E43662"/>
    <w:rsid w:val="00E437FA"/>
    <w:rsid w:val="00E43B2D"/>
    <w:rsid w:val="00E43E14"/>
    <w:rsid w:val="00E45240"/>
    <w:rsid w:val="00E45711"/>
    <w:rsid w:val="00E45A4C"/>
    <w:rsid w:val="00E461C0"/>
    <w:rsid w:val="00E4641E"/>
    <w:rsid w:val="00E46B7C"/>
    <w:rsid w:val="00E46B9D"/>
    <w:rsid w:val="00E46E9E"/>
    <w:rsid w:val="00E47262"/>
    <w:rsid w:val="00E477D3"/>
    <w:rsid w:val="00E500A8"/>
    <w:rsid w:val="00E50274"/>
    <w:rsid w:val="00E506CB"/>
    <w:rsid w:val="00E507F3"/>
    <w:rsid w:val="00E50B9E"/>
    <w:rsid w:val="00E50D59"/>
    <w:rsid w:val="00E50E3D"/>
    <w:rsid w:val="00E50F64"/>
    <w:rsid w:val="00E517BB"/>
    <w:rsid w:val="00E51E10"/>
    <w:rsid w:val="00E51FDE"/>
    <w:rsid w:val="00E52A16"/>
    <w:rsid w:val="00E52D5F"/>
    <w:rsid w:val="00E52F19"/>
    <w:rsid w:val="00E5333A"/>
    <w:rsid w:val="00E534B2"/>
    <w:rsid w:val="00E53CBB"/>
    <w:rsid w:val="00E54173"/>
    <w:rsid w:val="00E54730"/>
    <w:rsid w:val="00E547AF"/>
    <w:rsid w:val="00E55CD2"/>
    <w:rsid w:val="00E563C1"/>
    <w:rsid w:val="00E5659E"/>
    <w:rsid w:val="00E565C1"/>
    <w:rsid w:val="00E56B66"/>
    <w:rsid w:val="00E56EDF"/>
    <w:rsid w:val="00E57676"/>
    <w:rsid w:val="00E57807"/>
    <w:rsid w:val="00E5794C"/>
    <w:rsid w:val="00E579AF"/>
    <w:rsid w:val="00E57B5A"/>
    <w:rsid w:val="00E57CF3"/>
    <w:rsid w:val="00E57E18"/>
    <w:rsid w:val="00E602FD"/>
    <w:rsid w:val="00E6046D"/>
    <w:rsid w:val="00E60545"/>
    <w:rsid w:val="00E60F54"/>
    <w:rsid w:val="00E622CC"/>
    <w:rsid w:val="00E62523"/>
    <w:rsid w:val="00E631EB"/>
    <w:rsid w:val="00E63D14"/>
    <w:rsid w:val="00E64377"/>
    <w:rsid w:val="00E64563"/>
    <w:rsid w:val="00E6468A"/>
    <w:rsid w:val="00E64C81"/>
    <w:rsid w:val="00E64EB2"/>
    <w:rsid w:val="00E65035"/>
    <w:rsid w:val="00E65A5A"/>
    <w:rsid w:val="00E661B0"/>
    <w:rsid w:val="00E6643C"/>
    <w:rsid w:val="00E665AC"/>
    <w:rsid w:val="00E66ABC"/>
    <w:rsid w:val="00E67B06"/>
    <w:rsid w:val="00E67C7F"/>
    <w:rsid w:val="00E67FF0"/>
    <w:rsid w:val="00E705B7"/>
    <w:rsid w:val="00E7086E"/>
    <w:rsid w:val="00E70A6F"/>
    <w:rsid w:val="00E70B13"/>
    <w:rsid w:val="00E70ECC"/>
    <w:rsid w:val="00E71109"/>
    <w:rsid w:val="00E7156C"/>
    <w:rsid w:val="00E7180E"/>
    <w:rsid w:val="00E71839"/>
    <w:rsid w:val="00E719CE"/>
    <w:rsid w:val="00E71A89"/>
    <w:rsid w:val="00E71AD9"/>
    <w:rsid w:val="00E71C09"/>
    <w:rsid w:val="00E71C3C"/>
    <w:rsid w:val="00E71C98"/>
    <w:rsid w:val="00E71DE5"/>
    <w:rsid w:val="00E71FC7"/>
    <w:rsid w:val="00E724E0"/>
    <w:rsid w:val="00E729D9"/>
    <w:rsid w:val="00E73745"/>
    <w:rsid w:val="00E73B25"/>
    <w:rsid w:val="00E744A6"/>
    <w:rsid w:val="00E748F7"/>
    <w:rsid w:val="00E754BA"/>
    <w:rsid w:val="00E757CF"/>
    <w:rsid w:val="00E75DF9"/>
    <w:rsid w:val="00E7694D"/>
    <w:rsid w:val="00E770B5"/>
    <w:rsid w:val="00E77197"/>
    <w:rsid w:val="00E771D0"/>
    <w:rsid w:val="00E77A3E"/>
    <w:rsid w:val="00E77ABB"/>
    <w:rsid w:val="00E77BDC"/>
    <w:rsid w:val="00E8009A"/>
    <w:rsid w:val="00E80176"/>
    <w:rsid w:val="00E805D1"/>
    <w:rsid w:val="00E80927"/>
    <w:rsid w:val="00E80AFC"/>
    <w:rsid w:val="00E8125A"/>
    <w:rsid w:val="00E815BB"/>
    <w:rsid w:val="00E81AE1"/>
    <w:rsid w:val="00E81B1A"/>
    <w:rsid w:val="00E81DE3"/>
    <w:rsid w:val="00E81E8D"/>
    <w:rsid w:val="00E82B43"/>
    <w:rsid w:val="00E82B77"/>
    <w:rsid w:val="00E82FD8"/>
    <w:rsid w:val="00E830F6"/>
    <w:rsid w:val="00E833E5"/>
    <w:rsid w:val="00E83B4B"/>
    <w:rsid w:val="00E8448D"/>
    <w:rsid w:val="00E8459C"/>
    <w:rsid w:val="00E84F5C"/>
    <w:rsid w:val="00E84FB3"/>
    <w:rsid w:val="00E85144"/>
    <w:rsid w:val="00E856FD"/>
    <w:rsid w:val="00E85F4A"/>
    <w:rsid w:val="00E86727"/>
    <w:rsid w:val="00E86A3E"/>
    <w:rsid w:val="00E86E52"/>
    <w:rsid w:val="00E86F68"/>
    <w:rsid w:val="00E87037"/>
    <w:rsid w:val="00E870F1"/>
    <w:rsid w:val="00E90092"/>
    <w:rsid w:val="00E9045C"/>
    <w:rsid w:val="00E9069A"/>
    <w:rsid w:val="00E90ED5"/>
    <w:rsid w:val="00E91A07"/>
    <w:rsid w:val="00E923AA"/>
    <w:rsid w:val="00E92847"/>
    <w:rsid w:val="00E92854"/>
    <w:rsid w:val="00E92BD2"/>
    <w:rsid w:val="00E932F4"/>
    <w:rsid w:val="00E93851"/>
    <w:rsid w:val="00E938E7"/>
    <w:rsid w:val="00E940E0"/>
    <w:rsid w:val="00E94373"/>
    <w:rsid w:val="00E945C3"/>
    <w:rsid w:val="00E9599F"/>
    <w:rsid w:val="00E95E22"/>
    <w:rsid w:val="00E96A24"/>
    <w:rsid w:val="00E96D70"/>
    <w:rsid w:val="00E9767C"/>
    <w:rsid w:val="00E97F43"/>
    <w:rsid w:val="00EA0F03"/>
    <w:rsid w:val="00EA1D5F"/>
    <w:rsid w:val="00EA1E15"/>
    <w:rsid w:val="00EA1EF9"/>
    <w:rsid w:val="00EA22F0"/>
    <w:rsid w:val="00EA2642"/>
    <w:rsid w:val="00EA278D"/>
    <w:rsid w:val="00EA2CA0"/>
    <w:rsid w:val="00EA2F09"/>
    <w:rsid w:val="00EA3031"/>
    <w:rsid w:val="00EA31C2"/>
    <w:rsid w:val="00EA38EC"/>
    <w:rsid w:val="00EA4A6F"/>
    <w:rsid w:val="00EA565E"/>
    <w:rsid w:val="00EA5760"/>
    <w:rsid w:val="00EA5B41"/>
    <w:rsid w:val="00EA5C13"/>
    <w:rsid w:val="00EA5D50"/>
    <w:rsid w:val="00EA600A"/>
    <w:rsid w:val="00EA60B4"/>
    <w:rsid w:val="00EA638B"/>
    <w:rsid w:val="00EA6BDE"/>
    <w:rsid w:val="00EA6E44"/>
    <w:rsid w:val="00EA7237"/>
    <w:rsid w:val="00EA740A"/>
    <w:rsid w:val="00EA7A2C"/>
    <w:rsid w:val="00EA7BFD"/>
    <w:rsid w:val="00EA7F63"/>
    <w:rsid w:val="00EB055B"/>
    <w:rsid w:val="00EB070A"/>
    <w:rsid w:val="00EB0DC2"/>
    <w:rsid w:val="00EB0F83"/>
    <w:rsid w:val="00EB0F9A"/>
    <w:rsid w:val="00EB112A"/>
    <w:rsid w:val="00EB13AA"/>
    <w:rsid w:val="00EB1B82"/>
    <w:rsid w:val="00EB1C86"/>
    <w:rsid w:val="00EB2166"/>
    <w:rsid w:val="00EB2FE6"/>
    <w:rsid w:val="00EB3330"/>
    <w:rsid w:val="00EB37CB"/>
    <w:rsid w:val="00EB3902"/>
    <w:rsid w:val="00EB4040"/>
    <w:rsid w:val="00EB4605"/>
    <w:rsid w:val="00EB46AF"/>
    <w:rsid w:val="00EB47AB"/>
    <w:rsid w:val="00EB47FD"/>
    <w:rsid w:val="00EB4EDE"/>
    <w:rsid w:val="00EB51BA"/>
    <w:rsid w:val="00EB51CA"/>
    <w:rsid w:val="00EB57D6"/>
    <w:rsid w:val="00EB5DD1"/>
    <w:rsid w:val="00EB5F34"/>
    <w:rsid w:val="00EB6050"/>
    <w:rsid w:val="00EB6570"/>
    <w:rsid w:val="00EB67F6"/>
    <w:rsid w:val="00EB73D7"/>
    <w:rsid w:val="00EB788A"/>
    <w:rsid w:val="00EB78B3"/>
    <w:rsid w:val="00EB7999"/>
    <w:rsid w:val="00EB7AFB"/>
    <w:rsid w:val="00EB7B68"/>
    <w:rsid w:val="00EC04FE"/>
    <w:rsid w:val="00EC0A68"/>
    <w:rsid w:val="00EC1212"/>
    <w:rsid w:val="00EC13D6"/>
    <w:rsid w:val="00EC18EA"/>
    <w:rsid w:val="00EC1D3D"/>
    <w:rsid w:val="00EC1DF2"/>
    <w:rsid w:val="00EC2001"/>
    <w:rsid w:val="00EC2085"/>
    <w:rsid w:val="00EC2CBA"/>
    <w:rsid w:val="00EC2CCF"/>
    <w:rsid w:val="00EC3151"/>
    <w:rsid w:val="00EC32DA"/>
    <w:rsid w:val="00EC3331"/>
    <w:rsid w:val="00EC4139"/>
    <w:rsid w:val="00EC45E0"/>
    <w:rsid w:val="00EC48E1"/>
    <w:rsid w:val="00EC49CE"/>
    <w:rsid w:val="00EC4A6B"/>
    <w:rsid w:val="00EC4D83"/>
    <w:rsid w:val="00EC518F"/>
    <w:rsid w:val="00EC52CC"/>
    <w:rsid w:val="00EC537B"/>
    <w:rsid w:val="00EC5B0A"/>
    <w:rsid w:val="00EC5B5B"/>
    <w:rsid w:val="00EC5BEA"/>
    <w:rsid w:val="00EC5E2A"/>
    <w:rsid w:val="00EC677E"/>
    <w:rsid w:val="00EC6E37"/>
    <w:rsid w:val="00EC6F31"/>
    <w:rsid w:val="00EC7071"/>
    <w:rsid w:val="00EC7B7E"/>
    <w:rsid w:val="00EC7E67"/>
    <w:rsid w:val="00ED03E8"/>
    <w:rsid w:val="00ED05BA"/>
    <w:rsid w:val="00ED0903"/>
    <w:rsid w:val="00ED0CCD"/>
    <w:rsid w:val="00ED10AF"/>
    <w:rsid w:val="00ED1435"/>
    <w:rsid w:val="00ED1786"/>
    <w:rsid w:val="00ED1AD3"/>
    <w:rsid w:val="00ED1D98"/>
    <w:rsid w:val="00ED1F5D"/>
    <w:rsid w:val="00ED2457"/>
    <w:rsid w:val="00ED3043"/>
    <w:rsid w:val="00ED3143"/>
    <w:rsid w:val="00ED389B"/>
    <w:rsid w:val="00ED3E97"/>
    <w:rsid w:val="00ED3F10"/>
    <w:rsid w:val="00ED496E"/>
    <w:rsid w:val="00ED4CE6"/>
    <w:rsid w:val="00ED5206"/>
    <w:rsid w:val="00ED5536"/>
    <w:rsid w:val="00ED56CF"/>
    <w:rsid w:val="00ED5B5C"/>
    <w:rsid w:val="00ED5DC1"/>
    <w:rsid w:val="00ED6787"/>
    <w:rsid w:val="00ED6B5A"/>
    <w:rsid w:val="00ED7055"/>
    <w:rsid w:val="00ED70BD"/>
    <w:rsid w:val="00ED74DF"/>
    <w:rsid w:val="00ED757F"/>
    <w:rsid w:val="00ED7934"/>
    <w:rsid w:val="00ED796B"/>
    <w:rsid w:val="00ED7A88"/>
    <w:rsid w:val="00ED7D28"/>
    <w:rsid w:val="00EE03E7"/>
    <w:rsid w:val="00EE0B3E"/>
    <w:rsid w:val="00EE0BAA"/>
    <w:rsid w:val="00EE1FD6"/>
    <w:rsid w:val="00EE2572"/>
    <w:rsid w:val="00EE2E42"/>
    <w:rsid w:val="00EE3556"/>
    <w:rsid w:val="00EE37BB"/>
    <w:rsid w:val="00EE37C3"/>
    <w:rsid w:val="00EE3FDB"/>
    <w:rsid w:val="00EE433C"/>
    <w:rsid w:val="00EE441A"/>
    <w:rsid w:val="00EE499B"/>
    <w:rsid w:val="00EE4C08"/>
    <w:rsid w:val="00EE4DC2"/>
    <w:rsid w:val="00EE5100"/>
    <w:rsid w:val="00EE5259"/>
    <w:rsid w:val="00EE5521"/>
    <w:rsid w:val="00EE5CE9"/>
    <w:rsid w:val="00EE5D24"/>
    <w:rsid w:val="00EE5E03"/>
    <w:rsid w:val="00EE60E0"/>
    <w:rsid w:val="00EE64EA"/>
    <w:rsid w:val="00EE7C48"/>
    <w:rsid w:val="00EE7D69"/>
    <w:rsid w:val="00EE7D70"/>
    <w:rsid w:val="00EF0098"/>
    <w:rsid w:val="00EF0AFE"/>
    <w:rsid w:val="00EF0B43"/>
    <w:rsid w:val="00EF0EBC"/>
    <w:rsid w:val="00EF0F35"/>
    <w:rsid w:val="00EF1BEB"/>
    <w:rsid w:val="00EF2006"/>
    <w:rsid w:val="00EF259B"/>
    <w:rsid w:val="00EF299C"/>
    <w:rsid w:val="00EF2D2F"/>
    <w:rsid w:val="00EF39F0"/>
    <w:rsid w:val="00EF3F1B"/>
    <w:rsid w:val="00EF4058"/>
    <w:rsid w:val="00EF4099"/>
    <w:rsid w:val="00EF40E0"/>
    <w:rsid w:val="00EF4569"/>
    <w:rsid w:val="00EF4919"/>
    <w:rsid w:val="00EF4DB5"/>
    <w:rsid w:val="00EF5634"/>
    <w:rsid w:val="00EF5E81"/>
    <w:rsid w:val="00EF6012"/>
    <w:rsid w:val="00EF6A5D"/>
    <w:rsid w:val="00EF6BDC"/>
    <w:rsid w:val="00EF6CCE"/>
    <w:rsid w:val="00EF7823"/>
    <w:rsid w:val="00EF7866"/>
    <w:rsid w:val="00EF7D8A"/>
    <w:rsid w:val="00F00129"/>
    <w:rsid w:val="00F004BF"/>
    <w:rsid w:val="00F00757"/>
    <w:rsid w:val="00F00E5B"/>
    <w:rsid w:val="00F017EF"/>
    <w:rsid w:val="00F0190F"/>
    <w:rsid w:val="00F0197A"/>
    <w:rsid w:val="00F01A8C"/>
    <w:rsid w:val="00F01C4C"/>
    <w:rsid w:val="00F02069"/>
    <w:rsid w:val="00F026DF"/>
    <w:rsid w:val="00F02786"/>
    <w:rsid w:val="00F02FB8"/>
    <w:rsid w:val="00F0353C"/>
    <w:rsid w:val="00F041E3"/>
    <w:rsid w:val="00F042BC"/>
    <w:rsid w:val="00F0434F"/>
    <w:rsid w:val="00F043C0"/>
    <w:rsid w:val="00F047C3"/>
    <w:rsid w:val="00F04911"/>
    <w:rsid w:val="00F0501F"/>
    <w:rsid w:val="00F0515B"/>
    <w:rsid w:val="00F0548B"/>
    <w:rsid w:val="00F05D0A"/>
    <w:rsid w:val="00F05F44"/>
    <w:rsid w:val="00F0625B"/>
    <w:rsid w:val="00F063E9"/>
    <w:rsid w:val="00F0670F"/>
    <w:rsid w:val="00F06894"/>
    <w:rsid w:val="00F0692E"/>
    <w:rsid w:val="00F06E8B"/>
    <w:rsid w:val="00F06ED2"/>
    <w:rsid w:val="00F0723F"/>
    <w:rsid w:val="00F07BE9"/>
    <w:rsid w:val="00F07D9C"/>
    <w:rsid w:val="00F07FA6"/>
    <w:rsid w:val="00F07FF2"/>
    <w:rsid w:val="00F10335"/>
    <w:rsid w:val="00F107A7"/>
    <w:rsid w:val="00F10DA2"/>
    <w:rsid w:val="00F1148B"/>
    <w:rsid w:val="00F11BB3"/>
    <w:rsid w:val="00F12DA2"/>
    <w:rsid w:val="00F12DFC"/>
    <w:rsid w:val="00F13036"/>
    <w:rsid w:val="00F130D3"/>
    <w:rsid w:val="00F1321A"/>
    <w:rsid w:val="00F1340F"/>
    <w:rsid w:val="00F13821"/>
    <w:rsid w:val="00F138C2"/>
    <w:rsid w:val="00F1394B"/>
    <w:rsid w:val="00F13B29"/>
    <w:rsid w:val="00F14063"/>
    <w:rsid w:val="00F141A4"/>
    <w:rsid w:val="00F143B4"/>
    <w:rsid w:val="00F14B60"/>
    <w:rsid w:val="00F15A96"/>
    <w:rsid w:val="00F15E45"/>
    <w:rsid w:val="00F16434"/>
    <w:rsid w:val="00F171B6"/>
    <w:rsid w:val="00F1768E"/>
    <w:rsid w:val="00F20226"/>
    <w:rsid w:val="00F2026F"/>
    <w:rsid w:val="00F2045B"/>
    <w:rsid w:val="00F206C3"/>
    <w:rsid w:val="00F21044"/>
    <w:rsid w:val="00F21269"/>
    <w:rsid w:val="00F2127D"/>
    <w:rsid w:val="00F215DE"/>
    <w:rsid w:val="00F215E6"/>
    <w:rsid w:val="00F2184C"/>
    <w:rsid w:val="00F21C3E"/>
    <w:rsid w:val="00F21C45"/>
    <w:rsid w:val="00F21D1A"/>
    <w:rsid w:val="00F22865"/>
    <w:rsid w:val="00F23537"/>
    <w:rsid w:val="00F23D2E"/>
    <w:rsid w:val="00F24605"/>
    <w:rsid w:val="00F24898"/>
    <w:rsid w:val="00F24A24"/>
    <w:rsid w:val="00F24B2C"/>
    <w:rsid w:val="00F24CE3"/>
    <w:rsid w:val="00F24D75"/>
    <w:rsid w:val="00F2503D"/>
    <w:rsid w:val="00F25267"/>
    <w:rsid w:val="00F255E7"/>
    <w:rsid w:val="00F261E3"/>
    <w:rsid w:val="00F263E1"/>
    <w:rsid w:val="00F26ED4"/>
    <w:rsid w:val="00F26F16"/>
    <w:rsid w:val="00F272D0"/>
    <w:rsid w:val="00F27507"/>
    <w:rsid w:val="00F30382"/>
    <w:rsid w:val="00F306D5"/>
    <w:rsid w:val="00F30EA8"/>
    <w:rsid w:val="00F30EB3"/>
    <w:rsid w:val="00F30F36"/>
    <w:rsid w:val="00F310F2"/>
    <w:rsid w:val="00F31292"/>
    <w:rsid w:val="00F313BB"/>
    <w:rsid w:val="00F31583"/>
    <w:rsid w:val="00F315FB"/>
    <w:rsid w:val="00F3221A"/>
    <w:rsid w:val="00F32AD1"/>
    <w:rsid w:val="00F32DE1"/>
    <w:rsid w:val="00F32E80"/>
    <w:rsid w:val="00F33897"/>
    <w:rsid w:val="00F33D57"/>
    <w:rsid w:val="00F33E16"/>
    <w:rsid w:val="00F343B0"/>
    <w:rsid w:val="00F34B2F"/>
    <w:rsid w:val="00F34B9E"/>
    <w:rsid w:val="00F34DE5"/>
    <w:rsid w:val="00F34F33"/>
    <w:rsid w:val="00F3579D"/>
    <w:rsid w:val="00F35C89"/>
    <w:rsid w:val="00F35E03"/>
    <w:rsid w:val="00F35E6F"/>
    <w:rsid w:val="00F366D8"/>
    <w:rsid w:val="00F369B6"/>
    <w:rsid w:val="00F36D1F"/>
    <w:rsid w:val="00F3710F"/>
    <w:rsid w:val="00F3733E"/>
    <w:rsid w:val="00F3769E"/>
    <w:rsid w:val="00F37897"/>
    <w:rsid w:val="00F37910"/>
    <w:rsid w:val="00F40017"/>
    <w:rsid w:val="00F40370"/>
    <w:rsid w:val="00F4040D"/>
    <w:rsid w:val="00F4053E"/>
    <w:rsid w:val="00F4062C"/>
    <w:rsid w:val="00F40F06"/>
    <w:rsid w:val="00F40FC3"/>
    <w:rsid w:val="00F41172"/>
    <w:rsid w:val="00F411D9"/>
    <w:rsid w:val="00F41929"/>
    <w:rsid w:val="00F41CE6"/>
    <w:rsid w:val="00F41D6B"/>
    <w:rsid w:val="00F4232F"/>
    <w:rsid w:val="00F4262C"/>
    <w:rsid w:val="00F42669"/>
    <w:rsid w:val="00F42C0E"/>
    <w:rsid w:val="00F42D65"/>
    <w:rsid w:val="00F431E1"/>
    <w:rsid w:val="00F4374F"/>
    <w:rsid w:val="00F439E0"/>
    <w:rsid w:val="00F44614"/>
    <w:rsid w:val="00F44A42"/>
    <w:rsid w:val="00F44B8E"/>
    <w:rsid w:val="00F451CA"/>
    <w:rsid w:val="00F453DA"/>
    <w:rsid w:val="00F456F9"/>
    <w:rsid w:val="00F45AA8"/>
    <w:rsid w:val="00F46615"/>
    <w:rsid w:val="00F46819"/>
    <w:rsid w:val="00F46A6E"/>
    <w:rsid w:val="00F46AE4"/>
    <w:rsid w:val="00F47128"/>
    <w:rsid w:val="00F4720B"/>
    <w:rsid w:val="00F4749B"/>
    <w:rsid w:val="00F47B55"/>
    <w:rsid w:val="00F50598"/>
    <w:rsid w:val="00F50B4B"/>
    <w:rsid w:val="00F50BED"/>
    <w:rsid w:val="00F50DA3"/>
    <w:rsid w:val="00F511A1"/>
    <w:rsid w:val="00F514FB"/>
    <w:rsid w:val="00F52B73"/>
    <w:rsid w:val="00F52B7B"/>
    <w:rsid w:val="00F5354C"/>
    <w:rsid w:val="00F53C92"/>
    <w:rsid w:val="00F54832"/>
    <w:rsid w:val="00F55FA4"/>
    <w:rsid w:val="00F56942"/>
    <w:rsid w:val="00F56B1B"/>
    <w:rsid w:val="00F56C0C"/>
    <w:rsid w:val="00F56CE9"/>
    <w:rsid w:val="00F56F70"/>
    <w:rsid w:val="00F56FB1"/>
    <w:rsid w:val="00F577EA"/>
    <w:rsid w:val="00F57D5B"/>
    <w:rsid w:val="00F60636"/>
    <w:rsid w:val="00F60F4E"/>
    <w:rsid w:val="00F61151"/>
    <w:rsid w:val="00F613C9"/>
    <w:rsid w:val="00F614BE"/>
    <w:rsid w:val="00F6195D"/>
    <w:rsid w:val="00F619D1"/>
    <w:rsid w:val="00F620A2"/>
    <w:rsid w:val="00F628E9"/>
    <w:rsid w:val="00F62E6E"/>
    <w:rsid w:val="00F62FCB"/>
    <w:rsid w:val="00F62FF9"/>
    <w:rsid w:val="00F63723"/>
    <w:rsid w:val="00F63779"/>
    <w:rsid w:val="00F63E5F"/>
    <w:rsid w:val="00F64223"/>
    <w:rsid w:val="00F64338"/>
    <w:rsid w:val="00F64CFA"/>
    <w:rsid w:val="00F64E44"/>
    <w:rsid w:val="00F64ECE"/>
    <w:rsid w:val="00F65200"/>
    <w:rsid w:val="00F652DC"/>
    <w:rsid w:val="00F655A1"/>
    <w:rsid w:val="00F65791"/>
    <w:rsid w:val="00F65C69"/>
    <w:rsid w:val="00F668E3"/>
    <w:rsid w:val="00F66A82"/>
    <w:rsid w:val="00F66DD9"/>
    <w:rsid w:val="00F670E4"/>
    <w:rsid w:val="00F6719C"/>
    <w:rsid w:val="00F67501"/>
    <w:rsid w:val="00F67B6E"/>
    <w:rsid w:val="00F67DAF"/>
    <w:rsid w:val="00F703E2"/>
    <w:rsid w:val="00F7087A"/>
    <w:rsid w:val="00F70B07"/>
    <w:rsid w:val="00F70BBD"/>
    <w:rsid w:val="00F7155F"/>
    <w:rsid w:val="00F71561"/>
    <w:rsid w:val="00F7174B"/>
    <w:rsid w:val="00F71BB8"/>
    <w:rsid w:val="00F71D1A"/>
    <w:rsid w:val="00F71D42"/>
    <w:rsid w:val="00F71E44"/>
    <w:rsid w:val="00F721B0"/>
    <w:rsid w:val="00F7260D"/>
    <w:rsid w:val="00F72953"/>
    <w:rsid w:val="00F72A85"/>
    <w:rsid w:val="00F72B0D"/>
    <w:rsid w:val="00F72CE9"/>
    <w:rsid w:val="00F73459"/>
    <w:rsid w:val="00F7368A"/>
    <w:rsid w:val="00F73B5B"/>
    <w:rsid w:val="00F73BBF"/>
    <w:rsid w:val="00F73DF6"/>
    <w:rsid w:val="00F74713"/>
    <w:rsid w:val="00F748A9"/>
    <w:rsid w:val="00F749AF"/>
    <w:rsid w:val="00F74D3B"/>
    <w:rsid w:val="00F7558D"/>
    <w:rsid w:val="00F75686"/>
    <w:rsid w:val="00F75EB9"/>
    <w:rsid w:val="00F76A4E"/>
    <w:rsid w:val="00F76E6E"/>
    <w:rsid w:val="00F77765"/>
    <w:rsid w:val="00F77907"/>
    <w:rsid w:val="00F77EC3"/>
    <w:rsid w:val="00F8049C"/>
    <w:rsid w:val="00F80806"/>
    <w:rsid w:val="00F80D4E"/>
    <w:rsid w:val="00F8142F"/>
    <w:rsid w:val="00F816B4"/>
    <w:rsid w:val="00F81D98"/>
    <w:rsid w:val="00F823C6"/>
    <w:rsid w:val="00F82D53"/>
    <w:rsid w:val="00F82EB4"/>
    <w:rsid w:val="00F842C0"/>
    <w:rsid w:val="00F842E5"/>
    <w:rsid w:val="00F84E26"/>
    <w:rsid w:val="00F84E2D"/>
    <w:rsid w:val="00F84FB1"/>
    <w:rsid w:val="00F85141"/>
    <w:rsid w:val="00F853B8"/>
    <w:rsid w:val="00F85496"/>
    <w:rsid w:val="00F85596"/>
    <w:rsid w:val="00F85BB3"/>
    <w:rsid w:val="00F85E98"/>
    <w:rsid w:val="00F86512"/>
    <w:rsid w:val="00F86A35"/>
    <w:rsid w:val="00F86BC4"/>
    <w:rsid w:val="00F86F36"/>
    <w:rsid w:val="00F901BF"/>
    <w:rsid w:val="00F90F30"/>
    <w:rsid w:val="00F91036"/>
    <w:rsid w:val="00F91762"/>
    <w:rsid w:val="00F91943"/>
    <w:rsid w:val="00F9242E"/>
    <w:rsid w:val="00F92562"/>
    <w:rsid w:val="00F92924"/>
    <w:rsid w:val="00F92A6F"/>
    <w:rsid w:val="00F92BD7"/>
    <w:rsid w:val="00F93086"/>
    <w:rsid w:val="00F930B8"/>
    <w:rsid w:val="00F9346B"/>
    <w:rsid w:val="00F936FF"/>
    <w:rsid w:val="00F9388B"/>
    <w:rsid w:val="00F93A21"/>
    <w:rsid w:val="00F93D3D"/>
    <w:rsid w:val="00F94032"/>
    <w:rsid w:val="00F945ED"/>
    <w:rsid w:val="00F9476F"/>
    <w:rsid w:val="00F94824"/>
    <w:rsid w:val="00F94C05"/>
    <w:rsid w:val="00F94C4E"/>
    <w:rsid w:val="00F94D42"/>
    <w:rsid w:val="00F94FA2"/>
    <w:rsid w:val="00F951A5"/>
    <w:rsid w:val="00F9596E"/>
    <w:rsid w:val="00F95989"/>
    <w:rsid w:val="00F96498"/>
    <w:rsid w:val="00F96798"/>
    <w:rsid w:val="00F96907"/>
    <w:rsid w:val="00F96919"/>
    <w:rsid w:val="00F96B09"/>
    <w:rsid w:val="00F97A96"/>
    <w:rsid w:val="00FA05EB"/>
    <w:rsid w:val="00FA09D6"/>
    <w:rsid w:val="00FA0A7C"/>
    <w:rsid w:val="00FA10F4"/>
    <w:rsid w:val="00FA18D9"/>
    <w:rsid w:val="00FA19EB"/>
    <w:rsid w:val="00FA2F63"/>
    <w:rsid w:val="00FA320A"/>
    <w:rsid w:val="00FA3331"/>
    <w:rsid w:val="00FA3500"/>
    <w:rsid w:val="00FA39EB"/>
    <w:rsid w:val="00FA3EC6"/>
    <w:rsid w:val="00FA3F05"/>
    <w:rsid w:val="00FA46C9"/>
    <w:rsid w:val="00FA49B5"/>
    <w:rsid w:val="00FA4BFE"/>
    <w:rsid w:val="00FA511A"/>
    <w:rsid w:val="00FA57AA"/>
    <w:rsid w:val="00FA5833"/>
    <w:rsid w:val="00FA5B48"/>
    <w:rsid w:val="00FA5C88"/>
    <w:rsid w:val="00FA6372"/>
    <w:rsid w:val="00FA6845"/>
    <w:rsid w:val="00FA6C8A"/>
    <w:rsid w:val="00FA7188"/>
    <w:rsid w:val="00FA7554"/>
    <w:rsid w:val="00FA7C8B"/>
    <w:rsid w:val="00FB0249"/>
    <w:rsid w:val="00FB0744"/>
    <w:rsid w:val="00FB0836"/>
    <w:rsid w:val="00FB0AB9"/>
    <w:rsid w:val="00FB1096"/>
    <w:rsid w:val="00FB1257"/>
    <w:rsid w:val="00FB14BD"/>
    <w:rsid w:val="00FB18D6"/>
    <w:rsid w:val="00FB1F83"/>
    <w:rsid w:val="00FB2004"/>
    <w:rsid w:val="00FB21FA"/>
    <w:rsid w:val="00FB2D58"/>
    <w:rsid w:val="00FB2E08"/>
    <w:rsid w:val="00FB32EA"/>
    <w:rsid w:val="00FB35BA"/>
    <w:rsid w:val="00FB3CE5"/>
    <w:rsid w:val="00FB3E16"/>
    <w:rsid w:val="00FB3ED8"/>
    <w:rsid w:val="00FB42F7"/>
    <w:rsid w:val="00FB5337"/>
    <w:rsid w:val="00FB575C"/>
    <w:rsid w:val="00FB5971"/>
    <w:rsid w:val="00FB5D88"/>
    <w:rsid w:val="00FB6235"/>
    <w:rsid w:val="00FB6425"/>
    <w:rsid w:val="00FB6433"/>
    <w:rsid w:val="00FB6485"/>
    <w:rsid w:val="00FB7560"/>
    <w:rsid w:val="00FB789B"/>
    <w:rsid w:val="00FB791F"/>
    <w:rsid w:val="00FB793A"/>
    <w:rsid w:val="00FC01F3"/>
    <w:rsid w:val="00FC0662"/>
    <w:rsid w:val="00FC08E1"/>
    <w:rsid w:val="00FC09B3"/>
    <w:rsid w:val="00FC0B12"/>
    <w:rsid w:val="00FC0E31"/>
    <w:rsid w:val="00FC139C"/>
    <w:rsid w:val="00FC2228"/>
    <w:rsid w:val="00FC2DFD"/>
    <w:rsid w:val="00FC2E91"/>
    <w:rsid w:val="00FC32C9"/>
    <w:rsid w:val="00FC32F4"/>
    <w:rsid w:val="00FC34B4"/>
    <w:rsid w:val="00FC3A3A"/>
    <w:rsid w:val="00FC42A6"/>
    <w:rsid w:val="00FC47C4"/>
    <w:rsid w:val="00FC487E"/>
    <w:rsid w:val="00FC5226"/>
    <w:rsid w:val="00FC529E"/>
    <w:rsid w:val="00FC53A6"/>
    <w:rsid w:val="00FC5915"/>
    <w:rsid w:val="00FC5D6D"/>
    <w:rsid w:val="00FC6209"/>
    <w:rsid w:val="00FC641E"/>
    <w:rsid w:val="00FC6C0F"/>
    <w:rsid w:val="00FC6D3C"/>
    <w:rsid w:val="00FC7931"/>
    <w:rsid w:val="00FC7A07"/>
    <w:rsid w:val="00FC7AB2"/>
    <w:rsid w:val="00FC7BDE"/>
    <w:rsid w:val="00FD0544"/>
    <w:rsid w:val="00FD0687"/>
    <w:rsid w:val="00FD07DD"/>
    <w:rsid w:val="00FD0B0F"/>
    <w:rsid w:val="00FD1ABB"/>
    <w:rsid w:val="00FD2233"/>
    <w:rsid w:val="00FD2786"/>
    <w:rsid w:val="00FD28E1"/>
    <w:rsid w:val="00FD28EA"/>
    <w:rsid w:val="00FD2913"/>
    <w:rsid w:val="00FD2BAB"/>
    <w:rsid w:val="00FD391A"/>
    <w:rsid w:val="00FD3D4F"/>
    <w:rsid w:val="00FD42A0"/>
    <w:rsid w:val="00FD43F5"/>
    <w:rsid w:val="00FD45F4"/>
    <w:rsid w:val="00FD466B"/>
    <w:rsid w:val="00FD4F74"/>
    <w:rsid w:val="00FD5324"/>
    <w:rsid w:val="00FD55AE"/>
    <w:rsid w:val="00FD57AC"/>
    <w:rsid w:val="00FD600F"/>
    <w:rsid w:val="00FD6657"/>
    <w:rsid w:val="00FD6CE0"/>
    <w:rsid w:val="00FD7187"/>
    <w:rsid w:val="00FD72D8"/>
    <w:rsid w:val="00FD76B9"/>
    <w:rsid w:val="00FE015F"/>
    <w:rsid w:val="00FE0276"/>
    <w:rsid w:val="00FE033E"/>
    <w:rsid w:val="00FE1190"/>
    <w:rsid w:val="00FE1277"/>
    <w:rsid w:val="00FE2493"/>
    <w:rsid w:val="00FE2EDE"/>
    <w:rsid w:val="00FE339F"/>
    <w:rsid w:val="00FE3522"/>
    <w:rsid w:val="00FE3546"/>
    <w:rsid w:val="00FE3B5F"/>
    <w:rsid w:val="00FE4043"/>
    <w:rsid w:val="00FE4187"/>
    <w:rsid w:val="00FE4D61"/>
    <w:rsid w:val="00FE4FB6"/>
    <w:rsid w:val="00FE5873"/>
    <w:rsid w:val="00FE59C2"/>
    <w:rsid w:val="00FE61B0"/>
    <w:rsid w:val="00FE636A"/>
    <w:rsid w:val="00FE6527"/>
    <w:rsid w:val="00FE6824"/>
    <w:rsid w:val="00FE6ADE"/>
    <w:rsid w:val="00FE6DB7"/>
    <w:rsid w:val="00FE6FB1"/>
    <w:rsid w:val="00FE733C"/>
    <w:rsid w:val="00FE7F90"/>
    <w:rsid w:val="00FF00AA"/>
    <w:rsid w:val="00FF02BC"/>
    <w:rsid w:val="00FF0330"/>
    <w:rsid w:val="00FF0379"/>
    <w:rsid w:val="00FF0584"/>
    <w:rsid w:val="00FF0CD1"/>
    <w:rsid w:val="00FF11E9"/>
    <w:rsid w:val="00FF166A"/>
    <w:rsid w:val="00FF1A54"/>
    <w:rsid w:val="00FF1FC4"/>
    <w:rsid w:val="00FF2000"/>
    <w:rsid w:val="00FF238F"/>
    <w:rsid w:val="00FF2F20"/>
    <w:rsid w:val="00FF2F6F"/>
    <w:rsid w:val="00FF40EF"/>
    <w:rsid w:val="00FF5995"/>
    <w:rsid w:val="00FF6396"/>
    <w:rsid w:val="00FF659E"/>
    <w:rsid w:val="00FF6B17"/>
    <w:rsid w:val="00FF6B55"/>
    <w:rsid w:val="00FF6E6D"/>
    <w:rsid w:val="00FF70B5"/>
    <w:rsid w:val="00FF725C"/>
    <w:rsid w:val="00FF73A2"/>
    <w:rsid w:val="00FF75F6"/>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4BEA"/>
  <w15:docId w15:val="{49B6C3BA-D6D5-4D53-ACBD-22CA3A4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5396"/>
    <w:pPr>
      <w:keepNext/>
      <w:widowControl/>
      <w:tabs>
        <w:tab w:val="left" w:pos="-720"/>
      </w:tabs>
      <w:suppressAutoHyphens/>
      <w:spacing w:line="360" w:lineRule="auto"/>
      <w:outlineLvl w:val="0"/>
    </w:pPr>
    <w:rPr>
      <w:rFonts w:eastAsia="Calibri"/>
      <w:b/>
      <w:sz w:val="26"/>
    </w:rPr>
  </w:style>
  <w:style w:type="paragraph" w:styleId="Heading2">
    <w:name w:val="heading 2"/>
    <w:basedOn w:val="Normal"/>
    <w:next w:val="Normal"/>
    <w:link w:val="Heading2Char"/>
    <w:uiPriority w:val="9"/>
    <w:unhideWhenUsed/>
    <w:qFormat/>
    <w:rsid w:val="00475835"/>
    <w:pPr>
      <w:widowControl/>
      <w:spacing w:line="360" w:lineRule="auto"/>
      <w:outlineLvl w:val="1"/>
    </w:pPr>
    <w:rPr>
      <w:b/>
      <w:sz w:val="26"/>
      <w:szCs w:val="26"/>
    </w:rPr>
  </w:style>
  <w:style w:type="paragraph" w:styleId="Heading3">
    <w:name w:val="heading 3"/>
    <w:basedOn w:val="Normal"/>
    <w:next w:val="Normal"/>
    <w:link w:val="Heading3Char"/>
    <w:uiPriority w:val="9"/>
    <w:unhideWhenUsed/>
    <w:qFormat/>
    <w:rsid w:val="00475835"/>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D627F0"/>
    <w:pPr>
      <w:keepNext/>
      <w:keepLines/>
      <w:widowControl/>
      <w:spacing w:line="360" w:lineRule="auto"/>
      <w:outlineLvl w:val="3"/>
    </w:pPr>
    <w:rPr>
      <w:b/>
      <w:sz w:val="26"/>
      <w:szCs w:val="26"/>
    </w:rPr>
  </w:style>
  <w:style w:type="paragraph" w:styleId="Heading5">
    <w:name w:val="heading 5"/>
    <w:basedOn w:val="Normal"/>
    <w:next w:val="Normal"/>
    <w:link w:val="Heading5Char"/>
    <w:uiPriority w:val="9"/>
    <w:unhideWhenUsed/>
    <w:qFormat/>
    <w:rsid w:val="00D627F0"/>
    <w:pPr>
      <w:keepNext/>
      <w:keepLines/>
      <w:spacing w:before="20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ALTS FOOTNOTE,Footnote Text Char Char,Footnote Text Char Char Char,Footnote Text Char Char1 Char,Footnote Text Char1 Char,Footnote Text Char1 Char Char Char,Footnote Text Char2 Char,TBG Style,fn,ft,ft Char,Footnote Text Char1"/>
    <w:basedOn w:val="Normal"/>
    <w:link w:val="FootnoteTextChar"/>
    <w:unhideWhenUsed/>
    <w:qFormat/>
    <w:rsid w:val="00F7174B"/>
  </w:style>
  <w:style w:type="character" w:customStyle="1" w:styleId="FootnoteTextChar">
    <w:name w:val="Footnote Text Char"/>
    <w:aliases w:val="ALTS FOOTNOTE Char,Footnote Text Char Char Char1,Footnote Text Char Char Char Char,Footnote Text Char Char1 Char Char,Footnote Text Char1 Char Char,Footnote Text Char1 Char Char Char Char,Footnote Text Char2 Char Char,TBG Style Char"/>
    <w:basedOn w:val="DefaultParagraphFont"/>
    <w:link w:val="FootnoteText"/>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2F5396"/>
    <w:rPr>
      <w:rFonts w:ascii="Times New Roman" w:eastAsia="Calibri" w:hAnsi="Times New Roman" w:cs="Times New Roman"/>
      <w:b/>
      <w:sz w:val="26"/>
      <w:szCs w:val="20"/>
    </w:rPr>
  </w:style>
  <w:style w:type="character" w:styleId="Strong">
    <w:name w:val="Strong"/>
    <w:basedOn w:val="DefaultParagraphFont"/>
    <w:uiPriority w:val="22"/>
    <w:qFormat/>
    <w:rsid w:val="003F2A8B"/>
    <w:rPr>
      <w:b/>
      <w:bCs/>
    </w:rPr>
  </w:style>
  <w:style w:type="paragraph" w:styleId="BodyText2">
    <w:name w:val="Body Text 2"/>
    <w:basedOn w:val="Normal"/>
    <w:link w:val="BodyText2Char"/>
    <w:uiPriority w:val="99"/>
    <w:semiHidden/>
    <w:unhideWhenUsed/>
    <w:rsid w:val="003C0A92"/>
    <w:pPr>
      <w:widowControl/>
      <w:spacing w:after="120" w:line="480" w:lineRule="auto"/>
    </w:pPr>
    <w:rPr>
      <w:rFonts w:eastAsiaTheme="minorHAnsi" w:cstheme="minorBidi"/>
      <w:sz w:val="24"/>
      <w:szCs w:val="22"/>
    </w:rPr>
  </w:style>
  <w:style w:type="character" w:customStyle="1" w:styleId="BodyText2Char">
    <w:name w:val="Body Text 2 Char"/>
    <w:basedOn w:val="DefaultParagraphFont"/>
    <w:link w:val="BodyText2"/>
    <w:uiPriority w:val="99"/>
    <w:semiHidden/>
    <w:rsid w:val="003C0A92"/>
    <w:rPr>
      <w:rFonts w:ascii="Times New Roman" w:hAnsi="Times New Roman"/>
      <w:sz w:val="24"/>
    </w:rPr>
  </w:style>
  <w:style w:type="paragraph" w:customStyle="1" w:styleId="Default">
    <w:name w:val="Default"/>
    <w:rsid w:val="003C0A9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nsw">
    <w:name w:val="answ"/>
    <w:basedOn w:val="Normal"/>
    <w:next w:val="Normal"/>
    <w:rsid w:val="003C0A92"/>
    <w:pPr>
      <w:widowControl/>
      <w:suppressAutoHyphens/>
      <w:spacing w:after="240" w:line="360" w:lineRule="auto"/>
      <w:ind w:left="720" w:hanging="720"/>
      <w:jc w:val="both"/>
    </w:pPr>
    <w:rPr>
      <w:sz w:val="24"/>
    </w:rPr>
  </w:style>
  <w:style w:type="paragraph" w:styleId="TOC1">
    <w:name w:val="toc 1"/>
    <w:basedOn w:val="Normal"/>
    <w:next w:val="Normal"/>
    <w:autoRedefine/>
    <w:uiPriority w:val="39"/>
    <w:unhideWhenUsed/>
    <w:rsid w:val="00F9346B"/>
    <w:pPr>
      <w:tabs>
        <w:tab w:val="left" w:pos="400"/>
        <w:tab w:val="right" w:leader="dot" w:pos="9350"/>
      </w:tabs>
      <w:spacing w:after="120"/>
      <w:jc w:val="center"/>
    </w:pPr>
    <w:rPr>
      <w:bCs/>
      <w:noProof/>
      <w:sz w:val="26"/>
    </w:rPr>
  </w:style>
  <w:style w:type="paragraph" w:styleId="TOC2">
    <w:name w:val="toc 2"/>
    <w:basedOn w:val="Normal"/>
    <w:next w:val="Normal"/>
    <w:autoRedefine/>
    <w:uiPriority w:val="39"/>
    <w:unhideWhenUsed/>
    <w:rsid w:val="00F9346B"/>
    <w:pPr>
      <w:tabs>
        <w:tab w:val="left" w:pos="600"/>
        <w:tab w:val="left" w:pos="1008"/>
        <w:tab w:val="right" w:leader="dot" w:pos="9350"/>
      </w:tabs>
      <w:spacing w:after="60"/>
      <w:ind w:left="432"/>
    </w:pPr>
    <w:rPr>
      <w:iCs/>
      <w:noProof/>
      <w:sz w:val="26"/>
    </w:rPr>
  </w:style>
  <w:style w:type="paragraph" w:styleId="TOC3">
    <w:name w:val="toc 3"/>
    <w:basedOn w:val="Normal"/>
    <w:next w:val="Normal"/>
    <w:autoRedefine/>
    <w:uiPriority w:val="39"/>
    <w:unhideWhenUsed/>
    <w:rsid w:val="00F9346B"/>
    <w:pPr>
      <w:tabs>
        <w:tab w:val="left" w:pos="800"/>
        <w:tab w:val="left" w:pos="1584"/>
        <w:tab w:val="right" w:leader="dot" w:pos="9350"/>
      </w:tabs>
      <w:spacing w:after="60"/>
      <w:ind w:left="1008"/>
    </w:pPr>
    <w:rPr>
      <w:noProof/>
      <w:sz w:val="26"/>
    </w:rPr>
  </w:style>
  <w:style w:type="paragraph" w:styleId="TOC4">
    <w:name w:val="toc 4"/>
    <w:basedOn w:val="Normal"/>
    <w:next w:val="Normal"/>
    <w:autoRedefine/>
    <w:uiPriority w:val="39"/>
    <w:unhideWhenUsed/>
    <w:rsid w:val="00F9346B"/>
    <w:pPr>
      <w:tabs>
        <w:tab w:val="left" w:pos="1000"/>
        <w:tab w:val="left" w:pos="2016"/>
        <w:tab w:val="right" w:leader="dot" w:pos="9350"/>
      </w:tabs>
      <w:spacing w:after="60"/>
      <w:ind w:left="1584"/>
    </w:pPr>
    <w:rPr>
      <w:noProof/>
      <w:sz w:val="26"/>
    </w:rPr>
  </w:style>
  <w:style w:type="paragraph" w:styleId="TOC5">
    <w:name w:val="toc 5"/>
    <w:basedOn w:val="Normal"/>
    <w:next w:val="Normal"/>
    <w:autoRedefine/>
    <w:uiPriority w:val="39"/>
    <w:unhideWhenUsed/>
    <w:rsid w:val="00F9346B"/>
    <w:pPr>
      <w:tabs>
        <w:tab w:val="left" w:pos="1400"/>
        <w:tab w:val="left" w:pos="2539"/>
        <w:tab w:val="right" w:leader="dot" w:pos="9350"/>
      </w:tabs>
      <w:spacing w:after="60"/>
      <w:ind w:left="2016"/>
    </w:pPr>
    <w:rPr>
      <w:noProof/>
      <w:sz w:val="26"/>
    </w:rPr>
  </w:style>
  <w:style w:type="paragraph" w:styleId="TOC6">
    <w:name w:val="toc 6"/>
    <w:basedOn w:val="Normal"/>
    <w:next w:val="Normal"/>
    <w:autoRedefine/>
    <w:uiPriority w:val="39"/>
    <w:unhideWhenUsed/>
    <w:rsid w:val="00CB2BB9"/>
    <w:pPr>
      <w:ind w:left="1000"/>
    </w:pPr>
    <w:rPr>
      <w:rFonts w:asciiTheme="minorHAnsi" w:hAnsiTheme="minorHAnsi"/>
    </w:rPr>
  </w:style>
  <w:style w:type="paragraph" w:styleId="TOC7">
    <w:name w:val="toc 7"/>
    <w:basedOn w:val="Normal"/>
    <w:next w:val="Normal"/>
    <w:autoRedefine/>
    <w:uiPriority w:val="39"/>
    <w:unhideWhenUsed/>
    <w:rsid w:val="00CB2BB9"/>
    <w:pPr>
      <w:ind w:left="1200"/>
    </w:pPr>
    <w:rPr>
      <w:rFonts w:asciiTheme="minorHAnsi" w:hAnsiTheme="minorHAnsi"/>
    </w:rPr>
  </w:style>
  <w:style w:type="paragraph" w:styleId="TOC8">
    <w:name w:val="toc 8"/>
    <w:basedOn w:val="Normal"/>
    <w:next w:val="Normal"/>
    <w:autoRedefine/>
    <w:uiPriority w:val="39"/>
    <w:unhideWhenUsed/>
    <w:rsid w:val="00CB2BB9"/>
    <w:pPr>
      <w:ind w:left="1400"/>
    </w:pPr>
    <w:rPr>
      <w:rFonts w:asciiTheme="minorHAnsi" w:hAnsiTheme="minorHAnsi"/>
    </w:rPr>
  </w:style>
  <w:style w:type="paragraph" w:styleId="TOC9">
    <w:name w:val="toc 9"/>
    <w:basedOn w:val="Normal"/>
    <w:next w:val="Normal"/>
    <w:autoRedefine/>
    <w:uiPriority w:val="39"/>
    <w:unhideWhenUsed/>
    <w:rsid w:val="00CB2BB9"/>
    <w:pPr>
      <w:ind w:left="1600"/>
    </w:pPr>
    <w:rPr>
      <w:rFonts w:asciiTheme="minorHAnsi" w:hAnsiTheme="minorHAnsi"/>
    </w:rPr>
  </w:style>
  <w:style w:type="character" w:customStyle="1" w:styleId="Heading2Char">
    <w:name w:val="Heading 2 Char"/>
    <w:basedOn w:val="DefaultParagraphFont"/>
    <w:link w:val="Heading2"/>
    <w:uiPriority w:val="9"/>
    <w:rsid w:val="00475835"/>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75835"/>
    <w:rPr>
      <w:rFonts w:ascii="Times New Roman" w:eastAsiaTheme="majorEastAsia" w:hAnsi="Times New Roman" w:cstheme="majorBidi"/>
      <w:b/>
      <w:bCs/>
      <w:sz w:val="26"/>
      <w:szCs w:val="20"/>
    </w:rPr>
  </w:style>
  <w:style w:type="character" w:customStyle="1" w:styleId="Heading4Char">
    <w:name w:val="Heading 4 Char"/>
    <w:basedOn w:val="DefaultParagraphFont"/>
    <w:link w:val="Heading4"/>
    <w:uiPriority w:val="9"/>
    <w:rsid w:val="00D627F0"/>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D627F0"/>
    <w:rPr>
      <w:rFonts w:ascii="Times New Roman" w:eastAsiaTheme="majorEastAsia" w:hAnsi="Times New Roman" w:cstheme="majorBidi"/>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 w:id="21352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8983-F663-483C-A335-C9AF7EE3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7808</Words>
  <Characters>44509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eberzonsky</dc:creator>
  <cp:lastModifiedBy>Wagner, Nathan R</cp:lastModifiedBy>
  <cp:revision>5</cp:revision>
  <cp:lastPrinted>2017-09-21T11:54:00Z</cp:lastPrinted>
  <dcterms:created xsi:type="dcterms:W3CDTF">2017-09-14T16:41:00Z</dcterms:created>
  <dcterms:modified xsi:type="dcterms:W3CDTF">2017-09-21T11:55:00Z</dcterms:modified>
</cp:coreProperties>
</file>