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95" w:rsidRPr="002E1F4E" w:rsidRDefault="00636195" w:rsidP="00636195">
      <w:pPr>
        <w:jc w:val="center"/>
        <w:rPr>
          <w:rFonts w:ascii="Times New Roman" w:hAnsi="Times New Roman" w:cs="Times New Roman"/>
          <w:b/>
        </w:rPr>
      </w:pPr>
      <w:r w:rsidRPr="002E1F4E">
        <w:rPr>
          <w:rFonts w:ascii="Times New Roman" w:hAnsi="Times New Roman" w:cs="Times New Roman"/>
          <w:b/>
        </w:rPr>
        <w:t>BEFORE THE</w:t>
      </w:r>
    </w:p>
    <w:p w:rsidR="00636195" w:rsidRPr="002E1F4E" w:rsidRDefault="00636195" w:rsidP="00636195">
      <w:pPr>
        <w:tabs>
          <w:tab w:val="center" w:pos="4680"/>
        </w:tabs>
        <w:suppressAutoHyphens/>
        <w:jc w:val="center"/>
        <w:rPr>
          <w:rFonts w:ascii="Times New Roman" w:hAnsi="Times New Roman" w:cs="Times New Roman"/>
          <w:b/>
          <w:bCs/>
          <w:spacing w:val="-3"/>
        </w:rPr>
      </w:pPr>
      <w:r w:rsidRPr="002E1F4E">
        <w:rPr>
          <w:rFonts w:ascii="Times New Roman" w:hAnsi="Times New Roman" w:cs="Times New Roman"/>
          <w:b/>
          <w:bCs/>
          <w:spacing w:val="-3"/>
        </w:rPr>
        <w:t>PENNSYLVANIA PUBLIC UTILITY COMMISSION</w:t>
      </w:r>
    </w:p>
    <w:p w:rsidR="00636195" w:rsidRPr="002E1F4E" w:rsidRDefault="00636195" w:rsidP="00636195">
      <w:pPr>
        <w:tabs>
          <w:tab w:val="left" w:pos="-720"/>
          <w:tab w:val="left" w:pos="720"/>
          <w:tab w:val="left" w:pos="5040"/>
          <w:tab w:val="left" w:pos="6480"/>
        </w:tabs>
        <w:suppressAutoHyphens/>
        <w:jc w:val="both"/>
        <w:rPr>
          <w:rFonts w:ascii="Times New Roman" w:hAnsi="Times New Roman" w:cs="Times New Roman"/>
          <w:spacing w:val="-3"/>
        </w:rPr>
      </w:pPr>
      <w:r w:rsidRPr="002E1F4E">
        <w:rPr>
          <w:rFonts w:ascii="Times New Roman" w:hAnsi="Times New Roman" w:cs="Times New Roman"/>
          <w:spacing w:val="-3"/>
        </w:rPr>
        <w:tab/>
      </w:r>
      <w:r w:rsidRPr="002E1F4E">
        <w:rPr>
          <w:rFonts w:ascii="Times New Roman" w:hAnsi="Times New Roman" w:cs="Times New Roman"/>
          <w:spacing w:val="-3"/>
        </w:rPr>
        <w:tab/>
      </w:r>
      <w:r w:rsidRPr="002E1F4E">
        <w:rPr>
          <w:rFonts w:ascii="Times New Roman" w:hAnsi="Times New Roman" w:cs="Times New Roman"/>
          <w:spacing w:val="-3"/>
        </w:rPr>
        <w:fldChar w:fldCharType="begin"/>
      </w:r>
      <w:r w:rsidRPr="002E1F4E">
        <w:rPr>
          <w:rFonts w:ascii="Times New Roman" w:hAnsi="Times New Roman" w:cs="Times New Roman"/>
          <w:spacing w:val="-3"/>
        </w:rPr>
        <w:instrText>fillin "Complainant's name" \d ""</w:instrText>
      </w:r>
      <w:r w:rsidRPr="002E1F4E">
        <w:rPr>
          <w:rFonts w:ascii="Times New Roman" w:hAnsi="Times New Roman" w:cs="Times New Roman"/>
          <w:spacing w:val="-3"/>
        </w:rPr>
        <w:fldChar w:fldCharType="end"/>
      </w:r>
    </w:p>
    <w:p w:rsidR="002E5F18" w:rsidRDefault="002E5F18" w:rsidP="009701A0">
      <w:pPr>
        <w:tabs>
          <w:tab w:val="left" w:pos="-720"/>
        </w:tabs>
        <w:suppressAutoHyphens/>
        <w:rPr>
          <w:rFonts w:ascii="Times New Roman" w:hAnsi="Times New Roman"/>
          <w:spacing w:val="-3"/>
        </w:rPr>
      </w:pPr>
    </w:p>
    <w:p w:rsidR="002E5F18" w:rsidRDefault="002E5F18" w:rsidP="009701A0">
      <w:pPr>
        <w:tabs>
          <w:tab w:val="left" w:pos="-720"/>
        </w:tabs>
        <w:suppressAutoHyphens/>
        <w:rPr>
          <w:rFonts w:ascii="Times New Roman" w:hAnsi="Times New Roman"/>
          <w:spacing w:val="-3"/>
        </w:rPr>
      </w:pPr>
    </w:p>
    <w:p w:rsidR="009701A0" w:rsidRPr="00D443E9" w:rsidRDefault="009701A0" w:rsidP="009701A0">
      <w:pPr>
        <w:tabs>
          <w:tab w:val="left" w:pos="-720"/>
        </w:tabs>
        <w:suppressAutoHyphens/>
        <w:rPr>
          <w:rFonts w:ascii="Times New Roman" w:hAnsi="Times New Roman"/>
          <w:spacing w:val="-3"/>
        </w:rPr>
      </w:pPr>
      <w:r w:rsidRPr="00D443E9">
        <w:rPr>
          <w:rFonts w:ascii="Times New Roman" w:hAnsi="Times New Roman"/>
          <w:spacing w:val="-3"/>
        </w:rPr>
        <w:t>Pennsylvania Public Utility Commission</w:t>
      </w:r>
      <w:r w:rsidRPr="00D443E9">
        <w:rPr>
          <w:rFonts w:ascii="Times New Roman" w:hAnsi="Times New Roman"/>
          <w:spacing w:val="-3"/>
        </w:rPr>
        <w:tab/>
        <w:t>:</w:t>
      </w:r>
      <w:r w:rsidRPr="00D443E9">
        <w:rPr>
          <w:rFonts w:ascii="Times New Roman" w:hAnsi="Times New Roman"/>
          <w:spacing w:val="-3"/>
        </w:rPr>
        <w:tab/>
      </w:r>
      <w:r w:rsidRPr="00D443E9">
        <w:rPr>
          <w:rFonts w:ascii="Times New Roman" w:hAnsi="Times New Roman"/>
          <w:spacing w:val="-3"/>
        </w:rPr>
        <w:tab/>
        <w:t>R-201</w:t>
      </w:r>
      <w:r>
        <w:rPr>
          <w:rFonts w:ascii="Times New Roman" w:hAnsi="Times New Roman"/>
          <w:spacing w:val="-3"/>
        </w:rPr>
        <w:t>8-3000834</w:t>
      </w:r>
    </w:p>
    <w:p w:rsidR="009701A0" w:rsidRPr="00D443E9" w:rsidRDefault="009701A0" w:rsidP="009701A0">
      <w:pPr>
        <w:tabs>
          <w:tab w:val="left" w:pos="-720"/>
        </w:tabs>
        <w:suppressAutoHyphens/>
        <w:rPr>
          <w:rFonts w:ascii="Times New Roman" w:hAnsi="Times New Roman"/>
          <w:spacing w:val="-3"/>
        </w:rPr>
      </w:pP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p>
    <w:p w:rsidR="009701A0" w:rsidRDefault="009701A0" w:rsidP="009701A0">
      <w:pPr>
        <w:tabs>
          <w:tab w:val="left" w:pos="-720"/>
        </w:tabs>
        <w:suppressAutoHyphens/>
        <w:rPr>
          <w:rFonts w:ascii="Times New Roman" w:hAnsi="Times New Roman"/>
          <w:spacing w:val="-3"/>
        </w:rPr>
      </w:pPr>
      <w:r w:rsidRPr="00D443E9">
        <w:rPr>
          <w:rFonts w:ascii="Times New Roman" w:hAnsi="Times New Roman"/>
          <w:spacing w:val="-3"/>
        </w:rPr>
        <w:t>Office of Consumer Advocate</w:t>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r w:rsidRPr="00D443E9">
        <w:rPr>
          <w:rFonts w:ascii="Times New Roman" w:hAnsi="Times New Roman"/>
          <w:spacing w:val="-3"/>
        </w:rPr>
        <w:tab/>
      </w:r>
      <w:r w:rsidRPr="00D443E9">
        <w:rPr>
          <w:rFonts w:ascii="Times New Roman" w:hAnsi="Times New Roman"/>
          <w:spacing w:val="-3"/>
        </w:rPr>
        <w:tab/>
        <w:t>C-201</w:t>
      </w:r>
      <w:r>
        <w:rPr>
          <w:rFonts w:ascii="Times New Roman" w:hAnsi="Times New Roman"/>
          <w:spacing w:val="-3"/>
        </w:rPr>
        <w:t>8</w:t>
      </w:r>
      <w:r w:rsidRPr="00D443E9">
        <w:rPr>
          <w:rFonts w:ascii="Times New Roman" w:hAnsi="Times New Roman"/>
          <w:spacing w:val="-3"/>
        </w:rPr>
        <w:t>-</w:t>
      </w:r>
      <w:r>
        <w:rPr>
          <w:rFonts w:ascii="Times New Roman" w:hAnsi="Times New Roman"/>
          <w:spacing w:val="-3"/>
        </w:rPr>
        <w:t>3001786</w:t>
      </w:r>
    </w:p>
    <w:p w:rsidR="009701A0" w:rsidRDefault="009701A0" w:rsidP="009701A0">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9701A0" w:rsidRPr="00D443E9" w:rsidRDefault="009701A0" w:rsidP="009701A0">
      <w:pPr>
        <w:tabs>
          <w:tab w:val="left" w:pos="-720"/>
        </w:tabs>
        <w:suppressAutoHyphens/>
        <w:rPr>
          <w:rFonts w:ascii="Times New Roman" w:hAnsi="Times New Roman"/>
          <w:spacing w:val="-3"/>
        </w:rPr>
      </w:pPr>
      <w:r>
        <w:rPr>
          <w:rFonts w:ascii="Times New Roman" w:hAnsi="Times New Roman"/>
          <w:spacing w:val="-3"/>
        </w:rPr>
        <w:t>Office of Small Business Advocate</w:t>
      </w:r>
      <w:r>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t>C-2018-3002132</w:t>
      </w:r>
    </w:p>
    <w:p w:rsidR="009701A0" w:rsidRPr="00D443E9" w:rsidRDefault="009701A0" w:rsidP="009701A0">
      <w:pPr>
        <w:tabs>
          <w:tab w:val="left" w:pos="-720"/>
        </w:tabs>
        <w:suppressAutoHyphens/>
        <w:rPr>
          <w:rFonts w:ascii="Times New Roman" w:hAnsi="Times New Roman"/>
          <w:spacing w:val="-3"/>
        </w:rPr>
      </w:pP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p>
    <w:p w:rsidR="009701A0" w:rsidRPr="00D443E9" w:rsidRDefault="009701A0" w:rsidP="009701A0">
      <w:pPr>
        <w:tabs>
          <w:tab w:val="left" w:pos="-720"/>
        </w:tabs>
        <w:suppressAutoHyphens/>
        <w:rPr>
          <w:rFonts w:ascii="Times New Roman" w:hAnsi="Times New Roman"/>
          <w:spacing w:val="-3"/>
        </w:rPr>
      </w:pPr>
      <w:r w:rsidRPr="00D443E9">
        <w:rPr>
          <w:rFonts w:ascii="Times New Roman" w:hAnsi="Times New Roman"/>
          <w:spacing w:val="-3"/>
        </w:rPr>
        <w:tab/>
        <w:t>v.</w:t>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r w:rsidRPr="00D443E9">
        <w:rPr>
          <w:rFonts w:ascii="Times New Roman" w:hAnsi="Times New Roman"/>
          <w:spacing w:val="-3"/>
        </w:rPr>
        <w:tab/>
      </w:r>
      <w:r w:rsidRPr="00D443E9">
        <w:rPr>
          <w:rFonts w:ascii="Times New Roman" w:hAnsi="Times New Roman"/>
          <w:spacing w:val="-3"/>
        </w:rPr>
        <w:tab/>
      </w:r>
    </w:p>
    <w:p w:rsidR="009701A0" w:rsidRPr="00D443E9" w:rsidRDefault="009701A0" w:rsidP="009701A0">
      <w:pPr>
        <w:tabs>
          <w:tab w:val="left" w:pos="-720"/>
        </w:tabs>
        <w:suppressAutoHyphens/>
        <w:rPr>
          <w:rFonts w:ascii="Times New Roman" w:hAnsi="Times New Roman"/>
          <w:spacing w:val="-3"/>
        </w:rPr>
      </w:pP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p>
    <w:p w:rsidR="009701A0" w:rsidRPr="00D443E9" w:rsidRDefault="009701A0" w:rsidP="009701A0">
      <w:pPr>
        <w:tabs>
          <w:tab w:val="left" w:pos="-720"/>
        </w:tabs>
        <w:suppressAutoHyphens/>
        <w:rPr>
          <w:rFonts w:ascii="Times New Roman" w:hAnsi="Times New Roman"/>
          <w:spacing w:val="-3"/>
        </w:rPr>
      </w:pPr>
      <w:r>
        <w:rPr>
          <w:rFonts w:ascii="Times New Roman" w:hAnsi="Times New Roman"/>
          <w:spacing w:val="-3"/>
        </w:rPr>
        <w:t>Suez</w:t>
      </w:r>
      <w:r w:rsidRPr="00D443E9">
        <w:rPr>
          <w:rFonts w:ascii="Times New Roman" w:hAnsi="Times New Roman"/>
          <w:spacing w:val="-3"/>
        </w:rPr>
        <w:t xml:space="preserve"> Water Pennsylvania, Inc.</w:t>
      </w:r>
      <w:r w:rsidRPr="00D443E9">
        <w:rPr>
          <w:rFonts w:ascii="Times New Roman" w:hAnsi="Times New Roman"/>
          <w:spacing w:val="-3"/>
        </w:rPr>
        <w:tab/>
      </w:r>
      <w:r w:rsidRPr="00D443E9">
        <w:rPr>
          <w:rFonts w:ascii="Times New Roman" w:hAnsi="Times New Roman"/>
          <w:spacing w:val="-3"/>
        </w:rPr>
        <w:tab/>
      </w:r>
      <w:r>
        <w:rPr>
          <w:rFonts w:ascii="Times New Roman" w:hAnsi="Times New Roman"/>
          <w:spacing w:val="-3"/>
        </w:rPr>
        <w:tab/>
      </w:r>
      <w:r w:rsidRPr="00D443E9">
        <w:rPr>
          <w:rFonts w:ascii="Times New Roman" w:hAnsi="Times New Roman"/>
          <w:spacing w:val="-3"/>
        </w:rPr>
        <w:t>:</w:t>
      </w:r>
    </w:p>
    <w:p w:rsidR="00260D73" w:rsidRPr="002E1F4E" w:rsidRDefault="00260D73" w:rsidP="00260D73">
      <w:pPr>
        <w:tabs>
          <w:tab w:val="left" w:pos="-720"/>
        </w:tabs>
        <w:suppressAutoHyphens/>
        <w:rPr>
          <w:rFonts w:ascii="Times New Roman" w:hAnsi="Times New Roman" w:cs="Times New Roman"/>
          <w:spacing w:val="-3"/>
        </w:rPr>
      </w:pPr>
      <w:r w:rsidRPr="002E1F4E">
        <w:rPr>
          <w:rFonts w:ascii="Times New Roman" w:hAnsi="Times New Roman"/>
          <w:spacing w:val="-3"/>
        </w:rPr>
        <w:tab/>
      </w:r>
      <w:r w:rsidRPr="002E1F4E">
        <w:rPr>
          <w:rFonts w:ascii="Times New Roman" w:hAnsi="Times New Roman"/>
          <w:spacing w:val="-3"/>
        </w:rPr>
        <w:tab/>
      </w:r>
      <w:r w:rsidRPr="002E1F4E">
        <w:rPr>
          <w:rFonts w:ascii="Times New Roman" w:hAnsi="Times New Roman"/>
          <w:spacing w:val="-3"/>
        </w:rPr>
        <w:tab/>
      </w:r>
      <w:r w:rsidRPr="002E1F4E">
        <w:rPr>
          <w:rFonts w:ascii="Times New Roman" w:hAnsi="Times New Roman"/>
          <w:spacing w:val="-3"/>
        </w:rPr>
        <w:tab/>
      </w:r>
      <w:r w:rsidRPr="002E1F4E">
        <w:rPr>
          <w:rFonts w:ascii="Times New Roman" w:hAnsi="Times New Roman"/>
          <w:spacing w:val="-3"/>
        </w:rPr>
        <w:tab/>
      </w:r>
      <w:r w:rsidRPr="002E1F4E">
        <w:rPr>
          <w:rFonts w:ascii="Times New Roman" w:hAnsi="Times New Roman"/>
          <w:spacing w:val="-3"/>
        </w:rPr>
        <w:tab/>
      </w:r>
    </w:p>
    <w:p w:rsidR="008E57CD" w:rsidRDefault="00636195" w:rsidP="0007484C">
      <w:pPr>
        <w:tabs>
          <w:tab w:val="left" w:pos="-720"/>
          <w:tab w:val="left" w:pos="720"/>
          <w:tab w:val="left" w:pos="5040"/>
          <w:tab w:val="left" w:pos="6480"/>
        </w:tabs>
        <w:suppressAutoHyphens/>
        <w:jc w:val="both"/>
        <w:rPr>
          <w:rFonts w:ascii="Times New Roman" w:hAnsi="Times New Roman" w:cs="Times New Roman"/>
          <w:spacing w:val="-3"/>
        </w:rPr>
      </w:pPr>
      <w:r w:rsidRPr="002E1F4E">
        <w:rPr>
          <w:rFonts w:ascii="Times New Roman" w:hAnsi="Times New Roman" w:cs="Times New Roman"/>
          <w:spacing w:val="-3"/>
        </w:rPr>
        <w:tab/>
      </w:r>
      <w:r w:rsidRPr="002E1F4E">
        <w:rPr>
          <w:rFonts w:ascii="Times New Roman" w:hAnsi="Times New Roman" w:cs="Times New Roman"/>
          <w:spacing w:val="-3"/>
        </w:rPr>
        <w:tab/>
      </w:r>
    </w:p>
    <w:p w:rsidR="002E5F18" w:rsidRPr="002E1F4E" w:rsidRDefault="002E5F18" w:rsidP="0007484C">
      <w:pPr>
        <w:tabs>
          <w:tab w:val="left" w:pos="-720"/>
          <w:tab w:val="left" w:pos="720"/>
          <w:tab w:val="left" w:pos="5040"/>
          <w:tab w:val="left" w:pos="6480"/>
        </w:tabs>
        <w:suppressAutoHyphens/>
        <w:jc w:val="both"/>
        <w:rPr>
          <w:rFonts w:ascii="Times New Roman" w:hAnsi="Times New Roman" w:cs="Times New Roman"/>
          <w:spacing w:val="-3"/>
        </w:rPr>
      </w:pPr>
    </w:p>
    <w:p w:rsidR="006E6C43" w:rsidRPr="002E1F4E" w:rsidRDefault="006E6C43" w:rsidP="002E5F18">
      <w:pPr>
        <w:tabs>
          <w:tab w:val="center" w:pos="4680"/>
        </w:tabs>
        <w:suppressAutoHyphens/>
        <w:jc w:val="center"/>
        <w:rPr>
          <w:rFonts w:ascii="Times New Roman" w:hAnsi="Times New Roman"/>
          <w:b/>
          <w:bCs/>
          <w:spacing w:val="-3"/>
          <w:u w:val="single"/>
        </w:rPr>
      </w:pPr>
      <w:r w:rsidRPr="002E1F4E">
        <w:rPr>
          <w:rFonts w:ascii="Times New Roman" w:hAnsi="Times New Roman"/>
          <w:b/>
          <w:bCs/>
          <w:spacing w:val="-3"/>
          <w:u w:val="single"/>
        </w:rPr>
        <w:t>ORDER GRANTING</w:t>
      </w:r>
      <w:r w:rsidR="002E1F4E">
        <w:rPr>
          <w:rFonts w:ascii="Times New Roman" w:hAnsi="Times New Roman"/>
          <w:b/>
          <w:bCs/>
          <w:spacing w:val="-3"/>
          <w:u w:val="single"/>
        </w:rPr>
        <w:t xml:space="preserve"> </w:t>
      </w:r>
      <w:r w:rsidR="002F2DE3">
        <w:rPr>
          <w:rFonts w:ascii="Times New Roman" w:hAnsi="Times New Roman"/>
          <w:b/>
          <w:bCs/>
          <w:spacing w:val="-3"/>
          <w:u w:val="single"/>
        </w:rPr>
        <w:t>MOTION</w:t>
      </w:r>
      <w:r w:rsidR="002E1F4E">
        <w:rPr>
          <w:rFonts w:ascii="Times New Roman" w:hAnsi="Times New Roman"/>
          <w:b/>
          <w:bCs/>
          <w:spacing w:val="-3"/>
          <w:u w:val="single"/>
        </w:rPr>
        <w:t xml:space="preserve"> </w:t>
      </w:r>
      <w:r w:rsidRPr="002E1F4E">
        <w:rPr>
          <w:rFonts w:ascii="Times New Roman" w:hAnsi="Times New Roman"/>
          <w:b/>
          <w:bCs/>
          <w:spacing w:val="-3"/>
          <w:u w:val="single"/>
        </w:rPr>
        <w:t>FOR PROTECTIVE ORDER</w:t>
      </w:r>
    </w:p>
    <w:p w:rsidR="006E6C43" w:rsidRDefault="006E6C43" w:rsidP="002E5F18">
      <w:pPr>
        <w:rPr>
          <w:rFonts w:ascii="Times New Roman" w:hAnsi="Times New Roman"/>
        </w:rPr>
      </w:pPr>
    </w:p>
    <w:p w:rsidR="002E5F18" w:rsidRPr="002E1F4E" w:rsidRDefault="002E5F18" w:rsidP="002E5F18">
      <w:pPr>
        <w:rPr>
          <w:rFonts w:ascii="Times New Roman" w:hAnsi="Times New Roman"/>
        </w:rPr>
      </w:pPr>
    </w:p>
    <w:p w:rsidR="00583CC0" w:rsidRPr="002E1F4E" w:rsidRDefault="006E6C43" w:rsidP="00E84B76">
      <w:pPr>
        <w:spacing w:line="360" w:lineRule="auto"/>
        <w:rPr>
          <w:rFonts w:ascii="Times New Roman" w:hAnsi="Times New Roman"/>
          <w:szCs w:val="26"/>
        </w:rPr>
      </w:pPr>
      <w:r w:rsidRPr="002E1F4E">
        <w:rPr>
          <w:rFonts w:ascii="Times New Roman" w:hAnsi="Times New Roman"/>
        </w:rPr>
        <w:tab/>
      </w:r>
      <w:r w:rsidRPr="002E1F4E">
        <w:rPr>
          <w:rFonts w:ascii="Times New Roman" w:hAnsi="Times New Roman"/>
        </w:rPr>
        <w:tab/>
      </w:r>
      <w:r w:rsidRPr="002E1F4E">
        <w:rPr>
          <w:rFonts w:ascii="Times New Roman" w:hAnsi="Times New Roman"/>
          <w:szCs w:val="26"/>
        </w:rPr>
        <w:t xml:space="preserve">On </w:t>
      </w:r>
      <w:r w:rsidR="002F2DE3">
        <w:rPr>
          <w:rFonts w:ascii="Times New Roman" w:hAnsi="Times New Roman"/>
          <w:szCs w:val="26"/>
        </w:rPr>
        <w:t>June 7, 2018</w:t>
      </w:r>
      <w:r w:rsidR="00E84B76" w:rsidRPr="002E1F4E">
        <w:rPr>
          <w:rFonts w:ascii="Times New Roman" w:hAnsi="Times New Roman"/>
          <w:szCs w:val="26"/>
        </w:rPr>
        <w:t xml:space="preserve">, </w:t>
      </w:r>
      <w:r w:rsidR="002F2DE3">
        <w:rPr>
          <w:rFonts w:ascii="Times New Roman" w:hAnsi="Times New Roman"/>
          <w:spacing w:val="-3"/>
        </w:rPr>
        <w:t>Suez</w:t>
      </w:r>
      <w:r w:rsidR="002F2DE3" w:rsidRPr="00D443E9">
        <w:rPr>
          <w:rFonts w:ascii="Times New Roman" w:hAnsi="Times New Roman"/>
          <w:spacing w:val="-3"/>
        </w:rPr>
        <w:t xml:space="preserve"> Water Pennsylvania, Inc</w:t>
      </w:r>
      <w:r w:rsidR="002F2DE3">
        <w:rPr>
          <w:rFonts w:ascii="Times New Roman" w:hAnsi="Times New Roman"/>
          <w:spacing w:val="-3"/>
        </w:rPr>
        <w:t>. (Suez)</w:t>
      </w:r>
      <w:r w:rsidR="00E84B76" w:rsidRPr="002E1F4E">
        <w:rPr>
          <w:rFonts w:ascii="Times New Roman" w:hAnsi="Times New Roman"/>
          <w:szCs w:val="26"/>
        </w:rPr>
        <w:t xml:space="preserve"> filed a</w:t>
      </w:r>
      <w:r w:rsidR="002F2DE3">
        <w:rPr>
          <w:rFonts w:ascii="Times New Roman" w:hAnsi="Times New Roman"/>
          <w:szCs w:val="26"/>
        </w:rPr>
        <w:t xml:space="preserve"> motion </w:t>
      </w:r>
      <w:r w:rsidR="00E84B76" w:rsidRPr="002E1F4E">
        <w:rPr>
          <w:rFonts w:ascii="Times New Roman" w:hAnsi="Times New Roman"/>
          <w:szCs w:val="26"/>
        </w:rPr>
        <w:t xml:space="preserve">requesting that I issue a protective order in this proceeding, pursuant to 52 </w:t>
      </w:r>
      <w:proofErr w:type="gramStart"/>
      <w:r w:rsidR="00E84B76" w:rsidRPr="002E1F4E">
        <w:rPr>
          <w:rFonts w:ascii="Times New Roman" w:hAnsi="Times New Roman"/>
          <w:szCs w:val="26"/>
        </w:rPr>
        <w:t>Pa.Code</w:t>
      </w:r>
      <w:proofErr w:type="gramEnd"/>
      <w:r w:rsidR="00E84B76" w:rsidRPr="002E1F4E">
        <w:rPr>
          <w:rFonts w:ascii="Times New Roman" w:hAnsi="Times New Roman"/>
          <w:szCs w:val="26"/>
        </w:rPr>
        <w:t xml:space="preserve"> § 5.365(a)</w:t>
      </w:r>
      <w:r w:rsidR="00825956">
        <w:rPr>
          <w:rFonts w:ascii="Times New Roman" w:hAnsi="Times New Roman"/>
          <w:szCs w:val="26"/>
        </w:rPr>
        <w:t>,</w:t>
      </w:r>
      <w:r w:rsidR="00E84B76" w:rsidRPr="002E1F4E">
        <w:rPr>
          <w:rFonts w:ascii="Times New Roman" w:hAnsi="Times New Roman"/>
          <w:szCs w:val="26"/>
        </w:rPr>
        <w:t xml:space="preserve"> and enclosed a proposed order with its </w:t>
      </w:r>
      <w:r w:rsidR="002F2DE3">
        <w:rPr>
          <w:rFonts w:ascii="Times New Roman" w:hAnsi="Times New Roman"/>
          <w:szCs w:val="26"/>
        </w:rPr>
        <w:t>motion.</w:t>
      </w:r>
      <w:r w:rsidR="00E84B76" w:rsidRPr="002E1F4E">
        <w:rPr>
          <w:rFonts w:ascii="Times New Roman" w:hAnsi="Times New Roman"/>
          <w:szCs w:val="26"/>
        </w:rPr>
        <w:t xml:space="preserve">  </w:t>
      </w:r>
      <w:r w:rsidR="002F2DE3">
        <w:rPr>
          <w:rFonts w:ascii="Times New Roman" w:hAnsi="Times New Roman"/>
          <w:szCs w:val="26"/>
        </w:rPr>
        <w:t xml:space="preserve">The motion asserts that Suez has provided copies of the motion to the Office of Consumer Advocate (OCA), the Office of Small Business Advocate (OSBA) and the Commission’s Bureau of Investigation and Enforcement (I&amp;E) and that none of those entities </w:t>
      </w:r>
      <w:r w:rsidR="00E84B76" w:rsidRPr="002E1F4E">
        <w:rPr>
          <w:rFonts w:ascii="Times New Roman" w:hAnsi="Times New Roman"/>
          <w:szCs w:val="26"/>
        </w:rPr>
        <w:t xml:space="preserve">object to the issuance of a protective order.  </w:t>
      </w:r>
    </w:p>
    <w:p w:rsidR="00E84B76" w:rsidRPr="002E1F4E" w:rsidRDefault="00E84B76" w:rsidP="00E84B76">
      <w:pPr>
        <w:spacing w:line="360" w:lineRule="auto"/>
        <w:rPr>
          <w:rFonts w:ascii="Times New Roman" w:hAnsi="Times New Roman" w:cs="Times New Roman"/>
        </w:rPr>
      </w:pPr>
    </w:p>
    <w:p w:rsidR="006E6C43" w:rsidRDefault="006E6C43" w:rsidP="006E6C43">
      <w:pPr>
        <w:pStyle w:val="ParaTab1"/>
        <w:spacing w:line="360" w:lineRule="auto"/>
        <w:ind w:left="90" w:firstLine="1350"/>
        <w:rPr>
          <w:rFonts w:ascii="Times New Roman" w:hAnsi="Times New Roman" w:cs="Times New Roman"/>
        </w:rPr>
      </w:pPr>
      <w:r w:rsidRPr="002E1F4E">
        <w:rPr>
          <w:rFonts w:ascii="Times New Roman" w:hAnsi="Times New Roman" w:cs="Times New Roman"/>
        </w:rPr>
        <w:t>The Commission’s Rules of Practice and Procedure permit the Commission to issue protective orders limiting the availability of certain proprietary or confidential information. 52 Pa. Code §§5.362</w:t>
      </w:r>
      <w:r w:rsidR="00E84B76" w:rsidRPr="002E1F4E">
        <w:rPr>
          <w:rFonts w:ascii="Times New Roman" w:hAnsi="Times New Roman" w:cs="Times New Roman"/>
        </w:rPr>
        <w:t>.</w:t>
      </w:r>
      <w:r w:rsidRPr="002E1F4E">
        <w:rPr>
          <w:rFonts w:ascii="Times New Roman" w:hAnsi="Times New Roman" w:cs="Times New Roman"/>
        </w:rPr>
        <w:t xml:space="preserve">  The party seeking the protective order has the burden to establish that the potential harm to the party providing the information would be substantial and the harm to the party if the information is disclosed without restriction outweighs the public’s interest in free and open access to the administrative hearing process.  </w:t>
      </w:r>
      <w:r w:rsidRPr="002E1F4E">
        <w:rPr>
          <w:rFonts w:ascii="Times New Roman" w:hAnsi="Times New Roman" w:cs="Times New Roman"/>
          <w:u w:val="single"/>
        </w:rPr>
        <w:t>Petition for Protective Order of GTE North Inc.</w:t>
      </w:r>
      <w:r w:rsidRPr="002E1F4E">
        <w:rPr>
          <w:rFonts w:ascii="Times New Roman" w:hAnsi="Times New Roman" w:cs="Times New Roman"/>
        </w:rPr>
        <w:t xml:space="preserve">, 1996 Pa PUC LEXIS 95, Docket No. G-00940402, (Order entered August 8, 1996); </w:t>
      </w:r>
      <w:r w:rsidRPr="002E1F4E">
        <w:rPr>
          <w:rFonts w:ascii="Times New Roman" w:hAnsi="Times New Roman" w:cs="Times New Roman"/>
          <w:u w:val="single"/>
        </w:rPr>
        <w:t>ITT Communications Services’ Petition for a Protective Order</w:t>
      </w:r>
      <w:r w:rsidRPr="002E1F4E">
        <w:rPr>
          <w:rFonts w:ascii="Times New Roman" w:hAnsi="Times New Roman" w:cs="Times New Roman"/>
        </w:rPr>
        <w:t>, 1991 Pa PUC LEXIS 193, Docket No. R-912017, (Order entered November 5, 1991)</w:t>
      </w:r>
      <w:r w:rsidR="00825956">
        <w:rPr>
          <w:rFonts w:ascii="Times New Roman" w:hAnsi="Times New Roman" w:cs="Times New Roman"/>
        </w:rPr>
        <w:t>.</w:t>
      </w:r>
      <w:r w:rsidRPr="002E1F4E">
        <w:rPr>
          <w:rFonts w:ascii="Times New Roman" w:hAnsi="Times New Roman" w:cs="Times New Roman"/>
        </w:rPr>
        <w:t xml:space="preserve">   </w:t>
      </w:r>
    </w:p>
    <w:p w:rsidR="00E625B7" w:rsidRPr="002E1F4E" w:rsidRDefault="00E625B7" w:rsidP="006E6C43">
      <w:pPr>
        <w:pStyle w:val="ParaTab1"/>
        <w:spacing w:line="360" w:lineRule="auto"/>
        <w:ind w:left="90" w:firstLine="1350"/>
        <w:rPr>
          <w:rFonts w:ascii="Times New Roman" w:hAnsi="Times New Roman" w:cs="Times New Roman"/>
        </w:rPr>
      </w:pPr>
    </w:p>
    <w:p w:rsidR="006E6C43" w:rsidRPr="002E1F4E" w:rsidRDefault="006E6C43" w:rsidP="006E6C43">
      <w:pPr>
        <w:pStyle w:val="ParaTab1"/>
        <w:spacing w:line="360" w:lineRule="auto"/>
        <w:ind w:left="90" w:firstLine="1350"/>
        <w:rPr>
          <w:rFonts w:ascii="Times New Roman" w:hAnsi="Times New Roman" w:cs="Times New Roman"/>
        </w:rPr>
      </w:pPr>
      <w:r w:rsidRPr="002E1F4E">
        <w:rPr>
          <w:rFonts w:ascii="Times New Roman" w:hAnsi="Times New Roman" w:cs="Times New Roman"/>
        </w:rPr>
        <w:t>In determining whether to issue a protective order, the Commission, pursuant to 52 Pa. Code §5.</w:t>
      </w:r>
      <w:r w:rsidR="00E84B76" w:rsidRPr="002E1F4E">
        <w:rPr>
          <w:rFonts w:ascii="Times New Roman" w:hAnsi="Times New Roman" w:cs="Times New Roman"/>
        </w:rPr>
        <w:t>365(a)</w:t>
      </w:r>
      <w:r w:rsidRPr="002E1F4E">
        <w:rPr>
          <w:rFonts w:ascii="Times New Roman" w:hAnsi="Times New Roman" w:cs="Times New Roman"/>
        </w:rPr>
        <w:t>, should consider the following factors:</w:t>
      </w:r>
    </w:p>
    <w:p w:rsidR="006E6C43" w:rsidRPr="002E1F4E" w:rsidRDefault="006E6C43" w:rsidP="006E6C43">
      <w:pPr>
        <w:pStyle w:val="NormalWeb"/>
      </w:pPr>
      <w:bookmarkStart w:id="0" w:name="5.423."/>
      <w:r w:rsidRPr="002E1F4E">
        <w:lastRenderedPageBreak/>
        <w:tab/>
      </w:r>
      <w:r w:rsidRPr="002E1F4E">
        <w:tab/>
      </w:r>
      <w:r w:rsidRPr="002E1F4E">
        <w:tab/>
        <w:t xml:space="preserve">(1)  The extent to which the disclosure would cause unfair </w:t>
      </w:r>
      <w:r w:rsidRPr="002E1F4E">
        <w:tab/>
      </w:r>
      <w:r w:rsidRPr="002E1F4E">
        <w:tab/>
      </w:r>
      <w:r w:rsidRPr="002E1F4E">
        <w:tab/>
      </w:r>
      <w:r w:rsidRPr="002E1F4E">
        <w:tab/>
      </w:r>
      <w:r w:rsidRPr="002E1F4E">
        <w:tab/>
        <w:t xml:space="preserve">economic or competitive damage. </w:t>
      </w:r>
    </w:p>
    <w:p w:rsidR="006E6C43" w:rsidRPr="002E1F4E" w:rsidRDefault="006E6C43" w:rsidP="006E6C43">
      <w:pPr>
        <w:pStyle w:val="NormalWeb"/>
      </w:pPr>
      <w:r w:rsidRPr="002E1F4E">
        <w:t>   </w:t>
      </w:r>
      <w:r w:rsidRPr="002E1F4E">
        <w:tab/>
      </w:r>
      <w:r w:rsidRPr="002E1F4E">
        <w:tab/>
      </w:r>
      <w:r w:rsidRPr="002E1F4E">
        <w:tab/>
        <w:t xml:space="preserve">(2)  The extent to which the information is known by others and </w:t>
      </w:r>
      <w:r w:rsidRPr="002E1F4E">
        <w:tab/>
      </w:r>
      <w:r w:rsidRPr="002E1F4E">
        <w:tab/>
      </w:r>
      <w:r w:rsidRPr="002E1F4E">
        <w:tab/>
      </w:r>
      <w:r w:rsidRPr="002E1F4E">
        <w:tab/>
        <w:t xml:space="preserve">used in similar activities. </w:t>
      </w:r>
    </w:p>
    <w:p w:rsidR="006E6C43" w:rsidRPr="002E1F4E" w:rsidRDefault="006E6C43" w:rsidP="006E6C43">
      <w:pPr>
        <w:pStyle w:val="NormalWeb"/>
      </w:pPr>
      <w:r w:rsidRPr="002E1F4E">
        <w:t>   </w:t>
      </w:r>
      <w:r w:rsidRPr="002E1F4E">
        <w:tab/>
      </w:r>
      <w:r w:rsidRPr="002E1F4E">
        <w:tab/>
      </w:r>
      <w:r w:rsidRPr="002E1F4E">
        <w:tab/>
        <w:t xml:space="preserve">(3)  The worth or value of the information to the party and to the </w:t>
      </w:r>
      <w:r w:rsidRPr="002E1F4E">
        <w:tab/>
      </w:r>
      <w:r w:rsidRPr="002E1F4E">
        <w:tab/>
      </w:r>
      <w:r w:rsidRPr="002E1F4E">
        <w:tab/>
      </w:r>
      <w:r w:rsidRPr="002E1F4E">
        <w:tab/>
        <w:t>party’s</w:t>
      </w:r>
      <w:r w:rsidRPr="002E1F4E">
        <w:tab/>
        <w:t xml:space="preserve">competitors. </w:t>
      </w:r>
    </w:p>
    <w:p w:rsidR="006E6C43" w:rsidRPr="002E1F4E" w:rsidRDefault="006E6C43" w:rsidP="006E6C43">
      <w:pPr>
        <w:pStyle w:val="NormalWeb"/>
      </w:pPr>
      <w:r w:rsidRPr="002E1F4E">
        <w:t>   </w:t>
      </w:r>
      <w:r w:rsidRPr="002E1F4E">
        <w:tab/>
      </w:r>
      <w:r w:rsidRPr="002E1F4E">
        <w:tab/>
      </w:r>
      <w:r w:rsidRPr="002E1F4E">
        <w:tab/>
        <w:t xml:space="preserve">(4)  The degree of difficulty and cost of developing the </w:t>
      </w:r>
      <w:r w:rsidRPr="002E1F4E">
        <w:tab/>
      </w:r>
      <w:r w:rsidRPr="002E1F4E">
        <w:tab/>
      </w:r>
      <w:r w:rsidRPr="002E1F4E">
        <w:tab/>
      </w:r>
      <w:r w:rsidRPr="002E1F4E">
        <w:tab/>
      </w:r>
      <w:r w:rsidRPr="002E1F4E">
        <w:tab/>
        <w:t xml:space="preserve">information. </w:t>
      </w:r>
    </w:p>
    <w:p w:rsidR="006E6C43" w:rsidRPr="002E1F4E" w:rsidRDefault="006E6C43" w:rsidP="006E6C43">
      <w:pPr>
        <w:pStyle w:val="NormalWeb"/>
      </w:pPr>
      <w:r w:rsidRPr="002E1F4E">
        <w:t>   </w:t>
      </w:r>
      <w:r w:rsidRPr="002E1F4E">
        <w:tab/>
      </w:r>
      <w:r w:rsidRPr="002E1F4E">
        <w:tab/>
      </w:r>
      <w:r w:rsidRPr="002E1F4E">
        <w:tab/>
        <w:t xml:space="preserve">(5)  Other statutes or regulations dealing specifically with </w:t>
      </w:r>
      <w:r w:rsidRPr="002E1F4E">
        <w:tab/>
      </w:r>
      <w:r w:rsidRPr="002E1F4E">
        <w:tab/>
      </w:r>
      <w:r w:rsidRPr="002E1F4E">
        <w:tab/>
      </w:r>
      <w:r w:rsidRPr="002E1F4E">
        <w:tab/>
      </w:r>
      <w:r w:rsidRPr="002E1F4E">
        <w:tab/>
        <w:t xml:space="preserve">disclosure of the information. </w:t>
      </w:r>
    </w:p>
    <w:bookmarkEnd w:id="0"/>
    <w:p w:rsidR="006E6C43" w:rsidRPr="002E1F4E" w:rsidRDefault="006E6C43" w:rsidP="006E6C43">
      <w:pPr>
        <w:spacing w:line="360" w:lineRule="auto"/>
        <w:rPr>
          <w:rFonts w:ascii="Times New Roman" w:hAnsi="Times New Roman"/>
        </w:rPr>
      </w:pPr>
      <w:r w:rsidRPr="002E1F4E">
        <w:rPr>
          <w:rFonts w:ascii="Times New Roman" w:hAnsi="Times New Roman"/>
        </w:rPr>
        <w:tab/>
      </w:r>
    </w:p>
    <w:p w:rsidR="00D81568" w:rsidRPr="002E1F4E" w:rsidRDefault="006E6C43" w:rsidP="00D81568">
      <w:pPr>
        <w:pStyle w:val="ParaTab1"/>
        <w:spacing w:line="360" w:lineRule="auto"/>
        <w:ind w:left="90" w:firstLine="1350"/>
        <w:rPr>
          <w:rFonts w:ascii="Times New Roman" w:hAnsi="Times New Roman" w:cs="Times New Roman"/>
        </w:rPr>
      </w:pPr>
      <w:r w:rsidRPr="002E1F4E">
        <w:rPr>
          <w:rFonts w:ascii="Times New Roman" w:hAnsi="Times New Roman" w:cs="Times New Roman"/>
        </w:rPr>
        <w:t>The proposed protective order contains provisions address</w:t>
      </w:r>
      <w:r w:rsidR="00583CC0" w:rsidRPr="002E1F4E">
        <w:rPr>
          <w:rFonts w:ascii="Times New Roman" w:hAnsi="Times New Roman" w:cs="Times New Roman"/>
        </w:rPr>
        <w:t>ing “</w:t>
      </w:r>
      <w:r w:rsidR="004C147E" w:rsidRPr="002E1F4E">
        <w:rPr>
          <w:rFonts w:ascii="Times New Roman" w:hAnsi="Times New Roman" w:cs="Times New Roman"/>
        </w:rPr>
        <w:t xml:space="preserve">Proprietary </w:t>
      </w:r>
      <w:r w:rsidR="00583CC0" w:rsidRPr="002E1F4E">
        <w:rPr>
          <w:rFonts w:ascii="Times New Roman" w:hAnsi="Times New Roman" w:cs="Times New Roman"/>
        </w:rPr>
        <w:t>Information”.  “</w:t>
      </w:r>
      <w:r w:rsidR="004C147E" w:rsidRPr="002E1F4E">
        <w:rPr>
          <w:rFonts w:ascii="Times New Roman" w:hAnsi="Times New Roman" w:cs="Times New Roman"/>
        </w:rPr>
        <w:t xml:space="preserve">Proprietary </w:t>
      </w:r>
      <w:r w:rsidR="00583CC0" w:rsidRPr="002E1F4E">
        <w:rPr>
          <w:rFonts w:ascii="Times New Roman" w:hAnsi="Times New Roman" w:cs="Times New Roman"/>
        </w:rPr>
        <w:t xml:space="preserve">Information” </w:t>
      </w:r>
      <w:r w:rsidRPr="002E1F4E">
        <w:rPr>
          <w:rFonts w:ascii="Times New Roman" w:hAnsi="Times New Roman" w:cs="Times New Roman"/>
        </w:rPr>
        <w:t xml:space="preserve">includes </w:t>
      </w:r>
      <w:r w:rsidR="004C147E" w:rsidRPr="002E1F4E">
        <w:rPr>
          <w:rFonts w:ascii="Times New Roman" w:hAnsi="Times New Roman"/>
        </w:rPr>
        <w:t>all correspondence, documents, data, information, studies, methodologies and other materials, furnished in this proceeding that the producing party believes to be of a proprietary or confidential nature</w:t>
      </w:r>
      <w:r w:rsidR="00BF602D">
        <w:rPr>
          <w:rFonts w:ascii="Times New Roman" w:hAnsi="Times New Roman"/>
        </w:rPr>
        <w:t xml:space="preserve"> and are marked as “CONFIDENTIAL”.</w:t>
      </w:r>
    </w:p>
    <w:p w:rsidR="00D81568" w:rsidRPr="002E1F4E" w:rsidRDefault="00D81568" w:rsidP="00D81568">
      <w:pPr>
        <w:pStyle w:val="ParaTab1"/>
        <w:spacing w:line="360" w:lineRule="auto"/>
        <w:ind w:left="90" w:firstLine="1350"/>
        <w:rPr>
          <w:rFonts w:ascii="Times New Roman" w:hAnsi="Times New Roman" w:cs="Times New Roman"/>
        </w:rPr>
      </w:pPr>
    </w:p>
    <w:p w:rsidR="001E4693" w:rsidRDefault="00D81568" w:rsidP="001E4693">
      <w:pPr>
        <w:pStyle w:val="ParaTab1"/>
        <w:spacing w:line="360" w:lineRule="auto"/>
        <w:ind w:left="90" w:firstLine="1350"/>
        <w:rPr>
          <w:rFonts w:ascii="Times New Roman" w:hAnsi="Times New Roman"/>
        </w:rPr>
      </w:pPr>
      <w:r w:rsidRPr="002E1F4E">
        <w:rPr>
          <w:rFonts w:ascii="Times New Roman" w:hAnsi="Times New Roman" w:cs="Times New Roman"/>
        </w:rPr>
        <w:t>The proposed p</w:t>
      </w:r>
      <w:r w:rsidRPr="002E1F4E">
        <w:rPr>
          <w:rFonts w:ascii="Times New Roman" w:hAnsi="Times New Roman"/>
        </w:rPr>
        <w:t xml:space="preserve">rotective order states that </w:t>
      </w:r>
      <w:r w:rsidR="00BF602D">
        <w:rPr>
          <w:rFonts w:ascii="Times New Roman" w:hAnsi="Times New Roman"/>
        </w:rPr>
        <w:t>a</w:t>
      </w:r>
      <w:r w:rsidRPr="002E1F4E">
        <w:rPr>
          <w:rFonts w:ascii="Times New Roman" w:hAnsi="Times New Roman"/>
        </w:rPr>
        <w:t xml:space="preserve"> producing party may designate as CONFIDENTIAL those materials that are customarily treated by that party as sensitive or proprietary, that are not available to the public, and that, if generally disclosed, would subject that party to the risk of competitive disadvantage or other business injury.  </w:t>
      </w:r>
    </w:p>
    <w:p w:rsidR="00BF602D" w:rsidRPr="002E1F4E" w:rsidRDefault="00BF602D" w:rsidP="001E4693">
      <w:pPr>
        <w:pStyle w:val="ParaTab1"/>
        <w:spacing w:line="360" w:lineRule="auto"/>
        <w:ind w:left="90" w:firstLine="1350"/>
        <w:rPr>
          <w:rFonts w:ascii="Times New Roman" w:hAnsi="Times New Roman"/>
        </w:rPr>
      </w:pPr>
    </w:p>
    <w:p w:rsidR="001E4693" w:rsidRPr="002E1F4E" w:rsidRDefault="00E40252" w:rsidP="00D81568">
      <w:pPr>
        <w:pStyle w:val="ParaTab1"/>
        <w:spacing w:line="360" w:lineRule="auto"/>
        <w:ind w:left="90" w:firstLine="1350"/>
        <w:rPr>
          <w:rFonts w:ascii="Times New Roman" w:hAnsi="Times New Roman"/>
        </w:rPr>
      </w:pPr>
      <w:r w:rsidRPr="002E1F4E">
        <w:rPr>
          <w:rFonts w:ascii="Times New Roman" w:hAnsi="Times New Roman"/>
        </w:rPr>
        <w:t xml:space="preserve">The proposed protective order provides that </w:t>
      </w:r>
      <w:r w:rsidR="001E4693" w:rsidRPr="002E1F4E">
        <w:rPr>
          <w:rFonts w:ascii="Times New Roman" w:hAnsi="Times New Roman"/>
        </w:rPr>
        <w:t xml:space="preserve">Proprietary Information shall be provided to counsel for a party.  </w:t>
      </w:r>
      <w:r w:rsidRPr="002E1F4E">
        <w:rPr>
          <w:rFonts w:ascii="Times New Roman" w:hAnsi="Times New Roman"/>
        </w:rPr>
        <w:t>C</w:t>
      </w:r>
      <w:r w:rsidR="001E4693" w:rsidRPr="002E1F4E">
        <w:rPr>
          <w:rFonts w:ascii="Times New Roman" w:hAnsi="Times New Roman"/>
        </w:rPr>
        <w:t>ounsel shall use or disclose the Proprietary Information only for purposes of preparing or presenting evidence, cross-examination</w:t>
      </w:r>
      <w:r w:rsidR="00BF602D">
        <w:rPr>
          <w:rFonts w:ascii="Times New Roman" w:hAnsi="Times New Roman"/>
        </w:rPr>
        <w:t xml:space="preserve"> or</w:t>
      </w:r>
      <w:r w:rsidR="001E4693" w:rsidRPr="002E1F4E">
        <w:rPr>
          <w:rFonts w:ascii="Times New Roman" w:hAnsi="Times New Roman"/>
        </w:rPr>
        <w:t xml:space="preserve"> argument</w:t>
      </w:r>
      <w:r w:rsidR="00BF602D">
        <w:rPr>
          <w:rFonts w:ascii="Times New Roman" w:hAnsi="Times New Roman"/>
        </w:rPr>
        <w:t xml:space="preserve"> in this proceeding</w:t>
      </w:r>
      <w:r w:rsidRPr="002E1F4E">
        <w:rPr>
          <w:rFonts w:ascii="Times New Roman" w:hAnsi="Times New Roman"/>
        </w:rPr>
        <w:t>.  C</w:t>
      </w:r>
      <w:r w:rsidR="001E4693" w:rsidRPr="002E1F4E">
        <w:rPr>
          <w:rFonts w:ascii="Times New Roman" w:hAnsi="Times New Roman"/>
        </w:rPr>
        <w:t>ounsel may allow</w:t>
      </w:r>
      <w:r w:rsidR="00BF602D">
        <w:rPr>
          <w:rFonts w:ascii="Times New Roman" w:hAnsi="Times New Roman"/>
        </w:rPr>
        <w:t xml:space="preserve"> a party’s experts</w:t>
      </w:r>
      <w:r w:rsidR="00834723">
        <w:rPr>
          <w:rFonts w:ascii="Times New Roman" w:hAnsi="Times New Roman"/>
        </w:rPr>
        <w:t xml:space="preserve"> access to Proprietary </w:t>
      </w:r>
      <w:r w:rsidR="00766904">
        <w:rPr>
          <w:rFonts w:ascii="Times New Roman" w:hAnsi="Times New Roman"/>
        </w:rPr>
        <w:t xml:space="preserve">Information, subject </w:t>
      </w:r>
      <w:r w:rsidR="00BF602D">
        <w:rPr>
          <w:rFonts w:ascii="Times New Roman" w:hAnsi="Times New Roman"/>
        </w:rPr>
        <w:t xml:space="preserve">to </w:t>
      </w:r>
      <w:r w:rsidR="001E4693" w:rsidRPr="002E1F4E">
        <w:rPr>
          <w:rFonts w:ascii="Times New Roman" w:hAnsi="Times New Roman"/>
        </w:rPr>
        <w:t xml:space="preserve">the conditions </w:t>
      </w:r>
      <w:r w:rsidR="00BF602D">
        <w:rPr>
          <w:rFonts w:ascii="Times New Roman" w:hAnsi="Times New Roman"/>
        </w:rPr>
        <w:t>s</w:t>
      </w:r>
      <w:r w:rsidR="001E4693" w:rsidRPr="002E1F4E">
        <w:rPr>
          <w:rFonts w:ascii="Times New Roman" w:hAnsi="Times New Roman"/>
        </w:rPr>
        <w:t>et forth in th</w:t>
      </w:r>
      <w:r w:rsidRPr="002E1F4E">
        <w:rPr>
          <w:rFonts w:ascii="Times New Roman" w:hAnsi="Times New Roman"/>
        </w:rPr>
        <w:t>e proposed protective order.</w:t>
      </w:r>
    </w:p>
    <w:p w:rsidR="006E6C43" w:rsidRPr="002E1F4E" w:rsidRDefault="006E6C43" w:rsidP="006E6C43">
      <w:pPr>
        <w:pStyle w:val="ParaTab1"/>
        <w:spacing w:line="360" w:lineRule="auto"/>
        <w:ind w:left="90" w:firstLine="1350"/>
        <w:rPr>
          <w:rFonts w:ascii="Times New Roman" w:hAnsi="Times New Roman" w:cs="Times New Roman"/>
        </w:rPr>
      </w:pPr>
    </w:p>
    <w:p w:rsidR="006E6C43" w:rsidRPr="002E1F4E" w:rsidRDefault="006E6C43" w:rsidP="006E6C43">
      <w:pPr>
        <w:pStyle w:val="ParaTab1"/>
        <w:spacing w:line="360" w:lineRule="auto"/>
        <w:ind w:left="90" w:firstLine="1350"/>
        <w:rPr>
          <w:rFonts w:ascii="Times New Roman" w:hAnsi="Times New Roman" w:cs="Times New Roman"/>
        </w:rPr>
      </w:pPr>
      <w:r w:rsidRPr="002E1F4E">
        <w:rPr>
          <w:rFonts w:ascii="Times New Roman" w:hAnsi="Times New Roman" w:cs="Times New Roman"/>
        </w:rPr>
        <w:t>The Commission’s regulation at 52 Pa. Code §5.</w:t>
      </w:r>
      <w:r w:rsidR="00BF602D">
        <w:rPr>
          <w:rFonts w:ascii="Times New Roman" w:hAnsi="Times New Roman" w:cs="Times New Roman"/>
        </w:rPr>
        <w:t>365</w:t>
      </w:r>
      <w:r w:rsidRPr="002E1F4E">
        <w:rPr>
          <w:rFonts w:ascii="Times New Roman" w:hAnsi="Times New Roman" w:cs="Times New Roman"/>
        </w:rPr>
        <w:t xml:space="preserve"> requires that a protective order apply the least restrictive means of limitation that will provide the necessary protections from disclosure.  The proposed protective order does this.  Therefore, I will grant</w:t>
      </w:r>
      <w:r w:rsidR="00E40252" w:rsidRPr="002E1F4E">
        <w:rPr>
          <w:rFonts w:ascii="Times New Roman" w:hAnsi="Times New Roman" w:cs="Times New Roman"/>
        </w:rPr>
        <w:t xml:space="preserve"> </w:t>
      </w:r>
      <w:r w:rsidR="00E40252" w:rsidRPr="002E1F4E">
        <w:rPr>
          <w:rFonts w:ascii="Times New Roman" w:hAnsi="Times New Roman"/>
          <w:szCs w:val="26"/>
        </w:rPr>
        <w:t xml:space="preserve">the </w:t>
      </w:r>
      <w:r w:rsidR="00BF602D">
        <w:rPr>
          <w:rFonts w:ascii="Times New Roman" w:hAnsi="Times New Roman"/>
          <w:szCs w:val="26"/>
        </w:rPr>
        <w:t>Suez’</w:t>
      </w:r>
      <w:r w:rsidR="00050151">
        <w:rPr>
          <w:rFonts w:ascii="Times New Roman" w:hAnsi="Times New Roman"/>
          <w:szCs w:val="26"/>
        </w:rPr>
        <w:t xml:space="preserve"> motion</w:t>
      </w:r>
      <w:r w:rsidR="00E40252" w:rsidRPr="002E1F4E">
        <w:rPr>
          <w:rFonts w:ascii="Times New Roman" w:hAnsi="Times New Roman"/>
          <w:szCs w:val="26"/>
        </w:rPr>
        <w:t xml:space="preserve"> filed</w:t>
      </w:r>
      <w:r w:rsidR="002E1F4E" w:rsidRPr="002E1F4E">
        <w:rPr>
          <w:rFonts w:ascii="Times New Roman" w:hAnsi="Times New Roman"/>
          <w:szCs w:val="26"/>
        </w:rPr>
        <w:t xml:space="preserve"> </w:t>
      </w:r>
      <w:r w:rsidR="00050151">
        <w:rPr>
          <w:rFonts w:ascii="Times New Roman" w:hAnsi="Times New Roman"/>
          <w:szCs w:val="26"/>
        </w:rPr>
        <w:t>June 7, 2018</w:t>
      </w:r>
      <w:r w:rsidR="00123F9B" w:rsidRPr="002E1F4E">
        <w:rPr>
          <w:rFonts w:ascii="Times New Roman" w:hAnsi="Times New Roman" w:cs="Times New Roman"/>
        </w:rPr>
        <w:t>,</w:t>
      </w:r>
      <w:r w:rsidRPr="002E1F4E">
        <w:rPr>
          <w:rFonts w:ascii="Times New Roman" w:hAnsi="Times New Roman" w:cs="Times New Roman"/>
        </w:rPr>
        <w:t xml:space="preserve"> for issuance of a protective order.  </w:t>
      </w:r>
    </w:p>
    <w:p w:rsidR="006E6C43" w:rsidRPr="002E1F4E" w:rsidRDefault="006E6C43" w:rsidP="006E6C43">
      <w:pPr>
        <w:spacing w:line="360" w:lineRule="auto"/>
        <w:ind w:firstLine="1440"/>
        <w:rPr>
          <w:rFonts w:ascii="Times New Roman" w:hAnsi="Times New Roman"/>
        </w:rPr>
      </w:pPr>
    </w:p>
    <w:p w:rsidR="006E6C43" w:rsidRPr="002E1F4E" w:rsidRDefault="006E6C43" w:rsidP="006E6C43">
      <w:pPr>
        <w:spacing w:line="360" w:lineRule="auto"/>
        <w:ind w:firstLine="1440"/>
        <w:rPr>
          <w:rFonts w:ascii="Times New Roman" w:hAnsi="Times New Roman"/>
        </w:rPr>
      </w:pPr>
      <w:r w:rsidRPr="002E1F4E">
        <w:rPr>
          <w:rFonts w:ascii="Times New Roman" w:hAnsi="Times New Roman"/>
        </w:rPr>
        <w:t>THEREFORE,</w:t>
      </w:r>
    </w:p>
    <w:p w:rsidR="006E6C43" w:rsidRPr="002E1F4E" w:rsidRDefault="006E6C43" w:rsidP="006E6C43">
      <w:pPr>
        <w:spacing w:line="360" w:lineRule="auto"/>
        <w:ind w:firstLine="1440"/>
        <w:rPr>
          <w:rFonts w:ascii="Times New Roman" w:hAnsi="Times New Roman"/>
        </w:rPr>
      </w:pPr>
    </w:p>
    <w:p w:rsidR="006E6C43" w:rsidRPr="002E1F4E" w:rsidRDefault="006E6C43" w:rsidP="006E6C43">
      <w:pPr>
        <w:spacing w:line="360" w:lineRule="auto"/>
        <w:ind w:firstLine="1440"/>
        <w:rPr>
          <w:rFonts w:ascii="Times New Roman" w:hAnsi="Times New Roman"/>
        </w:rPr>
      </w:pPr>
      <w:r w:rsidRPr="002E1F4E">
        <w:rPr>
          <w:rFonts w:ascii="Times New Roman" w:hAnsi="Times New Roman"/>
        </w:rPr>
        <w:t>IT IS ORDERED:</w:t>
      </w:r>
    </w:p>
    <w:p w:rsidR="006E6C43" w:rsidRPr="002E1F4E" w:rsidRDefault="006E6C43" w:rsidP="006E6C43">
      <w:pPr>
        <w:spacing w:line="360" w:lineRule="auto"/>
        <w:rPr>
          <w:rFonts w:ascii="Times New Roman" w:hAnsi="Times New Roman"/>
        </w:rPr>
      </w:pPr>
    </w:p>
    <w:p w:rsidR="006E6C43" w:rsidRPr="002E1F4E" w:rsidRDefault="006E6C43" w:rsidP="006E6C43">
      <w:pPr>
        <w:spacing w:line="360" w:lineRule="auto"/>
        <w:rPr>
          <w:rFonts w:ascii="Times New Roman" w:hAnsi="Times New Roman"/>
        </w:rPr>
      </w:pPr>
      <w:r w:rsidRPr="002E1F4E">
        <w:rPr>
          <w:rFonts w:ascii="Times New Roman" w:hAnsi="Times New Roman"/>
        </w:rPr>
        <w:tab/>
      </w:r>
      <w:r w:rsidRPr="002E1F4E">
        <w:rPr>
          <w:rFonts w:ascii="Times New Roman" w:hAnsi="Times New Roman"/>
        </w:rPr>
        <w:tab/>
        <w:t>1.</w:t>
      </w:r>
      <w:r w:rsidRPr="002E1F4E">
        <w:rPr>
          <w:rFonts w:ascii="Times New Roman" w:hAnsi="Times New Roman"/>
        </w:rPr>
        <w:tab/>
        <w:t xml:space="preserve">That the </w:t>
      </w:r>
      <w:r w:rsidR="00050151">
        <w:rPr>
          <w:rFonts w:ascii="Times New Roman" w:hAnsi="Times New Roman"/>
        </w:rPr>
        <w:t>motion f</w:t>
      </w:r>
      <w:r w:rsidR="002E1F4E" w:rsidRPr="002E1F4E">
        <w:rPr>
          <w:rFonts w:ascii="Times New Roman" w:hAnsi="Times New Roman"/>
        </w:rPr>
        <w:t xml:space="preserve">or </w:t>
      </w:r>
      <w:r w:rsidRPr="002E1F4E">
        <w:rPr>
          <w:rFonts w:ascii="Times New Roman" w:hAnsi="Times New Roman"/>
        </w:rPr>
        <w:t xml:space="preserve">a protective order filed </w:t>
      </w:r>
      <w:r w:rsidR="00050151">
        <w:rPr>
          <w:rFonts w:ascii="Times New Roman" w:hAnsi="Times New Roman"/>
        </w:rPr>
        <w:t>June 7, 2018</w:t>
      </w:r>
      <w:r w:rsidRPr="002E1F4E">
        <w:rPr>
          <w:rFonts w:ascii="Times New Roman" w:hAnsi="Times New Roman"/>
        </w:rPr>
        <w:t xml:space="preserve"> by </w:t>
      </w:r>
      <w:r w:rsidR="00050151">
        <w:rPr>
          <w:rFonts w:ascii="Times New Roman" w:hAnsi="Times New Roman"/>
          <w:spacing w:val="-3"/>
        </w:rPr>
        <w:t>Suez</w:t>
      </w:r>
      <w:r w:rsidR="00050151" w:rsidRPr="00D443E9">
        <w:rPr>
          <w:rFonts w:ascii="Times New Roman" w:hAnsi="Times New Roman"/>
          <w:spacing w:val="-3"/>
        </w:rPr>
        <w:t xml:space="preserve"> Water Pennsylvania, Inc</w:t>
      </w:r>
      <w:r w:rsidR="00050151">
        <w:rPr>
          <w:rFonts w:ascii="Times New Roman" w:hAnsi="Times New Roman"/>
          <w:spacing w:val="-3"/>
        </w:rPr>
        <w:t xml:space="preserve">. </w:t>
      </w:r>
      <w:r w:rsidRPr="002E1F4E">
        <w:rPr>
          <w:rFonts w:ascii="Times New Roman" w:hAnsi="Times New Roman"/>
        </w:rPr>
        <w:t xml:space="preserve">is granted.  </w:t>
      </w:r>
    </w:p>
    <w:p w:rsidR="006E6C43" w:rsidRPr="002E1F4E" w:rsidRDefault="006E6C43" w:rsidP="006E6C43">
      <w:pPr>
        <w:spacing w:line="360" w:lineRule="auto"/>
        <w:rPr>
          <w:rFonts w:ascii="Times New Roman" w:hAnsi="Times New Roman"/>
        </w:rPr>
      </w:pPr>
    </w:p>
    <w:p w:rsidR="006E6C43" w:rsidRPr="002E1F4E" w:rsidRDefault="006E6C43" w:rsidP="006E6C43">
      <w:pPr>
        <w:spacing w:line="360" w:lineRule="auto"/>
        <w:rPr>
          <w:rFonts w:ascii="Times New Roman" w:hAnsi="Times New Roman"/>
        </w:rPr>
      </w:pPr>
      <w:r w:rsidRPr="002E1F4E">
        <w:rPr>
          <w:rFonts w:ascii="Times New Roman" w:hAnsi="Times New Roman"/>
        </w:rPr>
        <w:tab/>
      </w:r>
      <w:r w:rsidRPr="002E1F4E">
        <w:rPr>
          <w:rFonts w:ascii="Times New Roman" w:hAnsi="Times New Roman"/>
        </w:rPr>
        <w:tab/>
        <w:t>2.</w:t>
      </w:r>
      <w:r w:rsidRPr="002E1F4E">
        <w:rPr>
          <w:rFonts w:ascii="Times New Roman" w:hAnsi="Times New Roman"/>
        </w:rPr>
        <w:tab/>
        <w:t xml:space="preserve">The proposed protective order attached to the </w:t>
      </w:r>
      <w:r w:rsidR="00050151">
        <w:rPr>
          <w:rFonts w:ascii="Times New Roman" w:hAnsi="Times New Roman"/>
        </w:rPr>
        <w:t>motion for protective order</w:t>
      </w:r>
      <w:r w:rsidR="002E1F4E" w:rsidRPr="002E1F4E">
        <w:rPr>
          <w:rFonts w:ascii="Times New Roman" w:hAnsi="Times New Roman"/>
        </w:rPr>
        <w:t xml:space="preserve"> filed </w:t>
      </w:r>
      <w:r w:rsidR="00050151">
        <w:rPr>
          <w:rFonts w:ascii="Times New Roman" w:hAnsi="Times New Roman"/>
        </w:rPr>
        <w:t>June 7, 2018</w:t>
      </w:r>
      <w:r w:rsidR="00123F9B" w:rsidRPr="002E1F4E">
        <w:rPr>
          <w:rFonts w:ascii="Times New Roman" w:hAnsi="Times New Roman"/>
        </w:rPr>
        <w:t>,</w:t>
      </w:r>
      <w:r w:rsidRPr="002E1F4E">
        <w:rPr>
          <w:rFonts w:ascii="Times New Roman" w:hAnsi="Times New Roman"/>
        </w:rPr>
        <w:t xml:space="preserve"> is approved, adopted and incorporated into this order.  A copy of the protective order is attached.</w:t>
      </w:r>
      <w:r w:rsidRPr="002E1F4E">
        <w:rPr>
          <w:rFonts w:ascii="Times New Roman" w:hAnsi="Times New Roman"/>
        </w:rPr>
        <w:tab/>
      </w:r>
      <w:r w:rsidRPr="002E1F4E">
        <w:rPr>
          <w:rFonts w:ascii="Times New Roman" w:hAnsi="Times New Roman"/>
        </w:rPr>
        <w:tab/>
      </w:r>
    </w:p>
    <w:p w:rsidR="006E6C43" w:rsidRPr="002E1F4E" w:rsidRDefault="006E6C43" w:rsidP="006E6C43">
      <w:pPr>
        <w:spacing w:line="360" w:lineRule="auto"/>
        <w:rPr>
          <w:rFonts w:ascii="Times New Roman" w:hAnsi="Times New Roman"/>
        </w:rPr>
      </w:pPr>
    </w:p>
    <w:p w:rsidR="006E6C43" w:rsidRPr="002E1F4E" w:rsidRDefault="006E6C43" w:rsidP="006E6C43">
      <w:pPr>
        <w:rPr>
          <w:rFonts w:ascii="Times New Roman" w:hAnsi="Times New Roman"/>
        </w:rPr>
      </w:pPr>
      <w:r w:rsidRPr="002E1F4E">
        <w:rPr>
          <w:rFonts w:ascii="Times New Roman" w:hAnsi="Times New Roman"/>
        </w:rPr>
        <w:t>Date:</w:t>
      </w:r>
      <w:r w:rsidRPr="002E1F4E">
        <w:rPr>
          <w:rFonts w:ascii="Times New Roman" w:hAnsi="Times New Roman"/>
        </w:rPr>
        <w:tab/>
      </w:r>
      <w:r w:rsidR="00766904">
        <w:rPr>
          <w:rFonts w:ascii="Times New Roman" w:hAnsi="Times New Roman"/>
          <w:u w:val="single"/>
        </w:rPr>
        <w:t>June 8, 2018</w:t>
      </w: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00766904">
        <w:rPr>
          <w:rFonts w:ascii="Times New Roman" w:hAnsi="Times New Roman"/>
        </w:rPr>
        <w:tab/>
      </w:r>
      <w:r w:rsidRPr="002E1F4E">
        <w:rPr>
          <w:rFonts w:ascii="Times New Roman" w:hAnsi="Times New Roman"/>
        </w:rPr>
        <w:t>___________________________</w:t>
      </w:r>
    </w:p>
    <w:p w:rsidR="006E6C43" w:rsidRPr="002E1F4E" w:rsidRDefault="006E6C43" w:rsidP="006E6C43">
      <w:pPr>
        <w:rPr>
          <w:rFonts w:ascii="Times New Roman" w:hAnsi="Times New Roman"/>
        </w:rPr>
      </w:pP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Pr="002E1F4E">
        <w:rPr>
          <w:rFonts w:ascii="Times New Roman" w:hAnsi="Times New Roman"/>
        </w:rPr>
        <w:tab/>
        <w:t>David A. Salapa</w:t>
      </w:r>
    </w:p>
    <w:p w:rsidR="006E6C43" w:rsidRPr="002E1F4E" w:rsidRDefault="006E6C43" w:rsidP="006E6C43">
      <w:pPr>
        <w:rPr>
          <w:rFonts w:ascii="Times New Roman" w:hAnsi="Times New Roman"/>
        </w:rPr>
      </w:pP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Pr="002E1F4E">
        <w:rPr>
          <w:rFonts w:ascii="Times New Roman" w:hAnsi="Times New Roman"/>
        </w:rPr>
        <w:tab/>
      </w:r>
      <w:r w:rsidRPr="002E1F4E">
        <w:rPr>
          <w:rFonts w:ascii="Times New Roman" w:hAnsi="Times New Roman"/>
        </w:rPr>
        <w:tab/>
        <w:t>Administrative Law Judge</w:t>
      </w:r>
    </w:p>
    <w:p w:rsidR="006E6C43" w:rsidRPr="002E1F4E" w:rsidRDefault="006E6C43" w:rsidP="006E6C43">
      <w:pPr>
        <w:rPr>
          <w:rFonts w:ascii="Times New Roman" w:hAnsi="Times New Roman"/>
        </w:rPr>
      </w:pPr>
    </w:p>
    <w:p w:rsidR="006E6C43" w:rsidRPr="002E1F4E" w:rsidRDefault="006E6C43" w:rsidP="006E6C43">
      <w:pPr>
        <w:rPr>
          <w:rFonts w:ascii="Times New Roman" w:hAnsi="Times New Roman"/>
        </w:rPr>
      </w:pPr>
    </w:p>
    <w:p w:rsidR="006E6C43" w:rsidRPr="002E1F4E" w:rsidRDefault="006E6C43" w:rsidP="006E6C43">
      <w:pPr>
        <w:rPr>
          <w:rFonts w:ascii="Times New Roman" w:hAnsi="Times New Roman"/>
        </w:rPr>
      </w:pPr>
    </w:p>
    <w:p w:rsidR="006E6C43" w:rsidRPr="002E1F4E" w:rsidRDefault="006E6C43" w:rsidP="006E6C43">
      <w:pPr>
        <w:rPr>
          <w:rFonts w:ascii="Times New Roman" w:hAnsi="Times New Roman"/>
        </w:rPr>
      </w:pPr>
    </w:p>
    <w:p w:rsidR="006E6C43" w:rsidRPr="002E1F4E" w:rsidRDefault="006E6C43" w:rsidP="006E6C43">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2E5F18" w:rsidRDefault="002E5F18" w:rsidP="00050151">
      <w:pPr>
        <w:rPr>
          <w:rFonts w:ascii="Times New Roman" w:hAnsi="Times New Roman"/>
        </w:rPr>
      </w:pPr>
    </w:p>
    <w:p w:rsidR="002E5F18" w:rsidRDefault="002E5F18" w:rsidP="00050151">
      <w:pPr>
        <w:rPr>
          <w:rFonts w:ascii="Times New Roman" w:hAnsi="Times New Roman"/>
        </w:rPr>
      </w:pPr>
    </w:p>
    <w:p w:rsidR="002E5F18" w:rsidRDefault="002E5F18" w:rsidP="00050151">
      <w:pPr>
        <w:rPr>
          <w:rFonts w:ascii="Times New Roman" w:hAnsi="Times New Roman"/>
        </w:rPr>
      </w:pPr>
    </w:p>
    <w:p w:rsidR="002E5F18" w:rsidRDefault="002E5F18" w:rsidP="00050151">
      <w:pPr>
        <w:rPr>
          <w:rFonts w:ascii="Times New Roman" w:hAnsi="Times New Roman"/>
        </w:rPr>
      </w:pPr>
    </w:p>
    <w:p w:rsidR="002E5F18" w:rsidRDefault="002E5F18" w:rsidP="00050151">
      <w:pPr>
        <w:rPr>
          <w:rFonts w:ascii="Times New Roman" w:hAnsi="Times New Roman"/>
        </w:rPr>
      </w:pPr>
    </w:p>
    <w:p w:rsidR="002E5F18" w:rsidRDefault="002E5F18" w:rsidP="00050151">
      <w:pPr>
        <w:rPr>
          <w:rFonts w:ascii="Times New Roman" w:hAnsi="Times New Roman"/>
        </w:rPr>
      </w:pPr>
    </w:p>
    <w:p w:rsidR="002E5F18" w:rsidRDefault="002E5F18" w:rsidP="00050151">
      <w:pPr>
        <w:rPr>
          <w:rFonts w:ascii="Times New Roman" w:hAnsi="Times New Roman"/>
        </w:rPr>
      </w:pPr>
    </w:p>
    <w:p w:rsidR="002E5F18" w:rsidRDefault="002E5F18" w:rsidP="00050151">
      <w:pPr>
        <w:rPr>
          <w:rFonts w:ascii="Times New Roman" w:hAnsi="Times New Roman"/>
        </w:rPr>
      </w:pPr>
    </w:p>
    <w:p w:rsidR="002E5F18" w:rsidRDefault="002E5F18"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Pr="002E1F4E" w:rsidRDefault="00050151" w:rsidP="00050151">
      <w:pPr>
        <w:jc w:val="center"/>
        <w:rPr>
          <w:rFonts w:ascii="Times New Roman" w:hAnsi="Times New Roman" w:cs="Times New Roman"/>
          <w:b/>
        </w:rPr>
      </w:pPr>
      <w:r w:rsidRPr="002E1F4E">
        <w:rPr>
          <w:rFonts w:ascii="Times New Roman" w:hAnsi="Times New Roman" w:cs="Times New Roman"/>
          <w:b/>
        </w:rPr>
        <w:t>BEFORE THE</w:t>
      </w:r>
    </w:p>
    <w:p w:rsidR="00050151" w:rsidRPr="002E1F4E" w:rsidRDefault="00050151" w:rsidP="00050151">
      <w:pPr>
        <w:tabs>
          <w:tab w:val="center" w:pos="4680"/>
        </w:tabs>
        <w:suppressAutoHyphens/>
        <w:jc w:val="center"/>
        <w:rPr>
          <w:rFonts w:ascii="Times New Roman" w:hAnsi="Times New Roman" w:cs="Times New Roman"/>
          <w:b/>
          <w:bCs/>
          <w:spacing w:val="-3"/>
        </w:rPr>
      </w:pPr>
      <w:r w:rsidRPr="002E1F4E">
        <w:rPr>
          <w:rFonts w:ascii="Times New Roman" w:hAnsi="Times New Roman" w:cs="Times New Roman"/>
          <w:b/>
          <w:bCs/>
          <w:spacing w:val="-3"/>
        </w:rPr>
        <w:t>PENNSYLVANIA PUBLIC UTILITY COMMISSION</w:t>
      </w:r>
    </w:p>
    <w:p w:rsidR="002E5F18" w:rsidRDefault="00050151" w:rsidP="00050151">
      <w:pPr>
        <w:tabs>
          <w:tab w:val="left" w:pos="-720"/>
          <w:tab w:val="left" w:pos="720"/>
          <w:tab w:val="left" w:pos="5040"/>
          <w:tab w:val="left" w:pos="6480"/>
        </w:tabs>
        <w:suppressAutoHyphens/>
        <w:jc w:val="both"/>
        <w:rPr>
          <w:rFonts w:ascii="Times New Roman" w:hAnsi="Times New Roman" w:cs="Times New Roman"/>
          <w:spacing w:val="-3"/>
        </w:rPr>
      </w:pPr>
      <w:r w:rsidRPr="002E1F4E">
        <w:rPr>
          <w:rFonts w:ascii="Times New Roman" w:hAnsi="Times New Roman" w:cs="Times New Roman"/>
          <w:spacing w:val="-3"/>
        </w:rPr>
        <w:tab/>
      </w:r>
      <w:r w:rsidRPr="002E1F4E">
        <w:rPr>
          <w:rFonts w:ascii="Times New Roman" w:hAnsi="Times New Roman" w:cs="Times New Roman"/>
          <w:spacing w:val="-3"/>
        </w:rPr>
        <w:tab/>
      </w:r>
    </w:p>
    <w:p w:rsidR="002E5F18" w:rsidRDefault="002E5F18" w:rsidP="00050151">
      <w:pPr>
        <w:tabs>
          <w:tab w:val="left" w:pos="-720"/>
          <w:tab w:val="left" w:pos="720"/>
          <w:tab w:val="left" w:pos="5040"/>
          <w:tab w:val="left" w:pos="6480"/>
        </w:tabs>
        <w:suppressAutoHyphens/>
        <w:jc w:val="both"/>
        <w:rPr>
          <w:rFonts w:ascii="Times New Roman" w:hAnsi="Times New Roman" w:cs="Times New Roman"/>
          <w:spacing w:val="-3"/>
        </w:rPr>
      </w:pPr>
    </w:p>
    <w:p w:rsidR="00050151" w:rsidRPr="002E1F4E" w:rsidRDefault="00050151" w:rsidP="00050151">
      <w:pPr>
        <w:tabs>
          <w:tab w:val="left" w:pos="-720"/>
          <w:tab w:val="left" w:pos="720"/>
          <w:tab w:val="left" w:pos="5040"/>
          <w:tab w:val="left" w:pos="6480"/>
        </w:tabs>
        <w:suppressAutoHyphens/>
        <w:jc w:val="both"/>
        <w:rPr>
          <w:rFonts w:ascii="Times New Roman" w:hAnsi="Times New Roman" w:cs="Times New Roman"/>
          <w:spacing w:val="-3"/>
        </w:rPr>
      </w:pPr>
      <w:r w:rsidRPr="002E1F4E">
        <w:rPr>
          <w:rFonts w:ascii="Times New Roman" w:hAnsi="Times New Roman" w:cs="Times New Roman"/>
          <w:spacing w:val="-3"/>
        </w:rPr>
        <w:fldChar w:fldCharType="begin"/>
      </w:r>
      <w:r w:rsidRPr="002E1F4E">
        <w:rPr>
          <w:rFonts w:ascii="Times New Roman" w:hAnsi="Times New Roman" w:cs="Times New Roman"/>
          <w:spacing w:val="-3"/>
        </w:rPr>
        <w:instrText>fillin "Complainant's name" \d ""</w:instrText>
      </w:r>
      <w:r w:rsidRPr="002E1F4E">
        <w:rPr>
          <w:rFonts w:ascii="Times New Roman" w:hAnsi="Times New Roman" w:cs="Times New Roman"/>
          <w:spacing w:val="-3"/>
        </w:rPr>
        <w:fldChar w:fldCharType="end"/>
      </w:r>
    </w:p>
    <w:p w:rsidR="00050151" w:rsidRPr="00D443E9" w:rsidRDefault="00050151" w:rsidP="00050151">
      <w:pPr>
        <w:tabs>
          <w:tab w:val="left" w:pos="-720"/>
        </w:tabs>
        <w:suppressAutoHyphens/>
        <w:rPr>
          <w:rFonts w:ascii="Times New Roman" w:hAnsi="Times New Roman"/>
          <w:spacing w:val="-3"/>
        </w:rPr>
      </w:pPr>
      <w:r w:rsidRPr="00D443E9">
        <w:rPr>
          <w:rFonts w:ascii="Times New Roman" w:hAnsi="Times New Roman"/>
          <w:spacing w:val="-3"/>
        </w:rPr>
        <w:t>Pennsylvania Public Utility Commission</w:t>
      </w:r>
      <w:r w:rsidRPr="00D443E9">
        <w:rPr>
          <w:rFonts w:ascii="Times New Roman" w:hAnsi="Times New Roman"/>
          <w:spacing w:val="-3"/>
        </w:rPr>
        <w:tab/>
        <w:t>:</w:t>
      </w:r>
      <w:r w:rsidRPr="00D443E9">
        <w:rPr>
          <w:rFonts w:ascii="Times New Roman" w:hAnsi="Times New Roman"/>
          <w:spacing w:val="-3"/>
        </w:rPr>
        <w:tab/>
      </w:r>
      <w:r w:rsidRPr="00D443E9">
        <w:rPr>
          <w:rFonts w:ascii="Times New Roman" w:hAnsi="Times New Roman"/>
          <w:spacing w:val="-3"/>
        </w:rPr>
        <w:tab/>
        <w:t>R-201</w:t>
      </w:r>
      <w:r>
        <w:rPr>
          <w:rFonts w:ascii="Times New Roman" w:hAnsi="Times New Roman"/>
          <w:spacing w:val="-3"/>
        </w:rPr>
        <w:t>8-3000834</w:t>
      </w:r>
    </w:p>
    <w:p w:rsidR="00050151" w:rsidRPr="00D443E9" w:rsidRDefault="00050151" w:rsidP="00050151">
      <w:pPr>
        <w:tabs>
          <w:tab w:val="left" w:pos="-720"/>
        </w:tabs>
        <w:suppressAutoHyphens/>
        <w:rPr>
          <w:rFonts w:ascii="Times New Roman" w:hAnsi="Times New Roman"/>
          <w:spacing w:val="-3"/>
        </w:rPr>
      </w:pP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p>
    <w:p w:rsidR="00050151" w:rsidRDefault="00050151" w:rsidP="00050151">
      <w:pPr>
        <w:tabs>
          <w:tab w:val="left" w:pos="-720"/>
        </w:tabs>
        <w:suppressAutoHyphens/>
        <w:rPr>
          <w:rFonts w:ascii="Times New Roman" w:hAnsi="Times New Roman"/>
          <w:spacing w:val="-3"/>
        </w:rPr>
      </w:pPr>
      <w:r w:rsidRPr="00D443E9">
        <w:rPr>
          <w:rFonts w:ascii="Times New Roman" w:hAnsi="Times New Roman"/>
          <w:spacing w:val="-3"/>
        </w:rPr>
        <w:t>Office of Consumer Advocate</w:t>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r w:rsidRPr="00D443E9">
        <w:rPr>
          <w:rFonts w:ascii="Times New Roman" w:hAnsi="Times New Roman"/>
          <w:spacing w:val="-3"/>
        </w:rPr>
        <w:tab/>
      </w:r>
      <w:r w:rsidRPr="00D443E9">
        <w:rPr>
          <w:rFonts w:ascii="Times New Roman" w:hAnsi="Times New Roman"/>
          <w:spacing w:val="-3"/>
        </w:rPr>
        <w:tab/>
        <w:t>C-201</w:t>
      </w:r>
      <w:r>
        <w:rPr>
          <w:rFonts w:ascii="Times New Roman" w:hAnsi="Times New Roman"/>
          <w:spacing w:val="-3"/>
        </w:rPr>
        <w:t>8</w:t>
      </w:r>
      <w:r w:rsidRPr="00D443E9">
        <w:rPr>
          <w:rFonts w:ascii="Times New Roman" w:hAnsi="Times New Roman"/>
          <w:spacing w:val="-3"/>
        </w:rPr>
        <w:t>-</w:t>
      </w:r>
      <w:r>
        <w:rPr>
          <w:rFonts w:ascii="Times New Roman" w:hAnsi="Times New Roman"/>
          <w:spacing w:val="-3"/>
        </w:rPr>
        <w:t>3001786</w:t>
      </w:r>
    </w:p>
    <w:p w:rsidR="00050151" w:rsidRDefault="00050151" w:rsidP="00050151">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050151" w:rsidRPr="00D443E9" w:rsidRDefault="00050151" w:rsidP="00050151">
      <w:pPr>
        <w:tabs>
          <w:tab w:val="left" w:pos="-720"/>
        </w:tabs>
        <w:suppressAutoHyphens/>
        <w:rPr>
          <w:rFonts w:ascii="Times New Roman" w:hAnsi="Times New Roman"/>
          <w:spacing w:val="-3"/>
        </w:rPr>
      </w:pPr>
      <w:r>
        <w:rPr>
          <w:rFonts w:ascii="Times New Roman" w:hAnsi="Times New Roman"/>
          <w:spacing w:val="-3"/>
        </w:rPr>
        <w:t>Office of Small Business Advocate</w:t>
      </w:r>
      <w:r>
        <w:rPr>
          <w:rFonts w:ascii="Times New Roman" w:hAnsi="Times New Roman"/>
          <w:spacing w:val="-3"/>
        </w:rPr>
        <w:tab/>
      </w:r>
      <w:r>
        <w:rPr>
          <w:rFonts w:ascii="Times New Roman" w:hAnsi="Times New Roman"/>
          <w:spacing w:val="-3"/>
        </w:rPr>
        <w:tab/>
        <w:t>:</w:t>
      </w:r>
      <w:r>
        <w:rPr>
          <w:rFonts w:ascii="Times New Roman" w:hAnsi="Times New Roman"/>
          <w:spacing w:val="-3"/>
        </w:rPr>
        <w:tab/>
      </w:r>
      <w:r>
        <w:rPr>
          <w:rFonts w:ascii="Times New Roman" w:hAnsi="Times New Roman"/>
          <w:spacing w:val="-3"/>
        </w:rPr>
        <w:tab/>
        <w:t>C-2018-3002132</w:t>
      </w:r>
    </w:p>
    <w:p w:rsidR="00050151" w:rsidRPr="00D443E9" w:rsidRDefault="00050151" w:rsidP="00050151">
      <w:pPr>
        <w:tabs>
          <w:tab w:val="left" w:pos="-720"/>
        </w:tabs>
        <w:suppressAutoHyphens/>
        <w:rPr>
          <w:rFonts w:ascii="Times New Roman" w:hAnsi="Times New Roman"/>
          <w:spacing w:val="-3"/>
        </w:rPr>
      </w:pP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p>
    <w:p w:rsidR="00050151" w:rsidRPr="00D443E9" w:rsidRDefault="00050151" w:rsidP="00050151">
      <w:pPr>
        <w:tabs>
          <w:tab w:val="left" w:pos="-720"/>
        </w:tabs>
        <w:suppressAutoHyphens/>
        <w:rPr>
          <w:rFonts w:ascii="Times New Roman" w:hAnsi="Times New Roman"/>
          <w:spacing w:val="-3"/>
        </w:rPr>
      </w:pPr>
      <w:r w:rsidRPr="00D443E9">
        <w:rPr>
          <w:rFonts w:ascii="Times New Roman" w:hAnsi="Times New Roman"/>
          <w:spacing w:val="-3"/>
        </w:rPr>
        <w:tab/>
        <w:t>v.</w:t>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r w:rsidRPr="00D443E9">
        <w:rPr>
          <w:rFonts w:ascii="Times New Roman" w:hAnsi="Times New Roman"/>
          <w:spacing w:val="-3"/>
        </w:rPr>
        <w:tab/>
      </w:r>
      <w:r w:rsidRPr="00D443E9">
        <w:rPr>
          <w:rFonts w:ascii="Times New Roman" w:hAnsi="Times New Roman"/>
          <w:spacing w:val="-3"/>
        </w:rPr>
        <w:tab/>
      </w:r>
    </w:p>
    <w:p w:rsidR="00050151" w:rsidRPr="00D443E9" w:rsidRDefault="00050151" w:rsidP="00050151">
      <w:pPr>
        <w:tabs>
          <w:tab w:val="left" w:pos="-720"/>
        </w:tabs>
        <w:suppressAutoHyphens/>
        <w:rPr>
          <w:rFonts w:ascii="Times New Roman" w:hAnsi="Times New Roman"/>
          <w:spacing w:val="-3"/>
        </w:rPr>
      </w:pP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r>
      <w:r w:rsidRPr="00D443E9">
        <w:rPr>
          <w:rFonts w:ascii="Times New Roman" w:hAnsi="Times New Roman"/>
          <w:spacing w:val="-3"/>
        </w:rPr>
        <w:tab/>
        <w:t>:</w:t>
      </w:r>
    </w:p>
    <w:p w:rsidR="00050151" w:rsidRPr="00D443E9" w:rsidRDefault="00050151" w:rsidP="00050151">
      <w:pPr>
        <w:tabs>
          <w:tab w:val="left" w:pos="-720"/>
        </w:tabs>
        <w:suppressAutoHyphens/>
        <w:rPr>
          <w:rFonts w:ascii="Times New Roman" w:hAnsi="Times New Roman"/>
          <w:spacing w:val="-3"/>
        </w:rPr>
      </w:pPr>
      <w:r>
        <w:rPr>
          <w:rFonts w:ascii="Times New Roman" w:hAnsi="Times New Roman"/>
          <w:spacing w:val="-3"/>
        </w:rPr>
        <w:t>Suez</w:t>
      </w:r>
      <w:r w:rsidRPr="00D443E9">
        <w:rPr>
          <w:rFonts w:ascii="Times New Roman" w:hAnsi="Times New Roman"/>
          <w:spacing w:val="-3"/>
        </w:rPr>
        <w:t xml:space="preserve"> Water Pennsylvania, Inc.</w:t>
      </w:r>
      <w:r w:rsidRPr="00D443E9">
        <w:rPr>
          <w:rFonts w:ascii="Times New Roman" w:hAnsi="Times New Roman"/>
          <w:spacing w:val="-3"/>
        </w:rPr>
        <w:tab/>
      </w:r>
      <w:r w:rsidRPr="00D443E9">
        <w:rPr>
          <w:rFonts w:ascii="Times New Roman" w:hAnsi="Times New Roman"/>
          <w:spacing w:val="-3"/>
        </w:rPr>
        <w:tab/>
      </w:r>
      <w:r>
        <w:rPr>
          <w:rFonts w:ascii="Times New Roman" w:hAnsi="Times New Roman"/>
          <w:spacing w:val="-3"/>
        </w:rPr>
        <w:tab/>
      </w:r>
      <w:r w:rsidRPr="00D443E9">
        <w:rPr>
          <w:rFonts w:ascii="Times New Roman" w:hAnsi="Times New Roman"/>
          <w:spacing w:val="-3"/>
        </w:rPr>
        <w:t>:</w:t>
      </w:r>
    </w:p>
    <w:p w:rsidR="00050151" w:rsidRDefault="00050151" w:rsidP="00050151">
      <w:pPr>
        <w:jc w:val="center"/>
        <w:rPr>
          <w:rFonts w:ascii="Times New Roman" w:hAnsi="Times New Roman"/>
        </w:rPr>
      </w:pPr>
    </w:p>
    <w:p w:rsidR="00050151" w:rsidRDefault="00050151" w:rsidP="00050151">
      <w:pPr>
        <w:rPr>
          <w:rFonts w:ascii="Times New Roman" w:hAnsi="Times New Roman"/>
        </w:rPr>
      </w:pPr>
    </w:p>
    <w:p w:rsidR="00050151" w:rsidRDefault="00050151" w:rsidP="00050151">
      <w:pPr>
        <w:rPr>
          <w:rFonts w:ascii="Times New Roman" w:hAnsi="Times New Roman"/>
        </w:rPr>
      </w:pPr>
    </w:p>
    <w:p w:rsidR="00050151" w:rsidRPr="00050151" w:rsidRDefault="00050151" w:rsidP="00050151">
      <w:pPr>
        <w:jc w:val="center"/>
        <w:rPr>
          <w:rFonts w:ascii="Times New Roman" w:hAnsi="Times New Roman"/>
          <w:b/>
        </w:rPr>
      </w:pPr>
      <w:r w:rsidRPr="00050151">
        <w:rPr>
          <w:rFonts w:ascii="Times New Roman" w:hAnsi="Times New Roman"/>
          <w:b/>
        </w:rPr>
        <w:t>PROTECTIVE ORDER</w:t>
      </w:r>
    </w:p>
    <w:p w:rsidR="00050151" w:rsidRDefault="00050151" w:rsidP="00050151">
      <w:pPr>
        <w:jc w:val="center"/>
        <w:rPr>
          <w:rFonts w:ascii="Times New Roman" w:hAnsi="Times New Roman"/>
        </w:rPr>
      </w:pPr>
    </w:p>
    <w:p w:rsidR="002E5F18" w:rsidRPr="00050151" w:rsidRDefault="002E5F18" w:rsidP="00050151">
      <w:pPr>
        <w:jc w:val="center"/>
        <w:rPr>
          <w:rFonts w:ascii="Times New Roman" w:hAnsi="Times New Roman"/>
        </w:rPr>
      </w:pPr>
    </w:p>
    <w:p w:rsidR="00050151" w:rsidRPr="00050151" w:rsidRDefault="00050151" w:rsidP="00050151">
      <w:pPr>
        <w:spacing w:line="360" w:lineRule="auto"/>
        <w:ind w:firstLine="720"/>
        <w:rPr>
          <w:rFonts w:ascii="Times New Roman" w:hAnsi="Times New Roman"/>
        </w:rPr>
      </w:pPr>
      <w:r w:rsidRPr="00050151">
        <w:rPr>
          <w:rFonts w:ascii="Times New Roman" w:hAnsi="Times New Roman"/>
        </w:rPr>
        <w:t xml:space="preserve">Upon consideration of the Motion for Protective Order that was filed by SUEZ Water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Pennsylvania Inc. on June 7, 2018, and the record as a whole; </w:t>
      </w:r>
    </w:p>
    <w:p w:rsidR="00050151" w:rsidRDefault="00050151" w:rsidP="00050151">
      <w:pPr>
        <w:spacing w:line="360" w:lineRule="auto"/>
        <w:rPr>
          <w:rFonts w:ascii="Times New Roman" w:hAnsi="Times New Roman"/>
        </w:rPr>
      </w:pPr>
    </w:p>
    <w:p w:rsidR="00050151" w:rsidRPr="00050151" w:rsidRDefault="00050151" w:rsidP="00050151">
      <w:pPr>
        <w:spacing w:line="360" w:lineRule="auto"/>
        <w:ind w:firstLine="720"/>
        <w:rPr>
          <w:rFonts w:ascii="Times New Roman" w:hAnsi="Times New Roman"/>
        </w:rPr>
      </w:pPr>
      <w:r w:rsidRPr="00050151">
        <w:rPr>
          <w:rFonts w:ascii="Times New Roman" w:hAnsi="Times New Roman"/>
        </w:rPr>
        <w:t xml:space="preserve">IT IS ORDERED THAT: </w:t>
      </w:r>
    </w:p>
    <w:p w:rsidR="00050151" w:rsidRPr="00050151" w:rsidRDefault="00050151" w:rsidP="00050151">
      <w:pPr>
        <w:spacing w:line="360" w:lineRule="auto"/>
        <w:ind w:firstLine="720"/>
        <w:rPr>
          <w:rFonts w:ascii="Times New Roman" w:hAnsi="Times New Roman"/>
        </w:rPr>
      </w:pPr>
      <w:r w:rsidRPr="00050151">
        <w:rPr>
          <w:rFonts w:ascii="Times New Roman" w:hAnsi="Times New Roman"/>
        </w:rPr>
        <w:t xml:space="preserve">1. The Motion is hereby granted with respect to all materials and information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identified in Paragraphs 2 and 3 below, which have been or will be filed with the Commission,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produced in discovery, or otherwise presented during the above-captioned proceeding and all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proceedings consolidated therewith. All persons previously or hereafter granted access to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materials and information identified in Ordering Paragraphs 2 and 3 of this Protective Order shall </w:t>
      </w:r>
    </w:p>
    <w:p w:rsidR="00050151" w:rsidRDefault="00050151" w:rsidP="00050151">
      <w:pPr>
        <w:spacing w:line="360" w:lineRule="auto"/>
        <w:rPr>
          <w:rFonts w:ascii="Times New Roman" w:hAnsi="Times New Roman"/>
        </w:rPr>
      </w:pPr>
      <w:r w:rsidRPr="00050151">
        <w:rPr>
          <w:rFonts w:ascii="Times New Roman" w:hAnsi="Times New Roman"/>
        </w:rPr>
        <w:t xml:space="preserve">use and disclose such information only in accordance with this Protective Order. </w:t>
      </w:r>
    </w:p>
    <w:p w:rsidR="002E5F18" w:rsidRPr="00050151" w:rsidRDefault="002E5F18" w:rsidP="00050151">
      <w:pPr>
        <w:spacing w:line="360" w:lineRule="auto"/>
        <w:rPr>
          <w:rFonts w:ascii="Times New Roman" w:hAnsi="Times New Roman"/>
        </w:rPr>
      </w:pPr>
    </w:p>
    <w:p w:rsidR="002E5F18" w:rsidRPr="00050151" w:rsidRDefault="00050151" w:rsidP="002E5F18">
      <w:pPr>
        <w:spacing w:line="360" w:lineRule="auto"/>
        <w:ind w:left="720"/>
        <w:rPr>
          <w:rFonts w:ascii="Times New Roman" w:hAnsi="Times New Roman"/>
        </w:rPr>
      </w:pPr>
      <w:r w:rsidRPr="00050151">
        <w:rPr>
          <w:rFonts w:ascii="Times New Roman" w:hAnsi="Times New Roman"/>
        </w:rPr>
        <w:t xml:space="preserve">2. The materials or information subject to this Protective Order are all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correspondence, documents, data, information, studies, methodologies, and other materials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furnished in this proceeding, which are believed by a party to be of a proprietary or confidential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nature and which are so designated by being stamped or otherwise marked "CONFIDENTIAL."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Such materials will be referred to below as "Proprietary Information." When a statement or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exhibit is identified for the record, the portions thereof that constitute Proprietary Information </w:t>
      </w:r>
    </w:p>
    <w:p w:rsidR="00050151" w:rsidRDefault="00050151" w:rsidP="00050151">
      <w:pPr>
        <w:spacing w:line="360" w:lineRule="auto"/>
        <w:rPr>
          <w:rFonts w:ascii="Times New Roman" w:hAnsi="Times New Roman"/>
        </w:rPr>
      </w:pPr>
      <w:r w:rsidRPr="00050151">
        <w:rPr>
          <w:rFonts w:ascii="Times New Roman" w:hAnsi="Times New Roman"/>
        </w:rPr>
        <w:t xml:space="preserve">shall be appropriately designated as such for the record. </w:t>
      </w:r>
    </w:p>
    <w:p w:rsidR="002E5F18" w:rsidRPr="00050151" w:rsidRDefault="002E5F18" w:rsidP="00050151">
      <w:pPr>
        <w:spacing w:line="360" w:lineRule="auto"/>
        <w:rPr>
          <w:rFonts w:ascii="Times New Roman" w:hAnsi="Times New Roman"/>
        </w:rPr>
      </w:pPr>
    </w:p>
    <w:p w:rsidR="00050151" w:rsidRPr="00050151" w:rsidRDefault="00050151" w:rsidP="00050151">
      <w:pPr>
        <w:spacing w:line="360" w:lineRule="auto"/>
        <w:ind w:firstLine="720"/>
        <w:rPr>
          <w:rFonts w:ascii="Times New Roman" w:hAnsi="Times New Roman"/>
        </w:rPr>
      </w:pPr>
      <w:r w:rsidRPr="00050151">
        <w:rPr>
          <w:rFonts w:ascii="Times New Roman" w:hAnsi="Times New Roman"/>
        </w:rPr>
        <w:t xml:space="preserve">3. The parties may designate as "CONFIDENTIAL" those materials which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customarily are treated by that party as sensitive or proprietary, which are not available to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public, and which, if disclosed freely, would subject that party or its clients to risk of competitive </w:t>
      </w:r>
    </w:p>
    <w:p w:rsidR="00050151" w:rsidRDefault="00050151" w:rsidP="00050151">
      <w:pPr>
        <w:spacing w:line="360" w:lineRule="auto"/>
        <w:rPr>
          <w:rFonts w:ascii="Times New Roman" w:hAnsi="Times New Roman"/>
        </w:rPr>
      </w:pPr>
      <w:r w:rsidRPr="00050151">
        <w:rPr>
          <w:rFonts w:ascii="Times New Roman" w:hAnsi="Times New Roman"/>
        </w:rPr>
        <w:t xml:space="preserve">disadvantage or other business injury. </w:t>
      </w:r>
    </w:p>
    <w:p w:rsidR="002E5F18" w:rsidRPr="00050151" w:rsidRDefault="002E5F18" w:rsidP="00050151">
      <w:pPr>
        <w:spacing w:line="360" w:lineRule="auto"/>
        <w:rPr>
          <w:rFonts w:ascii="Times New Roman" w:hAnsi="Times New Roman"/>
        </w:rPr>
      </w:pPr>
    </w:p>
    <w:p w:rsidR="00050151" w:rsidRPr="00050151" w:rsidRDefault="00050151" w:rsidP="00050151">
      <w:pPr>
        <w:spacing w:line="360" w:lineRule="auto"/>
        <w:ind w:firstLine="720"/>
        <w:rPr>
          <w:rFonts w:ascii="Times New Roman" w:hAnsi="Times New Roman"/>
        </w:rPr>
      </w:pPr>
      <w:r w:rsidRPr="00050151">
        <w:rPr>
          <w:rFonts w:ascii="Times New Roman" w:hAnsi="Times New Roman"/>
        </w:rPr>
        <w:t xml:space="preserve">4. Proprietary Information produced in this proceeding shall be made available to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counsel for the non-producing party, subject to the terms of this Protective Order. Such counsel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shall use or disclose the Proprietary Information only for purposes of preparing or presenting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evidence, cross examination or argument in this proceeding. To the extent required for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participation in this proceeding, counsel for a party may afford access to Proprietary Information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only to a party's expert(s), subject to the conditions set forth in this Protective Order. However, </w:t>
      </w:r>
    </w:p>
    <w:p w:rsidR="00050151" w:rsidRDefault="00050151" w:rsidP="00050151">
      <w:pPr>
        <w:spacing w:line="360" w:lineRule="auto"/>
        <w:rPr>
          <w:rFonts w:ascii="Times New Roman" w:hAnsi="Times New Roman"/>
        </w:rPr>
      </w:pPr>
      <w:r w:rsidRPr="00050151">
        <w:rPr>
          <w:rFonts w:ascii="Times New Roman" w:hAnsi="Times New Roman"/>
        </w:rPr>
        <w:t xml:space="preserve">said expert(s) may not be a "Restricted Person." </w:t>
      </w:r>
    </w:p>
    <w:p w:rsidR="002E5F18" w:rsidRPr="00050151" w:rsidRDefault="002E5F18" w:rsidP="00050151">
      <w:pPr>
        <w:spacing w:line="360" w:lineRule="auto"/>
        <w:rPr>
          <w:rFonts w:ascii="Times New Roman" w:hAnsi="Times New Roman"/>
        </w:rPr>
      </w:pPr>
    </w:p>
    <w:p w:rsidR="00050151" w:rsidRPr="00050151" w:rsidRDefault="00050151" w:rsidP="00050151">
      <w:pPr>
        <w:spacing w:line="360" w:lineRule="auto"/>
        <w:ind w:firstLine="720"/>
        <w:rPr>
          <w:rFonts w:ascii="Times New Roman" w:hAnsi="Times New Roman"/>
        </w:rPr>
      </w:pPr>
      <w:r w:rsidRPr="00050151">
        <w:rPr>
          <w:rFonts w:ascii="Times New Roman" w:hAnsi="Times New Roman"/>
        </w:rPr>
        <w:t xml:space="preserve">5. Proprietary Information shall not be made available to a "Restricted Person." </w:t>
      </w:r>
    </w:p>
    <w:p w:rsidR="00050151" w:rsidRPr="00050151" w:rsidRDefault="00050151" w:rsidP="00050151">
      <w:pPr>
        <w:spacing w:line="360" w:lineRule="auto"/>
        <w:ind w:left="720" w:firstLine="720"/>
        <w:rPr>
          <w:rFonts w:ascii="Times New Roman" w:hAnsi="Times New Roman"/>
        </w:rPr>
      </w:pPr>
      <w:r w:rsidRPr="00050151">
        <w:rPr>
          <w:rFonts w:ascii="Times New Roman" w:hAnsi="Times New Roman"/>
        </w:rPr>
        <w:t xml:space="preserve">(a) For the purpose of this Protective Order, "Restricted Person" shall mean: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 an officer, director, stockholder, partner, owner, or employee of any competitor of SUEZ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Water Pennsylvania Inc. ("SUEZ" or the "Company"), (b) an officer, director, stockholder,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partner, owner or employee of any affiliate of a competitor of SUEZ (including any association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of competitors of SUEZ); (c) an officer, director, stockholder, owner, or employee of a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competitor of a customer of SUEZ if the Proprietary Information concerns a specific, identifiable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customer of SUEZ; and (d) an officer, director, stockholder, owner, or employee of an affiliate of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 competitor of a customer of SUEZ if the Proprietary Information concerns a specific,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identifiable customer of SUEZ; provided, however, that no expert shall be disqualified on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account of being a stockholder, partner, or owner unless that expert's interest in the business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would provide a significant motive for violation of the limitations of permissible use of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Proprietary Information. For purposes of this Protective Order, stocks, partnership, or other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ownership interests valued at more than $10,000 (excluding mutual funds) or constituting more </w:t>
      </w:r>
    </w:p>
    <w:p w:rsidR="00050151" w:rsidRDefault="00050151" w:rsidP="00050151">
      <w:pPr>
        <w:spacing w:line="360" w:lineRule="auto"/>
        <w:rPr>
          <w:rFonts w:ascii="Times New Roman" w:hAnsi="Times New Roman"/>
        </w:rPr>
      </w:pPr>
      <w:r w:rsidRPr="00050151">
        <w:rPr>
          <w:rFonts w:ascii="Times New Roman" w:hAnsi="Times New Roman"/>
        </w:rPr>
        <w:t xml:space="preserve">than a 1% interest in a business establishes a significant motive for violation. </w:t>
      </w:r>
    </w:p>
    <w:p w:rsidR="002E5F18" w:rsidRPr="00050151" w:rsidRDefault="002E5F18" w:rsidP="00050151">
      <w:pPr>
        <w:spacing w:line="360" w:lineRule="auto"/>
        <w:rPr>
          <w:rFonts w:ascii="Times New Roman" w:hAnsi="Times New Roman"/>
        </w:rPr>
      </w:pPr>
    </w:p>
    <w:p w:rsidR="00050151" w:rsidRPr="00050151" w:rsidRDefault="00050151" w:rsidP="00053609">
      <w:pPr>
        <w:spacing w:line="360" w:lineRule="auto"/>
        <w:ind w:left="720" w:firstLine="720"/>
        <w:rPr>
          <w:rFonts w:ascii="Times New Roman" w:hAnsi="Times New Roman"/>
        </w:rPr>
      </w:pPr>
      <w:r w:rsidRPr="00050151">
        <w:rPr>
          <w:rFonts w:ascii="Times New Roman" w:hAnsi="Times New Roman"/>
        </w:rPr>
        <w:t xml:space="preserve">(b) If an expert for the party, another member of the expert's firm, or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expert's firm generally also serves as an expert for, or as a consultant or advisor to, a Restricted </w:t>
      </w:r>
    </w:p>
    <w:p w:rsidR="00050151" w:rsidRPr="00050151" w:rsidRDefault="00050151" w:rsidP="00050151">
      <w:pPr>
        <w:spacing w:line="360" w:lineRule="auto"/>
        <w:rPr>
          <w:rFonts w:ascii="Times New Roman" w:hAnsi="Times New Roman"/>
        </w:rPr>
      </w:pPr>
      <w:proofErr w:type="gramStart"/>
      <w:r w:rsidRPr="00050151">
        <w:rPr>
          <w:rFonts w:ascii="Times New Roman" w:hAnsi="Times New Roman"/>
        </w:rPr>
        <w:t>Person,</w:t>
      </w:r>
      <w:proofErr w:type="gramEnd"/>
      <w:r w:rsidRPr="00050151">
        <w:rPr>
          <w:rFonts w:ascii="Times New Roman" w:hAnsi="Times New Roman"/>
        </w:rPr>
        <w:t xml:space="preserve"> said expert must: (1) identify each Restricted Person and each expert or consultant; (2)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make reasonable attempts to segregate those personnel assisting in the expert's participation in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this proceeding from those personnel working on behalf of a Restricted Person; and (3) if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segregation of such personnel is impractical the expert shall give to the producing party written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assurances that the lack of segregation will in no way jeopardize the interests of SUEZ or its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customers. SUEZ shall have the right to challenge the adequacy of the written assurances that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SUEZ or its customers' interests will not be jeopardized. No other persons may have access to </w:t>
      </w:r>
    </w:p>
    <w:p w:rsidR="00050151" w:rsidRDefault="00050151" w:rsidP="00050151">
      <w:pPr>
        <w:spacing w:line="360" w:lineRule="auto"/>
        <w:rPr>
          <w:rFonts w:ascii="Times New Roman" w:hAnsi="Times New Roman"/>
        </w:rPr>
      </w:pPr>
      <w:r w:rsidRPr="00050151">
        <w:rPr>
          <w:rFonts w:ascii="Times New Roman" w:hAnsi="Times New Roman"/>
        </w:rPr>
        <w:t xml:space="preserve">the Proprietary Information except as authorized by order of the Commission. </w:t>
      </w:r>
    </w:p>
    <w:p w:rsidR="002E5F18" w:rsidRPr="00050151" w:rsidRDefault="002E5F18" w:rsidP="00050151">
      <w:pPr>
        <w:spacing w:line="360" w:lineRule="auto"/>
        <w:rPr>
          <w:rFonts w:ascii="Times New Roman" w:hAnsi="Times New Roman"/>
        </w:rPr>
      </w:pP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6. Prior to making Proprietary Information available to any person as provided in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Paragraph 4 of this Protective Order, counsel shall deliver a copy of this Protective Order to such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person and shall receive a written acknowledgment from that person in the form attached to this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Protective Order and designated as "Appendix A." A party's expert(s) shall not be permitted to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inspect, participate in discussions regarding, or otherwise be permitted access to Proprietary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Information pursuant to this Protective Order unless and until an executed Non-Disclosure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Certificate has been provided to the producing party. Attorneys and outside experts are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responsible for ensuring that persons under their supervision or control comply with this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Protective Order. The producing party shall be notified promptly of the identity of all persons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provided access to Proprietary Information pursuant to this paragraph and shall be provided with </w:t>
      </w:r>
    </w:p>
    <w:p w:rsidR="00050151" w:rsidRDefault="00050151" w:rsidP="00050151">
      <w:pPr>
        <w:spacing w:line="360" w:lineRule="auto"/>
        <w:rPr>
          <w:rFonts w:ascii="Times New Roman" w:hAnsi="Times New Roman"/>
        </w:rPr>
      </w:pPr>
      <w:r w:rsidRPr="00050151">
        <w:rPr>
          <w:rFonts w:ascii="Times New Roman" w:hAnsi="Times New Roman"/>
        </w:rPr>
        <w:t xml:space="preserve">a copy of each acknowledgment signed by each expert. </w:t>
      </w:r>
    </w:p>
    <w:p w:rsidR="002E5F18" w:rsidRPr="00050151" w:rsidRDefault="002E5F18" w:rsidP="00050151">
      <w:pPr>
        <w:spacing w:line="360" w:lineRule="auto"/>
        <w:rPr>
          <w:rFonts w:ascii="Times New Roman" w:hAnsi="Times New Roman"/>
        </w:rPr>
      </w:pP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7. Counsel for the Office of Consumer Advocate ("OCA"), the Office of Small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Business Advocate ("OSBA") and the Bureau of Investigation and Enforcement ("I&amp;E"), may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share Proprietary Information with the Consumer Advocate, Small Business Advocate, and I&amp;E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Director, respectively, without obtaining a Non-Disclosure certificate for these individuals,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provided however, that these individuals otherwise abide by the terms of this Protective Order.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Likewise, counsel and experts for OCA, OSBA and I&amp;E may discuss Proprietary Information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with each other if the experts have executed the Non-Disclosure acknowledgment set forth in </w:t>
      </w:r>
    </w:p>
    <w:p w:rsidR="00050151" w:rsidRDefault="00050151" w:rsidP="00050151">
      <w:pPr>
        <w:spacing w:line="360" w:lineRule="auto"/>
        <w:rPr>
          <w:rFonts w:ascii="Times New Roman" w:hAnsi="Times New Roman"/>
        </w:rPr>
      </w:pPr>
      <w:r w:rsidRPr="00050151">
        <w:rPr>
          <w:rFonts w:ascii="Times New Roman" w:hAnsi="Times New Roman"/>
        </w:rPr>
        <w:t xml:space="preserve">"Appendix A." </w:t>
      </w:r>
    </w:p>
    <w:p w:rsidR="002E5F18" w:rsidRDefault="002E5F18" w:rsidP="00050151">
      <w:pPr>
        <w:spacing w:line="360" w:lineRule="auto"/>
        <w:rPr>
          <w:rFonts w:ascii="Times New Roman" w:hAnsi="Times New Roman"/>
        </w:rPr>
      </w:pP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8. A producing party shall designate data or documents as constituting or containing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Proprietary Information by stamping or otherwise marking the documents "CONFIDENTIAL."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Where only part of data compilations or multi-page documents constitutes or contains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Proprietary Information, the producing party, insofar as reasonably practicable within discovery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and other time constraints imposed in this proceeding, shall designate only the specific data or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pages of documents which constitute or contain Proprietary Information. The Proprietary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Information shall be served upon the nonproducing party hereto only in an envelope or other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sealed package </w:t>
      </w:r>
      <w:proofErr w:type="gramStart"/>
      <w:r w:rsidRPr="00050151">
        <w:rPr>
          <w:rFonts w:ascii="Times New Roman" w:hAnsi="Times New Roman"/>
        </w:rPr>
        <w:t>separate</w:t>
      </w:r>
      <w:proofErr w:type="gramEnd"/>
      <w:r w:rsidRPr="00050151">
        <w:rPr>
          <w:rFonts w:ascii="Times New Roman" w:hAnsi="Times New Roman"/>
        </w:rPr>
        <w:t xml:space="preserve"> from the nonproprietary materials, and the envelope shall be </w:t>
      </w:r>
    </w:p>
    <w:p w:rsidR="00050151" w:rsidRDefault="00050151" w:rsidP="00050151">
      <w:pPr>
        <w:spacing w:line="360" w:lineRule="auto"/>
        <w:rPr>
          <w:rFonts w:ascii="Times New Roman" w:hAnsi="Times New Roman"/>
        </w:rPr>
      </w:pPr>
      <w:r w:rsidRPr="00050151">
        <w:rPr>
          <w:rFonts w:ascii="Times New Roman" w:hAnsi="Times New Roman"/>
        </w:rPr>
        <w:t xml:space="preserve">conspicuously marked "CONFIDENTIAL." </w:t>
      </w:r>
    </w:p>
    <w:p w:rsidR="002E5F18" w:rsidRPr="00050151" w:rsidRDefault="002E5F18" w:rsidP="00050151">
      <w:pPr>
        <w:spacing w:line="360" w:lineRule="auto"/>
        <w:rPr>
          <w:rFonts w:ascii="Times New Roman" w:hAnsi="Times New Roman"/>
        </w:rPr>
      </w:pP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9. For purposes of filing, to the extent that Proprietary Information is placed in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Commission's report folders, such information shall be handled in accordance with routine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Commission procedures </w:t>
      </w:r>
      <w:proofErr w:type="gramStart"/>
      <w:r w:rsidRPr="00050151">
        <w:rPr>
          <w:rFonts w:ascii="Times New Roman" w:hAnsi="Times New Roman"/>
        </w:rPr>
        <w:t>inasmuch as</w:t>
      </w:r>
      <w:proofErr w:type="gramEnd"/>
      <w:r w:rsidRPr="00050151">
        <w:rPr>
          <w:rFonts w:ascii="Times New Roman" w:hAnsi="Times New Roman"/>
        </w:rPr>
        <w:t xml:space="preserve"> the report folders are not subject to public disclosure. To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the extent that Proprietary Information is placed in the Commission's testimony or document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folders, such information shall be separately bound, conspicuously marked, and accompanied by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 copy of this Protective Order. Public inspection of Proprietary Information shall be permitted </w:t>
      </w:r>
    </w:p>
    <w:p w:rsidR="00050151" w:rsidRDefault="00050151" w:rsidP="00050151">
      <w:pPr>
        <w:spacing w:line="360" w:lineRule="auto"/>
        <w:rPr>
          <w:rFonts w:ascii="Times New Roman" w:hAnsi="Times New Roman"/>
        </w:rPr>
      </w:pPr>
      <w:r w:rsidRPr="00050151">
        <w:rPr>
          <w:rFonts w:ascii="Times New Roman" w:hAnsi="Times New Roman"/>
        </w:rPr>
        <w:t xml:space="preserve">only in accordance with this Protective Order. </w:t>
      </w:r>
    </w:p>
    <w:p w:rsidR="002E5F18" w:rsidRPr="00050151" w:rsidRDefault="002E5F18" w:rsidP="00050151">
      <w:pPr>
        <w:spacing w:line="360" w:lineRule="auto"/>
        <w:rPr>
          <w:rFonts w:ascii="Times New Roman" w:hAnsi="Times New Roman"/>
        </w:rPr>
      </w:pP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10. The parties will consider and treat the Proprietary Information as within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exemptions from disclosure provided in the Pennsylvania Right-to-Know Law as set forth at 65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P.S. § 67.101 et seq., </w:t>
      </w:r>
      <w:proofErr w:type="gramStart"/>
      <w:r w:rsidRPr="00050151">
        <w:rPr>
          <w:rFonts w:ascii="Times New Roman" w:hAnsi="Times New Roman"/>
        </w:rPr>
        <w:t>until such time as</w:t>
      </w:r>
      <w:proofErr w:type="gramEnd"/>
      <w:r w:rsidRPr="00050151">
        <w:rPr>
          <w:rFonts w:ascii="Times New Roman" w:hAnsi="Times New Roman"/>
        </w:rPr>
        <w:t xml:space="preserve"> the information is found to be non-proprietary. In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event that any person or entity seeks to compel the disclosure of Proprietary Information,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nonproducing party shall promptly notify the producing party </w:t>
      </w:r>
      <w:proofErr w:type="gramStart"/>
      <w:r w:rsidRPr="00050151">
        <w:rPr>
          <w:rFonts w:ascii="Times New Roman" w:hAnsi="Times New Roman"/>
        </w:rPr>
        <w:t>in order to</w:t>
      </w:r>
      <w:proofErr w:type="gramEnd"/>
      <w:r w:rsidRPr="00050151">
        <w:rPr>
          <w:rFonts w:ascii="Times New Roman" w:hAnsi="Times New Roman"/>
        </w:rPr>
        <w:t xml:space="preserve"> provide the producing </w:t>
      </w:r>
    </w:p>
    <w:p w:rsidR="00050151" w:rsidRDefault="00050151" w:rsidP="00050151">
      <w:pPr>
        <w:spacing w:line="360" w:lineRule="auto"/>
        <w:rPr>
          <w:rFonts w:ascii="Times New Roman" w:hAnsi="Times New Roman"/>
        </w:rPr>
      </w:pPr>
      <w:r w:rsidRPr="00050151">
        <w:rPr>
          <w:rFonts w:ascii="Times New Roman" w:hAnsi="Times New Roman"/>
        </w:rPr>
        <w:t xml:space="preserve">party an opportunity to oppose or limit such disclosure. </w:t>
      </w:r>
    </w:p>
    <w:p w:rsidR="002E5F18" w:rsidRPr="00050151" w:rsidRDefault="002E5F18" w:rsidP="00050151">
      <w:pPr>
        <w:spacing w:line="360" w:lineRule="auto"/>
        <w:rPr>
          <w:rFonts w:ascii="Times New Roman" w:hAnsi="Times New Roman"/>
        </w:rPr>
      </w:pP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11. Any public reference to Proprietary Information by counsel or persons afforded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access thereto shall be to the title or exhibit reference in sufficient detail to permit persons with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access to the Proprietary Information to fully understand the reference and not more.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Proprietary Information shall remain a part of the record, to the extent admitted, for all purposes </w:t>
      </w:r>
    </w:p>
    <w:p w:rsidR="00050151" w:rsidRDefault="00050151" w:rsidP="00050151">
      <w:pPr>
        <w:spacing w:line="360" w:lineRule="auto"/>
        <w:rPr>
          <w:rFonts w:ascii="Times New Roman" w:hAnsi="Times New Roman"/>
        </w:rPr>
      </w:pPr>
      <w:r w:rsidRPr="00050151">
        <w:rPr>
          <w:rFonts w:ascii="Times New Roman" w:hAnsi="Times New Roman"/>
        </w:rPr>
        <w:t xml:space="preserve">of administrative or judicial review. </w:t>
      </w:r>
    </w:p>
    <w:p w:rsidR="002E5F18" w:rsidRPr="00050151" w:rsidRDefault="002E5F18" w:rsidP="00050151">
      <w:pPr>
        <w:spacing w:line="360" w:lineRule="auto"/>
        <w:rPr>
          <w:rFonts w:ascii="Times New Roman" w:hAnsi="Times New Roman"/>
        </w:rPr>
      </w:pP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12. Part of any record of this proceeding containing Proprietary Information,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including but not limited to all exhibits, writings, testimony, cross examination, argument and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responses to discovery shall be sealed for all purposes, including administrative and judicial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review, unless such Proprietary Information is released from the restrictions of this Protective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Order, either through the agreement of the parties or pursuant to order of the Administrative Law </w:t>
      </w:r>
    </w:p>
    <w:p w:rsidR="002E5F18" w:rsidRDefault="00050151" w:rsidP="00050151">
      <w:pPr>
        <w:spacing w:line="360" w:lineRule="auto"/>
        <w:rPr>
          <w:rFonts w:ascii="Times New Roman" w:hAnsi="Times New Roman"/>
        </w:rPr>
      </w:pPr>
      <w:r w:rsidRPr="00050151">
        <w:rPr>
          <w:rFonts w:ascii="Times New Roman" w:hAnsi="Times New Roman"/>
        </w:rPr>
        <w:t>Judge, the Commission or appellate court.</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 </w:t>
      </w: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13. The parties affected by the terms of this Protective Order shall retain the right to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question or challenge the confidential or proprietary nature of Proprietary Information; to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question or challenge the admissibility of Proprietary Information; to refuse or object to the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production of Proprietary Information on any proper ground, including but not limited to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relevance, materiality, or undue burden; to seek an order permitting disclosure of Proprietary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Information beyond that allowed in this Protective Order; and to seek additional measures of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protection of Proprietary Information beyond those provided in this Protective Order. If a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challenge is made to the designation of a document or information as Proprietary Information,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the party claiming that the information is Proprietary Information retains the burden of </w:t>
      </w:r>
    </w:p>
    <w:p w:rsidR="00050151" w:rsidRDefault="00050151" w:rsidP="00050151">
      <w:pPr>
        <w:spacing w:line="360" w:lineRule="auto"/>
        <w:rPr>
          <w:rFonts w:ascii="Times New Roman" w:hAnsi="Times New Roman"/>
        </w:rPr>
      </w:pPr>
      <w:r w:rsidRPr="00050151">
        <w:rPr>
          <w:rFonts w:ascii="Times New Roman" w:hAnsi="Times New Roman"/>
        </w:rPr>
        <w:t xml:space="preserve">demonstrating that the designation is necessary and appropriate. </w:t>
      </w:r>
    </w:p>
    <w:p w:rsidR="002E5F18" w:rsidRPr="00050151" w:rsidRDefault="002E5F18" w:rsidP="00050151">
      <w:pPr>
        <w:spacing w:line="360" w:lineRule="auto"/>
        <w:rPr>
          <w:rFonts w:ascii="Times New Roman" w:hAnsi="Times New Roman"/>
        </w:rPr>
      </w:pP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14. Unresolved challenges arising under Paragraph 13 shall be decided on petition by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the presiding offer or the Commission as provided by 52 Pa. Code § 5.365(a). All such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challenges will be resolved in conformity with existing rules, regulations, orders, statutes, </w:t>
      </w:r>
    </w:p>
    <w:p w:rsidR="00050151" w:rsidRDefault="00050151" w:rsidP="00050151">
      <w:pPr>
        <w:spacing w:line="360" w:lineRule="auto"/>
        <w:rPr>
          <w:rFonts w:ascii="Times New Roman" w:hAnsi="Times New Roman"/>
        </w:rPr>
      </w:pPr>
      <w:r w:rsidRPr="00050151">
        <w:rPr>
          <w:rFonts w:ascii="Times New Roman" w:hAnsi="Times New Roman"/>
        </w:rPr>
        <w:t xml:space="preserve">precedent, etc., to the extent that such guidance is available. </w:t>
      </w:r>
    </w:p>
    <w:p w:rsidR="002E5F18" w:rsidRPr="00050151" w:rsidRDefault="002E5F18" w:rsidP="00050151">
      <w:pPr>
        <w:spacing w:line="360" w:lineRule="auto"/>
        <w:rPr>
          <w:rFonts w:ascii="Times New Roman" w:hAnsi="Times New Roman"/>
        </w:rPr>
      </w:pPr>
    </w:p>
    <w:p w:rsidR="00050151" w:rsidRPr="00050151" w:rsidRDefault="00050151" w:rsidP="00053609">
      <w:pPr>
        <w:spacing w:line="360" w:lineRule="auto"/>
        <w:ind w:firstLine="720"/>
        <w:rPr>
          <w:rFonts w:ascii="Times New Roman" w:hAnsi="Times New Roman"/>
        </w:rPr>
      </w:pPr>
      <w:r w:rsidRPr="00050151">
        <w:rPr>
          <w:rFonts w:ascii="Times New Roman" w:hAnsi="Times New Roman"/>
        </w:rPr>
        <w:t xml:space="preserve">15. Within thirty (30) days from completion of this proceeding, including any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administrative or judicial review, upon request of the producing party, all copies of all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documents and other materials, including notes, which contain any Proprietary Information shall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be either immediately returned to the party furnishing such Proprietary Information or destroyed.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Further, all electronic communications containing information marked as "CONFIDENTIAL"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shall immediately be deleted by all recipients. Parties shall provide an affidavit of counsel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affirming that the materials containing or reflecting Proprietary Information have been returned </w:t>
      </w:r>
    </w:p>
    <w:p w:rsidR="00050151" w:rsidRPr="00050151" w:rsidRDefault="00050151" w:rsidP="00050151">
      <w:pPr>
        <w:spacing w:line="360" w:lineRule="auto"/>
        <w:rPr>
          <w:rFonts w:ascii="Times New Roman" w:hAnsi="Times New Roman"/>
        </w:rPr>
      </w:pPr>
      <w:r w:rsidRPr="00050151">
        <w:rPr>
          <w:rFonts w:ascii="Times New Roman" w:hAnsi="Times New Roman"/>
        </w:rPr>
        <w:t xml:space="preserve">or destroyed and that all electronic communications containing Proprietary Information have </w:t>
      </w:r>
    </w:p>
    <w:p w:rsidR="00050151" w:rsidRDefault="00050151" w:rsidP="00050151">
      <w:pPr>
        <w:spacing w:line="360" w:lineRule="auto"/>
        <w:rPr>
          <w:rFonts w:ascii="Times New Roman" w:hAnsi="Times New Roman"/>
        </w:rPr>
      </w:pPr>
      <w:r w:rsidRPr="00050151">
        <w:rPr>
          <w:rFonts w:ascii="Times New Roman" w:hAnsi="Times New Roman"/>
        </w:rPr>
        <w:t xml:space="preserve">been deleted. </w:t>
      </w:r>
    </w:p>
    <w:p w:rsidR="00053609" w:rsidRDefault="00053609" w:rsidP="00050151">
      <w:pPr>
        <w:spacing w:line="360" w:lineRule="auto"/>
        <w:rPr>
          <w:rFonts w:ascii="Times New Roman" w:hAnsi="Times New Roman"/>
        </w:rPr>
      </w:pPr>
    </w:p>
    <w:p w:rsidR="002E5F18" w:rsidRPr="00050151" w:rsidRDefault="002E5F18" w:rsidP="00050151">
      <w:pPr>
        <w:spacing w:line="360" w:lineRule="auto"/>
        <w:rPr>
          <w:rFonts w:ascii="Times New Roman" w:hAnsi="Times New Roman"/>
        </w:rPr>
      </w:pPr>
    </w:p>
    <w:p w:rsidR="00053609" w:rsidRDefault="00050151" w:rsidP="00053609">
      <w:pPr>
        <w:rPr>
          <w:rFonts w:ascii="Times New Roman" w:hAnsi="Times New Roman"/>
          <w:u w:val="single"/>
        </w:rPr>
      </w:pPr>
      <w:r w:rsidRPr="00050151">
        <w:rPr>
          <w:rFonts w:ascii="Times New Roman" w:hAnsi="Times New Roman"/>
        </w:rPr>
        <w:t>Dated:</w:t>
      </w:r>
      <w:r w:rsidR="00053609">
        <w:rPr>
          <w:rFonts w:ascii="Times New Roman" w:hAnsi="Times New Roman"/>
        </w:rPr>
        <w:t xml:space="preserve">  </w:t>
      </w:r>
      <w:r w:rsidR="00053609">
        <w:rPr>
          <w:rFonts w:ascii="Times New Roman" w:hAnsi="Times New Roman"/>
          <w:u w:val="single"/>
        </w:rPr>
        <w:tab/>
      </w:r>
      <w:r w:rsidR="00053609">
        <w:rPr>
          <w:rFonts w:ascii="Times New Roman" w:hAnsi="Times New Roman"/>
          <w:u w:val="single"/>
        </w:rPr>
        <w:tab/>
      </w:r>
      <w:r w:rsidR="00053609">
        <w:rPr>
          <w:rFonts w:ascii="Times New Roman" w:hAnsi="Times New Roman"/>
        </w:rPr>
        <w:tab/>
      </w:r>
      <w:r w:rsidR="00053609">
        <w:rPr>
          <w:rFonts w:ascii="Times New Roman" w:hAnsi="Times New Roman"/>
        </w:rPr>
        <w:tab/>
      </w:r>
      <w:r w:rsidR="00053609">
        <w:rPr>
          <w:rFonts w:ascii="Times New Roman" w:hAnsi="Times New Roman"/>
        </w:rPr>
        <w:tab/>
      </w:r>
      <w:r w:rsidR="00053609">
        <w:rPr>
          <w:rFonts w:ascii="Times New Roman" w:hAnsi="Times New Roman"/>
          <w:u w:val="single"/>
        </w:rPr>
        <w:tab/>
      </w:r>
      <w:r w:rsidR="00053609">
        <w:rPr>
          <w:rFonts w:ascii="Times New Roman" w:hAnsi="Times New Roman"/>
          <w:u w:val="single"/>
        </w:rPr>
        <w:tab/>
      </w:r>
      <w:r w:rsidR="00053609">
        <w:rPr>
          <w:rFonts w:ascii="Times New Roman" w:hAnsi="Times New Roman"/>
          <w:u w:val="single"/>
        </w:rPr>
        <w:tab/>
      </w:r>
      <w:r w:rsidR="00053609">
        <w:rPr>
          <w:rFonts w:ascii="Times New Roman" w:hAnsi="Times New Roman"/>
          <w:u w:val="single"/>
        </w:rPr>
        <w:tab/>
      </w:r>
      <w:r w:rsidR="00053609">
        <w:rPr>
          <w:rFonts w:ascii="Times New Roman" w:hAnsi="Times New Roman"/>
          <w:u w:val="single"/>
        </w:rPr>
        <w:tab/>
      </w:r>
    </w:p>
    <w:p w:rsidR="00053609" w:rsidRDefault="00053609" w:rsidP="0005360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David A. Salapa</w:t>
      </w:r>
    </w:p>
    <w:p w:rsidR="00050151" w:rsidRPr="00053609" w:rsidRDefault="00053609" w:rsidP="00053609">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Administrative Law Judge</w:t>
      </w:r>
      <w:r w:rsidR="00050151" w:rsidRPr="00050151">
        <w:rPr>
          <w:rFonts w:ascii="Times New Roman" w:hAnsi="Times New Roman"/>
        </w:rPr>
        <w:t xml:space="preserve"> </w:t>
      </w:r>
    </w:p>
    <w:p w:rsidR="00050151" w:rsidRPr="00053609" w:rsidRDefault="00050151" w:rsidP="00053609">
      <w:pPr>
        <w:spacing w:line="360" w:lineRule="auto"/>
        <w:jc w:val="center"/>
        <w:rPr>
          <w:rFonts w:ascii="Times New Roman" w:hAnsi="Times New Roman"/>
          <w:b/>
        </w:rPr>
      </w:pPr>
      <w:r w:rsidRPr="00053609">
        <w:rPr>
          <w:rFonts w:ascii="Times New Roman" w:hAnsi="Times New Roman"/>
          <w:b/>
        </w:rPr>
        <w:t>APPENDIX A</w:t>
      </w:r>
    </w:p>
    <w:p w:rsidR="00053609" w:rsidRDefault="00053609" w:rsidP="00050151">
      <w:pPr>
        <w:spacing w:line="360" w:lineRule="auto"/>
        <w:rPr>
          <w:rFonts w:ascii="Times New Roman" w:hAnsi="Times New Roman"/>
        </w:rPr>
      </w:pPr>
    </w:p>
    <w:p w:rsidR="00053609" w:rsidRDefault="00050151" w:rsidP="00053609">
      <w:pPr>
        <w:rPr>
          <w:rFonts w:ascii="Times New Roman" w:hAnsi="Times New Roman"/>
        </w:rPr>
      </w:pPr>
      <w:r w:rsidRPr="00050151">
        <w:rPr>
          <w:rFonts w:ascii="Times New Roman" w:hAnsi="Times New Roman"/>
        </w:rPr>
        <w:t xml:space="preserve">Re: Pennsylvania Public Utility Commission </w:t>
      </w:r>
    </w:p>
    <w:p w:rsidR="00053609" w:rsidRDefault="00050151" w:rsidP="00053609">
      <w:pPr>
        <w:rPr>
          <w:rFonts w:ascii="Times New Roman" w:hAnsi="Times New Roman"/>
        </w:rPr>
      </w:pPr>
      <w:r w:rsidRPr="00050151">
        <w:rPr>
          <w:rFonts w:ascii="Times New Roman" w:hAnsi="Times New Roman"/>
        </w:rPr>
        <w:t xml:space="preserve">v. SUEZ Water Pennsylvania Inc. </w:t>
      </w:r>
    </w:p>
    <w:p w:rsidR="00053609" w:rsidRDefault="00053609" w:rsidP="00053609">
      <w:pPr>
        <w:rPr>
          <w:rFonts w:ascii="Times New Roman" w:hAnsi="Times New Roman"/>
        </w:rPr>
      </w:pPr>
    </w:p>
    <w:p w:rsidR="00050151" w:rsidRPr="00050151" w:rsidRDefault="00050151" w:rsidP="00053609">
      <w:pPr>
        <w:rPr>
          <w:rFonts w:ascii="Times New Roman" w:hAnsi="Times New Roman"/>
        </w:rPr>
      </w:pPr>
      <w:r w:rsidRPr="00050151">
        <w:rPr>
          <w:rFonts w:ascii="Times New Roman" w:hAnsi="Times New Roman"/>
        </w:rPr>
        <w:t xml:space="preserve">Docket No. R-2018-3000834 </w:t>
      </w:r>
    </w:p>
    <w:p w:rsidR="00050151" w:rsidRPr="00050151" w:rsidRDefault="00050151" w:rsidP="00053609">
      <w:pPr>
        <w:rPr>
          <w:rFonts w:ascii="Times New Roman" w:hAnsi="Times New Roman"/>
        </w:rPr>
      </w:pPr>
      <w:r w:rsidRPr="00050151">
        <w:rPr>
          <w:rFonts w:ascii="Times New Roman" w:hAnsi="Times New Roman"/>
        </w:rPr>
        <w:t xml:space="preserve">TO WHOM IT MAY CONCERN: </w:t>
      </w:r>
    </w:p>
    <w:p w:rsidR="00053609" w:rsidRDefault="00053609" w:rsidP="00053609">
      <w:pPr>
        <w:rPr>
          <w:rFonts w:ascii="Times New Roman" w:hAnsi="Times New Roman"/>
        </w:rPr>
      </w:pPr>
    </w:p>
    <w:p w:rsidR="00050151" w:rsidRPr="00050151" w:rsidRDefault="00050151" w:rsidP="00053609">
      <w:pPr>
        <w:rPr>
          <w:rFonts w:ascii="Times New Roman" w:hAnsi="Times New Roman"/>
        </w:rPr>
      </w:pPr>
      <w:r w:rsidRPr="00050151">
        <w:rPr>
          <w:rFonts w:ascii="Times New Roman" w:hAnsi="Times New Roman"/>
        </w:rPr>
        <w:t xml:space="preserve">The undersigned is an independent expert of </w:t>
      </w:r>
      <w:r w:rsidR="00053609">
        <w:rPr>
          <w:rFonts w:ascii="Times New Roman" w:hAnsi="Times New Roman"/>
          <w:u w:val="single"/>
        </w:rPr>
        <w:tab/>
      </w:r>
      <w:r w:rsidR="00053609">
        <w:rPr>
          <w:rFonts w:ascii="Times New Roman" w:hAnsi="Times New Roman"/>
          <w:u w:val="single"/>
        </w:rPr>
        <w:tab/>
      </w:r>
      <w:r w:rsidR="00053609">
        <w:rPr>
          <w:rFonts w:ascii="Times New Roman" w:hAnsi="Times New Roman"/>
          <w:u w:val="single"/>
        </w:rPr>
        <w:tab/>
      </w:r>
      <w:r w:rsidRPr="00050151">
        <w:rPr>
          <w:rFonts w:ascii="Times New Roman" w:hAnsi="Times New Roman"/>
        </w:rPr>
        <w:t xml:space="preserve">, a party to this proceeding ("Party"), and is not, or has no knowledge or basis for believing that he/she is a " Restricted Person" as that term is defined in the Protective Order </w:t>
      </w:r>
      <w:proofErr w:type="gramStart"/>
      <w:r w:rsidRPr="00050151">
        <w:rPr>
          <w:rFonts w:ascii="Times New Roman" w:hAnsi="Times New Roman"/>
        </w:rPr>
        <w:t>with regard to</w:t>
      </w:r>
      <w:proofErr w:type="gramEnd"/>
      <w:r w:rsidRPr="00050151">
        <w:rPr>
          <w:rFonts w:ascii="Times New Roman" w:hAnsi="Times New Roman"/>
        </w:rPr>
        <w:t xml:space="preserve"> the above-referenced proceeding. The undersigned has read and understands the Protective Order in the above-referenced proceeding, which Protective Order deals with the treatment of Proprietary Information. The undersigned agrees to be bound by, and comply with, the terms and conditions of said Protective Order. </w:t>
      </w: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53609" w:rsidRDefault="00053609" w:rsidP="00053609">
      <w:pPr>
        <w:ind w:left="2160" w:firstLine="720"/>
        <w:rPr>
          <w:rFonts w:ascii="Times New Roman" w:hAnsi="Times New Roman"/>
        </w:rPr>
      </w:pPr>
      <w:r>
        <w:rPr>
          <w:rFonts w:ascii="Times New Roman" w:hAnsi="Times New Roman"/>
        </w:rPr>
        <w:tab/>
      </w:r>
      <w:r>
        <w:rPr>
          <w:rFonts w:ascii="Times New Roman" w:hAnsi="Times New Roman"/>
        </w:rPr>
        <w:tab/>
        <w:t>Signature</w:t>
      </w: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53609" w:rsidRDefault="00053609" w:rsidP="00053609">
      <w:pPr>
        <w:ind w:left="2160" w:firstLine="720"/>
        <w:rPr>
          <w:rFonts w:ascii="Times New Roman" w:hAnsi="Times New Roman"/>
        </w:rPr>
      </w:pPr>
      <w:r>
        <w:rPr>
          <w:rFonts w:ascii="Times New Roman" w:hAnsi="Times New Roman"/>
        </w:rPr>
        <w:tab/>
      </w:r>
      <w:r>
        <w:rPr>
          <w:rFonts w:ascii="Times New Roman" w:hAnsi="Times New Roman"/>
        </w:rPr>
        <w:tab/>
        <w:t>Print Name</w:t>
      </w: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53609" w:rsidRDefault="00053609" w:rsidP="00053609">
      <w:pPr>
        <w:ind w:left="2160" w:firstLine="720"/>
        <w:rPr>
          <w:rFonts w:ascii="Times New Roman" w:hAnsi="Times New Roman"/>
        </w:rPr>
      </w:pPr>
      <w:r>
        <w:rPr>
          <w:rFonts w:ascii="Times New Roman" w:hAnsi="Times New Roman"/>
        </w:rPr>
        <w:tab/>
      </w:r>
      <w:r>
        <w:rPr>
          <w:rFonts w:ascii="Times New Roman" w:hAnsi="Times New Roman"/>
        </w:rPr>
        <w:tab/>
        <w:t>Address</w:t>
      </w: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rPr>
      </w:pPr>
    </w:p>
    <w:p w:rsidR="00053609" w:rsidRDefault="00053609" w:rsidP="00053609">
      <w:pPr>
        <w:ind w:left="2160" w:firstLine="72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53609" w:rsidRDefault="00053609" w:rsidP="00053609">
      <w:pPr>
        <w:ind w:left="2160" w:firstLine="720"/>
        <w:rPr>
          <w:rFonts w:ascii="Times New Roman" w:hAnsi="Times New Roman"/>
        </w:rPr>
      </w:pPr>
      <w:r>
        <w:rPr>
          <w:rFonts w:ascii="Times New Roman" w:hAnsi="Times New Roman"/>
        </w:rPr>
        <w:tab/>
      </w:r>
      <w:r>
        <w:rPr>
          <w:rFonts w:ascii="Times New Roman" w:hAnsi="Times New Roman"/>
        </w:rPr>
        <w:tab/>
        <w:t>Employer</w:t>
      </w:r>
    </w:p>
    <w:p w:rsidR="002E5F18" w:rsidRDefault="002E5F18" w:rsidP="00053609">
      <w:pPr>
        <w:ind w:left="2160" w:firstLine="720"/>
        <w:rPr>
          <w:rFonts w:ascii="Times New Roman" w:hAnsi="Times New Roman"/>
        </w:rPr>
      </w:pPr>
    </w:p>
    <w:p w:rsidR="002E5F18" w:rsidRDefault="002E5F18" w:rsidP="00053609">
      <w:pPr>
        <w:ind w:left="2160" w:firstLine="720"/>
        <w:rPr>
          <w:rFonts w:ascii="Times New Roman" w:hAnsi="Times New Roman"/>
        </w:rPr>
      </w:pPr>
    </w:p>
    <w:p w:rsidR="002E5F18" w:rsidRDefault="002E5F18" w:rsidP="00053609">
      <w:pPr>
        <w:ind w:left="2160" w:firstLine="720"/>
        <w:rPr>
          <w:rFonts w:ascii="Times New Roman" w:hAnsi="Times New Roman"/>
        </w:rPr>
        <w:sectPr w:rsidR="002E5F18" w:rsidSect="002E5F18">
          <w:footerReference w:type="default" r:id="rId8"/>
          <w:pgSz w:w="12240" w:h="15840"/>
          <w:pgMar w:top="1296" w:right="1440" w:bottom="1296" w:left="1440" w:header="720" w:footer="720" w:gutter="0"/>
          <w:cols w:space="720"/>
          <w:titlePg/>
          <w:docGrid w:linePitch="360"/>
        </w:sectPr>
      </w:pPr>
    </w:p>
    <w:p w:rsidR="002E5F18" w:rsidRDefault="002E5F18" w:rsidP="002E5F18">
      <w:r>
        <w:rPr>
          <w:rFonts w:ascii="Microsoft Sans Serif" w:eastAsia="Microsoft Sans Serif" w:hAnsi="Microsoft Sans Serif" w:cs="Microsoft Sans Serif"/>
          <w:b/>
          <w:u w:val="single"/>
        </w:rPr>
        <w:t>R-2018-3000834 &amp; C-2018-3001786- PENNSYLVANIA PUBLIC UTILITY COMMISSION &amp; OFFICE OF CONSUMER ADVOCATE v. SUEZ WATER PENNSYLVANIA, INC.</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DAVID P ZAMBITO ESQUIRE</w:t>
      </w:r>
      <w:r>
        <w:rPr>
          <w:rFonts w:ascii="Microsoft Sans Serif" w:eastAsia="Microsoft Sans Serif" w:hAnsi="Microsoft Sans Serif" w:cs="Microsoft Sans Serif"/>
        </w:rPr>
        <w:cr/>
        <w:t>COZEN O'CONNOR</w:t>
      </w:r>
      <w:r>
        <w:rPr>
          <w:rFonts w:ascii="Microsoft Sans Serif" w:eastAsia="Microsoft Sans Serif" w:hAnsi="Microsoft Sans Serif" w:cs="Microsoft Sans Serif"/>
        </w:rPr>
        <w:cr/>
        <w:t>17 NORTH SECOND ST 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717.703.5892</w:t>
      </w:r>
      <w:r>
        <w:rPr>
          <w:rFonts w:ascii="Microsoft Sans Serif" w:eastAsia="Microsoft Sans Serif" w:hAnsi="Microsoft Sans Serif" w:cs="Microsoft Sans Serif"/>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rPr>
        <w:cr/>
        <w:t>SCOTT B GRANGER ESQUIRE</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rPr>
        <w:t>PA PUC BUREAU OF INVESTIGATION &amp; ENFORCEMENT</w:t>
      </w:r>
      <w:r w:rsidRPr="000A7351">
        <w:rPr>
          <w:rFonts w:ascii="Microsoft Sans Serif" w:eastAsia="Microsoft Sans Serif" w:hAnsi="Microsoft Sans Serif" w:cs="Microsoft Sans Serif"/>
        </w:rPr>
        <w:cr/>
      </w:r>
      <w:bookmarkStart w:id="1" w:name="_GoBack"/>
      <w:bookmarkEnd w:id="1"/>
      <w:r>
        <w:rPr>
          <w:rFonts w:ascii="Microsoft Sans Serif" w:eastAsia="Microsoft Sans Serif" w:hAnsi="Microsoft Sans Serif" w:cs="Microsoft Sans Serif"/>
        </w:rP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0A7351">
        <w:rPr>
          <w:rFonts w:ascii="Microsoft Sans Serif" w:eastAsia="Microsoft Sans Serif" w:hAnsi="Microsoft Sans Serif" w:cs="Microsoft Sans Serif"/>
          <w:b/>
        </w:rPr>
        <w:t>425</w:t>
      </w:r>
      <w:r>
        <w:rPr>
          <w:rFonts w:ascii="Microsoft Sans Serif" w:eastAsia="Microsoft Sans Serif" w:hAnsi="Microsoft Sans Serif" w:cs="Microsoft Sans Serif"/>
          <w:b/>
        </w:rPr>
        <w:t>.</w:t>
      </w:r>
      <w:r w:rsidRPr="000A7351">
        <w:rPr>
          <w:rFonts w:ascii="Microsoft Sans Serif" w:eastAsia="Microsoft Sans Serif" w:hAnsi="Microsoft Sans Serif" w:cs="Microsoft Sans Serif"/>
          <w:b/>
        </w:rPr>
        <w:t>7593</w:t>
      </w:r>
      <w:r>
        <w:rPr>
          <w:rFonts w:ascii="Microsoft Sans Serif" w:eastAsia="Microsoft Sans Serif" w:hAnsi="Microsoft Sans Serif" w:cs="Microsoft Sans Serif"/>
          <w:b/>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ERIN L GANNON ESQUIRE</w:t>
      </w:r>
      <w:r>
        <w:rPr>
          <w:rFonts w:ascii="Microsoft Sans Serif" w:eastAsia="Microsoft Sans Serif" w:hAnsi="Microsoft Sans Serif" w:cs="Microsoft Sans Serif"/>
        </w:rPr>
        <w:br/>
        <w:t>CHRISTY APPLEBY ESQUIRE</w:t>
      </w:r>
      <w:r>
        <w:rPr>
          <w:rFonts w:ascii="Microsoft Sans Serif" w:eastAsia="Microsoft Sans Serif" w:hAnsi="Microsoft Sans Serif" w:cs="Microsoft Sans Serif"/>
        </w:rPr>
        <w:br/>
        <w:t>BARRETT SHERIDAN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555 WALNUT STREET 5TH FLOOR</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sidRPr="000A7351">
        <w:rPr>
          <w:rFonts w:ascii="Microsoft Sans Serif" w:eastAsia="Microsoft Sans Serif" w:hAnsi="Microsoft Sans Serif" w:cs="Microsoft Sans Serif"/>
          <w:b/>
          <w:i/>
          <w:u w:val="single"/>
        </w:rPr>
        <w:t>ACCEPTS E-SERVICE</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SHARON WEBB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300 N 2ND ST STE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0A7351">
        <w:rPr>
          <w:rFonts w:ascii="Microsoft Sans Serif" w:eastAsia="Microsoft Sans Serif" w:hAnsi="Microsoft Sans Serif" w:cs="Microsoft Sans Serif"/>
          <w:b/>
        </w:rPr>
        <w:t>717.783.2525</w:t>
      </w:r>
      <w:r w:rsidRPr="000A7351">
        <w:rPr>
          <w:rFonts w:ascii="Microsoft Sans Serif" w:eastAsia="Microsoft Sans Serif" w:hAnsi="Microsoft Sans Serif" w:cs="Microsoft Sans Serif"/>
          <w:b/>
        </w:rPr>
        <w:cr/>
      </w:r>
    </w:p>
    <w:p w:rsidR="002E5F18" w:rsidRDefault="002E5F18" w:rsidP="002E5F18"/>
    <w:p w:rsidR="002E5F18" w:rsidRPr="00053609" w:rsidRDefault="002E5F18" w:rsidP="002E5F18">
      <w:pPr>
        <w:ind w:left="2160" w:hanging="2160"/>
        <w:rPr>
          <w:rFonts w:ascii="Times New Roman" w:hAnsi="Times New Roman"/>
        </w:rPr>
      </w:pPr>
    </w:p>
    <w:sectPr w:rsidR="002E5F18" w:rsidRPr="000536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840" w:rsidRDefault="00583840">
      <w:r>
        <w:separator/>
      </w:r>
    </w:p>
  </w:endnote>
  <w:endnote w:type="continuationSeparator" w:id="0">
    <w:p w:rsidR="00583840" w:rsidRDefault="0058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74100"/>
      <w:docPartObj>
        <w:docPartGallery w:val="Page Numbers (Bottom of Page)"/>
        <w:docPartUnique/>
      </w:docPartObj>
    </w:sdtPr>
    <w:sdtEndPr>
      <w:rPr>
        <w:rFonts w:ascii="Times New Roman" w:hAnsi="Times New Roman" w:cs="Times New Roman"/>
        <w:noProof/>
        <w:sz w:val="20"/>
        <w:szCs w:val="20"/>
      </w:rPr>
    </w:sdtEndPr>
    <w:sdtContent>
      <w:p w:rsidR="00053609" w:rsidRPr="002E5F18" w:rsidRDefault="00053609">
        <w:pPr>
          <w:pStyle w:val="Footer"/>
          <w:jc w:val="center"/>
          <w:rPr>
            <w:rFonts w:ascii="Times New Roman" w:hAnsi="Times New Roman" w:cs="Times New Roman"/>
            <w:sz w:val="20"/>
            <w:szCs w:val="20"/>
          </w:rPr>
        </w:pPr>
        <w:r w:rsidRPr="002E5F18">
          <w:rPr>
            <w:rFonts w:ascii="Times New Roman" w:hAnsi="Times New Roman" w:cs="Times New Roman"/>
            <w:sz w:val="20"/>
            <w:szCs w:val="20"/>
          </w:rPr>
          <w:fldChar w:fldCharType="begin"/>
        </w:r>
        <w:r w:rsidRPr="002E5F18">
          <w:rPr>
            <w:rFonts w:ascii="Times New Roman" w:hAnsi="Times New Roman" w:cs="Times New Roman"/>
            <w:sz w:val="20"/>
            <w:szCs w:val="20"/>
          </w:rPr>
          <w:instrText xml:space="preserve"> PAGE   \* MERGEFORMAT </w:instrText>
        </w:r>
        <w:r w:rsidRPr="002E5F18">
          <w:rPr>
            <w:rFonts w:ascii="Times New Roman" w:hAnsi="Times New Roman" w:cs="Times New Roman"/>
            <w:sz w:val="20"/>
            <w:szCs w:val="20"/>
          </w:rPr>
          <w:fldChar w:fldCharType="separate"/>
        </w:r>
        <w:r w:rsidRPr="002E5F18">
          <w:rPr>
            <w:rFonts w:ascii="Times New Roman" w:hAnsi="Times New Roman" w:cs="Times New Roman"/>
            <w:noProof/>
            <w:sz w:val="20"/>
            <w:szCs w:val="20"/>
          </w:rPr>
          <w:t>2</w:t>
        </w:r>
        <w:r w:rsidRPr="002E5F1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18" w:rsidRPr="002E5F18" w:rsidRDefault="002E5F18">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840" w:rsidRDefault="00583840">
      <w:r>
        <w:separator/>
      </w:r>
    </w:p>
  </w:footnote>
  <w:footnote w:type="continuationSeparator" w:id="0">
    <w:p w:rsidR="00583840" w:rsidRDefault="0058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4B6B03D4"/>
    <w:multiLevelType w:val="multilevel"/>
    <w:tmpl w:val="DFFC6EC8"/>
    <w:name w:val="zzmpOutline||Outline|2|3|1|1|4|32||1|4|32||1|4|1||1|4|1||1|4|0||1|4|0||1|4|0||1|4|0||1|4|0||"/>
    <w:lvl w:ilvl="0">
      <w:start w:val="1"/>
      <w:numFmt w:val="decimal"/>
      <w:pStyle w:val="OutlineL1"/>
      <w:lvlText w:val="%1."/>
      <w:lvlJc w:val="left"/>
      <w:pPr>
        <w:tabs>
          <w:tab w:val="num" w:pos="1440"/>
        </w:tabs>
        <w:ind w:left="0" w:firstLine="720"/>
      </w:pPr>
      <w:rPr>
        <w:rFonts w:ascii="Times New Roman" w:hAnsi="Times New Roman" w:cs="Times New Roman"/>
        <w:b w:val="0"/>
        <w:i w:val="0"/>
        <w:caps w:val="0"/>
        <w:smallCaps w:val="0"/>
        <w:sz w:val="24"/>
        <w:u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95"/>
    <w:rsid w:val="00011080"/>
    <w:rsid w:val="000402DB"/>
    <w:rsid w:val="00050151"/>
    <w:rsid w:val="00053609"/>
    <w:rsid w:val="00054798"/>
    <w:rsid w:val="000603EC"/>
    <w:rsid w:val="00070014"/>
    <w:rsid w:val="000700D9"/>
    <w:rsid w:val="0007484C"/>
    <w:rsid w:val="000958BA"/>
    <w:rsid w:val="000A1CB8"/>
    <w:rsid w:val="000C182D"/>
    <w:rsid w:val="000D1221"/>
    <w:rsid w:val="000E5F49"/>
    <w:rsid w:val="001227E3"/>
    <w:rsid w:val="00123F9B"/>
    <w:rsid w:val="001266AA"/>
    <w:rsid w:val="001411FC"/>
    <w:rsid w:val="001455AD"/>
    <w:rsid w:val="0016671F"/>
    <w:rsid w:val="00180DD0"/>
    <w:rsid w:val="00187CDB"/>
    <w:rsid w:val="00195E33"/>
    <w:rsid w:val="001B132E"/>
    <w:rsid w:val="001B1D33"/>
    <w:rsid w:val="001C2388"/>
    <w:rsid w:val="001D4992"/>
    <w:rsid w:val="001E4693"/>
    <w:rsid w:val="002042CE"/>
    <w:rsid w:val="00204972"/>
    <w:rsid w:val="00232145"/>
    <w:rsid w:val="00232AC4"/>
    <w:rsid w:val="00234585"/>
    <w:rsid w:val="0023797D"/>
    <w:rsid w:val="00260D73"/>
    <w:rsid w:val="00265D5F"/>
    <w:rsid w:val="0027334B"/>
    <w:rsid w:val="0028227A"/>
    <w:rsid w:val="00295A15"/>
    <w:rsid w:val="002A38A3"/>
    <w:rsid w:val="002B41C4"/>
    <w:rsid w:val="002B45F0"/>
    <w:rsid w:val="002C6332"/>
    <w:rsid w:val="002C7B30"/>
    <w:rsid w:val="002E1F4E"/>
    <w:rsid w:val="002E4BC5"/>
    <w:rsid w:val="002E5F18"/>
    <w:rsid w:val="002F0138"/>
    <w:rsid w:val="002F2DE3"/>
    <w:rsid w:val="00360316"/>
    <w:rsid w:val="00360909"/>
    <w:rsid w:val="00377C12"/>
    <w:rsid w:val="003B437D"/>
    <w:rsid w:val="003C5C36"/>
    <w:rsid w:val="003C6616"/>
    <w:rsid w:val="003C713C"/>
    <w:rsid w:val="003E1E9B"/>
    <w:rsid w:val="003E5C5D"/>
    <w:rsid w:val="003E751D"/>
    <w:rsid w:val="00412350"/>
    <w:rsid w:val="00414B0F"/>
    <w:rsid w:val="004164D7"/>
    <w:rsid w:val="0042162C"/>
    <w:rsid w:val="00462654"/>
    <w:rsid w:val="004744D7"/>
    <w:rsid w:val="00490688"/>
    <w:rsid w:val="0049244B"/>
    <w:rsid w:val="004A0D4A"/>
    <w:rsid w:val="004A145D"/>
    <w:rsid w:val="004B1259"/>
    <w:rsid w:val="004B3708"/>
    <w:rsid w:val="004C147E"/>
    <w:rsid w:val="005013D3"/>
    <w:rsid w:val="00507463"/>
    <w:rsid w:val="00522B90"/>
    <w:rsid w:val="00534598"/>
    <w:rsid w:val="0057043D"/>
    <w:rsid w:val="00583840"/>
    <w:rsid w:val="00583CC0"/>
    <w:rsid w:val="00591F48"/>
    <w:rsid w:val="00595BAE"/>
    <w:rsid w:val="005A2A65"/>
    <w:rsid w:val="005B618F"/>
    <w:rsid w:val="005E27B9"/>
    <w:rsid w:val="005F1C4A"/>
    <w:rsid w:val="00606AC7"/>
    <w:rsid w:val="00636195"/>
    <w:rsid w:val="00637A41"/>
    <w:rsid w:val="006608BF"/>
    <w:rsid w:val="006A36B3"/>
    <w:rsid w:val="006A7387"/>
    <w:rsid w:val="006E6AF5"/>
    <w:rsid w:val="006E6C43"/>
    <w:rsid w:val="006F2C3E"/>
    <w:rsid w:val="007117F0"/>
    <w:rsid w:val="0072300C"/>
    <w:rsid w:val="00732A98"/>
    <w:rsid w:val="00766904"/>
    <w:rsid w:val="0077184C"/>
    <w:rsid w:val="007720E0"/>
    <w:rsid w:val="007840C8"/>
    <w:rsid w:val="0079332B"/>
    <w:rsid w:val="007A03E0"/>
    <w:rsid w:val="007A50D4"/>
    <w:rsid w:val="007B0A5D"/>
    <w:rsid w:val="007B508F"/>
    <w:rsid w:val="007C6558"/>
    <w:rsid w:val="007E09B8"/>
    <w:rsid w:val="007E3976"/>
    <w:rsid w:val="00820D75"/>
    <w:rsid w:val="00825956"/>
    <w:rsid w:val="00832032"/>
    <w:rsid w:val="00834723"/>
    <w:rsid w:val="00856193"/>
    <w:rsid w:val="00885DED"/>
    <w:rsid w:val="00887CE7"/>
    <w:rsid w:val="008B6843"/>
    <w:rsid w:val="008E57CD"/>
    <w:rsid w:val="008E599B"/>
    <w:rsid w:val="008E5A04"/>
    <w:rsid w:val="0092173D"/>
    <w:rsid w:val="009371CB"/>
    <w:rsid w:val="00954172"/>
    <w:rsid w:val="009701A0"/>
    <w:rsid w:val="00971405"/>
    <w:rsid w:val="009A7AEA"/>
    <w:rsid w:val="009B4565"/>
    <w:rsid w:val="009E09E7"/>
    <w:rsid w:val="00A2712C"/>
    <w:rsid w:val="00A5034D"/>
    <w:rsid w:val="00A6033B"/>
    <w:rsid w:val="00A93111"/>
    <w:rsid w:val="00A97020"/>
    <w:rsid w:val="00AC1EA5"/>
    <w:rsid w:val="00AE4241"/>
    <w:rsid w:val="00AF04F6"/>
    <w:rsid w:val="00AF30C1"/>
    <w:rsid w:val="00B17AB1"/>
    <w:rsid w:val="00B21EAC"/>
    <w:rsid w:val="00B221D9"/>
    <w:rsid w:val="00B34824"/>
    <w:rsid w:val="00B369B3"/>
    <w:rsid w:val="00B41CE4"/>
    <w:rsid w:val="00B95A5F"/>
    <w:rsid w:val="00BA53C2"/>
    <w:rsid w:val="00BF602D"/>
    <w:rsid w:val="00C227BA"/>
    <w:rsid w:val="00C360D7"/>
    <w:rsid w:val="00C612AD"/>
    <w:rsid w:val="00CA1029"/>
    <w:rsid w:val="00CA545D"/>
    <w:rsid w:val="00CB6348"/>
    <w:rsid w:val="00CC3D2C"/>
    <w:rsid w:val="00CC4666"/>
    <w:rsid w:val="00D004FA"/>
    <w:rsid w:val="00D16089"/>
    <w:rsid w:val="00D4056C"/>
    <w:rsid w:val="00D46F3A"/>
    <w:rsid w:val="00D81568"/>
    <w:rsid w:val="00DA158F"/>
    <w:rsid w:val="00DB0991"/>
    <w:rsid w:val="00DB6F80"/>
    <w:rsid w:val="00DC2343"/>
    <w:rsid w:val="00DC3B3E"/>
    <w:rsid w:val="00DC7F34"/>
    <w:rsid w:val="00DD735B"/>
    <w:rsid w:val="00DE7625"/>
    <w:rsid w:val="00E01100"/>
    <w:rsid w:val="00E13159"/>
    <w:rsid w:val="00E201EE"/>
    <w:rsid w:val="00E2244B"/>
    <w:rsid w:val="00E33216"/>
    <w:rsid w:val="00E363D3"/>
    <w:rsid w:val="00E40252"/>
    <w:rsid w:val="00E533A6"/>
    <w:rsid w:val="00E56420"/>
    <w:rsid w:val="00E625B7"/>
    <w:rsid w:val="00E66501"/>
    <w:rsid w:val="00E772D5"/>
    <w:rsid w:val="00E84B76"/>
    <w:rsid w:val="00E94FFA"/>
    <w:rsid w:val="00EE50E4"/>
    <w:rsid w:val="00F100FD"/>
    <w:rsid w:val="00F11E0E"/>
    <w:rsid w:val="00F15946"/>
    <w:rsid w:val="00F213BD"/>
    <w:rsid w:val="00F22466"/>
    <w:rsid w:val="00F24011"/>
    <w:rsid w:val="00F2609D"/>
    <w:rsid w:val="00F42D74"/>
    <w:rsid w:val="00F50508"/>
    <w:rsid w:val="00F51ECB"/>
    <w:rsid w:val="00F5286F"/>
    <w:rsid w:val="00F735F5"/>
    <w:rsid w:val="00F74ACF"/>
    <w:rsid w:val="00FA3EEF"/>
    <w:rsid w:val="00FA6A1E"/>
    <w:rsid w:val="00FB147E"/>
    <w:rsid w:val="00FB741F"/>
    <w:rsid w:val="00FC305E"/>
    <w:rsid w:val="00FF1815"/>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12A64"/>
  <w15:docId w15:val="{19EA6AA4-A65C-4CFF-9278-81D0FA8B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6195"/>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1266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32032"/>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636195"/>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36195"/>
    <w:pPr>
      <w:tabs>
        <w:tab w:val="center" w:pos="4320"/>
        <w:tab w:val="right" w:pos="8640"/>
      </w:tabs>
    </w:pPr>
  </w:style>
  <w:style w:type="character" w:styleId="PageNumber">
    <w:name w:val="page number"/>
    <w:basedOn w:val="DefaultParagraphFont"/>
    <w:rsid w:val="00636195"/>
  </w:style>
  <w:style w:type="character" w:customStyle="1" w:styleId="Heading1Char">
    <w:name w:val="Heading 1 Char"/>
    <w:link w:val="Heading1"/>
    <w:rsid w:val="001266AA"/>
    <w:rPr>
      <w:rFonts w:ascii="Arial" w:hAnsi="Arial" w:cs="Arial"/>
      <w:b/>
      <w:bCs/>
      <w:kern w:val="32"/>
      <w:sz w:val="32"/>
      <w:szCs w:val="32"/>
    </w:rPr>
  </w:style>
  <w:style w:type="paragraph" w:styleId="BodyTextIndent">
    <w:name w:val="Body Text Indent"/>
    <w:basedOn w:val="Normal"/>
    <w:link w:val="BodyTextIndentChar"/>
    <w:rsid w:val="001266AA"/>
    <w:pPr>
      <w:widowControl w:val="0"/>
      <w:spacing w:line="360" w:lineRule="auto"/>
      <w:ind w:firstLine="1440"/>
    </w:pPr>
    <w:rPr>
      <w:sz w:val="26"/>
      <w:szCs w:val="26"/>
    </w:rPr>
  </w:style>
  <w:style w:type="character" w:customStyle="1" w:styleId="BodyTextIndentChar">
    <w:name w:val="Body Text Indent Char"/>
    <w:link w:val="BodyTextIndent"/>
    <w:rsid w:val="001266AA"/>
    <w:rPr>
      <w:rFonts w:ascii="CG Times" w:hAnsi="CG Times" w:cs="CG Times"/>
      <w:sz w:val="26"/>
      <w:szCs w:val="26"/>
    </w:rPr>
  </w:style>
  <w:style w:type="character" w:styleId="Hyperlink">
    <w:name w:val="Hyperlink"/>
    <w:rsid w:val="001266AA"/>
    <w:rPr>
      <w:color w:val="0000FF"/>
      <w:u w:val="single"/>
    </w:rPr>
  </w:style>
  <w:style w:type="table" w:styleId="TableGrid">
    <w:name w:val="Table Grid"/>
    <w:basedOn w:val="TableNormal"/>
    <w:rsid w:val="00126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17F0"/>
    <w:rPr>
      <w:rFonts w:ascii="Tahoma" w:hAnsi="Tahoma" w:cs="Tahoma"/>
      <w:sz w:val="16"/>
      <w:szCs w:val="16"/>
    </w:rPr>
  </w:style>
  <w:style w:type="character" w:customStyle="1" w:styleId="BalloonTextChar">
    <w:name w:val="Balloon Text Char"/>
    <w:link w:val="BalloonText"/>
    <w:rsid w:val="007117F0"/>
    <w:rPr>
      <w:rFonts w:ascii="Tahoma" w:hAnsi="Tahoma" w:cs="Tahoma"/>
      <w:sz w:val="16"/>
      <w:szCs w:val="16"/>
    </w:rPr>
  </w:style>
  <w:style w:type="paragraph" w:styleId="NormalWeb">
    <w:name w:val="Normal (Web)"/>
    <w:basedOn w:val="Normal"/>
    <w:rsid w:val="006E6C43"/>
    <w:pPr>
      <w:autoSpaceDE/>
      <w:autoSpaceDN/>
      <w:spacing w:before="100" w:beforeAutospacing="1" w:after="100" w:afterAutospacing="1"/>
    </w:pPr>
    <w:rPr>
      <w:rFonts w:ascii="Times New Roman" w:hAnsi="Times New Roman" w:cs="Times New Roman"/>
    </w:rPr>
  </w:style>
  <w:style w:type="character" w:customStyle="1" w:styleId="Heading2Char">
    <w:name w:val="Heading 2 Char"/>
    <w:link w:val="Heading2"/>
    <w:semiHidden/>
    <w:rsid w:val="00832032"/>
    <w:rPr>
      <w:rFonts w:ascii="Cambria" w:eastAsia="Times New Roman" w:hAnsi="Cambria" w:cs="Times New Roman"/>
      <w:b/>
      <w:bCs/>
      <w:i/>
      <w:iCs/>
      <w:sz w:val="28"/>
      <w:szCs w:val="28"/>
    </w:rPr>
  </w:style>
  <w:style w:type="paragraph" w:styleId="Header">
    <w:name w:val="header"/>
    <w:basedOn w:val="Normal"/>
    <w:link w:val="HeaderChar"/>
    <w:rsid w:val="00832032"/>
    <w:pPr>
      <w:tabs>
        <w:tab w:val="center" w:pos="4320"/>
        <w:tab w:val="right" w:pos="8640"/>
      </w:tabs>
      <w:autoSpaceDE/>
      <w:autoSpaceDN/>
    </w:pPr>
    <w:rPr>
      <w:rFonts w:ascii="Times New Roman" w:hAnsi="Times New Roman" w:cs="Times New Roman"/>
      <w:szCs w:val="20"/>
    </w:rPr>
  </w:style>
  <w:style w:type="character" w:customStyle="1" w:styleId="HeaderChar">
    <w:name w:val="Header Char"/>
    <w:link w:val="Header"/>
    <w:rsid w:val="00832032"/>
    <w:rPr>
      <w:sz w:val="24"/>
    </w:rPr>
  </w:style>
  <w:style w:type="paragraph" w:customStyle="1" w:styleId="FirmTitleCB">
    <w:name w:val="Firm Title CB"/>
    <w:basedOn w:val="Normal"/>
    <w:rsid w:val="00832032"/>
    <w:pPr>
      <w:keepNext/>
      <w:keepLines/>
      <w:autoSpaceDE/>
      <w:autoSpaceDN/>
      <w:spacing w:before="360" w:after="480"/>
      <w:jc w:val="center"/>
    </w:pPr>
    <w:rPr>
      <w:rFonts w:ascii="Times New Roman Bold" w:hAnsi="Times New Roman Bold" w:cs="Times New Roman"/>
      <w:b/>
      <w:caps/>
    </w:rPr>
  </w:style>
  <w:style w:type="paragraph" w:customStyle="1" w:styleId="DocID">
    <w:name w:val="DocID"/>
    <w:basedOn w:val="Footer"/>
    <w:next w:val="Footer"/>
    <w:link w:val="DocIDChar"/>
    <w:rsid w:val="00832032"/>
    <w:pPr>
      <w:tabs>
        <w:tab w:val="clear" w:pos="4320"/>
        <w:tab w:val="clear" w:pos="8640"/>
      </w:tabs>
      <w:autoSpaceDE/>
      <w:autoSpaceDN/>
    </w:pPr>
    <w:rPr>
      <w:rFonts w:ascii="Garamond" w:hAnsi="Garamond" w:cs="Times New Roman"/>
      <w:sz w:val="16"/>
      <w:szCs w:val="20"/>
      <w:lang w:val="x-none" w:eastAsia="x-none"/>
    </w:rPr>
  </w:style>
  <w:style w:type="character" w:customStyle="1" w:styleId="DocIDChar">
    <w:name w:val="DocID Char"/>
    <w:link w:val="DocID"/>
    <w:rsid w:val="00832032"/>
    <w:rPr>
      <w:rFonts w:ascii="Garamond" w:hAnsi="Garamond"/>
      <w:sz w:val="16"/>
      <w:lang w:val="x-none" w:eastAsia="x-none"/>
    </w:rPr>
  </w:style>
  <w:style w:type="paragraph" w:customStyle="1" w:styleId="OutlineL1">
    <w:name w:val="Outline_L1"/>
    <w:basedOn w:val="Normal"/>
    <w:link w:val="OutlineL1Char"/>
    <w:rsid w:val="00D81568"/>
    <w:pPr>
      <w:numPr>
        <w:numId w:val="2"/>
      </w:numPr>
      <w:autoSpaceDE/>
      <w:autoSpaceDN/>
      <w:spacing w:after="240" w:line="480" w:lineRule="auto"/>
      <w:outlineLvl w:val="0"/>
    </w:pPr>
    <w:rPr>
      <w:rFonts w:ascii="Times New Roman" w:hAnsi="Times New Roman" w:cs="Times New Roman"/>
      <w:szCs w:val="20"/>
    </w:rPr>
  </w:style>
  <w:style w:type="character" w:customStyle="1" w:styleId="OutlineL1Char">
    <w:name w:val="Outline_L1 Char"/>
    <w:basedOn w:val="DefaultParagraphFont"/>
    <w:link w:val="OutlineL1"/>
    <w:rsid w:val="00D81568"/>
    <w:rPr>
      <w:sz w:val="24"/>
    </w:rPr>
  </w:style>
  <w:style w:type="paragraph" w:customStyle="1" w:styleId="OutlineL2">
    <w:name w:val="Outline_L2"/>
    <w:basedOn w:val="OutlineL1"/>
    <w:link w:val="OutlineL2Char"/>
    <w:rsid w:val="00D81568"/>
    <w:pPr>
      <w:numPr>
        <w:ilvl w:val="1"/>
      </w:numPr>
      <w:tabs>
        <w:tab w:val="clear" w:pos="2160"/>
        <w:tab w:val="num" w:pos="2880"/>
      </w:tabs>
      <w:spacing w:line="240" w:lineRule="auto"/>
      <w:ind w:left="2880" w:hanging="360"/>
      <w:outlineLvl w:val="1"/>
    </w:pPr>
  </w:style>
  <w:style w:type="paragraph" w:customStyle="1" w:styleId="OutlineL3">
    <w:name w:val="Outline_L3"/>
    <w:basedOn w:val="OutlineL2"/>
    <w:rsid w:val="00D81568"/>
    <w:pPr>
      <w:numPr>
        <w:ilvl w:val="2"/>
      </w:numPr>
      <w:tabs>
        <w:tab w:val="clear" w:pos="2160"/>
        <w:tab w:val="num" w:pos="3600"/>
      </w:tabs>
      <w:ind w:left="3600" w:hanging="180"/>
      <w:outlineLvl w:val="2"/>
    </w:pPr>
  </w:style>
  <w:style w:type="paragraph" w:customStyle="1" w:styleId="OutlineL4">
    <w:name w:val="Outline_L4"/>
    <w:basedOn w:val="OutlineL3"/>
    <w:rsid w:val="00D81568"/>
    <w:pPr>
      <w:numPr>
        <w:ilvl w:val="3"/>
      </w:numPr>
      <w:tabs>
        <w:tab w:val="clear" w:pos="2880"/>
        <w:tab w:val="num" w:pos="4320"/>
      </w:tabs>
      <w:ind w:left="4320" w:hanging="360"/>
      <w:outlineLvl w:val="3"/>
    </w:pPr>
  </w:style>
  <w:style w:type="paragraph" w:customStyle="1" w:styleId="OutlineL5">
    <w:name w:val="Outline_L5"/>
    <w:basedOn w:val="OutlineL4"/>
    <w:rsid w:val="00D81568"/>
    <w:pPr>
      <w:numPr>
        <w:ilvl w:val="4"/>
      </w:numPr>
      <w:tabs>
        <w:tab w:val="clear" w:pos="3600"/>
        <w:tab w:val="num" w:pos="5040"/>
      </w:tabs>
      <w:ind w:left="5040" w:hanging="360"/>
      <w:outlineLvl w:val="4"/>
    </w:pPr>
  </w:style>
  <w:style w:type="paragraph" w:customStyle="1" w:styleId="OutlineL6">
    <w:name w:val="Outline_L6"/>
    <w:basedOn w:val="OutlineL5"/>
    <w:rsid w:val="00D81568"/>
    <w:pPr>
      <w:numPr>
        <w:ilvl w:val="5"/>
      </w:numPr>
      <w:tabs>
        <w:tab w:val="clear" w:pos="4320"/>
        <w:tab w:val="num" w:pos="5760"/>
      </w:tabs>
      <w:ind w:left="5760" w:hanging="180"/>
      <w:outlineLvl w:val="5"/>
    </w:pPr>
  </w:style>
  <w:style w:type="paragraph" w:customStyle="1" w:styleId="OutlineL7">
    <w:name w:val="Outline_L7"/>
    <w:basedOn w:val="OutlineL6"/>
    <w:rsid w:val="00D81568"/>
    <w:pPr>
      <w:numPr>
        <w:ilvl w:val="6"/>
      </w:numPr>
      <w:tabs>
        <w:tab w:val="clear" w:pos="5040"/>
        <w:tab w:val="num" w:pos="6480"/>
      </w:tabs>
      <w:ind w:left="6480" w:hanging="360"/>
      <w:outlineLvl w:val="6"/>
    </w:pPr>
  </w:style>
  <w:style w:type="paragraph" w:customStyle="1" w:styleId="OutlineL8">
    <w:name w:val="Outline_L8"/>
    <w:basedOn w:val="OutlineL7"/>
    <w:rsid w:val="00D81568"/>
    <w:pPr>
      <w:numPr>
        <w:ilvl w:val="7"/>
      </w:numPr>
      <w:tabs>
        <w:tab w:val="clear" w:pos="5760"/>
        <w:tab w:val="num" w:pos="7200"/>
      </w:tabs>
      <w:ind w:left="7200" w:hanging="360"/>
      <w:outlineLvl w:val="7"/>
    </w:pPr>
  </w:style>
  <w:style w:type="paragraph" w:customStyle="1" w:styleId="OutlineL9">
    <w:name w:val="Outline_L9"/>
    <w:basedOn w:val="OutlineL8"/>
    <w:rsid w:val="00D81568"/>
    <w:pPr>
      <w:numPr>
        <w:ilvl w:val="8"/>
      </w:numPr>
      <w:tabs>
        <w:tab w:val="clear" w:pos="6480"/>
        <w:tab w:val="num" w:pos="7920"/>
      </w:tabs>
      <w:ind w:left="7920" w:hanging="180"/>
      <w:outlineLvl w:val="8"/>
    </w:pPr>
  </w:style>
  <w:style w:type="character" w:customStyle="1" w:styleId="FooterChar">
    <w:name w:val="Footer Char"/>
    <w:basedOn w:val="DefaultParagraphFont"/>
    <w:link w:val="Footer"/>
    <w:uiPriority w:val="99"/>
    <w:rsid w:val="002E1F4E"/>
    <w:rPr>
      <w:rFonts w:ascii="CG Times" w:hAnsi="CG Times" w:cs="CG Times"/>
      <w:sz w:val="24"/>
      <w:szCs w:val="24"/>
    </w:rPr>
  </w:style>
  <w:style w:type="paragraph" w:customStyle="1" w:styleId="FirmDouble05">
    <w:name w:val="Firm Double 05"/>
    <w:basedOn w:val="Normal"/>
    <w:link w:val="FirmDouble05Char"/>
    <w:rsid w:val="002E1F4E"/>
    <w:pPr>
      <w:autoSpaceDE/>
      <w:autoSpaceDN/>
      <w:spacing w:line="480" w:lineRule="auto"/>
      <w:ind w:firstLine="720"/>
    </w:pPr>
    <w:rPr>
      <w:rFonts w:ascii="Times New Roman" w:hAnsi="Times New Roman" w:cs="Times New Roman"/>
    </w:rPr>
  </w:style>
  <w:style w:type="paragraph" w:customStyle="1" w:styleId="FirmSingle">
    <w:name w:val="Firm Single"/>
    <w:basedOn w:val="Normal"/>
    <w:rsid w:val="002E1F4E"/>
    <w:pPr>
      <w:autoSpaceDE/>
      <w:autoSpaceDN/>
      <w:spacing w:after="240"/>
    </w:pPr>
    <w:rPr>
      <w:rFonts w:ascii="Times New Roman" w:hAnsi="Times New Roman" w:cs="Times New Roman"/>
    </w:rPr>
  </w:style>
  <w:style w:type="paragraph" w:customStyle="1" w:styleId="MacPacTrailer">
    <w:name w:val="MacPac Trailer"/>
    <w:rsid w:val="002E1F4E"/>
    <w:pPr>
      <w:widowControl w:val="0"/>
      <w:spacing w:line="200" w:lineRule="exact"/>
    </w:pPr>
    <w:rPr>
      <w:rFonts w:ascii="Tahoma" w:hAnsi="Tahoma"/>
      <w:sz w:val="16"/>
      <w:szCs w:val="22"/>
    </w:rPr>
  </w:style>
  <w:style w:type="character" w:customStyle="1" w:styleId="FirmDouble05Char">
    <w:name w:val="Firm Double 05 Char"/>
    <w:basedOn w:val="DefaultParagraphFont"/>
    <w:link w:val="FirmDouble05"/>
    <w:rsid w:val="002E1F4E"/>
    <w:rPr>
      <w:sz w:val="24"/>
      <w:szCs w:val="24"/>
    </w:rPr>
  </w:style>
  <w:style w:type="character" w:customStyle="1" w:styleId="OutlineL2Char">
    <w:name w:val="Outline_L2 Char"/>
    <w:basedOn w:val="FirmDouble05Char"/>
    <w:link w:val="OutlineL2"/>
    <w:rsid w:val="002E1F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937F-1AA8-4497-8EB4-6F917235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Commisison</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Williams, Bobbie Jo</cp:lastModifiedBy>
  <cp:revision>2</cp:revision>
  <cp:lastPrinted>2018-06-11T12:55:00Z</cp:lastPrinted>
  <dcterms:created xsi:type="dcterms:W3CDTF">2018-06-11T12:56:00Z</dcterms:created>
  <dcterms:modified xsi:type="dcterms:W3CDTF">2018-06-11T12:56:00Z</dcterms:modified>
</cp:coreProperties>
</file>