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FBE0" w14:textId="77777777" w:rsidR="00587D3D" w:rsidRPr="004F5AC1" w:rsidRDefault="00587D3D" w:rsidP="00587D3D">
      <w:pPr>
        <w:tabs>
          <w:tab w:val="center" w:pos="4680"/>
        </w:tabs>
        <w:jc w:val="center"/>
        <w:rPr>
          <w:b/>
          <w:sz w:val="24"/>
          <w:szCs w:val="24"/>
        </w:rPr>
      </w:pPr>
      <w:bookmarkStart w:id="0" w:name="_Hlk514231865"/>
      <w:r w:rsidRPr="004F5AC1">
        <w:rPr>
          <w:b/>
          <w:sz w:val="24"/>
          <w:szCs w:val="24"/>
        </w:rPr>
        <w:t>BEFORE THE</w:t>
      </w:r>
    </w:p>
    <w:p w14:paraId="4E99659D" w14:textId="77777777" w:rsidR="00587D3D" w:rsidRDefault="00587D3D" w:rsidP="00587D3D">
      <w:pPr>
        <w:tabs>
          <w:tab w:val="center" w:pos="4680"/>
        </w:tabs>
        <w:jc w:val="both"/>
        <w:rPr>
          <w:b/>
          <w:sz w:val="24"/>
          <w:szCs w:val="24"/>
        </w:rPr>
      </w:pPr>
      <w:r w:rsidRPr="004F5AC1">
        <w:rPr>
          <w:b/>
          <w:sz w:val="24"/>
          <w:szCs w:val="24"/>
        </w:rPr>
        <w:tab/>
      </w:r>
      <w:smartTag w:uri="urn:schemas-microsoft-com:office:smarttags" w:element="State">
        <w:smartTag w:uri="urn:schemas-microsoft-com:office:smarttags" w:element="place">
          <w:r w:rsidRPr="004F5AC1">
            <w:rPr>
              <w:b/>
              <w:sz w:val="24"/>
              <w:szCs w:val="24"/>
            </w:rPr>
            <w:t>PENNSYLVANIA</w:t>
          </w:r>
        </w:smartTag>
      </w:smartTag>
      <w:r w:rsidRPr="004F5AC1">
        <w:rPr>
          <w:b/>
          <w:sz w:val="24"/>
          <w:szCs w:val="24"/>
        </w:rPr>
        <w:t xml:space="preserve"> PUBLIC UTILITY COMMISSION</w:t>
      </w:r>
    </w:p>
    <w:p w14:paraId="6DDC1C70" w14:textId="77777777" w:rsidR="00587D3D" w:rsidRPr="004F5AC1" w:rsidRDefault="00587D3D" w:rsidP="00587D3D">
      <w:pPr>
        <w:tabs>
          <w:tab w:val="center" w:pos="4680"/>
        </w:tabs>
        <w:jc w:val="both"/>
        <w:rPr>
          <w:b/>
          <w:sz w:val="24"/>
          <w:szCs w:val="24"/>
        </w:rPr>
      </w:pPr>
    </w:p>
    <w:p w14:paraId="303BDDD0" w14:textId="77777777" w:rsidR="00587D3D" w:rsidRDefault="00587D3D" w:rsidP="00587D3D">
      <w:pPr>
        <w:tabs>
          <w:tab w:val="left" w:pos="0"/>
        </w:tabs>
        <w:spacing w:line="233" w:lineRule="auto"/>
        <w:jc w:val="both"/>
        <w:rPr>
          <w:b/>
          <w:sz w:val="24"/>
        </w:rPr>
      </w:pPr>
    </w:p>
    <w:p w14:paraId="03B94869" w14:textId="77777777" w:rsidR="00587D3D" w:rsidRDefault="00587D3D" w:rsidP="00587D3D">
      <w:pPr>
        <w:tabs>
          <w:tab w:val="left" w:pos="0"/>
        </w:tabs>
        <w:spacing w:line="233" w:lineRule="auto"/>
        <w:jc w:val="both"/>
        <w:rPr>
          <w:b/>
          <w:sz w:val="24"/>
        </w:rPr>
      </w:pPr>
    </w:p>
    <w:p w14:paraId="761BA16F" w14:textId="77777777" w:rsidR="00587D3D" w:rsidRDefault="00587D3D" w:rsidP="00587D3D">
      <w:pPr>
        <w:tabs>
          <w:tab w:val="left" w:pos="0"/>
        </w:tabs>
        <w:spacing w:line="233" w:lineRule="auto"/>
        <w:jc w:val="both"/>
        <w:rPr>
          <w:sz w:val="24"/>
        </w:rPr>
      </w:pPr>
      <w:r>
        <w:rPr>
          <w:sz w:val="24"/>
        </w:rPr>
        <w:t>Pennsylvania Public Utility Commission</w:t>
      </w:r>
      <w:r>
        <w:rPr>
          <w:sz w:val="24"/>
        </w:rPr>
        <w:tab/>
        <w:t xml:space="preserve"> </w:t>
      </w:r>
      <w:r>
        <w:rPr>
          <w:sz w:val="24"/>
        </w:rPr>
        <w:tab/>
      </w:r>
      <w:r w:rsidRPr="00560DC5">
        <w:rPr>
          <w:sz w:val="24"/>
        </w:rPr>
        <w:t>:</w:t>
      </w:r>
      <w:r>
        <w:rPr>
          <w:sz w:val="24"/>
        </w:rPr>
        <w:tab/>
      </w:r>
      <w:r>
        <w:rPr>
          <w:sz w:val="24"/>
        </w:rPr>
        <w:tab/>
        <w:t>R-2018-3000124</w:t>
      </w:r>
    </w:p>
    <w:p w14:paraId="1D0D0F7F"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r>
        <w:rPr>
          <w:sz w:val="24"/>
        </w:rPr>
        <w:tab/>
      </w:r>
      <w:r>
        <w:rPr>
          <w:sz w:val="24"/>
        </w:rPr>
        <w:tab/>
        <w:t>R-2018-3000829</w:t>
      </w:r>
    </w:p>
    <w:p w14:paraId="19182B78"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14:paraId="4F485423" w14:textId="77777777" w:rsidR="00587D3D" w:rsidRDefault="00587D3D" w:rsidP="00587D3D">
      <w:pPr>
        <w:tabs>
          <w:tab w:val="left" w:pos="0"/>
        </w:tabs>
        <w:spacing w:line="233" w:lineRule="auto"/>
        <w:jc w:val="both"/>
        <w:rPr>
          <w:sz w:val="24"/>
        </w:rPr>
      </w:pPr>
      <w:r>
        <w:rPr>
          <w:sz w:val="24"/>
        </w:rPr>
        <w:t>Office of Consumer Advocate</w:t>
      </w:r>
      <w:r>
        <w:rPr>
          <w:sz w:val="24"/>
        </w:rPr>
        <w:tab/>
      </w:r>
      <w:r>
        <w:rPr>
          <w:sz w:val="24"/>
        </w:rPr>
        <w:tab/>
      </w:r>
      <w:r>
        <w:rPr>
          <w:sz w:val="24"/>
        </w:rPr>
        <w:tab/>
        <w:t>:</w:t>
      </w:r>
      <w:r>
        <w:rPr>
          <w:sz w:val="24"/>
        </w:rPr>
        <w:tab/>
      </w:r>
      <w:r>
        <w:rPr>
          <w:sz w:val="24"/>
        </w:rPr>
        <w:tab/>
        <w:t>C-2018-3001029</w:t>
      </w:r>
    </w:p>
    <w:p w14:paraId="24D0AFBD" w14:textId="77777777" w:rsidR="00587D3D" w:rsidRDefault="00587D3D" w:rsidP="00587D3D">
      <w:pPr>
        <w:tabs>
          <w:tab w:val="left" w:pos="0"/>
        </w:tabs>
        <w:spacing w:line="233" w:lineRule="auto"/>
        <w:jc w:val="both"/>
        <w:rPr>
          <w:sz w:val="24"/>
        </w:rPr>
      </w:pPr>
      <w:r>
        <w:rPr>
          <w:sz w:val="24"/>
        </w:rPr>
        <w:t>Jason Dolby</w:t>
      </w:r>
      <w:r>
        <w:rPr>
          <w:sz w:val="24"/>
        </w:rPr>
        <w:tab/>
      </w:r>
      <w:r>
        <w:rPr>
          <w:sz w:val="24"/>
        </w:rPr>
        <w:tab/>
      </w:r>
      <w:r>
        <w:rPr>
          <w:sz w:val="24"/>
        </w:rPr>
        <w:tab/>
      </w:r>
      <w:r>
        <w:rPr>
          <w:sz w:val="24"/>
        </w:rPr>
        <w:tab/>
      </w:r>
      <w:r>
        <w:rPr>
          <w:sz w:val="24"/>
        </w:rPr>
        <w:tab/>
      </w:r>
      <w:r>
        <w:rPr>
          <w:sz w:val="24"/>
        </w:rPr>
        <w:tab/>
        <w:t>:</w:t>
      </w:r>
      <w:r>
        <w:rPr>
          <w:sz w:val="24"/>
        </w:rPr>
        <w:tab/>
      </w:r>
      <w:r>
        <w:rPr>
          <w:sz w:val="24"/>
        </w:rPr>
        <w:tab/>
        <w:t>C-2018-3001074</w:t>
      </w:r>
    </w:p>
    <w:p w14:paraId="74F2A426" w14:textId="77777777" w:rsidR="00587D3D" w:rsidRDefault="00587D3D" w:rsidP="00587D3D">
      <w:pPr>
        <w:tabs>
          <w:tab w:val="left" w:pos="0"/>
        </w:tabs>
        <w:spacing w:line="233" w:lineRule="auto"/>
        <w:jc w:val="both"/>
        <w:rPr>
          <w:sz w:val="24"/>
        </w:rPr>
      </w:pPr>
      <w:r>
        <w:rPr>
          <w:sz w:val="24"/>
        </w:rPr>
        <w:t>Peoples Natural Gas Company LLC</w:t>
      </w:r>
      <w:r>
        <w:rPr>
          <w:sz w:val="24"/>
        </w:rPr>
        <w:tab/>
      </w:r>
      <w:r>
        <w:rPr>
          <w:sz w:val="24"/>
        </w:rPr>
        <w:tab/>
      </w:r>
      <w:r>
        <w:rPr>
          <w:sz w:val="24"/>
        </w:rPr>
        <w:tab/>
        <w:t>:</w:t>
      </w:r>
      <w:r>
        <w:rPr>
          <w:sz w:val="24"/>
        </w:rPr>
        <w:tab/>
      </w:r>
      <w:r>
        <w:rPr>
          <w:sz w:val="24"/>
        </w:rPr>
        <w:tab/>
        <w:t>C-2018-3001152</w:t>
      </w:r>
    </w:p>
    <w:p w14:paraId="1B903261" w14:textId="77777777" w:rsidR="00587D3D" w:rsidRDefault="00587D3D" w:rsidP="00587D3D">
      <w:pPr>
        <w:tabs>
          <w:tab w:val="left" w:pos="0"/>
        </w:tabs>
        <w:spacing w:line="233" w:lineRule="auto"/>
        <w:ind w:left="720" w:hanging="720"/>
        <w:jc w:val="both"/>
        <w:rPr>
          <w:sz w:val="24"/>
        </w:rPr>
      </w:pPr>
      <w:r>
        <w:rPr>
          <w:sz w:val="24"/>
        </w:rPr>
        <w:t>Office of Small Business Advocate</w:t>
      </w:r>
      <w:r>
        <w:rPr>
          <w:sz w:val="24"/>
        </w:rPr>
        <w:tab/>
      </w:r>
      <w:r>
        <w:rPr>
          <w:sz w:val="24"/>
        </w:rPr>
        <w:tab/>
      </w:r>
      <w:r>
        <w:rPr>
          <w:sz w:val="24"/>
        </w:rPr>
        <w:tab/>
        <w:t>:</w:t>
      </w:r>
      <w:r>
        <w:rPr>
          <w:sz w:val="24"/>
        </w:rPr>
        <w:tab/>
      </w:r>
      <w:r>
        <w:rPr>
          <w:sz w:val="24"/>
        </w:rPr>
        <w:tab/>
        <w:t>C-2018-3001566</w:t>
      </w:r>
    </w:p>
    <w:p w14:paraId="05E96E5C" w14:textId="77777777" w:rsidR="00587D3D" w:rsidRDefault="00587D3D" w:rsidP="00587D3D">
      <w:pPr>
        <w:tabs>
          <w:tab w:val="left" w:pos="0"/>
        </w:tabs>
        <w:spacing w:line="233" w:lineRule="auto"/>
        <w:ind w:left="720" w:hanging="720"/>
        <w:jc w:val="both"/>
        <w:rPr>
          <w:sz w:val="24"/>
        </w:rPr>
      </w:pPr>
      <w:r>
        <w:rPr>
          <w:sz w:val="24"/>
        </w:rPr>
        <w:t>Duquesne Industrial Intervenors</w:t>
      </w:r>
      <w:r>
        <w:rPr>
          <w:sz w:val="24"/>
        </w:rPr>
        <w:tab/>
      </w:r>
      <w:r>
        <w:rPr>
          <w:sz w:val="24"/>
        </w:rPr>
        <w:tab/>
      </w:r>
      <w:r>
        <w:rPr>
          <w:sz w:val="24"/>
        </w:rPr>
        <w:tab/>
        <w:t>:</w:t>
      </w:r>
      <w:r>
        <w:rPr>
          <w:sz w:val="24"/>
        </w:rPr>
        <w:tab/>
      </w:r>
      <w:r>
        <w:rPr>
          <w:sz w:val="24"/>
        </w:rPr>
        <w:tab/>
        <w:t>C-2018-3001713</w:t>
      </w:r>
    </w:p>
    <w:p w14:paraId="673B7EF6" w14:textId="77777777" w:rsidR="00587D3D" w:rsidRDefault="00587D3D" w:rsidP="00587D3D">
      <w:pPr>
        <w:tabs>
          <w:tab w:val="left" w:pos="0"/>
        </w:tabs>
        <w:spacing w:line="233" w:lineRule="auto"/>
        <w:ind w:left="720" w:hanging="720"/>
        <w:jc w:val="both"/>
        <w:rPr>
          <w:sz w:val="24"/>
        </w:rPr>
      </w:pPr>
      <w:r>
        <w:rPr>
          <w:sz w:val="24"/>
        </w:rPr>
        <w:t>Leonard Coyer</w:t>
      </w:r>
      <w:r>
        <w:rPr>
          <w:sz w:val="24"/>
        </w:rPr>
        <w:tab/>
      </w:r>
      <w:r>
        <w:rPr>
          <w:sz w:val="24"/>
        </w:rPr>
        <w:tab/>
      </w:r>
      <w:r>
        <w:rPr>
          <w:sz w:val="24"/>
        </w:rPr>
        <w:tab/>
      </w:r>
      <w:r>
        <w:rPr>
          <w:sz w:val="24"/>
        </w:rPr>
        <w:tab/>
      </w:r>
      <w:r>
        <w:rPr>
          <w:sz w:val="24"/>
        </w:rPr>
        <w:tab/>
        <w:t>:</w:t>
      </w:r>
      <w:r>
        <w:rPr>
          <w:sz w:val="24"/>
        </w:rPr>
        <w:tab/>
      </w:r>
      <w:r>
        <w:rPr>
          <w:sz w:val="24"/>
        </w:rPr>
        <w:tab/>
        <w:t>C-2018-3002424</w:t>
      </w:r>
    </w:p>
    <w:p w14:paraId="70827E67" w14:textId="77777777" w:rsidR="00587D3D" w:rsidRDefault="00587D3D" w:rsidP="00587D3D">
      <w:pPr>
        <w:tabs>
          <w:tab w:val="left" w:pos="0"/>
        </w:tabs>
        <w:spacing w:line="233" w:lineRule="auto"/>
        <w:ind w:left="720" w:hanging="720"/>
        <w:jc w:val="both"/>
        <w:rPr>
          <w:sz w:val="24"/>
        </w:rPr>
      </w:pPr>
      <w:r>
        <w:rPr>
          <w:sz w:val="24"/>
        </w:rPr>
        <w:t>NRG Energy Center Pittsburgh LLC</w:t>
      </w:r>
      <w:r>
        <w:rPr>
          <w:sz w:val="24"/>
        </w:rPr>
        <w:tab/>
      </w:r>
      <w:r>
        <w:rPr>
          <w:sz w:val="24"/>
        </w:rPr>
        <w:tab/>
      </w:r>
      <w:r>
        <w:rPr>
          <w:sz w:val="24"/>
        </w:rPr>
        <w:tab/>
        <w:t>:</w:t>
      </w:r>
      <w:r>
        <w:rPr>
          <w:sz w:val="24"/>
        </w:rPr>
        <w:tab/>
      </w:r>
      <w:r>
        <w:rPr>
          <w:sz w:val="24"/>
        </w:rPr>
        <w:tab/>
        <w:t>C-2018-3002755</w:t>
      </w:r>
    </w:p>
    <w:p w14:paraId="593829DB"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14:paraId="5AAA9AE3" w14:textId="77777777" w:rsidR="00587D3D" w:rsidRDefault="00587D3D" w:rsidP="00587D3D">
      <w:pPr>
        <w:tabs>
          <w:tab w:val="left" w:pos="0"/>
        </w:tabs>
        <w:spacing w:line="233" w:lineRule="auto"/>
        <w:jc w:val="both"/>
        <w:rPr>
          <w:b/>
          <w:sz w:val="24"/>
        </w:rPr>
      </w:pPr>
      <w:r>
        <w:rPr>
          <w:sz w:val="24"/>
        </w:rPr>
        <w:tab/>
        <w:t>v.</w:t>
      </w:r>
      <w:r>
        <w:rPr>
          <w:sz w:val="24"/>
        </w:rPr>
        <w:tab/>
      </w:r>
      <w:r>
        <w:rPr>
          <w:sz w:val="24"/>
        </w:rPr>
        <w:tab/>
      </w:r>
      <w:r>
        <w:rPr>
          <w:sz w:val="24"/>
        </w:rPr>
        <w:tab/>
      </w:r>
      <w:r>
        <w:rPr>
          <w:sz w:val="24"/>
        </w:rPr>
        <w:tab/>
      </w:r>
      <w:r>
        <w:rPr>
          <w:sz w:val="24"/>
        </w:rPr>
        <w:tab/>
      </w:r>
      <w:r>
        <w:rPr>
          <w:sz w:val="24"/>
        </w:rPr>
        <w:tab/>
      </w:r>
      <w:r w:rsidRPr="00560DC5">
        <w:rPr>
          <w:sz w:val="24"/>
        </w:rPr>
        <w:t>:</w:t>
      </w:r>
      <w:r>
        <w:rPr>
          <w:b/>
          <w:sz w:val="24"/>
        </w:rPr>
        <w:tab/>
      </w:r>
    </w:p>
    <w:p w14:paraId="5E04D89F" w14:textId="77777777" w:rsidR="00587D3D" w:rsidRPr="00F450E2" w:rsidRDefault="00587D3D" w:rsidP="00587D3D">
      <w:pPr>
        <w:tabs>
          <w:tab w:val="left" w:pos="0"/>
        </w:tabs>
        <w:spacing w:line="233" w:lineRule="auto"/>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Pr="00F450E2">
        <w:rPr>
          <w:sz w:val="24"/>
        </w:rPr>
        <w:t>:</w:t>
      </w:r>
    </w:p>
    <w:p w14:paraId="7AF723A6" w14:textId="77777777" w:rsidR="00587D3D" w:rsidRDefault="00587D3D" w:rsidP="00587D3D">
      <w:pPr>
        <w:tabs>
          <w:tab w:val="left" w:pos="0"/>
        </w:tabs>
        <w:spacing w:line="233" w:lineRule="auto"/>
        <w:jc w:val="both"/>
        <w:rPr>
          <w:sz w:val="24"/>
        </w:rPr>
      </w:pPr>
      <w:r>
        <w:rPr>
          <w:sz w:val="24"/>
        </w:rPr>
        <w:t xml:space="preserve">Duquesne Light Company </w:t>
      </w:r>
      <w:r>
        <w:rPr>
          <w:sz w:val="24"/>
        </w:rPr>
        <w:tab/>
        <w:t xml:space="preserve"> </w:t>
      </w:r>
      <w:r>
        <w:rPr>
          <w:sz w:val="24"/>
        </w:rPr>
        <w:tab/>
      </w:r>
      <w:r>
        <w:rPr>
          <w:sz w:val="24"/>
        </w:rPr>
        <w:tab/>
      </w:r>
      <w:r>
        <w:rPr>
          <w:sz w:val="24"/>
        </w:rPr>
        <w:tab/>
        <w:t>:</w:t>
      </w:r>
    </w:p>
    <w:p w14:paraId="761F99FA" w14:textId="77777777" w:rsidR="00587D3D" w:rsidRDefault="00587D3D" w:rsidP="00587D3D">
      <w:pPr>
        <w:tabs>
          <w:tab w:val="left" w:pos="0"/>
        </w:tabs>
        <w:spacing w:line="233" w:lineRule="auto"/>
        <w:jc w:val="both"/>
        <w:rPr>
          <w:sz w:val="24"/>
        </w:rPr>
      </w:pPr>
      <w:r>
        <w:rPr>
          <w:sz w:val="24"/>
        </w:rPr>
        <w:t>1308(d) Proceeding</w:t>
      </w:r>
      <w:r>
        <w:rPr>
          <w:sz w:val="24"/>
        </w:rPr>
        <w:tab/>
      </w:r>
      <w:r>
        <w:rPr>
          <w:sz w:val="24"/>
        </w:rPr>
        <w:tab/>
      </w:r>
      <w:r>
        <w:rPr>
          <w:sz w:val="24"/>
        </w:rPr>
        <w:tab/>
        <w:t xml:space="preserve"> </w:t>
      </w:r>
      <w:r>
        <w:rPr>
          <w:sz w:val="24"/>
        </w:rPr>
        <w:tab/>
      </w:r>
      <w:r>
        <w:rPr>
          <w:sz w:val="24"/>
        </w:rPr>
        <w:tab/>
        <w:t>:</w:t>
      </w:r>
    </w:p>
    <w:p w14:paraId="356303A2" w14:textId="77777777" w:rsidR="00635EF4" w:rsidRDefault="00635EF4" w:rsidP="00587D3D">
      <w:pPr>
        <w:tabs>
          <w:tab w:val="center" w:pos="4680"/>
        </w:tabs>
        <w:jc w:val="both"/>
        <w:rPr>
          <w:sz w:val="24"/>
        </w:rPr>
      </w:pPr>
    </w:p>
    <w:p w14:paraId="328F2269" w14:textId="77777777" w:rsidR="00B60C0D" w:rsidRDefault="00B60C0D" w:rsidP="00587D3D">
      <w:pPr>
        <w:tabs>
          <w:tab w:val="center" w:pos="4680"/>
        </w:tabs>
        <w:jc w:val="both"/>
        <w:rPr>
          <w:sz w:val="24"/>
        </w:rPr>
      </w:pPr>
    </w:p>
    <w:p w14:paraId="3827F7B4" w14:textId="77777777" w:rsidR="00635EF4" w:rsidRDefault="00635EF4" w:rsidP="00635EF4">
      <w:pPr>
        <w:tabs>
          <w:tab w:val="left" w:pos="0"/>
        </w:tabs>
        <w:spacing w:line="233" w:lineRule="auto"/>
        <w:jc w:val="both"/>
        <w:rPr>
          <w:sz w:val="24"/>
        </w:rPr>
      </w:pPr>
    </w:p>
    <w:bookmarkEnd w:id="0"/>
    <w:p w14:paraId="70567AE5" w14:textId="77777777" w:rsidR="007812A5" w:rsidRDefault="00A935D3" w:rsidP="00292335">
      <w:pPr>
        <w:spacing w:line="233" w:lineRule="auto"/>
        <w:jc w:val="center"/>
        <w:rPr>
          <w:b/>
          <w:sz w:val="24"/>
          <w:szCs w:val="24"/>
          <w:u w:val="single"/>
        </w:rPr>
      </w:pPr>
      <w:r>
        <w:rPr>
          <w:b/>
          <w:sz w:val="24"/>
          <w:szCs w:val="24"/>
          <w:u w:val="single"/>
        </w:rPr>
        <w:t>ELEVENTH</w:t>
      </w:r>
      <w:r w:rsidR="00B70134">
        <w:rPr>
          <w:b/>
          <w:sz w:val="24"/>
          <w:szCs w:val="24"/>
          <w:u w:val="single"/>
        </w:rPr>
        <w:t xml:space="preserve"> </w:t>
      </w:r>
      <w:r w:rsidR="00D16530">
        <w:rPr>
          <w:b/>
          <w:sz w:val="24"/>
          <w:szCs w:val="24"/>
          <w:u w:val="single"/>
        </w:rPr>
        <w:t xml:space="preserve">INTERIM </w:t>
      </w:r>
      <w:r w:rsidR="007812A5" w:rsidRPr="00292335">
        <w:rPr>
          <w:b/>
          <w:sz w:val="24"/>
          <w:szCs w:val="24"/>
          <w:u w:val="single"/>
        </w:rPr>
        <w:t>ORDER</w:t>
      </w:r>
    </w:p>
    <w:p w14:paraId="40B5A079" w14:textId="5A4ABC55" w:rsidR="00884E1F" w:rsidRDefault="00884E1F" w:rsidP="00292335">
      <w:pPr>
        <w:spacing w:line="233" w:lineRule="auto"/>
        <w:jc w:val="center"/>
        <w:rPr>
          <w:b/>
          <w:sz w:val="24"/>
          <w:szCs w:val="24"/>
          <w:u w:val="single"/>
        </w:rPr>
      </w:pPr>
    </w:p>
    <w:p w14:paraId="0027FB99" w14:textId="77777777" w:rsidR="00DF70BD" w:rsidRDefault="00DF70BD" w:rsidP="00292335">
      <w:pPr>
        <w:spacing w:line="233" w:lineRule="auto"/>
        <w:jc w:val="center"/>
        <w:rPr>
          <w:b/>
          <w:sz w:val="24"/>
          <w:szCs w:val="24"/>
          <w:u w:val="single"/>
        </w:rPr>
      </w:pPr>
    </w:p>
    <w:p w14:paraId="12DA1069" w14:textId="77777777" w:rsidR="00A935D3" w:rsidRDefault="00A935D3" w:rsidP="002C6080">
      <w:pPr>
        <w:spacing w:line="233" w:lineRule="auto"/>
        <w:jc w:val="center"/>
        <w:rPr>
          <w:sz w:val="24"/>
          <w:szCs w:val="24"/>
          <w:u w:val="single"/>
        </w:rPr>
      </w:pPr>
      <w:r>
        <w:rPr>
          <w:sz w:val="24"/>
          <w:szCs w:val="24"/>
          <w:u w:val="single"/>
        </w:rPr>
        <w:t xml:space="preserve">Correction of Transcript from Evidentiary </w:t>
      </w:r>
    </w:p>
    <w:p w14:paraId="52B44670" w14:textId="77777777" w:rsidR="00BC5E07" w:rsidRDefault="00A935D3" w:rsidP="002C6080">
      <w:pPr>
        <w:spacing w:line="233" w:lineRule="auto"/>
        <w:jc w:val="center"/>
        <w:rPr>
          <w:sz w:val="24"/>
          <w:szCs w:val="24"/>
          <w:u w:val="single"/>
        </w:rPr>
      </w:pPr>
      <w:r>
        <w:rPr>
          <w:sz w:val="24"/>
          <w:szCs w:val="24"/>
          <w:u w:val="single"/>
        </w:rPr>
        <w:t>Hearing on August 16, 2018</w:t>
      </w:r>
    </w:p>
    <w:p w14:paraId="68FF1CAA" w14:textId="77777777" w:rsidR="00635EF4" w:rsidRPr="004D26A8" w:rsidRDefault="00635EF4" w:rsidP="00635EF4">
      <w:pPr>
        <w:spacing w:line="360" w:lineRule="auto"/>
        <w:rPr>
          <w:sz w:val="24"/>
          <w:szCs w:val="24"/>
        </w:rPr>
      </w:pP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t xml:space="preserve">On March 28, 2018, Duquesne Light Company (Duquesne), filed Supplement No. 174 to Tariff Electric Pa. P.U.C. No. 24 to become effective May 29, 2018, </w:t>
      </w:r>
      <w:bookmarkStart w:id="1" w:name="_Hlk511024899"/>
      <w:r w:rsidRPr="004D26A8">
        <w:rPr>
          <w:sz w:val="24"/>
          <w:szCs w:val="24"/>
        </w:rPr>
        <w:t xml:space="preserve">containing a proposed </w:t>
      </w:r>
      <w:bookmarkStart w:id="2" w:name="_Hlk511024708"/>
      <w:bookmarkEnd w:id="1"/>
      <w:r w:rsidRPr="004D26A8">
        <w:rPr>
          <w:sz w:val="24"/>
          <w:szCs w:val="24"/>
        </w:rPr>
        <w:t xml:space="preserve">general increase in electric distribution rates of approximately $133.8 million.  </w:t>
      </w:r>
      <w:bookmarkEnd w:id="2"/>
      <w:r w:rsidRPr="004D26A8">
        <w:rPr>
          <w:sz w:val="24"/>
          <w:szCs w:val="24"/>
        </w:rPr>
        <w:tab/>
      </w:r>
    </w:p>
    <w:p w14:paraId="1DFB87C4" w14:textId="77777777" w:rsidR="00635EF4" w:rsidRPr="004D26A8" w:rsidRDefault="00635EF4" w:rsidP="00635EF4">
      <w:pPr>
        <w:spacing w:line="360" w:lineRule="auto"/>
        <w:rPr>
          <w:sz w:val="24"/>
          <w:szCs w:val="24"/>
        </w:rPr>
      </w:pPr>
      <w:r w:rsidRPr="004D26A8">
        <w:rPr>
          <w:sz w:val="24"/>
          <w:szCs w:val="24"/>
        </w:rPr>
        <w:tab/>
      </w:r>
    </w:p>
    <w:p w14:paraId="3F9DF39C" w14:textId="45D9CAC8" w:rsidR="00626B41" w:rsidRDefault="00BC5E07" w:rsidP="00DF70BD">
      <w:pPr>
        <w:spacing w:line="360" w:lineRule="auto"/>
        <w:ind w:firstLine="1440"/>
        <w:rPr>
          <w:sz w:val="24"/>
          <w:szCs w:val="24"/>
        </w:rPr>
      </w:pPr>
      <w:r>
        <w:rPr>
          <w:sz w:val="24"/>
          <w:szCs w:val="24"/>
        </w:rPr>
        <w:t>On August 1</w:t>
      </w:r>
      <w:r w:rsidR="00A935D3">
        <w:rPr>
          <w:sz w:val="24"/>
          <w:szCs w:val="24"/>
        </w:rPr>
        <w:t>6</w:t>
      </w:r>
      <w:r>
        <w:rPr>
          <w:sz w:val="24"/>
          <w:szCs w:val="24"/>
        </w:rPr>
        <w:t xml:space="preserve">, 2018, the presiding officer conducted an evidentiary hearing that </w:t>
      </w:r>
      <w:r w:rsidR="00A935D3">
        <w:rPr>
          <w:sz w:val="24"/>
          <w:szCs w:val="24"/>
        </w:rPr>
        <w:t>produced a transcript which was received by the presiding officer on August 23, 2018</w:t>
      </w:r>
      <w:r w:rsidR="00626B41">
        <w:rPr>
          <w:sz w:val="24"/>
          <w:szCs w:val="24"/>
        </w:rPr>
        <w:t>.</w:t>
      </w:r>
      <w:r w:rsidR="00243523">
        <w:rPr>
          <w:sz w:val="24"/>
          <w:szCs w:val="24"/>
        </w:rPr>
        <w:t xml:space="preserve">  </w:t>
      </w:r>
      <w:r w:rsidR="00A935D3">
        <w:rPr>
          <w:sz w:val="24"/>
          <w:szCs w:val="24"/>
        </w:rPr>
        <w:t xml:space="preserve">The transcript </w:t>
      </w:r>
      <w:r w:rsidR="0012095D">
        <w:rPr>
          <w:sz w:val="24"/>
          <w:szCs w:val="24"/>
        </w:rPr>
        <w:t xml:space="preserve">from August 16, 2018 </w:t>
      </w:r>
      <w:r w:rsidR="00A935D3">
        <w:rPr>
          <w:sz w:val="24"/>
          <w:szCs w:val="24"/>
        </w:rPr>
        <w:t>consists of Pages 389 through 639.  On August 29, 2018, counsel for Duquesne Industrial Intervenors (DII) filed a Proposed Corrections to Hearing Transcript</w:t>
      </w:r>
      <w:r w:rsidR="00243523">
        <w:rPr>
          <w:sz w:val="24"/>
          <w:szCs w:val="24"/>
        </w:rPr>
        <w:t>.</w:t>
      </w:r>
      <w:r w:rsidR="00A935D3">
        <w:rPr>
          <w:sz w:val="24"/>
          <w:szCs w:val="24"/>
        </w:rPr>
        <w:t xml:space="preserve">  The proposed corrections consist of the following seven (7) items:</w:t>
      </w:r>
    </w:p>
    <w:p w14:paraId="40EF8927" w14:textId="77777777" w:rsidR="00A935D3" w:rsidRDefault="00A935D3" w:rsidP="00A935D3">
      <w:pPr>
        <w:spacing w:line="360" w:lineRule="auto"/>
        <w:rPr>
          <w:sz w:val="24"/>
          <w:szCs w:val="24"/>
        </w:rPr>
      </w:pPr>
    </w:p>
    <w:p w14:paraId="059617DB" w14:textId="0C6ECB54" w:rsidR="00A935D3" w:rsidRDefault="00A935D3" w:rsidP="00A935D3">
      <w:pPr>
        <w:spacing w:line="360" w:lineRule="auto"/>
        <w:rPr>
          <w:sz w:val="24"/>
          <w:szCs w:val="24"/>
        </w:rPr>
      </w:pPr>
      <w:r>
        <w:rPr>
          <w:sz w:val="24"/>
          <w:szCs w:val="24"/>
        </w:rPr>
        <w:tab/>
      </w:r>
      <w:r w:rsidR="00BA42C3">
        <w:rPr>
          <w:sz w:val="24"/>
          <w:szCs w:val="24"/>
        </w:rPr>
        <w:tab/>
      </w:r>
      <w:r w:rsidR="00334981">
        <w:rPr>
          <w:sz w:val="24"/>
          <w:szCs w:val="24"/>
        </w:rPr>
        <w:tab/>
      </w:r>
      <w:r>
        <w:rPr>
          <w:sz w:val="24"/>
          <w:szCs w:val="24"/>
        </w:rPr>
        <w:t>Page 569, Line 12</w:t>
      </w:r>
      <w:r>
        <w:rPr>
          <w:sz w:val="24"/>
          <w:szCs w:val="24"/>
        </w:rPr>
        <w:tab/>
      </w:r>
      <w:r>
        <w:rPr>
          <w:sz w:val="24"/>
          <w:szCs w:val="24"/>
        </w:rPr>
        <w:tab/>
        <w:t>AER should be AEI</w:t>
      </w:r>
    </w:p>
    <w:p w14:paraId="51F5359F" w14:textId="117B2013" w:rsidR="00A935D3" w:rsidRDefault="00A935D3" w:rsidP="00A935D3">
      <w:pPr>
        <w:spacing w:line="360" w:lineRule="auto"/>
        <w:rPr>
          <w:sz w:val="24"/>
          <w:szCs w:val="24"/>
        </w:rPr>
      </w:pPr>
      <w:r>
        <w:rPr>
          <w:sz w:val="24"/>
          <w:szCs w:val="24"/>
        </w:rPr>
        <w:tab/>
      </w:r>
      <w:r w:rsidR="00BA42C3">
        <w:rPr>
          <w:sz w:val="24"/>
          <w:szCs w:val="24"/>
        </w:rPr>
        <w:tab/>
      </w:r>
      <w:r w:rsidR="00334981">
        <w:rPr>
          <w:sz w:val="24"/>
          <w:szCs w:val="24"/>
        </w:rPr>
        <w:tab/>
      </w:r>
      <w:r>
        <w:rPr>
          <w:sz w:val="24"/>
          <w:szCs w:val="24"/>
        </w:rPr>
        <w:t>Page 572, Line 15</w:t>
      </w:r>
      <w:r>
        <w:rPr>
          <w:sz w:val="24"/>
          <w:szCs w:val="24"/>
        </w:rPr>
        <w:tab/>
      </w:r>
      <w:r>
        <w:rPr>
          <w:sz w:val="24"/>
          <w:szCs w:val="24"/>
        </w:rPr>
        <w:tab/>
        <w:t>9.5 should be 95</w:t>
      </w:r>
    </w:p>
    <w:p w14:paraId="4D155E8C" w14:textId="3B8A221D" w:rsidR="00A935D3" w:rsidRDefault="00A935D3" w:rsidP="00A935D3">
      <w:pPr>
        <w:spacing w:line="360" w:lineRule="auto"/>
        <w:rPr>
          <w:sz w:val="24"/>
          <w:szCs w:val="24"/>
        </w:rPr>
      </w:pPr>
      <w:r>
        <w:rPr>
          <w:sz w:val="24"/>
          <w:szCs w:val="24"/>
        </w:rPr>
        <w:lastRenderedPageBreak/>
        <w:tab/>
      </w:r>
      <w:r w:rsidR="00BA42C3">
        <w:rPr>
          <w:sz w:val="24"/>
          <w:szCs w:val="24"/>
        </w:rPr>
        <w:tab/>
      </w:r>
      <w:r w:rsidR="00334981">
        <w:rPr>
          <w:sz w:val="24"/>
          <w:szCs w:val="24"/>
        </w:rPr>
        <w:tab/>
      </w:r>
      <w:r>
        <w:rPr>
          <w:sz w:val="24"/>
          <w:szCs w:val="24"/>
        </w:rPr>
        <w:t>Page 573, Line 14</w:t>
      </w:r>
      <w:r>
        <w:rPr>
          <w:sz w:val="24"/>
          <w:szCs w:val="24"/>
        </w:rPr>
        <w:tab/>
      </w:r>
      <w:r>
        <w:rPr>
          <w:sz w:val="24"/>
          <w:szCs w:val="24"/>
        </w:rPr>
        <w:tab/>
        <w:t>adverse should be averse</w:t>
      </w:r>
    </w:p>
    <w:p w14:paraId="56777773" w14:textId="3D4B88A1" w:rsidR="00A935D3" w:rsidRDefault="00A935D3" w:rsidP="00A935D3">
      <w:pPr>
        <w:spacing w:line="360" w:lineRule="auto"/>
        <w:rPr>
          <w:sz w:val="24"/>
          <w:szCs w:val="24"/>
        </w:rPr>
      </w:pPr>
      <w:r>
        <w:rPr>
          <w:sz w:val="24"/>
          <w:szCs w:val="24"/>
        </w:rPr>
        <w:tab/>
      </w:r>
      <w:r w:rsidR="00BA42C3">
        <w:rPr>
          <w:sz w:val="24"/>
          <w:szCs w:val="24"/>
        </w:rPr>
        <w:tab/>
      </w:r>
      <w:r w:rsidR="00334981">
        <w:rPr>
          <w:sz w:val="24"/>
          <w:szCs w:val="24"/>
        </w:rPr>
        <w:tab/>
      </w:r>
      <w:r>
        <w:rPr>
          <w:sz w:val="24"/>
          <w:szCs w:val="24"/>
        </w:rPr>
        <w:t>Page 573, Line 17</w:t>
      </w:r>
      <w:r>
        <w:rPr>
          <w:sz w:val="24"/>
          <w:szCs w:val="24"/>
        </w:rPr>
        <w:tab/>
      </w:r>
      <w:r>
        <w:rPr>
          <w:sz w:val="24"/>
          <w:szCs w:val="24"/>
        </w:rPr>
        <w:tab/>
        <w:t>adverse should be averse</w:t>
      </w:r>
      <w:r>
        <w:rPr>
          <w:sz w:val="24"/>
          <w:szCs w:val="24"/>
        </w:rPr>
        <w:tab/>
      </w:r>
    </w:p>
    <w:p w14:paraId="4D243456" w14:textId="1C8A4F57" w:rsidR="00A935D3" w:rsidRDefault="00A935D3" w:rsidP="00A935D3">
      <w:pPr>
        <w:spacing w:line="360" w:lineRule="auto"/>
        <w:rPr>
          <w:sz w:val="24"/>
          <w:szCs w:val="24"/>
        </w:rPr>
      </w:pPr>
      <w:r>
        <w:rPr>
          <w:sz w:val="24"/>
          <w:szCs w:val="24"/>
        </w:rPr>
        <w:tab/>
      </w:r>
      <w:r w:rsidR="00BA42C3">
        <w:rPr>
          <w:sz w:val="24"/>
          <w:szCs w:val="24"/>
        </w:rPr>
        <w:tab/>
      </w:r>
      <w:r w:rsidR="00334981">
        <w:rPr>
          <w:sz w:val="24"/>
          <w:szCs w:val="24"/>
        </w:rPr>
        <w:tab/>
      </w:r>
      <w:r>
        <w:rPr>
          <w:sz w:val="24"/>
          <w:szCs w:val="24"/>
        </w:rPr>
        <w:t>Page 574, Line 13</w:t>
      </w:r>
      <w:r>
        <w:rPr>
          <w:sz w:val="24"/>
          <w:szCs w:val="24"/>
        </w:rPr>
        <w:tab/>
      </w:r>
      <w:r>
        <w:rPr>
          <w:sz w:val="24"/>
          <w:szCs w:val="24"/>
        </w:rPr>
        <w:tab/>
        <w:t>adverse should be averse</w:t>
      </w:r>
      <w:r>
        <w:rPr>
          <w:sz w:val="24"/>
          <w:szCs w:val="24"/>
        </w:rPr>
        <w:tab/>
      </w:r>
    </w:p>
    <w:p w14:paraId="7F6C1E20" w14:textId="011278A1" w:rsidR="00A935D3" w:rsidRDefault="00A935D3" w:rsidP="00A935D3">
      <w:pPr>
        <w:spacing w:line="360" w:lineRule="auto"/>
        <w:rPr>
          <w:sz w:val="24"/>
          <w:szCs w:val="24"/>
        </w:rPr>
      </w:pPr>
      <w:r>
        <w:rPr>
          <w:sz w:val="24"/>
          <w:szCs w:val="24"/>
        </w:rPr>
        <w:tab/>
      </w:r>
      <w:r w:rsidR="00BA42C3">
        <w:rPr>
          <w:sz w:val="24"/>
          <w:szCs w:val="24"/>
        </w:rPr>
        <w:tab/>
      </w:r>
      <w:r w:rsidR="00334981">
        <w:rPr>
          <w:sz w:val="24"/>
          <w:szCs w:val="24"/>
        </w:rPr>
        <w:tab/>
      </w:r>
      <w:r>
        <w:rPr>
          <w:sz w:val="24"/>
          <w:szCs w:val="24"/>
        </w:rPr>
        <w:t>Page 578, Line 15</w:t>
      </w:r>
      <w:r>
        <w:rPr>
          <w:sz w:val="24"/>
          <w:szCs w:val="24"/>
        </w:rPr>
        <w:tab/>
      </w:r>
      <w:r>
        <w:rPr>
          <w:sz w:val="24"/>
          <w:szCs w:val="24"/>
        </w:rPr>
        <w:tab/>
        <w:t>adverse should be averse</w:t>
      </w:r>
      <w:r>
        <w:rPr>
          <w:sz w:val="24"/>
          <w:szCs w:val="24"/>
        </w:rPr>
        <w:tab/>
      </w:r>
    </w:p>
    <w:p w14:paraId="7AB0D039" w14:textId="3CAA588F" w:rsidR="00A935D3" w:rsidRDefault="00A935D3" w:rsidP="00A935D3">
      <w:pPr>
        <w:spacing w:line="360" w:lineRule="auto"/>
        <w:rPr>
          <w:sz w:val="24"/>
          <w:szCs w:val="24"/>
        </w:rPr>
      </w:pPr>
      <w:r>
        <w:rPr>
          <w:sz w:val="24"/>
          <w:szCs w:val="24"/>
        </w:rPr>
        <w:tab/>
      </w:r>
      <w:r w:rsidR="00BA42C3">
        <w:rPr>
          <w:sz w:val="24"/>
          <w:szCs w:val="24"/>
        </w:rPr>
        <w:tab/>
      </w:r>
      <w:r w:rsidR="00334981">
        <w:rPr>
          <w:sz w:val="24"/>
          <w:szCs w:val="24"/>
        </w:rPr>
        <w:tab/>
      </w:r>
      <w:r>
        <w:rPr>
          <w:sz w:val="24"/>
          <w:szCs w:val="24"/>
        </w:rPr>
        <w:t>Page 578, Line 19</w:t>
      </w:r>
      <w:r>
        <w:rPr>
          <w:sz w:val="24"/>
          <w:szCs w:val="24"/>
        </w:rPr>
        <w:tab/>
      </w:r>
      <w:r>
        <w:rPr>
          <w:sz w:val="24"/>
          <w:szCs w:val="24"/>
        </w:rPr>
        <w:tab/>
        <w:t>$2.56 should be $2.50</w:t>
      </w:r>
    </w:p>
    <w:p w14:paraId="10397059" w14:textId="41BFB4A4" w:rsidR="00A935D3" w:rsidRDefault="00A935D3" w:rsidP="00A935D3">
      <w:pPr>
        <w:spacing w:line="360" w:lineRule="auto"/>
        <w:rPr>
          <w:sz w:val="24"/>
          <w:szCs w:val="24"/>
        </w:rPr>
      </w:pPr>
    </w:p>
    <w:p w14:paraId="7281DBD4" w14:textId="2681203A" w:rsidR="00A935D3" w:rsidRDefault="00A935D3" w:rsidP="00A935D3">
      <w:pPr>
        <w:spacing w:line="360" w:lineRule="auto"/>
        <w:rPr>
          <w:sz w:val="24"/>
          <w:szCs w:val="24"/>
        </w:rPr>
      </w:pPr>
      <w:r>
        <w:rPr>
          <w:sz w:val="24"/>
          <w:szCs w:val="24"/>
        </w:rPr>
        <w:tab/>
      </w:r>
      <w:r>
        <w:rPr>
          <w:sz w:val="24"/>
          <w:szCs w:val="24"/>
        </w:rPr>
        <w:tab/>
        <w:t>No party has indicated it objects to the corrections requested by DII.</w:t>
      </w:r>
    </w:p>
    <w:p w14:paraId="29978A34" w14:textId="77777777" w:rsidR="00343753" w:rsidRDefault="00343753" w:rsidP="00635EF4">
      <w:pPr>
        <w:spacing w:line="360" w:lineRule="auto"/>
        <w:ind w:firstLine="1440"/>
        <w:rPr>
          <w:sz w:val="24"/>
          <w:szCs w:val="24"/>
        </w:rPr>
      </w:pPr>
    </w:p>
    <w:p w14:paraId="359DC143" w14:textId="77777777" w:rsidR="00625250" w:rsidRPr="00625250" w:rsidRDefault="00625250" w:rsidP="00625250">
      <w:pPr>
        <w:spacing w:line="360" w:lineRule="auto"/>
        <w:jc w:val="center"/>
        <w:rPr>
          <w:sz w:val="24"/>
          <w:szCs w:val="24"/>
        </w:rPr>
      </w:pPr>
      <w:r w:rsidRPr="00625250">
        <w:rPr>
          <w:sz w:val="24"/>
          <w:szCs w:val="24"/>
          <w:u w:val="single"/>
        </w:rPr>
        <w:t>DISCUSSION</w:t>
      </w:r>
    </w:p>
    <w:p w14:paraId="000BEF0D" w14:textId="77777777" w:rsidR="00B660E9" w:rsidRDefault="00B660E9" w:rsidP="00625250">
      <w:pPr>
        <w:spacing w:line="360" w:lineRule="auto"/>
        <w:rPr>
          <w:sz w:val="24"/>
          <w:szCs w:val="24"/>
        </w:rPr>
      </w:pPr>
    </w:p>
    <w:p w14:paraId="2638F0ED" w14:textId="2AEAD59B" w:rsidR="002961D1" w:rsidRDefault="00B660E9" w:rsidP="00625250">
      <w:pPr>
        <w:spacing w:line="360" w:lineRule="auto"/>
        <w:rPr>
          <w:sz w:val="24"/>
          <w:szCs w:val="24"/>
        </w:rPr>
      </w:pPr>
      <w:r>
        <w:rPr>
          <w:sz w:val="24"/>
          <w:szCs w:val="24"/>
        </w:rPr>
        <w:tab/>
      </w:r>
      <w:r>
        <w:rPr>
          <w:sz w:val="24"/>
          <w:szCs w:val="24"/>
        </w:rPr>
        <w:tab/>
        <w:t xml:space="preserve">In a rate proceeding, a </w:t>
      </w:r>
      <w:r w:rsidR="00A935D3">
        <w:rPr>
          <w:sz w:val="24"/>
          <w:szCs w:val="24"/>
        </w:rPr>
        <w:t xml:space="preserve">party may request a correction be made to the official transcript only if the correction would </w:t>
      </w:r>
      <w:r w:rsidR="002961D1">
        <w:rPr>
          <w:sz w:val="24"/>
          <w:szCs w:val="24"/>
        </w:rPr>
        <w:t>make the transcript accurately reflect the evidence presented at the hearing and to speak the truth.</w:t>
      </w:r>
      <w:r w:rsidR="002961D1">
        <w:rPr>
          <w:rStyle w:val="FootnoteReference"/>
          <w:sz w:val="24"/>
          <w:szCs w:val="24"/>
        </w:rPr>
        <w:footnoteReference w:id="1"/>
      </w:r>
      <w:r w:rsidR="002961D1">
        <w:rPr>
          <w:sz w:val="24"/>
          <w:szCs w:val="24"/>
        </w:rPr>
        <w:t xml:space="preserve">  </w:t>
      </w:r>
      <w:r w:rsidR="009414F1">
        <w:rPr>
          <w:sz w:val="24"/>
          <w:szCs w:val="24"/>
        </w:rPr>
        <w:t>Such a</w:t>
      </w:r>
      <w:r w:rsidR="002961D1">
        <w:rPr>
          <w:sz w:val="24"/>
          <w:szCs w:val="24"/>
        </w:rPr>
        <w:t xml:space="preserve"> written request </w:t>
      </w:r>
      <w:r w:rsidR="00D13B1D">
        <w:rPr>
          <w:sz w:val="24"/>
          <w:szCs w:val="24"/>
        </w:rPr>
        <w:t xml:space="preserve">must come </w:t>
      </w:r>
      <w:r w:rsidR="002961D1">
        <w:rPr>
          <w:sz w:val="24"/>
          <w:szCs w:val="24"/>
        </w:rPr>
        <w:t>from at least one of the parties who were present at the time the transcription was taken</w:t>
      </w:r>
      <w:r w:rsidR="008219B1">
        <w:rPr>
          <w:sz w:val="24"/>
          <w:szCs w:val="24"/>
        </w:rPr>
        <w:t>.</w:t>
      </w:r>
      <w:bookmarkStart w:id="3" w:name="_GoBack"/>
      <w:bookmarkEnd w:id="3"/>
      <w:r w:rsidR="002961D1">
        <w:rPr>
          <w:sz w:val="24"/>
          <w:szCs w:val="24"/>
        </w:rPr>
        <w:t xml:space="preserve"> </w:t>
      </w:r>
    </w:p>
    <w:p w14:paraId="40BAD84E" w14:textId="03BEB1FE" w:rsidR="002961D1" w:rsidRDefault="002961D1" w:rsidP="00625250">
      <w:pPr>
        <w:spacing w:line="360" w:lineRule="auto"/>
        <w:rPr>
          <w:sz w:val="24"/>
          <w:szCs w:val="24"/>
        </w:rPr>
      </w:pPr>
    </w:p>
    <w:p w14:paraId="4E1D857B" w14:textId="77777777" w:rsidR="00C74598" w:rsidRDefault="00C74598" w:rsidP="00C74598">
      <w:pPr>
        <w:spacing w:line="360" w:lineRule="auto"/>
        <w:ind w:firstLine="1440"/>
        <w:rPr>
          <w:sz w:val="24"/>
          <w:szCs w:val="24"/>
        </w:rPr>
      </w:pPr>
      <w:r>
        <w:rPr>
          <w:sz w:val="24"/>
          <w:szCs w:val="24"/>
        </w:rPr>
        <w:t xml:space="preserve">In formal complaint proceedings held before the Commission, </w:t>
      </w:r>
      <w:r w:rsidRPr="00362599">
        <w:rPr>
          <w:sz w:val="24"/>
          <w:szCs w:val="24"/>
        </w:rPr>
        <w:t xml:space="preserve">the presiding officer has various powers to preside over the taking of evidence and to regulate the course of proceedings, including the receipt of evidence.  </w:t>
      </w:r>
      <w:r>
        <w:rPr>
          <w:sz w:val="24"/>
          <w:szCs w:val="24"/>
        </w:rPr>
        <w:t>Specifically, the presiding officer’s authority “includes, but is not limited to, the power to exclude irrelevant, immaterial or unduly repetitive evidence, to present excessive examination of witnesses, to schedule and impose reasonable limitations on discovery and to otherwise regulate the course of the proceeding.”</w:t>
      </w:r>
      <w:r>
        <w:rPr>
          <w:rStyle w:val="FootnoteReference"/>
          <w:sz w:val="24"/>
          <w:szCs w:val="24"/>
        </w:rPr>
        <w:footnoteReference w:id="2"/>
      </w:r>
      <w:r>
        <w:rPr>
          <w:sz w:val="24"/>
          <w:szCs w:val="24"/>
        </w:rPr>
        <w:t xml:space="preserve">  </w:t>
      </w:r>
    </w:p>
    <w:p w14:paraId="45BF11E0" w14:textId="59E86A3F" w:rsidR="00C74598" w:rsidRDefault="00C74598" w:rsidP="00625250">
      <w:pPr>
        <w:spacing w:line="360" w:lineRule="auto"/>
        <w:rPr>
          <w:sz w:val="24"/>
          <w:szCs w:val="24"/>
        </w:rPr>
      </w:pPr>
    </w:p>
    <w:p w14:paraId="08C94168" w14:textId="77777777" w:rsidR="00C74598" w:rsidRDefault="00C74598" w:rsidP="00C74598">
      <w:pPr>
        <w:spacing w:line="360" w:lineRule="auto"/>
        <w:ind w:firstLine="1440"/>
        <w:rPr>
          <w:sz w:val="24"/>
          <w:szCs w:val="24"/>
        </w:rPr>
      </w:pPr>
      <w:r>
        <w:rPr>
          <w:sz w:val="24"/>
          <w:szCs w:val="24"/>
        </w:rPr>
        <w:t xml:space="preserve">The Commission’s regulations specifically require that Commission hearings must be recorded by the Commission’s official reporter and reduced to a written transcript format.  The hearing transcript becomes a part of the record and is the sole official transcript </w:t>
      </w:r>
      <w:r>
        <w:rPr>
          <w:sz w:val="24"/>
          <w:szCs w:val="24"/>
        </w:rPr>
        <w:lastRenderedPageBreak/>
        <w:t>from the proceeding.  The hearing transcript must include a verbatim reporting of the hearing and nothing must be omitted unless directed by the presiding officer.</w:t>
      </w:r>
      <w:r>
        <w:rPr>
          <w:rStyle w:val="FootnoteReference"/>
          <w:sz w:val="24"/>
          <w:szCs w:val="24"/>
        </w:rPr>
        <w:footnoteReference w:id="3"/>
      </w:r>
      <w:r>
        <w:rPr>
          <w:sz w:val="24"/>
          <w:szCs w:val="24"/>
        </w:rPr>
        <w:t xml:space="preserve">  </w:t>
      </w:r>
    </w:p>
    <w:p w14:paraId="2BDED5D9" w14:textId="77777777" w:rsidR="00C74598" w:rsidRDefault="00C74598" w:rsidP="00C74598">
      <w:pPr>
        <w:spacing w:line="360" w:lineRule="auto"/>
        <w:ind w:firstLine="1440"/>
        <w:rPr>
          <w:sz w:val="24"/>
          <w:szCs w:val="24"/>
        </w:rPr>
      </w:pPr>
    </w:p>
    <w:p w14:paraId="1EBEBFF9" w14:textId="34BCD475" w:rsidR="00C74598" w:rsidRDefault="00C74598" w:rsidP="00C74598">
      <w:pPr>
        <w:spacing w:line="360" w:lineRule="auto"/>
        <w:ind w:firstLine="1440"/>
        <w:rPr>
          <w:sz w:val="24"/>
          <w:szCs w:val="24"/>
        </w:rPr>
      </w:pPr>
      <w:r>
        <w:rPr>
          <w:sz w:val="24"/>
          <w:szCs w:val="24"/>
        </w:rPr>
        <w:t xml:space="preserve">When an error occurs in a transcript, the transcript can be corrected but the correction “may be made only to make it accurately reflect the evidence presented at the hearing and to speak the truth.”  Any </w:t>
      </w:r>
      <w:r w:rsidR="00D13B1D">
        <w:rPr>
          <w:sz w:val="24"/>
          <w:szCs w:val="24"/>
        </w:rPr>
        <w:t>request to correct the transcript must be filed within ten days after the transcript was filed with the Commission or upon permission of the presiding officer prior to the close of the record.</w:t>
      </w:r>
      <w:r w:rsidR="00D13B1D">
        <w:rPr>
          <w:rStyle w:val="FootnoteReference"/>
          <w:sz w:val="24"/>
          <w:szCs w:val="24"/>
        </w:rPr>
        <w:footnoteReference w:id="4"/>
      </w:r>
      <w:r w:rsidR="00D13B1D">
        <w:rPr>
          <w:sz w:val="24"/>
          <w:szCs w:val="24"/>
        </w:rPr>
        <w:t xml:space="preserve">  The </w:t>
      </w:r>
      <w:r>
        <w:rPr>
          <w:sz w:val="24"/>
          <w:szCs w:val="24"/>
        </w:rPr>
        <w:t>correction</w:t>
      </w:r>
      <w:r w:rsidR="00D13B1D">
        <w:rPr>
          <w:sz w:val="24"/>
          <w:szCs w:val="24"/>
        </w:rPr>
        <w:t>, if it is to be made,</w:t>
      </w:r>
      <w:r>
        <w:rPr>
          <w:sz w:val="24"/>
          <w:szCs w:val="24"/>
        </w:rPr>
        <w:t xml:space="preserve"> must be made prior to the clos</w:t>
      </w:r>
      <w:r w:rsidR="00D13B1D">
        <w:rPr>
          <w:sz w:val="24"/>
          <w:szCs w:val="24"/>
        </w:rPr>
        <w:t>e</w:t>
      </w:r>
      <w:r>
        <w:rPr>
          <w:sz w:val="24"/>
          <w:szCs w:val="24"/>
        </w:rPr>
        <w:t xml:space="preserve"> of the hearing record.</w:t>
      </w:r>
      <w:r>
        <w:rPr>
          <w:rStyle w:val="FootnoteReference"/>
          <w:sz w:val="24"/>
          <w:szCs w:val="24"/>
        </w:rPr>
        <w:footnoteReference w:id="5"/>
      </w:r>
    </w:p>
    <w:p w14:paraId="4B2F69A4" w14:textId="74F489F3" w:rsidR="00D13B1D" w:rsidRDefault="00D13B1D" w:rsidP="00C74598">
      <w:pPr>
        <w:spacing w:line="360" w:lineRule="auto"/>
        <w:ind w:firstLine="1440"/>
        <w:rPr>
          <w:sz w:val="24"/>
          <w:szCs w:val="24"/>
        </w:rPr>
      </w:pPr>
    </w:p>
    <w:p w14:paraId="645D1328" w14:textId="5685B0BC" w:rsidR="00D13B1D" w:rsidRDefault="00D13B1D" w:rsidP="00C74598">
      <w:pPr>
        <w:spacing w:line="360" w:lineRule="auto"/>
        <w:ind w:firstLine="1440"/>
        <w:rPr>
          <w:sz w:val="24"/>
          <w:szCs w:val="24"/>
        </w:rPr>
      </w:pPr>
      <w:r>
        <w:rPr>
          <w:sz w:val="24"/>
          <w:szCs w:val="24"/>
        </w:rPr>
        <w:t>Objections or other comments to the proposed corrections must be filed within ten days of the service of the proposed corrections.</w:t>
      </w:r>
      <w:r>
        <w:rPr>
          <w:rStyle w:val="FootnoteReference"/>
          <w:sz w:val="24"/>
          <w:szCs w:val="24"/>
        </w:rPr>
        <w:footnoteReference w:id="6"/>
      </w:r>
      <w:r>
        <w:rPr>
          <w:sz w:val="24"/>
          <w:szCs w:val="24"/>
        </w:rPr>
        <w:t xml:space="preserve">  The presiding officer should rule upon a proposed correction of a transcript within twenty days of the date the proposed corrections are received.</w:t>
      </w:r>
      <w:r>
        <w:rPr>
          <w:rStyle w:val="FootnoteReference"/>
          <w:sz w:val="24"/>
          <w:szCs w:val="24"/>
        </w:rPr>
        <w:footnoteReference w:id="7"/>
      </w:r>
    </w:p>
    <w:p w14:paraId="0646483F" w14:textId="77777777" w:rsidR="00795F1E" w:rsidRDefault="00795F1E" w:rsidP="00D93A20">
      <w:pPr>
        <w:pStyle w:val="NormalWeb"/>
        <w:spacing w:before="0" w:beforeAutospacing="0" w:after="0" w:afterAutospacing="0" w:line="360" w:lineRule="auto"/>
      </w:pPr>
      <w:bookmarkStart w:id="4" w:name="5.402."/>
    </w:p>
    <w:bookmarkEnd w:id="4"/>
    <w:p w14:paraId="514E526E" w14:textId="0369FE07" w:rsidR="00B660E9" w:rsidRDefault="00D93A20" w:rsidP="00625250">
      <w:pPr>
        <w:spacing w:line="360" w:lineRule="auto"/>
        <w:rPr>
          <w:sz w:val="24"/>
          <w:szCs w:val="24"/>
        </w:rPr>
      </w:pPr>
      <w:r>
        <w:rPr>
          <w:sz w:val="24"/>
          <w:szCs w:val="24"/>
        </w:rPr>
        <w:tab/>
      </w:r>
      <w:r>
        <w:rPr>
          <w:sz w:val="24"/>
          <w:szCs w:val="24"/>
        </w:rPr>
        <w:tab/>
        <w:t>No objection to the request of DII has been received</w:t>
      </w:r>
      <w:r w:rsidR="00D13B1D">
        <w:rPr>
          <w:sz w:val="24"/>
          <w:szCs w:val="24"/>
        </w:rPr>
        <w:t xml:space="preserve"> to date.</w:t>
      </w:r>
    </w:p>
    <w:p w14:paraId="14430AAB" w14:textId="6AFCF778" w:rsidR="00D13B1D" w:rsidRDefault="00D13B1D" w:rsidP="00625250">
      <w:pPr>
        <w:spacing w:line="360" w:lineRule="auto"/>
        <w:rPr>
          <w:sz w:val="24"/>
          <w:szCs w:val="24"/>
        </w:rPr>
      </w:pPr>
    </w:p>
    <w:p w14:paraId="05AE9D06" w14:textId="050C5EAB" w:rsidR="00D13B1D" w:rsidRDefault="00D13B1D" w:rsidP="00625250">
      <w:pPr>
        <w:spacing w:line="360" w:lineRule="auto"/>
        <w:rPr>
          <w:sz w:val="24"/>
          <w:szCs w:val="24"/>
        </w:rPr>
      </w:pPr>
      <w:r>
        <w:rPr>
          <w:sz w:val="24"/>
          <w:szCs w:val="24"/>
        </w:rPr>
        <w:tab/>
      </w:r>
      <w:r>
        <w:rPr>
          <w:sz w:val="24"/>
          <w:szCs w:val="24"/>
        </w:rPr>
        <w:tab/>
        <w:t xml:space="preserve">Having reviewed the list of proposed corrections and compared the list with the transcript pages at issue, it is clear the transcript should be corrected.  As averred by DII, the transcript, as rendered, contains a few places where the testimony provided is different than the information provided in the transcript which was filed on August 18, 2018.  </w:t>
      </w:r>
      <w:r w:rsidR="0012095D">
        <w:rPr>
          <w:sz w:val="24"/>
          <w:szCs w:val="24"/>
        </w:rPr>
        <w:t>The corrections will be noted in the Ordering Paragraphs below.</w:t>
      </w:r>
    </w:p>
    <w:p w14:paraId="44BD32FB" w14:textId="24A3EE16" w:rsidR="00B660E9" w:rsidRDefault="00B660E9" w:rsidP="00625250">
      <w:pPr>
        <w:spacing w:line="360" w:lineRule="auto"/>
        <w:rPr>
          <w:sz w:val="24"/>
          <w:szCs w:val="24"/>
        </w:rPr>
      </w:pPr>
    </w:p>
    <w:p w14:paraId="3FF196E3" w14:textId="32365496" w:rsidR="00580F2F" w:rsidRDefault="00580F2F" w:rsidP="00625250">
      <w:pPr>
        <w:spacing w:line="360" w:lineRule="auto"/>
        <w:rPr>
          <w:sz w:val="24"/>
          <w:szCs w:val="24"/>
        </w:rPr>
      </w:pPr>
    </w:p>
    <w:p w14:paraId="6957DB53" w14:textId="77777777" w:rsidR="00580F2F" w:rsidRPr="00625250" w:rsidRDefault="00580F2F" w:rsidP="00625250">
      <w:pPr>
        <w:spacing w:line="360" w:lineRule="auto"/>
        <w:rPr>
          <w:sz w:val="24"/>
          <w:szCs w:val="24"/>
        </w:rPr>
      </w:pPr>
    </w:p>
    <w:p w14:paraId="2959AC0A" w14:textId="77777777" w:rsidR="00625250" w:rsidRPr="00625250" w:rsidRDefault="00625250" w:rsidP="00625250">
      <w:pPr>
        <w:spacing w:line="360" w:lineRule="auto"/>
        <w:ind w:left="720" w:firstLine="720"/>
        <w:rPr>
          <w:sz w:val="24"/>
          <w:szCs w:val="24"/>
        </w:rPr>
      </w:pPr>
      <w:r w:rsidRPr="00625250">
        <w:rPr>
          <w:sz w:val="24"/>
          <w:szCs w:val="24"/>
        </w:rPr>
        <w:t xml:space="preserve">THEREFORE, </w:t>
      </w:r>
    </w:p>
    <w:p w14:paraId="7029C1D7" w14:textId="77777777" w:rsidR="00625250" w:rsidRPr="00625250" w:rsidRDefault="00625250" w:rsidP="00625250">
      <w:pPr>
        <w:spacing w:line="360" w:lineRule="auto"/>
        <w:ind w:left="720" w:firstLine="720"/>
        <w:rPr>
          <w:sz w:val="24"/>
          <w:szCs w:val="24"/>
        </w:rPr>
      </w:pPr>
    </w:p>
    <w:p w14:paraId="0CFE3684" w14:textId="77777777" w:rsidR="00625250" w:rsidRPr="00625250" w:rsidRDefault="00625250" w:rsidP="00625250">
      <w:pPr>
        <w:spacing w:line="360" w:lineRule="auto"/>
        <w:ind w:left="720" w:firstLine="720"/>
        <w:rPr>
          <w:sz w:val="24"/>
          <w:szCs w:val="24"/>
        </w:rPr>
      </w:pPr>
      <w:r w:rsidRPr="00625250">
        <w:rPr>
          <w:sz w:val="24"/>
          <w:szCs w:val="24"/>
        </w:rPr>
        <w:t>IT IS ORDERED:</w:t>
      </w:r>
    </w:p>
    <w:p w14:paraId="2CCC7FBB" w14:textId="77777777" w:rsidR="0012095D" w:rsidRPr="00862C74" w:rsidRDefault="0012095D" w:rsidP="0012095D">
      <w:pPr>
        <w:spacing w:line="360" w:lineRule="auto"/>
        <w:ind w:firstLine="1440"/>
        <w:rPr>
          <w:sz w:val="24"/>
          <w:szCs w:val="24"/>
        </w:rPr>
      </w:pPr>
    </w:p>
    <w:p w14:paraId="3C4CF3CA" w14:textId="358D5EF8" w:rsidR="0012095D" w:rsidRPr="00862C74" w:rsidRDefault="0012095D" w:rsidP="0012095D">
      <w:pPr>
        <w:spacing w:line="360" w:lineRule="auto"/>
        <w:ind w:firstLine="1440"/>
        <w:rPr>
          <w:sz w:val="24"/>
          <w:szCs w:val="24"/>
        </w:rPr>
      </w:pPr>
      <w:r w:rsidRPr="00862C74">
        <w:rPr>
          <w:sz w:val="24"/>
          <w:szCs w:val="24"/>
        </w:rPr>
        <w:t>1.</w:t>
      </w:r>
      <w:r w:rsidRPr="00862C74">
        <w:rPr>
          <w:sz w:val="24"/>
          <w:szCs w:val="24"/>
        </w:rPr>
        <w:tab/>
        <w:t xml:space="preserve">That </w:t>
      </w:r>
      <w:r>
        <w:rPr>
          <w:sz w:val="24"/>
          <w:szCs w:val="24"/>
        </w:rPr>
        <w:t>the proposed c</w:t>
      </w:r>
      <w:r w:rsidRPr="00862C74">
        <w:rPr>
          <w:sz w:val="24"/>
          <w:szCs w:val="24"/>
        </w:rPr>
        <w:t>orrections to the hearing transcript in the above-captioned matters are granted.</w:t>
      </w:r>
    </w:p>
    <w:p w14:paraId="6F315177" w14:textId="77777777" w:rsidR="0012095D" w:rsidRPr="00862C74" w:rsidRDefault="0012095D" w:rsidP="0012095D">
      <w:pPr>
        <w:spacing w:line="360" w:lineRule="auto"/>
        <w:ind w:firstLine="1440"/>
        <w:rPr>
          <w:sz w:val="24"/>
          <w:szCs w:val="24"/>
        </w:rPr>
      </w:pPr>
    </w:p>
    <w:p w14:paraId="756BDA6A" w14:textId="1FFC3AC6" w:rsidR="0012095D" w:rsidRDefault="0012095D" w:rsidP="0012095D">
      <w:pPr>
        <w:spacing w:line="360" w:lineRule="auto"/>
        <w:ind w:firstLine="1440"/>
        <w:rPr>
          <w:sz w:val="24"/>
          <w:szCs w:val="24"/>
        </w:rPr>
      </w:pPr>
      <w:r w:rsidRPr="00862C74">
        <w:rPr>
          <w:sz w:val="24"/>
          <w:szCs w:val="24"/>
        </w:rPr>
        <w:t>2.</w:t>
      </w:r>
      <w:r w:rsidRPr="00862C74">
        <w:rPr>
          <w:sz w:val="24"/>
          <w:szCs w:val="24"/>
        </w:rPr>
        <w:tab/>
      </w:r>
      <w:r>
        <w:rPr>
          <w:sz w:val="24"/>
          <w:szCs w:val="24"/>
        </w:rPr>
        <w:t xml:space="preserve">That the transcript of the hearing held on August 16, 2018, at Docket No. </w:t>
      </w:r>
      <w:r>
        <w:rPr>
          <w:spacing w:val="-3"/>
          <w:sz w:val="24"/>
          <w:szCs w:val="24"/>
        </w:rPr>
        <w:t>R-2018-3000124</w:t>
      </w:r>
      <w:r>
        <w:rPr>
          <w:sz w:val="24"/>
          <w:szCs w:val="24"/>
        </w:rPr>
        <w:t xml:space="preserve"> is corrected to reflect the following corrections:</w:t>
      </w:r>
    </w:p>
    <w:p w14:paraId="4B9A7C97" w14:textId="77777777" w:rsidR="0012095D" w:rsidRDefault="0012095D" w:rsidP="0012095D">
      <w:pPr>
        <w:spacing w:line="360" w:lineRule="auto"/>
        <w:rPr>
          <w:sz w:val="24"/>
          <w:szCs w:val="24"/>
        </w:rPr>
      </w:pPr>
    </w:p>
    <w:p w14:paraId="00AA89B2" w14:textId="77777777" w:rsidR="0012095D" w:rsidRDefault="0012095D" w:rsidP="0012095D">
      <w:pPr>
        <w:spacing w:line="360" w:lineRule="auto"/>
        <w:ind w:left="1440"/>
        <w:rPr>
          <w:sz w:val="24"/>
          <w:szCs w:val="24"/>
        </w:rPr>
      </w:pPr>
      <w:r>
        <w:rPr>
          <w:sz w:val="24"/>
          <w:szCs w:val="24"/>
        </w:rPr>
        <w:tab/>
        <w:t>Page 569, Line 12</w:t>
      </w:r>
      <w:r>
        <w:rPr>
          <w:sz w:val="24"/>
          <w:szCs w:val="24"/>
        </w:rPr>
        <w:tab/>
      </w:r>
      <w:r>
        <w:rPr>
          <w:sz w:val="24"/>
          <w:szCs w:val="24"/>
        </w:rPr>
        <w:tab/>
        <w:t>AER should be AEI</w:t>
      </w:r>
    </w:p>
    <w:p w14:paraId="2971272A" w14:textId="77777777" w:rsidR="0012095D" w:rsidRDefault="0012095D" w:rsidP="0012095D">
      <w:pPr>
        <w:spacing w:line="360" w:lineRule="auto"/>
        <w:ind w:left="1440"/>
        <w:rPr>
          <w:sz w:val="24"/>
          <w:szCs w:val="24"/>
        </w:rPr>
      </w:pPr>
      <w:r>
        <w:rPr>
          <w:sz w:val="24"/>
          <w:szCs w:val="24"/>
        </w:rPr>
        <w:tab/>
        <w:t>Page 572, Line 15</w:t>
      </w:r>
      <w:r>
        <w:rPr>
          <w:sz w:val="24"/>
          <w:szCs w:val="24"/>
        </w:rPr>
        <w:tab/>
      </w:r>
      <w:r>
        <w:rPr>
          <w:sz w:val="24"/>
          <w:szCs w:val="24"/>
        </w:rPr>
        <w:tab/>
        <w:t>9.5 should be 95</w:t>
      </w:r>
    </w:p>
    <w:p w14:paraId="74F84442" w14:textId="77777777" w:rsidR="0012095D" w:rsidRDefault="0012095D" w:rsidP="0012095D">
      <w:pPr>
        <w:spacing w:line="360" w:lineRule="auto"/>
        <w:ind w:left="1440"/>
        <w:rPr>
          <w:sz w:val="24"/>
          <w:szCs w:val="24"/>
        </w:rPr>
      </w:pPr>
      <w:r>
        <w:rPr>
          <w:sz w:val="24"/>
          <w:szCs w:val="24"/>
        </w:rPr>
        <w:tab/>
        <w:t>Page 573, Line 14</w:t>
      </w:r>
      <w:r>
        <w:rPr>
          <w:sz w:val="24"/>
          <w:szCs w:val="24"/>
        </w:rPr>
        <w:tab/>
      </w:r>
      <w:r>
        <w:rPr>
          <w:sz w:val="24"/>
          <w:szCs w:val="24"/>
        </w:rPr>
        <w:tab/>
        <w:t>adverse should be averse</w:t>
      </w:r>
    </w:p>
    <w:p w14:paraId="735F80B0" w14:textId="77777777" w:rsidR="0012095D" w:rsidRDefault="0012095D" w:rsidP="0012095D">
      <w:pPr>
        <w:spacing w:line="360" w:lineRule="auto"/>
        <w:ind w:left="1440"/>
        <w:rPr>
          <w:sz w:val="24"/>
          <w:szCs w:val="24"/>
        </w:rPr>
      </w:pPr>
      <w:r>
        <w:rPr>
          <w:sz w:val="24"/>
          <w:szCs w:val="24"/>
        </w:rPr>
        <w:tab/>
        <w:t>Page 573, Line 17</w:t>
      </w:r>
      <w:r>
        <w:rPr>
          <w:sz w:val="24"/>
          <w:szCs w:val="24"/>
        </w:rPr>
        <w:tab/>
      </w:r>
      <w:r>
        <w:rPr>
          <w:sz w:val="24"/>
          <w:szCs w:val="24"/>
        </w:rPr>
        <w:tab/>
        <w:t>adverse should be averse</w:t>
      </w:r>
      <w:r>
        <w:rPr>
          <w:sz w:val="24"/>
          <w:szCs w:val="24"/>
        </w:rPr>
        <w:tab/>
      </w:r>
    </w:p>
    <w:p w14:paraId="31D8C6F7" w14:textId="77777777" w:rsidR="0012095D" w:rsidRDefault="0012095D" w:rsidP="0012095D">
      <w:pPr>
        <w:spacing w:line="360" w:lineRule="auto"/>
        <w:ind w:left="1440"/>
        <w:rPr>
          <w:sz w:val="24"/>
          <w:szCs w:val="24"/>
        </w:rPr>
      </w:pPr>
      <w:r>
        <w:rPr>
          <w:sz w:val="24"/>
          <w:szCs w:val="24"/>
        </w:rPr>
        <w:tab/>
        <w:t>Page 574, Line 13</w:t>
      </w:r>
      <w:r>
        <w:rPr>
          <w:sz w:val="24"/>
          <w:szCs w:val="24"/>
        </w:rPr>
        <w:tab/>
      </w:r>
      <w:r>
        <w:rPr>
          <w:sz w:val="24"/>
          <w:szCs w:val="24"/>
        </w:rPr>
        <w:tab/>
        <w:t>adverse should be averse</w:t>
      </w:r>
      <w:r>
        <w:rPr>
          <w:sz w:val="24"/>
          <w:szCs w:val="24"/>
        </w:rPr>
        <w:tab/>
      </w:r>
    </w:p>
    <w:p w14:paraId="6455C247" w14:textId="77777777" w:rsidR="0012095D" w:rsidRDefault="0012095D" w:rsidP="0012095D">
      <w:pPr>
        <w:spacing w:line="360" w:lineRule="auto"/>
        <w:ind w:left="1440"/>
        <w:rPr>
          <w:sz w:val="24"/>
          <w:szCs w:val="24"/>
        </w:rPr>
      </w:pPr>
      <w:r>
        <w:rPr>
          <w:sz w:val="24"/>
          <w:szCs w:val="24"/>
        </w:rPr>
        <w:tab/>
        <w:t>Page 578, Line 15</w:t>
      </w:r>
      <w:r>
        <w:rPr>
          <w:sz w:val="24"/>
          <w:szCs w:val="24"/>
        </w:rPr>
        <w:tab/>
      </w:r>
      <w:r>
        <w:rPr>
          <w:sz w:val="24"/>
          <w:szCs w:val="24"/>
        </w:rPr>
        <w:tab/>
        <w:t>adverse should be averse</w:t>
      </w:r>
      <w:r>
        <w:rPr>
          <w:sz w:val="24"/>
          <w:szCs w:val="24"/>
        </w:rPr>
        <w:tab/>
      </w:r>
    </w:p>
    <w:p w14:paraId="490B01BF" w14:textId="77777777" w:rsidR="0012095D" w:rsidRDefault="0012095D" w:rsidP="0012095D">
      <w:pPr>
        <w:spacing w:line="360" w:lineRule="auto"/>
        <w:ind w:left="1440"/>
        <w:rPr>
          <w:sz w:val="24"/>
          <w:szCs w:val="24"/>
        </w:rPr>
      </w:pPr>
      <w:r>
        <w:rPr>
          <w:sz w:val="24"/>
          <w:szCs w:val="24"/>
        </w:rPr>
        <w:tab/>
        <w:t>Page 578, Line 19</w:t>
      </w:r>
      <w:r>
        <w:rPr>
          <w:sz w:val="24"/>
          <w:szCs w:val="24"/>
        </w:rPr>
        <w:tab/>
      </w:r>
      <w:r>
        <w:rPr>
          <w:sz w:val="24"/>
          <w:szCs w:val="24"/>
        </w:rPr>
        <w:tab/>
        <w:t>$2.56 should be $2.50</w:t>
      </w:r>
    </w:p>
    <w:p w14:paraId="7F35BCD7" w14:textId="77777777" w:rsidR="0012095D" w:rsidRDefault="0012095D" w:rsidP="0012095D">
      <w:pPr>
        <w:spacing w:line="360" w:lineRule="auto"/>
        <w:ind w:left="1440" w:firstLine="1440"/>
        <w:rPr>
          <w:sz w:val="24"/>
          <w:szCs w:val="24"/>
        </w:rPr>
      </w:pPr>
    </w:p>
    <w:p w14:paraId="45A712E9" w14:textId="77777777" w:rsidR="0012095D" w:rsidRDefault="0012095D" w:rsidP="0012095D">
      <w:pPr>
        <w:spacing w:line="360" w:lineRule="auto"/>
        <w:ind w:firstLine="1440"/>
        <w:rPr>
          <w:sz w:val="24"/>
          <w:szCs w:val="24"/>
        </w:rPr>
      </w:pPr>
    </w:p>
    <w:p w14:paraId="2570F89D" w14:textId="77777777" w:rsidR="00625250" w:rsidRPr="00625250" w:rsidRDefault="00625250" w:rsidP="00625250">
      <w:pPr>
        <w:spacing w:line="360" w:lineRule="auto"/>
        <w:rPr>
          <w:sz w:val="24"/>
          <w:szCs w:val="24"/>
        </w:rPr>
      </w:pPr>
    </w:p>
    <w:p w14:paraId="79FE6877" w14:textId="77777777" w:rsidR="00625250" w:rsidRPr="00625250" w:rsidRDefault="00625250" w:rsidP="00625250">
      <w:pPr>
        <w:rPr>
          <w:sz w:val="24"/>
          <w:szCs w:val="24"/>
        </w:rPr>
      </w:pPr>
    </w:p>
    <w:p w14:paraId="2FFA8E60" w14:textId="30933EBA" w:rsidR="00625250" w:rsidRPr="00625250" w:rsidRDefault="00625250" w:rsidP="00625250">
      <w:pPr>
        <w:rPr>
          <w:sz w:val="24"/>
          <w:szCs w:val="24"/>
        </w:rPr>
      </w:pPr>
      <w:r w:rsidRPr="00625250">
        <w:rPr>
          <w:sz w:val="24"/>
          <w:szCs w:val="24"/>
        </w:rPr>
        <w:t xml:space="preserve">Date:  </w:t>
      </w:r>
      <w:r w:rsidR="002961D1">
        <w:rPr>
          <w:sz w:val="24"/>
          <w:szCs w:val="24"/>
          <w:u w:val="single"/>
        </w:rPr>
        <w:t xml:space="preserve">September </w:t>
      </w:r>
      <w:r w:rsidR="0012095D">
        <w:rPr>
          <w:sz w:val="24"/>
          <w:szCs w:val="24"/>
          <w:u w:val="single"/>
        </w:rPr>
        <w:t>1</w:t>
      </w:r>
      <w:r w:rsidR="00E12F57">
        <w:rPr>
          <w:sz w:val="24"/>
          <w:szCs w:val="24"/>
          <w:u w:val="single"/>
        </w:rPr>
        <w:t>2</w:t>
      </w:r>
      <w:r w:rsidRPr="00625250">
        <w:rPr>
          <w:sz w:val="24"/>
          <w:szCs w:val="24"/>
          <w:u w:val="single"/>
        </w:rPr>
        <w:t>, 2018</w:t>
      </w:r>
      <w:r w:rsidRPr="00625250">
        <w:rPr>
          <w:sz w:val="24"/>
          <w:szCs w:val="24"/>
        </w:rPr>
        <w:tab/>
      </w:r>
      <w:r w:rsidRPr="00625250">
        <w:rPr>
          <w:sz w:val="24"/>
          <w:szCs w:val="24"/>
        </w:rPr>
        <w:tab/>
      </w:r>
      <w:r w:rsidRPr="00625250">
        <w:rPr>
          <w:sz w:val="24"/>
          <w:szCs w:val="24"/>
        </w:rPr>
        <w:tab/>
      </w:r>
      <w:r w:rsidRPr="00625250">
        <w:rPr>
          <w:sz w:val="24"/>
          <w:szCs w:val="24"/>
        </w:rPr>
        <w:tab/>
        <w:t>____________________________________</w:t>
      </w:r>
    </w:p>
    <w:p w14:paraId="3A34B724" w14:textId="77777777" w:rsidR="00625250" w:rsidRPr="00625250" w:rsidRDefault="00625250" w:rsidP="00625250">
      <w:pPr>
        <w:rPr>
          <w:sz w:val="24"/>
          <w:szCs w:val="24"/>
        </w:rPr>
      </w:pP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t>Katrina L. Dunderdale</w:t>
      </w:r>
    </w:p>
    <w:p w14:paraId="1362B7BF" w14:textId="77777777" w:rsidR="00625250" w:rsidRPr="00625250" w:rsidRDefault="00625250" w:rsidP="00625250">
      <w:pPr>
        <w:rPr>
          <w:sz w:val="24"/>
          <w:szCs w:val="24"/>
        </w:rPr>
      </w:pP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t xml:space="preserve">       </w:t>
      </w:r>
      <w:r w:rsidRPr="00625250">
        <w:rPr>
          <w:sz w:val="24"/>
          <w:szCs w:val="24"/>
        </w:rPr>
        <w:tab/>
        <w:t>Administrative Law Judge</w:t>
      </w:r>
    </w:p>
    <w:p w14:paraId="4D2FE1CB" w14:textId="77777777" w:rsidR="00554D3D" w:rsidRPr="00625250" w:rsidRDefault="00554D3D">
      <w:pPr>
        <w:rPr>
          <w:b/>
          <w:i/>
          <w:sz w:val="24"/>
          <w:szCs w:val="24"/>
        </w:rPr>
      </w:pPr>
      <w:r w:rsidRPr="00625250">
        <w:rPr>
          <w:b/>
          <w:i/>
          <w:sz w:val="24"/>
          <w:szCs w:val="24"/>
        </w:rPr>
        <w:br w:type="page"/>
      </w:r>
    </w:p>
    <w:p w14:paraId="40F6068E" w14:textId="77777777" w:rsidR="00554D3D" w:rsidRDefault="00554D3D" w:rsidP="00554D3D">
      <w:pPr>
        <w:ind w:left="-360"/>
        <w:rPr>
          <w:rFonts w:ascii="Microsoft Sans Serif" w:hAnsi="Microsoft Sans Serif" w:cs="Microsoft Sans Serif"/>
          <w:b/>
          <w:sz w:val="24"/>
          <w:szCs w:val="24"/>
          <w:u w:val="single"/>
        </w:rPr>
        <w:sectPr w:rsidR="00554D3D" w:rsidSect="002E28DF">
          <w:footerReference w:type="even" r:id="rId8"/>
          <w:footerReference w:type="default" r:id="rId9"/>
          <w:pgSz w:w="12240" w:h="15840"/>
          <w:pgMar w:top="1440" w:right="1440" w:bottom="1440" w:left="1440" w:header="720" w:footer="720" w:gutter="0"/>
          <w:cols w:space="720"/>
          <w:titlePg/>
          <w:docGrid w:linePitch="272"/>
        </w:sectPr>
      </w:pPr>
    </w:p>
    <w:p w14:paraId="39665F4F" w14:textId="77777777" w:rsidR="0058151F" w:rsidRDefault="0058151F" w:rsidP="0058151F">
      <w:pPr>
        <w:ind w:left="-360"/>
        <w:rPr>
          <w:rFonts w:ascii="Microsoft Sans Serif" w:hAnsi="Microsoft Sans Serif" w:cs="Microsoft Sans Serif"/>
          <w:b/>
          <w:sz w:val="24"/>
          <w:szCs w:val="24"/>
          <w:u w:val="single"/>
        </w:rPr>
      </w:pPr>
      <w:r w:rsidRPr="00AA4415">
        <w:rPr>
          <w:rFonts w:ascii="Microsoft Sans Serif" w:hAnsi="Microsoft Sans Serif" w:cs="Microsoft Sans Serif"/>
          <w:b/>
          <w:sz w:val="24"/>
          <w:szCs w:val="24"/>
          <w:u w:val="single"/>
        </w:rPr>
        <w:t>R-2018-3000124 – PENNSYLVANIA PUBLIC UTILITY COMMISSION V. DUQUESNE LIGHT COMPANY 1308(D)</w:t>
      </w:r>
    </w:p>
    <w:p w14:paraId="27633EDB" w14:textId="77777777" w:rsidR="006D25A7" w:rsidRPr="00AA4415" w:rsidRDefault="006D25A7" w:rsidP="0058151F">
      <w:pPr>
        <w:ind w:left="-360"/>
        <w:rPr>
          <w:rFonts w:ascii="Microsoft Sans Serif" w:hAnsi="Microsoft Sans Serif" w:cs="Microsoft Sans Serif"/>
          <w:b/>
          <w:sz w:val="24"/>
          <w:szCs w:val="24"/>
          <w:u w:val="single"/>
        </w:rPr>
      </w:pPr>
    </w:p>
    <w:p w14:paraId="256F1347" w14:textId="77777777" w:rsidR="0058151F" w:rsidRDefault="0058151F" w:rsidP="0058151F">
      <w:pPr>
        <w:ind w:left="-360"/>
        <w:contextualSpacing/>
        <w:rPr>
          <w:rFonts w:ascii="Microsoft Sans Serif" w:hAnsi="Microsoft Sans Serif" w:cs="Microsoft Sans Serif"/>
          <w:i/>
          <w:sz w:val="24"/>
          <w:szCs w:val="24"/>
        </w:rPr>
      </w:pPr>
      <w:r w:rsidRPr="00A23879">
        <w:rPr>
          <w:rFonts w:ascii="Microsoft Sans Serif" w:hAnsi="Microsoft Sans Serif" w:cs="Microsoft Sans Serif"/>
          <w:i/>
          <w:sz w:val="24"/>
          <w:szCs w:val="24"/>
        </w:rPr>
        <w:t>(</w:t>
      </w:r>
      <w:r>
        <w:rPr>
          <w:rFonts w:ascii="Microsoft Sans Serif" w:hAnsi="Microsoft Sans Serif" w:cs="Microsoft Sans Serif"/>
          <w:i/>
          <w:sz w:val="24"/>
          <w:szCs w:val="24"/>
        </w:rPr>
        <w:t xml:space="preserve">Revised </w:t>
      </w:r>
      <w:r w:rsidR="00396A25">
        <w:rPr>
          <w:rFonts w:ascii="Microsoft Sans Serif" w:hAnsi="Microsoft Sans Serif" w:cs="Microsoft Sans Serif"/>
          <w:i/>
          <w:sz w:val="24"/>
          <w:szCs w:val="24"/>
        </w:rPr>
        <w:t>8</w:t>
      </w:r>
      <w:r>
        <w:rPr>
          <w:rFonts w:ascii="Microsoft Sans Serif" w:hAnsi="Microsoft Sans Serif" w:cs="Microsoft Sans Serif"/>
          <w:i/>
          <w:sz w:val="24"/>
          <w:szCs w:val="24"/>
        </w:rPr>
        <w:t>/</w:t>
      </w:r>
      <w:r w:rsidR="009C5381">
        <w:rPr>
          <w:rFonts w:ascii="Microsoft Sans Serif" w:hAnsi="Microsoft Sans Serif" w:cs="Microsoft Sans Serif"/>
          <w:i/>
          <w:sz w:val="24"/>
          <w:szCs w:val="24"/>
        </w:rPr>
        <w:t>29</w:t>
      </w:r>
      <w:r>
        <w:rPr>
          <w:rFonts w:ascii="Microsoft Sans Serif" w:hAnsi="Microsoft Sans Serif" w:cs="Microsoft Sans Serif"/>
          <w:i/>
          <w:sz w:val="24"/>
          <w:szCs w:val="24"/>
        </w:rPr>
        <w:t>/18)</w:t>
      </w:r>
    </w:p>
    <w:p w14:paraId="31435BB7" w14:textId="77777777" w:rsidR="0058151F" w:rsidRPr="001810AA" w:rsidRDefault="0058151F" w:rsidP="0058151F">
      <w:pPr>
        <w:ind w:left="-360"/>
        <w:contextualSpacing/>
        <w:rPr>
          <w:rFonts w:ascii="Microsoft Sans Serif" w:hAnsi="Microsoft Sans Serif" w:cs="Microsoft Sans Serif"/>
          <w:i/>
          <w:sz w:val="24"/>
          <w:szCs w:val="24"/>
        </w:rPr>
      </w:pPr>
    </w:p>
    <w:p w14:paraId="00225BEB" w14:textId="77777777" w:rsidR="0058151F" w:rsidRDefault="0058151F" w:rsidP="0058151F">
      <w:pPr>
        <w:ind w:left="-360"/>
        <w:contextualSpacing/>
        <w:rPr>
          <w:rFonts w:ascii="Microsoft Sans Serif" w:hAnsi="Microsoft Sans Serif" w:cs="Microsoft Sans Serif"/>
          <w:sz w:val="24"/>
          <w:szCs w:val="24"/>
        </w:rPr>
        <w:sectPr w:rsidR="0058151F">
          <w:footerReference w:type="default" r:id="rId10"/>
          <w:pgSz w:w="12240" w:h="15840"/>
          <w:pgMar w:top="1440" w:right="1440" w:bottom="1440" w:left="1440" w:header="720" w:footer="720" w:gutter="0"/>
          <w:cols w:space="720"/>
          <w:docGrid w:linePitch="360"/>
        </w:sectPr>
      </w:pPr>
    </w:p>
    <w:p w14:paraId="412CF11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MICHAEL W GANG ESQUIRE</w:t>
      </w:r>
    </w:p>
    <w:p w14:paraId="74297AA2" w14:textId="77777777" w:rsidR="0058151F" w:rsidRPr="00AA4415"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ANTHONY D KANAGY ESQUIRE</w:t>
      </w:r>
    </w:p>
    <w:p w14:paraId="7652966E"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POST &amp; SCHELL PC</w:t>
      </w:r>
    </w:p>
    <w:p w14:paraId="5961E448"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12</w:t>
      </w:r>
      <w:r w:rsidRPr="00AA4415">
        <w:rPr>
          <w:rFonts w:ascii="Microsoft Sans Serif" w:hAnsi="Microsoft Sans Serif" w:cs="Microsoft Sans Serif"/>
          <w:sz w:val="24"/>
          <w:szCs w:val="24"/>
          <w:vertAlign w:val="superscript"/>
        </w:rPr>
        <w:t>TH</w:t>
      </w:r>
      <w:r w:rsidRPr="00AA4415">
        <w:rPr>
          <w:rFonts w:ascii="Microsoft Sans Serif" w:hAnsi="Microsoft Sans Serif" w:cs="Microsoft Sans Serif"/>
          <w:sz w:val="24"/>
          <w:szCs w:val="24"/>
        </w:rPr>
        <w:t xml:space="preserve"> FLOOR</w:t>
      </w:r>
    </w:p>
    <w:p w14:paraId="1B7F94C5"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17 NORTH SECOND STREET</w:t>
      </w:r>
    </w:p>
    <w:p w14:paraId="087B11A7"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17101-1601</w:t>
      </w:r>
    </w:p>
    <w:p w14:paraId="7460DD1A" w14:textId="77777777" w:rsidR="0058151F" w:rsidRPr="00AA4415" w:rsidRDefault="0058151F" w:rsidP="0058151F">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717.731.1970</w:t>
      </w:r>
    </w:p>
    <w:p w14:paraId="430F1971"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354FEC94" w14:textId="77777777" w:rsidR="0058151F" w:rsidRPr="00AA4415"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5633AC27" w14:textId="77777777" w:rsidR="0058151F" w:rsidRDefault="0058151F" w:rsidP="0058151F">
      <w:pPr>
        <w:ind w:hanging="360"/>
        <w:contextualSpacing/>
        <w:rPr>
          <w:rFonts w:ascii="Microsoft Sans Serif" w:hAnsi="Microsoft Sans Serif" w:cs="Microsoft Sans Serif"/>
          <w:b/>
          <w:i/>
          <w:sz w:val="24"/>
          <w:szCs w:val="24"/>
          <w:u w:val="single"/>
        </w:rPr>
      </w:pPr>
    </w:p>
    <w:p w14:paraId="17602B76" w14:textId="77777777" w:rsidR="0058151F" w:rsidRDefault="0058151F" w:rsidP="0058151F">
      <w:pPr>
        <w:ind w:hanging="360"/>
        <w:contextualSpacing/>
        <w:rPr>
          <w:rFonts w:ascii="Microsoft Sans Serif" w:hAnsi="Microsoft Sans Serif" w:cs="Microsoft Sans Serif"/>
          <w:sz w:val="24"/>
          <w:szCs w:val="24"/>
        </w:rPr>
      </w:pPr>
      <w:r>
        <w:rPr>
          <w:rFonts w:ascii="Microsoft Sans Serif" w:hAnsi="Microsoft Sans Serif" w:cs="Microsoft Sans Serif"/>
          <w:sz w:val="24"/>
          <w:szCs w:val="24"/>
        </w:rPr>
        <w:t>DAVID T FISFIS ESQUIRE</w:t>
      </w:r>
    </w:p>
    <w:p w14:paraId="5F7018CB" w14:textId="77777777" w:rsidR="0058151F" w:rsidRPr="00AA4415" w:rsidRDefault="0058151F" w:rsidP="0058151F">
      <w:pPr>
        <w:ind w:hanging="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TISHEKIA E WILLIAMS ESQUIRE</w:t>
      </w:r>
    </w:p>
    <w:p w14:paraId="6A741629" w14:textId="77777777" w:rsidR="0058151F" w:rsidRPr="00646EF2"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MICHAEL ZIMMERMAN ESQUIRE</w:t>
      </w:r>
    </w:p>
    <w:p w14:paraId="02830AC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M FARAH ESQUIRE</w:t>
      </w:r>
    </w:p>
    <w:p w14:paraId="784011C8"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DUQUESNE LIGHT COMPANY</w:t>
      </w:r>
    </w:p>
    <w:p w14:paraId="4CF7220A"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411 SEVENTH AVENUE</w:t>
      </w:r>
    </w:p>
    <w:p w14:paraId="3FE1B844"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PITTSBURGH PA  15219</w:t>
      </w:r>
    </w:p>
    <w:p w14:paraId="5166F25A" w14:textId="77777777" w:rsidR="0058151F" w:rsidRDefault="0058151F" w:rsidP="0058151F">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412.393.6924</w:t>
      </w:r>
    </w:p>
    <w:p w14:paraId="756C44E1" w14:textId="77777777" w:rsidR="0058151F" w:rsidRDefault="0058151F" w:rsidP="0058151F">
      <w:pPr>
        <w:ind w:hanging="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412.393.1541</w:t>
      </w:r>
    </w:p>
    <w:p w14:paraId="559B51F1" w14:textId="77777777" w:rsidR="0058151F" w:rsidRDefault="0058151F" w:rsidP="0058151F">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412.393.6268</w:t>
      </w:r>
    </w:p>
    <w:p w14:paraId="42A35B19" w14:textId="77777777" w:rsidR="0058151F" w:rsidRPr="007363F4"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412.393.6431</w:t>
      </w:r>
    </w:p>
    <w:p w14:paraId="0FEAB20A"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39BCE8F3" w14:textId="77777777" w:rsidR="0058151F"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1F41786A" w14:textId="77777777" w:rsidR="0058151F" w:rsidRDefault="0058151F" w:rsidP="0058151F">
      <w:pPr>
        <w:ind w:left="-360"/>
        <w:contextualSpacing/>
        <w:rPr>
          <w:rFonts w:ascii="Microsoft Sans Serif" w:hAnsi="Microsoft Sans Serif" w:cs="Microsoft Sans Serif"/>
          <w:b/>
          <w:i/>
          <w:sz w:val="24"/>
          <w:szCs w:val="24"/>
          <w:u w:val="single"/>
        </w:rPr>
      </w:pPr>
    </w:p>
    <w:p w14:paraId="2DB52E96"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14:paraId="1AC8ED30"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14:paraId="294002DC"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14:paraId="17BA8326"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14:paraId="6945F862" w14:textId="77777777" w:rsidR="0058151F" w:rsidRDefault="0058151F" w:rsidP="0058151F">
      <w:pPr>
        <w:ind w:left="-360"/>
        <w:contextualSpacing/>
        <w:rPr>
          <w:rFonts w:ascii="Microsoft Sans Serif" w:eastAsia="Microsoft Sans Serif" w:hAnsi="Microsoft Sans Serif" w:cs="Microsoft Sans Serif"/>
          <w:b/>
          <w:sz w:val="24"/>
          <w:szCs w:val="24"/>
        </w:rPr>
      </w:pPr>
      <w:r w:rsidRPr="00000F54">
        <w:rPr>
          <w:rFonts w:ascii="Microsoft Sans Serif" w:eastAsia="Microsoft Sans Serif" w:hAnsi="Microsoft Sans Serif" w:cs="Microsoft Sans Serif"/>
          <w:b/>
          <w:sz w:val="24"/>
          <w:szCs w:val="24"/>
        </w:rPr>
        <w:t>215.963.5034</w:t>
      </w:r>
    </w:p>
    <w:p w14:paraId="3C56AE8E"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64734717" w14:textId="77777777" w:rsidR="0058151F" w:rsidRDefault="0058151F" w:rsidP="0058151F">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e-Service</w:t>
      </w:r>
    </w:p>
    <w:p w14:paraId="357B1E77" w14:textId="77777777" w:rsidR="0058151F" w:rsidRDefault="0058151F" w:rsidP="0058151F">
      <w:pPr>
        <w:ind w:left="-360"/>
        <w:contextualSpacing/>
        <w:rPr>
          <w:rFonts w:ascii="Microsoft Sans Serif" w:eastAsia="Microsoft Sans Serif" w:hAnsi="Microsoft Sans Serif" w:cs="Microsoft Sans Serif"/>
          <w:sz w:val="24"/>
          <w:szCs w:val="24"/>
        </w:rPr>
      </w:pPr>
    </w:p>
    <w:p w14:paraId="4F4C7E4A" w14:textId="77777777" w:rsidR="0058151F" w:rsidRDefault="0058151F" w:rsidP="0058151F">
      <w:pPr>
        <w:ind w:left="-360"/>
        <w:contextualSpacing/>
        <w:rPr>
          <w:rFonts w:ascii="Microsoft Sans Serif" w:eastAsia="Microsoft Sans Serif" w:hAnsi="Microsoft Sans Serif" w:cs="Microsoft Sans Serif"/>
          <w:sz w:val="24"/>
          <w:szCs w:val="24"/>
        </w:rPr>
      </w:pPr>
      <w:r w:rsidRPr="00583CC2">
        <w:rPr>
          <w:rFonts w:ascii="Microsoft Sans Serif" w:eastAsia="Microsoft Sans Serif" w:hAnsi="Microsoft Sans Serif" w:cs="Microsoft Sans Serif"/>
          <w:sz w:val="24"/>
          <w:szCs w:val="24"/>
        </w:rPr>
        <w:t>C JAMES DAVIS</w:t>
      </w:r>
      <w:r>
        <w:rPr>
          <w:rFonts w:ascii="Microsoft Sans Serif" w:eastAsia="Microsoft Sans Serif" w:hAnsi="Microsoft Sans Serif" w:cs="Microsoft Sans Serif"/>
          <w:sz w:val="24"/>
          <w:szCs w:val="24"/>
        </w:rPr>
        <w:t xml:space="preserve"> DIRECTOR</w:t>
      </w:r>
    </w:p>
    <w:p w14:paraId="4495CC87"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RATE &amp; TARIFF SERVICES</w:t>
      </w:r>
    </w:p>
    <w:p w14:paraId="41D4233F"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DUQUESNE LIGHT COMPANY</w:t>
      </w:r>
    </w:p>
    <w:p w14:paraId="0258F751"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411 7</w:t>
      </w:r>
      <w:r w:rsidRPr="00583CC2">
        <w:rPr>
          <w:rFonts w:ascii="Microsoft Sans Serif" w:eastAsia="Microsoft Sans Serif" w:hAnsi="Microsoft Sans Serif" w:cs="Microsoft Sans Serif"/>
          <w:sz w:val="24"/>
          <w:szCs w:val="24"/>
          <w:vertAlign w:val="superscript"/>
        </w:rPr>
        <w:t>TH</w:t>
      </w:r>
      <w:r>
        <w:rPr>
          <w:rFonts w:ascii="Microsoft Sans Serif" w:eastAsia="Microsoft Sans Serif" w:hAnsi="Microsoft Sans Serif" w:cs="Microsoft Sans Serif"/>
          <w:sz w:val="24"/>
          <w:szCs w:val="24"/>
        </w:rPr>
        <w:t xml:space="preserve"> AVENUE</w:t>
      </w:r>
    </w:p>
    <w:p w14:paraId="2A148038"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MAIL DROP 15-S</w:t>
      </w:r>
    </w:p>
    <w:p w14:paraId="6F87BB1C" w14:textId="77777777" w:rsidR="0058151F" w:rsidRPr="00583CC2"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PITTSBURGH PA  15219</w:t>
      </w:r>
    </w:p>
    <w:p w14:paraId="45221F0D" w14:textId="77777777" w:rsidR="0058151F" w:rsidRPr="00E444E0" w:rsidRDefault="0058151F" w:rsidP="0058151F">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412.393.6402</w:t>
      </w:r>
    </w:p>
    <w:p w14:paraId="490E158E" w14:textId="77777777" w:rsidR="0058151F" w:rsidRDefault="0058151F" w:rsidP="0058151F">
      <w:pPr>
        <w:ind w:left="-360"/>
        <w:contextualSpacing/>
        <w:rPr>
          <w:rFonts w:ascii="Microsoft Sans Serif" w:eastAsia="Microsoft Sans Serif" w:hAnsi="Microsoft Sans Serif" w:cs="Microsoft Sans Serif"/>
          <w:sz w:val="24"/>
          <w:szCs w:val="24"/>
        </w:rPr>
      </w:pPr>
    </w:p>
    <w:p w14:paraId="3C5DCEA4" w14:textId="77777777" w:rsidR="0058151F" w:rsidRDefault="0058151F" w:rsidP="0058151F">
      <w:pPr>
        <w:ind w:left="-360"/>
        <w:contextualSpacing/>
        <w:rPr>
          <w:rFonts w:ascii="Microsoft Sans Serif" w:eastAsia="Microsoft Sans Serif" w:hAnsi="Microsoft Sans Serif" w:cs="Microsoft Sans Serif"/>
          <w:sz w:val="24"/>
          <w:szCs w:val="24"/>
        </w:rPr>
      </w:pPr>
    </w:p>
    <w:p w14:paraId="75CD2C30" w14:textId="77777777" w:rsidR="0058151F" w:rsidRDefault="0058151F" w:rsidP="0058151F">
      <w:pPr>
        <w:ind w:left="-360"/>
        <w:contextualSpacing/>
        <w:rPr>
          <w:rFonts w:ascii="Microsoft Sans Serif" w:eastAsia="Microsoft Sans Serif" w:hAnsi="Microsoft Sans Serif" w:cs="Microsoft Sans Serif"/>
          <w:sz w:val="24"/>
          <w:szCs w:val="24"/>
        </w:rPr>
      </w:pPr>
    </w:p>
    <w:p w14:paraId="5B2519A2"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*PHILLIP D DEMANCHICK ESQUIRE</w:t>
      </w:r>
    </w:p>
    <w:p w14:paraId="395540C8"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DAVID T EVRARD ESQUIRE</w:t>
      </w:r>
    </w:p>
    <w:p w14:paraId="16A305D6"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CONSUMER ADVOCATE</w:t>
      </w:r>
      <w:r w:rsidRPr="00AA4415">
        <w:rPr>
          <w:rFonts w:ascii="Microsoft Sans Serif" w:hAnsi="Microsoft Sans Serif" w:cs="Microsoft Sans Serif"/>
          <w:sz w:val="24"/>
          <w:szCs w:val="24"/>
        </w:rPr>
        <w:t xml:space="preserve"> </w:t>
      </w:r>
    </w:p>
    <w:p w14:paraId="072399AB"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555 WALNUT ST 5TH FL</w:t>
      </w:r>
      <w:r>
        <w:rPr>
          <w:rFonts w:ascii="Microsoft Sans Serif" w:eastAsia="Microsoft Sans Serif" w:hAnsi="Microsoft Sans Serif" w:cs="Microsoft Sans Serif"/>
          <w:sz w:val="24"/>
          <w:szCs w:val="24"/>
        </w:rPr>
        <w:t xml:space="preserve"> FORUM PLACE</w:t>
      </w:r>
      <w:r w:rsidRPr="00AA4415">
        <w:rPr>
          <w:rFonts w:ascii="Microsoft Sans Serif" w:eastAsia="Microsoft Sans Serif" w:hAnsi="Microsoft Sans Serif" w:cs="Microsoft Sans Serif"/>
          <w:sz w:val="24"/>
          <w:szCs w:val="24"/>
        </w:rPr>
        <w:t xml:space="preserve"> </w:t>
      </w:r>
    </w:p>
    <w:p w14:paraId="7BCAEE10"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331BDDD0" w14:textId="77777777" w:rsidR="0058151F" w:rsidRDefault="0058151F" w:rsidP="0058151F">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717.783.5048</w:t>
      </w:r>
      <w:r w:rsidRPr="00AA4415">
        <w:rPr>
          <w:rFonts w:ascii="Microsoft Sans Serif" w:hAnsi="Microsoft Sans Serif" w:cs="Microsoft Sans Serif"/>
          <w:b/>
          <w:sz w:val="24"/>
          <w:szCs w:val="24"/>
        </w:rPr>
        <w:t xml:space="preserve"> </w:t>
      </w:r>
    </w:p>
    <w:p w14:paraId="4F195418" w14:textId="77777777" w:rsidR="0058151F" w:rsidRPr="00AA4415" w:rsidRDefault="0058151F" w:rsidP="0058151F">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Representing Office of Consumer Advocate</w:t>
      </w:r>
    </w:p>
    <w:p w14:paraId="19BC0D44" w14:textId="77777777" w:rsidR="0058151F" w:rsidRPr="003E1679" w:rsidRDefault="0058151F" w:rsidP="0058151F">
      <w:pPr>
        <w:ind w:left="-360"/>
        <w:contextualSpacing/>
        <w:rPr>
          <w:rFonts w:ascii="Microsoft Sans Serif" w:hAnsi="Microsoft Sans Serif" w:cs="Microsoft Sans Serif"/>
          <w:b/>
          <w:i/>
          <w:sz w:val="24"/>
          <w:szCs w:val="24"/>
        </w:rPr>
      </w:pPr>
      <w:r w:rsidRPr="003E1679">
        <w:rPr>
          <w:rFonts w:ascii="Microsoft Sans Serif" w:hAnsi="Microsoft Sans Serif" w:cs="Microsoft Sans Serif"/>
          <w:b/>
          <w:i/>
          <w:sz w:val="24"/>
          <w:szCs w:val="24"/>
        </w:rPr>
        <w:t>C-2018-3001029</w:t>
      </w:r>
    </w:p>
    <w:p w14:paraId="5E55966F"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sidRPr="000A0D9B">
        <w:rPr>
          <w:rFonts w:ascii="Microsoft Sans Serif" w:eastAsia="Microsoft Sans Serif" w:hAnsi="Microsoft Sans Serif" w:cs="Microsoft Sans Serif"/>
          <w:b/>
          <w:i/>
          <w:sz w:val="24"/>
          <w:szCs w:val="24"/>
        </w:rPr>
        <w:t>*</w:t>
      </w:r>
      <w:r>
        <w:rPr>
          <w:rFonts w:ascii="Microsoft Sans Serif" w:eastAsia="Microsoft Sans Serif" w:hAnsi="Microsoft Sans Serif" w:cs="Microsoft Sans Serif"/>
          <w:b/>
          <w:i/>
          <w:sz w:val="24"/>
          <w:szCs w:val="24"/>
          <w:u w:val="single"/>
        </w:rPr>
        <w:t>Accepts e-Service</w:t>
      </w:r>
    </w:p>
    <w:p w14:paraId="14790B06" w14:textId="77777777" w:rsidR="0058151F" w:rsidRDefault="0058151F" w:rsidP="0058151F">
      <w:pPr>
        <w:ind w:left="-360"/>
        <w:contextualSpacing/>
        <w:rPr>
          <w:rFonts w:ascii="Microsoft Sans Serif" w:eastAsia="Microsoft Sans Serif" w:hAnsi="Microsoft Sans Serif" w:cs="Microsoft Sans Serif"/>
          <w:sz w:val="24"/>
          <w:szCs w:val="24"/>
        </w:rPr>
      </w:pPr>
    </w:p>
    <w:p w14:paraId="02A8B1D6"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SHARON E WEBB</w:t>
      </w:r>
      <w:r w:rsidRPr="00AA4415">
        <w:rPr>
          <w:rFonts w:ascii="Microsoft Sans Serif" w:eastAsia="Microsoft Sans Serif" w:hAnsi="Microsoft Sans Serif" w:cs="Microsoft Sans Serif"/>
          <w:sz w:val="24"/>
          <w:szCs w:val="24"/>
        </w:rPr>
        <w:t xml:space="preserve"> ESQUIRE</w:t>
      </w:r>
    </w:p>
    <w:p w14:paraId="1CBB0B41"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DANIEL G ASMUS ESQUIRE</w:t>
      </w:r>
    </w:p>
    <w:p w14:paraId="4EAB6C0B" w14:textId="77777777" w:rsidR="0058151F" w:rsidRPr="00646EF2"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JOHN R EVANS</w:t>
      </w:r>
    </w:p>
    <w:p w14:paraId="215CD204"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SMALL BUSINESS</w:t>
      </w:r>
      <w:r>
        <w:rPr>
          <w:rFonts w:ascii="Microsoft Sans Serif" w:eastAsia="Microsoft Sans Serif" w:hAnsi="Microsoft Sans Serif" w:cs="Microsoft Sans Serif"/>
          <w:sz w:val="24"/>
          <w:szCs w:val="24"/>
        </w:rPr>
        <w:t xml:space="preserve"> </w:t>
      </w:r>
      <w:r w:rsidRPr="00AA4415">
        <w:rPr>
          <w:rFonts w:ascii="Microsoft Sans Serif" w:eastAsia="Microsoft Sans Serif" w:hAnsi="Microsoft Sans Serif" w:cs="Microsoft Sans Serif"/>
          <w:sz w:val="24"/>
          <w:szCs w:val="24"/>
        </w:rPr>
        <w:t>ADVOCATE</w:t>
      </w:r>
      <w:r w:rsidRPr="00AA4415">
        <w:rPr>
          <w:rFonts w:ascii="Microsoft Sans Serif" w:hAnsi="Microsoft Sans Serif" w:cs="Microsoft Sans Serif"/>
          <w:sz w:val="24"/>
          <w:szCs w:val="24"/>
        </w:rPr>
        <w:t xml:space="preserve"> </w:t>
      </w:r>
    </w:p>
    <w:p w14:paraId="00F1AC23" w14:textId="77777777" w:rsidR="0058151F" w:rsidRPr="00AA4415" w:rsidRDefault="0058151F" w:rsidP="0058151F">
      <w:pPr>
        <w:ind w:left="-360"/>
        <w:contextualSpacing/>
        <w:rPr>
          <w:rFonts w:ascii="Microsoft Sans Serif" w:eastAsia="Microsoft Sans Serif" w:hAnsi="Microsoft Sans Serif" w:cs="Microsoft Sans Serif"/>
          <w:sz w:val="24"/>
          <w:szCs w:val="24"/>
        </w:rPr>
      </w:pPr>
      <w:r w:rsidRPr="00AA4415">
        <w:rPr>
          <w:rFonts w:ascii="Microsoft Sans Serif" w:eastAsia="Microsoft Sans Serif" w:hAnsi="Microsoft Sans Serif" w:cs="Microsoft Sans Serif"/>
          <w:sz w:val="24"/>
          <w:szCs w:val="24"/>
        </w:rPr>
        <w:t xml:space="preserve">300 NORTH SECOND STREET </w:t>
      </w:r>
    </w:p>
    <w:p w14:paraId="52657588"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SUITE 202</w:t>
      </w:r>
      <w:r w:rsidRPr="00AA4415">
        <w:rPr>
          <w:rFonts w:ascii="Microsoft Sans Serif" w:hAnsi="Microsoft Sans Serif" w:cs="Microsoft Sans Serif"/>
          <w:sz w:val="24"/>
          <w:szCs w:val="24"/>
        </w:rPr>
        <w:t xml:space="preserve"> </w:t>
      </w:r>
    </w:p>
    <w:p w14:paraId="195AD2CD"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4C55D318" w14:textId="77777777" w:rsidR="0058151F" w:rsidRPr="00AA4415" w:rsidRDefault="0058151F" w:rsidP="0058151F">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717.783.2525</w:t>
      </w:r>
      <w:r w:rsidRPr="00AA4415">
        <w:rPr>
          <w:rFonts w:ascii="Microsoft Sans Serif" w:hAnsi="Microsoft Sans Serif" w:cs="Microsoft Sans Serif"/>
          <w:b/>
          <w:sz w:val="24"/>
          <w:szCs w:val="24"/>
        </w:rPr>
        <w:t xml:space="preserve"> </w:t>
      </w:r>
    </w:p>
    <w:p w14:paraId="13902AA5" w14:textId="77777777" w:rsidR="0058151F" w:rsidRDefault="0058151F" w:rsidP="0058151F">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 xml:space="preserve">Representing Office of Small Business Advocate </w:t>
      </w:r>
    </w:p>
    <w:p w14:paraId="1CC0B723" w14:textId="77777777" w:rsidR="0058151F" w:rsidRDefault="0058151F" w:rsidP="0058151F">
      <w:pPr>
        <w:ind w:left="-360"/>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C-2018-3001566</w:t>
      </w:r>
    </w:p>
    <w:p w14:paraId="283E8039" w14:textId="77777777" w:rsidR="0058151F" w:rsidRPr="00000F54" w:rsidRDefault="0058151F" w:rsidP="0058151F">
      <w:pPr>
        <w:ind w:left="-360"/>
        <w:contextualSpacing/>
        <w:rPr>
          <w:rFonts w:ascii="Microsoft Sans Serif" w:hAnsi="Microsoft Sans Serif" w:cs="Microsoft Sans Serif"/>
          <w:b/>
          <w:i/>
          <w:sz w:val="24"/>
          <w:szCs w:val="24"/>
        </w:rPr>
      </w:pPr>
    </w:p>
    <w:p w14:paraId="00C9E1A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GINA L MILLER ESQURE</w:t>
      </w:r>
    </w:p>
    <w:p w14:paraId="5BE18593" w14:textId="77777777" w:rsidR="0058151F"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JOHN M COOGAN ESQUIRE</w:t>
      </w:r>
    </w:p>
    <w:p w14:paraId="75CE390F"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PA PUBLIC UTILITY COMMISSION</w:t>
      </w:r>
    </w:p>
    <w:p w14:paraId="036FE5E5"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BUREAU OF INVESTIGATION &amp; ENFORCEMENT</w:t>
      </w:r>
    </w:p>
    <w:p w14:paraId="76D335F7"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 BOX 3265</w:t>
      </w:r>
    </w:p>
    <w:p w14:paraId="1FCA3247"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17105-3265</w:t>
      </w:r>
    </w:p>
    <w:p w14:paraId="2AF796DA"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717.783.8754</w:t>
      </w:r>
    </w:p>
    <w:p w14:paraId="7762E07D" w14:textId="77777777" w:rsidR="0058151F" w:rsidRDefault="0058151F" w:rsidP="0058151F">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717.783.6151</w:t>
      </w:r>
    </w:p>
    <w:p w14:paraId="274B1D90" w14:textId="77777777" w:rsidR="0058151F" w:rsidRPr="00AA441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717.783.7998</w:t>
      </w:r>
    </w:p>
    <w:p w14:paraId="07B9E46C"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BI&amp;E</w:t>
      </w:r>
    </w:p>
    <w:p w14:paraId="017CC52D" w14:textId="77777777" w:rsidR="0058151F" w:rsidRDefault="0058151F" w:rsidP="0058151F">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w:t>
      </w:r>
      <w:r>
        <w:rPr>
          <w:rFonts w:ascii="Microsoft Sans Serif" w:hAnsi="Microsoft Sans Serif" w:cs="Microsoft Sans Serif"/>
          <w:b/>
          <w:i/>
          <w:sz w:val="24"/>
          <w:szCs w:val="24"/>
          <w:u w:val="single"/>
        </w:rPr>
        <w:t>e</w:t>
      </w:r>
    </w:p>
    <w:p w14:paraId="2AA4FCD5" w14:textId="77777777" w:rsidR="0058151F" w:rsidRDefault="0058151F" w:rsidP="0058151F">
      <w:pPr>
        <w:ind w:left="-360"/>
        <w:contextualSpacing/>
        <w:rPr>
          <w:rFonts w:ascii="Microsoft Sans Serif" w:hAnsi="Microsoft Sans Serif" w:cs="Microsoft Sans Serif"/>
          <w:b/>
          <w:i/>
          <w:sz w:val="24"/>
          <w:szCs w:val="24"/>
          <w:u w:val="single"/>
        </w:rPr>
      </w:pPr>
    </w:p>
    <w:p w14:paraId="168434AD" w14:textId="77777777" w:rsidR="0058151F" w:rsidRDefault="0058151F" w:rsidP="0058151F">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68E57FC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L VULLO ESQUIRE</w:t>
      </w:r>
    </w:p>
    <w:p w14:paraId="47644DA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BURKE VULLO REILLY ROBERTS</w:t>
      </w:r>
    </w:p>
    <w:p w14:paraId="6E03B29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1460 WYOMING AVENUE</w:t>
      </w:r>
    </w:p>
    <w:p w14:paraId="1EE8450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FORTY FORT PA  18704</w:t>
      </w:r>
    </w:p>
    <w:p w14:paraId="4FACA0C4"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570.288.6441</w:t>
      </w:r>
    </w:p>
    <w:p w14:paraId="2CA051C7"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Community Action Association of Pennsylvania (CAAP)</w:t>
      </w:r>
    </w:p>
    <w:p w14:paraId="1D6DF937"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e-Service</w:t>
      </w:r>
    </w:p>
    <w:p w14:paraId="1EFE761E" w14:textId="77777777" w:rsidR="0058151F" w:rsidRDefault="0058151F" w:rsidP="0058151F">
      <w:pPr>
        <w:ind w:left="-360"/>
        <w:contextualSpacing/>
        <w:rPr>
          <w:rFonts w:ascii="Microsoft Sans Serif" w:hAnsi="Microsoft Sans Serif" w:cs="Microsoft Sans Serif"/>
          <w:b/>
          <w:i/>
          <w:sz w:val="24"/>
          <w:szCs w:val="24"/>
        </w:rPr>
      </w:pPr>
    </w:p>
    <w:p w14:paraId="23062D2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SCOTT J RUBIN ESQUIRE</w:t>
      </w:r>
    </w:p>
    <w:p w14:paraId="3EFED2E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333 OAK LANE</w:t>
      </w:r>
    </w:p>
    <w:p w14:paraId="50ED1E4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BLOOMSBURG PA  17815-2036</w:t>
      </w:r>
    </w:p>
    <w:p w14:paraId="33AEDB57"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570.387.1893</w:t>
      </w:r>
    </w:p>
    <w:p w14:paraId="56215AC4"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International Brotherhood of Electrical Workers Local 29 (IBEW)</w:t>
      </w:r>
    </w:p>
    <w:p w14:paraId="58A3F9F4"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5B8DCEF" w14:textId="77777777" w:rsidR="0058151F" w:rsidRDefault="0058151F" w:rsidP="0058151F">
      <w:pPr>
        <w:ind w:left="-360"/>
        <w:contextualSpacing/>
        <w:rPr>
          <w:rFonts w:ascii="Microsoft Sans Serif" w:hAnsi="Microsoft Sans Serif" w:cs="Microsoft Sans Serif"/>
          <w:sz w:val="24"/>
          <w:szCs w:val="24"/>
        </w:rPr>
      </w:pPr>
    </w:p>
    <w:p w14:paraId="400087C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14:paraId="6F64C32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JONATHAN NASE ESQUIRE</w:t>
      </w:r>
    </w:p>
    <w:p w14:paraId="07A00A1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21B0A4B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14:paraId="10AC0AC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14:paraId="332719C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7E152083" w14:textId="77777777" w:rsidR="0058151F" w:rsidRDefault="0058151F" w:rsidP="0058151F">
      <w:pPr>
        <w:ind w:left="-360"/>
        <w:contextualSpacing/>
        <w:rPr>
          <w:rFonts w:ascii="Microsoft Sans Serif" w:hAnsi="Microsoft Sans Serif" w:cs="Microsoft Sans Serif"/>
          <w:b/>
          <w:sz w:val="24"/>
          <w:szCs w:val="24"/>
        </w:rPr>
      </w:pPr>
      <w:r w:rsidRPr="00B017A5">
        <w:rPr>
          <w:rFonts w:ascii="Microsoft Sans Serif" w:hAnsi="Microsoft Sans Serif" w:cs="Microsoft Sans Serif"/>
          <w:b/>
          <w:sz w:val="24"/>
          <w:szCs w:val="24"/>
        </w:rPr>
        <w:t>717.703.5892</w:t>
      </w:r>
    </w:p>
    <w:p w14:paraId="0B8D4265" w14:textId="77777777" w:rsidR="0058151F" w:rsidRPr="00B017A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717.773.4191</w:t>
      </w:r>
    </w:p>
    <w:p w14:paraId="4538D975"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14:paraId="30FB4342"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32500814" w14:textId="77777777" w:rsidR="0058151F" w:rsidRDefault="0058151F" w:rsidP="0058151F">
      <w:pPr>
        <w:ind w:left="-360"/>
        <w:contextualSpacing/>
        <w:rPr>
          <w:rFonts w:ascii="Microsoft Sans Serif" w:hAnsi="Microsoft Sans Serif" w:cs="Microsoft Sans Serif"/>
          <w:sz w:val="24"/>
          <w:szCs w:val="24"/>
        </w:rPr>
      </w:pPr>
    </w:p>
    <w:p w14:paraId="4352BD9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F SMITH ESQUIRE</w:t>
      </w:r>
    </w:p>
    <w:p w14:paraId="583FE08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GABRIELLE I LEE ESQUIRE</w:t>
      </w:r>
    </w:p>
    <w:p w14:paraId="2596A93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1FE65F9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ONE OXFORD CENTRE</w:t>
      </w:r>
    </w:p>
    <w:p w14:paraId="63EE486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301 GRANT STREET 26</w:t>
      </w:r>
      <w:r w:rsidRPr="0015335F">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475C466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15219</w:t>
      </w:r>
    </w:p>
    <w:p w14:paraId="3A058CA0"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412.620.6523</w:t>
      </w:r>
    </w:p>
    <w:p w14:paraId="01F09A3D"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NRG Energy Center Pittsburgh</w:t>
      </w:r>
    </w:p>
    <w:p w14:paraId="0659CDE9"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3E3D1C85" w14:textId="77777777" w:rsidR="0058151F" w:rsidRPr="002223DD" w:rsidRDefault="0058151F" w:rsidP="0058151F">
      <w:pPr>
        <w:ind w:left="-360"/>
        <w:contextualSpacing/>
        <w:rPr>
          <w:rFonts w:ascii="Microsoft Sans Serif" w:hAnsi="Microsoft Sans Serif" w:cs="Microsoft Sans Serif"/>
          <w:b/>
          <w:i/>
          <w:sz w:val="24"/>
          <w:szCs w:val="24"/>
        </w:rPr>
      </w:pPr>
      <w:r w:rsidRPr="002223DD">
        <w:rPr>
          <w:rFonts w:ascii="Microsoft Sans Serif" w:hAnsi="Microsoft Sans Serif" w:cs="Microsoft Sans Serif"/>
          <w:b/>
          <w:i/>
          <w:sz w:val="24"/>
          <w:szCs w:val="24"/>
        </w:rPr>
        <w:t>C-2018-3002755</w:t>
      </w:r>
    </w:p>
    <w:p w14:paraId="497BDF9E" w14:textId="77777777" w:rsidR="0058151F" w:rsidRDefault="0058151F" w:rsidP="0058151F">
      <w:pPr>
        <w:ind w:left="-360"/>
        <w:contextualSpacing/>
        <w:rPr>
          <w:rFonts w:ascii="Microsoft Sans Serif" w:hAnsi="Microsoft Sans Serif" w:cs="Microsoft Sans Serif"/>
          <w:i/>
          <w:sz w:val="24"/>
          <w:szCs w:val="24"/>
        </w:rPr>
      </w:pPr>
    </w:p>
    <w:p w14:paraId="303E7BA1" w14:textId="77777777" w:rsidR="0058151F" w:rsidRDefault="0058151F" w:rsidP="0058151F">
      <w:pPr>
        <w:ind w:left="-360"/>
        <w:contextualSpacing/>
        <w:rPr>
          <w:rFonts w:ascii="Microsoft Sans Serif" w:hAnsi="Microsoft Sans Serif" w:cs="Microsoft Sans Serif"/>
          <w:i/>
          <w:sz w:val="24"/>
          <w:szCs w:val="24"/>
        </w:rPr>
      </w:pPr>
    </w:p>
    <w:p w14:paraId="6819910C" w14:textId="77777777" w:rsidR="006D25A7" w:rsidRDefault="006D25A7" w:rsidP="0058151F">
      <w:pPr>
        <w:ind w:left="-360"/>
        <w:contextualSpacing/>
        <w:rPr>
          <w:rFonts w:ascii="Microsoft Sans Serif" w:hAnsi="Microsoft Sans Serif" w:cs="Microsoft Sans Serif"/>
          <w:i/>
          <w:sz w:val="24"/>
          <w:szCs w:val="24"/>
        </w:rPr>
      </w:pPr>
    </w:p>
    <w:p w14:paraId="37DE7717" w14:textId="77777777" w:rsidR="006D25A7" w:rsidRDefault="006D25A7" w:rsidP="0058151F">
      <w:pPr>
        <w:ind w:left="-360"/>
        <w:contextualSpacing/>
        <w:rPr>
          <w:rFonts w:ascii="Microsoft Sans Serif" w:hAnsi="Microsoft Sans Serif" w:cs="Microsoft Sans Serif"/>
          <w:i/>
          <w:sz w:val="24"/>
          <w:szCs w:val="24"/>
        </w:rPr>
      </w:pPr>
    </w:p>
    <w:p w14:paraId="6C8B7F40" w14:textId="77777777" w:rsidR="006D25A7" w:rsidRPr="0015335F" w:rsidRDefault="006D25A7" w:rsidP="0058151F">
      <w:pPr>
        <w:ind w:left="-360"/>
        <w:contextualSpacing/>
        <w:rPr>
          <w:rFonts w:ascii="Microsoft Sans Serif" w:hAnsi="Microsoft Sans Serif" w:cs="Microsoft Sans Serif"/>
          <w:i/>
          <w:sz w:val="24"/>
          <w:szCs w:val="24"/>
        </w:rPr>
      </w:pPr>
    </w:p>
    <w:p w14:paraId="3E9DA88B" w14:textId="77777777" w:rsidR="0058151F" w:rsidRDefault="0058151F" w:rsidP="0058151F">
      <w:pPr>
        <w:ind w:left="-360"/>
        <w:contextualSpacing/>
        <w:rPr>
          <w:rFonts w:ascii="Microsoft Sans Serif" w:hAnsi="Microsoft Sans Serif" w:cs="Microsoft Sans Serif"/>
          <w:sz w:val="24"/>
          <w:szCs w:val="24"/>
        </w:rPr>
      </w:pPr>
    </w:p>
    <w:p w14:paraId="4157C4B9" w14:textId="77777777" w:rsidR="0058151F" w:rsidRPr="0015335F" w:rsidRDefault="0058151F" w:rsidP="0058151F">
      <w:pPr>
        <w:ind w:left="-360"/>
        <w:contextualSpacing/>
        <w:rPr>
          <w:rFonts w:ascii="Microsoft Sans Serif" w:hAnsi="Microsoft Sans Serif" w:cs="Microsoft Sans Serif"/>
          <w:sz w:val="24"/>
          <w:szCs w:val="24"/>
        </w:rPr>
      </w:pPr>
    </w:p>
    <w:p w14:paraId="5F22BA1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PATRICK M CICERO ESQUIRE</w:t>
      </w:r>
    </w:p>
    <w:p w14:paraId="52499F6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KADEEM G MORRIS ESQUIRE</w:t>
      </w:r>
    </w:p>
    <w:p w14:paraId="6D75223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514F13">
        <w:rPr>
          <w:rFonts w:ascii="Microsoft Sans Serif" w:hAnsi="Microsoft Sans Serif" w:cs="Microsoft Sans Serif"/>
          <w:sz w:val="24"/>
          <w:szCs w:val="24"/>
        </w:rPr>
        <w:t>ELIZABETH R</w:t>
      </w:r>
      <w:r>
        <w:rPr>
          <w:rFonts w:ascii="Microsoft Sans Serif" w:hAnsi="Microsoft Sans Serif" w:cs="Microsoft Sans Serif"/>
          <w:b/>
          <w:sz w:val="24"/>
          <w:szCs w:val="24"/>
        </w:rPr>
        <w:t xml:space="preserve"> </w:t>
      </w:r>
      <w:r>
        <w:rPr>
          <w:rFonts w:ascii="Microsoft Sans Serif" w:hAnsi="Microsoft Sans Serif" w:cs="Microsoft Sans Serif"/>
          <w:sz w:val="24"/>
          <w:szCs w:val="24"/>
        </w:rPr>
        <w:t>MARX ESQUIRE</w:t>
      </w:r>
    </w:p>
    <w:p w14:paraId="41AE4BC2" w14:textId="77777777" w:rsidR="0058151F" w:rsidRPr="009C196D"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t>
      </w:r>
      <w:r w:rsidRPr="009C196D">
        <w:rPr>
          <w:rFonts w:ascii="Microsoft Sans Serif" w:hAnsi="Microsoft Sans Serif" w:cs="Microsoft Sans Serif"/>
          <w:sz w:val="24"/>
          <w:szCs w:val="24"/>
        </w:rPr>
        <w:t>JOHN W SWEET ESQUIRE</w:t>
      </w:r>
    </w:p>
    <w:p w14:paraId="569D18B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PENNSYLVANIA UTILITY LAW PROJECT</w:t>
      </w:r>
    </w:p>
    <w:p w14:paraId="63CAB42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118 LOCUST STREET</w:t>
      </w:r>
    </w:p>
    <w:p w14:paraId="726EC79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1EEBA9E6" w14:textId="77777777" w:rsidR="0058151F" w:rsidRPr="000F0B7A"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717.236.9486</w:t>
      </w:r>
    </w:p>
    <w:p w14:paraId="51E19F51"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Coalition for Affordable Utility Services (CAUSE-PA)</w:t>
      </w:r>
    </w:p>
    <w:p w14:paraId="57A9BA32" w14:textId="77777777" w:rsidR="0058151F"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558ECDA" w14:textId="77777777" w:rsidR="0058151F" w:rsidRDefault="0058151F" w:rsidP="0058151F">
      <w:pPr>
        <w:ind w:left="-360"/>
        <w:contextualSpacing/>
        <w:rPr>
          <w:rFonts w:ascii="Microsoft Sans Serif" w:hAnsi="Microsoft Sans Serif" w:cs="Microsoft Sans Serif"/>
          <w:sz w:val="24"/>
          <w:szCs w:val="24"/>
        </w:rPr>
      </w:pPr>
    </w:p>
    <w:p w14:paraId="5F83351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MARK C SZYBIST ESQUIRE</w:t>
      </w:r>
    </w:p>
    <w:p w14:paraId="4799BC8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NATURAL RESOURCES </w:t>
      </w:r>
    </w:p>
    <w:p w14:paraId="6FE17D5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DEFENSE COUNCIL</w:t>
      </w:r>
    </w:p>
    <w:p w14:paraId="3891B88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1152 15</w:t>
      </w:r>
      <w:r w:rsidRPr="004E6DF4">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SUITE 300</w:t>
      </w:r>
    </w:p>
    <w:p w14:paraId="4961427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w:t>
      </w:r>
    </w:p>
    <w:p w14:paraId="333F1816" w14:textId="77777777" w:rsidR="0058151F" w:rsidRDefault="0058151F" w:rsidP="0058151F">
      <w:pPr>
        <w:ind w:left="-360"/>
        <w:contextualSpacing/>
        <w:rPr>
          <w:rFonts w:ascii="Microsoft Sans Serif" w:hAnsi="Microsoft Sans Serif" w:cs="Microsoft Sans Serif"/>
          <w:b/>
          <w:sz w:val="24"/>
          <w:szCs w:val="24"/>
        </w:rPr>
      </w:pPr>
      <w:r w:rsidRPr="004E6DF4">
        <w:rPr>
          <w:rFonts w:ascii="Microsoft Sans Serif" w:hAnsi="Microsoft Sans Serif" w:cs="Microsoft Sans Serif"/>
          <w:b/>
          <w:sz w:val="24"/>
          <w:szCs w:val="24"/>
        </w:rPr>
        <w:t>202.289.2422</w:t>
      </w:r>
    </w:p>
    <w:p w14:paraId="168BC376"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0AD63394"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56856099" w14:textId="77777777" w:rsidR="0058151F" w:rsidRDefault="0058151F" w:rsidP="0058151F">
      <w:pPr>
        <w:ind w:left="-360"/>
        <w:contextualSpacing/>
        <w:rPr>
          <w:rFonts w:ascii="Microsoft Sans Serif" w:hAnsi="Microsoft Sans Serif" w:cs="Microsoft Sans Serif"/>
          <w:sz w:val="24"/>
          <w:szCs w:val="24"/>
        </w:rPr>
      </w:pPr>
    </w:p>
    <w:p w14:paraId="55D7B163" w14:textId="77777777" w:rsidR="0058151F" w:rsidRDefault="0058151F" w:rsidP="0058151F">
      <w:pPr>
        <w:ind w:left="-360"/>
        <w:contextualSpacing/>
        <w:rPr>
          <w:rFonts w:ascii="Microsoft Sans Serif" w:hAnsi="Microsoft Sans Serif" w:cs="Microsoft Sans Serif"/>
          <w:sz w:val="24"/>
          <w:szCs w:val="24"/>
        </w:rPr>
      </w:pPr>
      <w:r w:rsidRPr="00703ABD">
        <w:rPr>
          <w:rFonts w:ascii="Microsoft Sans Serif" w:hAnsi="Microsoft Sans Serif" w:cs="Microsoft Sans Serif"/>
          <w:b/>
          <w:sz w:val="24"/>
          <w:szCs w:val="24"/>
        </w:rPr>
        <w:t>*</w:t>
      </w:r>
      <w:r>
        <w:rPr>
          <w:rFonts w:ascii="Microsoft Sans Serif" w:hAnsi="Microsoft Sans Serif" w:cs="Microsoft Sans Serif"/>
          <w:sz w:val="24"/>
          <w:szCs w:val="24"/>
        </w:rPr>
        <w:t>PATRICK C AUTH ESQUIRE</w:t>
      </w:r>
    </w:p>
    <w:p w14:paraId="4EBCFAB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COLLINS ESQUIRE</w:t>
      </w:r>
    </w:p>
    <w:p w14:paraId="42EAC02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EMMA HEMPSTEAD ESQUIRE</w:t>
      </w:r>
    </w:p>
    <w:p w14:paraId="42D98BA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FAIR SHAKE ENVIRONMENTAL </w:t>
      </w:r>
    </w:p>
    <w:p w14:paraId="2ED055F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LEGAL SERVICES</w:t>
      </w:r>
    </w:p>
    <w:p w14:paraId="097E068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3459 BUTLER STREET SUITE 102</w:t>
      </w:r>
    </w:p>
    <w:p w14:paraId="42CDF65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15201</w:t>
      </w:r>
    </w:p>
    <w:p w14:paraId="72701409"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412.742.4615</w:t>
      </w:r>
    </w:p>
    <w:p w14:paraId="50BD9275"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13A86FA5"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3FCFB7F3" w14:textId="77777777" w:rsidR="0058151F" w:rsidRDefault="0058151F" w:rsidP="0058151F">
      <w:pPr>
        <w:ind w:left="-360"/>
        <w:contextualSpacing/>
        <w:rPr>
          <w:rFonts w:ascii="Microsoft Sans Serif" w:hAnsi="Microsoft Sans Serif" w:cs="Microsoft Sans Serif"/>
          <w:sz w:val="24"/>
          <w:szCs w:val="24"/>
        </w:rPr>
      </w:pPr>
    </w:p>
    <w:p w14:paraId="1ED0C92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PAMELA C POLACEK ESQUIRE</w:t>
      </w:r>
    </w:p>
    <w:p w14:paraId="4AC1E23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L GARBER ESQUIRE</w:t>
      </w:r>
    </w:p>
    <w:p w14:paraId="0B112EC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MCNEES WALLACE &amp; NURICK LLC</w:t>
      </w:r>
    </w:p>
    <w:p w14:paraId="2D3C625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100 PINE STREET</w:t>
      </w:r>
    </w:p>
    <w:p w14:paraId="009623A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 BOX 1166</w:t>
      </w:r>
    </w:p>
    <w:p w14:paraId="1AE1F13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17108-1166</w:t>
      </w:r>
    </w:p>
    <w:p w14:paraId="68F0A6DF" w14:textId="77777777" w:rsidR="0058151F" w:rsidRPr="00454C5B"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717.232-8000</w:t>
      </w:r>
    </w:p>
    <w:p w14:paraId="733EAC10" w14:textId="77777777" w:rsidR="0058151F" w:rsidRDefault="0058151F" w:rsidP="0058151F">
      <w:pPr>
        <w:ind w:left="-360"/>
        <w:contextualSpacing/>
        <w:rPr>
          <w:rFonts w:ascii="Microsoft Sans Serif" w:hAnsi="Microsoft Sans Serif" w:cs="Microsoft Sans Serif"/>
          <w:i/>
          <w:sz w:val="24"/>
          <w:szCs w:val="24"/>
        </w:rPr>
      </w:pPr>
      <w:r w:rsidRPr="004369D5">
        <w:rPr>
          <w:rFonts w:ascii="Microsoft Sans Serif" w:hAnsi="Microsoft Sans Serif" w:cs="Microsoft Sans Serif"/>
          <w:i/>
          <w:sz w:val="24"/>
          <w:szCs w:val="24"/>
        </w:rPr>
        <w:t>Representing Duquesne Industrial Intervenors</w:t>
      </w:r>
    </w:p>
    <w:p w14:paraId="465BCB50"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A938C4F" w14:textId="77777777" w:rsidR="006D25A7" w:rsidRDefault="006D25A7" w:rsidP="0058151F">
      <w:pPr>
        <w:ind w:left="-360"/>
        <w:contextualSpacing/>
        <w:rPr>
          <w:rFonts w:ascii="Microsoft Sans Serif" w:hAnsi="Microsoft Sans Serif" w:cs="Microsoft Sans Serif"/>
          <w:sz w:val="24"/>
          <w:szCs w:val="24"/>
        </w:rPr>
      </w:pPr>
    </w:p>
    <w:p w14:paraId="197AA125" w14:textId="77777777" w:rsidR="006D25A7" w:rsidRDefault="006D25A7" w:rsidP="0058151F">
      <w:pPr>
        <w:ind w:left="-360"/>
        <w:contextualSpacing/>
        <w:rPr>
          <w:rFonts w:ascii="Microsoft Sans Serif" w:hAnsi="Microsoft Sans Serif" w:cs="Microsoft Sans Serif"/>
          <w:sz w:val="24"/>
          <w:szCs w:val="24"/>
        </w:rPr>
      </w:pPr>
    </w:p>
    <w:p w14:paraId="1084D83E" w14:textId="77777777" w:rsidR="006D25A7" w:rsidRDefault="006D25A7" w:rsidP="0058151F">
      <w:pPr>
        <w:ind w:left="-360"/>
        <w:contextualSpacing/>
        <w:rPr>
          <w:rFonts w:ascii="Microsoft Sans Serif" w:hAnsi="Microsoft Sans Serif" w:cs="Microsoft Sans Serif"/>
          <w:sz w:val="24"/>
          <w:szCs w:val="24"/>
        </w:rPr>
      </w:pPr>
    </w:p>
    <w:p w14:paraId="5368872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OTIS MINOTT ESQUIRE</w:t>
      </w:r>
    </w:p>
    <w:p w14:paraId="6C15F20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LOGAN WELDE ESQUIRE</w:t>
      </w:r>
    </w:p>
    <w:p w14:paraId="20F3EBD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CLEAN AIR COUNCIL</w:t>
      </w:r>
    </w:p>
    <w:p w14:paraId="48AB482F" w14:textId="77777777" w:rsidR="0058151F" w:rsidRDefault="0058151F" w:rsidP="0058151F">
      <w:pPr>
        <w:ind w:left="-360"/>
        <w:contextualSpacing/>
        <w:rPr>
          <w:rFonts w:ascii="Microsoft Sans Serif" w:hAnsi="Microsoft Sans Serif" w:cs="Microsoft Sans Serif"/>
          <w:sz w:val="24"/>
          <w:szCs w:val="24"/>
        </w:rPr>
      </w:pPr>
      <w:r w:rsidRPr="004369D5">
        <w:rPr>
          <w:rFonts w:ascii="Microsoft Sans Serif" w:hAnsi="Microsoft Sans Serif" w:cs="Microsoft Sans Serif"/>
          <w:sz w:val="24"/>
          <w:szCs w:val="24"/>
        </w:rPr>
        <w:t>135 SOUTH 19</w:t>
      </w:r>
      <w:r w:rsidRPr="004369D5">
        <w:rPr>
          <w:rFonts w:ascii="Microsoft Sans Serif" w:hAnsi="Microsoft Sans Serif" w:cs="Microsoft Sans Serif"/>
          <w:sz w:val="24"/>
          <w:szCs w:val="24"/>
          <w:vertAlign w:val="superscript"/>
        </w:rPr>
        <w:t>TH</w:t>
      </w:r>
      <w:r w:rsidRPr="004369D5">
        <w:rPr>
          <w:rFonts w:ascii="Microsoft Sans Serif" w:hAnsi="Microsoft Sans Serif" w:cs="Microsoft Sans Serif"/>
          <w:sz w:val="24"/>
          <w:szCs w:val="24"/>
        </w:rPr>
        <w:t xml:space="preserve"> STREET</w:t>
      </w:r>
    </w:p>
    <w:p w14:paraId="6DFD0BF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300</w:t>
      </w:r>
    </w:p>
    <w:p w14:paraId="1FBFE05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14:paraId="1F0F1219" w14:textId="77777777" w:rsidR="0058151F" w:rsidRPr="00686D5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215.567.4004</w:t>
      </w:r>
    </w:p>
    <w:p w14:paraId="20361968"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Clean Air Council</w:t>
      </w:r>
    </w:p>
    <w:p w14:paraId="567979D4"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0D43AC0F" w14:textId="77777777" w:rsidR="0058151F" w:rsidRDefault="0058151F" w:rsidP="0058151F">
      <w:pPr>
        <w:ind w:left="-360"/>
        <w:contextualSpacing/>
        <w:rPr>
          <w:rFonts w:ascii="Microsoft Sans Serif" w:hAnsi="Microsoft Sans Serif" w:cs="Microsoft Sans Serif"/>
          <w:sz w:val="24"/>
          <w:szCs w:val="24"/>
        </w:rPr>
      </w:pPr>
    </w:p>
    <w:p w14:paraId="782C807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DERRICK PRICE WILLIAMSON ESQUIRE</w:t>
      </w:r>
    </w:p>
    <w:p w14:paraId="5E48ED8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BARRY A NAUM ESQUIRE</w:t>
      </w:r>
    </w:p>
    <w:p w14:paraId="2ECC685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SPILMAN THOMAS &amp; BATTLE PLLC</w:t>
      </w:r>
    </w:p>
    <w:p w14:paraId="72CCDDA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1100 BENT CREEK BOULEVARD</w:t>
      </w:r>
    </w:p>
    <w:p w14:paraId="3861158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101</w:t>
      </w:r>
    </w:p>
    <w:p w14:paraId="7F83DA9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MECHANICSBURG PA  17050</w:t>
      </w:r>
    </w:p>
    <w:p w14:paraId="0065F168"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717.795.2740</w:t>
      </w:r>
    </w:p>
    <w:p w14:paraId="61EAE3BE"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717.795.2742</w:t>
      </w:r>
    </w:p>
    <w:p w14:paraId="0B2FDC60"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Wal-Mart Stores East, LP and Sam’s East, Inc. (collectively, Walmart)</w:t>
      </w:r>
    </w:p>
    <w:p w14:paraId="46260366"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3B5D468F" w14:textId="77777777" w:rsidR="0058151F" w:rsidRPr="00057341" w:rsidRDefault="0058151F" w:rsidP="0058151F">
      <w:pPr>
        <w:ind w:left="-360"/>
        <w:contextualSpacing/>
        <w:rPr>
          <w:rFonts w:ascii="Microsoft Sans Serif" w:hAnsi="Microsoft Sans Serif" w:cs="Microsoft Sans Serif"/>
          <w:i/>
          <w:sz w:val="24"/>
          <w:szCs w:val="24"/>
        </w:rPr>
      </w:pPr>
    </w:p>
    <w:p w14:paraId="0468A20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RENARDO L HICKS ESQUIRE</w:t>
      </w:r>
    </w:p>
    <w:p w14:paraId="3D1BFA3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DILWORTH PAXSON LLP</w:t>
      </w:r>
    </w:p>
    <w:p w14:paraId="755A375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 NORTH 2</w:t>
      </w:r>
      <w:r w:rsidRPr="00FF5601">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w:t>
      </w:r>
    </w:p>
    <w:p w14:paraId="2109E30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1101</w:t>
      </w:r>
    </w:p>
    <w:p w14:paraId="1356E53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17101-2105</w:t>
      </w:r>
    </w:p>
    <w:p w14:paraId="07A399B7" w14:textId="77777777" w:rsidR="0058151F" w:rsidRPr="00FF5601"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717.213.4106</w:t>
      </w:r>
    </w:p>
    <w:p w14:paraId="2A4CC032"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ChargePoint, Inc.</w:t>
      </w:r>
    </w:p>
    <w:p w14:paraId="5D761947"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16B48DD7" w14:textId="77777777" w:rsidR="0058151F" w:rsidRDefault="0058151F" w:rsidP="0058151F">
      <w:pPr>
        <w:ind w:left="-360"/>
        <w:contextualSpacing/>
        <w:rPr>
          <w:rFonts w:ascii="Microsoft Sans Serif" w:hAnsi="Microsoft Sans Serif" w:cs="Microsoft Sans Serif"/>
          <w:sz w:val="24"/>
          <w:szCs w:val="24"/>
        </w:rPr>
      </w:pPr>
    </w:p>
    <w:p w14:paraId="27B22AC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SARAH C STONER ESQUIRE</w:t>
      </w:r>
    </w:p>
    <w:p w14:paraId="7920CF1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ECKERT SEAMANS CHERIN &amp; </w:t>
      </w:r>
    </w:p>
    <w:p w14:paraId="7AB49BC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MELLOTT LLC</w:t>
      </w:r>
    </w:p>
    <w:p w14:paraId="7DC95B5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213 MARKET STREET</w:t>
      </w:r>
    </w:p>
    <w:p w14:paraId="30C1F30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8</w:t>
      </w:r>
      <w:r w:rsidRPr="00EB0026">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1B95D02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5D5E4160"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717.237.6026</w:t>
      </w:r>
    </w:p>
    <w:p w14:paraId="03FEF358"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Keystone Energy Efficiency Alliance (KEEA)</w:t>
      </w:r>
    </w:p>
    <w:p w14:paraId="66CA26EC"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74440F29" w14:textId="77777777" w:rsidR="0058151F" w:rsidRDefault="0058151F" w:rsidP="0058151F">
      <w:pPr>
        <w:ind w:left="-360"/>
        <w:contextualSpacing/>
        <w:rPr>
          <w:rFonts w:ascii="Microsoft Sans Serif" w:hAnsi="Microsoft Sans Serif" w:cs="Microsoft Sans Serif"/>
          <w:sz w:val="24"/>
          <w:szCs w:val="24"/>
        </w:rPr>
      </w:pPr>
    </w:p>
    <w:p w14:paraId="72069985" w14:textId="77777777" w:rsidR="0058151F" w:rsidRDefault="0058151F" w:rsidP="0058151F">
      <w:pPr>
        <w:ind w:left="-360"/>
        <w:contextualSpacing/>
        <w:rPr>
          <w:rFonts w:ascii="Microsoft Sans Serif" w:hAnsi="Microsoft Sans Serif" w:cs="Microsoft Sans Serif"/>
          <w:sz w:val="24"/>
          <w:szCs w:val="24"/>
        </w:rPr>
      </w:pPr>
    </w:p>
    <w:p w14:paraId="023C6673" w14:textId="77777777" w:rsidR="0058151F" w:rsidRDefault="0058151F" w:rsidP="0058151F">
      <w:pPr>
        <w:ind w:left="-360"/>
        <w:contextualSpacing/>
        <w:rPr>
          <w:rFonts w:ascii="Microsoft Sans Serif" w:hAnsi="Microsoft Sans Serif" w:cs="Microsoft Sans Serif"/>
          <w:sz w:val="24"/>
          <w:szCs w:val="24"/>
        </w:rPr>
      </w:pPr>
    </w:p>
    <w:p w14:paraId="6233093D" w14:textId="77777777" w:rsidR="006D25A7" w:rsidRDefault="006D25A7" w:rsidP="0058151F">
      <w:pPr>
        <w:ind w:left="-360"/>
        <w:contextualSpacing/>
        <w:rPr>
          <w:rFonts w:ascii="Microsoft Sans Serif" w:hAnsi="Microsoft Sans Serif" w:cs="Microsoft Sans Serif"/>
          <w:sz w:val="24"/>
          <w:szCs w:val="24"/>
        </w:rPr>
      </w:pPr>
    </w:p>
    <w:p w14:paraId="5AF66398" w14:textId="77777777" w:rsidR="006D25A7" w:rsidRDefault="006D25A7" w:rsidP="0058151F">
      <w:pPr>
        <w:ind w:left="-360"/>
        <w:contextualSpacing/>
        <w:rPr>
          <w:rFonts w:ascii="Microsoft Sans Serif" w:hAnsi="Microsoft Sans Serif" w:cs="Microsoft Sans Serif"/>
          <w:sz w:val="24"/>
          <w:szCs w:val="24"/>
        </w:rPr>
      </w:pPr>
    </w:p>
    <w:p w14:paraId="3957A76B" w14:textId="77777777" w:rsidR="006D25A7" w:rsidRDefault="006D25A7" w:rsidP="0058151F">
      <w:pPr>
        <w:ind w:left="-360"/>
        <w:contextualSpacing/>
        <w:rPr>
          <w:rFonts w:ascii="Microsoft Sans Serif" w:hAnsi="Microsoft Sans Serif" w:cs="Microsoft Sans Serif"/>
          <w:sz w:val="24"/>
          <w:szCs w:val="24"/>
        </w:rPr>
      </w:pPr>
    </w:p>
    <w:p w14:paraId="72BE8E9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JASON DOLBY</w:t>
      </w:r>
    </w:p>
    <w:p w14:paraId="1371CF3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409 ANAWANDA AVENUE</w:t>
      </w:r>
    </w:p>
    <w:p w14:paraId="1028259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15228</w:t>
      </w:r>
    </w:p>
    <w:p w14:paraId="6F37B254" w14:textId="77777777" w:rsidR="0058151F" w:rsidRDefault="0058151F" w:rsidP="0058151F">
      <w:pPr>
        <w:ind w:left="-360"/>
        <w:contextualSpacing/>
        <w:rPr>
          <w:rFonts w:ascii="Microsoft Sans Serif" w:hAnsi="Microsoft Sans Serif" w:cs="Microsoft Sans Serif"/>
          <w:b/>
          <w:i/>
          <w:sz w:val="24"/>
          <w:szCs w:val="24"/>
        </w:rPr>
      </w:pPr>
      <w:r w:rsidRPr="00AC04D9">
        <w:rPr>
          <w:rFonts w:ascii="Microsoft Sans Serif" w:hAnsi="Microsoft Sans Serif" w:cs="Microsoft Sans Serif"/>
          <w:b/>
          <w:i/>
          <w:sz w:val="24"/>
          <w:szCs w:val="24"/>
        </w:rPr>
        <w:t>C-2018-3001074</w:t>
      </w:r>
    </w:p>
    <w:p w14:paraId="46C1267E"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7AEE91DA"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p>
    <w:p w14:paraId="2D5E4F7C"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LEONARD COYER</w:t>
      </w:r>
    </w:p>
    <w:p w14:paraId="161C021F"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10490 ALLANTE COURT</w:t>
      </w:r>
    </w:p>
    <w:p w14:paraId="4B8A09F8"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GIBSONIA PA  15044</w:t>
      </w:r>
    </w:p>
    <w:p w14:paraId="09AD5D77" w14:textId="77777777" w:rsidR="0058151F" w:rsidRPr="00703ABD" w:rsidRDefault="0058151F" w:rsidP="0058151F">
      <w:pPr>
        <w:ind w:left="-360"/>
        <w:contextualSpacing/>
        <w:rPr>
          <w:rFonts w:ascii="Microsoft Sans Serif" w:eastAsia="Microsoft Sans Serif" w:hAnsi="Microsoft Sans Serif" w:cs="Microsoft Sans Serif"/>
          <w:b/>
          <w:i/>
          <w:sz w:val="24"/>
          <w:szCs w:val="24"/>
        </w:rPr>
      </w:pPr>
      <w:r>
        <w:rPr>
          <w:rFonts w:ascii="Microsoft Sans Serif" w:eastAsia="Microsoft Sans Serif" w:hAnsi="Microsoft Sans Serif" w:cs="Microsoft Sans Serif"/>
          <w:b/>
          <w:i/>
          <w:sz w:val="24"/>
          <w:szCs w:val="24"/>
        </w:rPr>
        <w:t>C-2018-3002424</w:t>
      </w:r>
    </w:p>
    <w:p w14:paraId="5AE7670F"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p>
    <w:p w14:paraId="7A699991" w14:textId="77777777" w:rsidR="0058151F" w:rsidRPr="008A7CD2" w:rsidRDefault="0058151F" w:rsidP="0058151F">
      <w:pPr>
        <w:ind w:left="-360"/>
        <w:contextualSpacing/>
        <w:rPr>
          <w:rFonts w:ascii="Microsoft Sans Serif" w:eastAsia="Microsoft Sans Serif" w:hAnsi="Microsoft Sans Serif" w:cs="Microsoft Sans Serif"/>
          <w:sz w:val="24"/>
          <w:szCs w:val="24"/>
        </w:rPr>
      </w:pPr>
    </w:p>
    <w:p w14:paraId="403537D4" w14:textId="77777777" w:rsidR="00D450AD" w:rsidRPr="0058151F" w:rsidRDefault="00D450AD" w:rsidP="00A84121">
      <w:pPr>
        <w:ind w:left="-360"/>
      </w:pPr>
    </w:p>
    <w:sectPr w:rsidR="00D450AD" w:rsidRPr="0058151F" w:rsidSect="001E5B8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F75F" w14:textId="77777777" w:rsidR="00665226" w:rsidRDefault="00665226">
      <w:r>
        <w:separator/>
      </w:r>
    </w:p>
  </w:endnote>
  <w:endnote w:type="continuationSeparator" w:id="0">
    <w:p w14:paraId="660728B0" w14:textId="77777777" w:rsidR="00665226" w:rsidRDefault="0066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C8D7" w14:textId="77777777" w:rsidR="00B35770" w:rsidRDefault="00B35770"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9E0D6" w14:textId="77777777" w:rsidR="00B35770" w:rsidRDefault="00B3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A2E0" w14:textId="77777777" w:rsidR="00B35770" w:rsidRDefault="00B35770"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0C5A58" w14:textId="77777777" w:rsidR="00B35770" w:rsidRDefault="00B35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D0518" w14:textId="77777777" w:rsidR="00B35770" w:rsidRDefault="00B35770" w:rsidP="00114B66">
    <w:pPr>
      <w:pStyle w:val="Footer"/>
      <w:framePr w:wrap="around" w:vAnchor="text" w:hAnchor="margin" w:xAlign="center" w:y="1"/>
      <w:rPr>
        <w:rStyle w:val="PageNumber"/>
      </w:rPr>
    </w:pPr>
  </w:p>
  <w:p w14:paraId="532950BF" w14:textId="77777777" w:rsidR="00B35770" w:rsidRDefault="00B3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3CED" w14:textId="77777777" w:rsidR="00665226" w:rsidRDefault="00665226">
      <w:r>
        <w:separator/>
      </w:r>
    </w:p>
  </w:footnote>
  <w:footnote w:type="continuationSeparator" w:id="0">
    <w:p w14:paraId="5397260B" w14:textId="77777777" w:rsidR="00665226" w:rsidRDefault="00665226">
      <w:r>
        <w:continuationSeparator/>
      </w:r>
    </w:p>
  </w:footnote>
  <w:footnote w:id="1">
    <w:p w14:paraId="5956FB2D" w14:textId="7D36C2DD" w:rsidR="002961D1" w:rsidRDefault="002961D1">
      <w:pPr>
        <w:pStyle w:val="FootnoteText"/>
      </w:pPr>
      <w:r>
        <w:rPr>
          <w:rStyle w:val="FootnoteReference"/>
        </w:rPr>
        <w:footnoteRef/>
      </w:r>
      <w:r>
        <w:t xml:space="preserve"> </w:t>
      </w:r>
      <w:r>
        <w:tab/>
        <w:t xml:space="preserve">See 52 </w:t>
      </w:r>
      <w:proofErr w:type="spellStart"/>
      <w:proofErr w:type="gramStart"/>
      <w:r>
        <w:t>Pa.Code</w:t>
      </w:r>
      <w:proofErr w:type="spellEnd"/>
      <w:proofErr w:type="gramEnd"/>
      <w:r>
        <w:t xml:space="preserve"> § 5.253(a).</w:t>
      </w:r>
    </w:p>
    <w:p w14:paraId="38DE80D0" w14:textId="77777777" w:rsidR="00C74598" w:rsidRDefault="00C74598">
      <w:pPr>
        <w:pStyle w:val="FootnoteText"/>
      </w:pPr>
    </w:p>
  </w:footnote>
  <w:footnote w:id="2">
    <w:p w14:paraId="5D96A7FB" w14:textId="03B43E0B" w:rsidR="00C74598" w:rsidRDefault="00C74598" w:rsidP="00C74598">
      <w:pPr>
        <w:pStyle w:val="FootnoteText"/>
      </w:pPr>
      <w:r w:rsidRPr="00992D8C">
        <w:rPr>
          <w:rStyle w:val="FootnoteReference"/>
        </w:rPr>
        <w:footnoteRef/>
      </w:r>
      <w:r w:rsidRPr="00992D8C">
        <w:t xml:space="preserve"> </w:t>
      </w:r>
      <w:r w:rsidRPr="00992D8C">
        <w:tab/>
      </w:r>
      <w:r w:rsidR="00D13B1D">
        <w:t xml:space="preserve">See </w:t>
      </w:r>
      <w:r w:rsidRPr="00992D8C">
        <w:t xml:space="preserve">52 </w:t>
      </w:r>
      <w:proofErr w:type="spellStart"/>
      <w:proofErr w:type="gramStart"/>
      <w:r w:rsidRPr="00992D8C">
        <w:t>Pa.Code</w:t>
      </w:r>
      <w:proofErr w:type="spellEnd"/>
      <w:proofErr w:type="gramEnd"/>
      <w:r w:rsidRPr="00992D8C">
        <w:t xml:space="preserve"> § 5.483(a).  See also 66 </w:t>
      </w:r>
      <w:proofErr w:type="spellStart"/>
      <w:r w:rsidRPr="00992D8C">
        <w:t>Pa.C.S.A</w:t>
      </w:r>
      <w:proofErr w:type="spellEnd"/>
      <w:r w:rsidRPr="00992D8C">
        <w:t xml:space="preserve">. § 331(d) relating to the authority of presiding officers; and 66 </w:t>
      </w:r>
      <w:proofErr w:type="spellStart"/>
      <w:r w:rsidRPr="00992D8C">
        <w:t>Pa.C.S.A</w:t>
      </w:r>
      <w:proofErr w:type="spellEnd"/>
      <w:r w:rsidRPr="00992D8C">
        <w:t>.</w:t>
      </w:r>
      <w:r>
        <w:t xml:space="preserve"> </w:t>
      </w:r>
      <w:r w:rsidRPr="00992D8C">
        <w:t>§ 332(d) relating to the inclusion of the transcript of testimony and exhibits as part of the official hearing record.</w:t>
      </w:r>
    </w:p>
    <w:p w14:paraId="77B74263" w14:textId="77777777" w:rsidR="00C74598" w:rsidRPr="00992D8C" w:rsidRDefault="00C74598" w:rsidP="00C74598">
      <w:pPr>
        <w:pStyle w:val="FootnoteText"/>
      </w:pPr>
    </w:p>
  </w:footnote>
  <w:footnote w:id="3">
    <w:p w14:paraId="6388AE7B" w14:textId="7D05A4BE" w:rsidR="00C74598" w:rsidRDefault="00C74598" w:rsidP="00C74598">
      <w:pPr>
        <w:pStyle w:val="FootnoteText"/>
      </w:pPr>
      <w:r w:rsidRPr="00992D8C">
        <w:rPr>
          <w:rStyle w:val="FootnoteReference"/>
        </w:rPr>
        <w:footnoteRef/>
      </w:r>
      <w:r w:rsidRPr="00992D8C">
        <w:t xml:space="preserve"> </w:t>
      </w:r>
      <w:r w:rsidRPr="00992D8C">
        <w:tab/>
      </w:r>
      <w:r w:rsidR="00D13B1D">
        <w:t xml:space="preserve">See </w:t>
      </w:r>
      <w:r w:rsidRPr="00992D8C">
        <w:t xml:space="preserve">52 </w:t>
      </w:r>
      <w:proofErr w:type="spellStart"/>
      <w:proofErr w:type="gramStart"/>
      <w:r w:rsidRPr="00992D8C">
        <w:t>Pa.Code</w:t>
      </w:r>
      <w:proofErr w:type="spellEnd"/>
      <w:proofErr w:type="gramEnd"/>
      <w:r w:rsidRPr="00992D8C">
        <w:t xml:space="preserve"> § 5.251(a)-(c)</w:t>
      </w:r>
      <w:r>
        <w:t>.</w:t>
      </w:r>
    </w:p>
    <w:p w14:paraId="0D9A9AC6" w14:textId="77777777" w:rsidR="00C74598" w:rsidRPr="00992D8C" w:rsidRDefault="00C74598" w:rsidP="00C74598">
      <w:pPr>
        <w:pStyle w:val="FootnoteText"/>
      </w:pPr>
    </w:p>
  </w:footnote>
  <w:footnote w:id="4">
    <w:p w14:paraId="57E21EDA" w14:textId="612E5FDE" w:rsidR="00D13B1D" w:rsidRDefault="00D13B1D">
      <w:pPr>
        <w:pStyle w:val="FootnoteText"/>
      </w:pPr>
      <w:r>
        <w:rPr>
          <w:rStyle w:val="FootnoteReference"/>
        </w:rPr>
        <w:footnoteRef/>
      </w:r>
      <w:r>
        <w:t xml:space="preserve"> </w:t>
      </w:r>
      <w:r>
        <w:tab/>
        <w:t xml:space="preserve">See 52 </w:t>
      </w:r>
      <w:proofErr w:type="spellStart"/>
      <w:proofErr w:type="gramStart"/>
      <w:r>
        <w:t>Pa.Code</w:t>
      </w:r>
      <w:proofErr w:type="spellEnd"/>
      <w:proofErr w:type="gramEnd"/>
      <w:r>
        <w:t xml:space="preserve"> § 5.253(c).</w:t>
      </w:r>
    </w:p>
    <w:p w14:paraId="4B20BBDD" w14:textId="77777777" w:rsidR="00D13B1D" w:rsidRDefault="00D13B1D">
      <w:pPr>
        <w:pStyle w:val="FootnoteText"/>
      </w:pPr>
    </w:p>
  </w:footnote>
  <w:footnote w:id="5">
    <w:p w14:paraId="7F305B98" w14:textId="289C28D2" w:rsidR="00C74598" w:rsidRDefault="00C74598" w:rsidP="00C74598">
      <w:pPr>
        <w:pStyle w:val="FootnoteText"/>
      </w:pPr>
      <w:r w:rsidRPr="00992D8C">
        <w:rPr>
          <w:rStyle w:val="FootnoteReference"/>
        </w:rPr>
        <w:footnoteRef/>
      </w:r>
      <w:r w:rsidRPr="00992D8C">
        <w:t xml:space="preserve"> </w:t>
      </w:r>
      <w:r w:rsidRPr="00992D8C">
        <w:tab/>
      </w:r>
      <w:r w:rsidR="00D13B1D">
        <w:t xml:space="preserve">See </w:t>
      </w:r>
      <w:r w:rsidRPr="00992D8C">
        <w:t xml:space="preserve">52 </w:t>
      </w:r>
      <w:proofErr w:type="spellStart"/>
      <w:proofErr w:type="gramStart"/>
      <w:r w:rsidRPr="00992D8C">
        <w:t>Pa.Code</w:t>
      </w:r>
      <w:proofErr w:type="spellEnd"/>
      <w:proofErr w:type="gramEnd"/>
      <w:r w:rsidRPr="00992D8C">
        <w:t xml:space="preserve"> § 5.253</w:t>
      </w:r>
      <w:r>
        <w:t>.</w:t>
      </w:r>
    </w:p>
    <w:p w14:paraId="09D6D5F0" w14:textId="77777777" w:rsidR="00D13B1D" w:rsidRPr="00992D8C" w:rsidRDefault="00D13B1D" w:rsidP="00C74598">
      <w:pPr>
        <w:pStyle w:val="FootnoteText"/>
      </w:pPr>
    </w:p>
  </w:footnote>
  <w:footnote w:id="6">
    <w:p w14:paraId="2B006DF4" w14:textId="52E32687" w:rsidR="00D13B1D" w:rsidRDefault="00D13B1D">
      <w:pPr>
        <w:pStyle w:val="FootnoteText"/>
      </w:pPr>
      <w:r>
        <w:rPr>
          <w:rStyle w:val="FootnoteReference"/>
        </w:rPr>
        <w:footnoteRef/>
      </w:r>
      <w:r>
        <w:t xml:space="preserve"> </w:t>
      </w:r>
      <w:r>
        <w:tab/>
        <w:t xml:space="preserve">See 52 </w:t>
      </w:r>
      <w:proofErr w:type="spellStart"/>
      <w:proofErr w:type="gramStart"/>
      <w:r>
        <w:t>Pa.Code</w:t>
      </w:r>
      <w:proofErr w:type="spellEnd"/>
      <w:proofErr w:type="gramEnd"/>
      <w:r>
        <w:t xml:space="preserve"> § 5.253(d).</w:t>
      </w:r>
    </w:p>
    <w:p w14:paraId="6F49E7F9" w14:textId="77777777" w:rsidR="00D13B1D" w:rsidRDefault="00D13B1D">
      <w:pPr>
        <w:pStyle w:val="FootnoteText"/>
      </w:pPr>
    </w:p>
  </w:footnote>
  <w:footnote w:id="7">
    <w:p w14:paraId="61DA09EA" w14:textId="70A707CD" w:rsidR="00D13B1D" w:rsidRDefault="00D13B1D">
      <w:pPr>
        <w:pStyle w:val="FootnoteText"/>
      </w:pPr>
      <w:r>
        <w:rPr>
          <w:rStyle w:val="FootnoteReference"/>
        </w:rPr>
        <w:footnoteRef/>
      </w:r>
      <w:r>
        <w:t xml:space="preserve"> </w:t>
      </w:r>
      <w:r>
        <w:tab/>
        <w:t xml:space="preserve">See 52 </w:t>
      </w:r>
      <w:proofErr w:type="spellStart"/>
      <w:proofErr w:type="gramStart"/>
      <w:r>
        <w:t>Pa.Code</w:t>
      </w:r>
      <w:proofErr w:type="spellEnd"/>
      <w:proofErr w:type="gramEnd"/>
      <w:r>
        <w:t xml:space="preserve"> § 5.253(f).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31E"/>
    <w:multiLevelType w:val="hybridMultilevel"/>
    <w:tmpl w:val="8C369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9721B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1800642"/>
    <w:multiLevelType w:val="hybridMultilevel"/>
    <w:tmpl w:val="9E2A3128"/>
    <w:lvl w:ilvl="0" w:tplc="194034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235A773E"/>
    <w:multiLevelType w:val="hybridMultilevel"/>
    <w:tmpl w:val="9BE8A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9D64F8"/>
    <w:multiLevelType w:val="hybridMultilevel"/>
    <w:tmpl w:val="9970ED4E"/>
    <w:lvl w:ilvl="0" w:tplc="C4EE85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6A0896"/>
    <w:multiLevelType w:val="hybridMultilevel"/>
    <w:tmpl w:val="2CFA02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F561772"/>
    <w:multiLevelType w:val="singleLevel"/>
    <w:tmpl w:val="B546B2C2"/>
    <w:lvl w:ilvl="0">
      <w:start w:val="1"/>
      <w:numFmt w:val="decimal"/>
      <w:pStyle w:val="NumberList2"/>
      <w:lvlText w:val="%1."/>
      <w:lvlJc w:val="left"/>
      <w:pPr>
        <w:ind w:left="360" w:hanging="360"/>
      </w:pPr>
    </w:lvl>
  </w:abstractNum>
  <w:abstractNum w:abstractNumId="8" w15:restartNumberingAfterBreak="0">
    <w:nsid w:val="43420E99"/>
    <w:multiLevelType w:val="hybridMultilevel"/>
    <w:tmpl w:val="4D7CF4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10" w15:restartNumberingAfterBreak="0">
    <w:nsid w:val="55C77789"/>
    <w:multiLevelType w:val="singleLevel"/>
    <w:tmpl w:val="356CC34E"/>
    <w:lvl w:ilvl="0">
      <w:start w:val="1"/>
      <w:numFmt w:val="decimal"/>
      <w:lvlText w:val="%1."/>
      <w:lvlJc w:val="left"/>
      <w:pPr>
        <w:tabs>
          <w:tab w:val="num" w:pos="2160"/>
        </w:tabs>
        <w:ind w:left="2160" w:hanging="720"/>
      </w:pPr>
      <w:rPr>
        <w:rFonts w:hint="default"/>
      </w:rPr>
    </w:lvl>
  </w:abstractNum>
  <w:abstractNum w:abstractNumId="11"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595271C0"/>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5B144BE7"/>
    <w:multiLevelType w:val="hybridMultilevel"/>
    <w:tmpl w:val="3CF6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67DE6E40"/>
    <w:multiLevelType w:val="hybridMultilevel"/>
    <w:tmpl w:val="6706E00E"/>
    <w:lvl w:ilvl="0" w:tplc="2F0C3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F9F052F"/>
    <w:multiLevelType w:val="singleLevel"/>
    <w:tmpl w:val="18247DE6"/>
    <w:lvl w:ilvl="0">
      <w:start w:val="1"/>
      <w:numFmt w:val="lowerLetter"/>
      <w:pStyle w:val="Lettera"/>
      <w:lvlText w:val="%1)"/>
      <w:lvlJc w:val="left"/>
      <w:pPr>
        <w:ind w:left="360" w:hanging="360"/>
      </w:pPr>
    </w:lvl>
  </w:abstractNum>
  <w:abstractNum w:abstractNumId="16" w15:restartNumberingAfterBreak="0">
    <w:nsid w:val="7AC52F66"/>
    <w:multiLevelType w:val="hybridMultilevel"/>
    <w:tmpl w:val="20CE0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EA4656"/>
    <w:multiLevelType w:val="hybridMultilevel"/>
    <w:tmpl w:val="426EC32A"/>
    <w:lvl w:ilvl="0" w:tplc="4120B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0"/>
  </w:num>
  <w:num w:numId="4">
    <w:abstractNumId w:val="9"/>
  </w:num>
  <w:num w:numId="5">
    <w:abstractNumId w:val="3"/>
  </w:num>
  <w:num w:numId="6">
    <w:abstractNumId w:val="13"/>
  </w:num>
  <w:num w:numId="7">
    <w:abstractNumId w:val="14"/>
  </w:num>
  <w:num w:numId="8">
    <w:abstractNumId w:val="6"/>
  </w:num>
  <w:num w:numId="9">
    <w:abstractNumId w:val="11"/>
  </w:num>
  <w:num w:numId="10">
    <w:abstractNumId w:val="0"/>
  </w:num>
  <w:num w:numId="11">
    <w:abstractNumId w:val="2"/>
  </w:num>
  <w:num w:numId="12">
    <w:abstractNumId w:val="5"/>
  </w:num>
  <w:num w:numId="13">
    <w:abstractNumId w:val="7"/>
  </w:num>
  <w:num w:numId="14">
    <w:abstractNumId w:val="17"/>
  </w:num>
  <w:num w:numId="15">
    <w:abstractNumId w:val="15"/>
    <w:lvlOverride w:ilvl="0">
      <w:startOverride w:val="1"/>
    </w:lvlOverride>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A5"/>
    <w:rsid w:val="00000BE5"/>
    <w:rsid w:val="000109D6"/>
    <w:rsid w:val="000118CE"/>
    <w:rsid w:val="00011941"/>
    <w:rsid w:val="00013F6C"/>
    <w:rsid w:val="00016860"/>
    <w:rsid w:val="00020406"/>
    <w:rsid w:val="00026D3F"/>
    <w:rsid w:val="000369E7"/>
    <w:rsid w:val="000418B4"/>
    <w:rsid w:val="0005163E"/>
    <w:rsid w:val="00052699"/>
    <w:rsid w:val="00055AA1"/>
    <w:rsid w:val="000567AC"/>
    <w:rsid w:val="00086435"/>
    <w:rsid w:val="0009372D"/>
    <w:rsid w:val="00094EFA"/>
    <w:rsid w:val="00095381"/>
    <w:rsid w:val="00095EBA"/>
    <w:rsid w:val="000A443C"/>
    <w:rsid w:val="000A52A9"/>
    <w:rsid w:val="000B0412"/>
    <w:rsid w:val="000B47DA"/>
    <w:rsid w:val="000B6967"/>
    <w:rsid w:val="000C328A"/>
    <w:rsid w:val="000D5606"/>
    <w:rsid w:val="000E0C12"/>
    <w:rsid w:val="00106127"/>
    <w:rsid w:val="00106209"/>
    <w:rsid w:val="00114B66"/>
    <w:rsid w:val="0012095D"/>
    <w:rsid w:val="0012448C"/>
    <w:rsid w:val="00147B63"/>
    <w:rsid w:val="00154556"/>
    <w:rsid w:val="00162B76"/>
    <w:rsid w:val="00164AC1"/>
    <w:rsid w:val="00170482"/>
    <w:rsid w:val="00176B72"/>
    <w:rsid w:val="001B0EDA"/>
    <w:rsid w:val="001B36FF"/>
    <w:rsid w:val="001B4837"/>
    <w:rsid w:val="001C0335"/>
    <w:rsid w:val="001C2241"/>
    <w:rsid w:val="001C23A4"/>
    <w:rsid w:val="001C4133"/>
    <w:rsid w:val="001D42AB"/>
    <w:rsid w:val="001D722F"/>
    <w:rsid w:val="001E5B82"/>
    <w:rsid w:val="00202E78"/>
    <w:rsid w:val="0022339C"/>
    <w:rsid w:val="00231190"/>
    <w:rsid w:val="00243523"/>
    <w:rsid w:val="00256FBC"/>
    <w:rsid w:val="002767D2"/>
    <w:rsid w:val="00281DD0"/>
    <w:rsid w:val="00290AB0"/>
    <w:rsid w:val="00292335"/>
    <w:rsid w:val="002961D1"/>
    <w:rsid w:val="002A5E32"/>
    <w:rsid w:val="002B24A0"/>
    <w:rsid w:val="002C6080"/>
    <w:rsid w:val="002D0901"/>
    <w:rsid w:val="002E28DF"/>
    <w:rsid w:val="002E4F28"/>
    <w:rsid w:val="002E6D5A"/>
    <w:rsid w:val="002F1811"/>
    <w:rsid w:val="002F3C56"/>
    <w:rsid w:val="00300553"/>
    <w:rsid w:val="00302A4A"/>
    <w:rsid w:val="00310557"/>
    <w:rsid w:val="00334981"/>
    <w:rsid w:val="00343753"/>
    <w:rsid w:val="00354C4C"/>
    <w:rsid w:val="0035578D"/>
    <w:rsid w:val="0036054F"/>
    <w:rsid w:val="00360ED2"/>
    <w:rsid w:val="00380593"/>
    <w:rsid w:val="003865B8"/>
    <w:rsid w:val="00386FBE"/>
    <w:rsid w:val="003871D0"/>
    <w:rsid w:val="00395BC4"/>
    <w:rsid w:val="00396A25"/>
    <w:rsid w:val="003C22EE"/>
    <w:rsid w:val="003C3DC9"/>
    <w:rsid w:val="003D191D"/>
    <w:rsid w:val="003D3A94"/>
    <w:rsid w:val="003D72B3"/>
    <w:rsid w:val="003F0129"/>
    <w:rsid w:val="003F0684"/>
    <w:rsid w:val="0041112D"/>
    <w:rsid w:val="00413FEE"/>
    <w:rsid w:val="00422CB0"/>
    <w:rsid w:val="00424D69"/>
    <w:rsid w:val="004255BA"/>
    <w:rsid w:val="0042732B"/>
    <w:rsid w:val="004358F8"/>
    <w:rsid w:val="00441F5F"/>
    <w:rsid w:val="00450FC6"/>
    <w:rsid w:val="00461B54"/>
    <w:rsid w:val="004637F5"/>
    <w:rsid w:val="0047285B"/>
    <w:rsid w:val="00484414"/>
    <w:rsid w:val="0048760A"/>
    <w:rsid w:val="004A2DA1"/>
    <w:rsid w:val="004C410E"/>
    <w:rsid w:val="004D1547"/>
    <w:rsid w:val="004D78BB"/>
    <w:rsid w:val="004D7A5D"/>
    <w:rsid w:val="004E188B"/>
    <w:rsid w:val="004F3169"/>
    <w:rsid w:val="00505D80"/>
    <w:rsid w:val="00510455"/>
    <w:rsid w:val="00513445"/>
    <w:rsid w:val="0051619F"/>
    <w:rsid w:val="00527A4B"/>
    <w:rsid w:val="00530B40"/>
    <w:rsid w:val="00533BA2"/>
    <w:rsid w:val="00535803"/>
    <w:rsid w:val="005410FA"/>
    <w:rsid w:val="005457DC"/>
    <w:rsid w:val="00551338"/>
    <w:rsid w:val="00554D3D"/>
    <w:rsid w:val="00563EF8"/>
    <w:rsid w:val="005705AB"/>
    <w:rsid w:val="00573340"/>
    <w:rsid w:val="00580F2F"/>
    <w:rsid w:val="0058151F"/>
    <w:rsid w:val="00587D3D"/>
    <w:rsid w:val="00591BE2"/>
    <w:rsid w:val="0059450D"/>
    <w:rsid w:val="00597150"/>
    <w:rsid w:val="005C521B"/>
    <w:rsid w:val="005D39AE"/>
    <w:rsid w:val="005D48D4"/>
    <w:rsid w:val="005E0B0D"/>
    <w:rsid w:val="005E2FD1"/>
    <w:rsid w:val="005E3E4F"/>
    <w:rsid w:val="005E4029"/>
    <w:rsid w:val="005E736E"/>
    <w:rsid w:val="005F02E7"/>
    <w:rsid w:val="005F151A"/>
    <w:rsid w:val="006006D8"/>
    <w:rsid w:val="006009FB"/>
    <w:rsid w:val="006143AB"/>
    <w:rsid w:val="00616410"/>
    <w:rsid w:val="00617530"/>
    <w:rsid w:val="00622C75"/>
    <w:rsid w:val="00625250"/>
    <w:rsid w:val="00626B41"/>
    <w:rsid w:val="00635D8C"/>
    <w:rsid w:val="00635EF4"/>
    <w:rsid w:val="00653538"/>
    <w:rsid w:val="00654577"/>
    <w:rsid w:val="00655732"/>
    <w:rsid w:val="00665226"/>
    <w:rsid w:val="00682DD2"/>
    <w:rsid w:val="006A55A2"/>
    <w:rsid w:val="006D25A7"/>
    <w:rsid w:val="006E5F5D"/>
    <w:rsid w:val="006F1B4C"/>
    <w:rsid w:val="00700F9F"/>
    <w:rsid w:val="00707D24"/>
    <w:rsid w:val="0071531C"/>
    <w:rsid w:val="0073760E"/>
    <w:rsid w:val="00740164"/>
    <w:rsid w:val="007441C0"/>
    <w:rsid w:val="00751E38"/>
    <w:rsid w:val="0076181B"/>
    <w:rsid w:val="007812A5"/>
    <w:rsid w:val="00781641"/>
    <w:rsid w:val="00787C70"/>
    <w:rsid w:val="00790B7D"/>
    <w:rsid w:val="007955B7"/>
    <w:rsid w:val="00795F1E"/>
    <w:rsid w:val="00797B9E"/>
    <w:rsid w:val="007B0C4C"/>
    <w:rsid w:val="007B1407"/>
    <w:rsid w:val="007B678C"/>
    <w:rsid w:val="007D2642"/>
    <w:rsid w:val="007D7945"/>
    <w:rsid w:val="007E2AF3"/>
    <w:rsid w:val="007E463B"/>
    <w:rsid w:val="007E64BD"/>
    <w:rsid w:val="00800E12"/>
    <w:rsid w:val="00805DC0"/>
    <w:rsid w:val="00814152"/>
    <w:rsid w:val="008219B1"/>
    <w:rsid w:val="00822EB9"/>
    <w:rsid w:val="00832D96"/>
    <w:rsid w:val="008433DC"/>
    <w:rsid w:val="00847C23"/>
    <w:rsid w:val="00861F72"/>
    <w:rsid w:val="008644D8"/>
    <w:rsid w:val="00864835"/>
    <w:rsid w:val="00884E1F"/>
    <w:rsid w:val="0089299D"/>
    <w:rsid w:val="00896A2E"/>
    <w:rsid w:val="008B2145"/>
    <w:rsid w:val="008B6F48"/>
    <w:rsid w:val="008C12D5"/>
    <w:rsid w:val="008D4270"/>
    <w:rsid w:val="008D5BFF"/>
    <w:rsid w:val="008D5CC8"/>
    <w:rsid w:val="008D7EA0"/>
    <w:rsid w:val="008E3B66"/>
    <w:rsid w:val="00925949"/>
    <w:rsid w:val="00934F78"/>
    <w:rsid w:val="00936513"/>
    <w:rsid w:val="00936703"/>
    <w:rsid w:val="009414F1"/>
    <w:rsid w:val="00946C3D"/>
    <w:rsid w:val="00971A71"/>
    <w:rsid w:val="009861EE"/>
    <w:rsid w:val="009A0590"/>
    <w:rsid w:val="009A3B1C"/>
    <w:rsid w:val="009B6027"/>
    <w:rsid w:val="009B637B"/>
    <w:rsid w:val="009B6A3E"/>
    <w:rsid w:val="009C03E0"/>
    <w:rsid w:val="009C5381"/>
    <w:rsid w:val="009C555B"/>
    <w:rsid w:val="009D04BD"/>
    <w:rsid w:val="009D2383"/>
    <w:rsid w:val="009E1C6D"/>
    <w:rsid w:val="009F26CB"/>
    <w:rsid w:val="00A01076"/>
    <w:rsid w:val="00A015DE"/>
    <w:rsid w:val="00A075B9"/>
    <w:rsid w:val="00A10AD3"/>
    <w:rsid w:val="00A24827"/>
    <w:rsid w:val="00A33EAC"/>
    <w:rsid w:val="00A379C4"/>
    <w:rsid w:val="00A37E58"/>
    <w:rsid w:val="00A55835"/>
    <w:rsid w:val="00A572C7"/>
    <w:rsid w:val="00A71A58"/>
    <w:rsid w:val="00A84121"/>
    <w:rsid w:val="00A935D3"/>
    <w:rsid w:val="00AB075B"/>
    <w:rsid w:val="00AB629C"/>
    <w:rsid w:val="00AC010C"/>
    <w:rsid w:val="00AD27CC"/>
    <w:rsid w:val="00AE0D85"/>
    <w:rsid w:val="00B04C50"/>
    <w:rsid w:val="00B134C1"/>
    <w:rsid w:val="00B179C7"/>
    <w:rsid w:val="00B25D92"/>
    <w:rsid w:val="00B35770"/>
    <w:rsid w:val="00B44961"/>
    <w:rsid w:val="00B54471"/>
    <w:rsid w:val="00B60C0D"/>
    <w:rsid w:val="00B660E9"/>
    <w:rsid w:val="00B674D1"/>
    <w:rsid w:val="00B70134"/>
    <w:rsid w:val="00B74DAB"/>
    <w:rsid w:val="00B91274"/>
    <w:rsid w:val="00B95A25"/>
    <w:rsid w:val="00BA2805"/>
    <w:rsid w:val="00BA42C3"/>
    <w:rsid w:val="00BA6BA0"/>
    <w:rsid w:val="00BB5A19"/>
    <w:rsid w:val="00BB5ED7"/>
    <w:rsid w:val="00BC3075"/>
    <w:rsid w:val="00BC5E07"/>
    <w:rsid w:val="00BD60DD"/>
    <w:rsid w:val="00BF2642"/>
    <w:rsid w:val="00C03C8C"/>
    <w:rsid w:val="00C0442D"/>
    <w:rsid w:val="00C06634"/>
    <w:rsid w:val="00C15461"/>
    <w:rsid w:val="00C264A1"/>
    <w:rsid w:val="00C31467"/>
    <w:rsid w:val="00C41E1D"/>
    <w:rsid w:val="00C50372"/>
    <w:rsid w:val="00C53AB9"/>
    <w:rsid w:val="00C64F93"/>
    <w:rsid w:val="00C66C6C"/>
    <w:rsid w:val="00C74598"/>
    <w:rsid w:val="00C8417D"/>
    <w:rsid w:val="00C92B1D"/>
    <w:rsid w:val="00C97353"/>
    <w:rsid w:val="00CA360C"/>
    <w:rsid w:val="00CA7DED"/>
    <w:rsid w:val="00CC12C2"/>
    <w:rsid w:val="00CC2203"/>
    <w:rsid w:val="00CC4192"/>
    <w:rsid w:val="00CD2CA0"/>
    <w:rsid w:val="00CE2775"/>
    <w:rsid w:val="00D03506"/>
    <w:rsid w:val="00D049F7"/>
    <w:rsid w:val="00D13B1D"/>
    <w:rsid w:val="00D14483"/>
    <w:rsid w:val="00D16324"/>
    <w:rsid w:val="00D16530"/>
    <w:rsid w:val="00D16ADB"/>
    <w:rsid w:val="00D21C59"/>
    <w:rsid w:val="00D230CA"/>
    <w:rsid w:val="00D236F9"/>
    <w:rsid w:val="00D27540"/>
    <w:rsid w:val="00D450AD"/>
    <w:rsid w:val="00D46893"/>
    <w:rsid w:val="00D518F2"/>
    <w:rsid w:val="00D53B14"/>
    <w:rsid w:val="00D64B35"/>
    <w:rsid w:val="00D674D1"/>
    <w:rsid w:val="00D70AC0"/>
    <w:rsid w:val="00D711DE"/>
    <w:rsid w:val="00D7795D"/>
    <w:rsid w:val="00D93A20"/>
    <w:rsid w:val="00D942E8"/>
    <w:rsid w:val="00D94351"/>
    <w:rsid w:val="00DC2E88"/>
    <w:rsid w:val="00DC4251"/>
    <w:rsid w:val="00DD1F04"/>
    <w:rsid w:val="00DD63F2"/>
    <w:rsid w:val="00DE1253"/>
    <w:rsid w:val="00DF70BD"/>
    <w:rsid w:val="00DF76F2"/>
    <w:rsid w:val="00E0053F"/>
    <w:rsid w:val="00E03F81"/>
    <w:rsid w:val="00E044E8"/>
    <w:rsid w:val="00E12F57"/>
    <w:rsid w:val="00E13787"/>
    <w:rsid w:val="00E202EE"/>
    <w:rsid w:val="00E30BFA"/>
    <w:rsid w:val="00E32BBE"/>
    <w:rsid w:val="00E37C68"/>
    <w:rsid w:val="00E40B0B"/>
    <w:rsid w:val="00E40B7F"/>
    <w:rsid w:val="00E40BF6"/>
    <w:rsid w:val="00E52474"/>
    <w:rsid w:val="00E539D9"/>
    <w:rsid w:val="00E56260"/>
    <w:rsid w:val="00E60526"/>
    <w:rsid w:val="00E72133"/>
    <w:rsid w:val="00E72F3D"/>
    <w:rsid w:val="00E91B35"/>
    <w:rsid w:val="00EB7A15"/>
    <w:rsid w:val="00EC0292"/>
    <w:rsid w:val="00EC27D1"/>
    <w:rsid w:val="00ED2109"/>
    <w:rsid w:val="00EE261E"/>
    <w:rsid w:val="00EE689C"/>
    <w:rsid w:val="00EF05C1"/>
    <w:rsid w:val="00F13E6F"/>
    <w:rsid w:val="00F33848"/>
    <w:rsid w:val="00F33E27"/>
    <w:rsid w:val="00F35898"/>
    <w:rsid w:val="00F41BAE"/>
    <w:rsid w:val="00F45446"/>
    <w:rsid w:val="00F62B4C"/>
    <w:rsid w:val="00F75D28"/>
    <w:rsid w:val="00F87EF1"/>
    <w:rsid w:val="00FA2791"/>
    <w:rsid w:val="00FA771D"/>
    <w:rsid w:val="00FC257A"/>
    <w:rsid w:val="00FC751B"/>
    <w:rsid w:val="00FD0477"/>
    <w:rsid w:val="00FD133B"/>
    <w:rsid w:val="00FF271C"/>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F29F042"/>
  <w15:chartTrackingRefBased/>
  <w15:docId w15:val="{4D52AAFC-E057-4DB5-BA47-6DD37999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aliases w:val="Footnote Text Char Char,Footnote Text Char Char Char Char Char,Footnote Text Char Char Char1 Char,Footnote Text Char Char1,Footnote Text Char1,Footnote Text Char1 Char Char Char,Footnote Text Char1 Char1 Char,Footnote text,fn,fn Char Char"/>
    <w:basedOn w:val="Normal"/>
    <w:link w:val="FootnoteTextChar"/>
    <w:rsid w:val="00C50372"/>
  </w:style>
  <w:style w:type="character" w:styleId="FootnoteReference">
    <w:name w:val="footnote reference"/>
    <w:aliases w:val="o,fr,Style 42"/>
    <w:rsid w:val="00C50372"/>
    <w:rPr>
      <w:vertAlign w:val="superscript"/>
    </w:rPr>
  </w:style>
  <w:style w:type="paragraph" w:styleId="ListParagraph">
    <w:name w:val="List Paragraph"/>
    <w:basedOn w:val="Normal"/>
    <w:uiPriority w:val="34"/>
    <w:qFormat/>
    <w:rsid w:val="004C410E"/>
    <w:pPr>
      <w:ind w:left="720"/>
    </w:pPr>
  </w:style>
  <w:style w:type="paragraph" w:styleId="Header">
    <w:name w:val="header"/>
    <w:basedOn w:val="Normal"/>
    <w:link w:val="HeaderChar"/>
    <w:rsid w:val="00554D3D"/>
    <w:pPr>
      <w:tabs>
        <w:tab w:val="center" w:pos="4680"/>
        <w:tab w:val="right" w:pos="9360"/>
      </w:tabs>
    </w:pPr>
  </w:style>
  <w:style w:type="character" w:customStyle="1" w:styleId="HeaderChar">
    <w:name w:val="Header Char"/>
    <w:basedOn w:val="DefaultParagraphFont"/>
    <w:link w:val="Header"/>
    <w:rsid w:val="00554D3D"/>
  </w:style>
  <w:style w:type="character" w:customStyle="1" w:styleId="BulletChar">
    <w:name w:val="Bullet Char"/>
    <w:basedOn w:val="DefaultParagraphFont"/>
    <w:link w:val="Bullet"/>
    <w:locked/>
    <w:rsid w:val="00231190"/>
    <w:rPr>
      <w:sz w:val="24"/>
    </w:rPr>
  </w:style>
  <w:style w:type="paragraph" w:customStyle="1" w:styleId="Bullet">
    <w:name w:val="Bullet"/>
    <w:basedOn w:val="Normal"/>
    <w:link w:val="BulletChar"/>
    <w:rsid w:val="00231190"/>
    <w:pPr>
      <w:spacing w:after="120"/>
    </w:pPr>
    <w:rPr>
      <w:sz w:val="24"/>
    </w:rPr>
  </w:style>
  <w:style w:type="character" w:customStyle="1" w:styleId="NumberListChar">
    <w:name w:val="Number List Char"/>
    <w:basedOn w:val="BulletChar"/>
    <w:link w:val="NumberList"/>
    <w:locked/>
    <w:rsid w:val="00231190"/>
    <w:rPr>
      <w:sz w:val="24"/>
    </w:rPr>
  </w:style>
  <w:style w:type="paragraph" w:customStyle="1" w:styleId="NumberList">
    <w:name w:val="Number List"/>
    <w:basedOn w:val="Bullet"/>
    <w:link w:val="NumberListChar"/>
    <w:rsid w:val="00231190"/>
  </w:style>
  <w:style w:type="paragraph" w:customStyle="1" w:styleId="NumberList2">
    <w:name w:val="Number List 2"/>
    <w:basedOn w:val="NumberList"/>
    <w:qFormat/>
    <w:rsid w:val="00231190"/>
    <w:pPr>
      <w:numPr>
        <w:numId w:val="13"/>
      </w:numPr>
      <w:tabs>
        <w:tab w:val="num" w:pos="2160"/>
      </w:tabs>
      <w:autoSpaceDE w:val="0"/>
      <w:autoSpaceDN w:val="0"/>
      <w:adjustRightInd w:val="0"/>
      <w:spacing w:before="240" w:after="240"/>
      <w:ind w:left="2160" w:hanging="720"/>
    </w:pPr>
  </w:style>
  <w:style w:type="character" w:customStyle="1" w:styleId="LetteraChar">
    <w:name w:val="Letter a) Char"/>
    <w:basedOn w:val="BulletChar"/>
    <w:link w:val="Lettera"/>
    <w:locked/>
    <w:rsid w:val="00231190"/>
    <w:rPr>
      <w:sz w:val="24"/>
    </w:rPr>
  </w:style>
  <w:style w:type="paragraph" w:customStyle="1" w:styleId="Lettera">
    <w:name w:val="Letter a)"/>
    <w:basedOn w:val="Bullet"/>
    <w:link w:val="LetteraChar"/>
    <w:qFormat/>
    <w:rsid w:val="00231190"/>
    <w:pPr>
      <w:numPr>
        <w:numId w:val="15"/>
      </w:numPr>
      <w:spacing w:before="240" w:after="240"/>
    </w:pPr>
  </w:style>
  <w:style w:type="character" w:customStyle="1" w:styleId="FootnoteTextChar">
    <w:name w:val="Footnote Text Char"/>
    <w:aliases w:val="Footnote Text Char Char Char,Footnote Text Char Char Char Char Char Char,Footnote Text Char Char Char1 Char Char,Footnote Text Char Char1 Char,Footnote Text Char1 Char,Footnote Text Char1 Char Char Char Char,Footnote text Char,fn Char"/>
    <w:basedOn w:val="DefaultParagraphFont"/>
    <w:link w:val="FootnoteText"/>
    <w:rsid w:val="00D03506"/>
  </w:style>
  <w:style w:type="paragraph" w:styleId="BalloonText">
    <w:name w:val="Balloon Text"/>
    <w:basedOn w:val="Normal"/>
    <w:link w:val="BalloonTextChar"/>
    <w:rsid w:val="00CA7DED"/>
    <w:rPr>
      <w:rFonts w:ascii="Segoe UI" w:hAnsi="Segoe UI" w:cs="Segoe UI"/>
      <w:sz w:val="18"/>
      <w:szCs w:val="18"/>
    </w:rPr>
  </w:style>
  <w:style w:type="character" w:customStyle="1" w:styleId="BalloonTextChar">
    <w:name w:val="Balloon Text Char"/>
    <w:basedOn w:val="DefaultParagraphFont"/>
    <w:link w:val="BalloonText"/>
    <w:rsid w:val="00CA7DED"/>
    <w:rPr>
      <w:rFonts w:ascii="Segoe UI" w:hAnsi="Segoe UI" w:cs="Segoe UI"/>
      <w:sz w:val="18"/>
      <w:szCs w:val="18"/>
    </w:rPr>
  </w:style>
  <w:style w:type="paragraph" w:styleId="NormalWeb">
    <w:name w:val="Normal (Web)"/>
    <w:basedOn w:val="Normal"/>
    <w:uiPriority w:val="99"/>
    <w:unhideWhenUsed/>
    <w:rsid w:val="00D93A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2152">
      <w:bodyDiv w:val="1"/>
      <w:marLeft w:val="0"/>
      <w:marRight w:val="0"/>
      <w:marTop w:val="0"/>
      <w:marBottom w:val="0"/>
      <w:divBdr>
        <w:top w:val="none" w:sz="0" w:space="0" w:color="auto"/>
        <w:left w:val="none" w:sz="0" w:space="0" w:color="auto"/>
        <w:bottom w:val="none" w:sz="0" w:space="0" w:color="auto"/>
        <w:right w:val="none" w:sz="0" w:space="0" w:color="auto"/>
      </w:divBdr>
    </w:div>
    <w:div w:id="997465894">
      <w:bodyDiv w:val="1"/>
      <w:marLeft w:val="0"/>
      <w:marRight w:val="0"/>
      <w:marTop w:val="0"/>
      <w:marBottom w:val="0"/>
      <w:divBdr>
        <w:top w:val="none" w:sz="0" w:space="0" w:color="auto"/>
        <w:left w:val="none" w:sz="0" w:space="0" w:color="auto"/>
        <w:bottom w:val="none" w:sz="0" w:space="0" w:color="auto"/>
        <w:right w:val="none" w:sz="0" w:space="0" w:color="auto"/>
      </w:divBdr>
      <w:divsChild>
        <w:div w:id="184346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727028">
      <w:bodyDiv w:val="1"/>
      <w:marLeft w:val="0"/>
      <w:marRight w:val="0"/>
      <w:marTop w:val="0"/>
      <w:marBottom w:val="0"/>
      <w:divBdr>
        <w:top w:val="none" w:sz="0" w:space="0" w:color="auto"/>
        <w:left w:val="none" w:sz="0" w:space="0" w:color="auto"/>
        <w:bottom w:val="none" w:sz="0" w:space="0" w:color="auto"/>
        <w:right w:val="none" w:sz="0" w:space="0" w:color="auto"/>
      </w:divBdr>
    </w:div>
    <w:div w:id="1701513501">
      <w:bodyDiv w:val="1"/>
      <w:marLeft w:val="0"/>
      <w:marRight w:val="0"/>
      <w:marTop w:val="0"/>
      <w:marBottom w:val="0"/>
      <w:divBdr>
        <w:top w:val="none" w:sz="0" w:space="0" w:color="auto"/>
        <w:left w:val="none" w:sz="0" w:space="0" w:color="auto"/>
        <w:bottom w:val="none" w:sz="0" w:space="0" w:color="auto"/>
        <w:right w:val="none" w:sz="0" w:space="0" w:color="auto"/>
      </w:divBdr>
    </w:div>
    <w:div w:id="1701543471">
      <w:bodyDiv w:val="1"/>
      <w:marLeft w:val="0"/>
      <w:marRight w:val="0"/>
      <w:marTop w:val="0"/>
      <w:marBottom w:val="0"/>
      <w:divBdr>
        <w:top w:val="none" w:sz="0" w:space="0" w:color="auto"/>
        <w:left w:val="none" w:sz="0" w:space="0" w:color="auto"/>
        <w:bottom w:val="none" w:sz="0" w:space="0" w:color="auto"/>
        <w:right w:val="none" w:sz="0" w:space="0" w:color="auto"/>
      </w:divBdr>
    </w:div>
    <w:div w:id="1972856805">
      <w:bodyDiv w:val="1"/>
      <w:marLeft w:val="0"/>
      <w:marRight w:val="0"/>
      <w:marTop w:val="0"/>
      <w:marBottom w:val="0"/>
      <w:divBdr>
        <w:top w:val="none" w:sz="0" w:space="0" w:color="auto"/>
        <w:left w:val="none" w:sz="0" w:space="0" w:color="auto"/>
        <w:bottom w:val="none" w:sz="0" w:space="0" w:color="auto"/>
        <w:right w:val="none" w:sz="0" w:space="0" w:color="auto"/>
      </w:divBdr>
    </w:div>
    <w:div w:id="21017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5A0F-4EFF-48C3-B845-7DF43A4D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1342</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Kim</dc:creator>
  <cp:keywords/>
  <cp:lastModifiedBy>Oldynski, Sandra</cp:lastModifiedBy>
  <cp:revision>7</cp:revision>
  <cp:lastPrinted>2018-09-11T18:44:00Z</cp:lastPrinted>
  <dcterms:created xsi:type="dcterms:W3CDTF">2018-09-11T18:46:00Z</dcterms:created>
  <dcterms:modified xsi:type="dcterms:W3CDTF">2018-09-11T19:11:00Z</dcterms:modified>
</cp:coreProperties>
</file>