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B1063" w14:textId="385F9786" w:rsidR="00635B49" w:rsidRPr="000504C5" w:rsidRDefault="00CB0870" w:rsidP="004C1E9F">
      <w:pPr>
        <w:jc w:val="center"/>
        <w:rPr>
          <w:rFonts w:ascii="Arial" w:hAnsi="Arial" w:cs="Arial"/>
          <w:sz w:val="22"/>
          <w:szCs w:val="22"/>
        </w:rPr>
      </w:pPr>
      <w:r w:rsidRPr="000504C5">
        <w:rPr>
          <w:rFonts w:ascii="Arial" w:hAnsi="Arial" w:cs="Arial"/>
          <w:sz w:val="22"/>
          <w:szCs w:val="22"/>
        </w:rPr>
        <w:t>January 16,</w:t>
      </w:r>
      <w:r w:rsidR="003E3D79" w:rsidRPr="000504C5">
        <w:rPr>
          <w:rFonts w:ascii="Arial" w:hAnsi="Arial" w:cs="Arial"/>
          <w:sz w:val="22"/>
          <w:szCs w:val="22"/>
        </w:rPr>
        <w:t xml:space="preserve"> 201</w:t>
      </w:r>
      <w:r w:rsidRPr="000504C5">
        <w:rPr>
          <w:rFonts w:ascii="Arial" w:hAnsi="Arial" w:cs="Arial"/>
          <w:sz w:val="22"/>
          <w:szCs w:val="22"/>
        </w:rPr>
        <w:t>9</w:t>
      </w:r>
    </w:p>
    <w:p w14:paraId="552543BD" w14:textId="77777777" w:rsidR="006176B9" w:rsidRPr="000504C5" w:rsidRDefault="006176B9" w:rsidP="003C5CA0">
      <w:pPr>
        <w:rPr>
          <w:rFonts w:ascii="Arial" w:hAnsi="Arial" w:cs="Arial"/>
          <w:sz w:val="22"/>
          <w:szCs w:val="22"/>
          <w:u w:val="single"/>
        </w:rPr>
      </w:pPr>
    </w:p>
    <w:p w14:paraId="7ED2C9C4" w14:textId="77777777" w:rsidR="000504C5" w:rsidRDefault="000504C5" w:rsidP="000504C5">
      <w:pPr>
        <w:ind w:right="144"/>
        <w:rPr>
          <w:rFonts w:ascii="Arial" w:hAnsi="Arial" w:cs="Arial"/>
          <w:sz w:val="22"/>
          <w:szCs w:val="22"/>
        </w:rPr>
      </w:pPr>
    </w:p>
    <w:p w14:paraId="696EFEE8" w14:textId="77777777" w:rsidR="000504C5" w:rsidRDefault="000504C5" w:rsidP="000504C5">
      <w:pPr>
        <w:ind w:right="144"/>
        <w:rPr>
          <w:rFonts w:ascii="Arial" w:hAnsi="Arial" w:cs="Arial"/>
          <w:sz w:val="22"/>
          <w:szCs w:val="22"/>
        </w:rPr>
      </w:pPr>
    </w:p>
    <w:p w14:paraId="4C659DED" w14:textId="77777777" w:rsidR="000504C5" w:rsidRDefault="000504C5" w:rsidP="000504C5">
      <w:pPr>
        <w:ind w:right="144"/>
        <w:rPr>
          <w:rFonts w:ascii="Arial" w:hAnsi="Arial" w:cs="Arial"/>
          <w:sz w:val="22"/>
          <w:szCs w:val="22"/>
        </w:rPr>
      </w:pPr>
    </w:p>
    <w:p w14:paraId="1461BFFA" w14:textId="7BEA14F1" w:rsidR="000504C5" w:rsidRDefault="000504C5" w:rsidP="000504C5">
      <w:pPr>
        <w:ind w:right="144"/>
        <w:rPr>
          <w:rFonts w:ascii="Arial" w:hAnsi="Arial" w:cs="Arial"/>
          <w:sz w:val="22"/>
          <w:szCs w:val="22"/>
        </w:rPr>
      </w:pPr>
      <w:r w:rsidRPr="000504C5">
        <w:rPr>
          <w:rFonts w:ascii="Arial" w:hAnsi="Arial" w:cs="Arial"/>
          <w:sz w:val="22"/>
          <w:szCs w:val="22"/>
        </w:rPr>
        <w:t>SNYDER BROTHERS INC</w:t>
      </w:r>
    </w:p>
    <w:p w14:paraId="5E3264C0" w14:textId="0AF19164" w:rsidR="00465AE3" w:rsidRPr="000504C5" w:rsidRDefault="00465AE3" w:rsidP="000504C5">
      <w:pPr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ATTENTION JUSTIN MCMILLEN</w:t>
      </w:r>
    </w:p>
    <w:p w14:paraId="050EA115" w14:textId="77777777" w:rsidR="000504C5" w:rsidRPr="000504C5" w:rsidRDefault="000504C5" w:rsidP="000504C5">
      <w:pPr>
        <w:ind w:right="144"/>
        <w:rPr>
          <w:rFonts w:ascii="Arial" w:hAnsi="Arial" w:cs="Arial"/>
          <w:sz w:val="22"/>
          <w:szCs w:val="22"/>
        </w:rPr>
      </w:pPr>
      <w:r w:rsidRPr="000504C5">
        <w:rPr>
          <w:rFonts w:ascii="Arial" w:hAnsi="Arial" w:cs="Arial"/>
          <w:sz w:val="22"/>
          <w:szCs w:val="22"/>
        </w:rPr>
        <w:t>ONE GLADE PARK EAST</w:t>
      </w:r>
    </w:p>
    <w:p w14:paraId="1D464C24" w14:textId="77777777" w:rsidR="000504C5" w:rsidRPr="000504C5" w:rsidRDefault="000504C5" w:rsidP="000504C5">
      <w:pPr>
        <w:ind w:right="144"/>
        <w:rPr>
          <w:rFonts w:ascii="Arial" w:hAnsi="Arial" w:cs="Arial"/>
          <w:sz w:val="22"/>
          <w:szCs w:val="22"/>
        </w:rPr>
      </w:pPr>
      <w:r w:rsidRPr="000504C5">
        <w:rPr>
          <w:rFonts w:ascii="Arial" w:hAnsi="Arial" w:cs="Arial"/>
          <w:sz w:val="22"/>
          <w:szCs w:val="22"/>
        </w:rPr>
        <w:t>PO BOX 1022</w:t>
      </w:r>
    </w:p>
    <w:p w14:paraId="29737657" w14:textId="2CE3CCAF" w:rsidR="00512B4B" w:rsidRPr="000504C5" w:rsidRDefault="000504C5" w:rsidP="000504C5">
      <w:pPr>
        <w:rPr>
          <w:rFonts w:ascii="Arial" w:hAnsi="Arial" w:cs="Arial"/>
          <w:sz w:val="22"/>
          <w:szCs w:val="22"/>
        </w:rPr>
      </w:pPr>
      <w:r w:rsidRPr="000504C5">
        <w:rPr>
          <w:rFonts w:ascii="Arial" w:hAnsi="Arial" w:cs="Arial"/>
          <w:sz w:val="22"/>
          <w:szCs w:val="22"/>
        </w:rPr>
        <w:t>KITTANNING PA  16201</w:t>
      </w:r>
    </w:p>
    <w:p w14:paraId="4D8FA1E6" w14:textId="62EEBD71" w:rsidR="002E2A38" w:rsidRPr="000504C5" w:rsidRDefault="002E2A38" w:rsidP="00635B49">
      <w:pPr>
        <w:rPr>
          <w:rFonts w:ascii="Arial" w:hAnsi="Arial" w:cs="Arial"/>
          <w:sz w:val="22"/>
          <w:szCs w:val="22"/>
        </w:rPr>
      </w:pPr>
    </w:p>
    <w:p w14:paraId="7BE68C56" w14:textId="25E12005" w:rsidR="000504C5" w:rsidRPr="000504C5" w:rsidRDefault="000504C5" w:rsidP="00635B49">
      <w:pPr>
        <w:rPr>
          <w:rFonts w:ascii="Arial" w:hAnsi="Arial" w:cs="Arial"/>
          <w:sz w:val="22"/>
          <w:szCs w:val="22"/>
        </w:rPr>
      </w:pPr>
      <w:r w:rsidRPr="000504C5">
        <w:rPr>
          <w:rFonts w:ascii="Arial" w:hAnsi="Arial" w:cs="Arial"/>
          <w:sz w:val="22"/>
          <w:szCs w:val="22"/>
        </w:rPr>
        <w:tab/>
        <w:t>Re:  Amended License A-125108</w:t>
      </w:r>
    </w:p>
    <w:p w14:paraId="1AD1BBEF" w14:textId="3AB593AA" w:rsidR="00B23716" w:rsidRPr="000504C5" w:rsidRDefault="003C5CA0" w:rsidP="000504C5">
      <w:pPr>
        <w:rPr>
          <w:rFonts w:ascii="Arial" w:hAnsi="Arial" w:cs="Arial"/>
          <w:sz w:val="22"/>
          <w:szCs w:val="22"/>
        </w:rPr>
      </w:pPr>
      <w:r w:rsidRPr="000504C5">
        <w:rPr>
          <w:rFonts w:ascii="Arial" w:hAnsi="Arial" w:cs="Arial"/>
          <w:sz w:val="22"/>
          <w:szCs w:val="22"/>
        </w:rPr>
        <w:tab/>
      </w:r>
      <w:r w:rsidRPr="000504C5">
        <w:rPr>
          <w:rFonts w:ascii="Arial" w:hAnsi="Arial" w:cs="Arial"/>
          <w:sz w:val="22"/>
          <w:szCs w:val="22"/>
        </w:rPr>
        <w:tab/>
      </w:r>
      <w:r w:rsidRPr="000504C5">
        <w:rPr>
          <w:rFonts w:ascii="Arial" w:hAnsi="Arial" w:cs="Arial"/>
          <w:sz w:val="22"/>
          <w:szCs w:val="22"/>
        </w:rPr>
        <w:tab/>
      </w:r>
      <w:r w:rsidRPr="000504C5">
        <w:rPr>
          <w:rFonts w:ascii="Arial" w:hAnsi="Arial" w:cs="Arial"/>
          <w:sz w:val="22"/>
          <w:szCs w:val="22"/>
        </w:rPr>
        <w:tab/>
      </w:r>
      <w:r w:rsidRPr="000504C5">
        <w:rPr>
          <w:rFonts w:ascii="Arial" w:hAnsi="Arial" w:cs="Arial"/>
          <w:sz w:val="22"/>
          <w:szCs w:val="22"/>
        </w:rPr>
        <w:tab/>
      </w:r>
    </w:p>
    <w:p w14:paraId="7B238B6C" w14:textId="77777777" w:rsidR="004B2D18" w:rsidRPr="000504C5" w:rsidRDefault="004B2D18" w:rsidP="00635B49">
      <w:pPr>
        <w:rPr>
          <w:rFonts w:ascii="Arial" w:hAnsi="Arial" w:cs="Arial"/>
          <w:sz w:val="22"/>
          <w:szCs w:val="22"/>
        </w:rPr>
      </w:pPr>
    </w:p>
    <w:p w14:paraId="69F20C45" w14:textId="3D99DFED" w:rsidR="003C5CA0" w:rsidRPr="000504C5" w:rsidRDefault="00465AE3" w:rsidP="003C5C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Mr. McMillen</w:t>
      </w:r>
      <w:r w:rsidR="003E5F5D" w:rsidRPr="000504C5">
        <w:rPr>
          <w:rFonts w:ascii="Arial" w:hAnsi="Arial" w:cs="Arial"/>
          <w:sz w:val="22"/>
          <w:szCs w:val="22"/>
        </w:rPr>
        <w:t>:</w:t>
      </w:r>
    </w:p>
    <w:p w14:paraId="05CDA4A9" w14:textId="77777777" w:rsidR="003C5CA0" w:rsidRPr="000504C5" w:rsidRDefault="003C5CA0" w:rsidP="003C5CA0">
      <w:pPr>
        <w:rPr>
          <w:rFonts w:ascii="Arial" w:hAnsi="Arial" w:cs="Arial"/>
          <w:sz w:val="22"/>
          <w:szCs w:val="22"/>
        </w:rPr>
      </w:pPr>
    </w:p>
    <w:p w14:paraId="22DF45DD" w14:textId="3AB89238" w:rsidR="000504C5" w:rsidRDefault="00465AE3" w:rsidP="000504C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your recent request, a</w:t>
      </w:r>
      <w:r w:rsidR="000504C5">
        <w:rPr>
          <w:rFonts w:ascii="Arial" w:hAnsi="Arial" w:cs="Arial"/>
          <w:sz w:val="22"/>
          <w:szCs w:val="22"/>
        </w:rPr>
        <w:t>ttached is an amended license adding PECO service territory.  In addition, the license updates the names of several NGDC territories.</w:t>
      </w:r>
    </w:p>
    <w:p w14:paraId="7E51B39F" w14:textId="77777777" w:rsidR="000504C5" w:rsidRDefault="000504C5" w:rsidP="000504C5">
      <w:pPr>
        <w:ind w:firstLine="720"/>
        <w:rPr>
          <w:rFonts w:ascii="Arial" w:hAnsi="Arial" w:cs="Arial"/>
          <w:sz w:val="22"/>
          <w:szCs w:val="22"/>
        </w:rPr>
      </w:pPr>
    </w:p>
    <w:p w14:paraId="3D32A8F5" w14:textId="249D6D69" w:rsidR="000504C5" w:rsidRPr="000504C5" w:rsidRDefault="000504C5" w:rsidP="000504C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any questions, please contact me.  </w:t>
      </w:r>
      <w:bookmarkStart w:id="0" w:name="_GoBack"/>
      <w:bookmarkEnd w:id="0"/>
    </w:p>
    <w:p w14:paraId="4A1720B4" w14:textId="0F1BCCB6" w:rsidR="00635B49" w:rsidRPr="000504C5" w:rsidRDefault="003C5CA0" w:rsidP="003C5CA0">
      <w:pPr>
        <w:ind w:firstLine="720"/>
        <w:rPr>
          <w:rFonts w:ascii="Arial" w:hAnsi="Arial" w:cs="Arial"/>
          <w:sz w:val="22"/>
          <w:szCs w:val="22"/>
        </w:rPr>
      </w:pPr>
      <w:r w:rsidRPr="000504C5">
        <w:rPr>
          <w:rFonts w:ascii="Arial" w:hAnsi="Arial" w:cs="Arial"/>
          <w:sz w:val="22"/>
          <w:szCs w:val="22"/>
        </w:rPr>
        <w:t>.</w:t>
      </w:r>
    </w:p>
    <w:p w14:paraId="744E867C" w14:textId="77777777" w:rsidR="00BE6528" w:rsidRPr="007700C1" w:rsidRDefault="00BE6528" w:rsidP="00635B49">
      <w:pPr>
        <w:rPr>
          <w:rFonts w:ascii="Arial" w:hAnsi="Arial"/>
          <w:sz w:val="22"/>
          <w:szCs w:val="22"/>
        </w:rPr>
      </w:pPr>
    </w:p>
    <w:p w14:paraId="038A2EDF" w14:textId="7BEC9D93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A15395" wp14:editId="1B7A1B77">
            <wp:simplePos x="0" y="0"/>
            <wp:positionH relativeFrom="column">
              <wp:posOffset>2781300</wp:posOffset>
            </wp:positionH>
            <wp:positionV relativeFrom="paragraph">
              <wp:posOffset>154940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6734E32C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72FBF7BB" w14:textId="77777777" w:rsidR="00635B49" w:rsidRDefault="00635B49" w:rsidP="00635B49">
      <w:pPr>
        <w:rPr>
          <w:rFonts w:ascii="Arial" w:hAnsi="Arial"/>
          <w:sz w:val="24"/>
        </w:rPr>
      </w:pPr>
    </w:p>
    <w:p w14:paraId="475BBE97" w14:textId="77777777" w:rsidR="00635B49" w:rsidRDefault="00635B49" w:rsidP="00635B49">
      <w:pPr>
        <w:rPr>
          <w:rFonts w:ascii="Arial" w:hAnsi="Arial"/>
          <w:sz w:val="24"/>
        </w:rPr>
      </w:pPr>
    </w:p>
    <w:p w14:paraId="25AB71DC" w14:textId="4C70579B" w:rsidR="00F10AA0" w:rsidRDefault="00F10AA0" w:rsidP="00635B49">
      <w:pPr>
        <w:rPr>
          <w:rFonts w:ascii="Arial" w:hAnsi="Arial"/>
          <w:sz w:val="24"/>
        </w:rPr>
      </w:pPr>
    </w:p>
    <w:p w14:paraId="3D3BD7F1" w14:textId="4A023732" w:rsidR="00635B49" w:rsidRDefault="006176B9" w:rsidP="006176B9">
      <w:pPr>
        <w:ind w:left="43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</w:t>
      </w:r>
      <w:r w:rsidR="00635B49">
        <w:rPr>
          <w:rFonts w:ascii="Arial" w:hAnsi="Arial" w:cs="Arial"/>
          <w:bCs/>
          <w:sz w:val="24"/>
          <w:szCs w:val="24"/>
        </w:rPr>
        <w:t>osemary Chiavetta</w:t>
      </w:r>
    </w:p>
    <w:p w14:paraId="3BD81C48" w14:textId="77777777" w:rsidR="00635B49" w:rsidRDefault="00635B49" w:rsidP="006176B9">
      <w:pPr>
        <w:ind w:left="43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60F96AF5" w14:textId="77777777" w:rsidR="00B23716" w:rsidRDefault="00B23716" w:rsidP="003E5F5D">
      <w:pPr>
        <w:rPr>
          <w:rFonts w:ascii="Arial" w:hAnsi="Arial" w:cs="Arial"/>
          <w:bCs/>
          <w:sz w:val="24"/>
          <w:szCs w:val="24"/>
        </w:rPr>
      </w:pPr>
    </w:p>
    <w:p w14:paraId="18DF5520" w14:textId="77777777" w:rsidR="00B23716" w:rsidRDefault="00B23716" w:rsidP="003E5F5D">
      <w:pPr>
        <w:rPr>
          <w:rFonts w:ascii="Arial" w:hAnsi="Arial" w:cs="Arial"/>
          <w:bCs/>
          <w:sz w:val="24"/>
          <w:szCs w:val="24"/>
        </w:rPr>
      </w:pPr>
    </w:p>
    <w:p w14:paraId="10017899" w14:textId="6E58CDDE" w:rsidR="003C5CA0" w:rsidRDefault="00B23716" w:rsidP="000504C5">
      <w:pPr>
        <w:rPr>
          <w:rFonts w:ascii="Arial" w:hAnsi="Arial" w:cs="Arial"/>
          <w:sz w:val="22"/>
          <w:szCs w:val="22"/>
        </w:rPr>
      </w:pPr>
      <w:r w:rsidRPr="00B23716">
        <w:rPr>
          <w:rFonts w:ascii="Arial" w:hAnsi="Arial" w:cs="Arial"/>
          <w:sz w:val="22"/>
          <w:szCs w:val="22"/>
        </w:rPr>
        <w:t>Enclosure</w:t>
      </w:r>
    </w:p>
    <w:p w14:paraId="11FA730D" w14:textId="77777777" w:rsidR="003C5CA0" w:rsidRDefault="003C5CA0" w:rsidP="00635B49">
      <w:pPr>
        <w:rPr>
          <w:rFonts w:ascii="Arial" w:hAnsi="Arial" w:cs="Arial"/>
          <w:sz w:val="22"/>
          <w:szCs w:val="22"/>
        </w:rPr>
      </w:pPr>
    </w:p>
    <w:sectPr w:rsidR="003C5CA0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5CD08" w14:textId="77777777" w:rsidR="006C1687" w:rsidRDefault="006C1687" w:rsidP="00635B49">
      <w:r>
        <w:separator/>
      </w:r>
    </w:p>
  </w:endnote>
  <w:endnote w:type="continuationSeparator" w:id="0">
    <w:p w14:paraId="7FFE47B0" w14:textId="77777777" w:rsidR="006C1687" w:rsidRDefault="006C1687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1E223" w14:textId="77777777" w:rsidR="006C1687" w:rsidRDefault="006C1687" w:rsidP="00635B49">
      <w:r>
        <w:separator/>
      </w:r>
    </w:p>
  </w:footnote>
  <w:footnote w:type="continuationSeparator" w:id="0">
    <w:p w14:paraId="6E732C92" w14:textId="77777777" w:rsidR="006C1687" w:rsidRDefault="006C1687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4178E6FE" w14:textId="77777777" w:rsidTr="00F10AA0">
      <w:trPr>
        <w:trHeight w:val="1170"/>
      </w:trPr>
      <w:tc>
        <w:tcPr>
          <w:tcW w:w="1800" w:type="dxa"/>
        </w:tcPr>
        <w:p w14:paraId="2333BE80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2A7B89A1" wp14:editId="605BA83F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13200BF2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4F76F56A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21B1CDAF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4B297E4E" w14:textId="77777777" w:rsidR="003C5CA0" w:rsidRDefault="003C5CA0" w:rsidP="00FA3B58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STREET, KEYSTONE BUILDING SECOND FLOOR</w:t>
          </w:r>
        </w:p>
        <w:p w14:paraId="3D2C74D0" w14:textId="10EC0FDE" w:rsidR="00F10AA0" w:rsidRDefault="00FA3B58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17120</w:t>
          </w:r>
        </w:p>
      </w:tc>
      <w:tc>
        <w:tcPr>
          <w:tcW w:w="1452" w:type="dxa"/>
        </w:tcPr>
        <w:p w14:paraId="6D8A18EA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5EAC28A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7A3619F2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88E55C0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77C4B8A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66ACE17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A7123D7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564269BA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A0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4C5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26C64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406A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A5DD0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4AB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5CA0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D79"/>
    <w:rsid w:val="003E3EA3"/>
    <w:rsid w:val="003E5753"/>
    <w:rsid w:val="003E5F5D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5AE3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5D3B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1896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A7FB4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176B9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687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40C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2A5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1B8F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2CCA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146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14C8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0870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4A6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86AF9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12FA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1136380"/>
  <w15:docId w15:val="{8F60C9C0-46B6-493E-A9F3-8C661C18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AE65-80A2-4736-88B4-E0006571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16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Reynolds, Doris</cp:lastModifiedBy>
  <cp:revision>9</cp:revision>
  <cp:lastPrinted>2019-01-16T15:35:00Z</cp:lastPrinted>
  <dcterms:created xsi:type="dcterms:W3CDTF">2019-01-14T21:13:00Z</dcterms:created>
  <dcterms:modified xsi:type="dcterms:W3CDTF">2019-01-16T15:54:00Z</dcterms:modified>
</cp:coreProperties>
</file>