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A436A7" w:rsidRPr="00BA297D" w14:paraId="2CD841EA" w14:textId="77777777" w:rsidTr="00D702B5">
        <w:tc>
          <w:tcPr>
            <w:tcW w:w="2448" w:type="dxa"/>
          </w:tcPr>
          <w:p w14:paraId="021DAAC1" w14:textId="77777777" w:rsidR="00A436A7" w:rsidRPr="00267FA7" w:rsidRDefault="00A436A7" w:rsidP="00D702B5">
            <w:pPr>
              <w:rPr>
                <w:color w:val="auto"/>
                <w:sz w:val="26"/>
                <w:szCs w:val="26"/>
              </w:rPr>
            </w:pPr>
          </w:p>
        </w:tc>
        <w:tc>
          <w:tcPr>
            <w:tcW w:w="4230" w:type="dxa"/>
          </w:tcPr>
          <w:p w14:paraId="472C523B" w14:textId="77777777" w:rsidR="00A436A7" w:rsidRPr="00BA297D" w:rsidRDefault="00A436A7" w:rsidP="00D702B5">
            <w:pPr>
              <w:jc w:val="center"/>
              <w:rPr>
                <w:b/>
                <w:color w:val="auto"/>
                <w:sz w:val="26"/>
                <w:szCs w:val="26"/>
              </w:rPr>
            </w:pPr>
            <w:r w:rsidRPr="00BA297D">
              <w:rPr>
                <w:b/>
                <w:color w:val="auto"/>
                <w:sz w:val="26"/>
                <w:szCs w:val="26"/>
              </w:rPr>
              <w:t>PENNSYLVANIA</w:t>
            </w:r>
          </w:p>
          <w:p w14:paraId="0A5B6A0C" w14:textId="77777777" w:rsidR="00A436A7" w:rsidRPr="00BA297D" w:rsidRDefault="00A436A7" w:rsidP="00D702B5">
            <w:pPr>
              <w:jc w:val="center"/>
              <w:rPr>
                <w:b/>
                <w:color w:val="auto"/>
                <w:sz w:val="26"/>
                <w:szCs w:val="26"/>
              </w:rPr>
            </w:pPr>
            <w:r w:rsidRPr="00BA297D">
              <w:rPr>
                <w:b/>
                <w:color w:val="auto"/>
                <w:sz w:val="26"/>
                <w:szCs w:val="26"/>
              </w:rPr>
              <w:t>PUBLIC UTILITY COMMISSION</w:t>
            </w:r>
          </w:p>
          <w:p w14:paraId="6FFFF2D9" w14:textId="77777777" w:rsidR="00A436A7" w:rsidRPr="00BA297D" w:rsidRDefault="00A436A7" w:rsidP="00D702B5">
            <w:pPr>
              <w:jc w:val="center"/>
              <w:rPr>
                <w:color w:val="auto"/>
                <w:sz w:val="26"/>
                <w:szCs w:val="26"/>
              </w:rPr>
            </w:pPr>
            <w:r w:rsidRPr="00BA297D">
              <w:rPr>
                <w:b/>
                <w:color w:val="auto"/>
                <w:sz w:val="26"/>
                <w:szCs w:val="26"/>
              </w:rPr>
              <w:t>H</w:t>
            </w:r>
            <w:r>
              <w:rPr>
                <w:b/>
                <w:color w:val="auto"/>
                <w:sz w:val="26"/>
                <w:szCs w:val="26"/>
              </w:rPr>
              <w:t>ARRISBURG, PA  17120</w:t>
            </w:r>
          </w:p>
        </w:tc>
        <w:tc>
          <w:tcPr>
            <w:tcW w:w="2880" w:type="dxa"/>
          </w:tcPr>
          <w:p w14:paraId="49145A47" w14:textId="77777777" w:rsidR="00A436A7" w:rsidRPr="00BA297D" w:rsidRDefault="00A436A7" w:rsidP="00D702B5">
            <w:pPr>
              <w:jc w:val="center"/>
              <w:rPr>
                <w:color w:val="auto"/>
                <w:sz w:val="26"/>
                <w:szCs w:val="26"/>
              </w:rPr>
            </w:pPr>
          </w:p>
        </w:tc>
      </w:tr>
      <w:tr w:rsidR="00A436A7" w:rsidRPr="00BA297D" w14:paraId="7E8D85EF" w14:textId="77777777" w:rsidTr="00D702B5">
        <w:tc>
          <w:tcPr>
            <w:tcW w:w="2448" w:type="dxa"/>
          </w:tcPr>
          <w:p w14:paraId="7F658BF7" w14:textId="77777777" w:rsidR="00A436A7" w:rsidRPr="00BA297D" w:rsidRDefault="00A436A7" w:rsidP="00D702B5">
            <w:pPr>
              <w:rPr>
                <w:color w:val="auto"/>
                <w:sz w:val="26"/>
                <w:szCs w:val="26"/>
              </w:rPr>
            </w:pPr>
          </w:p>
        </w:tc>
        <w:tc>
          <w:tcPr>
            <w:tcW w:w="4230" w:type="dxa"/>
          </w:tcPr>
          <w:p w14:paraId="75B77A63" w14:textId="77777777" w:rsidR="00A436A7" w:rsidRPr="00BA297D" w:rsidRDefault="00A436A7" w:rsidP="00D702B5">
            <w:pPr>
              <w:rPr>
                <w:color w:val="auto"/>
                <w:sz w:val="26"/>
                <w:szCs w:val="26"/>
              </w:rPr>
            </w:pPr>
          </w:p>
        </w:tc>
        <w:tc>
          <w:tcPr>
            <w:tcW w:w="2880" w:type="dxa"/>
          </w:tcPr>
          <w:p w14:paraId="1ADF2B51" w14:textId="77777777" w:rsidR="00A436A7" w:rsidRPr="00BA297D" w:rsidRDefault="00A436A7" w:rsidP="00D702B5">
            <w:pPr>
              <w:rPr>
                <w:color w:val="auto"/>
                <w:sz w:val="26"/>
                <w:szCs w:val="26"/>
              </w:rPr>
            </w:pPr>
          </w:p>
        </w:tc>
      </w:tr>
    </w:tbl>
    <w:p w14:paraId="165814EB" w14:textId="77777777" w:rsidR="00A436A7" w:rsidRPr="00BA297D" w:rsidRDefault="00A436A7" w:rsidP="00A436A7">
      <w:pPr>
        <w:rPr>
          <w:color w:val="auto"/>
          <w:sz w:val="26"/>
          <w:szCs w:val="26"/>
        </w:rPr>
      </w:pPr>
    </w:p>
    <w:tbl>
      <w:tblPr>
        <w:tblW w:w="9558" w:type="dxa"/>
        <w:tblLayout w:type="fixed"/>
        <w:tblLook w:val="0000" w:firstRow="0" w:lastRow="0" w:firstColumn="0" w:lastColumn="0" w:noHBand="0" w:noVBand="0"/>
      </w:tblPr>
      <w:tblGrid>
        <w:gridCol w:w="4248"/>
        <w:gridCol w:w="5310"/>
      </w:tblGrid>
      <w:tr w:rsidR="00A436A7" w:rsidRPr="00AB3A32" w14:paraId="3F158A41" w14:textId="77777777" w:rsidTr="00D702B5">
        <w:tc>
          <w:tcPr>
            <w:tcW w:w="4248" w:type="dxa"/>
          </w:tcPr>
          <w:p w14:paraId="4C272ED9" w14:textId="77777777" w:rsidR="00A436A7" w:rsidRPr="00BA297D" w:rsidRDefault="00A436A7" w:rsidP="00D702B5">
            <w:pPr>
              <w:rPr>
                <w:color w:val="auto"/>
                <w:sz w:val="26"/>
                <w:szCs w:val="26"/>
              </w:rPr>
            </w:pPr>
          </w:p>
        </w:tc>
        <w:tc>
          <w:tcPr>
            <w:tcW w:w="5310" w:type="dxa"/>
          </w:tcPr>
          <w:p w14:paraId="163D0C82" w14:textId="77777777" w:rsidR="00A436A7" w:rsidRPr="00AB3A32" w:rsidRDefault="00A436A7" w:rsidP="00D702B5">
            <w:pPr>
              <w:ind w:left="720" w:firstLine="72"/>
              <w:rPr>
                <w:color w:val="auto"/>
                <w:sz w:val="26"/>
                <w:szCs w:val="26"/>
              </w:rPr>
            </w:pPr>
            <w:r w:rsidRPr="00AB3A32">
              <w:rPr>
                <w:color w:val="auto"/>
                <w:sz w:val="26"/>
                <w:szCs w:val="26"/>
              </w:rPr>
              <w:t xml:space="preserve">Public Meeting held </w:t>
            </w:r>
            <w:r>
              <w:rPr>
                <w:color w:val="auto"/>
                <w:sz w:val="26"/>
                <w:szCs w:val="26"/>
              </w:rPr>
              <w:t>February 28, 2019</w:t>
            </w:r>
          </w:p>
        </w:tc>
      </w:tr>
      <w:tr w:rsidR="00A436A7" w:rsidRPr="00AB3A32" w14:paraId="1487AFE7" w14:textId="77777777" w:rsidTr="00D702B5">
        <w:tc>
          <w:tcPr>
            <w:tcW w:w="4248" w:type="dxa"/>
          </w:tcPr>
          <w:p w14:paraId="3865ADD7" w14:textId="77777777" w:rsidR="00A436A7" w:rsidRPr="00AB3A32" w:rsidRDefault="00A436A7" w:rsidP="00D702B5">
            <w:pPr>
              <w:rPr>
                <w:color w:val="auto"/>
                <w:sz w:val="26"/>
                <w:szCs w:val="26"/>
              </w:rPr>
            </w:pPr>
            <w:r w:rsidRPr="00AB3A32">
              <w:rPr>
                <w:color w:val="auto"/>
                <w:sz w:val="26"/>
                <w:szCs w:val="26"/>
              </w:rPr>
              <w:t>Commissioners Present:</w:t>
            </w:r>
          </w:p>
        </w:tc>
        <w:tc>
          <w:tcPr>
            <w:tcW w:w="5310" w:type="dxa"/>
          </w:tcPr>
          <w:p w14:paraId="2FCADCDC" w14:textId="77777777" w:rsidR="00A436A7" w:rsidRPr="00AB3A32" w:rsidRDefault="00A436A7" w:rsidP="00D702B5">
            <w:pPr>
              <w:rPr>
                <w:color w:val="auto"/>
                <w:sz w:val="26"/>
                <w:szCs w:val="26"/>
              </w:rPr>
            </w:pPr>
          </w:p>
        </w:tc>
      </w:tr>
    </w:tbl>
    <w:p w14:paraId="3473EB70" w14:textId="77777777" w:rsidR="00A436A7" w:rsidRPr="00AB3A32" w:rsidRDefault="00A436A7" w:rsidP="00A436A7">
      <w:pPr>
        <w:rPr>
          <w:color w:val="auto"/>
          <w:sz w:val="26"/>
          <w:szCs w:val="26"/>
        </w:rPr>
      </w:pPr>
    </w:p>
    <w:tbl>
      <w:tblPr>
        <w:tblW w:w="9558" w:type="dxa"/>
        <w:tblLayout w:type="fixed"/>
        <w:tblLook w:val="0000" w:firstRow="0" w:lastRow="0" w:firstColumn="0" w:lastColumn="0" w:noHBand="0" w:noVBand="0"/>
      </w:tblPr>
      <w:tblGrid>
        <w:gridCol w:w="9558"/>
      </w:tblGrid>
      <w:tr w:rsidR="00A436A7" w:rsidRPr="00D277DD" w14:paraId="323D91FD" w14:textId="77777777" w:rsidTr="00D702B5">
        <w:tc>
          <w:tcPr>
            <w:tcW w:w="9558" w:type="dxa"/>
          </w:tcPr>
          <w:tbl>
            <w:tblPr>
              <w:tblW w:w="9558" w:type="dxa"/>
              <w:tblLayout w:type="fixed"/>
              <w:tblLook w:val="0000" w:firstRow="0" w:lastRow="0" w:firstColumn="0" w:lastColumn="0" w:noHBand="0" w:noVBand="0"/>
            </w:tblPr>
            <w:tblGrid>
              <w:gridCol w:w="9558"/>
            </w:tblGrid>
            <w:tr w:rsidR="00A436A7" w:rsidRPr="00D277DD" w14:paraId="72A752E5" w14:textId="77777777" w:rsidTr="00D702B5">
              <w:tc>
                <w:tcPr>
                  <w:tcW w:w="9558" w:type="dxa"/>
                  <w:shd w:val="clear" w:color="auto" w:fill="auto"/>
                </w:tcPr>
                <w:p w14:paraId="5E1BFC35" w14:textId="77777777" w:rsidR="00A436A7" w:rsidRPr="00FC1C0D" w:rsidRDefault="00A436A7" w:rsidP="00D702B5">
                  <w:pPr>
                    <w:pStyle w:val="NoSpacing"/>
                    <w:ind w:firstLine="990"/>
                    <w:rPr>
                      <w:rFonts w:ascii="Times New Roman" w:hAnsi="Times New Roman"/>
                      <w:sz w:val="26"/>
                      <w:szCs w:val="26"/>
                    </w:rPr>
                  </w:pPr>
                  <w:r w:rsidRPr="00FC1C0D">
                    <w:rPr>
                      <w:rFonts w:ascii="Times New Roman" w:hAnsi="Times New Roman"/>
                      <w:sz w:val="26"/>
                      <w:szCs w:val="26"/>
                    </w:rPr>
                    <w:t>Gladys M. Brown, Chairman</w:t>
                  </w:r>
                </w:p>
              </w:tc>
            </w:tr>
            <w:tr w:rsidR="00A436A7" w:rsidRPr="00D277DD" w14:paraId="7F98E374" w14:textId="77777777" w:rsidTr="00D702B5">
              <w:tc>
                <w:tcPr>
                  <w:tcW w:w="9558" w:type="dxa"/>
                  <w:shd w:val="clear" w:color="auto" w:fill="auto"/>
                </w:tcPr>
                <w:p w14:paraId="18240CA3" w14:textId="77777777" w:rsidR="00A436A7" w:rsidRPr="00FC1C0D" w:rsidRDefault="00A436A7" w:rsidP="00D702B5">
                  <w:pPr>
                    <w:ind w:firstLine="990"/>
                    <w:rPr>
                      <w:color w:val="auto"/>
                      <w:sz w:val="26"/>
                      <w:szCs w:val="26"/>
                    </w:rPr>
                  </w:pPr>
                  <w:r w:rsidRPr="00FC1C0D">
                    <w:rPr>
                      <w:color w:val="auto"/>
                      <w:sz w:val="26"/>
                      <w:szCs w:val="26"/>
                    </w:rPr>
                    <w:t>David W. Sweet, Vice Chairman</w:t>
                  </w:r>
                </w:p>
                <w:p w14:paraId="3A057CFE" w14:textId="77777777" w:rsidR="00A436A7" w:rsidRPr="00FC1C0D" w:rsidRDefault="00A436A7" w:rsidP="00D702B5">
                  <w:pPr>
                    <w:ind w:firstLine="990"/>
                    <w:rPr>
                      <w:color w:val="auto"/>
                      <w:sz w:val="26"/>
                      <w:szCs w:val="26"/>
                    </w:rPr>
                  </w:pPr>
                  <w:r w:rsidRPr="00FC1C0D">
                    <w:rPr>
                      <w:color w:val="auto"/>
                      <w:sz w:val="26"/>
                      <w:szCs w:val="26"/>
                    </w:rPr>
                    <w:t>Norman J. Kennard</w:t>
                  </w:r>
                </w:p>
              </w:tc>
            </w:tr>
            <w:tr w:rsidR="00A436A7" w:rsidRPr="00D277DD" w14:paraId="5D2FD662" w14:textId="77777777" w:rsidTr="00D702B5">
              <w:tc>
                <w:tcPr>
                  <w:tcW w:w="9558" w:type="dxa"/>
                  <w:shd w:val="clear" w:color="auto" w:fill="auto"/>
                </w:tcPr>
                <w:p w14:paraId="275AC869" w14:textId="77777777" w:rsidR="00A436A7" w:rsidRDefault="00A436A7" w:rsidP="00D702B5">
                  <w:pPr>
                    <w:ind w:firstLine="990"/>
                    <w:rPr>
                      <w:color w:val="auto"/>
                      <w:sz w:val="26"/>
                      <w:szCs w:val="26"/>
                    </w:rPr>
                  </w:pPr>
                  <w:r w:rsidRPr="00FC1C0D">
                    <w:rPr>
                      <w:color w:val="auto"/>
                      <w:sz w:val="26"/>
                      <w:szCs w:val="26"/>
                    </w:rPr>
                    <w:t xml:space="preserve">Andrew G. Place </w:t>
                  </w:r>
                </w:p>
                <w:p w14:paraId="60C733F1" w14:textId="77777777" w:rsidR="00A436A7" w:rsidRPr="00FC1C0D" w:rsidRDefault="00A436A7" w:rsidP="00D702B5">
                  <w:pPr>
                    <w:ind w:firstLine="990"/>
                    <w:rPr>
                      <w:color w:val="auto"/>
                      <w:sz w:val="26"/>
                      <w:szCs w:val="26"/>
                    </w:rPr>
                  </w:pPr>
                  <w:r w:rsidRPr="00FC1C0D">
                    <w:rPr>
                      <w:color w:val="auto"/>
                      <w:sz w:val="26"/>
                      <w:szCs w:val="26"/>
                    </w:rPr>
                    <w:t>John F. Coleman, Jr.</w:t>
                  </w:r>
                </w:p>
                <w:p w14:paraId="55208F8C" w14:textId="77777777" w:rsidR="00A436A7" w:rsidRPr="00FC1C0D" w:rsidRDefault="00A436A7" w:rsidP="00D702B5">
                  <w:pPr>
                    <w:ind w:firstLine="990"/>
                    <w:rPr>
                      <w:sz w:val="26"/>
                      <w:szCs w:val="26"/>
                    </w:rPr>
                  </w:pPr>
                </w:p>
              </w:tc>
            </w:tr>
          </w:tbl>
          <w:p w14:paraId="0F40565B" w14:textId="77777777" w:rsidR="00A436A7" w:rsidRPr="00D277DD" w:rsidRDefault="00A436A7" w:rsidP="00D702B5"/>
        </w:tc>
      </w:tr>
      <w:tr w:rsidR="00A436A7" w:rsidRPr="00D277DD" w14:paraId="18B44129" w14:textId="77777777" w:rsidTr="00D702B5">
        <w:tc>
          <w:tcPr>
            <w:tcW w:w="9558" w:type="dxa"/>
          </w:tcPr>
          <w:p w14:paraId="7F1661D6" w14:textId="77777777" w:rsidR="00A436A7" w:rsidRPr="00D277DD" w:rsidRDefault="00A436A7" w:rsidP="00D702B5"/>
        </w:tc>
      </w:tr>
    </w:tbl>
    <w:p w14:paraId="56348375" w14:textId="77777777" w:rsidR="00A436A7" w:rsidRPr="00D277DD" w:rsidRDefault="00A436A7" w:rsidP="00A436A7">
      <w:pPr>
        <w:rPr>
          <w:color w:val="auto"/>
          <w:sz w:val="26"/>
          <w:szCs w:val="26"/>
        </w:rPr>
      </w:pPr>
    </w:p>
    <w:tbl>
      <w:tblPr>
        <w:tblW w:w="9558" w:type="dxa"/>
        <w:tblLayout w:type="fixed"/>
        <w:tblLook w:val="0000" w:firstRow="0" w:lastRow="0" w:firstColumn="0" w:lastColumn="0" w:noHBand="0" w:noVBand="0"/>
      </w:tblPr>
      <w:tblGrid>
        <w:gridCol w:w="5778"/>
        <w:gridCol w:w="3780"/>
      </w:tblGrid>
      <w:tr w:rsidR="00A436A7" w:rsidRPr="00D277DD" w14:paraId="7A2B3570" w14:textId="77777777" w:rsidTr="00D702B5">
        <w:tc>
          <w:tcPr>
            <w:tcW w:w="5778" w:type="dxa"/>
          </w:tcPr>
          <w:p w14:paraId="37A3F6DF" w14:textId="77777777" w:rsidR="00A436A7" w:rsidRPr="00D277DD" w:rsidRDefault="00A436A7" w:rsidP="00D702B5">
            <w:pPr>
              <w:rPr>
                <w:color w:val="auto"/>
                <w:sz w:val="26"/>
                <w:szCs w:val="26"/>
              </w:rPr>
            </w:pPr>
            <w:bookmarkStart w:id="0" w:name="_Hlk512498809"/>
            <w:r>
              <w:rPr>
                <w:color w:val="auto"/>
                <w:sz w:val="26"/>
                <w:szCs w:val="26"/>
              </w:rPr>
              <w:t>Pennsylvania FirstEnergy Companies’ Tariff Changes to the Rules to Include Electric Vehicle Charging</w:t>
            </w:r>
          </w:p>
        </w:tc>
        <w:tc>
          <w:tcPr>
            <w:tcW w:w="3780" w:type="dxa"/>
          </w:tcPr>
          <w:p w14:paraId="28429AE9" w14:textId="77777777" w:rsidR="00A436A7" w:rsidRPr="00FC128D" w:rsidRDefault="00A436A7" w:rsidP="00D702B5">
            <w:pPr>
              <w:pStyle w:val="BodyTextIndent2"/>
              <w:ind w:left="0" w:firstLine="1062"/>
              <w:jc w:val="left"/>
              <w:rPr>
                <w:color w:val="auto"/>
                <w:szCs w:val="26"/>
              </w:rPr>
            </w:pPr>
            <w:r w:rsidRPr="00FC128D">
              <w:rPr>
                <w:color w:val="auto"/>
                <w:szCs w:val="26"/>
              </w:rPr>
              <w:t xml:space="preserve">Docket </w:t>
            </w:r>
            <w:r>
              <w:rPr>
                <w:color w:val="auto"/>
                <w:szCs w:val="26"/>
              </w:rPr>
              <w:t>Nos</w:t>
            </w:r>
            <w:r w:rsidRPr="00FC128D">
              <w:rPr>
                <w:color w:val="auto"/>
                <w:szCs w:val="26"/>
              </w:rPr>
              <w:t>:</w:t>
            </w:r>
          </w:p>
          <w:p w14:paraId="1E3DA494" w14:textId="77777777" w:rsidR="00A436A7" w:rsidRPr="00381363" w:rsidRDefault="00A436A7" w:rsidP="00D702B5">
            <w:pPr>
              <w:pStyle w:val="BodyTextIndent2"/>
              <w:ind w:left="0" w:firstLine="1062"/>
              <w:jc w:val="left"/>
              <w:rPr>
                <w:color w:val="auto"/>
                <w:szCs w:val="26"/>
              </w:rPr>
            </w:pPr>
            <w:r w:rsidRPr="00381363">
              <w:rPr>
                <w:color w:val="auto"/>
                <w:szCs w:val="26"/>
              </w:rPr>
              <w:t>R-2019-3007069</w:t>
            </w:r>
          </w:p>
          <w:p w14:paraId="3DDF83A1" w14:textId="77777777" w:rsidR="00A436A7" w:rsidRPr="00381363" w:rsidRDefault="00A436A7" w:rsidP="00D702B5">
            <w:pPr>
              <w:pStyle w:val="BodyTextIndent2"/>
              <w:ind w:left="0" w:firstLine="1062"/>
              <w:jc w:val="left"/>
              <w:rPr>
                <w:color w:val="auto"/>
                <w:szCs w:val="26"/>
              </w:rPr>
            </w:pPr>
            <w:r w:rsidRPr="00381363">
              <w:rPr>
                <w:color w:val="auto"/>
                <w:szCs w:val="26"/>
              </w:rPr>
              <w:t>R-2019-3007070</w:t>
            </w:r>
          </w:p>
          <w:p w14:paraId="42C9845D" w14:textId="77777777" w:rsidR="00A436A7" w:rsidRPr="00381363" w:rsidRDefault="00A436A7" w:rsidP="00D702B5">
            <w:pPr>
              <w:pStyle w:val="BodyTextIndent2"/>
              <w:ind w:left="0" w:firstLine="1062"/>
              <w:jc w:val="left"/>
              <w:rPr>
                <w:color w:val="auto"/>
                <w:szCs w:val="26"/>
              </w:rPr>
            </w:pPr>
            <w:r w:rsidRPr="00381363">
              <w:rPr>
                <w:color w:val="auto"/>
                <w:szCs w:val="26"/>
              </w:rPr>
              <w:t>R-2019-3007071</w:t>
            </w:r>
          </w:p>
          <w:p w14:paraId="47E7CB90" w14:textId="77777777" w:rsidR="00A436A7" w:rsidRPr="00097E4C" w:rsidRDefault="00A436A7" w:rsidP="00D702B5">
            <w:pPr>
              <w:pStyle w:val="BodyTextIndent2"/>
              <w:ind w:left="0" w:firstLine="1062"/>
              <w:jc w:val="left"/>
              <w:rPr>
                <w:color w:val="auto"/>
                <w:szCs w:val="26"/>
              </w:rPr>
            </w:pPr>
            <w:r w:rsidRPr="00381363">
              <w:rPr>
                <w:color w:val="auto"/>
                <w:szCs w:val="26"/>
              </w:rPr>
              <w:t>R-2019-3007072</w:t>
            </w:r>
          </w:p>
          <w:p w14:paraId="22791CBF" w14:textId="77777777" w:rsidR="00A436A7" w:rsidRDefault="00A436A7" w:rsidP="00D702B5">
            <w:pPr>
              <w:pStyle w:val="BodyTextIndent2"/>
              <w:ind w:left="0" w:firstLine="1062"/>
              <w:jc w:val="left"/>
              <w:rPr>
                <w:color w:val="auto"/>
                <w:szCs w:val="26"/>
              </w:rPr>
            </w:pPr>
          </w:p>
          <w:p w14:paraId="1B507F2A" w14:textId="77777777" w:rsidR="00A436A7" w:rsidRPr="00D277DD" w:rsidRDefault="00A436A7" w:rsidP="00D702B5">
            <w:pPr>
              <w:pStyle w:val="BodyTextIndent2"/>
              <w:ind w:left="0" w:firstLine="1062"/>
              <w:jc w:val="left"/>
              <w:rPr>
                <w:color w:val="auto"/>
                <w:szCs w:val="26"/>
              </w:rPr>
            </w:pPr>
          </w:p>
        </w:tc>
      </w:tr>
    </w:tbl>
    <w:bookmarkEnd w:id="0"/>
    <w:p w14:paraId="66ADF8F4" w14:textId="77777777" w:rsidR="00A436A7" w:rsidRPr="003B3774" w:rsidRDefault="00A436A7" w:rsidP="00A436A7">
      <w:pPr>
        <w:pStyle w:val="Heading1"/>
        <w:rPr>
          <w:color w:val="auto"/>
          <w:szCs w:val="26"/>
        </w:rPr>
      </w:pPr>
      <w:r w:rsidRPr="003B3774">
        <w:rPr>
          <w:color w:val="auto"/>
          <w:szCs w:val="26"/>
        </w:rPr>
        <w:t>ORDER</w:t>
      </w:r>
    </w:p>
    <w:p w14:paraId="3B349ECE" w14:textId="77777777" w:rsidR="00A436A7" w:rsidRPr="003B3774" w:rsidRDefault="00A436A7" w:rsidP="00A436A7">
      <w:pPr>
        <w:jc w:val="center"/>
        <w:rPr>
          <w:b/>
          <w:color w:val="auto"/>
          <w:sz w:val="26"/>
          <w:szCs w:val="26"/>
        </w:rPr>
      </w:pPr>
    </w:p>
    <w:p w14:paraId="6CBD0978" w14:textId="77777777" w:rsidR="00A436A7" w:rsidRPr="003B3774" w:rsidRDefault="00A436A7" w:rsidP="00A436A7">
      <w:pPr>
        <w:spacing w:line="360" w:lineRule="auto"/>
        <w:rPr>
          <w:b/>
          <w:color w:val="auto"/>
          <w:sz w:val="26"/>
          <w:szCs w:val="26"/>
        </w:rPr>
      </w:pPr>
      <w:r w:rsidRPr="003B3774">
        <w:rPr>
          <w:b/>
          <w:color w:val="auto"/>
          <w:sz w:val="26"/>
          <w:szCs w:val="26"/>
        </w:rPr>
        <w:t>BY THE COMMISSION:</w:t>
      </w:r>
    </w:p>
    <w:p w14:paraId="2B21291F" w14:textId="77777777" w:rsidR="00A436A7" w:rsidRPr="003B3774" w:rsidRDefault="00A436A7" w:rsidP="00A436A7">
      <w:pPr>
        <w:rPr>
          <w:color w:val="auto"/>
          <w:sz w:val="26"/>
          <w:szCs w:val="26"/>
        </w:rPr>
      </w:pPr>
    </w:p>
    <w:p w14:paraId="32334CB9" w14:textId="77777777" w:rsidR="00A436A7" w:rsidRDefault="00A436A7" w:rsidP="00A436A7">
      <w:pPr>
        <w:pStyle w:val="BodyText"/>
        <w:spacing w:line="360" w:lineRule="auto"/>
        <w:rPr>
          <w:color w:val="auto"/>
        </w:rPr>
      </w:pPr>
      <w:r>
        <w:rPr>
          <w:color w:val="auto"/>
        </w:rPr>
        <w:tab/>
      </w:r>
      <w:r w:rsidRPr="00795021">
        <w:rPr>
          <w:color w:val="auto"/>
        </w:rPr>
        <w:t>On January 11, 2019, Metropolitan Edison Company</w:t>
      </w:r>
      <w:r>
        <w:rPr>
          <w:color w:val="auto"/>
        </w:rPr>
        <w:t xml:space="preserve"> (Met-Ed), </w:t>
      </w:r>
      <w:r w:rsidRPr="00795021">
        <w:rPr>
          <w:color w:val="auto"/>
        </w:rPr>
        <w:t>Utility</w:t>
      </w:r>
      <w:r>
        <w:rPr>
          <w:color w:val="auto"/>
        </w:rPr>
        <w:t xml:space="preserve"> </w:t>
      </w:r>
      <w:r w:rsidRPr="00795021">
        <w:rPr>
          <w:color w:val="auto"/>
        </w:rPr>
        <w:t>Code: 110300,</w:t>
      </w:r>
      <w:r>
        <w:rPr>
          <w:color w:val="auto"/>
        </w:rPr>
        <w:t xml:space="preserve"> </w:t>
      </w:r>
      <w:r w:rsidRPr="00795021">
        <w:rPr>
          <w:color w:val="auto"/>
        </w:rPr>
        <w:t xml:space="preserve">filed Supplement No. </w:t>
      </w:r>
      <w:r>
        <w:rPr>
          <w:color w:val="auto"/>
        </w:rPr>
        <w:t>62</w:t>
      </w:r>
      <w:r w:rsidRPr="00795021">
        <w:rPr>
          <w:color w:val="auto"/>
        </w:rPr>
        <w:t xml:space="preserve"> to Tariff Electric Pa. P.U.C. No. </w:t>
      </w:r>
      <w:r>
        <w:rPr>
          <w:color w:val="auto"/>
        </w:rPr>
        <w:t>52,</w:t>
      </w:r>
      <w:r w:rsidRPr="00795021">
        <w:rPr>
          <w:color w:val="auto"/>
        </w:rPr>
        <w:t xml:space="preserve"> Pennsylvania Electric Company</w:t>
      </w:r>
      <w:r>
        <w:rPr>
          <w:color w:val="auto"/>
        </w:rPr>
        <w:t xml:space="preserve">  (Penelec) </w:t>
      </w:r>
      <w:r w:rsidRPr="00795021">
        <w:rPr>
          <w:color w:val="auto"/>
        </w:rPr>
        <w:t xml:space="preserve">, Utility Code: 110400, </w:t>
      </w:r>
      <w:r>
        <w:rPr>
          <w:color w:val="auto"/>
        </w:rPr>
        <w:t xml:space="preserve">filed </w:t>
      </w:r>
      <w:r w:rsidRPr="00795021">
        <w:rPr>
          <w:color w:val="auto"/>
        </w:rPr>
        <w:t xml:space="preserve">Supplement No. </w:t>
      </w:r>
      <w:r>
        <w:rPr>
          <w:color w:val="auto"/>
        </w:rPr>
        <w:t>69</w:t>
      </w:r>
      <w:r w:rsidRPr="00795021">
        <w:rPr>
          <w:color w:val="auto"/>
        </w:rPr>
        <w:t xml:space="preserve"> to Tariff Electric Pa. P.U.C. No. </w:t>
      </w:r>
      <w:r>
        <w:rPr>
          <w:color w:val="auto"/>
        </w:rPr>
        <w:t xml:space="preserve">81, </w:t>
      </w:r>
      <w:r w:rsidRPr="00795021">
        <w:rPr>
          <w:color w:val="auto"/>
        </w:rPr>
        <w:t>Pennsylvania Power Company</w:t>
      </w:r>
      <w:r>
        <w:rPr>
          <w:color w:val="auto"/>
        </w:rPr>
        <w:t xml:space="preserve"> (Penn Power)</w:t>
      </w:r>
      <w:r w:rsidRPr="00795021">
        <w:rPr>
          <w:color w:val="auto"/>
        </w:rPr>
        <w:t>, Utility Code: 110450,</w:t>
      </w:r>
      <w:r>
        <w:rPr>
          <w:color w:val="auto"/>
        </w:rPr>
        <w:t xml:space="preserve"> filed </w:t>
      </w:r>
      <w:r w:rsidRPr="00795021">
        <w:rPr>
          <w:color w:val="auto"/>
        </w:rPr>
        <w:t xml:space="preserve">Supplement No. </w:t>
      </w:r>
      <w:r>
        <w:rPr>
          <w:color w:val="auto"/>
        </w:rPr>
        <w:t>55</w:t>
      </w:r>
      <w:r w:rsidRPr="00795021">
        <w:rPr>
          <w:color w:val="auto"/>
        </w:rPr>
        <w:t xml:space="preserve"> to</w:t>
      </w:r>
      <w:r>
        <w:rPr>
          <w:color w:val="auto"/>
        </w:rPr>
        <w:t xml:space="preserve"> </w:t>
      </w:r>
      <w:r w:rsidRPr="00795021">
        <w:rPr>
          <w:color w:val="auto"/>
        </w:rPr>
        <w:t xml:space="preserve">Tariff Electric Pa. P.U.C. No. </w:t>
      </w:r>
      <w:r>
        <w:rPr>
          <w:color w:val="auto"/>
        </w:rPr>
        <w:t>36;</w:t>
      </w:r>
      <w:r w:rsidRPr="00795021">
        <w:rPr>
          <w:color w:val="auto"/>
        </w:rPr>
        <w:t xml:space="preserve"> and West Penn Power Company</w:t>
      </w:r>
      <w:r>
        <w:rPr>
          <w:color w:val="auto"/>
        </w:rPr>
        <w:t xml:space="preserve"> (West Penn) </w:t>
      </w:r>
      <w:r w:rsidRPr="00795021">
        <w:rPr>
          <w:color w:val="auto"/>
        </w:rPr>
        <w:t xml:space="preserve">(collectively </w:t>
      </w:r>
      <w:r>
        <w:rPr>
          <w:color w:val="auto"/>
        </w:rPr>
        <w:t>FirstEnergy</w:t>
      </w:r>
      <w:r w:rsidRPr="00795021">
        <w:rPr>
          <w:color w:val="auto"/>
        </w:rPr>
        <w:t>), Utility Code: 111250</w:t>
      </w:r>
      <w:r>
        <w:rPr>
          <w:color w:val="auto"/>
        </w:rPr>
        <w:t>,</w:t>
      </w:r>
      <w:r w:rsidRPr="00795021">
        <w:rPr>
          <w:color w:val="auto"/>
        </w:rPr>
        <w:t xml:space="preserve"> </w:t>
      </w:r>
      <w:r>
        <w:rPr>
          <w:color w:val="auto"/>
        </w:rPr>
        <w:t xml:space="preserve">filed </w:t>
      </w:r>
      <w:r w:rsidRPr="00795021">
        <w:rPr>
          <w:color w:val="auto"/>
        </w:rPr>
        <w:t xml:space="preserve">Supplement No. </w:t>
      </w:r>
      <w:r>
        <w:rPr>
          <w:color w:val="auto"/>
        </w:rPr>
        <w:t>51</w:t>
      </w:r>
      <w:r w:rsidRPr="00795021">
        <w:rPr>
          <w:color w:val="auto"/>
        </w:rPr>
        <w:t xml:space="preserve"> to Tariff Electric Pa. P.U.C. No. </w:t>
      </w:r>
      <w:r>
        <w:rPr>
          <w:color w:val="auto"/>
        </w:rPr>
        <w:t>40 and Supplement No. 33 to Tariff Electric Pa. P.U.C. No. 38</w:t>
      </w:r>
      <w:r w:rsidRPr="00795021">
        <w:rPr>
          <w:color w:val="auto"/>
        </w:rPr>
        <w:t xml:space="preserve"> to become effective March 1, 2019. </w:t>
      </w:r>
    </w:p>
    <w:p w14:paraId="75133377" w14:textId="77777777" w:rsidR="00A436A7" w:rsidRDefault="00A436A7" w:rsidP="00A436A7">
      <w:pPr>
        <w:pStyle w:val="BodyText"/>
        <w:spacing w:line="360" w:lineRule="auto"/>
        <w:rPr>
          <w:color w:val="auto"/>
        </w:rPr>
      </w:pPr>
    </w:p>
    <w:p w14:paraId="7CAA4966" w14:textId="6F60BFD4" w:rsidR="00A436A7" w:rsidRPr="00795021" w:rsidRDefault="00A436A7" w:rsidP="00A436A7">
      <w:pPr>
        <w:pStyle w:val="BodyText"/>
        <w:spacing w:line="360" w:lineRule="auto"/>
        <w:rPr>
          <w:color w:val="auto"/>
        </w:rPr>
      </w:pPr>
      <w:r>
        <w:rPr>
          <w:color w:val="auto"/>
        </w:rPr>
        <w:lastRenderedPageBreak/>
        <w:tab/>
        <w:t xml:space="preserve">FirstEnergy proposed Supplement Nos. 62, 69, 55, 51, and 33 to add language to each tariff </w:t>
      </w:r>
      <w:r w:rsidR="002C3215">
        <w:rPr>
          <w:color w:val="auto"/>
        </w:rPr>
        <w:t>regarding the following</w:t>
      </w:r>
      <w:r>
        <w:rPr>
          <w:color w:val="auto"/>
        </w:rPr>
        <w:t>: third-party owned Electric Vehicle (EV) charging stations, definition of an EV and an EV charging station, the types of permitted EVs, and the EV charging station construction and installation policies.</w:t>
      </w:r>
    </w:p>
    <w:p w14:paraId="2BCEC0EC" w14:textId="77777777" w:rsidR="00A436A7" w:rsidRDefault="00A436A7" w:rsidP="00A436A7">
      <w:pPr>
        <w:spacing w:line="360" w:lineRule="auto"/>
        <w:ind w:firstLine="720"/>
        <w:rPr>
          <w:color w:val="auto"/>
          <w:sz w:val="26"/>
          <w:szCs w:val="26"/>
        </w:rPr>
      </w:pPr>
    </w:p>
    <w:p w14:paraId="35CBE2BF" w14:textId="071112CF" w:rsidR="00A436A7" w:rsidRPr="00F3209F" w:rsidRDefault="00A436A7" w:rsidP="00A436A7">
      <w:pPr>
        <w:spacing w:line="360" w:lineRule="auto"/>
        <w:ind w:firstLine="720"/>
        <w:rPr>
          <w:color w:val="auto"/>
          <w:sz w:val="26"/>
          <w:szCs w:val="26"/>
        </w:rPr>
      </w:pPr>
      <w:bookmarkStart w:id="1" w:name="_Hlk535926928"/>
      <w:r>
        <w:rPr>
          <w:color w:val="auto"/>
          <w:sz w:val="26"/>
          <w:szCs w:val="26"/>
        </w:rPr>
        <w:t xml:space="preserve"> FirstEnergy submitted that the tariff supplements are a direct result of the Commission’s Final Policy Statement Order (</w:t>
      </w:r>
      <w:r w:rsidRPr="00D27492">
        <w:rPr>
          <w:color w:val="auto"/>
          <w:sz w:val="26"/>
          <w:szCs w:val="26"/>
        </w:rPr>
        <w:t>FPS Order)</w:t>
      </w:r>
      <w:r w:rsidRPr="00D27492">
        <w:rPr>
          <w:rStyle w:val="FootnoteReference"/>
          <w:color w:val="auto"/>
          <w:sz w:val="26"/>
          <w:szCs w:val="26"/>
        </w:rPr>
        <w:footnoteReference w:id="1"/>
      </w:r>
      <w:r>
        <w:rPr>
          <w:color w:val="auto"/>
          <w:sz w:val="26"/>
          <w:szCs w:val="26"/>
        </w:rPr>
        <w:t xml:space="preserve"> entered November 8, 2018, ordering </w:t>
      </w:r>
      <w:r w:rsidRPr="00D27492">
        <w:rPr>
          <w:color w:val="auto"/>
          <w:sz w:val="26"/>
          <w:szCs w:val="26"/>
        </w:rPr>
        <w:t>electric distribution companies</w:t>
      </w:r>
      <w:r>
        <w:rPr>
          <w:color w:val="auto"/>
          <w:sz w:val="26"/>
          <w:szCs w:val="26"/>
        </w:rPr>
        <w:t xml:space="preserve"> (EDCs)</w:t>
      </w:r>
      <w:r w:rsidRPr="00D27492">
        <w:rPr>
          <w:color w:val="auto"/>
          <w:sz w:val="26"/>
          <w:szCs w:val="26"/>
        </w:rPr>
        <w:t xml:space="preserve"> to file tariff amendment</w:t>
      </w:r>
      <w:r>
        <w:rPr>
          <w:color w:val="auto"/>
          <w:sz w:val="26"/>
          <w:szCs w:val="26"/>
        </w:rPr>
        <w:t>s</w:t>
      </w:r>
      <w:r w:rsidRPr="00D27492">
        <w:rPr>
          <w:color w:val="auto"/>
          <w:sz w:val="26"/>
          <w:szCs w:val="26"/>
        </w:rPr>
        <w:t xml:space="preserve"> </w:t>
      </w:r>
      <w:r>
        <w:rPr>
          <w:color w:val="auto"/>
          <w:sz w:val="26"/>
          <w:szCs w:val="26"/>
        </w:rPr>
        <w:t>to address third-</w:t>
      </w:r>
      <w:r w:rsidRPr="00F3209F">
        <w:rPr>
          <w:color w:val="auto"/>
          <w:sz w:val="26"/>
          <w:szCs w:val="26"/>
        </w:rPr>
        <w:t>party EV charging</w:t>
      </w:r>
      <w:r>
        <w:rPr>
          <w:color w:val="auto"/>
          <w:sz w:val="26"/>
          <w:szCs w:val="26"/>
        </w:rPr>
        <w:t xml:space="preserve"> stations</w:t>
      </w:r>
      <w:r w:rsidRPr="00F3209F">
        <w:rPr>
          <w:color w:val="auto"/>
          <w:sz w:val="26"/>
          <w:szCs w:val="26"/>
        </w:rPr>
        <w:t xml:space="preserve">.  </w:t>
      </w:r>
      <w:bookmarkEnd w:id="1"/>
      <w:r w:rsidRPr="00F3209F">
        <w:rPr>
          <w:color w:val="auto"/>
          <w:sz w:val="26"/>
          <w:szCs w:val="26"/>
        </w:rPr>
        <w:t>The FPS Order instructed E</w:t>
      </w:r>
      <w:r>
        <w:rPr>
          <w:color w:val="auto"/>
          <w:sz w:val="26"/>
          <w:szCs w:val="26"/>
        </w:rPr>
        <w:t>DC</w:t>
      </w:r>
      <w:r w:rsidRPr="00F3209F">
        <w:rPr>
          <w:color w:val="auto"/>
          <w:sz w:val="26"/>
          <w:szCs w:val="26"/>
        </w:rPr>
        <w:t xml:space="preserve">s to add </w:t>
      </w:r>
      <w:r>
        <w:rPr>
          <w:color w:val="auto"/>
          <w:sz w:val="26"/>
          <w:szCs w:val="26"/>
        </w:rPr>
        <w:t xml:space="preserve">tariff </w:t>
      </w:r>
      <w:r w:rsidRPr="00F3209F">
        <w:rPr>
          <w:color w:val="auto"/>
          <w:sz w:val="26"/>
          <w:szCs w:val="26"/>
        </w:rPr>
        <w:t>language providing</w:t>
      </w:r>
      <w:r>
        <w:rPr>
          <w:color w:val="auto"/>
          <w:sz w:val="26"/>
          <w:szCs w:val="26"/>
        </w:rPr>
        <w:t xml:space="preserve"> definitions and</w:t>
      </w:r>
      <w:r w:rsidRPr="00F3209F">
        <w:rPr>
          <w:color w:val="auto"/>
          <w:sz w:val="26"/>
          <w:szCs w:val="26"/>
        </w:rPr>
        <w:t xml:space="preserve"> clarity to its rules regarding third-party owned and operated EV charging stations address</w:t>
      </w:r>
      <w:r>
        <w:rPr>
          <w:color w:val="auto"/>
          <w:sz w:val="26"/>
          <w:szCs w:val="26"/>
        </w:rPr>
        <w:t>ing</w:t>
      </w:r>
      <w:r w:rsidRPr="00F3209F">
        <w:rPr>
          <w:color w:val="auto"/>
          <w:sz w:val="26"/>
          <w:szCs w:val="26"/>
        </w:rPr>
        <w:t xml:space="preserve"> the following </w:t>
      </w:r>
      <w:r>
        <w:rPr>
          <w:color w:val="auto"/>
          <w:sz w:val="26"/>
          <w:szCs w:val="26"/>
        </w:rPr>
        <w:t xml:space="preserve">two </w:t>
      </w:r>
      <w:r w:rsidRPr="00F3209F">
        <w:rPr>
          <w:color w:val="auto"/>
          <w:sz w:val="26"/>
          <w:szCs w:val="26"/>
        </w:rPr>
        <w:t>issues:</w:t>
      </w:r>
      <w:r>
        <w:rPr>
          <w:color w:val="auto"/>
          <w:sz w:val="26"/>
          <w:szCs w:val="26"/>
        </w:rPr>
        <w:t xml:space="preserve"> 1) </w:t>
      </w:r>
      <w:r w:rsidRPr="00F3209F">
        <w:rPr>
          <w:color w:val="auto"/>
          <w:sz w:val="26"/>
          <w:szCs w:val="26"/>
        </w:rPr>
        <w:t>third-party EV charging stations</w:t>
      </w:r>
      <w:r>
        <w:rPr>
          <w:color w:val="auto"/>
          <w:sz w:val="26"/>
          <w:szCs w:val="26"/>
        </w:rPr>
        <w:t xml:space="preserve"> being excluded from the pricing requirements of </w:t>
      </w:r>
      <w:r w:rsidRPr="00F3209F">
        <w:rPr>
          <w:color w:val="auto"/>
          <w:sz w:val="26"/>
          <w:szCs w:val="26"/>
        </w:rPr>
        <w:t>66 Pa. C.S. § 1313</w:t>
      </w:r>
      <w:r>
        <w:rPr>
          <w:color w:val="auto"/>
          <w:sz w:val="26"/>
          <w:szCs w:val="26"/>
        </w:rPr>
        <w:t xml:space="preserve"> (</w:t>
      </w:r>
      <w:r w:rsidRPr="00F3209F">
        <w:rPr>
          <w:color w:val="auto"/>
          <w:sz w:val="26"/>
          <w:szCs w:val="26"/>
        </w:rPr>
        <w:t xml:space="preserve">as described in </w:t>
      </w:r>
      <w:r w:rsidR="00265820">
        <w:rPr>
          <w:color w:val="auto"/>
          <w:sz w:val="26"/>
          <w:szCs w:val="26"/>
        </w:rPr>
        <w:t xml:space="preserve">      </w:t>
      </w:r>
      <w:r w:rsidR="005118D4">
        <w:rPr>
          <w:color w:val="auto"/>
          <w:sz w:val="26"/>
          <w:szCs w:val="26"/>
        </w:rPr>
        <w:t> </w:t>
      </w:r>
      <w:r w:rsidRPr="00F3209F">
        <w:rPr>
          <w:color w:val="auto"/>
          <w:sz w:val="26"/>
          <w:szCs w:val="26"/>
        </w:rPr>
        <w:t>§ 69.3501(b)</w:t>
      </w:r>
      <w:r>
        <w:rPr>
          <w:color w:val="auto"/>
          <w:sz w:val="26"/>
          <w:szCs w:val="26"/>
        </w:rPr>
        <w:t xml:space="preserve"> and the FPS Order) and 2) w</w:t>
      </w:r>
      <w:r w:rsidRPr="00F3209F">
        <w:rPr>
          <w:color w:val="auto"/>
          <w:sz w:val="26"/>
          <w:szCs w:val="26"/>
        </w:rPr>
        <w:t xml:space="preserve">hen and how owners and operators of third-party EV charging services are to notify the </w:t>
      </w:r>
      <w:r>
        <w:rPr>
          <w:color w:val="auto"/>
          <w:sz w:val="26"/>
          <w:szCs w:val="26"/>
        </w:rPr>
        <w:t>EDC</w:t>
      </w:r>
      <w:r w:rsidRPr="00F3209F">
        <w:rPr>
          <w:color w:val="auto"/>
          <w:sz w:val="26"/>
          <w:szCs w:val="26"/>
        </w:rPr>
        <w:t xml:space="preserve"> of a planned installation of </w:t>
      </w:r>
      <w:r>
        <w:rPr>
          <w:color w:val="auto"/>
          <w:sz w:val="26"/>
          <w:szCs w:val="26"/>
        </w:rPr>
        <w:t>a</w:t>
      </w:r>
      <w:r w:rsidR="00265820">
        <w:rPr>
          <w:color w:val="auto"/>
          <w:sz w:val="26"/>
          <w:szCs w:val="26"/>
        </w:rPr>
        <w:t>n</w:t>
      </w:r>
      <w:r>
        <w:rPr>
          <w:color w:val="auto"/>
          <w:sz w:val="26"/>
          <w:szCs w:val="26"/>
        </w:rPr>
        <w:t xml:space="preserve"> </w:t>
      </w:r>
      <w:r w:rsidRPr="00F3209F">
        <w:rPr>
          <w:color w:val="auto"/>
          <w:sz w:val="26"/>
          <w:szCs w:val="26"/>
        </w:rPr>
        <w:t xml:space="preserve">EV charging </w:t>
      </w:r>
      <w:r>
        <w:rPr>
          <w:color w:val="auto"/>
          <w:sz w:val="26"/>
          <w:szCs w:val="26"/>
        </w:rPr>
        <w:t>station.</w:t>
      </w:r>
    </w:p>
    <w:p w14:paraId="69C67806" w14:textId="77777777" w:rsidR="00A436A7" w:rsidRDefault="00A436A7" w:rsidP="00A436A7">
      <w:pPr>
        <w:spacing w:line="360" w:lineRule="auto"/>
        <w:ind w:firstLine="720"/>
        <w:rPr>
          <w:color w:val="auto"/>
          <w:sz w:val="26"/>
          <w:szCs w:val="26"/>
        </w:rPr>
      </w:pPr>
    </w:p>
    <w:p w14:paraId="7DF778AF" w14:textId="0131E00A" w:rsidR="00A436A7" w:rsidRDefault="00A436A7" w:rsidP="00A436A7">
      <w:pPr>
        <w:spacing w:line="360" w:lineRule="auto"/>
        <w:ind w:firstLine="720"/>
        <w:rPr>
          <w:color w:val="auto"/>
          <w:sz w:val="26"/>
          <w:szCs w:val="26"/>
        </w:rPr>
      </w:pPr>
      <w:r>
        <w:rPr>
          <w:color w:val="auto"/>
          <w:sz w:val="26"/>
          <w:szCs w:val="26"/>
        </w:rPr>
        <w:t>FirstEnergy’s proposed tariff supplements state</w:t>
      </w:r>
      <w:r w:rsidR="001236F8">
        <w:rPr>
          <w:color w:val="auto"/>
          <w:sz w:val="26"/>
          <w:szCs w:val="26"/>
        </w:rPr>
        <w:t xml:space="preserve"> that EV charging at third-party owned EV charging stations will not be considered resale of electricity.  FirstEnergy’s proposed tariff supplements define an EV as any vehicle licensed to operate on public roadways that is propelled in whole or in part by electric energy stored on-board for the purpose of propulsion and that the types of EVs include, but are not limited to, plug-in hybrid electric vehicles and battery electric vehicles.   FirstEnergy further states that the EV charging stations shall be constructed in accordance with the National Electric Code</w:t>
      </w:r>
      <w:r w:rsidR="00D742A6">
        <w:rPr>
          <w:color w:val="auto"/>
          <w:sz w:val="26"/>
          <w:szCs w:val="26"/>
        </w:rPr>
        <w:t>,</w:t>
      </w:r>
      <w:r w:rsidR="001236F8">
        <w:rPr>
          <w:color w:val="auto"/>
          <w:sz w:val="26"/>
          <w:szCs w:val="26"/>
        </w:rPr>
        <w:t xml:space="preserve"> the Company’s service installation policies, and that the EV station must be designed to protect against back flow of electricity to the Company’s electrical distribution circuit as required by Company rules.</w:t>
      </w:r>
      <w:r w:rsidR="00D742A6">
        <w:rPr>
          <w:color w:val="auto"/>
          <w:sz w:val="26"/>
          <w:szCs w:val="26"/>
        </w:rPr>
        <w:t xml:space="preserve"> </w:t>
      </w:r>
      <w:r w:rsidR="001236F8">
        <w:rPr>
          <w:color w:val="auto"/>
          <w:sz w:val="26"/>
          <w:szCs w:val="26"/>
        </w:rPr>
        <w:t xml:space="preserve"> </w:t>
      </w:r>
      <w:r w:rsidR="00D742A6">
        <w:rPr>
          <w:color w:val="auto"/>
          <w:sz w:val="26"/>
          <w:szCs w:val="26"/>
        </w:rPr>
        <w:t>FirstEnergy avers</w:t>
      </w:r>
      <w:r w:rsidR="001236F8">
        <w:rPr>
          <w:color w:val="auto"/>
          <w:sz w:val="26"/>
          <w:szCs w:val="26"/>
        </w:rPr>
        <w:t xml:space="preserve"> </w:t>
      </w:r>
      <w:r w:rsidR="00D742A6">
        <w:rPr>
          <w:color w:val="auto"/>
          <w:sz w:val="26"/>
          <w:szCs w:val="26"/>
        </w:rPr>
        <w:t xml:space="preserve">that the customer, who may be either the </w:t>
      </w:r>
      <w:r w:rsidR="00D742A6">
        <w:rPr>
          <w:color w:val="auto"/>
          <w:sz w:val="26"/>
          <w:szCs w:val="26"/>
        </w:rPr>
        <w:lastRenderedPageBreak/>
        <w:t xml:space="preserve">owner or the host of the third-party owned </w:t>
      </w:r>
      <w:r w:rsidR="001236F8">
        <w:rPr>
          <w:color w:val="auto"/>
          <w:sz w:val="26"/>
          <w:szCs w:val="26"/>
        </w:rPr>
        <w:t>EV charging stations</w:t>
      </w:r>
      <w:r w:rsidR="00D742A6">
        <w:rPr>
          <w:color w:val="auto"/>
          <w:sz w:val="26"/>
          <w:szCs w:val="26"/>
        </w:rPr>
        <w:t>,</w:t>
      </w:r>
      <w:r w:rsidR="001236F8">
        <w:rPr>
          <w:color w:val="auto"/>
          <w:sz w:val="26"/>
          <w:szCs w:val="26"/>
        </w:rPr>
        <w:t xml:space="preserve"> will</w:t>
      </w:r>
      <w:r w:rsidR="00D742A6">
        <w:rPr>
          <w:color w:val="auto"/>
          <w:sz w:val="26"/>
          <w:szCs w:val="26"/>
        </w:rPr>
        <w:t xml:space="preserve"> notify the Company at least one hundred twenty (120) days in advance of the planned installation date and may be required to install metering for the station as determined by the Company and that the customer is responsible for all applicable tariff rates, fees, and charges.</w:t>
      </w:r>
    </w:p>
    <w:p w14:paraId="19DDD11B" w14:textId="77777777" w:rsidR="00A436A7" w:rsidRDefault="00A436A7" w:rsidP="00A436A7">
      <w:pPr>
        <w:spacing w:line="360" w:lineRule="auto"/>
        <w:ind w:firstLine="720"/>
        <w:rPr>
          <w:color w:val="auto"/>
          <w:sz w:val="26"/>
          <w:szCs w:val="26"/>
        </w:rPr>
      </w:pPr>
    </w:p>
    <w:p w14:paraId="30405678" w14:textId="3B6B0F52" w:rsidR="00A436A7" w:rsidRDefault="00A436A7" w:rsidP="00A436A7">
      <w:pPr>
        <w:spacing w:line="360" w:lineRule="auto"/>
        <w:ind w:firstLine="720"/>
        <w:rPr>
          <w:color w:val="auto"/>
          <w:sz w:val="26"/>
          <w:szCs w:val="26"/>
        </w:rPr>
      </w:pPr>
      <w:r>
        <w:rPr>
          <w:color w:val="auto"/>
          <w:sz w:val="26"/>
          <w:szCs w:val="26"/>
        </w:rPr>
        <w:t>FirstEnergy stated that the proposed tariff supplements are in the public interest because it clarifies the tariff rules regarding third-party owned EV charging stations.  FirstEnergy further stated that the tariff supplements</w:t>
      </w:r>
      <w:r w:rsidRPr="00BD0A93">
        <w:rPr>
          <w:color w:val="auto"/>
          <w:sz w:val="26"/>
          <w:szCs w:val="26"/>
        </w:rPr>
        <w:t xml:space="preserve"> are consistent with the </w:t>
      </w:r>
      <w:r>
        <w:rPr>
          <w:color w:val="auto"/>
          <w:sz w:val="26"/>
          <w:szCs w:val="26"/>
        </w:rPr>
        <w:t xml:space="preserve">Commission’s </w:t>
      </w:r>
      <w:r w:rsidRPr="00D27492">
        <w:rPr>
          <w:color w:val="auto"/>
          <w:sz w:val="26"/>
          <w:szCs w:val="26"/>
        </w:rPr>
        <w:t>FPS Order</w:t>
      </w:r>
      <w:r>
        <w:rPr>
          <w:color w:val="auto"/>
          <w:sz w:val="26"/>
          <w:szCs w:val="26"/>
        </w:rPr>
        <w:t xml:space="preserve">.  </w:t>
      </w:r>
      <w:bookmarkStart w:id="2" w:name="_Hlk535926963"/>
      <w:r w:rsidRPr="00C76584">
        <w:rPr>
          <w:color w:val="auto"/>
          <w:sz w:val="26"/>
          <w:szCs w:val="26"/>
        </w:rPr>
        <w:t xml:space="preserve">FirstEnergy </w:t>
      </w:r>
      <w:r>
        <w:rPr>
          <w:color w:val="auto"/>
          <w:sz w:val="26"/>
          <w:szCs w:val="26"/>
        </w:rPr>
        <w:t>submitted</w:t>
      </w:r>
      <w:r w:rsidRPr="00C76584">
        <w:rPr>
          <w:color w:val="auto"/>
          <w:sz w:val="26"/>
          <w:szCs w:val="26"/>
        </w:rPr>
        <w:t xml:space="preserve"> that </w:t>
      </w:r>
      <w:r>
        <w:rPr>
          <w:color w:val="auto"/>
          <w:sz w:val="26"/>
          <w:szCs w:val="26"/>
        </w:rPr>
        <w:t>the tariff supplements</w:t>
      </w:r>
      <w:r w:rsidRPr="00C76584">
        <w:rPr>
          <w:color w:val="auto"/>
          <w:sz w:val="26"/>
          <w:szCs w:val="26"/>
        </w:rPr>
        <w:t xml:space="preserve"> will have no effect on </w:t>
      </w:r>
      <w:r w:rsidR="00816C31">
        <w:rPr>
          <w:color w:val="auto"/>
          <w:sz w:val="26"/>
          <w:szCs w:val="26"/>
        </w:rPr>
        <w:t>customer bills</w:t>
      </w:r>
      <w:r>
        <w:rPr>
          <w:color w:val="auto"/>
          <w:sz w:val="26"/>
          <w:szCs w:val="26"/>
        </w:rPr>
        <w:t xml:space="preserve"> </w:t>
      </w:r>
      <w:r w:rsidR="00A5381D">
        <w:rPr>
          <w:color w:val="auto"/>
          <w:sz w:val="26"/>
          <w:szCs w:val="26"/>
        </w:rPr>
        <w:t>or</w:t>
      </w:r>
      <w:r>
        <w:rPr>
          <w:color w:val="auto"/>
          <w:sz w:val="26"/>
          <w:szCs w:val="26"/>
        </w:rPr>
        <w:t xml:space="preserve"> on FirstEnergy’s revenues and expenses</w:t>
      </w:r>
      <w:r w:rsidRPr="00C76584">
        <w:rPr>
          <w:color w:val="auto"/>
          <w:sz w:val="26"/>
          <w:szCs w:val="26"/>
        </w:rPr>
        <w:t>.</w:t>
      </w:r>
      <w:bookmarkEnd w:id="2"/>
      <w:r>
        <w:rPr>
          <w:color w:val="auto"/>
          <w:sz w:val="26"/>
          <w:szCs w:val="26"/>
        </w:rPr>
        <w:t xml:space="preserve"> </w:t>
      </w:r>
    </w:p>
    <w:p w14:paraId="2F420366" w14:textId="77777777" w:rsidR="00A436A7" w:rsidRDefault="00A436A7" w:rsidP="00A436A7">
      <w:pPr>
        <w:spacing w:line="360" w:lineRule="auto"/>
        <w:ind w:firstLine="720"/>
        <w:rPr>
          <w:color w:val="auto"/>
          <w:sz w:val="26"/>
          <w:szCs w:val="26"/>
        </w:rPr>
      </w:pPr>
    </w:p>
    <w:p w14:paraId="13072C98" w14:textId="6C6E5B5B" w:rsidR="00D541BA" w:rsidRDefault="00A436A7" w:rsidP="00A436A7">
      <w:pPr>
        <w:spacing w:line="360" w:lineRule="auto"/>
        <w:ind w:firstLine="720"/>
        <w:rPr>
          <w:color w:val="auto"/>
          <w:sz w:val="26"/>
          <w:szCs w:val="26"/>
        </w:rPr>
      </w:pPr>
      <w:r>
        <w:rPr>
          <w:color w:val="auto"/>
          <w:sz w:val="26"/>
          <w:szCs w:val="26"/>
        </w:rPr>
        <w:t xml:space="preserve"> </w:t>
      </w:r>
      <w:r w:rsidR="00D541BA">
        <w:rPr>
          <w:color w:val="auto"/>
          <w:sz w:val="26"/>
          <w:szCs w:val="26"/>
        </w:rPr>
        <w:t>FirstEnergy’s proposed Tariff Supplements</w:t>
      </w:r>
      <w:r w:rsidR="00074A84">
        <w:rPr>
          <w:color w:val="auto"/>
          <w:sz w:val="26"/>
          <w:szCs w:val="26"/>
        </w:rPr>
        <w:t>,</w:t>
      </w:r>
      <w:r w:rsidR="00D541BA">
        <w:rPr>
          <w:color w:val="auto"/>
          <w:sz w:val="26"/>
          <w:szCs w:val="26"/>
        </w:rPr>
        <w:t xml:space="preserve"> filed January 11, 2019</w:t>
      </w:r>
      <w:r w:rsidR="00074A84">
        <w:rPr>
          <w:color w:val="auto"/>
          <w:sz w:val="26"/>
          <w:szCs w:val="26"/>
        </w:rPr>
        <w:t>,</w:t>
      </w:r>
      <w:r w:rsidR="00D541BA">
        <w:rPr>
          <w:color w:val="auto"/>
          <w:sz w:val="26"/>
          <w:szCs w:val="26"/>
        </w:rPr>
        <w:t xml:space="preserve"> request an effective date of the Tariff Supplements of March 1, 2019.  Ordering Paragraph No. 3 of the FPS Order stated t</w:t>
      </w:r>
      <w:r w:rsidR="00D541BA" w:rsidRPr="00D541BA">
        <w:rPr>
          <w:color w:val="auto"/>
          <w:sz w:val="26"/>
          <w:szCs w:val="26"/>
        </w:rPr>
        <w:t>hat the Commission will waive the 60-day public notice requirement for tariff changes and reduce that notice period to 30 days pursuant to Commission regulations at 52 Pa. Code § 53.31.</w:t>
      </w:r>
      <w:r w:rsidR="00D541BA">
        <w:rPr>
          <w:color w:val="auto"/>
          <w:sz w:val="26"/>
          <w:szCs w:val="26"/>
        </w:rPr>
        <w:t xml:space="preserve">  </w:t>
      </w:r>
    </w:p>
    <w:p w14:paraId="4BEB09C8" w14:textId="77777777" w:rsidR="00D541BA" w:rsidRDefault="00D541BA" w:rsidP="00A436A7">
      <w:pPr>
        <w:spacing w:line="360" w:lineRule="auto"/>
        <w:ind w:firstLine="720"/>
        <w:rPr>
          <w:color w:val="auto"/>
          <w:sz w:val="26"/>
          <w:szCs w:val="26"/>
        </w:rPr>
      </w:pPr>
    </w:p>
    <w:p w14:paraId="128936AD" w14:textId="7A18587A" w:rsidR="00A436A7" w:rsidRDefault="00A436A7" w:rsidP="00A436A7">
      <w:pPr>
        <w:spacing w:line="360" w:lineRule="auto"/>
        <w:ind w:firstLine="720"/>
        <w:rPr>
          <w:color w:val="auto"/>
          <w:sz w:val="26"/>
          <w:szCs w:val="26"/>
        </w:rPr>
      </w:pPr>
      <w:r w:rsidRPr="00895549">
        <w:rPr>
          <w:color w:val="auto"/>
          <w:sz w:val="26"/>
          <w:szCs w:val="26"/>
        </w:rPr>
        <w:t>FirstEnergy serves approxi</w:t>
      </w:r>
      <w:r w:rsidRPr="005961AC">
        <w:rPr>
          <w:color w:val="auto"/>
          <w:sz w:val="26"/>
          <w:szCs w:val="26"/>
        </w:rPr>
        <w:t>mately 2,043,675 customers</w:t>
      </w:r>
      <w:r w:rsidRPr="0046081C">
        <w:rPr>
          <w:color w:val="auto"/>
          <w:sz w:val="26"/>
          <w:szCs w:val="26"/>
        </w:rPr>
        <w:t xml:space="preserve"> (Med-Ed </w:t>
      </w:r>
      <w:r>
        <w:rPr>
          <w:color w:val="auto"/>
          <w:sz w:val="26"/>
          <w:szCs w:val="26"/>
        </w:rPr>
        <w:t>569,765</w:t>
      </w:r>
      <w:r w:rsidRPr="0046081C">
        <w:rPr>
          <w:color w:val="auto"/>
          <w:sz w:val="26"/>
          <w:szCs w:val="26"/>
        </w:rPr>
        <w:t xml:space="preserve">, Penelec </w:t>
      </w:r>
      <w:r>
        <w:rPr>
          <w:color w:val="auto"/>
          <w:sz w:val="26"/>
          <w:szCs w:val="26"/>
        </w:rPr>
        <w:t xml:space="preserve">582,167, </w:t>
      </w:r>
      <w:r w:rsidRPr="0046081C">
        <w:rPr>
          <w:color w:val="auto"/>
          <w:sz w:val="26"/>
          <w:szCs w:val="26"/>
        </w:rPr>
        <w:t xml:space="preserve">Penn Power </w:t>
      </w:r>
      <w:r>
        <w:rPr>
          <w:color w:val="auto"/>
          <w:sz w:val="26"/>
          <w:szCs w:val="26"/>
        </w:rPr>
        <w:t>166,230</w:t>
      </w:r>
      <w:r w:rsidRPr="0046081C">
        <w:rPr>
          <w:color w:val="auto"/>
          <w:sz w:val="26"/>
          <w:szCs w:val="26"/>
        </w:rPr>
        <w:t xml:space="preserve">, </w:t>
      </w:r>
      <w:r>
        <w:rPr>
          <w:color w:val="auto"/>
          <w:sz w:val="26"/>
          <w:szCs w:val="26"/>
        </w:rPr>
        <w:t xml:space="preserve">and </w:t>
      </w:r>
      <w:r w:rsidRPr="0046081C">
        <w:rPr>
          <w:color w:val="auto"/>
          <w:sz w:val="26"/>
          <w:szCs w:val="26"/>
        </w:rPr>
        <w:t>West Penn 725,</w:t>
      </w:r>
      <w:r>
        <w:rPr>
          <w:color w:val="auto"/>
          <w:sz w:val="26"/>
          <w:szCs w:val="26"/>
        </w:rPr>
        <w:t>513</w:t>
      </w:r>
      <w:r w:rsidRPr="0046081C">
        <w:rPr>
          <w:color w:val="auto"/>
          <w:sz w:val="26"/>
          <w:szCs w:val="26"/>
        </w:rPr>
        <w:t>).  FirstEnergy served the proposed tariff changes on the Commission’s Bureau of Investigation and Enforcement, the Office of Consumer Advocate</w:t>
      </w:r>
      <w:r>
        <w:rPr>
          <w:color w:val="auto"/>
          <w:sz w:val="26"/>
          <w:szCs w:val="26"/>
        </w:rPr>
        <w:t>,</w:t>
      </w:r>
      <w:r w:rsidRPr="0046081C">
        <w:rPr>
          <w:color w:val="auto"/>
          <w:sz w:val="26"/>
          <w:szCs w:val="26"/>
        </w:rPr>
        <w:t xml:space="preserve"> </w:t>
      </w:r>
      <w:bookmarkStart w:id="3" w:name="_Hlk253007"/>
      <w:r w:rsidR="000D69F5">
        <w:rPr>
          <w:color w:val="auto"/>
          <w:sz w:val="26"/>
          <w:szCs w:val="26"/>
        </w:rPr>
        <w:t xml:space="preserve">the Office of Attorney General - Bureau of Consumer Protection, </w:t>
      </w:r>
      <w:r w:rsidR="000D69F5" w:rsidRPr="0046081C">
        <w:rPr>
          <w:color w:val="auto"/>
          <w:sz w:val="26"/>
          <w:szCs w:val="26"/>
        </w:rPr>
        <w:t>the Office of Small Business Advocate</w:t>
      </w:r>
      <w:r w:rsidR="000D69F5">
        <w:rPr>
          <w:color w:val="auto"/>
          <w:sz w:val="26"/>
          <w:szCs w:val="26"/>
        </w:rPr>
        <w:t>, Advanced Energy Economy, ChargePoint, Inc., Industrial Energy Consumer of Pennsylvania, the Pennsylvania Department of Environmental Protection, and the Sierra Club.</w:t>
      </w:r>
      <w:bookmarkEnd w:id="3"/>
      <w:r w:rsidRPr="0046081C">
        <w:rPr>
          <w:color w:val="auto"/>
          <w:sz w:val="26"/>
          <w:szCs w:val="26"/>
        </w:rPr>
        <w:t xml:space="preserve">  No complaints have been filed and no hearings held.</w:t>
      </w:r>
    </w:p>
    <w:p w14:paraId="3ACEC0ED" w14:textId="77777777" w:rsidR="000D69F5" w:rsidRDefault="000D69F5" w:rsidP="00A436A7">
      <w:pPr>
        <w:spacing w:line="360" w:lineRule="auto"/>
        <w:ind w:firstLine="720"/>
        <w:rPr>
          <w:color w:val="auto"/>
          <w:sz w:val="26"/>
          <w:szCs w:val="26"/>
        </w:rPr>
      </w:pPr>
    </w:p>
    <w:p w14:paraId="58584960" w14:textId="5E69E4E6" w:rsidR="00A436A7" w:rsidRDefault="00A436A7" w:rsidP="00A436A7">
      <w:pPr>
        <w:tabs>
          <w:tab w:val="left" w:pos="-1440"/>
          <w:tab w:val="left" w:pos="-720"/>
        </w:tabs>
        <w:suppressAutoHyphens/>
        <w:spacing w:line="360" w:lineRule="auto"/>
        <w:rPr>
          <w:color w:val="auto"/>
          <w:sz w:val="26"/>
          <w:szCs w:val="26"/>
        </w:rPr>
      </w:pPr>
      <w:r w:rsidRPr="00827FEF">
        <w:rPr>
          <w:b/>
          <w:color w:val="auto"/>
          <w:spacing w:val="-3"/>
          <w:kern w:val="1"/>
          <w:sz w:val="26"/>
          <w:szCs w:val="26"/>
        </w:rPr>
        <w:tab/>
      </w:r>
      <w:r>
        <w:rPr>
          <w:color w:val="auto"/>
          <w:sz w:val="26"/>
          <w:szCs w:val="26"/>
        </w:rPr>
        <w:t>Upon review of Supplement Nos. 62, 69, 55, 51, and 33, we</w:t>
      </w:r>
      <w:r w:rsidRPr="00827FEF">
        <w:rPr>
          <w:color w:val="auto"/>
          <w:sz w:val="26"/>
          <w:szCs w:val="26"/>
        </w:rPr>
        <w:t xml:space="preserve"> agree that </w:t>
      </w:r>
      <w:r>
        <w:rPr>
          <w:color w:val="auto"/>
          <w:sz w:val="26"/>
          <w:szCs w:val="26"/>
        </w:rPr>
        <w:t xml:space="preserve">FirstEnergy’s tariff supplements are </w:t>
      </w:r>
      <w:r w:rsidRPr="00E93B44">
        <w:rPr>
          <w:color w:val="auto"/>
          <w:sz w:val="26"/>
          <w:szCs w:val="26"/>
        </w:rPr>
        <w:t>consistent with the Commission</w:t>
      </w:r>
      <w:r>
        <w:rPr>
          <w:color w:val="auto"/>
          <w:sz w:val="26"/>
          <w:szCs w:val="26"/>
        </w:rPr>
        <w:t xml:space="preserve">’s Final Policy </w:t>
      </w:r>
      <w:r>
        <w:rPr>
          <w:color w:val="auto"/>
          <w:sz w:val="26"/>
          <w:szCs w:val="26"/>
        </w:rPr>
        <w:lastRenderedPageBreak/>
        <w:t>Statement</w:t>
      </w:r>
      <w:r w:rsidRPr="00E93B44">
        <w:rPr>
          <w:color w:val="auto"/>
          <w:sz w:val="26"/>
          <w:szCs w:val="26"/>
        </w:rPr>
        <w:t xml:space="preserve"> Order entered </w:t>
      </w:r>
      <w:r>
        <w:rPr>
          <w:color w:val="auto"/>
          <w:sz w:val="26"/>
          <w:szCs w:val="26"/>
        </w:rPr>
        <w:t>November 8, 2018</w:t>
      </w:r>
      <w:r w:rsidRPr="00E93B44">
        <w:rPr>
          <w:color w:val="auto"/>
          <w:sz w:val="26"/>
          <w:szCs w:val="26"/>
        </w:rPr>
        <w:t xml:space="preserve">, which </w:t>
      </w:r>
      <w:r>
        <w:rPr>
          <w:color w:val="auto"/>
          <w:sz w:val="26"/>
          <w:szCs w:val="26"/>
        </w:rPr>
        <w:t>ordered EDCs</w:t>
      </w:r>
      <w:r w:rsidRPr="00D27492">
        <w:rPr>
          <w:color w:val="auto"/>
          <w:sz w:val="26"/>
          <w:szCs w:val="26"/>
        </w:rPr>
        <w:t xml:space="preserve"> to file tariff amendment</w:t>
      </w:r>
      <w:r>
        <w:rPr>
          <w:color w:val="auto"/>
          <w:sz w:val="26"/>
          <w:szCs w:val="26"/>
        </w:rPr>
        <w:t>s</w:t>
      </w:r>
      <w:r w:rsidRPr="00D27492">
        <w:rPr>
          <w:color w:val="auto"/>
          <w:sz w:val="26"/>
          <w:szCs w:val="26"/>
        </w:rPr>
        <w:t xml:space="preserve"> </w:t>
      </w:r>
      <w:r>
        <w:rPr>
          <w:color w:val="auto"/>
          <w:sz w:val="26"/>
          <w:szCs w:val="26"/>
        </w:rPr>
        <w:t>with the Commission to address third-</w:t>
      </w:r>
      <w:r w:rsidRPr="00F3209F">
        <w:rPr>
          <w:color w:val="auto"/>
          <w:sz w:val="26"/>
          <w:szCs w:val="26"/>
        </w:rPr>
        <w:t>party EV charging</w:t>
      </w:r>
      <w:r w:rsidR="00265820">
        <w:rPr>
          <w:color w:val="auto"/>
          <w:sz w:val="26"/>
          <w:szCs w:val="26"/>
        </w:rPr>
        <w:t xml:space="preserve"> stations</w:t>
      </w:r>
      <w:r w:rsidRPr="006E63D6">
        <w:rPr>
          <w:color w:val="auto"/>
          <w:sz w:val="26"/>
          <w:szCs w:val="26"/>
        </w:rPr>
        <w:t>.</w:t>
      </w:r>
      <w:r w:rsidR="00265820">
        <w:rPr>
          <w:color w:val="auto"/>
          <w:sz w:val="26"/>
          <w:szCs w:val="26"/>
        </w:rPr>
        <w:t xml:space="preserve">  </w:t>
      </w:r>
    </w:p>
    <w:p w14:paraId="4E03CC5A" w14:textId="77777777" w:rsidR="00A436A7" w:rsidRPr="002C5533" w:rsidRDefault="00A436A7" w:rsidP="00A436A7">
      <w:pPr>
        <w:tabs>
          <w:tab w:val="left" w:pos="-1440"/>
          <w:tab w:val="left" w:pos="-720"/>
        </w:tabs>
        <w:suppressAutoHyphens/>
        <w:spacing w:line="360" w:lineRule="auto"/>
        <w:rPr>
          <w:color w:val="auto"/>
          <w:sz w:val="26"/>
          <w:szCs w:val="26"/>
          <w:highlight w:val="yellow"/>
        </w:rPr>
      </w:pPr>
    </w:p>
    <w:p w14:paraId="02C388CB" w14:textId="77777777" w:rsidR="00A436A7" w:rsidRDefault="00A436A7" w:rsidP="00A436A7">
      <w:pPr>
        <w:pStyle w:val="BodyText"/>
        <w:spacing w:line="360" w:lineRule="auto"/>
      </w:pPr>
      <w:r w:rsidRPr="00827FEF">
        <w:rPr>
          <w:color w:val="auto"/>
          <w:szCs w:val="26"/>
        </w:rPr>
        <w:tab/>
      </w:r>
      <w:r w:rsidRPr="00827FEF">
        <w:rPr>
          <w:color w:val="auto"/>
        </w:rPr>
        <w:t xml:space="preserve">Accordingly, we </w:t>
      </w:r>
      <w:r>
        <w:rPr>
          <w:color w:val="auto"/>
        </w:rPr>
        <w:t>permit</w:t>
      </w:r>
      <w:r w:rsidRPr="00827FEF">
        <w:rPr>
          <w:color w:val="auto"/>
        </w:rPr>
        <w:t xml:space="preserve"> </w:t>
      </w:r>
      <w:r>
        <w:rPr>
          <w:color w:val="auto"/>
        </w:rPr>
        <w:t>Supplement Nos. 62, 69, 55, 51, and 33 to become effective on March 1, 2019.</w:t>
      </w:r>
      <w:r w:rsidRPr="00111196">
        <w:rPr>
          <w:color w:val="auto"/>
        </w:rPr>
        <w:t xml:space="preserve">  However</w:t>
      </w:r>
      <w:r w:rsidRPr="00827FEF">
        <w:rPr>
          <w:color w:val="auto"/>
        </w:rPr>
        <w:t xml:space="preserve">, approval of this filing does not constitute a determination that this filing is lawful, just, or reasonable, but only that further investigation or suspension does not appear to be warranted at this time; </w:t>
      </w:r>
      <w:r w:rsidRPr="00827FEF">
        <w:rPr>
          <w:b/>
          <w:color w:val="auto"/>
        </w:rPr>
        <w:t>THEREFORE,</w:t>
      </w:r>
    </w:p>
    <w:p w14:paraId="22637D09" w14:textId="77777777" w:rsidR="00A436A7" w:rsidRPr="00827FEF" w:rsidRDefault="00A436A7" w:rsidP="00A436A7">
      <w:pPr>
        <w:pStyle w:val="p2"/>
        <w:ind w:firstLine="1440"/>
        <w:rPr>
          <w:sz w:val="26"/>
        </w:rPr>
      </w:pPr>
    </w:p>
    <w:p w14:paraId="5DC078F8" w14:textId="77777777" w:rsidR="00A436A7" w:rsidRPr="00827FEF" w:rsidRDefault="00A436A7" w:rsidP="00A436A7">
      <w:pPr>
        <w:pStyle w:val="p2"/>
        <w:tabs>
          <w:tab w:val="clear" w:pos="1445"/>
          <w:tab w:val="left" w:pos="720"/>
        </w:tabs>
        <w:spacing w:line="360" w:lineRule="auto"/>
        <w:ind w:firstLine="0"/>
        <w:rPr>
          <w:b/>
          <w:sz w:val="26"/>
        </w:rPr>
      </w:pPr>
      <w:r>
        <w:rPr>
          <w:b/>
          <w:sz w:val="26"/>
        </w:rPr>
        <w:tab/>
      </w:r>
      <w:r w:rsidRPr="00827FEF">
        <w:rPr>
          <w:b/>
          <w:sz w:val="26"/>
        </w:rPr>
        <w:t>IT IS ORDERED:</w:t>
      </w:r>
    </w:p>
    <w:p w14:paraId="3BEDA380" w14:textId="77777777" w:rsidR="00A436A7" w:rsidRPr="00827FEF" w:rsidRDefault="00A436A7" w:rsidP="00A436A7">
      <w:pPr>
        <w:pStyle w:val="BodyText"/>
        <w:tabs>
          <w:tab w:val="clear" w:pos="0"/>
        </w:tabs>
        <w:spacing w:line="240" w:lineRule="auto"/>
        <w:rPr>
          <w:b/>
          <w:color w:val="000000"/>
        </w:rPr>
      </w:pPr>
    </w:p>
    <w:p w14:paraId="26A64470" w14:textId="77777777" w:rsidR="00A436A7" w:rsidRDefault="00A436A7" w:rsidP="00A436A7">
      <w:pPr>
        <w:pStyle w:val="BodyText"/>
        <w:tabs>
          <w:tab w:val="clear" w:pos="0"/>
        </w:tabs>
        <w:spacing w:line="360" w:lineRule="auto"/>
        <w:ind w:firstLine="720"/>
        <w:rPr>
          <w:color w:val="auto"/>
        </w:rPr>
      </w:pPr>
      <w:r w:rsidRPr="002D6E6B">
        <w:rPr>
          <w:color w:val="000000"/>
        </w:rPr>
        <w:t>1.</w:t>
      </w:r>
      <w:r>
        <w:rPr>
          <w:color w:val="000000"/>
        </w:rPr>
        <w:tab/>
      </w:r>
      <w:r w:rsidRPr="00DF1141">
        <w:rPr>
          <w:color w:val="000000"/>
        </w:rPr>
        <w:t>That</w:t>
      </w:r>
      <w:r w:rsidRPr="00DF1141">
        <w:rPr>
          <w:color w:val="auto"/>
          <w:szCs w:val="26"/>
        </w:rPr>
        <w:t xml:space="preserve"> Metropolitan Edison Company </w:t>
      </w:r>
      <w:r>
        <w:rPr>
          <w:color w:val="auto"/>
          <w:szCs w:val="26"/>
        </w:rPr>
        <w:t xml:space="preserve">Supplement No. 62 to </w:t>
      </w:r>
      <w:r w:rsidRPr="00827FEF">
        <w:rPr>
          <w:color w:val="auto"/>
          <w:szCs w:val="26"/>
        </w:rPr>
        <w:t xml:space="preserve">Tariff </w:t>
      </w:r>
      <w:r w:rsidRPr="00DF1141">
        <w:rPr>
          <w:color w:val="auto"/>
          <w:szCs w:val="26"/>
        </w:rPr>
        <w:t>Electric Pa</w:t>
      </w:r>
      <w:r w:rsidRPr="00827FEF">
        <w:rPr>
          <w:color w:val="auto"/>
          <w:szCs w:val="26"/>
        </w:rPr>
        <w:t xml:space="preserve">. P.U.C. No. </w:t>
      </w:r>
      <w:r>
        <w:rPr>
          <w:color w:val="auto"/>
          <w:szCs w:val="26"/>
        </w:rPr>
        <w:t>52</w:t>
      </w:r>
      <w:r w:rsidRPr="00827FEF">
        <w:rPr>
          <w:color w:val="auto"/>
          <w:szCs w:val="26"/>
        </w:rPr>
        <w:t xml:space="preserve"> </w:t>
      </w:r>
      <w:r>
        <w:rPr>
          <w:color w:val="auto"/>
          <w:szCs w:val="26"/>
        </w:rPr>
        <w:t>is</w:t>
      </w:r>
      <w:r w:rsidRPr="00827FEF">
        <w:rPr>
          <w:color w:val="000000"/>
        </w:rPr>
        <w:t xml:space="preserve"> hereby </w:t>
      </w:r>
      <w:r>
        <w:rPr>
          <w:color w:val="000000"/>
        </w:rPr>
        <w:t>permitted to become effective on March 1, 2019</w:t>
      </w:r>
      <w:r w:rsidRPr="00827FEF">
        <w:rPr>
          <w:color w:val="auto"/>
        </w:rPr>
        <w:t>.</w:t>
      </w:r>
    </w:p>
    <w:p w14:paraId="539C357B" w14:textId="77777777" w:rsidR="00A436A7" w:rsidRDefault="00A436A7" w:rsidP="00A436A7">
      <w:pPr>
        <w:pStyle w:val="BodyText"/>
        <w:tabs>
          <w:tab w:val="clear" w:pos="0"/>
        </w:tabs>
        <w:spacing w:line="360" w:lineRule="auto"/>
        <w:ind w:firstLine="720"/>
        <w:rPr>
          <w:color w:val="auto"/>
        </w:rPr>
      </w:pPr>
    </w:p>
    <w:p w14:paraId="2ABCA3C0" w14:textId="77777777" w:rsidR="00A436A7" w:rsidRDefault="00A436A7" w:rsidP="00A436A7">
      <w:pPr>
        <w:pStyle w:val="BodyText"/>
        <w:tabs>
          <w:tab w:val="clear" w:pos="0"/>
        </w:tabs>
        <w:spacing w:line="360" w:lineRule="auto"/>
        <w:ind w:firstLine="720"/>
        <w:rPr>
          <w:color w:val="auto"/>
        </w:rPr>
      </w:pPr>
      <w:r>
        <w:rPr>
          <w:color w:val="000000"/>
        </w:rPr>
        <w:t>2</w:t>
      </w:r>
      <w:r w:rsidRPr="00827FEF">
        <w:rPr>
          <w:color w:val="000000"/>
        </w:rPr>
        <w:t>.</w:t>
      </w:r>
      <w:r w:rsidRPr="00827FEF">
        <w:rPr>
          <w:color w:val="000000"/>
        </w:rPr>
        <w:tab/>
      </w:r>
      <w:r w:rsidRPr="00DF1141">
        <w:rPr>
          <w:color w:val="000000"/>
        </w:rPr>
        <w:t>That</w:t>
      </w:r>
      <w:r w:rsidRPr="00DF1141">
        <w:rPr>
          <w:color w:val="auto"/>
          <w:szCs w:val="26"/>
        </w:rPr>
        <w:t xml:space="preserve"> </w:t>
      </w:r>
      <w:r>
        <w:rPr>
          <w:color w:val="auto"/>
          <w:szCs w:val="26"/>
        </w:rPr>
        <w:t xml:space="preserve">Pennsylvania </w:t>
      </w:r>
      <w:r w:rsidRPr="00A80FC3">
        <w:rPr>
          <w:color w:val="auto"/>
          <w:szCs w:val="26"/>
        </w:rPr>
        <w:t>Electric Company Supplement No. 69 to</w:t>
      </w:r>
      <w:r w:rsidRPr="00827FEF">
        <w:rPr>
          <w:color w:val="auto"/>
          <w:szCs w:val="26"/>
        </w:rPr>
        <w:t xml:space="preserve"> Tariff </w:t>
      </w:r>
      <w:r w:rsidRPr="00DF1141">
        <w:rPr>
          <w:color w:val="auto"/>
          <w:szCs w:val="26"/>
        </w:rPr>
        <w:t>Electric Pa</w:t>
      </w:r>
      <w:r w:rsidRPr="00827FEF">
        <w:rPr>
          <w:color w:val="auto"/>
          <w:szCs w:val="26"/>
        </w:rPr>
        <w:t xml:space="preserve">. P.U.C. No. </w:t>
      </w:r>
      <w:r>
        <w:rPr>
          <w:color w:val="auto"/>
          <w:szCs w:val="26"/>
        </w:rPr>
        <w:t>81</w:t>
      </w:r>
      <w:r w:rsidRPr="00827FEF">
        <w:rPr>
          <w:color w:val="auto"/>
          <w:szCs w:val="26"/>
        </w:rPr>
        <w:t xml:space="preserve"> </w:t>
      </w:r>
      <w:r>
        <w:rPr>
          <w:color w:val="auto"/>
          <w:szCs w:val="26"/>
        </w:rPr>
        <w:t>is</w:t>
      </w:r>
      <w:r w:rsidRPr="00827FEF">
        <w:rPr>
          <w:color w:val="000000"/>
        </w:rPr>
        <w:t xml:space="preserve"> hereby </w:t>
      </w:r>
      <w:r>
        <w:rPr>
          <w:color w:val="000000"/>
        </w:rPr>
        <w:t>permitted to become effective on March 1, 2019</w:t>
      </w:r>
      <w:r w:rsidRPr="00111196">
        <w:rPr>
          <w:color w:val="auto"/>
        </w:rPr>
        <w:t>.</w:t>
      </w:r>
    </w:p>
    <w:p w14:paraId="21E2BE17" w14:textId="77777777" w:rsidR="00A436A7" w:rsidRPr="00827FEF" w:rsidRDefault="00A436A7" w:rsidP="00A436A7">
      <w:pPr>
        <w:pStyle w:val="BodyText"/>
        <w:tabs>
          <w:tab w:val="clear" w:pos="0"/>
        </w:tabs>
        <w:spacing w:line="360" w:lineRule="auto"/>
        <w:ind w:firstLine="720"/>
        <w:rPr>
          <w:color w:val="000000"/>
        </w:rPr>
      </w:pPr>
    </w:p>
    <w:p w14:paraId="12A33AD2" w14:textId="77777777" w:rsidR="00A436A7" w:rsidRPr="00827FEF" w:rsidRDefault="00A436A7" w:rsidP="00A436A7">
      <w:pPr>
        <w:pStyle w:val="BodyText"/>
        <w:tabs>
          <w:tab w:val="clear" w:pos="0"/>
        </w:tabs>
        <w:spacing w:line="360" w:lineRule="auto"/>
        <w:ind w:firstLine="720"/>
        <w:rPr>
          <w:color w:val="000000"/>
        </w:rPr>
      </w:pPr>
      <w:r>
        <w:rPr>
          <w:color w:val="000000"/>
        </w:rPr>
        <w:t>3</w:t>
      </w:r>
      <w:r w:rsidRPr="00827FEF">
        <w:rPr>
          <w:color w:val="000000"/>
        </w:rPr>
        <w:t>.</w:t>
      </w:r>
      <w:r w:rsidRPr="00827FEF">
        <w:rPr>
          <w:color w:val="000000"/>
        </w:rPr>
        <w:tab/>
      </w:r>
      <w:r w:rsidRPr="00DF1141">
        <w:rPr>
          <w:color w:val="000000"/>
        </w:rPr>
        <w:t>That</w:t>
      </w:r>
      <w:r w:rsidRPr="00DF1141">
        <w:rPr>
          <w:color w:val="auto"/>
          <w:szCs w:val="26"/>
        </w:rPr>
        <w:t xml:space="preserve"> </w:t>
      </w:r>
      <w:r>
        <w:rPr>
          <w:color w:val="auto"/>
          <w:szCs w:val="26"/>
        </w:rPr>
        <w:t>Pennsylvania Power Company</w:t>
      </w:r>
      <w:r w:rsidRPr="00DF1141">
        <w:rPr>
          <w:color w:val="auto"/>
          <w:szCs w:val="26"/>
        </w:rPr>
        <w:t xml:space="preserve"> </w:t>
      </w:r>
      <w:r w:rsidRPr="00A80FC3">
        <w:rPr>
          <w:color w:val="auto"/>
          <w:szCs w:val="26"/>
        </w:rPr>
        <w:t>Supplement No</w:t>
      </w:r>
      <w:r>
        <w:rPr>
          <w:color w:val="auto"/>
          <w:szCs w:val="26"/>
        </w:rPr>
        <w:t>. 55</w:t>
      </w:r>
      <w:r w:rsidRPr="00827FEF">
        <w:rPr>
          <w:color w:val="auto"/>
          <w:szCs w:val="26"/>
        </w:rPr>
        <w:t xml:space="preserve"> to Tariff </w:t>
      </w:r>
      <w:r w:rsidRPr="00DF1141">
        <w:rPr>
          <w:color w:val="auto"/>
          <w:szCs w:val="26"/>
        </w:rPr>
        <w:t>Electric Pa</w:t>
      </w:r>
      <w:r w:rsidRPr="00827FEF">
        <w:rPr>
          <w:color w:val="auto"/>
          <w:szCs w:val="26"/>
        </w:rPr>
        <w:t xml:space="preserve">. P.U.C. No. </w:t>
      </w:r>
      <w:r>
        <w:rPr>
          <w:color w:val="auto"/>
          <w:szCs w:val="26"/>
        </w:rPr>
        <w:t>36</w:t>
      </w:r>
      <w:r w:rsidRPr="00827FEF">
        <w:rPr>
          <w:color w:val="auto"/>
          <w:szCs w:val="26"/>
        </w:rPr>
        <w:t xml:space="preserve"> </w:t>
      </w:r>
      <w:r>
        <w:rPr>
          <w:color w:val="auto"/>
          <w:szCs w:val="26"/>
        </w:rPr>
        <w:t>is</w:t>
      </w:r>
      <w:r w:rsidRPr="00827FEF">
        <w:rPr>
          <w:color w:val="000000"/>
        </w:rPr>
        <w:t xml:space="preserve"> hereby </w:t>
      </w:r>
      <w:r>
        <w:rPr>
          <w:color w:val="000000"/>
        </w:rPr>
        <w:t>permitted to become effective on March 1, 2019</w:t>
      </w:r>
      <w:r w:rsidRPr="00827FEF">
        <w:rPr>
          <w:color w:val="auto"/>
        </w:rPr>
        <w:t>.</w:t>
      </w:r>
    </w:p>
    <w:p w14:paraId="1B144230" w14:textId="77777777" w:rsidR="00A436A7" w:rsidRDefault="00A436A7" w:rsidP="00A436A7">
      <w:pPr>
        <w:pStyle w:val="BodyText"/>
        <w:tabs>
          <w:tab w:val="clear" w:pos="0"/>
        </w:tabs>
        <w:spacing w:line="360" w:lineRule="auto"/>
        <w:ind w:firstLine="720"/>
        <w:rPr>
          <w:color w:val="000000"/>
        </w:rPr>
      </w:pPr>
    </w:p>
    <w:p w14:paraId="733BF23E" w14:textId="60B3A7C5" w:rsidR="00A436A7" w:rsidRDefault="00A436A7" w:rsidP="00A436A7">
      <w:pPr>
        <w:pStyle w:val="BodyText"/>
        <w:tabs>
          <w:tab w:val="clear" w:pos="0"/>
        </w:tabs>
        <w:spacing w:line="360" w:lineRule="auto"/>
        <w:ind w:firstLine="720"/>
        <w:rPr>
          <w:color w:val="auto"/>
        </w:rPr>
      </w:pPr>
      <w:r>
        <w:rPr>
          <w:color w:val="000000"/>
        </w:rPr>
        <w:t>4</w:t>
      </w:r>
      <w:r w:rsidRPr="00827FEF">
        <w:rPr>
          <w:color w:val="000000"/>
        </w:rPr>
        <w:t>.</w:t>
      </w:r>
      <w:r w:rsidRPr="00827FEF">
        <w:rPr>
          <w:color w:val="000000"/>
        </w:rPr>
        <w:tab/>
      </w:r>
      <w:r w:rsidRPr="00DF1141">
        <w:rPr>
          <w:color w:val="000000"/>
        </w:rPr>
        <w:t>That</w:t>
      </w:r>
      <w:r w:rsidRPr="00DF1141">
        <w:rPr>
          <w:color w:val="auto"/>
          <w:szCs w:val="26"/>
        </w:rPr>
        <w:t xml:space="preserve"> </w:t>
      </w:r>
      <w:r>
        <w:rPr>
          <w:color w:val="auto"/>
          <w:szCs w:val="26"/>
        </w:rPr>
        <w:t>West Penn Power Company</w:t>
      </w:r>
      <w:r w:rsidRPr="00DF1141">
        <w:rPr>
          <w:color w:val="auto"/>
          <w:szCs w:val="26"/>
        </w:rPr>
        <w:t xml:space="preserve"> </w:t>
      </w:r>
      <w:r w:rsidRPr="00A80FC3">
        <w:rPr>
          <w:color w:val="auto"/>
          <w:szCs w:val="26"/>
        </w:rPr>
        <w:t>Supplement No</w:t>
      </w:r>
      <w:r>
        <w:rPr>
          <w:color w:val="auto"/>
          <w:szCs w:val="26"/>
        </w:rPr>
        <w:t>. 51</w:t>
      </w:r>
      <w:r w:rsidRPr="00827FEF">
        <w:rPr>
          <w:color w:val="auto"/>
          <w:szCs w:val="26"/>
        </w:rPr>
        <w:t xml:space="preserve"> to Tariff </w:t>
      </w:r>
      <w:r w:rsidRPr="00DF1141">
        <w:rPr>
          <w:color w:val="auto"/>
          <w:szCs w:val="26"/>
        </w:rPr>
        <w:t>Electric Pa</w:t>
      </w:r>
      <w:r w:rsidRPr="00827FEF">
        <w:rPr>
          <w:color w:val="auto"/>
          <w:szCs w:val="26"/>
        </w:rPr>
        <w:t xml:space="preserve">. P.U.C. No. </w:t>
      </w:r>
      <w:r>
        <w:rPr>
          <w:color w:val="auto"/>
          <w:szCs w:val="26"/>
        </w:rPr>
        <w:t>40</w:t>
      </w:r>
      <w:r w:rsidRPr="00827FEF">
        <w:rPr>
          <w:color w:val="auto"/>
          <w:szCs w:val="26"/>
        </w:rPr>
        <w:t xml:space="preserve"> </w:t>
      </w:r>
      <w:r>
        <w:rPr>
          <w:color w:val="000000"/>
        </w:rPr>
        <w:t>and Supplement No. 33 to Tariff Electric Pa. P.U.C. No. 38 are hereby permitted to become effective on March 1, 2019</w:t>
      </w:r>
      <w:r w:rsidRPr="00827FEF">
        <w:rPr>
          <w:color w:val="auto"/>
        </w:rPr>
        <w:t>.</w:t>
      </w:r>
    </w:p>
    <w:p w14:paraId="67381831" w14:textId="77777777" w:rsidR="00074A84" w:rsidRDefault="00074A84" w:rsidP="00A436A7">
      <w:pPr>
        <w:pStyle w:val="BodyText"/>
        <w:tabs>
          <w:tab w:val="clear" w:pos="0"/>
        </w:tabs>
        <w:spacing w:line="360" w:lineRule="auto"/>
        <w:ind w:firstLine="720"/>
        <w:rPr>
          <w:color w:val="auto"/>
        </w:rPr>
      </w:pPr>
    </w:p>
    <w:p w14:paraId="08F60C65" w14:textId="25B224D9" w:rsidR="00A436A7" w:rsidRDefault="00A436A7" w:rsidP="00A436A7">
      <w:pPr>
        <w:pStyle w:val="BodyTextIndent"/>
        <w:tabs>
          <w:tab w:val="clear" w:pos="1080"/>
        </w:tabs>
        <w:ind w:left="0"/>
        <w:rPr>
          <w:color w:val="auto"/>
          <w:szCs w:val="26"/>
        </w:rPr>
      </w:pPr>
      <w:r>
        <w:rPr>
          <w:color w:val="000000"/>
          <w:kern w:val="2"/>
        </w:rPr>
        <w:tab/>
      </w:r>
      <w:r>
        <w:rPr>
          <w:color w:val="000000"/>
          <w:kern w:val="2"/>
        </w:rPr>
        <w:tab/>
        <w:t>5</w:t>
      </w:r>
      <w:r w:rsidRPr="00827FEF">
        <w:rPr>
          <w:color w:val="000000"/>
          <w:kern w:val="2"/>
        </w:rPr>
        <w:t>.</w:t>
      </w:r>
      <w:r w:rsidRPr="00827FEF">
        <w:rPr>
          <w:color w:val="000000"/>
          <w:kern w:val="2"/>
        </w:rPr>
        <w:tab/>
        <w:t xml:space="preserve">That a copy of this Order be served on </w:t>
      </w:r>
      <w:r w:rsidRPr="0046081C">
        <w:rPr>
          <w:color w:val="auto"/>
          <w:szCs w:val="26"/>
        </w:rPr>
        <w:t>the Commission’s Bureau of Investigation and Enforcement, the Office of Consumer Advocate</w:t>
      </w:r>
      <w:r>
        <w:rPr>
          <w:color w:val="auto"/>
          <w:szCs w:val="26"/>
        </w:rPr>
        <w:t>,</w:t>
      </w:r>
      <w:r w:rsidRPr="0046081C">
        <w:rPr>
          <w:color w:val="auto"/>
          <w:szCs w:val="26"/>
        </w:rPr>
        <w:t xml:space="preserve"> </w:t>
      </w:r>
      <w:r w:rsidR="000D69F5">
        <w:rPr>
          <w:color w:val="auto"/>
          <w:szCs w:val="26"/>
        </w:rPr>
        <w:t xml:space="preserve">the Office of Attorney General - Bureau of Consumer Protection, </w:t>
      </w:r>
      <w:r w:rsidR="000D69F5" w:rsidRPr="0046081C">
        <w:rPr>
          <w:color w:val="auto"/>
          <w:szCs w:val="26"/>
        </w:rPr>
        <w:t>the Office of Small Business Advocate</w:t>
      </w:r>
      <w:r w:rsidR="000D69F5">
        <w:rPr>
          <w:color w:val="auto"/>
          <w:szCs w:val="26"/>
        </w:rPr>
        <w:t>, Advanced Energy Economy, ChargePoint, Inc., Industrial Energy Consumer of Pennsylvania, the Pennsylvania Department of Environmental Protection, and the Sierra Club.</w:t>
      </w:r>
    </w:p>
    <w:p w14:paraId="1551FAD3" w14:textId="77777777" w:rsidR="00A436A7" w:rsidRDefault="00A436A7" w:rsidP="00A436A7">
      <w:pPr>
        <w:pStyle w:val="BodyTextIndent"/>
        <w:tabs>
          <w:tab w:val="clear" w:pos="1080"/>
        </w:tabs>
        <w:ind w:left="0"/>
        <w:rPr>
          <w:color w:val="auto"/>
          <w:szCs w:val="26"/>
        </w:rPr>
      </w:pPr>
    </w:p>
    <w:p w14:paraId="62463A7B" w14:textId="77777777" w:rsidR="00A436A7" w:rsidRDefault="00A436A7" w:rsidP="00A436A7">
      <w:pPr>
        <w:pStyle w:val="BodyTextIndent"/>
        <w:tabs>
          <w:tab w:val="clear" w:pos="1080"/>
        </w:tabs>
        <w:ind w:left="0"/>
        <w:rPr>
          <w:color w:val="000000"/>
          <w:kern w:val="2"/>
        </w:rPr>
      </w:pPr>
      <w:r>
        <w:rPr>
          <w:color w:val="000000"/>
          <w:kern w:val="2"/>
        </w:rPr>
        <w:lastRenderedPageBreak/>
        <w:tab/>
      </w:r>
      <w:r>
        <w:rPr>
          <w:color w:val="000000"/>
          <w:kern w:val="2"/>
        </w:rPr>
        <w:tab/>
        <w:t>6</w:t>
      </w:r>
      <w:r w:rsidRPr="00097E4C">
        <w:rPr>
          <w:color w:val="000000"/>
          <w:kern w:val="2"/>
        </w:rPr>
        <w:t xml:space="preserve">.  </w:t>
      </w:r>
      <w:r w:rsidRPr="00097E4C">
        <w:rPr>
          <w:color w:val="000000"/>
          <w:kern w:val="2"/>
        </w:rPr>
        <w:tab/>
        <w:t>That these proceedings at Docket Nos. R-201</w:t>
      </w:r>
      <w:r>
        <w:rPr>
          <w:color w:val="000000"/>
          <w:kern w:val="2"/>
        </w:rPr>
        <w:t>9</w:t>
      </w:r>
      <w:r w:rsidRPr="00097E4C">
        <w:rPr>
          <w:color w:val="000000"/>
          <w:kern w:val="2"/>
        </w:rPr>
        <w:t>-300</w:t>
      </w:r>
      <w:r>
        <w:rPr>
          <w:color w:val="000000"/>
          <w:kern w:val="2"/>
        </w:rPr>
        <w:t>7069</w:t>
      </w:r>
      <w:r w:rsidRPr="00097E4C">
        <w:rPr>
          <w:color w:val="000000"/>
          <w:kern w:val="2"/>
        </w:rPr>
        <w:t>, R-201</w:t>
      </w:r>
      <w:r>
        <w:rPr>
          <w:color w:val="000000"/>
          <w:kern w:val="2"/>
        </w:rPr>
        <w:t>9</w:t>
      </w:r>
      <w:r w:rsidRPr="00097E4C">
        <w:rPr>
          <w:color w:val="000000"/>
          <w:kern w:val="2"/>
        </w:rPr>
        <w:t>-300</w:t>
      </w:r>
      <w:r>
        <w:rPr>
          <w:color w:val="000000"/>
          <w:kern w:val="2"/>
        </w:rPr>
        <w:t xml:space="preserve">7070, </w:t>
      </w:r>
    </w:p>
    <w:p w14:paraId="3B3E7EF0" w14:textId="26743346" w:rsidR="00A436A7" w:rsidRPr="00827FEF" w:rsidRDefault="00A436A7" w:rsidP="00A436A7">
      <w:pPr>
        <w:pStyle w:val="BodyTextIndent"/>
        <w:tabs>
          <w:tab w:val="clear" w:pos="1080"/>
        </w:tabs>
        <w:ind w:left="0"/>
        <w:rPr>
          <w:color w:val="000000"/>
          <w:kern w:val="2"/>
        </w:rPr>
      </w:pPr>
      <w:r>
        <w:rPr>
          <w:color w:val="000000"/>
          <w:kern w:val="2"/>
        </w:rPr>
        <w:tab/>
      </w:r>
      <w:r w:rsidRPr="00097E4C">
        <w:rPr>
          <w:color w:val="000000"/>
          <w:kern w:val="2"/>
        </w:rPr>
        <w:t>R-201</w:t>
      </w:r>
      <w:r>
        <w:rPr>
          <w:color w:val="000000"/>
          <w:kern w:val="2"/>
        </w:rPr>
        <w:t>9</w:t>
      </w:r>
      <w:r w:rsidRPr="00097E4C">
        <w:rPr>
          <w:color w:val="000000"/>
          <w:kern w:val="2"/>
        </w:rPr>
        <w:t>-300</w:t>
      </w:r>
      <w:r>
        <w:rPr>
          <w:color w:val="000000"/>
          <w:kern w:val="2"/>
        </w:rPr>
        <w:t>7071,</w:t>
      </w:r>
      <w:r w:rsidRPr="0066710A">
        <w:rPr>
          <w:color w:val="000000"/>
          <w:kern w:val="2"/>
        </w:rPr>
        <w:t xml:space="preserve"> </w:t>
      </w:r>
      <w:r w:rsidRPr="00097E4C">
        <w:rPr>
          <w:color w:val="000000"/>
          <w:kern w:val="2"/>
        </w:rPr>
        <w:t xml:space="preserve">and </w:t>
      </w:r>
      <w:r>
        <w:rPr>
          <w:color w:val="000000"/>
          <w:kern w:val="2"/>
        </w:rPr>
        <w:t>R</w:t>
      </w:r>
      <w:r w:rsidRPr="00097E4C">
        <w:rPr>
          <w:color w:val="000000"/>
          <w:kern w:val="2"/>
        </w:rPr>
        <w:t>-201</w:t>
      </w:r>
      <w:r>
        <w:rPr>
          <w:color w:val="000000"/>
          <w:kern w:val="2"/>
        </w:rPr>
        <w:t>9</w:t>
      </w:r>
      <w:r w:rsidRPr="00097E4C">
        <w:rPr>
          <w:color w:val="000000"/>
          <w:kern w:val="2"/>
        </w:rPr>
        <w:t>-300</w:t>
      </w:r>
      <w:r>
        <w:rPr>
          <w:color w:val="000000"/>
          <w:kern w:val="2"/>
        </w:rPr>
        <w:t>7072</w:t>
      </w:r>
      <w:r w:rsidRPr="00097E4C">
        <w:rPr>
          <w:color w:val="000000"/>
          <w:kern w:val="2"/>
        </w:rPr>
        <w:t xml:space="preserve"> be closed.</w:t>
      </w:r>
    </w:p>
    <w:p w14:paraId="6798997F" w14:textId="0B7A94BD" w:rsidR="00A436A7" w:rsidRPr="002C5533" w:rsidRDefault="00A436A7" w:rsidP="00A436A7">
      <w:pPr>
        <w:pStyle w:val="BodyTextIndent"/>
        <w:tabs>
          <w:tab w:val="clear" w:pos="1080"/>
        </w:tabs>
        <w:ind w:left="0"/>
        <w:rPr>
          <w:color w:val="000000"/>
          <w:kern w:val="2"/>
        </w:rPr>
      </w:pPr>
    </w:p>
    <w:p w14:paraId="644594F2" w14:textId="46C4BB1C" w:rsidR="00A436A7" w:rsidRPr="002C5533" w:rsidRDefault="00A436A7" w:rsidP="00A436A7">
      <w:pPr>
        <w:rPr>
          <w:color w:val="000000"/>
          <w:kern w:val="2"/>
          <w:sz w:val="26"/>
          <w:szCs w:val="26"/>
        </w:rPr>
      </w:pPr>
      <w:r>
        <w:rPr>
          <w:color w:val="000000"/>
          <w:kern w:val="2"/>
        </w:rPr>
        <w:tab/>
      </w:r>
    </w:p>
    <w:p w14:paraId="5C6FF2C3" w14:textId="78A8BE4B" w:rsidR="00A436A7" w:rsidRPr="002C5533" w:rsidRDefault="00C25C2C" w:rsidP="00A436A7">
      <w:pPr>
        <w:tabs>
          <w:tab w:val="left" w:pos="5040"/>
        </w:tabs>
        <w:rPr>
          <w:color w:val="auto"/>
          <w:sz w:val="26"/>
          <w:szCs w:val="26"/>
        </w:rPr>
      </w:pPr>
      <w:r>
        <w:rPr>
          <w:noProof/>
        </w:rPr>
        <w:drawing>
          <wp:anchor distT="0" distB="0" distL="114300" distR="114300" simplePos="0" relativeHeight="251659264" behindDoc="1" locked="0" layoutInCell="1" allowOverlap="1" wp14:anchorId="0EB6F7BB" wp14:editId="6866F872">
            <wp:simplePos x="0" y="0"/>
            <wp:positionH relativeFrom="column">
              <wp:posOffset>3171825</wp:posOffset>
            </wp:positionH>
            <wp:positionV relativeFrom="paragraph">
              <wp:posOffset>86995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6A7" w:rsidRPr="002C5533">
        <w:rPr>
          <w:color w:val="auto"/>
          <w:sz w:val="26"/>
          <w:szCs w:val="26"/>
        </w:rPr>
        <w:tab/>
      </w:r>
      <w:r w:rsidR="00A436A7" w:rsidRPr="002C5533">
        <w:rPr>
          <w:b/>
          <w:color w:val="auto"/>
          <w:sz w:val="26"/>
          <w:szCs w:val="26"/>
        </w:rPr>
        <w:t>BY THE COMMISSION,</w:t>
      </w:r>
    </w:p>
    <w:p w14:paraId="4DC0FD6D" w14:textId="77777777" w:rsidR="00A436A7" w:rsidRPr="002C5533" w:rsidRDefault="00A436A7" w:rsidP="00A436A7">
      <w:pPr>
        <w:tabs>
          <w:tab w:val="left" w:pos="5040"/>
        </w:tabs>
        <w:rPr>
          <w:color w:val="auto"/>
          <w:sz w:val="26"/>
          <w:szCs w:val="26"/>
        </w:rPr>
      </w:pPr>
    </w:p>
    <w:p w14:paraId="7FC72F96" w14:textId="77777777" w:rsidR="00A436A7" w:rsidRPr="002C5533" w:rsidRDefault="00A436A7" w:rsidP="00A436A7">
      <w:pPr>
        <w:tabs>
          <w:tab w:val="left" w:pos="5040"/>
        </w:tabs>
        <w:rPr>
          <w:color w:val="auto"/>
          <w:sz w:val="26"/>
          <w:szCs w:val="26"/>
        </w:rPr>
      </w:pPr>
    </w:p>
    <w:p w14:paraId="17798A67" w14:textId="77777777" w:rsidR="00A436A7" w:rsidRPr="002C5533" w:rsidRDefault="00A436A7" w:rsidP="00A436A7">
      <w:pPr>
        <w:tabs>
          <w:tab w:val="left" w:pos="5040"/>
        </w:tabs>
        <w:rPr>
          <w:color w:val="auto"/>
          <w:sz w:val="26"/>
          <w:szCs w:val="26"/>
        </w:rPr>
      </w:pPr>
    </w:p>
    <w:p w14:paraId="2CBF3D1A" w14:textId="77777777" w:rsidR="00A436A7" w:rsidRPr="002C5533" w:rsidRDefault="00A436A7" w:rsidP="00A436A7">
      <w:pPr>
        <w:tabs>
          <w:tab w:val="left" w:pos="5040"/>
        </w:tabs>
        <w:rPr>
          <w:color w:val="auto"/>
          <w:sz w:val="26"/>
          <w:szCs w:val="26"/>
        </w:rPr>
      </w:pPr>
      <w:r w:rsidRPr="002C5533">
        <w:rPr>
          <w:color w:val="auto"/>
          <w:sz w:val="26"/>
          <w:szCs w:val="26"/>
        </w:rPr>
        <w:tab/>
        <w:t>Rosemary Chiavetta</w:t>
      </w:r>
    </w:p>
    <w:p w14:paraId="3F97E450" w14:textId="77777777" w:rsidR="00A436A7" w:rsidRDefault="00A436A7" w:rsidP="00A436A7">
      <w:pPr>
        <w:tabs>
          <w:tab w:val="left" w:pos="5040"/>
        </w:tabs>
        <w:spacing w:line="360" w:lineRule="auto"/>
        <w:rPr>
          <w:color w:val="auto"/>
          <w:sz w:val="26"/>
          <w:szCs w:val="26"/>
        </w:rPr>
      </w:pPr>
      <w:r w:rsidRPr="002C5533">
        <w:rPr>
          <w:color w:val="auto"/>
          <w:sz w:val="26"/>
          <w:szCs w:val="26"/>
        </w:rPr>
        <w:tab/>
        <w:t>Secretary</w:t>
      </w:r>
    </w:p>
    <w:p w14:paraId="411EB10C" w14:textId="77777777" w:rsidR="00A436A7" w:rsidRPr="002C5533" w:rsidRDefault="00A436A7" w:rsidP="00A436A7">
      <w:pPr>
        <w:tabs>
          <w:tab w:val="left" w:pos="5040"/>
        </w:tabs>
        <w:spacing w:line="360" w:lineRule="auto"/>
        <w:rPr>
          <w:color w:val="auto"/>
          <w:sz w:val="26"/>
          <w:szCs w:val="26"/>
        </w:rPr>
      </w:pPr>
    </w:p>
    <w:p w14:paraId="517AE6FC" w14:textId="77777777" w:rsidR="00A436A7" w:rsidRPr="002C5533" w:rsidRDefault="00A436A7" w:rsidP="00A436A7">
      <w:pPr>
        <w:tabs>
          <w:tab w:val="left" w:pos="4320"/>
        </w:tabs>
        <w:spacing w:line="360" w:lineRule="auto"/>
        <w:rPr>
          <w:color w:val="auto"/>
          <w:sz w:val="26"/>
          <w:szCs w:val="26"/>
        </w:rPr>
      </w:pPr>
      <w:r w:rsidRPr="002C5533">
        <w:rPr>
          <w:color w:val="auto"/>
          <w:sz w:val="26"/>
          <w:szCs w:val="26"/>
        </w:rPr>
        <w:t>(SEAL)</w:t>
      </w:r>
    </w:p>
    <w:p w14:paraId="72FC3247" w14:textId="77777777" w:rsidR="00A436A7" w:rsidRPr="002C5533" w:rsidRDefault="00A436A7" w:rsidP="00A436A7">
      <w:pPr>
        <w:tabs>
          <w:tab w:val="left" w:pos="4320"/>
        </w:tabs>
        <w:spacing w:line="360" w:lineRule="auto"/>
        <w:rPr>
          <w:color w:val="auto"/>
          <w:sz w:val="26"/>
          <w:szCs w:val="26"/>
        </w:rPr>
      </w:pPr>
      <w:r w:rsidRPr="002C5533">
        <w:rPr>
          <w:color w:val="auto"/>
          <w:sz w:val="26"/>
          <w:szCs w:val="26"/>
        </w:rPr>
        <w:t xml:space="preserve">ORDER ADOPTED:  </w:t>
      </w:r>
      <w:r>
        <w:rPr>
          <w:color w:val="auto"/>
          <w:sz w:val="26"/>
          <w:szCs w:val="26"/>
        </w:rPr>
        <w:t>February 28, 2019</w:t>
      </w:r>
    </w:p>
    <w:p w14:paraId="5021BABD" w14:textId="3EBB5CCE" w:rsidR="00A436A7" w:rsidRPr="000A73C6" w:rsidRDefault="00A436A7" w:rsidP="00A436A7">
      <w:pPr>
        <w:tabs>
          <w:tab w:val="left" w:pos="4320"/>
        </w:tabs>
        <w:spacing w:line="360" w:lineRule="auto"/>
        <w:rPr>
          <w:color w:val="auto"/>
          <w:sz w:val="26"/>
          <w:szCs w:val="26"/>
        </w:rPr>
      </w:pPr>
      <w:r w:rsidRPr="002C5533">
        <w:rPr>
          <w:color w:val="auto"/>
          <w:sz w:val="26"/>
          <w:szCs w:val="26"/>
        </w:rPr>
        <w:t>ORDER ENTERED:</w:t>
      </w:r>
      <w:r w:rsidRPr="00AB3A32">
        <w:rPr>
          <w:color w:val="auto"/>
          <w:sz w:val="26"/>
          <w:szCs w:val="26"/>
        </w:rPr>
        <w:t xml:space="preserve">  </w:t>
      </w:r>
      <w:r w:rsidR="00C25C2C">
        <w:rPr>
          <w:color w:val="auto"/>
          <w:sz w:val="26"/>
          <w:szCs w:val="26"/>
        </w:rPr>
        <w:t>February 28, 2019</w:t>
      </w:r>
      <w:bookmarkStart w:id="4" w:name="_GoBack"/>
      <w:bookmarkEnd w:id="4"/>
    </w:p>
    <w:p w14:paraId="3905C2B2" w14:textId="77777777" w:rsidR="00A436A7" w:rsidRPr="008B4C26" w:rsidRDefault="00A436A7" w:rsidP="00A436A7"/>
    <w:p w14:paraId="0304B071" w14:textId="20EACF07" w:rsidR="00DD3EA5" w:rsidRPr="00A436A7" w:rsidRDefault="00DD3EA5" w:rsidP="00A436A7"/>
    <w:sectPr w:rsidR="00DD3EA5" w:rsidRPr="00A436A7" w:rsidSect="00752B0B">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473F" w14:textId="77777777" w:rsidR="00F527A5" w:rsidRDefault="00F527A5">
      <w:r>
        <w:separator/>
      </w:r>
    </w:p>
  </w:endnote>
  <w:endnote w:type="continuationSeparator" w:id="0">
    <w:p w14:paraId="60863122" w14:textId="77777777" w:rsidR="00F527A5" w:rsidRDefault="00F5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3C14" w14:textId="77777777" w:rsidR="00FD1FD8" w:rsidRDefault="00FD1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A6D8422" w14:textId="77777777" w:rsidR="00FD1FD8" w:rsidRDefault="00FD1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1E56" w14:textId="337DDB1F" w:rsidR="00FD1FD8" w:rsidRPr="00E536A9" w:rsidRDefault="00FD1FD8">
    <w:pPr>
      <w:pStyle w:val="Footer"/>
      <w:framePr w:wrap="around" w:vAnchor="text" w:hAnchor="margin" w:xAlign="center" w:y="1"/>
      <w:rPr>
        <w:rStyle w:val="PageNumber"/>
        <w:color w:val="auto"/>
      </w:rPr>
    </w:pPr>
    <w:r w:rsidRPr="00E536A9">
      <w:rPr>
        <w:rStyle w:val="PageNumber"/>
        <w:color w:val="auto"/>
      </w:rPr>
      <w:fldChar w:fldCharType="begin"/>
    </w:r>
    <w:r w:rsidRPr="00E536A9">
      <w:rPr>
        <w:rStyle w:val="PageNumber"/>
        <w:color w:val="auto"/>
      </w:rPr>
      <w:instrText xml:space="preserve">PAGE  </w:instrText>
    </w:r>
    <w:r w:rsidRPr="00E536A9">
      <w:rPr>
        <w:rStyle w:val="PageNumber"/>
        <w:color w:val="auto"/>
      </w:rPr>
      <w:fldChar w:fldCharType="separate"/>
    </w:r>
    <w:r w:rsidR="001C6197">
      <w:rPr>
        <w:rStyle w:val="PageNumber"/>
        <w:noProof/>
        <w:color w:val="auto"/>
      </w:rPr>
      <w:t>2</w:t>
    </w:r>
    <w:r w:rsidRPr="00E536A9">
      <w:rPr>
        <w:rStyle w:val="PageNumber"/>
        <w:color w:val="auto"/>
      </w:rPr>
      <w:fldChar w:fldCharType="end"/>
    </w:r>
  </w:p>
  <w:p w14:paraId="116B73A8" w14:textId="77777777" w:rsidR="00FD1FD8" w:rsidRDefault="00FD1FD8">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B892" w14:textId="77777777" w:rsidR="00F527A5" w:rsidRDefault="00F527A5">
      <w:r>
        <w:separator/>
      </w:r>
    </w:p>
  </w:footnote>
  <w:footnote w:type="continuationSeparator" w:id="0">
    <w:p w14:paraId="6E773A43" w14:textId="77777777" w:rsidR="00F527A5" w:rsidRDefault="00F527A5">
      <w:r>
        <w:continuationSeparator/>
      </w:r>
    </w:p>
  </w:footnote>
  <w:footnote w:id="1">
    <w:p w14:paraId="2D0AFEEE" w14:textId="77777777" w:rsidR="00A436A7" w:rsidRPr="004B0E78" w:rsidRDefault="00A436A7" w:rsidP="00A436A7">
      <w:pPr>
        <w:rPr>
          <w:rFonts w:eastAsia="Calibri"/>
          <w:color w:val="auto"/>
          <w:sz w:val="22"/>
          <w:szCs w:val="22"/>
        </w:rPr>
      </w:pPr>
      <w:r w:rsidRPr="004B0E78">
        <w:rPr>
          <w:rStyle w:val="FootnoteReference"/>
        </w:rPr>
        <w:footnoteRef/>
      </w:r>
      <w:r w:rsidRPr="004B0E78">
        <w:t xml:space="preserve"> </w:t>
      </w:r>
      <w:r w:rsidRPr="004B0E78">
        <w:rPr>
          <w:rFonts w:eastAsia="Calibri"/>
          <w:color w:val="auto"/>
          <w:sz w:val="22"/>
          <w:szCs w:val="22"/>
        </w:rPr>
        <w:t xml:space="preserve">M-2017-2604382, </w:t>
      </w:r>
      <w:r w:rsidRPr="004B0E78">
        <w:rPr>
          <w:rFonts w:eastAsia="Calibri"/>
          <w:i/>
          <w:color w:val="auto"/>
          <w:sz w:val="22"/>
          <w:szCs w:val="22"/>
        </w:rPr>
        <w:t>Policy Statement of Third-Party Electric Vehicle Charging – Resale/Redistribution of Utility Service Tariff Provisions</w:t>
      </w:r>
    </w:p>
    <w:p w14:paraId="19E2C941" w14:textId="77777777" w:rsidR="00A436A7" w:rsidRDefault="00A436A7" w:rsidP="00A436A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0D4F"/>
    <w:multiLevelType w:val="hybridMultilevel"/>
    <w:tmpl w:val="A964D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E375B"/>
    <w:multiLevelType w:val="hybridMultilevel"/>
    <w:tmpl w:val="D73460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D142D1"/>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84AC1"/>
    <w:multiLevelType w:val="hybridMultilevel"/>
    <w:tmpl w:val="3A507B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6B074C"/>
    <w:multiLevelType w:val="hybridMultilevel"/>
    <w:tmpl w:val="3B56C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0E70D2"/>
    <w:multiLevelType w:val="hybridMultilevel"/>
    <w:tmpl w:val="D0284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BA309A"/>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D7E09"/>
    <w:multiLevelType w:val="hybridMultilevel"/>
    <w:tmpl w:val="84E85D1C"/>
    <w:lvl w:ilvl="0" w:tplc="387C3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D2C3319"/>
    <w:multiLevelType w:val="hybridMultilevel"/>
    <w:tmpl w:val="0208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3"/>
  </w:num>
  <w:num w:numId="6">
    <w:abstractNumId w:val="4"/>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9A"/>
    <w:rsid w:val="00000AE6"/>
    <w:rsid w:val="000032CB"/>
    <w:rsid w:val="00003AB0"/>
    <w:rsid w:val="000046AF"/>
    <w:rsid w:val="00005AE7"/>
    <w:rsid w:val="0000710A"/>
    <w:rsid w:val="00012BBF"/>
    <w:rsid w:val="000130AC"/>
    <w:rsid w:val="00014EB8"/>
    <w:rsid w:val="00015749"/>
    <w:rsid w:val="0001617C"/>
    <w:rsid w:val="000203A6"/>
    <w:rsid w:val="00020DAC"/>
    <w:rsid w:val="00021FFD"/>
    <w:rsid w:val="00022270"/>
    <w:rsid w:val="00022271"/>
    <w:rsid w:val="00022DA3"/>
    <w:rsid w:val="00023C5D"/>
    <w:rsid w:val="000240FA"/>
    <w:rsid w:val="00024BD2"/>
    <w:rsid w:val="00025584"/>
    <w:rsid w:val="00025B6B"/>
    <w:rsid w:val="00027EE4"/>
    <w:rsid w:val="000315C8"/>
    <w:rsid w:val="000327F7"/>
    <w:rsid w:val="00033176"/>
    <w:rsid w:val="000333E2"/>
    <w:rsid w:val="00033629"/>
    <w:rsid w:val="000363DF"/>
    <w:rsid w:val="00036FEE"/>
    <w:rsid w:val="00037821"/>
    <w:rsid w:val="00041718"/>
    <w:rsid w:val="000423DD"/>
    <w:rsid w:val="00042D0F"/>
    <w:rsid w:val="00042D3A"/>
    <w:rsid w:val="000433F8"/>
    <w:rsid w:val="00043624"/>
    <w:rsid w:val="0004463A"/>
    <w:rsid w:val="00044F27"/>
    <w:rsid w:val="000452AC"/>
    <w:rsid w:val="0004667A"/>
    <w:rsid w:val="00046704"/>
    <w:rsid w:val="00047AA2"/>
    <w:rsid w:val="00047AE5"/>
    <w:rsid w:val="00052A0E"/>
    <w:rsid w:val="000532DB"/>
    <w:rsid w:val="000542F1"/>
    <w:rsid w:val="0005625F"/>
    <w:rsid w:val="0005629F"/>
    <w:rsid w:val="000562E8"/>
    <w:rsid w:val="00057064"/>
    <w:rsid w:val="00057273"/>
    <w:rsid w:val="0006018D"/>
    <w:rsid w:val="00061D25"/>
    <w:rsid w:val="0006253E"/>
    <w:rsid w:val="000645C7"/>
    <w:rsid w:val="00064D71"/>
    <w:rsid w:val="00064F0F"/>
    <w:rsid w:val="000657EA"/>
    <w:rsid w:val="000659DA"/>
    <w:rsid w:val="00065F9B"/>
    <w:rsid w:val="00067D48"/>
    <w:rsid w:val="000713E5"/>
    <w:rsid w:val="000714D2"/>
    <w:rsid w:val="00071E98"/>
    <w:rsid w:val="00072D8D"/>
    <w:rsid w:val="0007389C"/>
    <w:rsid w:val="00074962"/>
    <w:rsid w:val="00074A84"/>
    <w:rsid w:val="00074A98"/>
    <w:rsid w:val="00074DB7"/>
    <w:rsid w:val="00077198"/>
    <w:rsid w:val="00077E38"/>
    <w:rsid w:val="000800F2"/>
    <w:rsid w:val="000802E9"/>
    <w:rsid w:val="00082873"/>
    <w:rsid w:val="00082B00"/>
    <w:rsid w:val="00082C28"/>
    <w:rsid w:val="00083914"/>
    <w:rsid w:val="000863F9"/>
    <w:rsid w:val="00086F8D"/>
    <w:rsid w:val="000870C4"/>
    <w:rsid w:val="00087ADD"/>
    <w:rsid w:val="00087CE7"/>
    <w:rsid w:val="00087EBA"/>
    <w:rsid w:val="00090070"/>
    <w:rsid w:val="000917C6"/>
    <w:rsid w:val="00091E6A"/>
    <w:rsid w:val="00092667"/>
    <w:rsid w:val="00092DB3"/>
    <w:rsid w:val="00096D12"/>
    <w:rsid w:val="00097171"/>
    <w:rsid w:val="00097B60"/>
    <w:rsid w:val="00097CD6"/>
    <w:rsid w:val="00097E4C"/>
    <w:rsid w:val="00097F8B"/>
    <w:rsid w:val="000A1B15"/>
    <w:rsid w:val="000A2B69"/>
    <w:rsid w:val="000A5195"/>
    <w:rsid w:val="000A561F"/>
    <w:rsid w:val="000A5678"/>
    <w:rsid w:val="000A667B"/>
    <w:rsid w:val="000A73C6"/>
    <w:rsid w:val="000A7D3E"/>
    <w:rsid w:val="000B08E0"/>
    <w:rsid w:val="000B0EF5"/>
    <w:rsid w:val="000B26EE"/>
    <w:rsid w:val="000B471C"/>
    <w:rsid w:val="000B4847"/>
    <w:rsid w:val="000B6D38"/>
    <w:rsid w:val="000B7368"/>
    <w:rsid w:val="000C0652"/>
    <w:rsid w:val="000C072F"/>
    <w:rsid w:val="000C2110"/>
    <w:rsid w:val="000C3269"/>
    <w:rsid w:val="000C40F5"/>
    <w:rsid w:val="000C5692"/>
    <w:rsid w:val="000C61F8"/>
    <w:rsid w:val="000C6B9E"/>
    <w:rsid w:val="000C71BB"/>
    <w:rsid w:val="000C72D6"/>
    <w:rsid w:val="000C797A"/>
    <w:rsid w:val="000D0257"/>
    <w:rsid w:val="000D2682"/>
    <w:rsid w:val="000D2FC2"/>
    <w:rsid w:val="000D520E"/>
    <w:rsid w:val="000D5A3A"/>
    <w:rsid w:val="000D6422"/>
    <w:rsid w:val="000D64FC"/>
    <w:rsid w:val="000D6791"/>
    <w:rsid w:val="000D69F5"/>
    <w:rsid w:val="000D6E41"/>
    <w:rsid w:val="000D7843"/>
    <w:rsid w:val="000D7864"/>
    <w:rsid w:val="000E2BB8"/>
    <w:rsid w:val="000E4454"/>
    <w:rsid w:val="000E4563"/>
    <w:rsid w:val="000E5674"/>
    <w:rsid w:val="000E5DFE"/>
    <w:rsid w:val="000E65F2"/>
    <w:rsid w:val="000E7098"/>
    <w:rsid w:val="000E7CBC"/>
    <w:rsid w:val="000F0456"/>
    <w:rsid w:val="000F05F9"/>
    <w:rsid w:val="000F12C1"/>
    <w:rsid w:val="000F3490"/>
    <w:rsid w:val="000F3D83"/>
    <w:rsid w:val="000F68CA"/>
    <w:rsid w:val="000F72DC"/>
    <w:rsid w:val="000F7388"/>
    <w:rsid w:val="000F7C51"/>
    <w:rsid w:val="000F7EAB"/>
    <w:rsid w:val="00100022"/>
    <w:rsid w:val="00100406"/>
    <w:rsid w:val="00100CF7"/>
    <w:rsid w:val="0010480F"/>
    <w:rsid w:val="00104BF8"/>
    <w:rsid w:val="001054E5"/>
    <w:rsid w:val="00106085"/>
    <w:rsid w:val="001066A6"/>
    <w:rsid w:val="00106DA4"/>
    <w:rsid w:val="00111196"/>
    <w:rsid w:val="00111893"/>
    <w:rsid w:val="00111934"/>
    <w:rsid w:val="001128C6"/>
    <w:rsid w:val="0011383A"/>
    <w:rsid w:val="001152DE"/>
    <w:rsid w:val="0011653C"/>
    <w:rsid w:val="001177C5"/>
    <w:rsid w:val="00117A25"/>
    <w:rsid w:val="0012000A"/>
    <w:rsid w:val="001201D3"/>
    <w:rsid w:val="00121232"/>
    <w:rsid w:val="0012185B"/>
    <w:rsid w:val="00121E4D"/>
    <w:rsid w:val="001221E4"/>
    <w:rsid w:val="00122A3F"/>
    <w:rsid w:val="001233B1"/>
    <w:rsid w:val="001236F8"/>
    <w:rsid w:val="00123849"/>
    <w:rsid w:val="00124D0D"/>
    <w:rsid w:val="0012696D"/>
    <w:rsid w:val="00127089"/>
    <w:rsid w:val="00127F33"/>
    <w:rsid w:val="0013031F"/>
    <w:rsid w:val="00130B4D"/>
    <w:rsid w:val="00132552"/>
    <w:rsid w:val="00132FB9"/>
    <w:rsid w:val="00133C07"/>
    <w:rsid w:val="001341CD"/>
    <w:rsid w:val="001347C9"/>
    <w:rsid w:val="00134B73"/>
    <w:rsid w:val="00135FEC"/>
    <w:rsid w:val="0013617E"/>
    <w:rsid w:val="001375F9"/>
    <w:rsid w:val="0014086F"/>
    <w:rsid w:val="001412BE"/>
    <w:rsid w:val="001414ED"/>
    <w:rsid w:val="00141D3F"/>
    <w:rsid w:val="00141DA3"/>
    <w:rsid w:val="001432EA"/>
    <w:rsid w:val="00146305"/>
    <w:rsid w:val="00146524"/>
    <w:rsid w:val="00146A20"/>
    <w:rsid w:val="00146C12"/>
    <w:rsid w:val="00146C35"/>
    <w:rsid w:val="00151267"/>
    <w:rsid w:val="00152B88"/>
    <w:rsid w:val="00152E67"/>
    <w:rsid w:val="00153E14"/>
    <w:rsid w:val="00156474"/>
    <w:rsid w:val="00156567"/>
    <w:rsid w:val="00157F71"/>
    <w:rsid w:val="0016014A"/>
    <w:rsid w:val="0016026F"/>
    <w:rsid w:val="00160B57"/>
    <w:rsid w:val="00160DAF"/>
    <w:rsid w:val="001614ED"/>
    <w:rsid w:val="001615E6"/>
    <w:rsid w:val="00162A63"/>
    <w:rsid w:val="00162E18"/>
    <w:rsid w:val="00164098"/>
    <w:rsid w:val="00164F83"/>
    <w:rsid w:val="00165226"/>
    <w:rsid w:val="001661A6"/>
    <w:rsid w:val="00167BC2"/>
    <w:rsid w:val="00170E3B"/>
    <w:rsid w:val="00171466"/>
    <w:rsid w:val="00171F2C"/>
    <w:rsid w:val="0017203B"/>
    <w:rsid w:val="00173000"/>
    <w:rsid w:val="0017337A"/>
    <w:rsid w:val="00175B50"/>
    <w:rsid w:val="00175B9A"/>
    <w:rsid w:val="00176396"/>
    <w:rsid w:val="00180245"/>
    <w:rsid w:val="00183146"/>
    <w:rsid w:val="001839E8"/>
    <w:rsid w:val="001849D3"/>
    <w:rsid w:val="00187145"/>
    <w:rsid w:val="001935A8"/>
    <w:rsid w:val="00193C36"/>
    <w:rsid w:val="00197AFF"/>
    <w:rsid w:val="001A05D3"/>
    <w:rsid w:val="001A1AEF"/>
    <w:rsid w:val="001A1FD2"/>
    <w:rsid w:val="001A2C03"/>
    <w:rsid w:val="001A3A92"/>
    <w:rsid w:val="001A448C"/>
    <w:rsid w:val="001A5C62"/>
    <w:rsid w:val="001A6199"/>
    <w:rsid w:val="001A7804"/>
    <w:rsid w:val="001A7B9C"/>
    <w:rsid w:val="001B0368"/>
    <w:rsid w:val="001B145F"/>
    <w:rsid w:val="001B59A0"/>
    <w:rsid w:val="001B5EF6"/>
    <w:rsid w:val="001B6005"/>
    <w:rsid w:val="001B65DC"/>
    <w:rsid w:val="001B66F2"/>
    <w:rsid w:val="001C06B3"/>
    <w:rsid w:val="001C08A5"/>
    <w:rsid w:val="001C0BC9"/>
    <w:rsid w:val="001C2C9B"/>
    <w:rsid w:val="001C2DDE"/>
    <w:rsid w:val="001C3E8C"/>
    <w:rsid w:val="001C4F12"/>
    <w:rsid w:val="001C6197"/>
    <w:rsid w:val="001C62F4"/>
    <w:rsid w:val="001C630F"/>
    <w:rsid w:val="001C651F"/>
    <w:rsid w:val="001C652A"/>
    <w:rsid w:val="001C6A83"/>
    <w:rsid w:val="001C723D"/>
    <w:rsid w:val="001D0080"/>
    <w:rsid w:val="001D03E3"/>
    <w:rsid w:val="001D0A63"/>
    <w:rsid w:val="001D18B5"/>
    <w:rsid w:val="001D28E0"/>
    <w:rsid w:val="001D45C4"/>
    <w:rsid w:val="001D57E7"/>
    <w:rsid w:val="001D5A87"/>
    <w:rsid w:val="001D60F5"/>
    <w:rsid w:val="001D71A0"/>
    <w:rsid w:val="001D7E7A"/>
    <w:rsid w:val="001E08A6"/>
    <w:rsid w:val="001E184D"/>
    <w:rsid w:val="001E1853"/>
    <w:rsid w:val="001E303D"/>
    <w:rsid w:val="001E3208"/>
    <w:rsid w:val="001E3806"/>
    <w:rsid w:val="001E3818"/>
    <w:rsid w:val="001E3B15"/>
    <w:rsid w:val="001E3EE0"/>
    <w:rsid w:val="001E4016"/>
    <w:rsid w:val="001E419E"/>
    <w:rsid w:val="001E70A9"/>
    <w:rsid w:val="001E7363"/>
    <w:rsid w:val="001F03A3"/>
    <w:rsid w:val="001F0E7B"/>
    <w:rsid w:val="001F10CC"/>
    <w:rsid w:val="001F19D9"/>
    <w:rsid w:val="001F31C7"/>
    <w:rsid w:val="001F3A4D"/>
    <w:rsid w:val="001F3F96"/>
    <w:rsid w:val="001F45BE"/>
    <w:rsid w:val="001F4743"/>
    <w:rsid w:val="001F4838"/>
    <w:rsid w:val="001F56DB"/>
    <w:rsid w:val="001F5867"/>
    <w:rsid w:val="001F58B8"/>
    <w:rsid w:val="001F6C41"/>
    <w:rsid w:val="001F719A"/>
    <w:rsid w:val="0020007A"/>
    <w:rsid w:val="00200173"/>
    <w:rsid w:val="0020092F"/>
    <w:rsid w:val="00200F6A"/>
    <w:rsid w:val="00204A18"/>
    <w:rsid w:val="00204E01"/>
    <w:rsid w:val="00205A8B"/>
    <w:rsid w:val="00205C03"/>
    <w:rsid w:val="00205ECB"/>
    <w:rsid w:val="002062D2"/>
    <w:rsid w:val="00206873"/>
    <w:rsid w:val="00207652"/>
    <w:rsid w:val="0021021C"/>
    <w:rsid w:val="002107C8"/>
    <w:rsid w:val="00210BDE"/>
    <w:rsid w:val="002112F6"/>
    <w:rsid w:val="00211E3C"/>
    <w:rsid w:val="00212BEE"/>
    <w:rsid w:val="002146F5"/>
    <w:rsid w:val="00214B39"/>
    <w:rsid w:val="002152FF"/>
    <w:rsid w:val="00215F86"/>
    <w:rsid w:val="0021613E"/>
    <w:rsid w:val="002201A0"/>
    <w:rsid w:val="002207EB"/>
    <w:rsid w:val="0022258C"/>
    <w:rsid w:val="00222A49"/>
    <w:rsid w:val="00222D27"/>
    <w:rsid w:val="0022354A"/>
    <w:rsid w:val="00223A1A"/>
    <w:rsid w:val="00224531"/>
    <w:rsid w:val="00224A61"/>
    <w:rsid w:val="00226EA8"/>
    <w:rsid w:val="00227074"/>
    <w:rsid w:val="00227C39"/>
    <w:rsid w:val="00230537"/>
    <w:rsid w:val="0023093B"/>
    <w:rsid w:val="00231ABE"/>
    <w:rsid w:val="002349C3"/>
    <w:rsid w:val="00235BC6"/>
    <w:rsid w:val="00236183"/>
    <w:rsid w:val="00236274"/>
    <w:rsid w:val="00236F39"/>
    <w:rsid w:val="0023713E"/>
    <w:rsid w:val="00240C83"/>
    <w:rsid w:val="00241BC1"/>
    <w:rsid w:val="002426B2"/>
    <w:rsid w:val="002444C0"/>
    <w:rsid w:val="00244653"/>
    <w:rsid w:val="0024494F"/>
    <w:rsid w:val="00246562"/>
    <w:rsid w:val="002469F7"/>
    <w:rsid w:val="0025010A"/>
    <w:rsid w:val="00250A39"/>
    <w:rsid w:val="00250B90"/>
    <w:rsid w:val="002512EF"/>
    <w:rsid w:val="00251972"/>
    <w:rsid w:val="00251C5D"/>
    <w:rsid w:val="00251E70"/>
    <w:rsid w:val="00252490"/>
    <w:rsid w:val="00252AD3"/>
    <w:rsid w:val="002533FC"/>
    <w:rsid w:val="002546BE"/>
    <w:rsid w:val="0025474F"/>
    <w:rsid w:val="00255149"/>
    <w:rsid w:val="00255358"/>
    <w:rsid w:val="00256315"/>
    <w:rsid w:val="00256C7D"/>
    <w:rsid w:val="0025777D"/>
    <w:rsid w:val="0025780E"/>
    <w:rsid w:val="002635D0"/>
    <w:rsid w:val="002636B9"/>
    <w:rsid w:val="00264CAF"/>
    <w:rsid w:val="00265820"/>
    <w:rsid w:val="00267633"/>
    <w:rsid w:val="00270062"/>
    <w:rsid w:val="002700D5"/>
    <w:rsid w:val="002716A3"/>
    <w:rsid w:val="0027200D"/>
    <w:rsid w:val="00272253"/>
    <w:rsid w:val="0027264F"/>
    <w:rsid w:val="00273174"/>
    <w:rsid w:val="00273354"/>
    <w:rsid w:val="00273693"/>
    <w:rsid w:val="002740F1"/>
    <w:rsid w:val="0027435C"/>
    <w:rsid w:val="00274814"/>
    <w:rsid w:val="002755B8"/>
    <w:rsid w:val="00276666"/>
    <w:rsid w:val="00276720"/>
    <w:rsid w:val="00277955"/>
    <w:rsid w:val="002805E6"/>
    <w:rsid w:val="0028131E"/>
    <w:rsid w:val="00281621"/>
    <w:rsid w:val="00281738"/>
    <w:rsid w:val="00283C90"/>
    <w:rsid w:val="00283D15"/>
    <w:rsid w:val="00284BAE"/>
    <w:rsid w:val="00287070"/>
    <w:rsid w:val="00287299"/>
    <w:rsid w:val="00287301"/>
    <w:rsid w:val="00287E79"/>
    <w:rsid w:val="00290A94"/>
    <w:rsid w:val="002918EB"/>
    <w:rsid w:val="0029328B"/>
    <w:rsid w:val="00294022"/>
    <w:rsid w:val="0029431C"/>
    <w:rsid w:val="00294A19"/>
    <w:rsid w:val="00294F25"/>
    <w:rsid w:val="00294FF5"/>
    <w:rsid w:val="0029579F"/>
    <w:rsid w:val="00296166"/>
    <w:rsid w:val="002964B9"/>
    <w:rsid w:val="0029677D"/>
    <w:rsid w:val="00297B12"/>
    <w:rsid w:val="002A081F"/>
    <w:rsid w:val="002A2800"/>
    <w:rsid w:val="002A2E3A"/>
    <w:rsid w:val="002A3864"/>
    <w:rsid w:val="002A38C2"/>
    <w:rsid w:val="002A3BBD"/>
    <w:rsid w:val="002A43D7"/>
    <w:rsid w:val="002A5BD2"/>
    <w:rsid w:val="002B0FFD"/>
    <w:rsid w:val="002B119C"/>
    <w:rsid w:val="002B1288"/>
    <w:rsid w:val="002B14A3"/>
    <w:rsid w:val="002B3431"/>
    <w:rsid w:val="002B3F2D"/>
    <w:rsid w:val="002B42E4"/>
    <w:rsid w:val="002B46F0"/>
    <w:rsid w:val="002B4DE3"/>
    <w:rsid w:val="002B509B"/>
    <w:rsid w:val="002B6A10"/>
    <w:rsid w:val="002B701F"/>
    <w:rsid w:val="002B7BFE"/>
    <w:rsid w:val="002C06F0"/>
    <w:rsid w:val="002C1AEA"/>
    <w:rsid w:val="002C21DD"/>
    <w:rsid w:val="002C2ACB"/>
    <w:rsid w:val="002C31A5"/>
    <w:rsid w:val="002C3215"/>
    <w:rsid w:val="002C3CCF"/>
    <w:rsid w:val="002C46F3"/>
    <w:rsid w:val="002C5533"/>
    <w:rsid w:val="002C5772"/>
    <w:rsid w:val="002C581F"/>
    <w:rsid w:val="002C5D5E"/>
    <w:rsid w:val="002C68DF"/>
    <w:rsid w:val="002C7184"/>
    <w:rsid w:val="002C7CCE"/>
    <w:rsid w:val="002D07E1"/>
    <w:rsid w:val="002D0E48"/>
    <w:rsid w:val="002D132A"/>
    <w:rsid w:val="002D13A4"/>
    <w:rsid w:val="002D1733"/>
    <w:rsid w:val="002D1F9D"/>
    <w:rsid w:val="002D3354"/>
    <w:rsid w:val="002D3AB2"/>
    <w:rsid w:val="002D4EE5"/>
    <w:rsid w:val="002D5FA3"/>
    <w:rsid w:val="002D64AA"/>
    <w:rsid w:val="002D6F8E"/>
    <w:rsid w:val="002E1B73"/>
    <w:rsid w:val="002E1BB6"/>
    <w:rsid w:val="002E231D"/>
    <w:rsid w:val="002E2749"/>
    <w:rsid w:val="002E27DE"/>
    <w:rsid w:val="002E35A8"/>
    <w:rsid w:val="002E35BD"/>
    <w:rsid w:val="002E5274"/>
    <w:rsid w:val="002E62B4"/>
    <w:rsid w:val="002E79DE"/>
    <w:rsid w:val="002E7C5E"/>
    <w:rsid w:val="002E7D20"/>
    <w:rsid w:val="002F1030"/>
    <w:rsid w:val="002F4BEE"/>
    <w:rsid w:val="002F629A"/>
    <w:rsid w:val="002F6B4B"/>
    <w:rsid w:val="002F7716"/>
    <w:rsid w:val="002F7F1C"/>
    <w:rsid w:val="0030191D"/>
    <w:rsid w:val="003028C7"/>
    <w:rsid w:val="003057F0"/>
    <w:rsid w:val="00305E52"/>
    <w:rsid w:val="00306018"/>
    <w:rsid w:val="003067FB"/>
    <w:rsid w:val="00306EB9"/>
    <w:rsid w:val="00310432"/>
    <w:rsid w:val="00310C64"/>
    <w:rsid w:val="00310F7B"/>
    <w:rsid w:val="00311502"/>
    <w:rsid w:val="003116C2"/>
    <w:rsid w:val="00311FD1"/>
    <w:rsid w:val="0031218A"/>
    <w:rsid w:val="003124A4"/>
    <w:rsid w:val="003124AA"/>
    <w:rsid w:val="00313363"/>
    <w:rsid w:val="00314E50"/>
    <w:rsid w:val="0031523A"/>
    <w:rsid w:val="00316D96"/>
    <w:rsid w:val="003175ED"/>
    <w:rsid w:val="00320685"/>
    <w:rsid w:val="0032233D"/>
    <w:rsid w:val="00322F85"/>
    <w:rsid w:val="003248FC"/>
    <w:rsid w:val="00325C6E"/>
    <w:rsid w:val="003278CC"/>
    <w:rsid w:val="00331DFF"/>
    <w:rsid w:val="00333496"/>
    <w:rsid w:val="00334106"/>
    <w:rsid w:val="003341A5"/>
    <w:rsid w:val="00334842"/>
    <w:rsid w:val="0033664F"/>
    <w:rsid w:val="003366BC"/>
    <w:rsid w:val="00340077"/>
    <w:rsid w:val="00340CE3"/>
    <w:rsid w:val="003422CC"/>
    <w:rsid w:val="00344B9C"/>
    <w:rsid w:val="003473BC"/>
    <w:rsid w:val="003506E7"/>
    <w:rsid w:val="00352469"/>
    <w:rsid w:val="00352AA3"/>
    <w:rsid w:val="00352F49"/>
    <w:rsid w:val="00353E48"/>
    <w:rsid w:val="00354362"/>
    <w:rsid w:val="003549C6"/>
    <w:rsid w:val="00357728"/>
    <w:rsid w:val="0036070D"/>
    <w:rsid w:val="00360B84"/>
    <w:rsid w:val="00360E28"/>
    <w:rsid w:val="00361C91"/>
    <w:rsid w:val="00362C36"/>
    <w:rsid w:val="00362F8F"/>
    <w:rsid w:val="003630E1"/>
    <w:rsid w:val="0036391C"/>
    <w:rsid w:val="00365153"/>
    <w:rsid w:val="0036634E"/>
    <w:rsid w:val="0036683A"/>
    <w:rsid w:val="00367134"/>
    <w:rsid w:val="003677C9"/>
    <w:rsid w:val="00367A19"/>
    <w:rsid w:val="003706D7"/>
    <w:rsid w:val="00371EEC"/>
    <w:rsid w:val="00371FC4"/>
    <w:rsid w:val="0037398F"/>
    <w:rsid w:val="003756EB"/>
    <w:rsid w:val="00375F07"/>
    <w:rsid w:val="00377534"/>
    <w:rsid w:val="00377B1B"/>
    <w:rsid w:val="003800B3"/>
    <w:rsid w:val="0038458B"/>
    <w:rsid w:val="0038590D"/>
    <w:rsid w:val="00385963"/>
    <w:rsid w:val="00386738"/>
    <w:rsid w:val="00386781"/>
    <w:rsid w:val="003877DE"/>
    <w:rsid w:val="00387A4B"/>
    <w:rsid w:val="00387E63"/>
    <w:rsid w:val="003900E1"/>
    <w:rsid w:val="00390957"/>
    <w:rsid w:val="00390DAC"/>
    <w:rsid w:val="00390E4B"/>
    <w:rsid w:val="003927A5"/>
    <w:rsid w:val="003927B3"/>
    <w:rsid w:val="003937B0"/>
    <w:rsid w:val="00394038"/>
    <w:rsid w:val="0039485C"/>
    <w:rsid w:val="0039528A"/>
    <w:rsid w:val="00395E88"/>
    <w:rsid w:val="003961FB"/>
    <w:rsid w:val="0039769C"/>
    <w:rsid w:val="003A04AF"/>
    <w:rsid w:val="003A1482"/>
    <w:rsid w:val="003A2FD0"/>
    <w:rsid w:val="003A4E3E"/>
    <w:rsid w:val="003A5EB8"/>
    <w:rsid w:val="003A6E4B"/>
    <w:rsid w:val="003A79FE"/>
    <w:rsid w:val="003B0049"/>
    <w:rsid w:val="003B0346"/>
    <w:rsid w:val="003B0722"/>
    <w:rsid w:val="003B11AF"/>
    <w:rsid w:val="003B198F"/>
    <w:rsid w:val="003B2187"/>
    <w:rsid w:val="003B2202"/>
    <w:rsid w:val="003B3774"/>
    <w:rsid w:val="003B528E"/>
    <w:rsid w:val="003B54E7"/>
    <w:rsid w:val="003B571B"/>
    <w:rsid w:val="003B5B42"/>
    <w:rsid w:val="003B6454"/>
    <w:rsid w:val="003C011B"/>
    <w:rsid w:val="003C17EA"/>
    <w:rsid w:val="003C250E"/>
    <w:rsid w:val="003C3790"/>
    <w:rsid w:val="003C40DA"/>
    <w:rsid w:val="003C55E3"/>
    <w:rsid w:val="003D2F18"/>
    <w:rsid w:val="003D3277"/>
    <w:rsid w:val="003D32E2"/>
    <w:rsid w:val="003D3688"/>
    <w:rsid w:val="003D38E0"/>
    <w:rsid w:val="003D5B4B"/>
    <w:rsid w:val="003D5FCE"/>
    <w:rsid w:val="003D674D"/>
    <w:rsid w:val="003D6A8B"/>
    <w:rsid w:val="003D6EB1"/>
    <w:rsid w:val="003D7829"/>
    <w:rsid w:val="003D7C4A"/>
    <w:rsid w:val="003E0099"/>
    <w:rsid w:val="003E12CA"/>
    <w:rsid w:val="003E2AD9"/>
    <w:rsid w:val="003E47EE"/>
    <w:rsid w:val="003E4ABA"/>
    <w:rsid w:val="003E66BD"/>
    <w:rsid w:val="003F1C9D"/>
    <w:rsid w:val="003F3FAD"/>
    <w:rsid w:val="003F4186"/>
    <w:rsid w:val="003F47C2"/>
    <w:rsid w:val="003F5031"/>
    <w:rsid w:val="003F5A96"/>
    <w:rsid w:val="003F78B9"/>
    <w:rsid w:val="00400D4B"/>
    <w:rsid w:val="004018E6"/>
    <w:rsid w:val="00401951"/>
    <w:rsid w:val="00402D46"/>
    <w:rsid w:val="00405D86"/>
    <w:rsid w:val="004102D3"/>
    <w:rsid w:val="00410547"/>
    <w:rsid w:val="00412292"/>
    <w:rsid w:val="0041362C"/>
    <w:rsid w:val="0041485C"/>
    <w:rsid w:val="00414D6C"/>
    <w:rsid w:val="004156CE"/>
    <w:rsid w:val="00416FF8"/>
    <w:rsid w:val="00417AFB"/>
    <w:rsid w:val="00417F75"/>
    <w:rsid w:val="004211F9"/>
    <w:rsid w:val="00421450"/>
    <w:rsid w:val="00423BFD"/>
    <w:rsid w:val="00425783"/>
    <w:rsid w:val="00425D21"/>
    <w:rsid w:val="00427E64"/>
    <w:rsid w:val="004302D8"/>
    <w:rsid w:val="00430BD4"/>
    <w:rsid w:val="0043191F"/>
    <w:rsid w:val="00431A50"/>
    <w:rsid w:val="0043245A"/>
    <w:rsid w:val="004338CC"/>
    <w:rsid w:val="00433B72"/>
    <w:rsid w:val="00433C1F"/>
    <w:rsid w:val="004351CD"/>
    <w:rsid w:val="00437338"/>
    <w:rsid w:val="00440603"/>
    <w:rsid w:val="00441400"/>
    <w:rsid w:val="00441E24"/>
    <w:rsid w:val="00441FD6"/>
    <w:rsid w:val="0044274B"/>
    <w:rsid w:val="00443828"/>
    <w:rsid w:val="00445B1B"/>
    <w:rsid w:val="004468FD"/>
    <w:rsid w:val="004477C8"/>
    <w:rsid w:val="0045123E"/>
    <w:rsid w:val="00451769"/>
    <w:rsid w:val="00452394"/>
    <w:rsid w:val="004531F1"/>
    <w:rsid w:val="0045493B"/>
    <w:rsid w:val="00455248"/>
    <w:rsid w:val="00455628"/>
    <w:rsid w:val="00455C7B"/>
    <w:rsid w:val="00456624"/>
    <w:rsid w:val="00456732"/>
    <w:rsid w:val="0045692F"/>
    <w:rsid w:val="0046081C"/>
    <w:rsid w:val="004609D6"/>
    <w:rsid w:val="00460A56"/>
    <w:rsid w:val="00462C50"/>
    <w:rsid w:val="00463019"/>
    <w:rsid w:val="00463736"/>
    <w:rsid w:val="00463DA8"/>
    <w:rsid w:val="004648F0"/>
    <w:rsid w:val="00464C5F"/>
    <w:rsid w:val="00465644"/>
    <w:rsid w:val="00466272"/>
    <w:rsid w:val="0046708C"/>
    <w:rsid w:val="004674F4"/>
    <w:rsid w:val="0046775F"/>
    <w:rsid w:val="004677B7"/>
    <w:rsid w:val="00467AC2"/>
    <w:rsid w:val="00467F64"/>
    <w:rsid w:val="00470AC0"/>
    <w:rsid w:val="00473396"/>
    <w:rsid w:val="0047343E"/>
    <w:rsid w:val="00473AF7"/>
    <w:rsid w:val="00477E82"/>
    <w:rsid w:val="0048093E"/>
    <w:rsid w:val="004818A7"/>
    <w:rsid w:val="00481A97"/>
    <w:rsid w:val="00483A2C"/>
    <w:rsid w:val="0048493A"/>
    <w:rsid w:val="00484D67"/>
    <w:rsid w:val="0048591D"/>
    <w:rsid w:val="0048730A"/>
    <w:rsid w:val="004912D7"/>
    <w:rsid w:val="004913DA"/>
    <w:rsid w:val="00492FF8"/>
    <w:rsid w:val="00494752"/>
    <w:rsid w:val="0049499A"/>
    <w:rsid w:val="004955B9"/>
    <w:rsid w:val="004955D7"/>
    <w:rsid w:val="00497694"/>
    <w:rsid w:val="004A02FC"/>
    <w:rsid w:val="004A03C2"/>
    <w:rsid w:val="004A1CFF"/>
    <w:rsid w:val="004A1EFC"/>
    <w:rsid w:val="004A1FC4"/>
    <w:rsid w:val="004A20F8"/>
    <w:rsid w:val="004A2B5A"/>
    <w:rsid w:val="004A3E9F"/>
    <w:rsid w:val="004A524A"/>
    <w:rsid w:val="004A6612"/>
    <w:rsid w:val="004A67AC"/>
    <w:rsid w:val="004A7857"/>
    <w:rsid w:val="004B014B"/>
    <w:rsid w:val="004B0E78"/>
    <w:rsid w:val="004B28DF"/>
    <w:rsid w:val="004B2A09"/>
    <w:rsid w:val="004B61BC"/>
    <w:rsid w:val="004B671A"/>
    <w:rsid w:val="004B7A3C"/>
    <w:rsid w:val="004B7CA8"/>
    <w:rsid w:val="004C079E"/>
    <w:rsid w:val="004C11A3"/>
    <w:rsid w:val="004C33EE"/>
    <w:rsid w:val="004C3A4F"/>
    <w:rsid w:val="004C53F1"/>
    <w:rsid w:val="004C6956"/>
    <w:rsid w:val="004C6981"/>
    <w:rsid w:val="004D389C"/>
    <w:rsid w:val="004D4ABD"/>
    <w:rsid w:val="004D4AF1"/>
    <w:rsid w:val="004D5FB7"/>
    <w:rsid w:val="004D6EDB"/>
    <w:rsid w:val="004D7DCC"/>
    <w:rsid w:val="004E0509"/>
    <w:rsid w:val="004E0A2C"/>
    <w:rsid w:val="004E1BE0"/>
    <w:rsid w:val="004E1DD3"/>
    <w:rsid w:val="004E291D"/>
    <w:rsid w:val="004E3274"/>
    <w:rsid w:val="004E3A8E"/>
    <w:rsid w:val="004E4B23"/>
    <w:rsid w:val="004E52C4"/>
    <w:rsid w:val="004E5A8C"/>
    <w:rsid w:val="004E63E3"/>
    <w:rsid w:val="004E6C36"/>
    <w:rsid w:val="004E6EF5"/>
    <w:rsid w:val="004F0907"/>
    <w:rsid w:val="004F2D4B"/>
    <w:rsid w:val="004F2F47"/>
    <w:rsid w:val="004F344F"/>
    <w:rsid w:val="004F5135"/>
    <w:rsid w:val="004F58BE"/>
    <w:rsid w:val="004F5A5F"/>
    <w:rsid w:val="004F5E30"/>
    <w:rsid w:val="004F5FA0"/>
    <w:rsid w:val="004F6FAA"/>
    <w:rsid w:val="004F78B3"/>
    <w:rsid w:val="0050012F"/>
    <w:rsid w:val="0050373A"/>
    <w:rsid w:val="005058FD"/>
    <w:rsid w:val="00506297"/>
    <w:rsid w:val="00506ACA"/>
    <w:rsid w:val="00511662"/>
    <w:rsid w:val="0051176C"/>
    <w:rsid w:val="005118D4"/>
    <w:rsid w:val="00511BB3"/>
    <w:rsid w:val="0051203B"/>
    <w:rsid w:val="005129A9"/>
    <w:rsid w:val="00513102"/>
    <w:rsid w:val="00514758"/>
    <w:rsid w:val="00514FF4"/>
    <w:rsid w:val="00515EB5"/>
    <w:rsid w:val="00521845"/>
    <w:rsid w:val="005228D9"/>
    <w:rsid w:val="0052524B"/>
    <w:rsid w:val="0052525D"/>
    <w:rsid w:val="0052577C"/>
    <w:rsid w:val="00525AFE"/>
    <w:rsid w:val="00525C3B"/>
    <w:rsid w:val="00526C17"/>
    <w:rsid w:val="00527189"/>
    <w:rsid w:val="005301FC"/>
    <w:rsid w:val="0053116F"/>
    <w:rsid w:val="00532C2F"/>
    <w:rsid w:val="00533208"/>
    <w:rsid w:val="0053350F"/>
    <w:rsid w:val="00534207"/>
    <w:rsid w:val="005354D7"/>
    <w:rsid w:val="00537EBF"/>
    <w:rsid w:val="00541CEF"/>
    <w:rsid w:val="00542DF5"/>
    <w:rsid w:val="005434D3"/>
    <w:rsid w:val="005439E0"/>
    <w:rsid w:val="00544533"/>
    <w:rsid w:val="00546294"/>
    <w:rsid w:val="00550568"/>
    <w:rsid w:val="00550E3C"/>
    <w:rsid w:val="00550E9A"/>
    <w:rsid w:val="005514B8"/>
    <w:rsid w:val="00552F3B"/>
    <w:rsid w:val="0055449A"/>
    <w:rsid w:val="0055449C"/>
    <w:rsid w:val="00554E85"/>
    <w:rsid w:val="00556CEB"/>
    <w:rsid w:val="0056039A"/>
    <w:rsid w:val="00560441"/>
    <w:rsid w:val="00561D5F"/>
    <w:rsid w:val="00562155"/>
    <w:rsid w:val="00562E93"/>
    <w:rsid w:val="00563FB5"/>
    <w:rsid w:val="00564F6C"/>
    <w:rsid w:val="00565CF6"/>
    <w:rsid w:val="0056614A"/>
    <w:rsid w:val="00567B65"/>
    <w:rsid w:val="00567BDE"/>
    <w:rsid w:val="0057045A"/>
    <w:rsid w:val="00571A81"/>
    <w:rsid w:val="00572018"/>
    <w:rsid w:val="00572F0E"/>
    <w:rsid w:val="00573097"/>
    <w:rsid w:val="005734EE"/>
    <w:rsid w:val="00573D7E"/>
    <w:rsid w:val="0057535C"/>
    <w:rsid w:val="005753CC"/>
    <w:rsid w:val="00576504"/>
    <w:rsid w:val="00576FB7"/>
    <w:rsid w:val="00580EBD"/>
    <w:rsid w:val="005812A0"/>
    <w:rsid w:val="00581645"/>
    <w:rsid w:val="00581BDB"/>
    <w:rsid w:val="00582312"/>
    <w:rsid w:val="005824A5"/>
    <w:rsid w:val="00582C74"/>
    <w:rsid w:val="00583477"/>
    <w:rsid w:val="005841F6"/>
    <w:rsid w:val="005851E0"/>
    <w:rsid w:val="005855B4"/>
    <w:rsid w:val="0058597A"/>
    <w:rsid w:val="00585F77"/>
    <w:rsid w:val="00586979"/>
    <w:rsid w:val="00587B56"/>
    <w:rsid w:val="005900EF"/>
    <w:rsid w:val="005910EA"/>
    <w:rsid w:val="00591DF2"/>
    <w:rsid w:val="005926DE"/>
    <w:rsid w:val="00592F27"/>
    <w:rsid w:val="005933B0"/>
    <w:rsid w:val="005956A6"/>
    <w:rsid w:val="005961AC"/>
    <w:rsid w:val="00596D06"/>
    <w:rsid w:val="00596E7C"/>
    <w:rsid w:val="005A0B33"/>
    <w:rsid w:val="005A14E0"/>
    <w:rsid w:val="005A1C8D"/>
    <w:rsid w:val="005A21B9"/>
    <w:rsid w:val="005A3A45"/>
    <w:rsid w:val="005A5C10"/>
    <w:rsid w:val="005A5F4C"/>
    <w:rsid w:val="005A6165"/>
    <w:rsid w:val="005A6B80"/>
    <w:rsid w:val="005B0D44"/>
    <w:rsid w:val="005B17F3"/>
    <w:rsid w:val="005B2401"/>
    <w:rsid w:val="005B3D56"/>
    <w:rsid w:val="005B4BFF"/>
    <w:rsid w:val="005B6719"/>
    <w:rsid w:val="005C0073"/>
    <w:rsid w:val="005C0E53"/>
    <w:rsid w:val="005C1BC0"/>
    <w:rsid w:val="005C205C"/>
    <w:rsid w:val="005C2918"/>
    <w:rsid w:val="005C2C3C"/>
    <w:rsid w:val="005C38DE"/>
    <w:rsid w:val="005C423D"/>
    <w:rsid w:val="005C489B"/>
    <w:rsid w:val="005C61CD"/>
    <w:rsid w:val="005C6688"/>
    <w:rsid w:val="005C69B9"/>
    <w:rsid w:val="005C6B48"/>
    <w:rsid w:val="005C7936"/>
    <w:rsid w:val="005D027C"/>
    <w:rsid w:val="005D033C"/>
    <w:rsid w:val="005D2E04"/>
    <w:rsid w:val="005D3662"/>
    <w:rsid w:val="005D39E3"/>
    <w:rsid w:val="005D3EC4"/>
    <w:rsid w:val="005D4D57"/>
    <w:rsid w:val="005D5057"/>
    <w:rsid w:val="005D6440"/>
    <w:rsid w:val="005D7248"/>
    <w:rsid w:val="005D7A80"/>
    <w:rsid w:val="005E078A"/>
    <w:rsid w:val="005E1322"/>
    <w:rsid w:val="005E1EC7"/>
    <w:rsid w:val="005E28CB"/>
    <w:rsid w:val="005E3827"/>
    <w:rsid w:val="005E3B59"/>
    <w:rsid w:val="005E44C9"/>
    <w:rsid w:val="005E4A7B"/>
    <w:rsid w:val="005E4BBB"/>
    <w:rsid w:val="005E544F"/>
    <w:rsid w:val="005E54F3"/>
    <w:rsid w:val="005E5EBA"/>
    <w:rsid w:val="005E78CF"/>
    <w:rsid w:val="005F0DAA"/>
    <w:rsid w:val="005F141F"/>
    <w:rsid w:val="005F2F6E"/>
    <w:rsid w:val="005F360F"/>
    <w:rsid w:val="005F3B7C"/>
    <w:rsid w:val="005F477F"/>
    <w:rsid w:val="006000F0"/>
    <w:rsid w:val="006009F7"/>
    <w:rsid w:val="00601253"/>
    <w:rsid w:val="00602787"/>
    <w:rsid w:val="00602C34"/>
    <w:rsid w:val="00604E4D"/>
    <w:rsid w:val="00605714"/>
    <w:rsid w:val="0060640E"/>
    <w:rsid w:val="006065D9"/>
    <w:rsid w:val="00606947"/>
    <w:rsid w:val="00607BE6"/>
    <w:rsid w:val="006109B7"/>
    <w:rsid w:val="0061135B"/>
    <w:rsid w:val="00612A68"/>
    <w:rsid w:val="00612BE9"/>
    <w:rsid w:val="00612DC7"/>
    <w:rsid w:val="00613AFC"/>
    <w:rsid w:val="00613B54"/>
    <w:rsid w:val="0061458E"/>
    <w:rsid w:val="006147AC"/>
    <w:rsid w:val="00614CB7"/>
    <w:rsid w:val="006151CD"/>
    <w:rsid w:val="0061629D"/>
    <w:rsid w:val="00620089"/>
    <w:rsid w:val="00621C9A"/>
    <w:rsid w:val="00621D79"/>
    <w:rsid w:val="00622A6C"/>
    <w:rsid w:val="00623A36"/>
    <w:rsid w:val="00623EEF"/>
    <w:rsid w:val="006240C8"/>
    <w:rsid w:val="0062502E"/>
    <w:rsid w:val="00625891"/>
    <w:rsid w:val="00625F80"/>
    <w:rsid w:val="006260FB"/>
    <w:rsid w:val="006302AB"/>
    <w:rsid w:val="006309AF"/>
    <w:rsid w:val="00631B3F"/>
    <w:rsid w:val="00631DD0"/>
    <w:rsid w:val="00632B85"/>
    <w:rsid w:val="006332F9"/>
    <w:rsid w:val="0063431F"/>
    <w:rsid w:val="00634354"/>
    <w:rsid w:val="00634B7E"/>
    <w:rsid w:val="00634DEC"/>
    <w:rsid w:val="00634F68"/>
    <w:rsid w:val="00635585"/>
    <w:rsid w:val="00636D98"/>
    <w:rsid w:val="00637118"/>
    <w:rsid w:val="0064057A"/>
    <w:rsid w:val="006405A2"/>
    <w:rsid w:val="0064173B"/>
    <w:rsid w:val="00641C89"/>
    <w:rsid w:val="00641E1D"/>
    <w:rsid w:val="006420E4"/>
    <w:rsid w:val="00644222"/>
    <w:rsid w:val="006443BB"/>
    <w:rsid w:val="00644A42"/>
    <w:rsid w:val="00644D96"/>
    <w:rsid w:val="00650340"/>
    <w:rsid w:val="00650E7A"/>
    <w:rsid w:val="006515B2"/>
    <w:rsid w:val="00651EE1"/>
    <w:rsid w:val="00653E18"/>
    <w:rsid w:val="0065437A"/>
    <w:rsid w:val="00654966"/>
    <w:rsid w:val="006559D9"/>
    <w:rsid w:val="00655BCB"/>
    <w:rsid w:val="0065641F"/>
    <w:rsid w:val="00656D25"/>
    <w:rsid w:val="00656E6D"/>
    <w:rsid w:val="00657241"/>
    <w:rsid w:val="00660826"/>
    <w:rsid w:val="006608BC"/>
    <w:rsid w:val="00661209"/>
    <w:rsid w:val="006616CF"/>
    <w:rsid w:val="006617BF"/>
    <w:rsid w:val="00661CF0"/>
    <w:rsid w:val="00662B15"/>
    <w:rsid w:val="00662B30"/>
    <w:rsid w:val="006639E3"/>
    <w:rsid w:val="00665945"/>
    <w:rsid w:val="00665B81"/>
    <w:rsid w:val="00665CA0"/>
    <w:rsid w:val="006702DF"/>
    <w:rsid w:val="00671303"/>
    <w:rsid w:val="00672555"/>
    <w:rsid w:val="006725BA"/>
    <w:rsid w:val="00672A54"/>
    <w:rsid w:val="00672DBC"/>
    <w:rsid w:val="00674FFA"/>
    <w:rsid w:val="00675495"/>
    <w:rsid w:val="0067549C"/>
    <w:rsid w:val="006762F5"/>
    <w:rsid w:val="0067690F"/>
    <w:rsid w:val="006773BF"/>
    <w:rsid w:val="00677A61"/>
    <w:rsid w:val="00680125"/>
    <w:rsid w:val="00680C2E"/>
    <w:rsid w:val="00680C5C"/>
    <w:rsid w:val="00681C9D"/>
    <w:rsid w:val="00681F57"/>
    <w:rsid w:val="00682367"/>
    <w:rsid w:val="00682E35"/>
    <w:rsid w:val="00683895"/>
    <w:rsid w:val="006842CA"/>
    <w:rsid w:val="00684A1C"/>
    <w:rsid w:val="006852B7"/>
    <w:rsid w:val="0068566C"/>
    <w:rsid w:val="00685A77"/>
    <w:rsid w:val="00685CFF"/>
    <w:rsid w:val="00687ED4"/>
    <w:rsid w:val="0069019D"/>
    <w:rsid w:val="006918BE"/>
    <w:rsid w:val="006920A2"/>
    <w:rsid w:val="00692979"/>
    <w:rsid w:val="0069457E"/>
    <w:rsid w:val="00694B98"/>
    <w:rsid w:val="00694E95"/>
    <w:rsid w:val="00695F25"/>
    <w:rsid w:val="006960FB"/>
    <w:rsid w:val="00696E6D"/>
    <w:rsid w:val="006A1294"/>
    <w:rsid w:val="006A19CA"/>
    <w:rsid w:val="006A2821"/>
    <w:rsid w:val="006A45F1"/>
    <w:rsid w:val="006A5B2D"/>
    <w:rsid w:val="006A62FF"/>
    <w:rsid w:val="006A7419"/>
    <w:rsid w:val="006A762A"/>
    <w:rsid w:val="006A7925"/>
    <w:rsid w:val="006A7AC7"/>
    <w:rsid w:val="006B03F6"/>
    <w:rsid w:val="006B21FA"/>
    <w:rsid w:val="006B2948"/>
    <w:rsid w:val="006B29D1"/>
    <w:rsid w:val="006B3E23"/>
    <w:rsid w:val="006B434F"/>
    <w:rsid w:val="006B45F8"/>
    <w:rsid w:val="006B6509"/>
    <w:rsid w:val="006B670B"/>
    <w:rsid w:val="006B7523"/>
    <w:rsid w:val="006C0E7F"/>
    <w:rsid w:val="006C15A5"/>
    <w:rsid w:val="006C1A45"/>
    <w:rsid w:val="006C1AEE"/>
    <w:rsid w:val="006C1BFB"/>
    <w:rsid w:val="006C2C19"/>
    <w:rsid w:val="006C3663"/>
    <w:rsid w:val="006C417A"/>
    <w:rsid w:val="006C4434"/>
    <w:rsid w:val="006C4564"/>
    <w:rsid w:val="006C7A66"/>
    <w:rsid w:val="006D1BFA"/>
    <w:rsid w:val="006D24F9"/>
    <w:rsid w:val="006D3831"/>
    <w:rsid w:val="006D4059"/>
    <w:rsid w:val="006D45BA"/>
    <w:rsid w:val="006D46FD"/>
    <w:rsid w:val="006D4E5B"/>
    <w:rsid w:val="006D4F91"/>
    <w:rsid w:val="006D5207"/>
    <w:rsid w:val="006D5400"/>
    <w:rsid w:val="006D5E17"/>
    <w:rsid w:val="006D613C"/>
    <w:rsid w:val="006D62FB"/>
    <w:rsid w:val="006D65B9"/>
    <w:rsid w:val="006D680F"/>
    <w:rsid w:val="006D6A3C"/>
    <w:rsid w:val="006D7907"/>
    <w:rsid w:val="006E0FF9"/>
    <w:rsid w:val="006E54DA"/>
    <w:rsid w:val="006E63D6"/>
    <w:rsid w:val="006E734B"/>
    <w:rsid w:val="006E7490"/>
    <w:rsid w:val="006F17C3"/>
    <w:rsid w:val="006F28B3"/>
    <w:rsid w:val="006F5B4B"/>
    <w:rsid w:val="006F61B4"/>
    <w:rsid w:val="006F6907"/>
    <w:rsid w:val="006F6E7B"/>
    <w:rsid w:val="006F73F0"/>
    <w:rsid w:val="00700061"/>
    <w:rsid w:val="00700441"/>
    <w:rsid w:val="00700A07"/>
    <w:rsid w:val="00700D93"/>
    <w:rsid w:val="007014C2"/>
    <w:rsid w:val="00701581"/>
    <w:rsid w:val="00703205"/>
    <w:rsid w:val="0070417D"/>
    <w:rsid w:val="007043BC"/>
    <w:rsid w:val="00704981"/>
    <w:rsid w:val="00705C18"/>
    <w:rsid w:val="007074B7"/>
    <w:rsid w:val="007106F1"/>
    <w:rsid w:val="00710E8A"/>
    <w:rsid w:val="00711B34"/>
    <w:rsid w:val="0071221E"/>
    <w:rsid w:val="007128B9"/>
    <w:rsid w:val="00712D9F"/>
    <w:rsid w:val="007135D4"/>
    <w:rsid w:val="0071799A"/>
    <w:rsid w:val="007207B1"/>
    <w:rsid w:val="00720DBB"/>
    <w:rsid w:val="0072139F"/>
    <w:rsid w:val="007222B6"/>
    <w:rsid w:val="00722503"/>
    <w:rsid w:val="00722C53"/>
    <w:rsid w:val="00723D42"/>
    <w:rsid w:val="007259E9"/>
    <w:rsid w:val="007270AE"/>
    <w:rsid w:val="00731BD5"/>
    <w:rsid w:val="00731FF6"/>
    <w:rsid w:val="007324C2"/>
    <w:rsid w:val="00732A02"/>
    <w:rsid w:val="00732B0C"/>
    <w:rsid w:val="00732F17"/>
    <w:rsid w:val="00733717"/>
    <w:rsid w:val="007337FA"/>
    <w:rsid w:val="00733C84"/>
    <w:rsid w:val="00733F35"/>
    <w:rsid w:val="007342A2"/>
    <w:rsid w:val="007348A5"/>
    <w:rsid w:val="007362D2"/>
    <w:rsid w:val="00737242"/>
    <w:rsid w:val="007402E9"/>
    <w:rsid w:val="0074145A"/>
    <w:rsid w:val="00741CAA"/>
    <w:rsid w:val="00741F99"/>
    <w:rsid w:val="007421F7"/>
    <w:rsid w:val="007428EE"/>
    <w:rsid w:val="00743521"/>
    <w:rsid w:val="00745A79"/>
    <w:rsid w:val="0074755C"/>
    <w:rsid w:val="007477D1"/>
    <w:rsid w:val="00747C7B"/>
    <w:rsid w:val="00750360"/>
    <w:rsid w:val="007509B3"/>
    <w:rsid w:val="00750DDB"/>
    <w:rsid w:val="00751451"/>
    <w:rsid w:val="0075282A"/>
    <w:rsid w:val="007528D3"/>
    <w:rsid w:val="00752A3A"/>
    <w:rsid w:val="00752B0B"/>
    <w:rsid w:val="0075463B"/>
    <w:rsid w:val="00755468"/>
    <w:rsid w:val="00755B26"/>
    <w:rsid w:val="00757105"/>
    <w:rsid w:val="007603A9"/>
    <w:rsid w:val="00761037"/>
    <w:rsid w:val="0076105F"/>
    <w:rsid w:val="007639AA"/>
    <w:rsid w:val="007646FF"/>
    <w:rsid w:val="0076525C"/>
    <w:rsid w:val="007653D3"/>
    <w:rsid w:val="00765AFF"/>
    <w:rsid w:val="00765E0C"/>
    <w:rsid w:val="00767F59"/>
    <w:rsid w:val="0077120C"/>
    <w:rsid w:val="00771511"/>
    <w:rsid w:val="00771737"/>
    <w:rsid w:val="0077275C"/>
    <w:rsid w:val="00773B49"/>
    <w:rsid w:val="00776896"/>
    <w:rsid w:val="007777D7"/>
    <w:rsid w:val="00777D63"/>
    <w:rsid w:val="00777EEE"/>
    <w:rsid w:val="00780FB2"/>
    <w:rsid w:val="007811E5"/>
    <w:rsid w:val="007819CE"/>
    <w:rsid w:val="00782338"/>
    <w:rsid w:val="00782BC5"/>
    <w:rsid w:val="00782FEF"/>
    <w:rsid w:val="00786765"/>
    <w:rsid w:val="00790155"/>
    <w:rsid w:val="00790B11"/>
    <w:rsid w:val="00792424"/>
    <w:rsid w:val="00792984"/>
    <w:rsid w:val="00792D71"/>
    <w:rsid w:val="007932FA"/>
    <w:rsid w:val="00793F9F"/>
    <w:rsid w:val="007942AE"/>
    <w:rsid w:val="0079436B"/>
    <w:rsid w:val="00794447"/>
    <w:rsid w:val="007949F9"/>
    <w:rsid w:val="00795021"/>
    <w:rsid w:val="0079636E"/>
    <w:rsid w:val="0079689D"/>
    <w:rsid w:val="00796C52"/>
    <w:rsid w:val="007A052D"/>
    <w:rsid w:val="007A17BC"/>
    <w:rsid w:val="007A337B"/>
    <w:rsid w:val="007A39F6"/>
    <w:rsid w:val="007A473D"/>
    <w:rsid w:val="007A4BC4"/>
    <w:rsid w:val="007A522F"/>
    <w:rsid w:val="007A52AE"/>
    <w:rsid w:val="007A52DC"/>
    <w:rsid w:val="007A7C3F"/>
    <w:rsid w:val="007A7DEE"/>
    <w:rsid w:val="007B02B0"/>
    <w:rsid w:val="007B052A"/>
    <w:rsid w:val="007B0783"/>
    <w:rsid w:val="007B0A73"/>
    <w:rsid w:val="007B28DD"/>
    <w:rsid w:val="007B2DA7"/>
    <w:rsid w:val="007B30F5"/>
    <w:rsid w:val="007B33A8"/>
    <w:rsid w:val="007B3634"/>
    <w:rsid w:val="007B44C5"/>
    <w:rsid w:val="007B4AB6"/>
    <w:rsid w:val="007B5EF5"/>
    <w:rsid w:val="007B617A"/>
    <w:rsid w:val="007B7B05"/>
    <w:rsid w:val="007C254A"/>
    <w:rsid w:val="007C2AA3"/>
    <w:rsid w:val="007C53A0"/>
    <w:rsid w:val="007C5AD8"/>
    <w:rsid w:val="007C6841"/>
    <w:rsid w:val="007D09F8"/>
    <w:rsid w:val="007D54B6"/>
    <w:rsid w:val="007D5CCF"/>
    <w:rsid w:val="007D793E"/>
    <w:rsid w:val="007E05BE"/>
    <w:rsid w:val="007E07B5"/>
    <w:rsid w:val="007E285D"/>
    <w:rsid w:val="007E3259"/>
    <w:rsid w:val="007E51AC"/>
    <w:rsid w:val="007E584C"/>
    <w:rsid w:val="007E5A92"/>
    <w:rsid w:val="007E7972"/>
    <w:rsid w:val="007E7E6B"/>
    <w:rsid w:val="007F0BA6"/>
    <w:rsid w:val="007F0D1A"/>
    <w:rsid w:val="007F0D8C"/>
    <w:rsid w:val="007F0F5B"/>
    <w:rsid w:val="007F1210"/>
    <w:rsid w:val="007F12C1"/>
    <w:rsid w:val="007F1ABF"/>
    <w:rsid w:val="007F1B4C"/>
    <w:rsid w:val="007F1D40"/>
    <w:rsid w:val="007F1E8D"/>
    <w:rsid w:val="007F2EC8"/>
    <w:rsid w:val="007F3507"/>
    <w:rsid w:val="007F3C5E"/>
    <w:rsid w:val="007F40B1"/>
    <w:rsid w:val="007F491C"/>
    <w:rsid w:val="007F54ED"/>
    <w:rsid w:val="007F616F"/>
    <w:rsid w:val="007F6847"/>
    <w:rsid w:val="007F6F45"/>
    <w:rsid w:val="007F7174"/>
    <w:rsid w:val="00800CBE"/>
    <w:rsid w:val="0080283D"/>
    <w:rsid w:val="00802917"/>
    <w:rsid w:val="00802AC4"/>
    <w:rsid w:val="00802F93"/>
    <w:rsid w:val="0080322B"/>
    <w:rsid w:val="00803803"/>
    <w:rsid w:val="00803AB3"/>
    <w:rsid w:val="0080493B"/>
    <w:rsid w:val="00805642"/>
    <w:rsid w:val="008062FF"/>
    <w:rsid w:val="00810160"/>
    <w:rsid w:val="00812700"/>
    <w:rsid w:val="00812C18"/>
    <w:rsid w:val="00814ADE"/>
    <w:rsid w:val="00814BC5"/>
    <w:rsid w:val="00814CE6"/>
    <w:rsid w:val="00815885"/>
    <w:rsid w:val="008161EF"/>
    <w:rsid w:val="00816C31"/>
    <w:rsid w:val="00821CC3"/>
    <w:rsid w:val="0082230C"/>
    <w:rsid w:val="008224EF"/>
    <w:rsid w:val="008248C9"/>
    <w:rsid w:val="00824AFC"/>
    <w:rsid w:val="00825C46"/>
    <w:rsid w:val="008261DA"/>
    <w:rsid w:val="00826BB3"/>
    <w:rsid w:val="00827FEF"/>
    <w:rsid w:val="008315DD"/>
    <w:rsid w:val="00834446"/>
    <w:rsid w:val="00834DC1"/>
    <w:rsid w:val="008351F8"/>
    <w:rsid w:val="00837F1E"/>
    <w:rsid w:val="0084053D"/>
    <w:rsid w:val="008418D1"/>
    <w:rsid w:val="008457D5"/>
    <w:rsid w:val="00845BB8"/>
    <w:rsid w:val="00846E40"/>
    <w:rsid w:val="00847002"/>
    <w:rsid w:val="00850C62"/>
    <w:rsid w:val="00850DB3"/>
    <w:rsid w:val="00850EB0"/>
    <w:rsid w:val="00853590"/>
    <w:rsid w:val="008538C6"/>
    <w:rsid w:val="00854180"/>
    <w:rsid w:val="00854E4F"/>
    <w:rsid w:val="00855F5D"/>
    <w:rsid w:val="0085605B"/>
    <w:rsid w:val="008560CA"/>
    <w:rsid w:val="008607EE"/>
    <w:rsid w:val="008633B2"/>
    <w:rsid w:val="00863470"/>
    <w:rsid w:val="00863B7C"/>
    <w:rsid w:val="00863E23"/>
    <w:rsid w:val="00865A18"/>
    <w:rsid w:val="0086644E"/>
    <w:rsid w:val="00866B68"/>
    <w:rsid w:val="00866EE3"/>
    <w:rsid w:val="00870BB3"/>
    <w:rsid w:val="00872319"/>
    <w:rsid w:val="008727AD"/>
    <w:rsid w:val="00873A42"/>
    <w:rsid w:val="00873DE0"/>
    <w:rsid w:val="00875761"/>
    <w:rsid w:val="00875AFF"/>
    <w:rsid w:val="0087687F"/>
    <w:rsid w:val="00880BF4"/>
    <w:rsid w:val="008822AF"/>
    <w:rsid w:val="00883772"/>
    <w:rsid w:val="00883A17"/>
    <w:rsid w:val="00883A1A"/>
    <w:rsid w:val="00883BCB"/>
    <w:rsid w:val="008848EC"/>
    <w:rsid w:val="008849B0"/>
    <w:rsid w:val="00884FE2"/>
    <w:rsid w:val="00887BFA"/>
    <w:rsid w:val="008917D2"/>
    <w:rsid w:val="00891D4D"/>
    <w:rsid w:val="00892072"/>
    <w:rsid w:val="0089299C"/>
    <w:rsid w:val="00892D76"/>
    <w:rsid w:val="00893CFF"/>
    <w:rsid w:val="008943E4"/>
    <w:rsid w:val="00895549"/>
    <w:rsid w:val="00895930"/>
    <w:rsid w:val="00897D12"/>
    <w:rsid w:val="008A0F31"/>
    <w:rsid w:val="008A1533"/>
    <w:rsid w:val="008A23D9"/>
    <w:rsid w:val="008A23FC"/>
    <w:rsid w:val="008A2FD0"/>
    <w:rsid w:val="008A3839"/>
    <w:rsid w:val="008A51D8"/>
    <w:rsid w:val="008A5281"/>
    <w:rsid w:val="008A7392"/>
    <w:rsid w:val="008A7414"/>
    <w:rsid w:val="008B1CED"/>
    <w:rsid w:val="008B29FC"/>
    <w:rsid w:val="008B4C26"/>
    <w:rsid w:val="008B4EFC"/>
    <w:rsid w:val="008B7D28"/>
    <w:rsid w:val="008C0266"/>
    <w:rsid w:val="008C0476"/>
    <w:rsid w:val="008C0CF8"/>
    <w:rsid w:val="008C1B7A"/>
    <w:rsid w:val="008C2027"/>
    <w:rsid w:val="008C203F"/>
    <w:rsid w:val="008C29B9"/>
    <w:rsid w:val="008C6CA0"/>
    <w:rsid w:val="008C79B7"/>
    <w:rsid w:val="008D1AC6"/>
    <w:rsid w:val="008D1B20"/>
    <w:rsid w:val="008D20DD"/>
    <w:rsid w:val="008D2F48"/>
    <w:rsid w:val="008D4532"/>
    <w:rsid w:val="008D48DC"/>
    <w:rsid w:val="008D505F"/>
    <w:rsid w:val="008D51B4"/>
    <w:rsid w:val="008D665D"/>
    <w:rsid w:val="008D7214"/>
    <w:rsid w:val="008D7F39"/>
    <w:rsid w:val="008E1074"/>
    <w:rsid w:val="008E14BA"/>
    <w:rsid w:val="008E15AC"/>
    <w:rsid w:val="008E180D"/>
    <w:rsid w:val="008E1F41"/>
    <w:rsid w:val="008E2673"/>
    <w:rsid w:val="008E4C89"/>
    <w:rsid w:val="008E57E6"/>
    <w:rsid w:val="008E5EEB"/>
    <w:rsid w:val="008E6081"/>
    <w:rsid w:val="008E6355"/>
    <w:rsid w:val="008E787E"/>
    <w:rsid w:val="008F03CF"/>
    <w:rsid w:val="008F0637"/>
    <w:rsid w:val="008F1FDB"/>
    <w:rsid w:val="008F38F7"/>
    <w:rsid w:val="008F3B0C"/>
    <w:rsid w:val="008F3E42"/>
    <w:rsid w:val="008F42FA"/>
    <w:rsid w:val="008F47F8"/>
    <w:rsid w:val="008F4EA2"/>
    <w:rsid w:val="008F503D"/>
    <w:rsid w:val="008F52AC"/>
    <w:rsid w:val="008F7608"/>
    <w:rsid w:val="0090117B"/>
    <w:rsid w:val="00901784"/>
    <w:rsid w:val="00902CC5"/>
    <w:rsid w:val="00902CC6"/>
    <w:rsid w:val="00902D26"/>
    <w:rsid w:val="0090491D"/>
    <w:rsid w:val="009059CD"/>
    <w:rsid w:val="009062C2"/>
    <w:rsid w:val="009067CD"/>
    <w:rsid w:val="00906932"/>
    <w:rsid w:val="00906DAC"/>
    <w:rsid w:val="0090727E"/>
    <w:rsid w:val="00907286"/>
    <w:rsid w:val="009073E4"/>
    <w:rsid w:val="009100B7"/>
    <w:rsid w:val="009111E7"/>
    <w:rsid w:val="009113D6"/>
    <w:rsid w:val="00913B47"/>
    <w:rsid w:val="00913C24"/>
    <w:rsid w:val="009157D0"/>
    <w:rsid w:val="00916769"/>
    <w:rsid w:val="00917A5B"/>
    <w:rsid w:val="009212B9"/>
    <w:rsid w:val="00921614"/>
    <w:rsid w:val="00922924"/>
    <w:rsid w:val="00922960"/>
    <w:rsid w:val="00922A34"/>
    <w:rsid w:val="0092303F"/>
    <w:rsid w:val="009234DD"/>
    <w:rsid w:val="00924280"/>
    <w:rsid w:val="00925DDF"/>
    <w:rsid w:val="00926D5A"/>
    <w:rsid w:val="009271FD"/>
    <w:rsid w:val="009275B4"/>
    <w:rsid w:val="00930759"/>
    <w:rsid w:val="009315B8"/>
    <w:rsid w:val="00933399"/>
    <w:rsid w:val="00933856"/>
    <w:rsid w:val="00937FBB"/>
    <w:rsid w:val="00940CA8"/>
    <w:rsid w:val="00940F07"/>
    <w:rsid w:val="0094150C"/>
    <w:rsid w:val="00942C21"/>
    <w:rsid w:val="009447C6"/>
    <w:rsid w:val="00944985"/>
    <w:rsid w:val="00945632"/>
    <w:rsid w:val="00946EE6"/>
    <w:rsid w:val="0094723F"/>
    <w:rsid w:val="00947ECB"/>
    <w:rsid w:val="009518FA"/>
    <w:rsid w:val="009534C5"/>
    <w:rsid w:val="00954208"/>
    <w:rsid w:val="009557A5"/>
    <w:rsid w:val="009559A1"/>
    <w:rsid w:val="0095645E"/>
    <w:rsid w:val="009568B6"/>
    <w:rsid w:val="0095704E"/>
    <w:rsid w:val="009610F6"/>
    <w:rsid w:val="0096223E"/>
    <w:rsid w:val="009633E3"/>
    <w:rsid w:val="0096445F"/>
    <w:rsid w:val="009646FA"/>
    <w:rsid w:val="00966D5F"/>
    <w:rsid w:val="00967E4A"/>
    <w:rsid w:val="00967EBD"/>
    <w:rsid w:val="0097042D"/>
    <w:rsid w:val="00971B3A"/>
    <w:rsid w:val="009722A9"/>
    <w:rsid w:val="00973BF4"/>
    <w:rsid w:val="009742D1"/>
    <w:rsid w:val="00975337"/>
    <w:rsid w:val="00975C1D"/>
    <w:rsid w:val="0097778C"/>
    <w:rsid w:val="009803B2"/>
    <w:rsid w:val="00980BE1"/>
    <w:rsid w:val="0098111B"/>
    <w:rsid w:val="00981444"/>
    <w:rsid w:val="009825B6"/>
    <w:rsid w:val="009833B8"/>
    <w:rsid w:val="00984884"/>
    <w:rsid w:val="00985E46"/>
    <w:rsid w:val="00985F46"/>
    <w:rsid w:val="0098728B"/>
    <w:rsid w:val="009876A9"/>
    <w:rsid w:val="009906D6"/>
    <w:rsid w:val="009910E9"/>
    <w:rsid w:val="00993363"/>
    <w:rsid w:val="00994088"/>
    <w:rsid w:val="0099420F"/>
    <w:rsid w:val="00995209"/>
    <w:rsid w:val="00995CD5"/>
    <w:rsid w:val="00996583"/>
    <w:rsid w:val="00997B1F"/>
    <w:rsid w:val="009A0950"/>
    <w:rsid w:val="009A185D"/>
    <w:rsid w:val="009A32D3"/>
    <w:rsid w:val="009A38D9"/>
    <w:rsid w:val="009A4D24"/>
    <w:rsid w:val="009A4FDB"/>
    <w:rsid w:val="009A5F17"/>
    <w:rsid w:val="009A697F"/>
    <w:rsid w:val="009B01ED"/>
    <w:rsid w:val="009B077B"/>
    <w:rsid w:val="009B0B5D"/>
    <w:rsid w:val="009B12B2"/>
    <w:rsid w:val="009B238B"/>
    <w:rsid w:val="009B28AC"/>
    <w:rsid w:val="009B3339"/>
    <w:rsid w:val="009B4ED4"/>
    <w:rsid w:val="009B612D"/>
    <w:rsid w:val="009B62BB"/>
    <w:rsid w:val="009B62FE"/>
    <w:rsid w:val="009B7628"/>
    <w:rsid w:val="009C1FAF"/>
    <w:rsid w:val="009C2470"/>
    <w:rsid w:val="009C4B72"/>
    <w:rsid w:val="009C5EC7"/>
    <w:rsid w:val="009C6A11"/>
    <w:rsid w:val="009C709C"/>
    <w:rsid w:val="009C7398"/>
    <w:rsid w:val="009D0235"/>
    <w:rsid w:val="009D2385"/>
    <w:rsid w:val="009D238C"/>
    <w:rsid w:val="009D2731"/>
    <w:rsid w:val="009D529B"/>
    <w:rsid w:val="009D66F1"/>
    <w:rsid w:val="009E0B7B"/>
    <w:rsid w:val="009E0C96"/>
    <w:rsid w:val="009E15C7"/>
    <w:rsid w:val="009E249B"/>
    <w:rsid w:val="009E5254"/>
    <w:rsid w:val="009F035E"/>
    <w:rsid w:val="009F0D0B"/>
    <w:rsid w:val="009F3037"/>
    <w:rsid w:val="009F31B2"/>
    <w:rsid w:val="009F33C6"/>
    <w:rsid w:val="009F41D5"/>
    <w:rsid w:val="009F4823"/>
    <w:rsid w:val="009F617D"/>
    <w:rsid w:val="009F62B7"/>
    <w:rsid w:val="009F6873"/>
    <w:rsid w:val="009F6E68"/>
    <w:rsid w:val="009F7DB9"/>
    <w:rsid w:val="00A02CEF"/>
    <w:rsid w:val="00A04410"/>
    <w:rsid w:val="00A04ACA"/>
    <w:rsid w:val="00A04DAA"/>
    <w:rsid w:val="00A066FD"/>
    <w:rsid w:val="00A06B2F"/>
    <w:rsid w:val="00A06F78"/>
    <w:rsid w:val="00A10DBA"/>
    <w:rsid w:val="00A10DDF"/>
    <w:rsid w:val="00A11977"/>
    <w:rsid w:val="00A11BE8"/>
    <w:rsid w:val="00A13AEC"/>
    <w:rsid w:val="00A14114"/>
    <w:rsid w:val="00A151CF"/>
    <w:rsid w:val="00A163D6"/>
    <w:rsid w:val="00A170A3"/>
    <w:rsid w:val="00A177FF"/>
    <w:rsid w:val="00A20967"/>
    <w:rsid w:val="00A20D0B"/>
    <w:rsid w:val="00A222B6"/>
    <w:rsid w:val="00A237D2"/>
    <w:rsid w:val="00A24062"/>
    <w:rsid w:val="00A246F6"/>
    <w:rsid w:val="00A24DEC"/>
    <w:rsid w:val="00A24E6B"/>
    <w:rsid w:val="00A268CE"/>
    <w:rsid w:val="00A27725"/>
    <w:rsid w:val="00A27762"/>
    <w:rsid w:val="00A309D6"/>
    <w:rsid w:val="00A30C30"/>
    <w:rsid w:val="00A31E53"/>
    <w:rsid w:val="00A339C5"/>
    <w:rsid w:val="00A3586F"/>
    <w:rsid w:val="00A36D2C"/>
    <w:rsid w:val="00A36EE1"/>
    <w:rsid w:val="00A371FE"/>
    <w:rsid w:val="00A37C4A"/>
    <w:rsid w:val="00A41ABB"/>
    <w:rsid w:val="00A436A7"/>
    <w:rsid w:val="00A43C91"/>
    <w:rsid w:val="00A43DD9"/>
    <w:rsid w:val="00A44587"/>
    <w:rsid w:val="00A46C67"/>
    <w:rsid w:val="00A47041"/>
    <w:rsid w:val="00A47DFB"/>
    <w:rsid w:val="00A503A8"/>
    <w:rsid w:val="00A52D78"/>
    <w:rsid w:val="00A5381D"/>
    <w:rsid w:val="00A5451B"/>
    <w:rsid w:val="00A55664"/>
    <w:rsid w:val="00A55993"/>
    <w:rsid w:val="00A55F89"/>
    <w:rsid w:val="00A5668B"/>
    <w:rsid w:val="00A566FB"/>
    <w:rsid w:val="00A60184"/>
    <w:rsid w:val="00A610AA"/>
    <w:rsid w:val="00A61892"/>
    <w:rsid w:val="00A61FA1"/>
    <w:rsid w:val="00A62670"/>
    <w:rsid w:val="00A629D3"/>
    <w:rsid w:val="00A63A0C"/>
    <w:rsid w:val="00A644E8"/>
    <w:rsid w:val="00A64AED"/>
    <w:rsid w:val="00A652A3"/>
    <w:rsid w:val="00A65A3A"/>
    <w:rsid w:val="00A6670D"/>
    <w:rsid w:val="00A66D5C"/>
    <w:rsid w:val="00A7039C"/>
    <w:rsid w:val="00A70D59"/>
    <w:rsid w:val="00A71C07"/>
    <w:rsid w:val="00A726C9"/>
    <w:rsid w:val="00A72DD6"/>
    <w:rsid w:val="00A75D6F"/>
    <w:rsid w:val="00A770DA"/>
    <w:rsid w:val="00A77953"/>
    <w:rsid w:val="00A77B11"/>
    <w:rsid w:val="00A77E90"/>
    <w:rsid w:val="00A77F42"/>
    <w:rsid w:val="00A80754"/>
    <w:rsid w:val="00A80FC3"/>
    <w:rsid w:val="00A828BA"/>
    <w:rsid w:val="00A82B78"/>
    <w:rsid w:val="00A83CA8"/>
    <w:rsid w:val="00A84353"/>
    <w:rsid w:val="00A848E2"/>
    <w:rsid w:val="00A84A88"/>
    <w:rsid w:val="00A84C12"/>
    <w:rsid w:val="00A8705A"/>
    <w:rsid w:val="00A8761D"/>
    <w:rsid w:val="00A90D86"/>
    <w:rsid w:val="00A90DA8"/>
    <w:rsid w:val="00A91779"/>
    <w:rsid w:val="00A91A76"/>
    <w:rsid w:val="00A92905"/>
    <w:rsid w:val="00A9298C"/>
    <w:rsid w:val="00A94AE9"/>
    <w:rsid w:val="00A978BC"/>
    <w:rsid w:val="00AA04E0"/>
    <w:rsid w:val="00AA1045"/>
    <w:rsid w:val="00AA2D60"/>
    <w:rsid w:val="00AA4811"/>
    <w:rsid w:val="00AA4897"/>
    <w:rsid w:val="00AB2225"/>
    <w:rsid w:val="00AB23AF"/>
    <w:rsid w:val="00AB2898"/>
    <w:rsid w:val="00AB2F59"/>
    <w:rsid w:val="00AB3A32"/>
    <w:rsid w:val="00AB4538"/>
    <w:rsid w:val="00AB5351"/>
    <w:rsid w:val="00AB5FC8"/>
    <w:rsid w:val="00AB6844"/>
    <w:rsid w:val="00AB7A16"/>
    <w:rsid w:val="00AB7F4F"/>
    <w:rsid w:val="00AC173D"/>
    <w:rsid w:val="00AC18DC"/>
    <w:rsid w:val="00AC4781"/>
    <w:rsid w:val="00AC48AB"/>
    <w:rsid w:val="00AC505A"/>
    <w:rsid w:val="00AC5A78"/>
    <w:rsid w:val="00AC6683"/>
    <w:rsid w:val="00AC67BC"/>
    <w:rsid w:val="00AC77AC"/>
    <w:rsid w:val="00AC7DE0"/>
    <w:rsid w:val="00AD04D3"/>
    <w:rsid w:val="00AD08DD"/>
    <w:rsid w:val="00AD0938"/>
    <w:rsid w:val="00AD5D5D"/>
    <w:rsid w:val="00AD5D73"/>
    <w:rsid w:val="00AD647E"/>
    <w:rsid w:val="00AD6678"/>
    <w:rsid w:val="00AE089F"/>
    <w:rsid w:val="00AE0AF5"/>
    <w:rsid w:val="00AE1562"/>
    <w:rsid w:val="00AE270B"/>
    <w:rsid w:val="00AE2AA3"/>
    <w:rsid w:val="00AE36E7"/>
    <w:rsid w:val="00AE397D"/>
    <w:rsid w:val="00AE3D3F"/>
    <w:rsid w:val="00AE4241"/>
    <w:rsid w:val="00AE42AE"/>
    <w:rsid w:val="00AE795B"/>
    <w:rsid w:val="00AF066D"/>
    <w:rsid w:val="00AF0756"/>
    <w:rsid w:val="00AF174A"/>
    <w:rsid w:val="00AF1ECE"/>
    <w:rsid w:val="00AF2BDC"/>
    <w:rsid w:val="00AF3E25"/>
    <w:rsid w:val="00AF42B4"/>
    <w:rsid w:val="00AF4399"/>
    <w:rsid w:val="00AF47C1"/>
    <w:rsid w:val="00AF47D5"/>
    <w:rsid w:val="00AF4978"/>
    <w:rsid w:val="00AF5728"/>
    <w:rsid w:val="00AF5D02"/>
    <w:rsid w:val="00AF70BB"/>
    <w:rsid w:val="00AF7474"/>
    <w:rsid w:val="00AF7811"/>
    <w:rsid w:val="00B00770"/>
    <w:rsid w:val="00B00F86"/>
    <w:rsid w:val="00B0168C"/>
    <w:rsid w:val="00B0230E"/>
    <w:rsid w:val="00B04AF2"/>
    <w:rsid w:val="00B05327"/>
    <w:rsid w:val="00B069D1"/>
    <w:rsid w:val="00B06E0E"/>
    <w:rsid w:val="00B070CC"/>
    <w:rsid w:val="00B0767B"/>
    <w:rsid w:val="00B10D1E"/>
    <w:rsid w:val="00B10F3E"/>
    <w:rsid w:val="00B126E7"/>
    <w:rsid w:val="00B12DA9"/>
    <w:rsid w:val="00B137FB"/>
    <w:rsid w:val="00B1452C"/>
    <w:rsid w:val="00B1663F"/>
    <w:rsid w:val="00B16EF6"/>
    <w:rsid w:val="00B1726A"/>
    <w:rsid w:val="00B21B1B"/>
    <w:rsid w:val="00B21C37"/>
    <w:rsid w:val="00B267AF"/>
    <w:rsid w:val="00B27AE8"/>
    <w:rsid w:val="00B30344"/>
    <w:rsid w:val="00B306EE"/>
    <w:rsid w:val="00B30A1E"/>
    <w:rsid w:val="00B31F0E"/>
    <w:rsid w:val="00B32183"/>
    <w:rsid w:val="00B321A2"/>
    <w:rsid w:val="00B32520"/>
    <w:rsid w:val="00B34941"/>
    <w:rsid w:val="00B35807"/>
    <w:rsid w:val="00B3658E"/>
    <w:rsid w:val="00B37EC9"/>
    <w:rsid w:val="00B4061E"/>
    <w:rsid w:val="00B40B5B"/>
    <w:rsid w:val="00B418C1"/>
    <w:rsid w:val="00B4304D"/>
    <w:rsid w:val="00B434D7"/>
    <w:rsid w:val="00B43C9F"/>
    <w:rsid w:val="00B43ED5"/>
    <w:rsid w:val="00B441B0"/>
    <w:rsid w:val="00B442C7"/>
    <w:rsid w:val="00B44CC4"/>
    <w:rsid w:val="00B4504B"/>
    <w:rsid w:val="00B50D14"/>
    <w:rsid w:val="00B51A0A"/>
    <w:rsid w:val="00B52356"/>
    <w:rsid w:val="00B54493"/>
    <w:rsid w:val="00B54752"/>
    <w:rsid w:val="00B54C9F"/>
    <w:rsid w:val="00B554DC"/>
    <w:rsid w:val="00B564A6"/>
    <w:rsid w:val="00B5659A"/>
    <w:rsid w:val="00B64F39"/>
    <w:rsid w:val="00B66E3A"/>
    <w:rsid w:val="00B67838"/>
    <w:rsid w:val="00B67964"/>
    <w:rsid w:val="00B67C5C"/>
    <w:rsid w:val="00B67D08"/>
    <w:rsid w:val="00B701CB"/>
    <w:rsid w:val="00B706E4"/>
    <w:rsid w:val="00B70A1D"/>
    <w:rsid w:val="00B70D88"/>
    <w:rsid w:val="00B70F55"/>
    <w:rsid w:val="00B71C60"/>
    <w:rsid w:val="00B73133"/>
    <w:rsid w:val="00B73B32"/>
    <w:rsid w:val="00B7475E"/>
    <w:rsid w:val="00B74DE1"/>
    <w:rsid w:val="00B75A03"/>
    <w:rsid w:val="00B76447"/>
    <w:rsid w:val="00B76E97"/>
    <w:rsid w:val="00B7713B"/>
    <w:rsid w:val="00B77B15"/>
    <w:rsid w:val="00B77F79"/>
    <w:rsid w:val="00B8026A"/>
    <w:rsid w:val="00B80B44"/>
    <w:rsid w:val="00B80B99"/>
    <w:rsid w:val="00B84EC2"/>
    <w:rsid w:val="00B87927"/>
    <w:rsid w:val="00B90857"/>
    <w:rsid w:val="00B9206D"/>
    <w:rsid w:val="00B92662"/>
    <w:rsid w:val="00B92E75"/>
    <w:rsid w:val="00B9400A"/>
    <w:rsid w:val="00B97CF4"/>
    <w:rsid w:val="00BA0D4E"/>
    <w:rsid w:val="00BA2781"/>
    <w:rsid w:val="00BA297D"/>
    <w:rsid w:val="00BA2EF5"/>
    <w:rsid w:val="00BA4E21"/>
    <w:rsid w:val="00BA78B8"/>
    <w:rsid w:val="00BA7B08"/>
    <w:rsid w:val="00BB0107"/>
    <w:rsid w:val="00BB0D05"/>
    <w:rsid w:val="00BB18FF"/>
    <w:rsid w:val="00BB1A08"/>
    <w:rsid w:val="00BB27C4"/>
    <w:rsid w:val="00BB4502"/>
    <w:rsid w:val="00BB493F"/>
    <w:rsid w:val="00BB4A34"/>
    <w:rsid w:val="00BB4E30"/>
    <w:rsid w:val="00BB6567"/>
    <w:rsid w:val="00BB6E0A"/>
    <w:rsid w:val="00BC0718"/>
    <w:rsid w:val="00BC083C"/>
    <w:rsid w:val="00BC1CB7"/>
    <w:rsid w:val="00BC25A2"/>
    <w:rsid w:val="00BC38FD"/>
    <w:rsid w:val="00BC4A72"/>
    <w:rsid w:val="00BC5C28"/>
    <w:rsid w:val="00BD0A93"/>
    <w:rsid w:val="00BD2D6A"/>
    <w:rsid w:val="00BD5DF9"/>
    <w:rsid w:val="00BD64A9"/>
    <w:rsid w:val="00BD672B"/>
    <w:rsid w:val="00BD77C0"/>
    <w:rsid w:val="00BE0C3E"/>
    <w:rsid w:val="00BE109F"/>
    <w:rsid w:val="00BE1A56"/>
    <w:rsid w:val="00BE1D2B"/>
    <w:rsid w:val="00BE2C92"/>
    <w:rsid w:val="00BE2FB9"/>
    <w:rsid w:val="00BE3542"/>
    <w:rsid w:val="00BE46D5"/>
    <w:rsid w:val="00BE638B"/>
    <w:rsid w:val="00BE6E19"/>
    <w:rsid w:val="00BE78EA"/>
    <w:rsid w:val="00BF0CE8"/>
    <w:rsid w:val="00BF119A"/>
    <w:rsid w:val="00BF12C4"/>
    <w:rsid w:val="00BF12D1"/>
    <w:rsid w:val="00BF1400"/>
    <w:rsid w:val="00BF1F45"/>
    <w:rsid w:val="00BF269C"/>
    <w:rsid w:val="00BF3244"/>
    <w:rsid w:val="00BF38F2"/>
    <w:rsid w:val="00BF4126"/>
    <w:rsid w:val="00BF427A"/>
    <w:rsid w:val="00BF42F6"/>
    <w:rsid w:val="00BF4792"/>
    <w:rsid w:val="00BF5669"/>
    <w:rsid w:val="00BF5E3B"/>
    <w:rsid w:val="00BF633D"/>
    <w:rsid w:val="00BF7474"/>
    <w:rsid w:val="00C00FC3"/>
    <w:rsid w:val="00C01595"/>
    <w:rsid w:val="00C01C77"/>
    <w:rsid w:val="00C03ACE"/>
    <w:rsid w:val="00C04196"/>
    <w:rsid w:val="00C04B2E"/>
    <w:rsid w:val="00C04CF4"/>
    <w:rsid w:val="00C075A6"/>
    <w:rsid w:val="00C10D87"/>
    <w:rsid w:val="00C10D92"/>
    <w:rsid w:val="00C119A8"/>
    <w:rsid w:val="00C124BF"/>
    <w:rsid w:val="00C13C6B"/>
    <w:rsid w:val="00C172F1"/>
    <w:rsid w:val="00C2099A"/>
    <w:rsid w:val="00C2198E"/>
    <w:rsid w:val="00C22557"/>
    <w:rsid w:val="00C22623"/>
    <w:rsid w:val="00C22770"/>
    <w:rsid w:val="00C23FF5"/>
    <w:rsid w:val="00C24BFE"/>
    <w:rsid w:val="00C254C8"/>
    <w:rsid w:val="00C25C2C"/>
    <w:rsid w:val="00C25D7D"/>
    <w:rsid w:val="00C26877"/>
    <w:rsid w:val="00C279AC"/>
    <w:rsid w:val="00C30D8D"/>
    <w:rsid w:val="00C3237D"/>
    <w:rsid w:val="00C33D36"/>
    <w:rsid w:val="00C3419F"/>
    <w:rsid w:val="00C345BA"/>
    <w:rsid w:val="00C35F94"/>
    <w:rsid w:val="00C36C43"/>
    <w:rsid w:val="00C37278"/>
    <w:rsid w:val="00C37470"/>
    <w:rsid w:val="00C40076"/>
    <w:rsid w:val="00C44110"/>
    <w:rsid w:val="00C46102"/>
    <w:rsid w:val="00C46857"/>
    <w:rsid w:val="00C477DD"/>
    <w:rsid w:val="00C4783D"/>
    <w:rsid w:val="00C47C3D"/>
    <w:rsid w:val="00C47FFC"/>
    <w:rsid w:val="00C52F68"/>
    <w:rsid w:val="00C52FC5"/>
    <w:rsid w:val="00C53300"/>
    <w:rsid w:val="00C53E8D"/>
    <w:rsid w:val="00C60399"/>
    <w:rsid w:val="00C6052C"/>
    <w:rsid w:val="00C60A96"/>
    <w:rsid w:val="00C60C45"/>
    <w:rsid w:val="00C622CD"/>
    <w:rsid w:val="00C6274F"/>
    <w:rsid w:val="00C62E3C"/>
    <w:rsid w:val="00C62ECA"/>
    <w:rsid w:val="00C62FF1"/>
    <w:rsid w:val="00C63A74"/>
    <w:rsid w:val="00C63E04"/>
    <w:rsid w:val="00C6482B"/>
    <w:rsid w:val="00C6611D"/>
    <w:rsid w:val="00C66694"/>
    <w:rsid w:val="00C6680F"/>
    <w:rsid w:val="00C67331"/>
    <w:rsid w:val="00C679CD"/>
    <w:rsid w:val="00C7181A"/>
    <w:rsid w:val="00C719F5"/>
    <w:rsid w:val="00C72F99"/>
    <w:rsid w:val="00C73BFF"/>
    <w:rsid w:val="00C74183"/>
    <w:rsid w:val="00C7522E"/>
    <w:rsid w:val="00C76584"/>
    <w:rsid w:val="00C77098"/>
    <w:rsid w:val="00C778D3"/>
    <w:rsid w:val="00C77A3D"/>
    <w:rsid w:val="00C77E19"/>
    <w:rsid w:val="00C81358"/>
    <w:rsid w:val="00C82B62"/>
    <w:rsid w:val="00C82C49"/>
    <w:rsid w:val="00C84026"/>
    <w:rsid w:val="00C876A3"/>
    <w:rsid w:val="00C8796C"/>
    <w:rsid w:val="00C90AFD"/>
    <w:rsid w:val="00C941E8"/>
    <w:rsid w:val="00C95491"/>
    <w:rsid w:val="00C95C42"/>
    <w:rsid w:val="00CA09D9"/>
    <w:rsid w:val="00CA187D"/>
    <w:rsid w:val="00CA1E2B"/>
    <w:rsid w:val="00CA3B01"/>
    <w:rsid w:val="00CA3CDA"/>
    <w:rsid w:val="00CA6326"/>
    <w:rsid w:val="00CA6451"/>
    <w:rsid w:val="00CA6E9A"/>
    <w:rsid w:val="00CA7A92"/>
    <w:rsid w:val="00CA7F02"/>
    <w:rsid w:val="00CB1C5A"/>
    <w:rsid w:val="00CB1EF2"/>
    <w:rsid w:val="00CB214E"/>
    <w:rsid w:val="00CB2974"/>
    <w:rsid w:val="00CB299F"/>
    <w:rsid w:val="00CB3CAC"/>
    <w:rsid w:val="00CB3E80"/>
    <w:rsid w:val="00CB41D3"/>
    <w:rsid w:val="00CB41FE"/>
    <w:rsid w:val="00CB428C"/>
    <w:rsid w:val="00CB6E46"/>
    <w:rsid w:val="00CB73C5"/>
    <w:rsid w:val="00CC0CB1"/>
    <w:rsid w:val="00CC1550"/>
    <w:rsid w:val="00CC4CCC"/>
    <w:rsid w:val="00CC511A"/>
    <w:rsid w:val="00CC54A9"/>
    <w:rsid w:val="00CC5E22"/>
    <w:rsid w:val="00CC7937"/>
    <w:rsid w:val="00CD188E"/>
    <w:rsid w:val="00CD2607"/>
    <w:rsid w:val="00CD3087"/>
    <w:rsid w:val="00CD3440"/>
    <w:rsid w:val="00CD39A8"/>
    <w:rsid w:val="00CD4201"/>
    <w:rsid w:val="00CD4365"/>
    <w:rsid w:val="00CD46E7"/>
    <w:rsid w:val="00CD5C40"/>
    <w:rsid w:val="00CD5C89"/>
    <w:rsid w:val="00CD5CCC"/>
    <w:rsid w:val="00CD5EA7"/>
    <w:rsid w:val="00CD653C"/>
    <w:rsid w:val="00CD6975"/>
    <w:rsid w:val="00CE1F73"/>
    <w:rsid w:val="00CE39E8"/>
    <w:rsid w:val="00CE417B"/>
    <w:rsid w:val="00CE5479"/>
    <w:rsid w:val="00CF038A"/>
    <w:rsid w:val="00CF054C"/>
    <w:rsid w:val="00CF06C2"/>
    <w:rsid w:val="00CF0715"/>
    <w:rsid w:val="00CF0BC9"/>
    <w:rsid w:val="00CF2A6F"/>
    <w:rsid w:val="00CF57CC"/>
    <w:rsid w:val="00CF5DA1"/>
    <w:rsid w:val="00CF5F3F"/>
    <w:rsid w:val="00CF6C32"/>
    <w:rsid w:val="00CF7847"/>
    <w:rsid w:val="00CF7AFB"/>
    <w:rsid w:val="00D0049E"/>
    <w:rsid w:val="00D00C0C"/>
    <w:rsid w:val="00D016BF"/>
    <w:rsid w:val="00D01DFC"/>
    <w:rsid w:val="00D02430"/>
    <w:rsid w:val="00D04697"/>
    <w:rsid w:val="00D04E67"/>
    <w:rsid w:val="00D0517F"/>
    <w:rsid w:val="00D0537E"/>
    <w:rsid w:val="00D07257"/>
    <w:rsid w:val="00D07BE5"/>
    <w:rsid w:val="00D10B01"/>
    <w:rsid w:val="00D11794"/>
    <w:rsid w:val="00D11DF3"/>
    <w:rsid w:val="00D1291F"/>
    <w:rsid w:val="00D12F96"/>
    <w:rsid w:val="00D1563B"/>
    <w:rsid w:val="00D15FDC"/>
    <w:rsid w:val="00D164FD"/>
    <w:rsid w:val="00D1732B"/>
    <w:rsid w:val="00D210CB"/>
    <w:rsid w:val="00D21D93"/>
    <w:rsid w:val="00D23474"/>
    <w:rsid w:val="00D24D64"/>
    <w:rsid w:val="00D262B9"/>
    <w:rsid w:val="00D2684F"/>
    <w:rsid w:val="00D26D87"/>
    <w:rsid w:val="00D27492"/>
    <w:rsid w:val="00D277DD"/>
    <w:rsid w:val="00D279DA"/>
    <w:rsid w:val="00D31C29"/>
    <w:rsid w:val="00D32308"/>
    <w:rsid w:val="00D32F2F"/>
    <w:rsid w:val="00D351D9"/>
    <w:rsid w:val="00D361AE"/>
    <w:rsid w:val="00D41490"/>
    <w:rsid w:val="00D41519"/>
    <w:rsid w:val="00D417B1"/>
    <w:rsid w:val="00D42ED3"/>
    <w:rsid w:val="00D434C8"/>
    <w:rsid w:val="00D4485B"/>
    <w:rsid w:val="00D455F8"/>
    <w:rsid w:val="00D46ADA"/>
    <w:rsid w:val="00D520CB"/>
    <w:rsid w:val="00D520E4"/>
    <w:rsid w:val="00D52F46"/>
    <w:rsid w:val="00D53C8A"/>
    <w:rsid w:val="00D53ED9"/>
    <w:rsid w:val="00D541BA"/>
    <w:rsid w:val="00D5469B"/>
    <w:rsid w:val="00D54998"/>
    <w:rsid w:val="00D54ECC"/>
    <w:rsid w:val="00D553C3"/>
    <w:rsid w:val="00D55C75"/>
    <w:rsid w:val="00D5663B"/>
    <w:rsid w:val="00D571DE"/>
    <w:rsid w:val="00D602E4"/>
    <w:rsid w:val="00D6102C"/>
    <w:rsid w:val="00D6256C"/>
    <w:rsid w:val="00D62886"/>
    <w:rsid w:val="00D62A1C"/>
    <w:rsid w:val="00D642C9"/>
    <w:rsid w:val="00D642CB"/>
    <w:rsid w:val="00D65365"/>
    <w:rsid w:val="00D6561E"/>
    <w:rsid w:val="00D6565A"/>
    <w:rsid w:val="00D6578E"/>
    <w:rsid w:val="00D65CBE"/>
    <w:rsid w:val="00D65E55"/>
    <w:rsid w:val="00D6638A"/>
    <w:rsid w:val="00D6770E"/>
    <w:rsid w:val="00D67A87"/>
    <w:rsid w:val="00D704CD"/>
    <w:rsid w:val="00D70641"/>
    <w:rsid w:val="00D71346"/>
    <w:rsid w:val="00D71515"/>
    <w:rsid w:val="00D719AF"/>
    <w:rsid w:val="00D727FF"/>
    <w:rsid w:val="00D72C8B"/>
    <w:rsid w:val="00D72F75"/>
    <w:rsid w:val="00D7300B"/>
    <w:rsid w:val="00D732B4"/>
    <w:rsid w:val="00D742A6"/>
    <w:rsid w:val="00D74311"/>
    <w:rsid w:val="00D74609"/>
    <w:rsid w:val="00D7484D"/>
    <w:rsid w:val="00D74B95"/>
    <w:rsid w:val="00D75C19"/>
    <w:rsid w:val="00D773F9"/>
    <w:rsid w:val="00D77E16"/>
    <w:rsid w:val="00D80306"/>
    <w:rsid w:val="00D80A34"/>
    <w:rsid w:val="00D81C13"/>
    <w:rsid w:val="00D844BC"/>
    <w:rsid w:val="00D84528"/>
    <w:rsid w:val="00D85FA9"/>
    <w:rsid w:val="00D8665C"/>
    <w:rsid w:val="00D87052"/>
    <w:rsid w:val="00D872F8"/>
    <w:rsid w:val="00D90EAC"/>
    <w:rsid w:val="00D920EF"/>
    <w:rsid w:val="00D9307D"/>
    <w:rsid w:val="00D9312A"/>
    <w:rsid w:val="00D940EA"/>
    <w:rsid w:val="00D94E1A"/>
    <w:rsid w:val="00D95F57"/>
    <w:rsid w:val="00D962D5"/>
    <w:rsid w:val="00DA08BF"/>
    <w:rsid w:val="00DA0939"/>
    <w:rsid w:val="00DA0A73"/>
    <w:rsid w:val="00DA2EB4"/>
    <w:rsid w:val="00DA3FBF"/>
    <w:rsid w:val="00DA6BC5"/>
    <w:rsid w:val="00DA6E25"/>
    <w:rsid w:val="00DA7278"/>
    <w:rsid w:val="00DB03D8"/>
    <w:rsid w:val="00DB0B5E"/>
    <w:rsid w:val="00DB1A4B"/>
    <w:rsid w:val="00DB32D4"/>
    <w:rsid w:val="00DB3EB7"/>
    <w:rsid w:val="00DB4E6C"/>
    <w:rsid w:val="00DB556D"/>
    <w:rsid w:val="00DB6571"/>
    <w:rsid w:val="00DB6CF2"/>
    <w:rsid w:val="00DB7BE1"/>
    <w:rsid w:val="00DC02AB"/>
    <w:rsid w:val="00DC05C3"/>
    <w:rsid w:val="00DC0DAB"/>
    <w:rsid w:val="00DC13ED"/>
    <w:rsid w:val="00DC228D"/>
    <w:rsid w:val="00DC2643"/>
    <w:rsid w:val="00DC3C39"/>
    <w:rsid w:val="00DC4BF5"/>
    <w:rsid w:val="00DC5CF7"/>
    <w:rsid w:val="00DC65B0"/>
    <w:rsid w:val="00DC784D"/>
    <w:rsid w:val="00DC7B4E"/>
    <w:rsid w:val="00DD10EE"/>
    <w:rsid w:val="00DD1D17"/>
    <w:rsid w:val="00DD24C0"/>
    <w:rsid w:val="00DD3EA5"/>
    <w:rsid w:val="00DD417E"/>
    <w:rsid w:val="00DD4A40"/>
    <w:rsid w:val="00DD4CA4"/>
    <w:rsid w:val="00DD6761"/>
    <w:rsid w:val="00DD6D6E"/>
    <w:rsid w:val="00DE05DA"/>
    <w:rsid w:val="00DE0D47"/>
    <w:rsid w:val="00DE0E99"/>
    <w:rsid w:val="00DE1A86"/>
    <w:rsid w:val="00DE484A"/>
    <w:rsid w:val="00DE576A"/>
    <w:rsid w:val="00DE6773"/>
    <w:rsid w:val="00DE7E8E"/>
    <w:rsid w:val="00DF1141"/>
    <w:rsid w:val="00DF11F4"/>
    <w:rsid w:val="00DF1A19"/>
    <w:rsid w:val="00DF1ACA"/>
    <w:rsid w:val="00DF1F0A"/>
    <w:rsid w:val="00DF2728"/>
    <w:rsid w:val="00DF2BA7"/>
    <w:rsid w:val="00DF306A"/>
    <w:rsid w:val="00DF45B7"/>
    <w:rsid w:val="00DF49E9"/>
    <w:rsid w:val="00DF54DA"/>
    <w:rsid w:val="00DF62AD"/>
    <w:rsid w:val="00DF63D0"/>
    <w:rsid w:val="00E003E7"/>
    <w:rsid w:val="00E0044F"/>
    <w:rsid w:val="00E00F50"/>
    <w:rsid w:val="00E04C7C"/>
    <w:rsid w:val="00E05382"/>
    <w:rsid w:val="00E05708"/>
    <w:rsid w:val="00E05738"/>
    <w:rsid w:val="00E05E52"/>
    <w:rsid w:val="00E071D6"/>
    <w:rsid w:val="00E0786C"/>
    <w:rsid w:val="00E07D37"/>
    <w:rsid w:val="00E10C56"/>
    <w:rsid w:val="00E10DC1"/>
    <w:rsid w:val="00E12974"/>
    <w:rsid w:val="00E129D9"/>
    <w:rsid w:val="00E13BD9"/>
    <w:rsid w:val="00E13EE6"/>
    <w:rsid w:val="00E14330"/>
    <w:rsid w:val="00E14A32"/>
    <w:rsid w:val="00E150AF"/>
    <w:rsid w:val="00E15A09"/>
    <w:rsid w:val="00E17335"/>
    <w:rsid w:val="00E20A80"/>
    <w:rsid w:val="00E23339"/>
    <w:rsid w:val="00E254B2"/>
    <w:rsid w:val="00E25C91"/>
    <w:rsid w:val="00E2673D"/>
    <w:rsid w:val="00E26783"/>
    <w:rsid w:val="00E26B1C"/>
    <w:rsid w:val="00E277E6"/>
    <w:rsid w:val="00E27C86"/>
    <w:rsid w:val="00E309FC"/>
    <w:rsid w:val="00E30C83"/>
    <w:rsid w:val="00E31548"/>
    <w:rsid w:val="00E3163E"/>
    <w:rsid w:val="00E31EFF"/>
    <w:rsid w:val="00E32030"/>
    <w:rsid w:val="00E32F50"/>
    <w:rsid w:val="00E3543C"/>
    <w:rsid w:val="00E360AF"/>
    <w:rsid w:val="00E3622A"/>
    <w:rsid w:val="00E365EA"/>
    <w:rsid w:val="00E36AD1"/>
    <w:rsid w:val="00E371BD"/>
    <w:rsid w:val="00E37436"/>
    <w:rsid w:val="00E37DF4"/>
    <w:rsid w:val="00E4039E"/>
    <w:rsid w:val="00E40DC0"/>
    <w:rsid w:val="00E40F06"/>
    <w:rsid w:val="00E41C2E"/>
    <w:rsid w:val="00E41E84"/>
    <w:rsid w:val="00E41F28"/>
    <w:rsid w:val="00E4279A"/>
    <w:rsid w:val="00E434A2"/>
    <w:rsid w:val="00E436C1"/>
    <w:rsid w:val="00E43889"/>
    <w:rsid w:val="00E43BCD"/>
    <w:rsid w:val="00E4509C"/>
    <w:rsid w:val="00E45D53"/>
    <w:rsid w:val="00E50C08"/>
    <w:rsid w:val="00E51F90"/>
    <w:rsid w:val="00E54899"/>
    <w:rsid w:val="00E54FDD"/>
    <w:rsid w:val="00E557BB"/>
    <w:rsid w:val="00E55C7E"/>
    <w:rsid w:val="00E5634A"/>
    <w:rsid w:val="00E56D58"/>
    <w:rsid w:val="00E57200"/>
    <w:rsid w:val="00E61005"/>
    <w:rsid w:val="00E6383E"/>
    <w:rsid w:val="00E64A4F"/>
    <w:rsid w:val="00E65F10"/>
    <w:rsid w:val="00E707DA"/>
    <w:rsid w:val="00E725D1"/>
    <w:rsid w:val="00E72C27"/>
    <w:rsid w:val="00E72F2D"/>
    <w:rsid w:val="00E73965"/>
    <w:rsid w:val="00E740B3"/>
    <w:rsid w:val="00E7460D"/>
    <w:rsid w:val="00E7495A"/>
    <w:rsid w:val="00E75E64"/>
    <w:rsid w:val="00E75FF5"/>
    <w:rsid w:val="00E821BA"/>
    <w:rsid w:val="00E8308A"/>
    <w:rsid w:val="00E835D9"/>
    <w:rsid w:val="00E837BE"/>
    <w:rsid w:val="00E851CD"/>
    <w:rsid w:val="00E853AD"/>
    <w:rsid w:val="00E85583"/>
    <w:rsid w:val="00E93B44"/>
    <w:rsid w:val="00E94EE3"/>
    <w:rsid w:val="00E96389"/>
    <w:rsid w:val="00E966ED"/>
    <w:rsid w:val="00E96B1C"/>
    <w:rsid w:val="00E97B83"/>
    <w:rsid w:val="00EA00BE"/>
    <w:rsid w:val="00EA04D3"/>
    <w:rsid w:val="00EA0F45"/>
    <w:rsid w:val="00EA18FC"/>
    <w:rsid w:val="00EA22DD"/>
    <w:rsid w:val="00EA3ABE"/>
    <w:rsid w:val="00EA4AA4"/>
    <w:rsid w:val="00EA6354"/>
    <w:rsid w:val="00EA6926"/>
    <w:rsid w:val="00EA7A3C"/>
    <w:rsid w:val="00EB1898"/>
    <w:rsid w:val="00EB1EBA"/>
    <w:rsid w:val="00EB2AF3"/>
    <w:rsid w:val="00EB5640"/>
    <w:rsid w:val="00EB65B5"/>
    <w:rsid w:val="00EB7198"/>
    <w:rsid w:val="00EC0337"/>
    <w:rsid w:val="00EC1B95"/>
    <w:rsid w:val="00EC2388"/>
    <w:rsid w:val="00EC275F"/>
    <w:rsid w:val="00EC4033"/>
    <w:rsid w:val="00EC427C"/>
    <w:rsid w:val="00EC5A6A"/>
    <w:rsid w:val="00EC5DC7"/>
    <w:rsid w:val="00EC75BA"/>
    <w:rsid w:val="00ED0B52"/>
    <w:rsid w:val="00ED1338"/>
    <w:rsid w:val="00ED1A3E"/>
    <w:rsid w:val="00ED2DC6"/>
    <w:rsid w:val="00ED37F2"/>
    <w:rsid w:val="00ED4283"/>
    <w:rsid w:val="00ED4408"/>
    <w:rsid w:val="00ED5633"/>
    <w:rsid w:val="00ED599E"/>
    <w:rsid w:val="00ED5B94"/>
    <w:rsid w:val="00ED6531"/>
    <w:rsid w:val="00ED71BF"/>
    <w:rsid w:val="00EE3CD5"/>
    <w:rsid w:val="00EE5088"/>
    <w:rsid w:val="00EE6AA1"/>
    <w:rsid w:val="00EF0B1C"/>
    <w:rsid w:val="00EF14B1"/>
    <w:rsid w:val="00EF1C4C"/>
    <w:rsid w:val="00EF31DE"/>
    <w:rsid w:val="00EF4173"/>
    <w:rsid w:val="00EF453B"/>
    <w:rsid w:val="00EF590A"/>
    <w:rsid w:val="00EF6A70"/>
    <w:rsid w:val="00EF747E"/>
    <w:rsid w:val="00EF7550"/>
    <w:rsid w:val="00EF7A46"/>
    <w:rsid w:val="00F00597"/>
    <w:rsid w:val="00F007CC"/>
    <w:rsid w:val="00F01119"/>
    <w:rsid w:val="00F01966"/>
    <w:rsid w:val="00F0228F"/>
    <w:rsid w:val="00F0370F"/>
    <w:rsid w:val="00F04665"/>
    <w:rsid w:val="00F04A90"/>
    <w:rsid w:val="00F04C59"/>
    <w:rsid w:val="00F07659"/>
    <w:rsid w:val="00F07981"/>
    <w:rsid w:val="00F1037E"/>
    <w:rsid w:val="00F104B5"/>
    <w:rsid w:val="00F11274"/>
    <w:rsid w:val="00F11AE9"/>
    <w:rsid w:val="00F12A52"/>
    <w:rsid w:val="00F12D77"/>
    <w:rsid w:val="00F14C69"/>
    <w:rsid w:val="00F15D74"/>
    <w:rsid w:val="00F16725"/>
    <w:rsid w:val="00F17DBA"/>
    <w:rsid w:val="00F201B4"/>
    <w:rsid w:val="00F201F8"/>
    <w:rsid w:val="00F228B5"/>
    <w:rsid w:val="00F23A2F"/>
    <w:rsid w:val="00F23B6B"/>
    <w:rsid w:val="00F262CB"/>
    <w:rsid w:val="00F27BF6"/>
    <w:rsid w:val="00F27CB2"/>
    <w:rsid w:val="00F30F77"/>
    <w:rsid w:val="00F31465"/>
    <w:rsid w:val="00F31596"/>
    <w:rsid w:val="00F31E8F"/>
    <w:rsid w:val="00F3209F"/>
    <w:rsid w:val="00F32515"/>
    <w:rsid w:val="00F3270B"/>
    <w:rsid w:val="00F34A61"/>
    <w:rsid w:val="00F362BC"/>
    <w:rsid w:val="00F36DB7"/>
    <w:rsid w:val="00F37238"/>
    <w:rsid w:val="00F402DF"/>
    <w:rsid w:val="00F40703"/>
    <w:rsid w:val="00F407BE"/>
    <w:rsid w:val="00F40F63"/>
    <w:rsid w:val="00F41031"/>
    <w:rsid w:val="00F435BB"/>
    <w:rsid w:val="00F43F7E"/>
    <w:rsid w:val="00F44296"/>
    <w:rsid w:val="00F4643A"/>
    <w:rsid w:val="00F46466"/>
    <w:rsid w:val="00F46711"/>
    <w:rsid w:val="00F46AF5"/>
    <w:rsid w:val="00F47BD4"/>
    <w:rsid w:val="00F51614"/>
    <w:rsid w:val="00F51BF9"/>
    <w:rsid w:val="00F51E14"/>
    <w:rsid w:val="00F527A5"/>
    <w:rsid w:val="00F5283C"/>
    <w:rsid w:val="00F52F1D"/>
    <w:rsid w:val="00F560F1"/>
    <w:rsid w:val="00F565F1"/>
    <w:rsid w:val="00F56E8B"/>
    <w:rsid w:val="00F5746D"/>
    <w:rsid w:val="00F57572"/>
    <w:rsid w:val="00F6000A"/>
    <w:rsid w:val="00F60622"/>
    <w:rsid w:val="00F60AC1"/>
    <w:rsid w:val="00F636BF"/>
    <w:rsid w:val="00F63E10"/>
    <w:rsid w:val="00F641E1"/>
    <w:rsid w:val="00F646FF"/>
    <w:rsid w:val="00F66673"/>
    <w:rsid w:val="00F67865"/>
    <w:rsid w:val="00F67B46"/>
    <w:rsid w:val="00F71796"/>
    <w:rsid w:val="00F71A10"/>
    <w:rsid w:val="00F72BE7"/>
    <w:rsid w:val="00F733D5"/>
    <w:rsid w:val="00F7392E"/>
    <w:rsid w:val="00F75642"/>
    <w:rsid w:val="00F76800"/>
    <w:rsid w:val="00F77CDE"/>
    <w:rsid w:val="00F8000C"/>
    <w:rsid w:val="00F823D8"/>
    <w:rsid w:val="00F832EC"/>
    <w:rsid w:val="00F83F2D"/>
    <w:rsid w:val="00F8414F"/>
    <w:rsid w:val="00F84CBD"/>
    <w:rsid w:val="00F85560"/>
    <w:rsid w:val="00F85EF6"/>
    <w:rsid w:val="00F86213"/>
    <w:rsid w:val="00F9047E"/>
    <w:rsid w:val="00F915DA"/>
    <w:rsid w:val="00F92A18"/>
    <w:rsid w:val="00F93261"/>
    <w:rsid w:val="00F93F81"/>
    <w:rsid w:val="00F942AB"/>
    <w:rsid w:val="00F945EB"/>
    <w:rsid w:val="00F94C4A"/>
    <w:rsid w:val="00F9543B"/>
    <w:rsid w:val="00F96E12"/>
    <w:rsid w:val="00F97113"/>
    <w:rsid w:val="00F97ED5"/>
    <w:rsid w:val="00FA129A"/>
    <w:rsid w:val="00FA3B55"/>
    <w:rsid w:val="00FA3E4A"/>
    <w:rsid w:val="00FA54E8"/>
    <w:rsid w:val="00FA59EE"/>
    <w:rsid w:val="00FA5BEE"/>
    <w:rsid w:val="00FB2396"/>
    <w:rsid w:val="00FB25E2"/>
    <w:rsid w:val="00FB264A"/>
    <w:rsid w:val="00FB26D6"/>
    <w:rsid w:val="00FB331B"/>
    <w:rsid w:val="00FB3B55"/>
    <w:rsid w:val="00FB4226"/>
    <w:rsid w:val="00FB4809"/>
    <w:rsid w:val="00FB6B35"/>
    <w:rsid w:val="00FB75AF"/>
    <w:rsid w:val="00FB7D84"/>
    <w:rsid w:val="00FC0A8B"/>
    <w:rsid w:val="00FC0BEE"/>
    <w:rsid w:val="00FC17AF"/>
    <w:rsid w:val="00FC1C0D"/>
    <w:rsid w:val="00FC1E50"/>
    <w:rsid w:val="00FC3203"/>
    <w:rsid w:val="00FC3FED"/>
    <w:rsid w:val="00FC4E35"/>
    <w:rsid w:val="00FC5EA3"/>
    <w:rsid w:val="00FC6817"/>
    <w:rsid w:val="00FC6AD8"/>
    <w:rsid w:val="00FC6F7E"/>
    <w:rsid w:val="00FC76BB"/>
    <w:rsid w:val="00FD0970"/>
    <w:rsid w:val="00FD10DE"/>
    <w:rsid w:val="00FD1E75"/>
    <w:rsid w:val="00FD1FD8"/>
    <w:rsid w:val="00FD325F"/>
    <w:rsid w:val="00FD4538"/>
    <w:rsid w:val="00FD62A4"/>
    <w:rsid w:val="00FD6843"/>
    <w:rsid w:val="00FE0B1B"/>
    <w:rsid w:val="00FE0CBA"/>
    <w:rsid w:val="00FE14B0"/>
    <w:rsid w:val="00FE14E6"/>
    <w:rsid w:val="00FE61D1"/>
    <w:rsid w:val="00FE720A"/>
    <w:rsid w:val="00FE74D9"/>
    <w:rsid w:val="00FF0170"/>
    <w:rsid w:val="00FF0709"/>
    <w:rsid w:val="00FF103C"/>
    <w:rsid w:val="00FF3642"/>
    <w:rsid w:val="00FF575F"/>
    <w:rsid w:val="00FF5EB6"/>
    <w:rsid w:val="00FF6520"/>
    <w:rsid w:val="00FF6AF2"/>
    <w:rsid w:val="00FF6E94"/>
    <w:rsid w:val="00FF7128"/>
    <w:rsid w:val="00FF7463"/>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5D45"/>
  <w15:docId w15:val="{EC67D9D6-1C7B-4FA4-8957-DA175C92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99A"/>
    <w:rPr>
      <w:rFonts w:ascii="Times New Roman" w:eastAsia="Times New Roman" w:hAnsi="Times New Roman"/>
      <w:color w:val="0000FF"/>
      <w:sz w:val="24"/>
    </w:rPr>
  </w:style>
  <w:style w:type="paragraph" w:styleId="Heading1">
    <w:name w:val="heading 1"/>
    <w:basedOn w:val="Normal"/>
    <w:next w:val="Normal"/>
    <w:link w:val="Heading1Char"/>
    <w:qFormat/>
    <w:rsid w:val="00C2099A"/>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99A"/>
    <w:rPr>
      <w:rFonts w:ascii="Times New Roman" w:eastAsia="Times New Roman" w:hAnsi="Times New Roman" w:cs="Times New Roman"/>
      <w:b/>
      <w:color w:val="0000FF"/>
      <w:sz w:val="26"/>
      <w:szCs w:val="20"/>
    </w:rPr>
  </w:style>
  <w:style w:type="paragraph" w:styleId="Footer">
    <w:name w:val="footer"/>
    <w:basedOn w:val="Normal"/>
    <w:link w:val="FooterChar"/>
    <w:rsid w:val="00C2099A"/>
    <w:pPr>
      <w:tabs>
        <w:tab w:val="center" w:pos="4320"/>
        <w:tab w:val="right" w:pos="8640"/>
      </w:tabs>
    </w:pPr>
  </w:style>
  <w:style w:type="character" w:customStyle="1" w:styleId="FooterChar">
    <w:name w:val="Footer Char"/>
    <w:basedOn w:val="DefaultParagraphFont"/>
    <w:link w:val="Footer"/>
    <w:rsid w:val="00C2099A"/>
    <w:rPr>
      <w:rFonts w:ascii="Times New Roman" w:eastAsia="Times New Roman" w:hAnsi="Times New Roman" w:cs="Times New Roman"/>
      <w:color w:val="0000FF"/>
      <w:sz w:val="24"/>
      <w:szCs w:val="20"/>
    </w:rPr>
  </w:style>
  <w:style w:type="character" w:styleId="PageNumber">
    <w:name w:val="page number"/>
    <w:basedOn w:val="DefaultParagraphFont"/>
    <w:rsid w:val="00C2099A"/>
  </w:style>
  <w:style w:type="paragraph" w:styleId="BlockText">
    <w:name w:val="Block Text"/>
    <w:basedOn w:val="Normal"/>
    <w:rsid w:val="00C2099A"/>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C2099A"/>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C2099A"/>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C2099A"/>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C2099A"/>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C2099A"/>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C2099A"/>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C2099A"/>
    <w:pPr>
      <w:ind w:left="720"/>
      <w:jc w:val="center"/>
    </w:pPr>
    <w:rPr>
      <w:sz w:val="26"/>
    </w:rPr>
  </w:style>
  <w:style w:type="character" w:customStyle="1" w:styleId="BodyTextIndent2Char">
    <w:name w:val="Body Text Indent 2 Char"/>
    <w:basedOn w:val="DefaultParagraphFont"/>
    <w:link w:val="BodyTextIndent2"/>
    <w:rsid w:val="00C2099A"/>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D5663B"/>
    <w:rPr>
      <w:rFonts w:ascii="Tahoma" w:hAnsi="Tahoma" w:cs="Tahoma"/>
      <w:sz w:val="16"/>
      <w:szCs w:val="16"/>
    </w:rPr>
  </w:style>
  <w:style w:type="character" w:customStyle="1" w:styleId="BalloonTextChar">
    <w:name w:val="Balloon Text Char"/>
    <w:basedOn w:val="DefaultParagraphFont"/>
    <w:link w:val="BalloonText"/>
    <w:uiPriority w:val="99"/>
    <w:semiHidden/>
    <w:rsid w:val="00D5663B"/>
    <w:rPr>
      <w:rFonts w:ascii="Tahoma" w:eastAsia="Times New Roman" w:hAnsi="Tahoma" w:cs="Tahoma"/>
      <w:color w:val="0000FF"/>
      <w:sz w:val="16"/>
      <w:szCs w:val="16"/>
    </w:rPr>
  </w:style>
  <w:style w:type="paragraph" w:styleId="FootnoteText">
    <w:name w:val="footnote text"/>
    <w:basedOn w:val="Normal"/>
    <w:link w:val="FootnoteTextChar"/>
    <w:uiPriority w:val="99"/>
    <w:semiHidden/>
    <w:unhideWhenUsed/>
    <w:rsid w:val="00FE14E6"/>
    <w:rPr>
      <w:sz w:val="20"/>
    </w:rPr>
  </w:style>
  <w:style w:type="character" w:customStyle="1" w:styleId="FootnoteTextChar">
    <w:name w:val="Footnote Text Char"/>
    <w:basedOn w:val="DefaultParagraphFont"/>
    <w:link w:val="FootnoteText"/>
    <w:uiPriority w:val="99"/>
    <w:semiHidden/>
    <w:rsid w:val="00FE14E6"/>
    <w:rPr>
      <w:rFonts w:ascii="Times New Roman" w:eastAsia="Times New Roman" w:hAnsi="Times New Roman"/>
      <w:color w:val="0000FF"/>
    </w:rPr>
  </w:style>
  <w:style w:type="character" w:styleId="FootnoteReference">
    <w:name w:val="footnote reference"/>
    <w:basedOn w:val="DefaultParagraphFont"/>
    <w:uiPriority w:val="99"/>
    <w:semiHidden/>
    <w:unhideWhenUsed/>
    <w:rsid w:val="00FE14E6"/>
    <w:rPr>
      <w:vertAlign w:val="superscript"/>
    </w:rPr>
  </w:style>
  <w:style w:type="paragraph" w:styleId="ListParagraph">
    <w:name w:val="List Paragraph"/>
    <w:basedOn w:val="Normal"/>
    <w:uiPriority w:val="34"/>
    <w:qFormat/>
    <w:rsid w:val="00C37278"/>
    <w:pPr>
      <w:ind w:left="720"/>
      <w:contextualSpacing/>
    </w:pPr>
  </w:style>
  <w:style w:type="paragraph" w:customStyle="1" w:styleId="p2">
    <w:name w:val="p2"/>
    <w:basedOn w:val="Normal"/>
    <w:rsid w:val="00C778D3"/>
    <w:pPr>
      <w:widowControl w:val="0"/>
      <w:tabs>
        <w:tab w:val="left" w:pos="1445"/>
      </w:tabs>
      <w:autoSpaceDE w:val="0"/>
      <w:autoSpaceDN w:val="0"/>
      <w:adjustRightInd w:val="0"/>
      <w:ind w:firstLine="1445"/>
    </w:pPr>
    <w:rPr>
      <w:color w:val="auto"/>
      <w:szCs w:val="24"/>
    </w:rPr>
  </w:style>
  <w:style w:type="character" w:styleId="Hyperlink">
    <w:name w:val="Hyperlink"/>
    <w:basedOn w:val="DefaultParagraphFont"/>
    <w:uiPriority w:val="99"/>
    <w:unhideWhenUsed/>
    <w:rsid w:val="00F67B46"/>
    <w:rPr>
      <w:color w:val="0000FF" w:themeColor="hyperlink"/>
      <w:u w:val="single"/>
    </w:rPr>
  </w:style>
  <w:style w:type="paragraph" w:styleId="NoSpacing">
    <w:name w:val="No Spacing"/>
    <w:uiPriority w:val="1"/>
    <w:qFormat/>
    <w:rsid w:val="002D4EE5"/>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873958">
      <w:bodyDiv w:val="1"/>
      <w:marLeft w:val="0"/>
      <w:marRight w:val="0"/>
      <w:marTop w:val="0"/>
      <w:marBottom w:val="0"/>
      <w:divBdr>
        <w:top w:val="none" w:sz="0" w:space="0" w:color="auto"/>
        <w:left w:val="none" w:sz="0" w:space="0" w:color="auto"/>
        <w:bottom w:val="none" w:sz="0" w:space="0" w:color="auto"/>
        <w:right w:val="none" w:sz="0" w:space="0" w:color="auto"/>
      </w:divBdr>
    </w:div>
    <w:div w:id="16658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0A8B-DCA2-4715-8B68-1BEDC99F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A. Wurst</dc:creator>
  <cp:lastModifiedBy>Wagner, Nathan R</cp:lastModifiedBy>
  <cp:revision>7</cp:revision>
  <cp:lastPrinted>2019-02-14T13:42:00Z</cp:lastPrinted>
  <dcterms:created xsi:type="dcterms:W3CDTF">2019-02-13T19:13:00Z</dcterms:created>
  <dcterms:modified xsi:type="dcterms:W3CDTF">2019-02-28T12:45:00Z</dcterms:modified>
</cp:coreProperties>
</file>