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8B4C26" w:rsidRPr="00E65520" w14:paraId="7F7406B3" w14:textId="77777777" w:rsidTr="009333F3">
        <w:tc>
          <w:tcPr>
            <w:tcW w:w="2448" w:type="dxa"/>
          </w:tcPr>
          <w:p w14:paraId="6B14FBEF" w14:textId="77777777" w:rsidR="008B4C26" w:rsidRPr="00267FA7" w:rsidRDefault="008B4C26" w:rsidP="009333F3">
            <w:pPr>
              <w:rPr>
                <w:color w:val="auto"/>
                <w:sz w:val="26"/>
                <w:szCs w:val="26"/>
              </w:rPr>
            </w:pPr>
          </w:p>
        </w:tc>
        <w:tc>
          <w:tcPr>
            <w:tcW w:w="4230" w:type="dxa"/>
          </w:tcPr>
          <w:p w14:paraId="1F11E91A" w14:textId="77777777" w:rsidR="008B4C26" w:rsidRPr="00E65520" w:rsidRDefault="008B4C26" w:rsidP="009333F3">
            <w:pPr>
              <w:jc w:val="center"/>
              <w:rPr>
                <w:b/>
                <w:color w:val="auto"/>
                <w:sz w:val="26"/>
                <w:szCs w:val="26"/>
              </w:rPr>
            </w:pPr>
            <w:r w:rsidRPr="00E65520">
              <w:rPr>
                <w:b/>
                <w:color w:val="auto"/>
                <w:sz w:val="26"/>
                <w:szCs w:val="26"/>
              </w:rPr>
              <w:t>PENNSYLVANIA</w:t>
            </w:r>
          </w:p>
          <w:p w14:paraId="0D2845DE" w14:textId="77777777" w:rsidR="008B4C26" w:rsidRPr="00E65520" w:rsidRDefault="008B4C26" w:rsidP="009333F3">
            <w:pPr>
              <w:jc w:val="center"/>
              <w:rPr>
                <w:b/>
                <w:color w:val="auto"/>
                <w:sz w:val="26"/>
                <w:szCs w:val="26"/>
              </w:rPr>
            </w:pPr>
            <w:r w:rsidRPr="00E65520">
              <w:rPr>
                <w:b/>
                <w:color w:val="auto"/>
                <w:sz w:val="26"/>
                <w:szCs w:val="26"/>
              </w:rPr>
              <w:t>PUBLIC UTILITY COMMISSION</w:t>
            </w:r>
          </w:p>
          <w:p w14:paraId="5D0D0AB2" w14:textId="77777777" w:rsidR="008B4C26" w:rsidRPr="00E65520" w:rsidRDefault="008B4C26" w:rsidP="009333F3">
            <w:pPr>
              <w:jc w:val="center"/>
              <w:rPr>
                <w:color w:val="auto"/>
                <w:sz w:val="26"/>
                <w:szCs w:val="26"/>
              </w:rPr>
            </w:pPr>
            <w:r w:rsidRPr="00E65520">
              <w:rPr>
                <w:b/>
                <w:color w:val="auto"/>
                <w:sz w:val="26"/>
                <w:szCs w:val="26"/>
              </w:rPr>
              <w:t>HARRISBURG, PA  17120</w:t>
            </w:r>
          </w:p>
        </w:tc>
        <w:tc>
          <w:tcPr>
            <w:tcW w:w="2880" w:type="dxa"/>
          </w:tcPr>
          <w:p w14:paraId="58603F94" w14:textId="77777777" w:rsidR="008B4C26" w:rsidRPr="00E65520" w:rsidRDefault="008B4C26" w:rsidP="009333F3">
            <w:pPr>
              <w:jc w:val="center"/>
              <w:rPr>
                <w:color w:val="auto"/>
                <w:sz w:val="26"/>
                <w:szCs w:val="26"/>
              </w:rPr>
            </w:pPr>
          </w:p>
        </w:tc>
      </w:tr>
      <w:tr w:rsidR="008B4C26" w:rsidRPr="00E65520" w14:paraId="1E1D1982" w14:textId="77777777" w:rsidTr="009333F3">
        <w:tc>
          <w:tcPr>
            <w:tcW w:w="2448" w:type="dxa"/>
          </w:tcPr>
          <w:p w14:paraId="2131FD7C" w14:textId="77777777" w:rsidR="008B4C26" w:rsidRPr="00E65520" w:rsidRDefault="008B4C26" w:rsidP="009333F3">
            <w:pPr>
              <w:rPr>
                <w:color w:val="auto"/>
                <w:sz w:val="26"/>
                <w:szCs w:val="26"/>
              </w:rPr>
            </w:pPr>
          </w:p>
        </w:tc>
        <w:tc>
          <w:tcPr>
            <w:tcW w:w="4230" w:type="dxa"/>
          </w:tcPr>
          <w:p w14:paraId="15D64CA6" w14:textId="77777777" w:rsidR="008B4C26" w:rsidRPr="00E65520" w:rsidRDefault="008B4C26" w:rsidP="009333F3">
            <w:pPr>
              <w:rPr>
                <w:color w:val="auto"/>
                <w:sz w:val="26"/>
                <w:szCs w:val="26"/>
              </w:rPr>
            </w:pPr>
          </w:p>
        </w:tc>
        <w:tc>
          <w:tcPr>
            <w:tcW w:w="2880" w:type="dxa"/>
          </w:tcPr>
          <w:p w14:paraId="59474489" w14:textId="77777777" w:rsidR="008B4C26" w:rsidRPr="00E65520" w:rsidRDefault="008B4C26" w:rsidP="009333F3">
            <w:pPr>
              <w:rPr>
                <w:color w:val="auto"/>
                <w:sz w:val="26"/>
                <w:szCs w:val="26"/>
              </w:rPr>
            </w:pPr>
          </w:p>
        </w:tc>
      </w:tr>
    </w:tbl>
    <w:p w14:paraId="5D684C9E" w14:textId="77777777" w:rsidR="008B4C26" w:rsidRPr="00E65520" w:rsidRDefault="008B4C26" w:rsidP="008B4C26">
      <w:pPr>
        <w:rPr>
          <w:color w:val="auto"/>
          <w:sz w:val="26"/>
          <w:szCs w:val="26"/>
        </w:rPr>
      </w:pPr>
    </w:p>
    <w:tbl>
      <w:tblPr>
        <w:tblW w:w="9558" w:type="dxa"/>
        <w:tblLayout w:type="fixed"/>
        <w:tblLook w:val="0000" w:firstRow="0" w:lastRow="0" w:firstColumn="0" w:lastColumn="0" w:noHBand="0" w:noVBand="0"/>
      </w:tblPr>
      <w:tblGrid>
        <w:gridCol w:w="4248"/>
        <w:gridCol w:w="5310"/>
      </w:tblGrid>
      <w:tr w:rsidR="008B4C26" w:rsidRPr="00E65520" w14:paraId="63F0763E" w14:textId="77777777" w:rsidTr="009333F3">
        <w:tc>
          <w:tcPr>
            <w:tcW w:w="4248" w:type="dxa"/>
          </w:tcPr>
          <w:p w14:paraId="055032AD" w14:textId="77777777" w:rsidR="008B4C26" w:rsidRPr="00E65520" w:rsidRDefault="008B4C26" w:rsidP="009333F3">
            <w:pPr>
              <w:rPr>
                <w:color w:val="auto"/>
                <w:sz w:val="26"/>
                <w:szCs w:val="26"/>
              </w:rPr>
            </w:pPr>
          </w:p>
        </w:tc>
        <w:tc>
          <w:tcPr>
            <w:tcW w:w="5310" w:type="dxa"/>
          </w:tcPr>
          <w:p w14:paraId="70B4D230" w14:textId="6B6319CE" w:rsidR="008B4C26" w:rsidRPr="00E65520" w:rsidRDefault="008B4C26" w:rsidP="009333F3">
            <w:pPr>
              <w:ind w:left="720" w:firstLine="72"/>
              <w:rPr>
                <w:color w:val="auto"/>
                <w:sz w:val="26"/>
                <w:szCs w:val="26"/>
              </w:rPr>
            </w:pPr>
            <w:r w:rsidRPr="00E65520">
              <w:rPr>
                <w:color w:val="auto"/>
                <w:sz w:val="26"/>
                <w:szCs w:val="26"/>
              </w:rPr>
              <w:t xml:space="preserve">Public Meeting held </w:t>
            </w:r>
            <w:r w:rsidR="000B6B9B">
              <w:rPr>
                <w:color w:val="auto"/>
                <w:sz w:val="26"/>
                <w:szCs w:val="26"/>
              </w:rPr>
              <w:t>May 9</w:t>
            </w:r>
            <w:r w:rsidRPr="00E65520">
              <w:rPr>
                <w:color w:val="auto"/>
                <w:sz w:val="26"/>
                <w:szCs w:val="26"/>
              </w:rPr>
              <w:t>, 2019</w:t>
            </w:r>
          </w:p>
        </w:tc>
      </w:tr>
      <w:tr w:rsidR="008B4C26" w:rsidRPr="00E65520" w14:paraId="4373A118" w14:textId="77777777" w:rsidTr="009333F3">
        <w:tc>
          <w:tcPr>
            <w:tcW w:w="4248" w:type="dxa"/>
          </w:tcPr>
          <w:p w14:paraId="1AF51DA4" w14:textId="77777777" w:rsidR="008B4C26" w:rsidRPr="00E65520" w:rsidRDefault="008B4C26" w:rsidP="009333F3">
            <w:pPr>
              <w:rPr>
                <w:color w:val="auto"/>
                <w:sz w:val="26"/>
                <w:szCs w:val="26"/>
              </w:rPr>
            </w:pPr>
            <w:r w:rsidRPr="00E65520">
              <w:rPr>
                <w:color w:val="auto"/>
                <w:sz w:val="26"/>
                <w:szCs w:val="26"/>
              </w:rPr>
              <w:t>Commissioners Present:</w:t>
            </w:r>
          </w:p>
        </w:tc>
        <w:tc>
          <w:tcPr>
            <w:tcW w:w="5310" w:type="dxa"/>
          </w:tcPr>
          <w:p w14:paraId="487ECC62" w14:textId="77777777" w:rsidR="008B4C26" w:rsidRPr="00E65520" w:rsidRDefault="008B4C26" w:rsidP="009333F3">
            <w:pPr>
              <w:rPr>
                <w:color w:val="auto"/>
                <w:sz w:val="26"/>
                <w:szCs w:val="26"/>
              </w:rPr>
            </w:pPr>
          </w:p>
        </w:tc>
      </w:tr>
    </w:tbl>
    <w:p w14:paraId="45F7F939" w14:textId="77777777" w:rsidR="008B4C26" w:rsidRPr="00E65520" w:rsidRDefault="008B4C26" w:rsidP="008B4C26">
      <w:pPr>
        <w:rPr>
          <w:color w:val="auto"/>
          <w:sz w:val="26"/>
          <w:szCs w:val="26"/>
        </w:rPr>
      </w:pPr>
    </w:p>
    <w:tbl>
      <w:tblPr>
        <w:tblW w:w="9558" w:type="dxa"/>
        <w:tblLayout w:type="fixed"/>
        <w:tblLook w:val="0000" w:firstRow="0" w:lastRow="0" w:firstColumn="0" w:lastColumn="0" w:noHBand="0" w:noVBand="0"/>
      </w:tblPr>
      <w:tblGrid>
        <w:gridCol w:w="9558"/>
      </w:tblGrid>
      <w:tr w:rsidR="008B4C26" w:rsidRPr="00E65520" w14:paraId="23999CEE" w14:textId="77777777" w:rsidTr="009333F3">
        <w:tc>
          <w:tcPr>
            <w:tcW w:w="9558" w:type="dxa"/>
          </w:tcPr>
          <w:tbl>
            <w:tblPr>
              <w:tblW w:w="9558" w:type="dxa"/>
              <w:tblLayout w:type="fixed"/>
              <w:tblLook w:val="0000" w:firstRow="0" w:lastRow="0" w:firstColumn="0" w:lastColumn="0" w:noHBand="0" w:noVBand="0"/>
            </w:tblPr>
            <w:tblGrid>
              <w:gridCol w:w="9558"/>
            </w:tblGrid>
            <w:tr w:rsidR="008B4C26" w:rsidRPr="00E65520" w14:paraId="6988930B" w14:textId="77777777" w:rsidTr="009333F3">
              <w:tc>
                <w:tcPr>
                  <w:tcW w:w="9558" w:type="dxa"/>
                  <w:shd w:val="clear" w:color="auto" w:fill="auto"/>
                </w:tcPr>
                <w:p w14:paraId="5520E1F0" w14:textId="3D736F0C" w:rsidR="008B4C26" w:rsidRPr="00E65520" w:rsidRDefault="008B4C26" w:rsidP="009333F3">
                  <w:pPr>
                    <w:pStyle w:val="NoSpacing"/>
                    <w:ind w:firstLine="990"/>
                    <w:rPr>
                      <w:rFonts w:ascii="Times New Roman" w:hAnsi="Times New Roman"/>
                      <w:sz w:val="26"/>
                      <w:szCs w:val="26"/>
                    </w:rPr>
                  </w:pPr>
                  <w:r w:rsidRPr="00E65520">
                    <w:rPr>
                      <w:rFonts w:ascii="Times New Roman" w:hAnsi="Times New Roman"/>
                      <w:sz w:val="26"/>
                      <w:szCs w:val="26"/>
                    </w:rPr>
                    <w:t>Gladys Brown</w:t>
                  </w:r>
                  <w:r w:rsidR="005C6B23">
                    <w:rPr>
                      <w:rFonts w:ascii="Times New Roman" w:hAnsi="Times New Roman"/>
                      <w:sz w:val="26"/>
                      <w:szCs w:val="26"/>
                    </w:rPr>
                    <w:t xml:space="preserve"> Dutrieuille</w:t>
                  </w:r>
                  <w:r w:rsidRPr="00E65520">
                    <w:rPr>
                      <w:rFonts w:ascii="Times New Roman" w:hAnsi="Times New Roman"/>
                      <w:sz w:val="26"/>
                      <w:szCs w:val="26"/>
                    </w:rPr>
                    <w:t>, Chairman</w:t>
                  </w:r>
                </w:p>
              </w:tc>
            </w:tr>
            <w:tr w:rsidR="008B4C26" w:rsidRPr="00E65520" w14:paraId="558B7752" w14:textId="77777777" w:rsidTr="009333F3">
              <w:tc>
                <w:tcPr>
                  <w:tcW w:w="9558" w:type="dxa"/>
                  <w:shd w:val="clear" w:color="auto" w:fill="auto"/>
                </w:tcPr>
                <w:p w14:paraId="377E0B8D" w14:textId="77777777" w:rsidR="008B4C26" w:rsidRPr="00E65520" w:rsidRDefault="008B4C26" w:rsidP="009333F3">
                  <w:pPr>
                    <w:ind w:firstLine="990"/>
                    <w:rPr>
                      <w:color w:val="auto"/>
                      <w:sz w:val="26"/>
                      <w:szCs w:val="26"/>
                    </w:rPr>
                  </w:pPr>
                  <w:r w:rsidRPr="00E65520">
                    <w:rPr>
                      <w:color w:val="auto"/>
                      <w:sz w:val="26"/>
                      <w:szCs w:val="26"/>
                    </w:rPr>
                    <w:t>David W. Sweet, Vice Chairman</w:t>
                  </w:r>
                </w:p>
                <w:p w14:paraId="798DF20B" w14:textId="77777777" w:rsidR="008B4C26" w:rsidRPr="00E65520" w:rsidRDefault="008B4C26" w:rsidP="009333F3">
                  <w:pPr>
                    <w:ind w:firstLine="990"/>
                    <w:rPr>
                      <w:color w:val="auto"/>
                      <w:sz w:val="26"/>
                      <w:szCs w:val="26"/>
                    </w:rPr>
                  </w:pPr>
                  <w:r w:rsidRPr="00E65520">
                    <w:rPr>
                      <w:color w:val="auto"/>
                      <w:sz w:val="26"/>
                      <w:szCs w:val="26"/>
                    </w:rPr>
                    <w:t>Norman J. Kennard</w:t>
                  </w:r>
                </w:p>
              </w:tc>
            </w:tr>
            <w:tr w:rsidR="008B4C26" w:rsidRPr="00E65520" w14:paraId="70DE8F07" w14:textId="77777777" w:rsidTr="009333F3">
              <w:tc>
                <w:tcPr>
                  <w:tcW w:w="9558" w:type="dxa"/>
                  <w:shd w:val="clear" w:color="auto" w:fill="auto"/>
                </w:tcPr>
                <w:p w14:paraId="626D7135" w14:textId="77777777" w:rsidR="008B4C26" w:rsidRPr="00E65520" w:rsidRDefault="008B4C26" w:rsidP="009333F3">
                  <w:pPr>
                    <w:ind w:firstLine="990"/>
                    <w:rPr>
                      <w:color w:val="auto"/>
                      <w:sz w:val="26"/>
                      <w:szCs w:val="26"/>
                    </w:rPr>
                  </w:pPr>
                  <w:r w:rsidRPr="00E65520">
                    <w:rPr>
                      <w:color w:val="auto"/>
                      <w:sz w:val="26"/>
                      <w:szCs w:val="26"/>
                    </w:rPr>
                    <w:t xml:space="preserve">Andrew G. Place </w:t>
                  </w:r>
                </w:p>
                <w:p w14:paraId="1B9CF817" w14:textId="77777777" w:rsidR="008B4C26" w:rsidRPr="00E65520" w:rsidRDefault="008B4C26" w:rsidP="009333F3">
                  <w:pPr>
                    <w:ind w:firstLine="990"/>
                    <w:rPr>
                      <w:color w:val="auto"/>
                      <w:sz w:val="26"/>
                      <w:szCs w:val="26"/>
                    </w:rPr>
                  </w:pPr>
                  <w:r w:rsidRPr="00E65520">
                    <w:rPr>
                      <w:color w:val="auto"/>
                      <w:sz w:val="26"/>
                      <w:szCs w:val="26"/>
                    </w:rPr>
                    <w:t>John F. Coleman, Jr.</w:t>
                  </w:r>
                </w:p>
                <w:p w14:paraId="6FE64B2A" w14:textId="77777777" w:rsidR="008B4C26" w:rsidRPr="00E65520" w:rsidRDefault="008B4C26" w:rsidP="009333F3">
                  <w:pPr>
                    <w:ind w:firstLine="990"/>
                    <w:rPr>
                      <w:sz w:val="26"/>
                      <w:szCs w:val="26"/>
                    </w:rPr>
                  </w:pPr>
                </w:p>
              </w:tc>
            </w:tr>
          </w:tbl>
          <w:p w14:paraId="2521FAA7" w14:textId="77777777" w:rsidR="008B4C26" w:rsidRPr="00E65520" w:rsidRDefault="008B4C26" w:rsidP="009333F3"/>
        </w:tc>
      </w:tr>
      <w:tr w:rsidR="008B4C26" w:rsidRPr="00E65520" w14:paraId="6C128E6E" w14:textId="77777777" w:rsidTr="009333F3">
        <w:tc>
          <w:tcPr>
            <w:tcW w:w="9558" w:type="dxa"/>
          </w:tcPr>
          <w:p w14:paraId="57261C25" w14:textId="77777777" w:rsidR="008B4C26" w:rsidRPr="00E65520" w:rsidRDefault="008B4C26" w:rsidP="009333F3">
            <w:pPr>
              <w:rPr>
                <w:highlight w:val="yellow"/>
              </w:rPr>
            </w:pPr>
          </w:p>
        </w:tc>
      </w:tr>
    </w:tbl>
    <w:p w14:paraId="1EEF0DBF" w14:textId="77777777" w:rsidR="008B4C26" w:rsidRPr="0080241D" w:rsidRDefault="008B4C26" w:rsidP="008B4C26">
      <w:pPr>
        <w:rPr>
          <w:color w:val="auto"/>
          <w:sz w:val="26"/>
          <w:szCs w:val="26"/>
        </w:rPr>
      </w:pPr>
    </w:p>
    <w:tbl>
      <w:tblPr>
        <w:tblW w:w="9558" w:type="dxa"/>
        <w:tblLayout w:type="fixed"/>
        <w:tblLook w:val="0000" w:firstRow="0" w:lastRow="0" w:firstColumn="0" w:lastColumn="0" w:noHBand="0" w:noVBand="0"/>
      </w:tblPr>
      <w:tblGrid>
        <w:gridCol w:w="5778"/>
        <w:gridCol w:w="3780"/>
      </w:tblGrid>
      <w:tr w:rsidR="008B4C26" w:rsidRPr="0080241D" w14:paraId="394BE301" w14:textId="77777777" w:rsidTr="009333F3">
        <w:tc>
          <w:tcPr>
            <w:tcW w:w="5778" w:type="dxa"/>
          </w:tcPr>
          <w:p w14:paraId="53EF0E8F" w14:textId="2ED01602" w:rsidR="008B4C26" w:rsidRPr="0080241D" w:rsidRDefault="00D049FA" w:rsidP="009333F3">
            <w:pPr>
              <w:rPr>
                <w:color w:val="auto"/>
                <w:sz w:val="26"/>
                <w:szCs w:val="26"/>
              </w:rPr>
            </w:pPr>
            <w:bookmarkStart w:id="0" w:name="_Hlk512498809"/>
            <w:r w:rsidRPr="00932EAE">
              <w:rPr>
                <w:color w:val="auto"/>
                <w:sz w:val="26"/>
                <w:szCs w:val="26"/>
              </w:rPr>
              <w:t xml:space="preserve">PPL Electric Utilities Corporation’s </w:t>
            </w:r>
            <w:bookmarkStart w:id="1" w:name="_Hlk5863413"/>
            <w:r w:rsidR="00D80E03">
              <w:rPr>
                <w:color w:val="auto"/>
                <w:sz w:val="26"/>
                <w:szCs w:val="26"/>
              </w:rPr>
              <w:t xml:space="preserve">Revised Pilot Time-of-Use Program </w:t>
            </w:r>
            <w:r w:rsidR="00EC4096" w:rsidRPr="001F317E">
              <w:rPr>
                <w:i/>
                <w:color w:val="auto"/>
                <w:sz w:val="26"/>
                <w:szCs w:val="26"/>
              </w:rPr>
              <w:t>Pro Forma</w:t>
            </w:r>
            <w:r w:rsidR="00EC4096" w:rsidRPr="00932EAE">
              <w:rPr>
                <w:color w:val="auto"/>
                <w:sz w:val="26"/>
                <w:szCs w:val="26"/>
              </w:rPr>
              <w:t xml:space="preserve"> </w:t>
            </w:r>
            <w:r w:rsidR="008B4C26" w:rsidRPr="00932EAE">
              <w:rPr>
                <w:color w:val="auto"/>
                <w:sz w:val="26"/>
                <w:szCs w:val="26"/>
              </w:rPr>
              <w:t xml:space="preserve">Tariff Changes to </w:t>
            </w:r>
            <w:r w:rsidR="00D80E03">
              <w:rPr>
                <w:color w:val="auto"/>
                <w:sz w:val="26"/>
                <w:szCs w:val="26"/>
              </w:rPr>
              <w:t>Tariff Electric Pa. P.U.C. No. 201</w:t>
            </w:r>
            <w:bookmarkEnd w:id="1"/>
          </w:p>
        </w:tc>
        <w:tc>
          <w:tcPr>
            <w:tcW w:w="3780" w:type="dxa"/>
          </w:tcPr>
          <w:p w14:paraId="150E6A4E" w14:textId="77777777" w:rsidR="008B4C26" w:rsidRPr="0080241D" w:rsidRDefault="008B4C26" w:rsidP="009333F3">
            <w:pPr>
              <w:pStyle w:val="BodyTextIndent2"/>
              <w:ind w:left="0" w:firstLine="1062"/>
              <w:jc w:val="left"/>
              <w:rPr>
                <w:color w:val="auto"/>
                <w:szCs w:val="26"/>
              </w:rPr>
            </w:pPr>
            <w:r w:rsidRPr="0080241D">
              <w:rPr>
                <w:color w:val="auto"/>
                <w:szCs w:val="26"/>
              </w:rPr>
              <w:t>Docket Nos:</w:t>
            </w:r>
          </w:p>
          <w:p w14:paraId="6510EA75" w14:textId="14D79DF3" w:rsidR="008B4C26" w:rsidRPr="0080241D" w:rsidRDefault="00E972A4" w:rsidP="009333F3">
            <w:pPr>
              <w:pStyle w:val="BodyTextIndent2"/>
              <w:ind w:left="0" w:firstLine="1062"/>
              <w:jc w:val="left"/>
              <w:rPr>
                <w:color w:val="auto"/>
                <w:szCs w:val="26"/>
              </w:rPr>
            </w:pPr>
            <w:r w:rsidRPr="0080241D">
              <w:rPr>
                <w:color w:val="auto"/>
                <w:szCs w:val="26"/>
              </w:rPr>
              <w:t>M</w:t>
            </w:r>
            <w:r w:rsidR="008B4C26" w:rsidRPr="0080241D">
              <w:rPr>
                <w:color w:val="auto"/>
                <w:szCs w:val="26"/>
              </w:rPr>
              <w:t>-201</w:t>
            </w:r>
            <w:r w:rsidRPr="0080241D">
              <w:rPr>
                <w:color w:val="auto"/>
                <w:szCs w:val="26"/>
              </w:rPr>
              <w:t>6</w:t>
            </w:r>
            <w:r w:rsidR="008B4C26" w:rsidRPr="0080241D">
              <w:rPr>
                <w:color w:val="auto"/>
                <w:szCs w:val="26"/>
              </w:rPr>
              <w:t>-</w:t>
            </w:r>
            <w:r w:rsidRPr="0080241D">
              <w:rPr>
                <w:color w:val="auto"/>
                <w:szCs w:val="26"/>
              </w:rPr>
              <w:t>2578051</w:t>
            </w:r>
          </w:p>
          <w:p w14:paraId="54FF6637" w14:textId="7D6C0396" w:rsidR="008B4C26" w:rsidRPr="0080241D" w:rsidRDefault="00E972A4" w:rsidP="009333F3">
            <w:pPr>
              <w:pStyle w:val="BodyTextIndent2"/>
              <w:ind w:left="0" w:firstLine="1062"/>
              <w:jc w:val="left"/>
              <w:rPr>
                <w:color w:val="auto"/>
                <w:szCs w:val="26"/>
              </w:rPr>
            </w:pPr>
            <w:r w:rsidRPr="0080241D">
              <w:rPr>
                <w:color w:val="auto"/>
                <w:szCs w:val="26"/>
              </w:rPr>
              <w:t>P</w:t>
            </w:r>
            <w:r w:rsidR="008B4C26" w:rsidRPr="0080241D">
              <w:rPr>
                <w:color w:val="auto"/>
                <w:szCs w:val="26"/>
              </w:rPr>
              <w:t>-201</w:t>
            </w:r>
            <w:r w:rsidRPr="0080241D">
              <w:rPr>
                <w:color w:val="auto"/>
                <w:szCs w:val="26"/>
              </w:rPr>
              <w:t>6</w:t>
            </w:r>
            <w:r w:rsidR="008B4C26" w:rsidRPr="0080241D">
              <w:rPr>
                <w:color w:val="auto"/>
                <w:szCs w:val="26"/>
              </w:rPr>
              <w:t>-</w:t>
            </w:r>
            <w:r w:rsidRPr="0080241D">
              <w:rPr>
                <w:color w:val="auto"/>
                <w:szCs w:val="26"/>
              </w:rPr>
              <w:t>2526627</w:t>
            </w:r>
          </w:p>
          <w:p w14:paraId="79F7A53B" w14:textId="40BD81ED" w:rsidR="008B4C26" w:rsidRPr="0080241D" w:rsidRDefault="00E972A4" w:rsidP="007D3568">
            <w:pPr>
              <w:pStyle w:val="BodyTextIndent2"/>
              <w:ind w:left="0" w:firstLine="1062"/>
              <w:jc w:val="left"/>
              <w:rPr>
                <w:color w:val="auto"/>
                <w:szCs w:val="26"/>
              </w:rPr>
            </w:pPr>
            <w:r w:rsidRPr="0080241D">
              <w:rPr>
                <w:color w:val="auto"/>
                <w:szCs w:val="26"/>
              </w:rPr>
              <w:t>P</w:t>
            </w:r>
            <w:r w:rsidR="008B4C26" w:rsidRPr="0080241D">
              <w:rPr>
                <w:color w:val="auto"/>
                <w:szCs w:val="26"/>
              </w:rPr>
              <w:t>-201</w:t>
            </w:r>
            <w:r w:rsidRPr="0080241D">
              <w:rPr>
                <w:color w:val="auto"/>
                <w:szCs w:val="26"/>
              </w:rPr>
              <w:t>3-2389572</w:t>
            </w:r>
          </w:p>
          <w:p w14:paraId="2C8AC664" w14:textId="77777777" w:rsidR="008B4C26" w:rsidRPr="0080241D" w:rsidRDefault="008B4C26" w:rsidP="009333F3">
            <w:pPr>
              <w:pStyle w:val="BodyTextIndent2"/>
              <w:ind w:left="0" w:firstLine="1062"/>
              <w:jc w:val="left"/>
              <w:rPr>
                <w:color w:val="auto"/>
                <w:szCs w:val="26"/>
              </w:rPr>
            </w:pPr>
          </w:p>
          <w:p w14:paraId="62E9AAD7" w14:textId="77777777" w:rsidR="008B4C26" w:rsidRPr="0080241D" w:rsidRDefault="008B4C26" w:rsidP="009333F3">
            <w:pPr>
              <w:pStyle w:val="BodyTextIndent2"/>
              <w:ind w:left="0" w:firstLine="1062"/>
              <w:jc w:val="left"/>
              <w:rPr>
                <w:color w:val="auto"/>
                <w:szCs w:val="26"/>
              </w:rPr>
            </w:pPr>
          </w:p>
        </w:tc>
      </w:tr>
    </w:tbl>
    <w:bookmarkEnd w:id="0"/>
    <w:p w14:paraId="2F508298" w14:textId="77777777" w:rsidR="008B4C26" w:rsidRPr="00E972A4" w:rsidRDefault="008B4C26" w:rsidP="008B4C26">
      <w:pPr>
        <w:pStyle w:val="Heading1"/>
        <w:rPr>
          <w:color w:val="auto"/>
          <w:szCs w:val="26"/>
        </w:rPr>
      </w:pPr>
      <w:r w:rsidRPr="00E972A4">
        <w:rPr>
          <w:color w:val="auto"/>
          <w:szCs w:val="26"/>
        </w:rPr>
        <w:t>ORDER</w:t>
      </w:r>
    </w:p>
    <w:p w14:paraId="3EAEC3E8" w14:textId="77777777" w:rsidR="008B4C26" w:rsidRPr="00E972A4" w:rsidRDefault="008B4C26" w:rsidP="008B4C26">
      <w:pPr>
        <w:jc w:val="center"/>
        <w:rPr>
          <w:b/>
          <w:color w:val="auto"/>
          <w:sz w:val="26"/>
          <w:szCs w:val="26"/>
        </w:rPr>
      </w:pPr>
    </w:p>
    <w:p w14:paraId="519E6815" w14:textId="77777777" w:rsidR="008B4C26" w:rsidRPr="00CF51AF" w:rsidRDefault="008B4C26" w:rsidP="008B4C26">
      <w:pPr>
        <w:spacing w:line="360" w:lineRule="auto"/>
        <w:rPr>
          <w:b/>
          <w:color w:val="auto"/>
          <w:sz w:val="26"/>
          <w:szCs w:val="26"/>
        </w:rPr>
      </w:pPr>
      <w:r w:rsidRPr="00E972A4">
        <w:rPr>
          <w:b/>
          <w:color w:val="auto"/>
          <w:sz w:val="26"/>
          <w:szCs w:val="26"/>
        </w:rPr>
        <w:t xml:space="preserve">BY </w:t>
      </w:r>
      <w:r w:rsidRPr="00CF51AF">
        <w:rPr>
          <w:b/>
          <w:color w:val="auto"/>
          <w:sz w:val="26"/>
          <w:szCs w:val="26"/>
        </w:rPr>
        <w:t>THE COMMISSION:</w:t>
      </w:r>
    </w:p>
    <w:p w14:paraId="450BCE70" w14:textId="77777777" w:rsidR="008B4C26" w:rsidRPr="00CF51AF" w:rsidRDefault="008B4C26" w:rsidP="008B4C26">
      <w:pPr>
        <w:rPr>
          <w:color w:val="auto"/>
          <w:sz w:val="26"/>
          <w:szCs w:val="26"/>
        </w:rPr>
      </w:pPr>
    </w:p>
    <w:p w14:paraId="70FB6C3C" w14:textId="0A889E27" w:rsidR="008B4C26" w:rsidRPr="002E6509" w:rsidRDefault="008B4C26" w:rsidP="002E6509">
      <w:pPr>
        <w:spacing w:line="360" w:lineRule="auto"/>
        <w:ind w:firstLine="720"/>
        <w:rPr>
          <w:color w:val="auto"/>
          <w:sz w:val="26"/>
          <w:szCs w:val="26"/>
        </w:rPr>
      </w:pPr>
      <w:r w:rsidRPr="00CF51AF">
        <w:rPr>
          <w:color w:val="auto"/>
          <w:sz w:val="26"/>
          <w:szCs w:val="26"/>
        </w:rPr>
        <w:t xml:space="preserve">On </w:t>
      </w:r>
      <w:r w:rsidR="0012307B" w:rsidRPr="00CF51AF">
        <w:rPr>
          <w:color w:val="auto"/>
          <w:sz w:val="26"/>
          <w:szCs w:val="26"/>
        </w:rPr>
        <w:t>February 1</w:t>
      </w:r>
      <w:r w:rsidR="005C6B23">
        <w:rPr>
          <w:color w:val="auto"/>
          <w:sz w:val="26"/>
          <w:szCs w:val="26"/>
        </w:rPr>
        <w:t>3</w:t>
      </w:r>
      <w:r w:rsidR="0012307B" w:rsidRPr="00CF51AF">
        <w:rPr>
          <w:color w:val="auto"/>
          <w:sz w:val="26"/>
          <w:szCs w:val="26"/>
        </w:rPr>
        <w:t>, 2019</w:t>
      </w:r>
      <w:r w:rsidRPr="00CF51AF">
        <w:rPr>
          <w:color w:val="auto"/>
          <w:sz w:val="26"/>
          <w:szCs w:val="26"/>
        </w:rPr>
        <w:t xml:space="preserve">, </w:t>
      </w:r>
      <w:bookmarkStart w:id="2" w:name="_Hlk513126262"/>
      <w:r w:rsidR="0012307B" w:rsidRPr="00CF51AF">
        <w:rPr>
          <w:color w:val="auto"/>
          <w:sz w:val="26"/>
          <w:szCs w:val="26"/>
        </w:rPr>
        <w:t>PPL Electric Utilities Corporation</w:t>
      </w:r>
      <w:r w:rsidRPr="00CF51AF">
        <w:rPr>
          <w:color w:val="auto"/>
          <w:sz w:val="26"/>
          <w:szCs w:val="26"/>
        </w:rPr>
        <w:t xml:space="preserve"> (</w:t>
      </w:r>
      <w:r w:rsidR="000B6B9B">
        <w:rPr>
          <w:color w:val="auto"/>
          <w:sz w:val="26"/>
          <w:szCs w:val="26"/>
        </w:rPr>
        <w:t>PPL Electric</w:t>
      </w:r>
      <w:r w:rsidRPr="00CF51AF">
        <w:rPr>
          <w:color w:val="auto"/>
          <w:sz w:val="26"/>
          <w:szCs w:val="26"/>
        </w:rPr>
        <w:t xml:space="preserve">), </w:t>
      </w:r>
      <w:r w:rsidR="006A762A" w:rsidRPr="00CF51AF">
        <w:rPr>
          <w:color w:val="auto"/>
          <w:sz w:val="26"/>
          <w:szCs w:val="26"/>
        </w:rPr>
        <w:t>Utility Code 110</w:t>
      </w:r>
      <w:r w:rsidR="0012307B" w:rsidRPr="00CF51AF">
        <w:rPr>
          <w:color w:val="auto"/>
          <w:sz w:val="26"/>
          <w:szCs w:val="26"/>
        </w:rPr>
        <w:t>5</w:t>
      </w:r>
      <w:r w:rsidR="006A762A" w:rsidRPr="00CF51AF">
        <w:rPr>
          <w:color w:val="auto"/>
          <w:sz w:val="26"/>
          <w:szCs w:val="26"/>
        </w:rPr>
        <w:t>00,</w:t>
      </w:r>
      <w:r w:rsidR="002E6509" w:rsidRPr="00CF51AF">
        <w:rPr>
          <w:color w:val="auto"/>
          <w:sz w:val="26"/>
          <w:szCs w:val="26"/>
        </w:rPr>
        <w:t xml:space="preserve"> </w:t>
      </w:r>
      <w:r w:rsidR="000B6B9B">
        <w:rPr>
          <w:color w:val="auto"/>
          <w:sz w:val="26"/>
          <w:szCs w:val="26"/>
        </w:rPr>
        <w:t xml:space="preserve">filed a </w:t>
      </w:r>
      <w:r w:rsidR="002E6509" w:rsidRPr="00CF51AF">
        <w:rPr>
          <w:color w:val="auto"/>
          <w:sz w:val="26"/>
          <w:szCs w:val="26"/>
        </w:rPr>
        <w:t>revised pilot time-of-use (TOU) program</w:t>
      </w:r>
      <w:r w:rsidR="00CF51AF" w:rsidRPr="00CF51AF">
        <w:rPr>
          <w:i/>
          <w:color w:val="auto"/>
          <w:sz w:val="26"/>
          <w:szCs w:val="26"/>
        </w:rPr>
        <w:t xml:space="preserve"> </w:t>
      </w:r>
      <w:r w:rsidR="00CF51AF" w:rsidRPr="001F317E">
        <w:rPr>
          <w:i/>
          <w:color w:val="auto"/>
          <w:sz w:val="26"/>
          <w:szCs w:val="26"/>
        </w:rPr>
        <w:t>Pro Forma</w:t>
      </w:r>
      <w:r w:rsidR="00CF51AF" w:rsidRPr="00CF51AF">
        <w:rPr>
          <w:color w:val="auto"/>
          <w:sz w:val="26"/>
          <w:szCs w:val="26"/>
        </w:rPr>
        <w:t xml:space="preserve"> Tariff Electric Pa. P.U.C. No. 201</w:t>
      </w:r>
      <w:r w:rsidR="002E6509" w:rsidRPr="00CF51AF">
        <w:rPr>
          <w:color w:val="auto"/>
          <w:sz w:val="26"/>
          <w:szCs w:val="26"/>
        </w:rPr>
        <w:t xml:space="preserve">, </w:t>
      </w:r>
      <w:r w:rsidR="000B6B9B">
        <w:rPr>
          <w:color w:val="auto"/>
          <w:sz w:val="26"/>
          <w:szCs w:val="26"/>
        </w:rPr>
        <w:t xml:space="preserve">a </w:t>
      </w:r>
      <w:r w:rsidR="002E6509" w:rsidRPr="00CF51AF">
        <w:rPr>
          <w:color w:val="auto"/>
          <w:sz w:val="26"/>
          <w:szCs w:val="26"/>
        </w:rPr>
        <w:t>revised</w:t>
      </w:r>
      <w:r w:rsidR="002E6509" w:rsidRPr="002E6509">
        <w:rPr>
          <w:color w:val="auto"/>
          <w:sz w:val="26"/>
          <w:szCs w:val="26"/>
        </w:rPr>
        <w:t xml:space="preserve"> TOU </w:t>
      </w:r>
      <w:r w:rsidR="006A722E">
        <w:rPr>
          <w:color w:val="auto"/>
          <w:sz w:val="26"/>
          <w:szCs w:val="26"/>
        </w:rPr>
        <w:t>R</w:t>
      </w:r>
      <w:r w:rsidR="002E6509" w:rsidRPr="002E6509">
        <w:rPr>
          <w:color w:val="auto"/>
          <w:sz w:val="26"/>
          <w:szCs w:val="26"/>
        </w:rPr>
        <w:t xml:space="preserve">equest for </w:t>
      </w:r>
      <w:r w:rsidR="006A722E">
        <w:rPr>
          <w:color w:val="auto"/>
          <w:sz w:val="26"/>
          <w:szCs w:val="26"/>
        </w:rPr>
        <w:t>P</w:t>
      </w:r>
      <w:r w:rsidR="002E6509" w:rsidRPr="002E6509">
        <w:rPr>
          <w:color w:val="auto"/>
          <w:sz w:val="26"/>
          <w:szCs w:val="26"/>
        </w:rPr>
        <w:t xml:space="preserve">roposal </w:t>
      </w:r>
      <w:r w:rsidR="006A722E">
        <w:rPr>
          <w:color w:val="auto"/>
          <w:sz w:val="26"/>
          <w:szCs w:val="26"/>
        </w:rPr>
        <w:t>P</w:t>
      </w:r>
      <w:r w:rsidR="002E6509" w:rsidRPr="002E6509">
        <w:rPr>
          <w:color w:val="auto"/>
          <w:sz w:val="26"/>
          <w:szCs w:val="26"/>
        </w:rPr>
        <w:t xml:space="preserve">rocess and </w:t>
      </w:r>
      <w:r w:rsidR="006A722E">
        <w:rPr>
          <w:color w:val="auto"/>
          <w:sz w:val="26"/>
          <w:szCs w:val="26"/>
        </w:rPr>
        <w:t>R</w:t>
      </w:r>
      <w:r w:rsidR="002E6509" w:rsidRPr="002E6509">
        <w:rPr>
          <w:color w:val="auto"/>
          <w:sz w:val="26"/>
          <w:szCs w:val="26"/>
        </w:rPr>
        <w:t xml:space="preserve">ules (RFP), and </w:t>
      </w:r>
      <w:r w:rsidR="000B6B9B">
        <w:rPr>
          <w:color w:val="auto"/>
          <w:sz w:val="26"/>
          <w:szCs w:val="26"/>
        </w:rPr>
        <w:t xml:space="preserve">a </w:t>
      </w:r>
      <w:r w:rsidR="002E6509" w:rsidRPr="002E6509">
        <w:rPr>
          <w:color w:val="auto"/>
          <w:sz w:val="26"/>
          <w:szCs w:val="26"/>
        </w:rPr>
        <w:t xml:space="preserve">revised </w:t>
      </w:r>
      <w:r w:rsidR="006A722E">
        <w:rPr>
          <w:color w:val="auto"/>
          <w:sz w:val="26"/>
          <w:szCs w:val="26"/>
        </w:rPr>
        <w:t>S</w:t>
      </w:r>
      <w:r w:rsidR="002E6509" w:rsidRPr="002E6509">
        <w:rPr>
          <w:color w:val="auto"/>
          <w:sz w:val="26"/>
          <w:szCs w:val="26"/>
        </w:rPr>
        <w:t xml:space="preserve">upply </w:t>
      </w:r>
      <w:r w:rsidR="006A722E">
        <w:rPr>
          <w:color w:val="auto"/>
          <w:sz w:val="26"/>
          <w:szCs w:val="26"/>
        </w:rPr>
        <w:t>M</w:t>
      </w:r>
      <w:r w:rsidR="002E6509" w:rsidRPr="002E6509">
        <w:rPr>
          <w:color w:val="auto"/>
          <w:sz w:val="26"/>
          <w:szCs w:val="26"/>
        </w:rPr>
        <w:t xml:space="preserve">aster </w:t>
      </w:r>
      <w:r w:rsidR="006A722E">
        <w:rPr>
          <w:color w:val="auto"/>
          <w:sz w:val="26"/>
          <w:szCs w:val="26"/>
        </w:rPr>
        <w:t>A</w:t>
      </w:r>
      <w:r w:rsidR="002E6509" w:rsidRPr="002E6509">
        <w:rPr>
          <w:color w:val="auto"/>
          <w:sz w:val="26"/>
          <w:szCs w:val="26"/>
        </w:rPr>
        <w:t>greement (SMA)</w:t>
      </w:r>
      <w:r w:rsidR="002E6509">
        <w:rPr>
          <w:color w:val="auto"/>
          <w:sz w:val="26"/>
          <w:szCs w:val="26"/>
        </w:rPr>
        <w:t xml:space="preserve">.  </w:t>
      </w:r>
      <w:r w:rsidR="000B6B9B">
        <w:rPr>
          <w:color w:val="auto"/>
          <w:sz w:val="26"/>
          <w:szCs w:val="26"/>
        </w:rPr>
        <w:t>PPL Electric</w:t>
      </w:r>
      <w:r w:rsidR="002E6509" w:rsidRPr="002E6509">
        <w:rPr>
          <w:color w:val="auto"/>
          <w:sz w:val="26"/>
          <w:szCs w:val="26"/>
        </w:rPr>
        <w:t xml:space="preserve"> filed these documents in compliance with the Commission’s Order entered May 17, 2018</w:t>
      </w:r>
      <w:r w:rsidR="001B7512">
        <w:rPr>
          <w:color w:val="auto"/>
          <w:sz w:val="26"/>
          <w:szCs w:val="26"/>
        </w:rPr>
        <w:t xml:space="preserve"> (TOU Order)</w:t>
      </w:r>
      <w:r w:rsidR="002E6509" w:rsidRPr="002E6509">
        <w:rPr>
          <w:color w:val="auto"/>
          <w:sz w:val="26"/>
          <w:szCs w:val="26"/>
        </w:rPr>
        <w:t>, at Docket Nos. M</w:t>
      </w:r>
      <w:r w:rsidR="00602F96">
        <w:rPr>
          <w:color w:val="auto"/>
          <w:sz w:val="26"/>
          <w:szCs w:val="26"/>
        </w:rPr>
        <w:noBreakHyphen/>
      </w:r>
      <w:r w:rsidR="002E6509" w:rsidRPr="002E6509">
        <w:rPr>
          <w:color w:val="auto"/>
          <w:sz w:val="26"/>
          <w:szCs w:val="26"/>
        </w:rPr>
        <w:t xml:space="preserve">2016-2578051, </w:t>
      </w:r>
      <w:r w:rsidR="00C551EC" w:rsidRPr="002E6509">
        <w:rPr>
          <w:color w:val="auto"/>
          <w:sz w:val="26"/>
          <w:szCs w:val="26"/>
        </w:rPr>
        <w:t>P-2016-2526627</w:t>
      </w:r>
      <w:r w:rsidR="002E6509" w:rsidRPr="002E6509">
        <w:rPr>
          <w:color w:val="auto"/>
          <w:sz w:val="26"/>
          <w:szCs w:val="26"/>
        </w:rPr>
        <w:t xml:space="preserve">, and </w:t>
      </w:r>
      <w:r w:rsidR="00C551EC" w:rsidRPr="002E6509">
        <w:rPr>
          <w:color w:val="auto"/>
          <w:sz w:val="26"/>
          <w:szCs w:val="26"/>
        </w:rPr>
        <w:t>P-2013-2389572</w:t>
      </w:r>
      <w:r w:rsidR="00C551EC">
        <w:rPr>
          <w:color w:val="auto"/>
          <w:sz w:val="26"/>
          <w:szCs w:val="26"/>
        </w:rPr>
        <w:t xml:space="preserve"> </w:t>
      </w:r>
      <w:r w:rsidR="00094BA9">
        <w:rPr>
          <w:color w:val="auto"/>
          <w:sz w:val="26"/>
          <w:szCs w:val="26"/>
        </w:rPr>
        <w:t xml:space="preserve">(collectively, the TOU </w:t>
      </w:r>
      <w:r w:rsidR="00851188">
        <w:rPr>
          <w:color w:val="auto"/>
          <w:sz w:val="26"/>
          <w:szCs w:val="26"/>
        </w:rPr>
        <w:t>p</w:t>
      </w:r>
      <w:r w:rsidR="00094BA9">
        <w:rPr>
          <w:color w:val="auto"/>
          <w:sz w:val="26"/>
          <w:szCs w:val="26"/>
        </w:rPr>
        <w:t>roceeding)</w:t>
      </w:r>
      <w:r w:rsidR="002E6509" w:rsidRPr="002E6509">
        <w:rPr>
          <w:color w:val="auto"/>
          <w:sz w:val="26"/>
          <w:szCs w:val="26"/>
        </w:rPr>
        <w:t>.</w:t>
      </w:r>
      <w:bookmarkEnd w:id="2"/>
      <w:r w:rsidR="000B6B9B">
        <w:rPr>
          <w:color w:val="auto"/>
          <w:sz w:val="26"/>
          <w:szCs w:val="26"/>
        </w:rPr>
        <w:t xml:space="preserve">  On April 10, 2019 and April 16, 2019, PPL Electric revised the filing to address several typographical errors.</w:t>
      </w:r>
    </w:p>
    <w:p w14:paraId="1DDF03F4" w14:textId="77777777" w:rsidR="008B4C26" w:rsidRPr="00E65520" w:rsidRDefault="008B4C26" w:rsidP="008B4C26">
      <w:pPr>
        <w:spacing w:line="360" w:lineRule="auto"/>
        <w:ind w:firstLine="720"/>
        <w:rPr>
          <w:color w:val="auto"/>
          <w:sz w:val="26"/>
          <w:szCs w:val="26"/>
          <w:highlight w:val="yellow"/>
        </w:rPr>
      </w:pPr>
    </w:p>
    <w:p w14:paraId="37F0EEA3" w14:textId="1A0FA77D" w:rsidR="005C6B23" w:rsidRPr="00D71CF5" w:rsidRDefault="000B6B9B" w:rsidP="005C6B23">
      <w:pPr>
        <w:spacing w:line="360" w:lineRule="auto"/>
        <w:ind w:firstLine="720"/>
        <w:rPr>
          <w:color w:val="auto"/>
          <w:sz w:val="26"/>
          <w:szCs w:val="26"/>
        </w:rPr>
      </w:pPr>
      <w:r>
        <w:rPr>
          <w:color w:val="auto"/>
          <w:sz w:val="26"/>
          <w:szCs w:val="26"/>
        </w:rPr>
        <w:t>PPL Electric</w:t>
      </w:r>
      <w:r w:rsidR="005C6B23" w:rsidRPr="001867A5">
        <w:rPr>
          <w:color w:val="auto"/>
          <w:sz w:val="26"/>
          <w:szCs w:val="26"/>
        </w:rPr>
        <w:t xml:space="preserve"> states that it filed </w:t>
      </w:r>
      <w:r w:rsidR="005C6B23" w:rsidRPr="001F317E">
        <w:rPr>
          <w:i/>
          <w:color w:val="auto"/>
          <w:sz w:val="26"/>
          <w:szCs w:val="26"/>
        </w:rPr>
        <w:t>Pro Forma</w:t>
      </w:r>
      <w:r w:rsidR="005C6B23" w:rsidRPr="001867A5">
        <w:rPr>
          <w:color w:val="auto"/>
          <w:sz w:val="26"/>
          <w:szCs w:val="26"/>
        </w:rPr>
        <w:t xml:space="preserve"> tariff revisions </w:t>
      </w:r>
      <w:r w:rsidR="000E76DA">
        <w:rPr>
          <w:color w:val="auto"/>
          <w:sz w:val="26"/>
          <w:szCs w:val="26"/>
        </w:rPr>
        <w:t>to the Net Metering for Renewable Customer-Generators and Generation Supply Charge – 1 Section</w:t>
      </w:r>
      <w:r w:rsidR="006B1DED">
        <w:rPr>
          <w:color w:val="auto"/>
          <w:sz w:val="26"/>
          <w:szCs w:val="26"/>
        </w:rPr>
        <w:t>s</w:t>
      </w:r>
      <w:r w:rsidR="000E76DA">
        <w:rPr>
          <w:color w:val="auto"/>
          <w:sz w:val="26"/>
          <w:szCs w:val="26"/>
        </w:rPr>
        <w:t xml:space="preserve"> of its tariff </w:t>
      </w:r>
      <w:r w:rsidR="005C6B23" w:rsidRPr="001867A5">
        <w:rPr>
          <w:color w:val="auto"/>
          <w:sz w:val="26"/>
          <w:szCs w:val="26"/>
        </w:rPr>
        <w:lastRenderedPageBreak/>
        <w:t xml:space="preserve">to comply with the TOU </w:t>
      </w:r>
      <w:r w:rsidR="00543FA3">
        <w:rPr>
          <w:color w:val="auto"/>
          <w:sz w:val="26"/>
          <w:szCs w:val="26"/>
        </w:rPr>
        <w:t xml:space="preserve">Order, which approved </w:t>
      </w:r>
      <w:r w:rsidR="00936A05">
        <w:rPr>
          <w:color w:val="auto"/>
          <w:sz w:val="26"/>
          <w:szCs w:val="26"/>
        </w:rPr>
        <w:t xml:space="preserve">a March 13, 2018 </w:t>
      </w:r>
      <w:r w:rsidR="005C6B23" w:rsidRPr="001867A5">
        <w:rPr>
          <w:color w:val="auto"/>
          <w:sz w:val="26"/>
          <w:szCs w:val="26"/>
        </w:rPr>
        <w:t xml:space="preserve">Joint Petition for Settlement (Settlement) </w:t>
      </w:r>
      <w:r w:rsidR="00543FA3">
        <w:rPr>
          <w:color w:val="auto"/>
          <w:sz w:val="26"/>
          <w:szCs w:val="26"/>
        </w:rPr>
        <w:t>without modification</w:t>
      </w:r>
      <w:r w:rsidR="005C6B23">
        <w:rPr>
          <w:color w:val="auto"/>
          <w:sz w:val="26"/>
          <w:szCs w:val="26"/>
        </w:rPr>
        <w:t>.  The Settlement</w:t>
      </w:r>
      <w:r w:rsidR="005C6B23" w:rsidRPr="001867A5">
        <w:rPr>
          <w:color w:val="auto"/>
          <w:sz w:val="26"/>
          <w:szCs w:val="26"/>
        </w:rPr>
        <w:t xml:space="preserve"> provided</w:t>
      </w:r>
      <w:r w:rsidR="005C6B23">
        <w:rPr>
          <w:color w:val="auto"/>
          <w:sz w:val="26"/>
          <w:szCs w:val="26"/>
        </w:rPr>
        <w:t xml:space="preserve"> </w:t>
      </w:r>
      <w:r w:rsidR="00936A05" w:rsidRPr="00D71CF5">
        <w:rPr>
          <w:color w:val="auto"/>
          <w:sz w:val="26"/>
          <w:szCs w:val="26"/>
        </w:rPr>
        <w:t>stipulations</w:t>
      </w:r>
      <w:r w:rsidR="005C6B23" w:rsidRPr="00D71CF5">
        <w:rPr>
          <w:color w:val="auto"/>
          <w:sz w:val="26"/>
          <w:szCs w:val="26"/>
        </w:rPr>
        <w:t xml:space="preserve"> for </w:t>
      </w:r>
      <w:r>
        <w:rPr>
          <w:color w:val="auto"/>
          <w:sz w:val="26"/>
          <w:szCs w:val="26"/>
        </w:rPr>
        <w:t>PPL Electric</w:t>
      </w:r>
      <w:r w:rsidR="005C6B23" w:rsidRPr="00D71CF5">
        <w:rPr>
          <w:color w:val="auto"/>
          <w:sz w:val="26"/>
          <w:szCs w:val="26"/>
        </w:rPr>
        <w:t>’s TOU program</w:t>
      </w:r>
      <w:r w:rsidR="005C6B23">
        <w:rPr>
          <w:color w:val="auto"/>
          <w:sz w:val="26"/>
          <w:szCs w:val="26"/>
        </w:rPr>
        <w:t xml:space="preserve">, </w:t>
      </w:r>
      <w:r w:rsidR="00936A05">
        <w:rPr>
          <w:color w:val="auto"/>
          <w:sz w:val="26"/>
          <w:szCs w:val="26"/>
        </w:rPr>
        <w:t>as follows</w:t>
      </w:r>
      <w:r w:rsidR="002164D2">
        <w:rPr>
          <w:color w:val="auto"/>
          <w:sz w:val="26"/>
          <w:szCs w:val="26"/>
        </w:rPr>
        <w:t xml:space="preserve">: 1) </w:t>
      </w:r>
      <w:r>
        <w:rPr>
          <w:color w:val="auto"/>
          <w:sz w:val="26"/>
          <w:szCs w:val="26"/>
        </w:rPr>
        <w:t>PPL Electric</w:t>
      </w:r>
      <w:r w:rsidR="002164D2">
        <w:rPr>
          <w:color w:val="auto"/>
          <w:sz w:val="26"/>
          <w:szCs w:val="26"/>
        </w:rPr>
        <w:t xml:space="preserve">’s TOU program will have a summer and winter season; 2) </w:t>
      </w:r>
      <w:r>
        <w:rPr>
          <w:color w:val="auto"/>
          <w:sz w:val="26"/>
          <w:szCs w:val="26"/>
        </w:rPr>
        <w:t>PPL Electric</w:t>
      </w:r>
      <w:r w:rsidR="002164D2">
        <w:rPr>
          <w:color w:val="auto"/>
          <w:sz w:val="26"/>
          <w:szCs w:val="26"/>
        </w:rPr>
        <w:t xml:space="preserve"> will hold TOU auctions to obtain rates; 3) a contingency plan will be implement if the TOU auction fails to be successful; and 4) a TOU rate schedule will be designed.</w:t>
      </w:r>
    </w:p>
    <w:p w14:paraId="2C6B9668" w14:textId="77777777" w:rsidR="005C6B23" w:rsidRDefault="005C6B23" w:rsidP="00B0066D">
      <w:pPr>
        <w:spacing w:line="360" w:lineRule="auto"/>
        <w:ind w:firstLine="720"/>
        <w:rPr>
          <w:color w:val="auto"/>
          <w:sz w:val="26"/>
          <w:szCs w:val="26"/>
        </w:rPr>
      </w:pPr>
    </w:p>
    <w:p w14:paraId="6208B713" w14:textId="59C410D8" w:rsidR="0067416F" w:rsidRPr="0067416F" w:rsidRDefault="000B6B9B" w:rsidP="0067416F">
      <w:pPr>
        <w:spacing w:line="360" w:lineRule="auto"/>
        <w:ind w:firstLine="720"/>
        <w:rPr>
          <w:color w:val="auto"/>
          <w:sz w:val="26"/>
          <w:szCs w:val="26"/>
        </w:rPr>
      </w:pPr>
      <w:r>
        <w:rPr>
          <w:color w:val="auto"/>
          <w:sz w:val="26"/>
          <w:szCs w:val="26"/>
        </w:rPr>
        <w:t>PPL Electric</w:t>
      </w:r>
      <w:r w:rsidR="000E76DA">
        <w:rPr>
          <w:color w:val="auto"/>
          <w:sz w:val="26"/>
          <w:szCs w:val="26"/>
        </w:rPr>
        <w:t xml:space="preserve">’s first </w:t>
      </w:r>
      <w:r w:rsidR="006A722E">
        <w:rPr>
          <w:color w:val="auto"/>
          <w:sz w:val="26"/>
          <w:szCs w:val="26"/>
        </w:rPr>
        <w:t>stipulation</w:t>
      </w:r>
      <w:r w:rsidR="0067416F" w:rsidRPr="0067416F">
        <w:rPr>
          <w:color w:val="auto"/>
          <w:sz w:val="26"/>
          <w:szCs w:val="26"/>
        </w:rPr>
        <w:t xml:space="preserve"> states that its TOU program will have a summer season and a winter season.  The summer season will occur from June 1 through November 30</w:t>
      </w:r>
      <w:r w:rsidR="009F2F8D">
        <w:rPr>
          <w:color w:val="auto"/>
          <w:sz w:val="26"/>
          <w:szCs w:val="26"/>
        </w:rPr>
        <w:t xml:space="preserve"> of each year</w:t>
      </w:r>
      <w:r w:rsidR="0067416F" w:rsidRPr="0067416F">
        <w:rPr>
          <w:color w:val="auto"/>
          <w:sz w:val="26"/>
          <w:szCs w:val="26"/>
        </w:rPr>
        <w:t>, with peak hours occurring Monday through Friday (excluding holidays) from 2:00</w:t>
      </w:r>
      <w:r w:rsidR="006B1DED">
        <w:rPr>
          <w:color w:val="auto"/>
          <w:sz w:val="26"/>
          <w:szCs w:val="26"/>
        </w:rPr>
        <w:t> </w:t>
      </w:r>
      <w:r w:rsidR="0067416F" w:rsidRPr="0067416F">
        <w:rPr>
          <w:color w:val="auto"/>
          <w:sz w:val="26"/>
          <w:szCs w:val="26"/>
        </w:rPr>
        <w:t>PM to 6:00 PM.  All other hours during the summer season will be off-peak.  The winter season will occur from December 1 through May 31</w:t>
      </w:r>
      <w:r w:rsidR="009F2F8D">
        <w:rPr>
          <w:color w:val="auto"/>
          <w:sz w:val="26"/>
          <w:szCs w:val="26"/>
        </w:rPr>
        <w:t xml:space="preserve"> of each year</w:t>
      </w:r>
      <w:r w:rsidR="0067416F" w:rsidRPr="0067416F">
        <w:rPr>
          <w:color w:val="auto"/>
          <w:sz w:val="26"/>
          <w:szCs w:val="26"/>
        </w:rPr>
        <w:t xml:space="preserve">, with peak hours occurring Monday through Friday (excluding holidays) from 4:00 PM to 8:00 PM.  All other hours during the winter season will be off-peak.  </w:t>
      </w:r>
    </w:p>
    <w:p w14:paraId="3A21F4AA" w14:textId="17510D95" w:rsidR="00694701" w:rsidRPr="00F669A8" w:rsidRDefault="00694701" w:rsidP="00C9194B">
      <w:pPr>
        <w:spacing w:line="360" w:lineRule="auto"/>
        <w:ind w:left="720"/>
        <w:rPr>
          <w:color w:val="auto"/>
          <w:sz w:val="26"/>
          <w:szCs w:val="26"/>
        </w:rPr>
      </w:pPr>
    </w:p>
    <w:p w14:paraId="66511BEC" w14:textId="7327E1C3" w:rsidR="006B27E6" w:rsidRPr="00741FB4" w:rsidRDefault="000B6B9B" w:rsidP="002D36BC">
      <w:pPr>
        <w:spacing w:line="360" w:lineRule="auto"/>
        <w:ind w:firstLine="720"/>
        <w:rPr>
          <w:color w:val="auto"/>
          <w:sz w:val="26"/>
          <w:szCs w:val="26"/>
        </w:rPr>
      </w:pPr>
      <w:r>
        <w:rPr>
          <w:color w:val="auto"/>
          <w:sz w:val="26"/>
          <w:szCs w:val="26"/>
        </w:rPr>
        <w:t>PPL Electric</w:t>
      </w:r>
      <w:r w:rsidR="000E76DA">
        <w:rPr>
          <w:color w:val="auto"/>
          <w:sz w:val="26"/>
          <w:szCs w:val="26"/>
        </w:rPr>
        <w:t xml:space="preserve">’s second </w:t>
      </w:r>
      <w:r w:rsidR="006A722E">
        <w:rPr>
          <w:color w:val="auto"/>
          <w:sz w:val="26"/>
          <w:szCs w:val="26"/>
        </w:rPr>
        <w:t>stipulation</w:t>
      </w:r>
      <w:r w:rsidR="002D36BC">
        <w:rPr>
          <w:color w:val="auto"/>
          <w:sz w:val="26"/>
          <w:szCs w:val="26"/>
        </w:rPr>
        <w:t xml:space="preserve"> </w:t>
      </w:r>
      <w:r w:rsidR="006B27E6" w:rsidRPr="00F669A8">
        <w:rPr>
          <w:color w:val="auto"/>
          <w:sz w:val="26"/>
          <w:szCs w:val="26"/>
        </w:rPr>
        <w:t xml:space="preserve">states that </w:t>
      </w:r>
      <w:r w:rsidR="0028257F">
        <w:rPr>
          <w:color w:val="auto"/>
          <w:sz w:val="26"/>
          <w:szCs w:val="26"/>
        </w:rPr>
        <w:t>the company</w:t>
      </w:r>
      <w:r w:rsidR="006B27E6" w:rsidRPr="00F669A8">
        <w:rPr>
          <w:color w:val="auto"/>
          <w:sz w:val="26"/>
          <w:szCs w:val="26"/>
        </w:rPr>
        <w:t xml:space="preserve"> will hold </w:t>
      </w:r>
      <w:r w:rsidR="00E249D9" w:rsidRPr="00F669A8">
        <w:rPr>
          <w:color w:val="auto"/>
          <w:sz w:val="26"/>
          <w:szCs w:val="26"/>
        </w:rPr>
        <w:t xml:space="preserve">TOU auctions </w:t>
      </w:r>
      <w:r w:rsidR="00E249D9">
        <w:rPr>
          <w:color w:val="auto"/>
          <w:sz w:val="26"/>
          <w:szCs w:val="26"/>
        </w:rPr>
        <w:t xml:space="preserve">to obtain rates for the </w:t>
      </w:r>
      <w:r w:rsidR="006B27E6" w:rsidRPr="00F669A8">
        <w:rPr>
          <w:color w:val="auto"/>
          <w:sz w:val="26"/>
          <w:szCs w:val="26"/>
        </w:rPr>
        <w:t>summer</w:t>
      </w:r>
      <w:r w:rsidR="00E249D9">
        <w:rPr>
          <w:color w:val="auto"/>
          <w:sz w:val="26"/>
          <w:szCs w:val="26"/>
        </w:rPr>
        <w:t xml:space="preserve"> season</w:t>
      </w:r>
      <w:r w:rsidR="006B27E6" w:rsidRPr="00F669A8">
        <w:rPr>
          <w:color w:val="auto"/>
          <w:sz w:val="26"/>
          <w:szCs w:val="26"/>
        </w:rPr>
        <w:t xml:space="preserve"> </w:t>
      </w:r>
      <w:r w:rsidR="00E249D9">
        <w:rPr>
          <w:color w:val="auto"/>
          <w:sz w:val="26"/>
          <w:szCs w:val="26"/>
        </w:rPr>
        <w:t xml:space="preserve">supply </w:t>
      </w:r>
      <w:r w:rsidR="00BC7E7D" w:rsidRPr="00F669A8">
        <w:rPr>
          <w:color w:val="auto"/>
          <w:sz w:val="26"/>
          <w:szCs w:val="26"/>
        </w:rPr>
        <w:t>and winter</w:t>
      </w:r>
      <w:r w:rsidR="00E249D9">
        <w:rPr>
          <w:color w:val="auto"/>
          <w:sz w:val="26"/>
          <w:szCs w:val="26"/>
        </w:rPr>
        <w:t xml:space="preserve"> season supply</w:t>
      </w:r>
      <w:r w:rsidR="006B27E6" w:rsidRPr="00F669A8">
        <w:rPr>
          <w:color w:val="auto"/>
          <w:sz w:val="26"/>
          <w:szCs w:val="26"/>
        </w:rPr>
        <w:t xml:space="preserve">.  </w:t>
      </w:r>
      <w:r>
        <w:rPr>
          <w:color w:val="auto"/>
          <w:sz w:val="26"/>
          <w:szCs w:val="26"/>
        </w:rPr>
        <w:t>PPL Electric</w:t>
      </w:r>
      <w:r w:rsidR="00367F39" w:rsidRPr="00F669A8">
        <w:rPr>
          <w:color w:val="auto"/>
          <w:sz w:val="26"/>
          <w:szCs w:val="26"/>
        </w:rPr>
        <w:t xml:space="preserve"> states that</w:t>
      </w:r>
      <w:r w:rsidR="0030025F" w:rsidRPr="00F669A8">
        <w:rPr>
          <w:color w:val="auto"/>
          <w:sz w:val="26"/>
          <w:szCs w:val="26"/>
        </w:rPr>
        <w:t xml:space="preserve"> it will </w:t>
      </w:r>
      <w:r w:rsidR="00EC0768" w:rsidRPr="00F669A8">
        <w:rPr>
          <w:color w:val="auto"/>
          <w:sz w:val="26"/>
          <w:szCs w:val="26"/>
        </w:rPr>
        <w:t>utiliz</w:t>
      </w:r>
      <w:r w:rsidR="006B27E6" w:rsidRPr="00F669A8">
        <w:rPr>
          <w:color w:val="auto"/>
          <w:sz w:val="26"/>
          <w:szCs w:val="26"/>
        </w:rPr>
        <w:t>e</w:t>
      </w:r>
      <w:r w:rsidR="009D1194" w:rsidRPr="00F669A8">
        <w:rPr>
          <w:color w:val="auto"/>
          <w:sz w:val="26"/>
          <w:szCs w:val="26"/>
        </w:rPr>
        <w:t xml:space="preserve"> its</w:t>
      </w:r>
      <w:r w:rsidR="00240C1E" w:rsidRPr="00F669A8">
        <w:rPr>
          <w:color w:val="auto"/>
          <w:sz w:val="26"/>
          <w:szCs w:val="26"/>
        </w:rPr>
        <w:t xml:space="preserve"> </w:t>
      </w:r>
      <w:r w:rsidR="009D1194" w:rsidRPr="00F669A8">
        <w:rPr>
          <w:color w:val="auto"/>
          <w:sz w:val="26"/>
          <w:szCs w:val="26"/>
        </w:rPr>
        <w:t>auction manager</w:t>
      </w:r>
      <w:r w:rsidR="006B27E6" w:rsidRPr="00F669A8">
        <w:rPr>
          <w:color w:val="auto"/>
          <w:sz w:val="26"/>
          <w:szCs w:val="26"/>
        </w:rPr>
        <w:t>,</w:t>
      </w:r>
      <w:r w:rsidR="009D1194" w:rsidRPr="00F669A8">
        <w:rPr>
          <w:color w:val="auto"/>
          <w:sz w:val="26"/>
          <w:szCs w:val="26"/>
        </w:rPr>
        <w:t xml:space="preserve"> NERA Economic Consulting, </w:t>
      </w:r>
      <w:r w:rsidR="006B27E6" w:rsidRPr="00F669A8">
        <w:rPr>
          <w:color w:val="auto"/>
          <w:sz w:val="26"/>
          <w:szCs w:val="26"/>
        </w:rPr>
        <w:t>to</w:t>
      </w:r>
      <w:r w:rsidR="00240C1E" w:rsidRPr="00F669A8">
        <w:rPr>
          <w:color w:val="auto"/>
          <w:sz w:val="26"/>
          <w:szCs w:val="26"/>
        </w:rPr>
        <w:t xml:space="preserve"> </w:t>
      </w:r>
      <w:r w:rsidR="009D1194" w:rsidRPr="00F669A8">
        <w:rPr>
          <w:color w:val="auto"/>
          <w:sz w:val="26"/>
          <w:szCs w:val="26"/>
        </w:rPr>
        <w:t>conduct</w:t>
      </w:r>
      <w:r w:rsidR="00240C1E" w:rsidRPr="00F669A8">
        <w:rPr>
          <w:color w:val="auto"/>
          <w:sz w:val="26"/>
          <w:szCs w:val="26"/>
        </w:rPr>
        <w:t xml:space="preserve"> </w:t>
      </w:r>
      <w:r w:rsidR="009D1194" w:rsidRPr="00F669A8">
        <w:rPr>
          <w:color w:val="auto"/>
          <w:sz w:val="26"/>
          <w:szCs w:val="26"/>
        </w:rPr>
        <w:t>sem</w:t>
      </w:r>
      <w:r w:rsidR="00240C1E" w:rsidRPr="00F669A8">
        <w:rPr>
          <w:color w:val="auto"/>
          <w:sz w:val="26"/>
          <w:szCs w:val="26"/>
        </w:rPr>
        <w:t>i-annual auction RFP process</w:t>
      </w:r>
      <w:r w:rsidR="006B27E6" w:rsidRPr="00F669A8">
        <w:rPr>
          <w:color w:val="auto"/>
          <w:sz w:val="26"/>
          <w:szCs w:val="26"/>
        </w:rPr>
        <w:t>es</w:t>
      </w:r>
      <w:r w:rsidR="00240C1E" w:rsidRPr="00F669A8">
        <w:rPr>
          <w:color w:val="auto"/>
          <w:sz w:val="26"/>
          <w:szCs w:val="26"/>
        </w:rPr>
        <w:t xml:space="preserve"> to determine </w:t>
      </w:r>
      <w:r w:rsidR="00A60A2C" w:rsidRPr="00F669A8">
        <w:rPr>
          <w:color w:val="auto"/>
          <w:sz w:val="26"/>
          <w:szCs w:val="26"/>
        </w:rPr>
        <w:t>which company</w:t>
      </w:r>
      <w:r w:rsidR="00DA558D" w:rsidRPr="00F669A8">
        <w:rPr>
          <w:color w:val="auto"/>
          <w:sz w:val="26"/>
          <w:szCs w:val="26"/>
        </w:rPr>
        <w:t xml:space="preserve"> or companies</w:t>
      </w:r>
      <w:r w:rsidR="00A60A2C" w:rsidRPr="00F669A8">
        <w:rPr>
          <w:color w:val="auto"/>
          <w:sz w:val="26"/>
          <w:szCs w:val="26"/>
        </w:rPr>
        <w:t xml:space="preserve"> </w:t>
      </w:r>
      <w:r w:rsidR="00BC7E7D" w:rsidRPr="00F669A8">
        <w:rPr>
          <w:color w:val="auto"/>
          <w:sz w:val="26"/>
          <w:szCs w:val="26"/>
        </w:rPr>
        <w:t xml:space="preserve">will </w:t>
      </w:r>
      <w:r w:rsidR="00A60A2C" w:rsidRPr="00F669A8">
        <w:rPr>
          <w:color w:val="auto"/>
          <w:sz w:val="26"/>
          <w:szCs w:val="26"/>
        </w:rPr>
        <w:t>provide supply for</w:t>
      </w:r>
      <w:r w:rsidR="007165DC" w:rsidRPr="00F669A8">
        <w:rPr>
          <w:color w:val="auto"/>
          <w:sz w:val="26"/>
          <w:szCs w:val="26"/>
        </w:rPr>
        <w:t xml:space="preserve"> </w:t>
      </w:r>
      <w:r w:rsidR="00BC7E7D" w:rsidRPr="00F669A8">
        <w:rPr>
          <w:color w:val="auto"/>
          <w:sz w:val="26"/>
          <w:szCs w:val="26"/>
        </w:rPr>
        <w:t xml:space="preserve">its </w:t>
      </w:r>
      <w:r w:rsidR="007165DC" w:rsidRPr="00F669A8">
        <w:rPr>
          <w:color w:val="auto"/>
          <w:sz w:val="26"/>
          <w:szCs w:val="26"/>
        </w:rPr>
        <w:t>TOU customers</w:t>
      </w:r>
      <w:r w:rsidR="00EC0768" w:rsidRPr="00F669A8">
        <w:rPr>
          <w:color w:val="auto"/>
          <w:sz w:val="26"/>
          <w:szCs w:val="26"/>
        </w:rPr>
        <w:t>.</w:t>
      </w:r>
      <w:r w:rsidR="00BC7E7D" w:rsidRPr="00F669A8">
        <w:rPr>
          <w:color w:val="auto"/>
          <w:sz w:val="26"/>
          <w:szCs w:val="26"/>
        </w:rPr>
        <w:t xml:space="preserve">  </w:t>
      </w:r>
      <w:r>
        <w:rPr>
          <w:color w:val="auto"/>
          <w:sz w:val="26"/>
          <w:szCs w:val="26"/>
        </w:rPr>
        <w:t>PPL Electric</w:t>
      </w:r>
      <w:r w:rsidR="001D5A2A" w:rsidRPr="00F669A8">
        <w:rPr>
          <w:color w:val="auto"/>
          <w:sz w:val="26"/>
          <w:szCs w:val="26"/>
        </w:rPr>
        <w:t xml:space="preserve"> </w:t>
      </w:r>
      <w:r w:rsidR="00434DDD" w:rsidRPr="00F669A8">
        <w:rPr>
          <w:color w:val="auto"/>
          <w:sz w:val="26"/>
          <w:szCs w:val="26"/>
        </w:rPr>
        <w:t>w</w:t>
      </w:r>
      <w:r w:rsidR="001D5A2A" w:rsidRPr="00F669A8">
        <w:rPr>
          <w:color w:val="auto"/>
          <w:sz w:val="26"/>
          <w:szCs w:val="26"/>
        </w:rPr>
        <w:t xml:space="preserve">ill procure </w:t>
      </w:r>
      <w:r w:rsidR="00F669A8" w:rsidRPr="00F669A8">
        <w:rPr>
          <w:color w:val="auto"/>
          <w:sz w:val="26"/>
          <w:szCs w:val="26"/>
        </w:rPr>
        <w:t>one</w:t>
      </w:r>
      <w:r w:rsidR="00BC7E7D" w:rsidRPr="00F669A8">
        <w:rPr>
          <w:color w:val="auto"/>
          <w:sz w:val="26"/>
          <w:szCs w:val="26"/>
        </w:rPr>
        <w:t xml:space="preserve"> tranche </w:t>
      </w:r>
      <w:r w:rsidR="00E71B01" w:rsidRPr="00F669A8">
        <w:rPr>
          <w:color w:val="auto"/>
          <w:sz w:val="26"/>
          <w:szCs w:val="26"/>
        </w:rPr>
        <w:t xml:space="preserve">representing </w:t>
      </w:r>
      <w:r w:rsidR="00434DDD" w:rsidRPr="00F669A8">
        <w:rPr>
          <w:color w:val="auto"/>
          <w:sz w:val="26"/>
          <w:szCs w:val="26"/>
        </w:rPr>
        <w:t xml:space="preserve">100% </w:t>
      </w:r>
      <w:r w:rsidR="00BC7E7D" w:rsidRPr="00F669A8">
        <w:rPr>
          <w:color w:val="auto"/>
          <w:sz w:val="26"/>
          <w:szCs w:val="26"/>
        </w:rPr>
        <w:t xml:space="preserve">of residential TOU supply and </w:t>
      </w:r>
      <w:r w:rsidR="00F669A8" w:rsidRPr="00F669A8">
        <w:rPr>
          <w:color w:val="auto"/>
          <w:sz w:val="26"/>
          <w:szCs w:val="26"/>
        </w:rPr>
        <w:t>one</w:t>
      </w:r>
      <w:r w:rsidR="00BC7E7D" w:rsidRPr="00F669A8">
        <w:rPr>
          <w:color w:val="auto"/>
          <w:sz w:val="26"/>
          <w:szCs w:val="26"/>
        </w:rPr>
        <w:t xml:space="preserve"> tranche </w:t>
      </w:r>
      <w:r w:rsidR="00E71B01" w:rsidRPr="00F669A8">
        <w:rPr>
          <w:color w:val="auto"/>
          <w:sz w:val="26"/>
          <w:szCs w:val="26"/>
        </w:rPr>
        <w:t xml:space="preserve">representing </w:t>
      </w:r>
      <w:r w:rsidR="00434DDD" w:rsidRPr="00F669A8">
        <w:rPr>
          <w:color w:val="auto"/>
          <w:sz w:val="26"/>
          <w:szCs w:val="26"/>
        </w:rPr>
        <w:t xml:space="preserve">100% </w:t>
      </w:r>
      <w:r w:rsidR="00BC7E7D" w:rsidRPr="00F669A8">
        <w:rPr>
          <w:color w:val="auto"/>
          <w:sz w:val="26"/>
          <w:szCs w:val="26"/>
        </w:rPr>
        <w:t>of small commercial &amp; industrial</w:t>
      </w:r>
      <w:r w:rsidR="009F2F8D">
        <w:rPr>
          <w:color w:val="auto"/>
          <w:sz w:val="26"/>
          <w:szCs w:val="26"/>
        </w:rPr>
        <w:t xml:space="preserve"> TOU</w:t>
      </w:r>
      <w:r w:rsidR="00BC7E7D" w:rsidRPr="00F669A8">
        <w:rPr>
          <w:color w:val="auto"/>
          <w:sz w:val="26"/>
          <w:szCs w:val="26"/>
        </w:rPr>
        <w:t xml:space="preserve"> supply</w:t>
      </w:r>
      <w:r w:rsidR="00434DDD" w:rsidRPr="00F669A8">
        <w:rPr>
          <w:color w:val="auto"/>
          <w:sz w:val="26"/>
          <w:szCs w:val="26"/>
        </w:rPr>
        <w:t xml:space="preserve"> </w:t>
      </w:r>
      <w:r w:rsidR="00434DDD" w:rsidRPr="00741FB4">
        <w:rPr>
          <w:color w:val="auto"/>
          <w:sz w:val="26"/>
          <w:szCs w:val="26"/>
        </w:rPr>
        <w:t>during each auction process</w:t>
      </w:r>
      <w:r w:rsidR="00BC7E7D" w:rsidRPr="00741FB4">
        <w:rPr>
          <w:color w:val="auto"/>
          <w:sz w:val="26"/>
          <w:szCs w:val="26"/>
        </w:rPr>
        <w:t>.</w:t>
      </w:r>
      <w:r w:rsidR="000E76DA">
        <w:rPr>
          <w:color w:val="auto"/>
          <w:sz w:val="26"/>
          <w:szCs w:val="26"/>
        </w:rPr>
        <w:t xml:space="preserve">  </w:t>
      </w:r>
      <w:r>
        <w:rPr>
          <w:color w:val="auto"/>
          <w:sz w:val="26"/>
          <w:szCs w:val="26"/>
        </w:rPr>
        <w:t>PPL Electric</w:t>
      </w:r>
      <w:r w:rsidR="003E4A8D" w:rsidRPr="00741FB4">
        <w:rPr>
          <w:color w:val="auto"/>
          <w:sz w:val="26"/>
          <w:szCs w:val="26"/>
        </w:rPr>
        <w:t xml:space="preserve"> </w:t>
      </w:r>
      <w:r w:rsidR="000E76DA">
        <w:rPr>
          <w:color w:val="auto"/>
          <w:sz w:val="26"/>
          <w:szCs w:val="26"/>
        </w:rPr>
        <w:t xml:space="preserve">also </w:t>
      </w:r>
      <w:r w:rsidR="003E4A8D" w:rsidRPr="00741FB4">
        <w:rPr>
          <w:color w:val="auto"/>
          <w:sz w:val="26"/>
          <w:szCs w:val="26"/>
        </w:rPr>
        <w:t xml:space="preserve">states that companies will bid </w:t>
      </w:r>
      <w:r w:rsidR="005F5E9E" w:rsidRPr="00741FB4">
        <w:rPr>
          <w:color w:val="auto"/>
          <w:sz w:val="26"/>
          <w:szCs w:val="26"/>
        </w:rPr>
        <w:t xml:space="preserve">for TOU tranches by supplying a percentage discount to </w:t>
      </w:r>
      <w:r w:rsidR="001F611F">
        <w:rPr>
          <w:color w:val="auto"/>
          <w:sz w:val="26"/>
          <w:szCs w:val="26"/>
        </w:rPr>
        <w:t xml:space="preserve">the generation portion of </w:t>
      </w:r>
      <w:r>
        <w:rPr>
          <w:color w:val="auto"/>
          <w:sz w:val="26"/>
          <w:szCs w:val="26"/>
        </w:rPr>
        <w:t>PPL Electric</w:t>
      </w:r>
      <w:r w:rsidR="005F5E9E" w:rsidRPr="00741FB4">
        <w:rPr>
          <w:color w:val="auto"/>
          <w:sz w:val="26"/>
          <w:szCs w:val="26"/>
        </w:rPr>
        <w:t>’s Price-to-Compare (</w:t>
      </w:r>
      <w:r w:rsidR="00155F6F">
        <w:rPr>
          <w:color w:val="auto"/>
          <w:sz w:val="26"/>
          <w:szCs w:val="26"/>
        </w:rPr>
        <w:t>G</w:t>
      </w:r>
      <w:r w:rsidR="001F611F">
        <w:rPr>
          <w:color w:val="auto"/>
          <w:sz w:val="26"/>
          <w:szCs w:val="26"/>
        </w:rPr>
        <w:t xml:space="preserve">en. </w:t>
      </w:r>
      <w:r w:rsidR="005F5E9E" w:rsidRPr="00741FB4">
        <w:rPr>
          <w:color w:val="auto"/>
          <w:sz w:val="26"/>
          <w:szCs w:val="26"/>
        </w:rPr>
        <w:t>PTC).</w:t>
      </w:r>
      <w:r w:rsidR="005F5E9E" w:rsidRPr="00741FB4">
        <w:rPr>
          <w:rStyle w:val="FootnoteReference"/>
          <w:color w:val="auto"/>
          <w:sz w:val="26"/>
          <w:szCs w:val="26"/>
        </w:rPr>
        <w:footnoteReference w:id="1"/>
      </w:r>
      <w:r w:rsidR="005F5E9E" w:rsidRPr="00741FB4">
        <w:rPr>
          <w:color w:val="auto"/>
          <w:sz w:val="26"/>
          <w:szCs w:val="26"/>
        </w:rPr>
        <w:t xml:space="preserve">  </w:t>
      </w:r>
      <w:r w:rsidR="006B27E6" w:rsidRPr="00741FB4">
        <w:rPr>
          <w:color w:val="auto"/>
          <w:sz w:val="26"/>
          <w:szCs w:val="26"/>
        </w:rPr>
        <w:t>The winning bid</w:t>
      </w:r>
      <w:r w:rsidR="005F5E9E" w:rsidRPr="00741FB4">
        <w:rPr>
          <w:color w:val="auto"/>
          <w:sz w:val="26"/>
          <w:szCs w:val="26"/>
        </w:rPr>
        <w:t xml:space="preserve"> for each tranche</w:t>
      </w:r>
      <w:r w:rsidR="006B27E6" w:rsidRPr="00741FB4">
        <w:rPr>
          <w:color w:val="auto"/>
          <w:sz w:val="26"/>
          <w:szCs w:val="26"/>
        </w:rPr>
        <w:t xml:space="preserve"> will be utilized </w:t>
      </w:r>
      <w:r w:rsidR="001F611F">
        <w:rPr>
          <w:color w:val="auto"/>
          <w:sz w:val="26"/>
          <w:szCs w:val="26"/>
        </w:rPr>
        <w:t>as</w:t>
      </w:r>
      <w:r w:rsidR="00FD5690" w:rsidRPr="00741FB4">
        <w:rPr>
          <w:color w:val="auto"/>
          <w:sz w:val="26"/>
          <w:szCs w:val="26"/>
        </w:rPr>
        <w:t xml:space="preserve"> the </w:t>
      </w:r>
      <w:r w:rsidR="005F5E9E" w:rsidRPr="00741FB4">
        <w:rPr>
          <w:color w:val="auto"/>
          <w:sz w:val="26"/>
          <w:szCs w:val="26"/>
        </w:rPr>
        <w:t xml:space="preserve">season-specific </w:t>
      </w:r>
      <w:r w:rsidR="006B27E6" w:rsidRPr="00741FB4">
        <w:rPr>
          <w:color w:val="auto"/>
          <w:sz w:val="26"/>
          <w:szCs w:val="26"/>
        </w:rPr>
        <w:t>off-peak rate.</w:t>
      </w:r>
      <w:r w:rsidR="005F5E9E" w:rsidRPr="00741FB4">
        <w:rPr>
          <w:color w:val="auto"/>
          <w:sz w:val="26"/>
          <w:szCs w:val="26"/>
        </w:rPr>
        <w:t xml:space="preserve">  A seasonal multiplier will be developed utilizing a rolling five-year selection of PJM Interconnection </w:t>
      </w:r>
      <w:r w:rsidR="005F5E9E" w:rsidRPr="00741FB4">
        <w:rPr>
          <w:color w:val="auto"/>
          <w:sz w:val="26"/>
          <w:szCs w:val="26"/>
        </w:rPr>
        <w:lastRenderedPageBreak/>
        <w:t xml:space="preserve">LLC Day Ahead Spot Market pricing data for the </w:t>
      </w:r>
      <w:r>
        <w:rPr>
          <w:color w:val="auto"/>
          <w:sz w:val="26"/>
          <w:szCs w:val="26"/>
        </w:rPr>
        <w:t>PPL Electric</w:t>
      </w:r>
      <w:r w:rsidR="005F5E9E" w:rsidRPr="00741FB4">
        <w:rPr>
          <w:color w:val="auto"/>
          <w:sz w:val="26"/>
          <w:szCs w:val="26"/>
        </w:rPr>
        <w:t xml:space="preserve"> Residual Aggregation Zone</w:t>
      </w:r>
      <w:r w:rsidR="00741FB4" w:rsidRPr="00741FB4">
        <w:rPr>
          <w:color w:val="auto"/>
          <w:sz w:val="26"/>
          <w:szCs w:val="26"/>
        </w:rPr>
        <w:t xml:space="preserve"> to calculate the </w:t>
      </w:r>
      <w:r w:rsidR="001F611F">
        <w:rPr>
          <w:color w:val="auto"/>
          <w:sz w:val="26"/>
          <w:szCs w:val="26"/>
        </w:rPr>
        <w:t xml:space="preserve">seasonal </w:t>
      </w:r>
      <w:r w:rsidR="00741FB4" w:rsidRPr="00741FB4">
        <w:rPr>
          <w:color w:val="auto"/>
          <w:sz w:val="26"/>
          <w:szCs w:val="26"/>
        </w:rPr>
        <w:t>on-peak rate.</w:t>
      </w:r>
    </w:p>
    <w:p w14:paraId="7FBBA394" w14:textId="77777777" w:rsidR="006B27E6" w:rsidRPr="001535F2" w:rsidRDefault="006B27E6" w:rsidP="0087704E">
      <w:pPr>
        <w:spacing w:line="360" w:lineRule="auto"/>
        <w:ind w:firstLine="720"/>
        <w:rPr>
          <w:color w:val="auto"/>
          <w:sz w:val="26"/>
          <w:szCs w:val="26"/>
        </w:rPr>
      </w:pPr>
    </w:p>
    <w:p w14:paraId="5CDC1F80" w14:textId="040BDF68" w:rsidR="0024770B" w:rsidRPr="001535F2" w:rsidRDefault="000B6B9B" w:rsidP="009F7D25">
      <w:pPr>
        <w:spacing w:line="360" w:lineRule="auto"/>
        <w:ind w:firstLine="720"/>
        <w:rPr>
          <w:color w:val="auto"/>
          <w:sz w:val="26"/>
          <w:szCs w:val="26"/>
        </w:rPr>
      </w:pPr>
      <w:r>
        <w:rPr>
          <w:color w:val="auto"/>
          <w:sz w:val="26"/>
          <w:szCs w:val="26"/>
        </w:rPr>
        <w:t>PPL Electric</w:t>
      </w:r>
      <w:r w:rsidR="000E76DA">
        <w:rPr>
          <w:color w:val="auto"/>
          <w:sz w:val="26"/>
          <w:szCs w:val="26"/>
        </w:rPr>
        <w:t xml:space="preserve">’s third </w:t>
      </w:r>
      <w:r w:rsidR="006A722E">
        <w:rPr>
          <w:color w:val="auto"/>
          <w:sz w:val="26"/>
          <w:szCs w:val="26"/>
        </w:rPr>
        <w:t xml:space="preserve">stipulation </w:t>
      </w:r>
      <w:r w:rsidR="00FE6585" w:rsidRPr="001535F2">
        <w:rPr>
          <w:color w:val="auto"/>
          <w:sz w:val="26"/>
          <w:szCs w:val="26"/>
        </w:rPr>
        <w:t>states that</w:t>
      </w:r>
      <w:r w:rsidR="006A722E">
        <w:rPr>
          <w:color w:val="auto"/>
          <w:sz w:val="26"/>
          <w:szCs w:val="26"/>
        </w:rPr>
        <w:t xml:space="preserve"> the company</w:t>
      </w:r>
      <w:r w:rsidR="00FE6585" w:rsidRPr="001535F2">
        <w:rPr>
          <w:color w:val="auto"/>
          <w:sz w:val="26"/>
          <w:szCs w:val="26"/>
        </w:rPr>
        <w:t xml:space="preserve"> will </w:t>
      </w:r>
      <w:r w:rsidR="009F2F8D" w:rsidRPr="001535F2">
        <w:rPr>
          <w:color w:val="auto"/>
          <w:sz w:val="26"/>
          <w:szCs w:val="26"/>
        </w:rPr>
        <w:t>implement</w:t>
      </w:r>
      <w:r w:rsidR="002D36BC">
        <w:rPr>
          <w:color w:val="auto"/>
          <w:sz w:val="26"/>
          <w:szCs w:val="26"/>
        </w:rPr>
        <w:t xml:space="preserve"> a</w:t>
      </w:r>
      <w:r w:rsidR="009F2F8D" w:rsidRPr="001535F2">
        <w:rPr>
          <w:color w:val="auto"/>
          <w:sz w:val="26"/>
          <w:szCs w:val="26"/>
        </w:rPr>
        <w:t xml:space="preserve"> contingency plan if the TOU auction fails to attract a successful bidder</w:t>
      </w:r>
      <w:r w:rsidR="001535F2" w:rsidRPr="001535F2">
        <w:rPr>
          <w:color w:val="auto"/>
          <w:sz w:val="26"/>
          <w:szCs w:val="26"/>
        </w:rPr>
        <w:t>,</w:t>
      </w:r>
      <w:r w:rsidR="009F2F8D" w:rsidRPr="001535F2">
        <w:rPr>
          <w:color w:val="auto"/>
          <w:sz w:val="26"/>
          <w:szCs w:val="26"/>
        </w:rPr>
        <w:t xml:space="preserve"> or </w:t>
      </w:r>
      <w:r w:rsidR="001535F2" w:rsidRPr="001535F2">
        <w:rPr>
          <w:color w:val="auto"/>
          <w:sz w:val="26"/>
          <w:szCs w:val="26"/>
        </w:rPr>
        <w:t xml:space="preserve">if </w:t>
      </w:r>
      <w:r w:rsidR="009F2F8D" w:rsidRPr="001535F2">
        <w:rPr>
          <w:color w:val="auto"/>
          <w:sz w:val="26"/>
          <w:szCs w:val="26"/>
        </w:rPr>
        <w:t xml:space="preserve">a successful bidder defaults on its contract.  </w:t>
      </w:r>
      <w:r w:rsidR="007F7328" w:rsidRPr="001535F2">
        <w:rPr>
          <w:color w:val="auto"/>
          <w:sz w:val="26"/>
          <w:szCs w:val="26"/>
        </w:rPr>
        <w:t xml:space="preserve">In the contingency plan, </w:t>
      </w:r>
      <w:r>
        <w:rPr>
          <w:color w:val="auto"/>
          <w:sz w:val="26"/>
          <w:szCs w:val="26"/>
        </w:rPr>
        <w:t>PPL Electric</w:t>
      </w:r>
      <w:r w:rsidR="007F7328" w:rsidRPr="001535F2">
        <w:rPr>
          <w:color w:val="auto"/>
          <w:sz w:val="26"/>
          <w:szCs w:val="26"/>
        </w:rPr>
        <w:t xml:space="preserve"> will provide default TOU supply and recoup all costs for</w:t>
      </w:r>
      <w:r w:rsidR="001535F2" w:rsidRPr="001535F2">
        <w:rPr>
          <w:color w:val="auto"/>
          <w:sz w:val="26"/>
          <w:szCs w:val="26"/>
        </w:rPr>
        <w:t xml:space="preserve"> the </w:t>
      </w:r>
      <w:r w:rsidR="007F7328" w:rsidRPr="001535F2">
        <w:rPr>
          <w:color w:val="auto"/>
          <w:sz w:val="26"/>
          <w:szCs w:val="26"/>
        </w:rPr>
        <w:t xml:space="preserve">implementation through the Generation Supply Charge – 1.  </w:t>
      </w:r>
      <w:r>
        <w:rPr>
          <w:color w:val="auto"/>
          <w:sz w:val="26"/>
          <w:szCs w:val="26"/>
        </w:rPr>
        <w:t>PPL Electric</w:t>
      </w:r>
      <w:r w:rsidR="007F7328" w:rsidRPr="001535F2">
        <w:rPr>
          <w:color w:val="auto"/>
          <w:sz w:val="26"/>
          <w:szCs w:val="26"/>
        </w:rPr>
        <w:t xml:space="preserve"> states that it will apply a factor of </w:t>
      </w:r>
      <w:r w:rsidR="009B0C6A">
        <w:rPr>
          <w:color w:val="auto"/>
          <w:sz w:val="26"/>
          <w:szCs w:val="26"/>
        </w:rPr>
        <w:t>0</w:t>
      </w:r>
      <w:r w:rsidR="007F7328" w:rsidRPr="001535F2">
        <w:rPr>
          <w:color w:val="auto"/>
          <w:sz w:val="26"/>
          <w:szCs w:val="26"/>
        </w:rPr>
        <w:t>.9</w:t>
      </w:r>
      <w:r w:rsidR="009B0C6A">
        <w:rPr>
          <w:color w:val="auto"/>
          <w:sz w:val="26"/>
          <w:szCs w:val="26"/>
        </w:rPr>
        <w:t>0</w:t>
      </w:r>
      <w:r w:rsidR="007F7328" w:rsidRPr="001535F2">
        <w:rPr>
          <w:color w:val="auto"/>
          <w:sz w:val="26"/>
          <w:szCs w:val="26"/>
        </w:rPr>
        <w:t xml:space="preserve"> </w:t>
      </w:r>
      <w:r w:rsidR="008C773E">
        <w:rPr>
          <w:color w:val="auto"/>
          <w:sz w:val="26"/>
          <w:szCs w:val="26"/>
        </w:rPr>
        <w:t>times</w:t>
      </w:r>
      <w:r w:rsidR="007F7328" w:rsidRPr="001535F2">
        <w:rPr>
          <w:color w:val="auto"/>
          <w:sz w:val="26"/>
          <w:szCs w:val="26"/>
        </w:rPr>
        <w:t xml:space="preserve"> </w:t>
      </w:r>
      <w:r w:rsidR="001F611F">
        <w:rPr>
          <w:color w:val="auto"/>
          <w:sz w:val="26"/>
          <w:szCs w:val="26"/>
        </w:rPr>
        <w:t xml:space="preserve">the </w:t>
      </w:r>
      <w:r w:rsidR="00155F6F">
        <w:rPr>
          <w:color w:val="auto"/>
          <w:sz w:val="26"/>
          <w:szCs w:val="26"/>
        </w:rPr>
        <w:t>G</w:t>
      </w:r>
      <w:r w:rsidR="001F611F">
        <w:rPr>
          <w:color w:val="auto"/>
          <w:sz w:val="26"/>
          <w:szCs w:val="26"/>
        </w:rPr>
        <w:t xml:space="preserve">en. PTC to </w:t>
      </w:r>
      <w:r w:rsidR="007F7328" w:rsidRPr="001535F2">
        <w:rPr>
          <w:color w:val="auto"/>
          <w:sz w:val="26"/>
          <w:szCs w:val="26"/>
        </w:rPr>
        <w:t xml:space="preserve">determine the off-peak </w:t>
      </w:r>
      <w:r w:rsidR="001535F2" w:rsidRPr="001535F2">
        <w:rPr>
          <w:color w:val="auto"/>
          <w:sz w:val="26"/>
          <w:szCs w:val="26"/>
        </w:rPr>
        <w:t>rate and</w:t>
      </w:r>
      <w:r w:rsidR="007F7328" w:rsidRPr="001535F2">
        <w:rPr>
          <w:color w:val="auto"/>
          <w:sz w:val="26"/>
          <w:szCs w:val="26"/>
        </w:rPr>
        <w:t xml:space="preserve"> use the seasonal multiplier to calculate the on-peak rate.</w:t>
      </w:r>
      <w:r w:rsidR="001535F2" w:rsidRPr="001535F2">
        <w:rPr>
          <w:color w:val="auto"/>
          <w:sz w:val="26"/>
          <w:szCs w:val="26"/>
        </w:rPr>
        <w:t xml:space="preserve">  </w:t>
      </w:r>
      <w:r>
        <w:rPr>
          <w:color w:val="auto"/>
          <w:sz w:val="26"/>
          <w:szCs w:val="26"/>
        </w:rPr>
        <w:t>PPL Electric</w:t>
      </w:r>
      <w:r w:rsidR="001535F2" w:rsidRPr="001535F2">
        <w:rPr>
          <w:color w:val="auto"/>
          <w:sz w:val="26"/>
          <w:szCs w:val="26"/>
        </w:rPr>
        <w:t xml:space="preserve"> states that it will continue the contingency plan until the next scheduled auction.</w:t>
      </w:r>
    </w:p>
    <w:p w14:paraId="2B193D7E" w14:textId="77777777" w:rsidR="00E249D9" w:rsidRDefault="00E249D9" w:rsidP="00E249D9">
      <w:pPr>
        <w:spacing w:line="360" w:lineRule="auto"/>
        <w:ind w:firstLine="720"/>
        <w:rPr>
          <w:color w:val="auto"/>
          <w:sz w:val="26"/>
          <w:szCs w:val="26"/>
        </w:rPr>
      </w:pPr>
    </w:p>
    <w:p w14:paraId="629FC8EA" w14:textId="097360A6" w:rsidR="00E249D9" w:rsidRPr="00257379" w:rsidRDefault="000B6B9B" w:rsidP="00BF6A14">
      <w:pPr>
        <w:spacing w:line="360" w:lineRule="auto"/>
        <w:ind w:firstLine="720"/>
        <w:rPr>
          <w:color w:val="auto"/>
          <w:sz w:val="26"/>
          <w:szCs w:val="26"/>
        </w:rPr>
      </w:pPr>
      <w:r>
        <w:rPr>
          <w:color w:val="auto"/>
          <w:sz w:val="26"/>
          <w:szCs w:val="26"/>
        </w:rPr>
        <w:t>PPL Electric</w:t>
      </w:r>
      <w:r w:rsidR="000E76DA">
        <w:rPr>
          <w:color w:val="auto"/>
          <w:sz w:val="26"/>
          <w:szCs w:val="26"/>
        </w:rPr>
        <w:t xml:space="preserve">’s fourth </w:t>
      </w:r>
      <w:r w:rsidR="006A722E">
        <w:rPr>
          <w:color w:val="auto"/>
          <w:sz w:val="26"/>
          <w:szCs w:val="26"/>
        </w:rPr>
        <w:t>stipulation</w:t>
      </w:r>
      <w:r w:rsidR="00257379" w:rsidRPr="00257379">
        <w:rPr>
          <w:color w:val="auto"/>
          <w:sz w:val="26"/>
          <w:szCs w:val="26"/>
        </w:rPr>
        <w:t xml:space="preserve"> states th</w:t>
      </w:r>
      <w:r w:rsidR="000E76DA">
        <w:rPr>
          <w:color w:val="auto"/>
          <w:sz w:val="26"/>
          <w:szCs w:val="26"/>
        </w:rPr>
        <w:t xml:space="preserve">e TOU rate schedule is only available to residential and/or small commercial &amp; </w:t>
      </w:r>
      <w:r w:rsidR="00412C66">
        <w:rPr>
          <w:color w:val="auto"/>
          <w:sz w:val="26"/>
          <w:szCs w:val="26"/>
        </w:rPr>
        <w:t>industrial</w:t>
      </w:r>
      <w:r w:rsidR="000E76DA">
        <w:rPr>
          <w:color w:val="auto"/>
          <w:sz w:val="26"/>
          <w:szCs w:val="26"/>
        </w:rPr>
        <w:t xml:space="preserve"> default service customers, provided the customer </w:t>
      </w:r>
      <w:r w:rsidR="000E76DA" w:rsidRPr="002D36BC">
        <w:rPr>
          <w:color w:val="auto"/>
          <w:sz w:val="26"/>
          <w:szCs w:val="26"/>
        </w:rPr>
        <w:t>h</w:t>
      </w:r>
      <w:r w:rsidR="00E249D9" w:rsidRPr="002D36BC">
        <w:rPr>
          <w:color w:val="auto"/>
          <w:sz w:val="26"/>
          <w:szCs w:val="26"/>
        </w:rPr>
        <w:t>as a smart meter installed</w:t>
      </w:r>
      <w:r w:rsidR="00E249D9" w:rsidRPr="00257379">
        <w:rPr>
          <w:rStyle w:val="FootnoteReference"/>
          <w:color w:val="auto"/>
          <w:sz w:val="26"/>
          <w:szCs w:val="26"/>
        </w:rPr>
        <w:footnoteReference w:id="2"/>
      </w:r>
      <w:r w:rsidR="00FA6064" w:rsidRPr="002D36BC">
        <w:rPr>
          <w:color w:val="auto"/>
          <w:sz w:val="26"/>
          <w:szCs w:val="26"/>
        </w:rPr>
        <w:t>, t</w:t>
      </w:r>
      <w:r w:rsidR="00E249D9" w:rsidRPr="002D36BC">
        <w:rPr>
          <w:color w:val="auto"/>
          <w:sz w:val="26"/>
          <w:szCs w:val="26"/>
        </w:rPr>
        <w:t xml:space="preserve">akes </w:t>
      </w:r>
      <w:r w:rsidR="00FE6585" w:rsidRPr="002D36BC">
        <w:rPr>
          <w:color w:val="auto"/>
          <w:sz w:val="26"/>
          <w:szCs w:val="26"/>
        </w:rPr>
        <w:t xml:space="preserve">default </w:t>
      </w:r>
      <w:r w:rsidR="00E249D9" w:rsidRPr="002D36BC">
        <w:rPr>
          <w:color w:val="auto"/>
          <w:sz w:val="26"/>
          <w:szCs w:val="26"/>
        </w:rPr>
        <w:t xml:space="preserve">service under </w:t>
      </w:r>
      <w:r w:rsidR="00FA6064" w:rsidRPr="002D36BC">
        <w:rPr>
          <w:color w:val="auto"/>
          <w:sz w:val="26"/>
          <w:szCs w:val="26"/>
        </w:rPr>
        <w:t xml:space="preserve">a rate schedule listed in the Settlement, </w:t>
      </w:r>
      <w:r w:rsidR="00FA6064">
        <w:rPr>
          <w:color w:val="auto"/>
          <w:sz w:val="26"/>
          <w:szCs w:val="26"/>
        </w:rPr>
        <w:t>i</w:t>
      </w:r>
      <w:r w:rsidR="00E249D9" w:rsidRPr="00257379">
        <w:rPr>
          <w:color w:val="auto"/>
          <w:sz w:val="26"/>
          <w:szCs w:val="26"/>
        </w:rPr>
        <w:t xml:space="preserve">s not enrolled in </w:t>
      </w:r>
      <w:r>
        <w:rPr>
          <w:color w:val="auto"/>
          <w:sz w:val="26"/>
          <w:szCs w:val="26"/>
        </w:rPr>
        <w:t>PPL Electric</w:t>
      </w:r>
      <w:r w:rsidR="00E249D9" w:rsidRPr="00257379">
        <w:rPr>
          <w:color w:val="auto"/>
          <w:sz w:val="26"/>
          <w:szCs w:val="26"/>
        </w:rPr>
        <w:t>’s OnTrack program</w:t>
      </w:r>
      <w:r w:rsidR="00FA6064">
        <w:rPr>
          <w:color w:val="auto"/>
          <w:sz w:val="26"/>
          <w:szCs w:val="26"/>
        </w:rPr>
        <w:t>,</w:t>
      </w:r>
      <w:r w:rsidR="00E249D9" w:rsidRPr="00257379">
        <w:rPr>
          <w:color w:val="auto"/>
          <w:sz w:val="26"/>
          <w:szCs w:val="26"/>
        </w:rPr>
        <w:t xml:space="preserve"> and</w:t>
      </w:r>
      <w:r w:rsidR="00412C66">
        <w:rPr>
          <w:color w:val="auto"/>
          <w:sz w:val="26"/>
          <w:szCs w:val="26"/>
        </w:rPr>
        <w:t xml:space="preserve"> </w:t>
      </w:r>
      <w:r w:rsidR="00FA6064">
        <w:rPr>
          <w:color w:val="auto"/>
          <w:sz w:val="26"/>
          <w:szCs w:val="26"/>
        </w:rPr>
        <w:t>d</w:t>
      </w:r>
      <w:r w:rsidR="00E249D9" w:rsidRPr="00257379">
        <w:rPr>
          <w:color w:val="auto"/>
          <w:sz w:val="26"/>
          <w:szCs w:val="26"/>
        </w:rPr>
        <w:t>oes not use Virtual Net Metering.</w:t>
      </w:r>
    </w:p>
    <w:p w14:paraId="6EC5A013" w14:textId="2E9AE1F4" w:rsidR="0024770B" w:rsidRDefault="0024770B" w:rsidP="009F7D25">
      <w:pPr>
        <w:spacing w:line="360" w:lineRule="auto"/>
        <w:ind w:firstLine="720"/>
        <w:rPr>
          <w:color w:val="auto"/>
          <w:sz w:val="26"/>
          <w:szCs w:val="26"/>
          <w:highlight w:val="yellow"/>
        </w:rPr>
      </w:pPr>
    </w:p>
    <w:p w14:paraId="010C019B" w14:textId="5F30BE50" w:rsidR="00FA6064" w:rsidRPr="00BF6A14" w:rsidRDefault="00FA6064" w:rsidP="003B1C20">
      <w:pPr>
        <w:tabs>
          <w:tab w:val="left" w:pos="-1440"/>
          <w:tab w:val="left" w:pos="-720"/>
        </w:tabs>
        <w:suppressAutoHyphens/>
        <w:spacing w:line="360" w:lineRule="auto"/>
        <w:rPr>
          <w:color w:val="auto"/>
          <w:sz w:val="26"/>
          <w:szCs w:val="26"/>
        </w:rPr>
      </w:pPr>
      <w:r>
        <w:rPr>
          <w:color w:val="auto"/>
          <w:sz w:val="26"/>
          <w:szCs w:val="26"/>
        </w:rPr>
        <w:tab/>
      </w:r>
      <w:r w:rsidR="00BF6A14">
        <w:rPr>
          <w:color w:val="auto"/>
          <w:sz w:val="26"/>
          <w:szCs w:val="26"/>
        </w:rPr>
        <w:t xml:space="preserve">In </w:t>
      </w:r>
      <w:r w:rsidR="00BF6A14" w:rsidRPr="00CC5ABE">
        <w:rPr>
          <w:color w:val="auto"/>
          <w:sz w:val="26"/>
          <w:szCs w:val="26"/>
        </w:rPr>
        <w:t xml:space="preserve">addition to the </w:t>
      </w:r>
      <w:r w:rsidR="00BF6A14" w:rsidRPr="00CC5ABE">
        <w:rPr>
          <w:i/>
          <w:color w:val="auto"/>
          <w:sz w:val="26"/>
          <w:szCs w:val="26"/>
        </w:rPr>
        <w:t>Pro Forma</w:t>
      </w:r>
      <w:r w:rsidR="00BF6A14" w:rsidRPr="00CC5ABE">
        <w:rPr>
          <w:color w:val="auto"/>
          <w:sz w:val="26"/>
          <w:szCs w:val="26"/>
        </w:rPr>
        <w:t xml:space="preserve"> </w:t>
      </w:r>
      <w:r w:rsidR="00CC5ABE" w:rsidRPr="00CC5ABE">
        <w:rPr>
          <w:color w:val="auto"/>
          <w:sz w:val="26"/>
          <w:szCs w:val="26"/>
        </w:rPr>
        <w:t xml:space="preserve">tariff, the filing contained a revised TOU </w:t>
      </w:r>
      <w:r w:rsidR="006A722E">
        <w:rPr>
          <w:color w:val="auto"/>
          <w:sz w:val="26"/>
          <w:szCs w:val="26"/>
        </w:rPr>
        <w:t>R</w:t>
      </w:r>
      <w:r w:rsidR="00CC5ABE" w:rsidRPr="00CC5ABE">
        <w:rPr>
          <w:color w:val="auto"/>
          <w:sz w:val="26"/>
          <w:szCs w:val="26"/>
        </w:rPr>
        <w:t xml:space="preserve">equest for </w:t>
      </w:r>
      <w:r w:rsidR="006A722E">
        <w:rPr>
          <w:color w:val="auto"/>
          <w:sz w:val="26"/>
          <w:szCs w:val="26"/>
        </w:rPr>
        <w:t>P</w:t>
      </w:r>
      <w:r w:rsidR="00CC5ABE" w:rsidRPr="00CC5ABE">
        <w:rPr>
          <w:color w:val="auto"/>
          <w:sz w:val="26"/>
          <w:szCs w:val="26"/>
        </w:rPr>
        <w:t xml:space="preserve">roposal </w:t>
      </w:r>
      <w:r w:rsidR="006A722E">
        <w:rPr>
          <w:color w:val="auto"/>
          <w:sz w:val="26"/>
          <w:szCs w:val="26"/>
        </w:rPr>
        <w:t>P</w:t>
      </w:r>
      <w:r w:rsidR="00CC5ABE" w:rsidRPr="00CC5ABE">
        <w:rPr>
          <w:color w:val="auto"/>
          <w:sz w:val="26"/>
          <w:szCs w:val="26"/>
        </w:rPr>
        <w:t xml:space="preserve">rocess and </w:t>
      </w:r>
      <w:r w:rsidR="006A722E">
        <w:rPr>
          <w:color w:val="auto"/>
          <w:sz w:val="26"/>
          <w:szCs w:val="26"/>
        </w:rPr>
        <w:t>R</w:t>
      </w:r>
      <w:r w:rsidR="00CC5ABE" w:rsidRPr="00CC5ABE">
        <w:rPr>
          <w:color w:val="auto"/>
          <w:sz w:val="26"/>
          <w:szCs w:val="26"/>
        </w:rPr>
        <w:t xml:space="preserve">ules and a revised </w:t>
      </w:r>
      <w:r w:rsidR="006A722E">
        <w:rPr>
          <w:color w:val="auto"/>
          <w:sz w:val="26"/>
          <w:szCs w:val="26"/>
        </w:rPr>
        <w:t>S</w:t>
      </w:r>
      <w:r w:rsidR="00CC5ABE" w:rsidRPr="00CC5ABE">
        <w:rPr>
          <w:color w:val="auto"/>
          <w:sz w:val="26"/>
          <w:szCs w:val="26"/>
        </w:rPr>
        <w:t xml:space="preserve">upply </w:t>
      </w:r>
      <w:r w:rsidR="006A722E">
        <w:rPr>
          <w:color w:val="auto"/>
          <w:sz w:val="26"/>
          <w:szCs w:val="26"/>
        </w:rPr>
        <w:t>M</w:t>
      </w:r>
      <w:r w:rsidR="00CC5ABE" w:rsidRPr="00CC5ABE">
        <w:rPr>
          <w:color w:val="auto"/>
          <w:sz w:val="26"/>
          <w:szCs w:val="26"/>
        </w:rPr>
        <w:t xml:space="preserve">aster </w:t>
      </w:r>
      <w:r w:rsidR="006A722E">
        <w:rPr>
          <w:color w:val="auto"/>
          <w:sz w:val="26"/>
          <w:szCs w:val="26"/>
        </w:rPr>
        <w:t>A</w:t>
      </w:r>
      <w:r w:rsidR="00CC5ABE" w:rsidRPr="00CC5ABE">
        <w:rPr>
          <w:color w:val="auto"/>
          <w:sz w:val="26"/>
          <w:szCs w:val="26"/>
        </w:rPr>
        <w:t xml:space="preserve">greement.  </w:t>
      </w:r>
      <w:r w:rsidRPr="00CC5ABE">
        <w:rPr>
          <w:color w:val="auto"/>
          <w:sz w:val="26"/>
          <w:szCs w:val="26"/>
        </w:rPr>
        <w:t xml:space="preserve">The revised RFP and SMA contained changes to dates to reflect that the TOU RFP process and physical supply </w:t>
      </w:r>
      <w:r w:rsidR="00CC5ABE" w:rsidRPr="00CC5ABE">
        <w:rPr>
          <w:color w:val="auto"/>
          <w:sz w:val="26"/>
          <w:szCs w:val="26"/>
        </w:rPr>
        <w:t>are anticipated to</w:t>
      </w:r>
      <w:r w:rsidRPr="00CC5ABE">
        <w:rPr>
          <w:color w:val="auto"/>
          <w:sz w:val="26"/>
          <w:szCs w:val="26"/>
        </w:rPr>
        <w:t xml:space="preserve"> begin in </w:t>
      </w:r>
      <w:r w:rsidR="00CC5ABE" w:rsidRPr="00CC5ABE">
        <w:rPr>
          <w:color w:val="auto"/>
          <w:sz w:val="26"/>
          <w:szCs w:val="26"/>
        </w:rPr>
        <w:t xml:space="preserve">April </w:t>
      </w:r>
      <w:r w:rsidRPr="00CC5ABE">
        <w:rPr>
          <w:color w:val="auto"/>
          <w:sz w:val="26"/>
          <w:szCs w:val="26"/>
        </w:rPr>
        <w:t>2019</w:t>
      </w:r>
      <w:r w:rsidR="00CC5ABE" w:rsidRPr="00CC5ABE">
        <w:rPr>
          <w:color w:val="auto"/>
          <w:sz w:val="26"/>
          <w:szCs w:val="26"/>
        </w:rPr>
        <w:t xml:space="preserve"> and June 2019, respectively</w:t>
      </w:r>
      <w:r w:rsidR="00B82D81" w:rsidRPr="00CC5ABE">
        <w:rPr>
          <w:color w:val="auto"/>
          <w:sz w:val="26"/>
          <w:szCs w:val="26"/>
        </w:rPr>
        <w:t xml:space="preserve">.  </w:t>
      </w:r>
      <w:r w:rsidR="00BF6A14" w:rsidRPr="00CC5ABE">
        <w:rPr>
          <w:color w:val="auto"/>
          <w:sz w:val="26"/>
          <w:szCs w:val="26"/>
        </w:rPr>
        <w:t>T</w:t>
      </w:r>
      <w:r w:rsidRPr="00CC5ABE">
        <w:rPr>
          <w:color w:val="auto"/>
          <w:sz w:val="26"/>
          <w:szCs w:val="26"/>
        </w:rPr>
        <w:t>he</w:t>
      </w:r>
      <w:r w:rsidR="00B82D81" w:rsidRPr="00CC5ABE">
        <w:rPr>
          <w:color w:val="auto"/>
          <w:sz w:val="26"/>
          <w:szCs w:val="26"/>
        </w:rPr>
        <w:t xml:space="preserve"> revised </w:t>
      </w:r>
      <w:r w:rsidR="00B82D81" w:rsidRPr="00BF6A14">
        <w:rPr>
          <w:color w:val="auto"/>
          <w:sz w:val="26"/>
          <w:szCs w:val="26"/>
        </w:rPr>
        <w:t xml:space="preserve">RFP and SMA </w:t>
      </w:r>
      <w:r w:rsidR="00BF6A14" w:rsidRPr="00BF6A14">
        <w:rPr>
          <w:color w:val="auto"/>
          <w:sz w:val="26"/>
          <w:szCs w:val="26"/>
        </w:rPr>
        <w:t xml:space="preserve">were approved by </w:t>
      </w:r>
      <w:r w:rsidRPr="00BF6A14">
        <w:rPr>
          <w:color w:val="auto"/>
          <w:sz w:val="26"/>
          <w:szCs w:val="26"/>
        </w:rPr>
        <w:t xml:space="preserve">Secretarial Letter dated April 9, 2019 at these instant proceedings.  </w:t>
      </w:r>
    </w:p>
    <w:p w14:paraId="78860F5D" w14:textId="77777777" w:rsidR="008A1D62" w:rsidRPr="003B20F4" w:rsidRDefault="008A1D62" w:rsidP="008B4C26">
      <w:pPr>
        <w:spacing w:line="360" w:lineRule="auto"/>
        <w:ind w:firstLine="720"/>
        <w:rPr>
          <w:color w:val="auto"/>
          <w:sz w:val="26"/>
          <w:szCs w:val="26"/>
        </w:rPr>
      </w:pPr>
    </w:p>
    <w:p w14:paraId="543AC8AE" w14:textId="104E8B5B" w:rsidR="008B4C26" w:rsidRPr="00B82D81" w:rsidRDefault="000B6B9B" w:rsidP="008B4C26">
      <w:pPr>
        <w:spacing w:line="360" w:lineRule="auto"/>
        <w:ind w:firstLine="720"/>
        <w:rPr>
          <w:color w:val="auto"/>
          <w:sz w:val="26"/>
          <w:szCs w:val="26"/>
        </w:rPr>
      </w:pPr>
      <w:r>
        <w:rPr>
          <w:color w:val="auto"/>
          <w:sz w:val="26"/>
          <w:szCs w:val="26"/>
        </w:rPr>
        <w:t>PPL Electric</w:t>
      </w:r>
      <w:r w:rsidR="008B4C26" w:rsidRPr="00B82D81">
        <w:rPr>
          <w:color w:val="auto"/>
          <w:sz w:val="26"/>
          <w:szCs w:val="26"/>
        </w:rPr>
        <w:t xml:space="preserve"> serves approximately </w:t>
      </w:r>
      <w:r w:rsidR="00F55128" w:rsidRPr="00B82D81">
        <w:rPr>
          <w:color w:val="auto"/>
          <w:sz w:val="26"/>
          <w:szCs w:val="26"/>
        </w:rPr>
        <w:t>1.4 million</w:t>
      </w:r>
      <w:r w:rsidR="008B4C26" w:rsidRPr="00B82D81">
        <w:rPr>
          <w:color w:val="auto"/>
          <w:sz w:val="26"/>
          <w:szCs w:val="26"/>
        </w:rPr>
        <w:t xml:space="preserve"> customers</w:t>
      </w:r>
      <w:r w:rsidR="002F3915" w:rsidRPr="00B82D81">
        <w:rPr>
          <w:color w:val="auto"/>
          <w:sz w:val="26"/>
          <w:szCs w:val="26"/>
        </w:rPr>
        <w:t xml:space="preserve"> in all or portions of </w:t>
      </w:r>
      <w:r w:rsidR="003B20F4" w:rsidRPr="00B82D81">
        <w:rPr>
          <w:color w:val="auto"/>
          <w:sz w:val="26"/>
          <w:szCs w:val="26"/>
        </w:rPr>
        <w:t>29</w:t>
      </w:r>
      <w:r w:rsidR="002F3915" w:rsidRPr="00B82D81">
        <w:rPr>
          <w:color w:val="auto"/>
          <w:sz w:val="26"/>
          <w:szCs w:val="26"/>
        </w:rPr>
        <w:t xml:space="preserve"> counties</w:t>
      </w:r>
      <w:r w:rsidR="008B4C26" w:rsidRPr="00B82D81">
        <w:rPr>
          <w:color w:val="auto"/>
          <w:sz w:val="26"/>
          <w:szCs w:val="26"/>
        </w:rPr>
        <w:t xml:space="preserve">. </w:t>
      </w:r>
    </w:p>
    <w:p w14:paraId="5E8BCB10" w14:textId="77777777" w:rsidR="00B82D81" w:rsidRPr="00B82D81" w:rsidRDefault="00B82D81" w:rsidP="008B4C26">
      <w:pPr>
        <w:spacing w:line="360" w:lineRule="auto"/>
        <w:ind w:firstLine="720"/>
        <w:rPr>
          <w:color w:val="auto"/>
          <w:sz w:val="26"/>
          <w:szCs w:val="26"/>
        </w:rPr>
      </w:pPr>
    </w:p>
    <w:p w14:paraId="7F5263D7" w14:textId="150DC53F" w:rsidR="008B4C26" w:rsidRPr="00B82D81" w:rsidRDefault="000B6B9B" w:rsidP="008B4C26">
      <w:pPr>
        <w:spacing w:line="360" w:lineRule="auto"/>
        <w:ind w:firstLine="720"/>
        <w:rPr>
          <w:color w:val="auto"/>
          <w:sz w:val="26"/>
          <w:szCs w:val="26"/>
        </w:rPr>
      </w:pPr>
      <w:r>
        <w:rPr>
          <w:color w:val="auto"/>
          <w:sz w:val="26"/>
          <w:szCs w:val="26"/>
        </w:rPr>
        <w:t>PPL Electric</w:t>
      </w:r>
      <w:r w:rsidR="008B4C26" w:rsidRPr="00B82D81">
        <w:rPr>
          <w:color w:val="auto"/>
          <w:sz w:val="26"/>
          <w:szCs w:val="26"/>
        </w:rPr>
        <w:t xml:space="preserve"> served the proposed tariff changes on the Commission’s Bureau of Investigation and Enforcement, the Office of Consumer Advocate, the Office of Small Business Advocate and parties of record to Docket Nos. </w:t>
      </w:r>
      <w:r w:rsidR="002E6BE5" w:rsidRPr="00B82D81">
        <w:rPr>
          <w:color w:val="000000"/>
          <w:kern w:val="2"/>
          <w:sz w:val="26"/>
          <w:szCs w:val="26"/>
        </w:rPr>
        <w:t xml:space="preserve">M-2016-2578051, </w:t>
      </w:r>
      <w:r w:rsidR="002E6BE5" w:rsidRPr="00B82D81">
        <w:rPr>
          <w:color w:val="auto"/>
          <w:sz w:val="26"/>
          <w:szCs w:val="26"/>
        </w:rPr>
        <w:t>P-2016-2526627, and P-2013-2389572</w:t>
      </w:r>
      <w:r w:rsidR="008B4C26" w:rsidRPr="00B82D81">
        <w:rPr>
          <w:color w:val="auto"/>
          <w:sz w:val="26"/>
          <w:szCs w:val="26"/>
        </w:rPr>
        <w:t xml:space="preserve">.  </w:t>
      </w:r>
      <w:r>
        <w:rPr>
          <w:color w:val="auto"/>
          <w:sz w:val="26"/>
          <w:szCs w:val="26"/>
        </w:rPr>
        <w:t>PPL Electric</w:t>
      </w:r>
      <w:r w:rsidR="00E4061B" w:rsidRPr="00B82D81">
        <w:rPr>
          <w:color w:val="auto"/>
          <w:sz w:val="26"/>
          <w:szCs w:val="26"/>
        </w:rPr>
        <w:t xml:space="preserve"> also </w:t>
      </w:r>
      <w:r w:rsidR="00CC5ABE">
        <w:rPr>
          <w:color w:val="auto"/>
          <w:sz w:val="26"/>
          <w:szCs w:val="26"/>
        </w:rPr>
        <w:t>provided notice to</w:t>
      </w:r>
      <w:r w:rsidR="00E4061B" w:rsidRPr="00B82D81">
        <w:rPr>
          <w:color w:val="auto"/>
          <w:sz w:val="26"/>
          <w:szCs w:val="26"/>
        </w:rPr>
        <w:t xml:space="preserve"> all </w:t>
      </w:r>
      <w:r w:rsidR="007165DC" w:rsidRPr="00B82D81">
        <w:rPr>
          <w:color w:val="auto"/>
          <w:sz w:val="26"/>
          <w:szCs w:val="26"/>
        </w:rPr>
        <w:t xml:space="preserve">Electric Generation Suppliers </w:t>
      </w:r>
      <w:r w:rsidR="00E4061B" w:rsidRPr="00B82D81">
        <w:rPr>
          <w:color w:val="auto"/>
          <w:sz w:val="26"/>
          <w:szCs w:val="26"/>
        </w:rPr>
        <w:t xml:space="preserve">operating in its service </w:t>
      </w:r>
      <w:r w:rsidR="00DF4BDB" w:rsidRPr="00B82D81">
        <w:rPr>
          <w:color w:val="auto"/>
          <w:sz w:val="26"/>
          <w:szCs w:val="26"/>
        </w:rPr>
        <w:t>territory</w:t>
      </w:r>
      <w:r w:rsidR="00E4061B" w:rsidRPr="00B82D81">
        <w:rPr>
          <w:color w:val="auto"/>
          <w:sz w:val="26"/>
          <w:szCs w:val="26"/>
        </w:rPr>
        <w:t xml:space="preserve">.  </w:t>
      </w:r>
      <w:r w:rsidR="00177B0F">
        <w:rPr>
          <w:color w:val="auto"/>
          <w:sz w:val="26"/>
          <w:szCs w:val="26"/>
        </w:rPr>
        <w:t>No answers or comments were filed in response to PPL’s filings.</w:t>
      </w:r>
    </w:p>
    <w:p w14:paraId="73E2E53B" w14:textId="77777777" w:rsidR="00F011EF" w:rsidRPr="00B82D81" w:rsidRDefault="00F011EF" w:rsidP="00F011EF">
      <w:pPr>
        <w:tabs>
          <w:tab w:val="left" w:pos="-1440"/>
          <w:tab w:val="left" w:pos="-720"/>
        </w:tabs>
        <w:suppressAutoHyphens/>
        <w:spacing w:line="360" w:lineRule="auto"/>
        <w:rPr>
          <w:color w:val="auto"/>
          <w:sz w:val="26"/>
          <w:szCs w:val="26"/>
        </w:rPr>
      </w:pPr>
    </w:p>
    <w:p w14:paraId="3E866631" w14:textId="7E5C209D" w:rsidR="00D80E03" w:rsidRPr="00B82D81" w:rsidRDefault="008B4C26" w:rsidP="00F011EF">
      <w:pPr>
        <w:tabs>
          <w:tab w:val="left" w:pos="-1440"/>
          <w:tab w:val="left" w:pos="-720"/>
        </w:tabs>
        <w:suppressAutoHyphens/>
        <w:spacing w:line="360" w:lineRule="auto"/>
        <w:rPr>
          <w:b/>
          <w:color w:val="auto"/>
          <w:sz w:val="26"/>
          <w:szCs w:val="26"/>
        </w:rPr>
      </w:pPr>
      <w:r w:rsidRPr="00B82D81">
        <w:rPr>
          <w:color w:val="auto"/>
          <w:sz w:val="26"/>
          <w:szCs w:val="26"/>
        </w:rPr>
        <w:tab/>
      </w:r>
      <w:r w:rsidR="003B1C20" w:rsidRPr="001867A5">
        <w:rPr>
          <w:color w:val="auto"/>
          <w:sz w:val="26"/>
          <w:szCs w:val="26"/>
        </w:rPr>
        <w:t xml:space="preserve">We agree that </w:t>
      </w:r>
      <w:r w:rsidR="003B1C20">
        <w:rPr>
          <w:color w:val="auto"/>
          <w:sz w:val="26"/>
          <w:szCs w:val="26"/>
        </w:rPr>
        <w:t>PPL Electric</w:t>
      </w:r>
      <w:r w:rsidR="003B1C20" w:rsidRPr="001867A5">
        <w:rPr>
          <w:color w:val="auto"/>
          <w:sz w:val="26"/>
          <w:szCs w:val="26"/>
        </w:rPr>
        <w:t xml:space="preserve">’s </w:t>
      </w:r>
      <w:r w:rsidR="003B1C20" w:rsidRPr="001867A5">
        <w:rPr>
          <w:i/>
          <w:color w:val="auto"/>
          <w:sz w:val="26"/>
          <w:szCs w:val="26"/>
        </w:rPr>
        <w:t>Pro Forma</w:t>
      </w:r>
      <w:r w:rsidR="003B1C20" w:rsidRPr="001867A5">
        <w:rPr>
          <w:color w:val="auto"/>
          <w:sz w:val="26"/>
          <w:szCs w:val="26"/>
        </w:rPr>
        <w:t xml:space="preserve"> tariff changes are consistent with the Commission Order entered May 17, 2018, which authorized changes related to </w:t>
      </w:r>
      <w:r w:rsidR="003B1C20">
        <w:rPr>
          <w:color w:val="auto"/>
          <w:sz w:val="26"/>
          <w:szCs w:val="26"/>
        </w:rPr>
        <w:t>PPL Electric</w:t>
      </w:r>
      <w:r w:rsidR="003B1C20" w:rsidRPr="001867A5">
        <w:rPr>
          <w:color w:val="auto"/>
          <w:sz w:val="26"/>
          <w:szCs w:val="26"/>
        </w:rPr>
        <w:t xml:space="preserve">’s Time-of-Use program.  </w:t>
      </w:r>
      <w:r w:rsidRPr="00B82D81">
        <w:rPr>
          <w:color w:val="auto"/>
          <w:sz w:val="26"/>
          <w:szCs w:val="26"/>
        </w:rPr>
        <w:t xml:space="preserve">Accordingly, we </w:t>
      </w:r>
      <w:r w:rsidR="00552C7B" w:rsidRPr="00B82D81">
        <w:rPr>
          <w:color w:val="auto"/>
          <w:sz w:val="26"/>
          <w:szCs w:val="26"/>
        </w:rPr>
        <w:t xml:space="preserve">approve </w:t>
      </w:r>
      <w:r w:rsidR="000B6B9B">
        <w:rPr>
          <w:color w:val="auto"/>
          <w:sz w:val="26"/>
          <w:szCs w:val="26"/>
        </w:rPr>
        <w:t>PPL Electric</w:t>
      </w:r>
      <w:r w:rsidR="00C23811" w:rsidRPr="00B82D81">
        <w:rPr>
          <w:color w:val="auto"/>
          <w:sz w:val="26"/>
          <w:szCs w:val="26"/>
        </w:rPr>
        <w:t>’s</w:t>
      </w:r>
      <w:r w:rsidRPr="00B82D81">
        <w:rPr>
          <w:color w:val="auto"/>
          <w:sz w:val="26"/>
          <w:szCs w:val="26"/>
        </w:rPr>
        <w:t xml:space="preserve"> </w:t>
      </w:r>
      <w:r w:rsidRPr="00B82D81">
        <w:rPr>
          <w:i/>
          <w:color w:val="auto"/>
          <w:sz w:val="26"/>
          <w:szCs w:val="26"/>
        </w:rPr>
        <w:t xml:space="preserve">Pro Forma </w:t>
      </w:r>
      <w:r w:rsidR="00D56F52" w:rsidRPr="00B82D81">
        <w:rPr>
          <w:color w:val="auto"/>
          <w:sz w:val="26"/>
          <w:szCs w:val="26"/>
        </w:rPr>
        <w:t xml:space="preserve">tariff </w:t>
      </w:r>
      <w:r w:rsidR="003B1C20">
        <w:rPr>
          <w:color w:val="auto"/>
          <w:sz w:val="26"/>
          <w:szCs w:val="26"/>
        </w:rPr>
        <w:t>and</w:t>
      </w:r>
      <w:r w:rsidR="003B1C20" w:rsidRPr="003B1C20">
        <w:rPr>
          <w:color w:val="auto"/>
          <w:sz w:val="26"/>
          <w:szCs w:val="26"/>
        </w:rPr>
        <w:t xml:space="preserve"> </w:t>
      </w:r>
      <w:r w:rsidR="003B1C20" w:rsidRPr="001867A5">
        <w:rPr>
          <w:color w:val="auto"/>
          <w:sz w:val="26"/>
          <w:szCs w:val="26"/>
        </w:rPr>
        <w:t xml:space="preserve">direct </w:t>
      </w:r>
      <w:r w:rsidR="003B1C20">
        <w:rPr>
          <w:color w:val="auto"/>
          <w:sz w:val="26"/>
          <w:szCs w:val="26"/>
        </w:rPr>
        <w:t>PPL Electric</w:t>
      </w:r>
      <w:r w:rsidR="003B1C20" w:rsidRPr="001867A5">
        <w:rPr>
          <w:color w:val="auto"/>
          <w:sz w:val="26"/>
          <w:szCs w:val="26"/>
        </w:rPr>
        <w:t xml:space="preserve"> to file tariff</w:t>
      </w:r>
      <w:r w:rsidR="003B1C20">
        <w:rPr>
          <w:color w:val="auto"/>
          <w:sz w:val="26"/>
          <w:szCs w:val="26"/>
        </w:rPr>
        <w:t xml:space="preserve"> supplements </w:t>
      </w:r>
      <w:r w:rsidR="003B1C20" w:rsidRPr="001867A5">
        <w:rPr>
          <w:color w:val="auto"/>
          <w:sz w:val="26"/>
          <w:szCs w:val="26"/>
        </w:rPr>
        <w:t>in response to this Order with at least ten days’ notice prior to the effective date</w:t>
      </w:r>
      <w:r w:rsidR="00BF6A14">
        <w:rPr>
          <w:color w:val="auto"/>
          <w:sz w:val="26"/>
          <w:szCs w:val="26"/>
        </w:rPr>
        <w:t xml:space="preserve"> of the supplements</w:t>
      </w:r>
      <w:r w:rsidRPr="00B82D81">
        <w:rPr>
          <w:color w:val="auto"/>
          <w:sz w:val="26"/>
          <w:szCs w:val="26"/>
        </w:rPr>
        <w:t xml:space="preserve">.  However, approval of this filing does not constitute a determination that this filing is lawful, just, or reasonable, but only that further investigation or suspension does not appear to be warranted at this time; </w:t>
      </w:r>
      <w:r w:rsidRPr="00B82D81">
        <w:rPr>
          <w:b/>
          <w:color w:val="auto"/>
          <w:sz w:val="26"/>
          <w:szCs w:val="26"/>
        </w:rPr>
        <w:t>THEREFORE,</w:t>
      </w:r>
    </w:p>
    <w:p w14:paraId="05B7A8E8" w14:textId="77777777" w:rsidR="00F011EF" w:rsidRDefault="00F011EF" w:rsidP="00F011EF">
      <w:pPr>
        <w:tabs>
          <w:tab w:val="left" w:pos="-1440"/>
          <w:tab w:val="left" w:pos="-720"/>
        </w:tabs>
        <w:suppressAutoHyphens/>
        <w:spacing w:line="360" w:lineRule="auto"/>
        <w:rPr>
          <w:b/>
          <w:color w:val="auto"/>
          <w:sz w:val="26"/>
          <w:szCs w:val="24"/>
        </w:rPr>
      </w:pPr>
    </w:p>
    <w:p w14:paraId="68A9E2BB" w14:textId="0147E770" w:rsidR="008B4C26" w:rsidRPr="00C23811" w:rsidRDefault="008B4C26" w:rsidP="008B4C26">
      <w:pPr>
        <w:pStyle w:val="p2"/>
        <w:tabs>
          <w:tab w:val="clear" w:pos="1445"/>
          <w:tab w:val="left" w:pos="720"/>
        </w:tabs>
        <w:spacing w:line="360" w:lineRule="auto"/>
        <w:ind w:firstLine="0"/>
        <w:rPr>
          <w:b/>
          <w:sz w:val="26"/>
        </w:rPr>
      </w:pPr>
      <w:r w:rsidRPr="00C23811">
        <w:rPr>
          <w:b/>
          <w:sz w:val="26"/>
        </w:rPr>
        <w:tab/>
        <w:t>IT IS ORDERED:</w:t>
      </w:r>
    </w:p>
    <w:p w14:paraId="586C0263" w14:textId="77777777" w:rsidR="008B4C26" w:rsidRPr="00C23811" w:rsidRDefault="008B4C26" w:rsidP="008B4C26">
      <w:pPr>
        <w:pStyle w:val="BodyText"/>
        <w:tabs>
          <w:tab w:val="clear" w:pos="0"/>
        </w:tabs>
        <w:spacing w:line="240" w:lineRule="auto"/>
        <w:rPr>
          <w:b/>
          <w:color w:val="000000"/>
        </w:rPr>
      </w:pPr>
    </w:p>
    <w:p w14:paraId="2A6CA5EB" w14:textId="5F4132D7" w:rsidR="00A46C67" w:rsidRPr="001C111C" w:rsidRDefault="008B4C26" w:rsidP="00377B04">
      <w:pPr>
        <w:pStyle w:val="BodyText"/>
        <w:tabs>
          <w:tab w:val="clear" w:pos="0"/>
        </w:tabs>
        <w:spacing w:line="360" w:lineRule="auto"/>
        <w:ind w:firstLine="720"/>
        <w:rPr>
          <w:color w:val="auto"/>
        </w:rPr>
      </w:pPr>
      <w:r w:rsidRPr="00C23811">
        <w:rPr>
          <w:color w:val="000000"/>
        </w:rPr>
        <w:t>1.</w:t>
      </w:r>
      <w:r w:rsidRPr="00C23811">
        <w:rPr>
          <w:color w:val="000000"/>
        </w:rPr>
        <w:tab/>
        <w:t>That</w:t>
      </w:r>
      <w:r w:rsidRPr="00C23811">
        <w:rPr>
          <w:color w:val="auto"/>
          <w:szCs w:val="26"/>
        </w:rPr>
        <w:t xml:space="preserve"> </w:t>
      </w:r>
      <w:bookmarkStart w:id="3" w:name="_Hlk6910845"/>
      <w:r w:rsidR="000B6B9B">
        <w:rPr>
          <w:color w:val="auto"/>
          <w:szCs w:val="26"/>
        </w:rPr>
        <w:t xml:space="preserve">PPL </w:t>
      </w:r>
      <w:r w:rsidR="008A2C9A" w:rsidRPr="001C111C">
        <w:rPr>
          <w:color w:val="auto"/>
          <w:szCs w:val="26"/>
        </w:rPr>
        <w:t>Electric Utilities Corporation</w:t>
      </w:r>
      <w:r w:rsidR="000B6B9B">
        <w:rPr>
          <w:color w:val="auto"/>
          <w:szCs w:val="26"/>
        </w:rPr>
        <w:t>’s</w:t>
      </w:r>
      <w:r w:rsidR="008A2C9A" w:rsidRPr="001C111C">
        <w:rPr>
          <w:color w:val="auto"/>
          <w:szCs w:val="26"/>
        </w:rPr>
        <w:t xml:space="preserve"> </w:t>
      </w:r>
      <w:bookmarkEnd w:id="3"/>
      <w:r w:rsidRPr="001F317E">
        <w:rPr>
          <w:i/>
          <w:color w:val="auto"/>
          <w:szCs w:val="26"/>
        </w:rPr>
        <w:t>Pro Forma</w:t>
      </w:r>
      <w:r w:rsidRPr="001C111C">
        <w:rPr>
          <w:color w:val="auto"/>
          <w:szCs w:val="26"/>
        </w:rPr>
        <w:t xml:space="preserve"> Tariff Electric Pa. P.U.C. No. </w:t>
      </w:r>
      <w:r w:rsidR="008A2C9A" w:rsidRPr="001C111C">
        <w:rPr>
          <w:color w:val="auto"/>
          <w:szCs w:val="26"/>
        </w:rPr>
        <w:t>201</w:t>
      </w:r>
      <w:r w:rsidRPr="001C111C">
        <w:rPr>
          <w:color w:val="auto"/>
          <w:szCs w:val="26"/>
        </w:rPr>
        <w:t xml:space="preserve"> </w:t>
      </w:r>
      <w:r w:rsidR="000B6B9B">
        <w:rPr>
          <w:color w:val="auto"/>
          <w:szCs w:val="26"/>
        </w:rPr>
        <w:t>is</w:t>
      </w:r>
      <w:r w:rsidRPr="001C111C">
        <w:rPr>
          <w:color w:val="000000"/>
        </w:rPr>
        <w:t xml:space="preserve"> hereby approved </w:t>
      </w:r>
      <w:bookmarkStart w:id="4" w:name="_Hlk513127113"/>
      <w:r w:rsidRPr="001C111C">
        <w:rPr>
          <w:color w:val="000000"/>
        </w:rPr>
        <w:t>as to form and legality</w:t>
      </w:r>
      <w:bookmarkEnd w:id="4"/>
      <w:r w:rsidRPr="001C111C">
        <w:rPr>
          <w:color w:val="auto"/>
        </w:rPr>
        <w:t>.</w:t>
      </w:r>
    </w:p>
    <w:p w14:paraId="664324B2" w14:textId="77777777" w:rsidR="008B4C26" w:rsidRPr="001C111C" w:rsidRDefault="008B4C26" w:rsidP="00377B04">
      <w:pPr>
        <w:pStyle w:val="BodyText"/>
        <w:tabs>
          <w:tab w:val="clear" w:pos="0"/>
        </w:tabs>
        <w:spacing w:line="360" w:lineRule="auto"/>
        <w:ind w:firstLine="1440"/>
        <w:rPr>
          <w:color w:val="000000"/>
        </w:rPr>
      </w:pPr>
    </w:p>
    <w:p w14:paraId="38E3B507" w14:textId="24E3C3BB" w:rsidR="008B4C26" w:rsidRPr="001C111C" w:rsidRDefault="00377B04" w:rsidP="008B4C26">
      <w:pPr>
        <w:suppressAutoHyphens/>
        <w:spacing w:line="360" w:lineRule="auto"/>
        <w:ind w:firstLine="720"/>
        <w:rPr>
          <w:color w:val="000000"/>
          <w:spacing w:val="-3"/>
          <w:kern w:val="1"/>
          <w:sz w:val="26"/>
        </w:rPr>
      </w:pPr>
      <w:r w:rsidRPr="001C111C">
        <w:rPr>
          <w:color w:val="000000"/>
          <w:spacing w:val="-3"/>
          <w:kern w:val="1"/>
          <w:sz w:val="26"/>
        </w:rPr>
        <w:t>2</w:t>
      </w:r>
      <w:r w:rsidR="008B4C26" w:rsidRPr="001C111C">
        <w:rPr>
          <w:color w:val="000000"/>
          <w:spacing w:val="-3"/>
          <w:kern w:val="1"/>
          <w:sz w:val="26"/>
        </w:rPr>
        <w:t>.</w:t>
      </w:r>
      <w:r w:rsidR="008B4C26" w:rsidRPr="001C111C">
        <w:rPr>
          <w:color w:val="000000"/>
          <w:spacing w:val="-3"/>
          <w:kern w:val="1"/>
          <w:sz w:val="26"/>
        </w:rPr>
        <w:tab/>
        <w:t xml:space="preserve">That </w:t>
      </w:r>
      <w:r w:rsidR="008B4C26" w:rsidRPr="000B6B9B">
        <w:rPr>
          <w:color w:val="000000"/>
          <w:spacing w:val="-3"/>
          <w:kern w:val="1"/>
          <w:sz w:val="26"/>
          <w:szCs w:val="26"/>
        </w:rPr>
        <w:t>this Order is without prejudice to any issues that may be raised by any party with respect to the tariff changes implemented by</w:t>
      </w:r>
      <w:r w:rsidR="000B6B9B" w:rsidRPr="000B6B9B">
        <w:rPr>
          <w:color w:val="auto"/>
          <w:sz w:val="26"/>
          <w:szCs w:val="26"/>
        </w:rPr>
        <w:t xml:space="preserve"> PPL Electric Utilities Corporation’s</w:t>
      </w:r>
      <w:r w:rsidR="008B4C26" w:rsidRPr="000B6B9B">
        <w:rPr>
          <w:color w:val="000000"/>
          <w:spacing w:val="-3"/>
          <w:kern w:val="1"/>
          <w:sz w:val="26"/>
          <w:szCs w:val="26"/>
        </w:rPr>
        <w:t xml:space="preserve"> </w:t>
      </w:r>
      <w:r w:rsidR="008B4C26" w:rsidRPr="000B6B9B">
        <w:rPr>
          <w:i/>
          <w:color w:val="auto"/>
          <w:sz w:val="26"/>
          <w:szCs w:val="26"/>
        </w:rPr>
        <w:t>Pro Forma</w:t>
      </w:r>
      <w:r w:rsidR="008B4C26" w:rsidRPr="000B6B9B">
        <w:rPr>
          <w:color w:val="auto"/>
          <w:sz w:val="26"/>
          <w:szCs w:val="26"/>
        </w:rPr>
        <w:t xml:space="preserve"> Tariff Electric Pa. P.U.C. No. </w:t>
      </w:r>
      <w:r w:rsidR="00E06622" w:rsidRPr="000B6B9B">
        <w:rPr>
          <w:color w:val="auto"/>
          <w:sz w:val="26"/>
          <w:szCs w:val="26"/>
        </w:rPr>
        <w:t>201</w:t>
      </w:r>
      <w:r w:rsidR="008B4C26" w:rsidRPr="000B6B9B">
        <w:rPr>
          <w:color w:val="auto"/>
          <w:sz w:val="26"/>
          <w:szCs w:val="26"/>
        </w:rPr>
        <w:t xml:space="preserve"> </w:t>
      </w:r>
      <w:r w:rsidR="00E06622" w:rsidRPr="000B6B9B">
        <w:rPr>
          <w:color w:val="auto"/>
          <w:sz w:val="26"/>
          <w:szCs w:val="26"/>
        </w:rPr>
        <w:t>i</w:t>
      </w:r>
      <w:r w:rsidR="008B4C26" w:rsidRPr="000B6B9B">
        <w:rPr>
          <w:color w:val="000000"/>
          <w:spacing w:val="-3"/>
          <w:kern w:val="1"/>
          <w:sz w:val="26"/>
          <w:szCs w:val="26"/>
        </w:rPr>
        <w:t>n future</w:t>
      </w:r>
      <w:r w:rsidR="008B4C26" w:rsidRPr="001C111C">
        <w:rPr>
          <w:color w:val="000000"/>
          <w:spacing w:val="-3"/>
          <w:kern w:val="1"/>
          <w:sz w:val="26"/>
        </w:rPr>
        <w:t xml:space="preserve"> proceedings.</w:t>
      </w:r>
    </w:p>
    <w:p w14:paraId="3C8F8083" w14:textId="6841E326" w:rsidR="00552C7B" w:rsidRPr="001D59CB" w:rsidRDefault="00552C7B" w:rsidP="008B4C26">
      <w:pPr>
        <w:suppressAutoHyphens/>
        <w:spacing w:line="360" w:lineRule="auto"/>
        <w:ind w:firstLine="720"/>
        <w:rPr>
          <w:color w:val="000000"/>
          <w:spacing w:val="-3"/>
          <w:kern w:val="1"/>
          <w:sz w:val="26"/>
        </w:rPr>
      </w:pPr>
    </w:p>
    <w:p w14:paraId="42B42689" w14:textId="27E3F6AC" w:rsidR="00552C7B" w:rsidRPr="001D59CB" w:rsidRDefault="001C111C" w:rsidP="008B4C26">
      <w:pPr>
        <w:suppressAutoHyphens/>
        <w:spacing w:line="360" w:lineRule="auto"/>
        <w:ind w:firstLine="720"/>
        <w:rPr>
          <w:color w:val="000000"/>
          <w:spacing w:val="-3"/>
          <w:kern w:val="1"/>
          <w:sz w:val="26"/>
        </w:rPr>
      </w:pPr>
      <w:r w:rsidRPr="001D59CB">
        <w:rPr>
          <w:color w:val="000000"/>
          <w:spacing w:val="-3"/>
          <w:kern w:val="1"/>
          <w:sz w:val="26"/>
        </w:rPr>
        <w:t>3</w:t>
      </w:r>
      <w:r w:rsidR="00552C7B" w:rsidRPr="001D59CB">
        <w:rPr>
          <w:color w:val="000000"/>
          <w:spacing w:val="-3"/>
          <w:kern w:val="1"/>
          <w:sz w:val="26"/>
        </w:rPr>
        <w:t>.</w:t>
      </w:r>
      <w:r w:rsidR="00552C7B" w:rsidRPr="001D59CB">
        <w:rPr>
          <w:color w:val="000000"/>
          <w:spacing w:val="-3"/>
          <w:kern w:val="1"/>
          <w:sz w:val="26"/>
        </w:rPr>
        <w:tab/>
        <w:t xml:space="preserve">That </w:t>
      </w:r>
      <w:r w:rsidRPr="001D59CB">
        <w:rPr>
          <w:color w:val="auto"/>
          <w:sz w:val="26"/>
          <w:szCs w:val="26"/>
        </w:rPr>
        <w:t xml:space="preserve">PPL Electric Utilities Corporation </w:t>
      </w:r>
      <w:r w:rsidR="00552C7B" w:rsidRPr="001D59CB">
        <w:rPr>
          <w:color w:val="000000"/>
          <w:spacing w:val="-3"/>
          <w:kern w:val="1"/>
          <w:sz w:val="26"/>
        </w:rPr>
        <w:t xml:space="preserve">shall file tariff </w:t>
      </w:r>
      <w:r w:rsidR="00B81ABB" w:rsidRPr="001D59CB">
        <w:rPr>
          <w:color w:val="000000"/>
          <w:spacing w:val="-3"/>
          <w:kern w:val="1"/>
          <w:sz w:val="26"/>
        </w:rPr>
        <w:t xml:space="preserve">supplements </w:t>
      </w:r>
      <w:r w:rsidR="00E17855" w:rsidRPr="001D59CB">
        <w:rPr>
          <w:color w:val="000000"/>
          <w:spacing w:val="-3"/>
          <w:kern w:val="1"/>
          <w:sz w:val="26"/>
        </w:rPr>
        <w:t xml:space="preserve">to implement the provisions approved herein, </w:t>
      </w:r>
      <w:r w:rsidR="00FA6064" w:rsidRPr="001867A5">
        <w:rPr>
          <w:color w:val="auto"/>
          <w:sz w:val="26"/>
          <w:szCs w:val="26"/>
        </w:rPr>
        <w:t>with at least ten days’ notice prior to the effective date</w:t>
      </w:r>
      <w:r w:rsidR="00FA6064">
        <w:rPr>
          <w:color w:val="auto"/>
          <w:sz w:val="26"/>
          <w:szCs w:val="26"/>
        </w:rPr>
        <w:t>.</w:t>
      </w:r>
    </w:p>
    <w:p w14:paraId="52378674" w14:textId="728E882B" w:rsidR="00F011EF" w:rsidRDefault="008B4C26" w:rsidP="008B4C26">
      <w:pPr>
        <w:pStyle w:val="BodyTextIndent"/>
        <w:tabs>
          <w:tab w:val="clear" w:pos="1080"/>
        </w:tabs>
        <w:ind w:left="0"/>
        <w:rPr>
          <w:color w:val="auto"/>
          <w:szCs w:val="26"/>
        </w:rPr>
      </w:pPr>
      <w:r w:rsidRPr="00411CB2">
        <w:rPr>
          <w:color w:val="000000"/>
          <w:kern w:val="2"/>
        </w:rPr>
        <w:lastRenderedPageBreak/>
        <w:tab/>
      </w:r>
      <w:r w:rsidRPr="00411CB2">
        <w:rPr>
          <w:color w:val="000000"/>
          <w:kern w:val="2"/>
        </w:rPr>
        <w:tab/>
      </w:r>
      <w:r w:rsidR="00C23811" w:rsidRPr="00411CB2">
        <w:rPr>
          <w:color w:val="000000"/>
          <w:kern w:val="2"/>
        </w:rPr>
        <w:t>4</w:t>
      </w:r>
      <w:r w:rsidRPr="00411CB2">
        <w:rPr>
          <w:color w:val="000000"/>
          <w:kern w:val="2"/>
        </w:rPr>
        <w:t>.</w:t>
      </w:r>
      <w:r w:rsidRPr="00411CB2">
        <w:rPr>
          <w:color w:val="000000"/>
          <w:kern w:val="2"/>
        </w:rPr>
        <w:tab/>
        <w:t xml:space="preserve">That a copy of this Order be served on the parties of record to the proceedings at Docket Nos. </w:t>
      </w:r>
      <w:r w:rsidR="00411CB2" w:rsidRPr="00411CB2">
        <w:rPr>
          <w:color w:val="000000"/>
          <w:kern w:val="2"/>
        </w:rPr>
        <w:t>M</w:t>
      </w:r>
      <w:r w:rsidRPr="00411CB2">
        <w:rPr>
          <w:color w:val="000000"/>
          <w:kern w:val="2"/>
        </w:rPr>
        <w:t>-201</w:t>
      </w:r>
      <w:r w:rsidR="00411CB2" w:rsidRPr="00411CB2">
        <w:rPr>
          <w:color w:val="000000"/>
          <w:kern w:val="2"/>
        </w:rPr>
        <w:t>6</w:t>
      </w:r>
      <w:r w:rsidRPr="00411CB2">
        <w:rPr>
          <w:color w:val="000000"/>
          <w:kern w:val="2"/>
        </w:rPr>
        <w:t>-2</w:t>
      </w:r>
      <w:r w:rsidR="00411CB2" w:rsidRPr="00411CB2">
        <w:rPr>
          <w:color w:val="000000"/>
          <w:kern w:val="2"/>
        </w:rPr>
        <w:t>578051</w:t>
      </w:r>
      <w:r w:rsidRPr="00411CB2">
        <w:rPr>
          <w:color w:val="000000"/>
          <w:kern w:val="2"/>
        </w:rPr>
        <w:t xml:space="preserve">, </w:t>
      </w:r>
      <w:r w:rsidRPr="00411CB2">
        <w:rPr>
          <w:color w:val="auto"/>
          <w:szCs w:val="26"/>
        </w:rPr>
        <w:t>P-201</w:t>
      </w:r>
      <w:r w:rsidR="00411CB2" w:rsidRPr="00411CB2">
        <w:rPr>
          <w:color w:val="auto"/>
          <w:szCs w:val="26"/>
        </w:rPr>
        <w:t>6</w:t>
      </w:r>
      <w:r w:rsidRPr="00411CB2">
        <w:rPr>
          <w:color w:val="auto"/>
          <w:szCs w:val="26"/>
        </w:rPr>
        <w:t>-2</w:t>
      </w:r>
      <w:r w:rsidR="00411CB2" w:rsidRPr="00411CB2">
        <w:rPr>
          <w:color w:val="auto"/>
          <w:szCs w:val="26"/>
        </w:rPr>
        <w:t>526627</w:t>
      </w:r>
      <w:r w:rsidRPr="00411CB2">
        <w:rPr>
          <w:color w:val="auto"/>
          <w:szCs w:val="26"/>
        </w:rPr>
        <w:t>, and P-201</w:t>
      </w:r>
      <w:r w:rsidR="00411CB2" w:rsidRPr="00411CB2">
        <w:rPr>
          <w:color w:val="auto"/>
          <w:szCs w:val="26"/>
        </w:rPr>
        <w:t>3</w:t>
      </w:r>
      <w:r w:rsidRPr="00411CB2">
        <w:rPr>
          <w:color w:val="auto"/>
          <w:szCs w:val="26"/>
        </w:rPr>
        <w:t>-2</w:t>
      </w:r>
      <w:r w:rsidR="00411CB2" w:rsidRPr="00411CB2">
        <w:rPr>
          <w:color w:val="auto"/>
          <w:szCs w:val="26"/>
        </w:rPr>
        <w:t>389572</w:t>
      </w:r>
      <w:r w:rsidRPr="00411CB2">
        <w:rPr>
          <w:color w:val="auto"/>
          <w:szCs w:val="26"/>
        </w:rPr>
        <w:t>.</w:t>
      </w:r>
    </w:p>
    <w:p w14:paraId="610ADAB9" w14:textId="6DD01DA6" w:rsidR="00F011EF" w:rsidRDefault="00F011EF">
      <w:pPr>
        <w:rPr>
          <w:color w:val="auto"/>
          <w:spacing w:val="-3"/>
          <w:kern w:val="1"/>
          <w:sz w:val="26"/>
          <w:szCs w:val="26"/>
        </w:rPr>
      </w:pPr>
    </w:p>
    <w:p w14:paraId="7676C7C3" w14:textId="640E56EC" w:rsidR="008B4C26" w:rsidRPr="00411CB2" w:rsidRDefault="008B4C26" w:rsidP="00411CB2">
      <w:pPr>
        <w:pStyle w:val="BodyTextIndent"/>
        <w:tabs>
          <w:tab w:val="clear" w:pos="1080"/>
        </w:tabs>
        <w:ind w:left="0"/>
        <w:rPr>
          <w:color w:val="000000"/>
          <w:kern w:val="2"/>
        </w:rPr>
      </w:pPr>
      <w:r w:rsidRPr="00411CB2">
        <w:rPr>
          <w:color w:val="000000"/>
          <w:kern w:val="2"/>
        </w:rPr>
        <w:tab/>
      </w:r>
      <w:r w:rsidRPr="00411CB2">
        <w:rPr>
          <w:color w:val="000000"/>
          <w:kern w:val="2"/>
        </w:rPr>
        <w:tab/>
      </w:r>
      <w:r w:rsidR="00C23811" w:rsidRPr="00411CB2">
        <w:rPr>
          <w:color w:val="000000"/>
          <w:kern w:val="2"/>
        </w:rPr>
        <w:t>5</w:t>
      </w:r>
      <w:r w:rsidRPr="00411CB2">
        <w:rPr>
          <w:color w:val="000000"/>
          <w:kern w:val="2"/>
        </w:rPr>
        <w:t xml:space="preserve">.  </w:t>
      </w:r>
      <w:r w:rsidRPr="00411CB2">
        <w:rPr>
          <w:color w:val="000000"/>
          <w:kern w:val="2"/>
        </w:rPr>
        <w:tab/>
        <w:t xml:space="preserve">That these proceedings at Docket Nos. </w:t>
      </w:r>
      <w:r w:rsidR="00411CB2" w:rsidRPr="00411CB2">
        <w:rPr>
          <w:color w:val="000000"/>
          <w:kern w:val="2"/>
        </w:rPr>
        <w:t xml:space="preserve">M-2016-2578051, </w:t>
      </w:r>
      <w:r w:rsidR="00411CB2" w:rsidRPr="00411CB2">
        <w:rPr>
          <w:color w:val="auto"/>
          <w:szCs w:val="26"/>
        </w:rPr>
        <w:t>P-2016-2526627, and P-2013-2389572</w:t>
      </w:r>
      <w:r w:rsidR="000B6B9B">
        <w:rPr>
          <w:color w:val="auto"/>
          <w:szCs w:val="26"/>
        </w:rPr>
        <w:t xml:space="preserve"> </w:t>
      </w:r>
      <w:r w:rsidRPr="00411CB2">
        <w:rPr>
          <w:color w:val="000000"/>
          <w:kern w:val="2"/>
        </w:rPr>
        <w:t>be closed.</w:t>
      </w:r>
    </w:p>
    <w:p w14:paraId="4873FABA" w14:textId="00CE3440" w:rsidR="00E50519" w:rsidRPr="00C23811" w:rsidRDefault="008B4C26" w:rsidP="008B4C26">
      <w:pPr>
        <w:rPr>
          <w:color w:val="000000"/>
          <w:kern w:val="2"/>
          <w:sz w:val="26"/>
          <w:szCs w:val="26"/>
        </w:rPr>
      </w:pPr>
      <w:r w:rsidRPr="00C23811">
        <w:rPr>
          <w:color w:val="000000"/>
          <w:kern w:val="2"/>
        </w:rPr>
        <w:tab/>
      </w:r>
    </w:p>
    <w:p w14:paraId="42CEE493" w14:textId="3C81EC91" w:rsidR="008B4C26" w:rsidRPr="00C23811" w:rsidRDefault="0027202B" w:rsidP="008B4C26">
      <w:pPr>
        <w:tabs>
          <w:tab w:val="left" w:pos="5040"/>
        </w:tabs>
        <w:rPr>
          <w:color w:val="auto"/>
          <w:sz w:val="26"/>
          <w:szCs w:val="26"/>
        </w:rPr>
      </w:pPr>
      <w:bookmarkStart w:id="5" w:name="_GoBack"/>
      <w:r w:rsidRPr="009F01BA">
        <w:rPr>
          <w:b/>
          <w:noProof/>
          <w:sz w:val="20"/>
        </w:rPr>
        <w:drawing>
          <wp:anchor distT="0" distB="0" distL="114300" distR="114300" simplePos="0" relativeHeight="251659264" behindDoc="1" locked="0" layoutInCell="1" allowOverlap="1" wp14:anchorId="2A3122BE" wp14:editId="6C823EE7">
            <wp:simplePos x="0" y="0"/>
            <wp:positionH relativeFrom="column">
              <wp:posOffset>2867025</wp:posOffset>
            </wp:positionH>
            <wp:positionV relativeFrom="paragraph">
              <wp:posOffset>83820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5"/>
      <w:r w:rsidR="008B4C26" w:rsidRPr="00C23811">
        <w:rPr>
          <w:color w:val="auto"/>
          <w:sz w:val="26"/>
          <w:szCs w:val="26"/>
        </w:rPr>
        <w:tab/>
      </w:r>
      <w:r w:rsidR="008B4C26" w:rsidRPr="00C23811">
        <w:rPr>
          <w:b/>
          <w:color w:val="auto"/>
          <w:sz w:val="26"/>
          <w:szCs w:val="26"/>
        </w:rPr>
        <w:t>BY THE COMMISSION,</w:t>
      </w:r>
    </w:p>
    <w:p w14:paraId="1623A7C2" w14:textId="56192869" w:rsidR="008B4C26" w:rsidRPr="00C23811" w:rsidRDefault="008B4C26" w:rsidP="008B4C26">
      <w:pPr>
        <w:tabs>
          <w:tab w:val="left" w:pos="5040"/>
        </w:tabs>
        <w:rPr>
          <w:color w:val="auto"/>
          <w:sz w:val="26"/>
          <w:szCs w:val="26"/>
        </w:rPr>
      </w:pPr>
    </w:p>
    <w:p w14:paraId="70E77479" w14:textId="74A0163C" w:rsidR="008B4C26" w:rsidRPr="00C23811" w:rsidRDefault="008B4C26" w:rsidP="008B4C26">
      <w:pPr>
        <w:tabs>
          <w:tab w:val="left" w:pos="5040"/>
        </w:tabs>
        <w:rPr>
          <w:color w:val="auto"/>
          <w:sz w:val="26"/>
          <w:szCs w:val="26"/>
        </w:rPr>
      </w:pPr>
    </w:p>
    <w:p w14:paraId="7A6C2C3B" w14:textId="77777777" w:rsidR="008B4C26" w:rsidRPr="00C23811" w:rsidRDefault="008B4C26" w:rsidP="008B4C26">
      <w:pPr>
        <w:tabs>
          <w:tab w:val="left" w:pos="5040"/>
        </w:tabs>
        <w:rPr>
          <w:color w:val="auto"/>
          <w:sz w:val="26"/>
          <w:szCs w:val="26"/>
        </w:rPr>
      </w:pPr>
    </w:p>
    <w:p w14:paraId="22E9D164" w14:textId="77777777" w:rsidR="008B4C26" w:rsidRPr="00C23811" w:rsidRDefault="008B4C26" w:rsidP="008B4C26">
      <w:pPr>
        <w:tabs>
          <w:tab w:val="left" w:pos="5040"/>
        </w:tabs>
        <w:rPr>
          <w:color w:val="auto"/>
          <w:sz w:val="26"/>
          <w:szCs w:val="26"/>
        </w:rPr>
      </w:pPr>
      <w:r w:rsidRPr="00C23811">
        <w:rPr>
          <w:color w:val="auto"/>
          <w:sz w:val="26"/>
          <w:szCs w:val="26"/>
        </w:rPr>
        <w:tab/>
        <w:t>Rosemary Chiavetta</w:t>
      </w:r>
    </w:p>
    <w:p w14:paraId="7F12A9D6" w14:textId="42176588" w:rsidR="008B4C26" w:rsidRPr="00C23811" w:rsidRDefault="008B4C26" w:rsidP="008B4C26">
      <w:pPr>
        <w:tabs>
          <w:tab w:val="left" w:pos="5040"/>
        </w:tabs>
        <w:spacing w:line="360" w:lineRule="auto"/>
        <w:rPr>
          <w:color w:val="auto"/>
          <w:sz w:val="26"/>
          <w:szCs w:val="26"/>
        </w:rPr>
      </w:pPr>
      <w:r w:rsidRPr="00C23811">
        <w:rPr>
          <w:color w:val="auto"/>
          <w:sz w:val="26"/>
          <w:szCs w:val="26"/>
        </w:rPr>
        <w:tab/>
        <w:t>Secretary</w:t>
      </w:r>
    </w:p>
    <w:p w14:paraId="169EFBE8" w14:textId="77777777" w:rsidR="00A46C67" w:rsidRPr="00C23811" w:rsidRDefault="00A46C67" w:rsidP="008B4C26">
      <w:pPr>
        <w:tabs>
          <w:tab w:val="left" w:pos="5040"/>
        </w:tabs>
        <w:spacing w:line="360" w:lineRule="auto"/>
        <w:rPr>
          <w:color w:val="auto"/>
          <w:sz w:val="26"/>
          <w:szCs w:val="26"/>
        </w:rPr>
      </w:pPr>
    </w:p>
    <w:p w14:paraId="0A0A8602" w14:textId="77777777" w:rsidR="008B4C26" w:rsidRPr="00C23811" w:rsidRDefault="008B4C26" w:rsidP="008B4C26">
      <w:pPr>
        <w:tabs>
          <w:tab w:val="left" w:pos="4320"/>
        </w:tabs>
        <w:spacing w:line="360" w:lineRule="auto"/>
        <w:rPr>
          <w:color w:val="auto"/>
          <w:sz w:val="26"/>
          <w:szCs w:val="26"/>
        </w:rPr>
      </w:pPr>
      <w:r w:rsidRPr="00C23811">
        <w:rPr>
          <w:color w:val="auto"/>
          <w:sz w:val="26"/>
          <w:szCs w:val="26"/>
        </w:rPr>
        <w:t>(SEAL)</w:t>
      </w:r>
    </w:p>
    <w:p w14:paraId="50C3B997" w14:textId="73A6A06B" w:rsidR="008B4C26" w:rsidRPr="00C23811" w:rsidRDefault="008B4C26" w:rsidP="008B4C26">
      <w:pPr>
        <w:tabs>
          <w:tab w:val="left" w:pos="4320"/>
        </w:tabs>
        <w:spacing w:line="360" w:lineRule="auto"/>
        <w:rPr>
          <w:color w:val="auto"/>
          <w:sz w:val="26"/>
          <w:szCs w:val="26"/>
        </w:rPr>
      </w:pPr>
      <w:r w:rsidRPr="00C23811">
        <w:rPr>
          <w:color w:val="auto"/>
          <w:sz w:val="26"/>
          <w:szCs w:val="26"/>
        </w:rPr>
        <w:t xml:space="preserve">ORDER ADOPTED:  </w:t>
      </w:r>
      <w:r w:rsidR="000B6B9B">
        <w:rPr>
          <w:color w:val="auto"/>
          <w:sz w:val="26"/>
          <w:szCs w:val="26"/>
        </w:rPr>
        <w:t>May 9</w:t>
      </w:r>
      <w:r w:rsidRPr="00C23811">
        <w:rPr>
          <w:color w:val="auto"/>
          <w:sz w:val="26"/>
          <w:szCs w:val="26"/>
        </w:rPr>
        <w:t>, 2019</w:t>
      </w:r>
    </w:p>
    <w:p w14:paraId="0304B071" w14:textId="4EC7D023" w:rsidR="00DD3EA5" w:rsidRPr="008B4C26" w:rsidRDefault="008B4C26" w:rsidP="00100C34">
      <w:pPr>
        <w:tabs>
          <w:tab w:val="left" w:pos="4320"/>
        </w:tabs>
        <w:spacing w:line="360" w:lineRule="auto"/>
      </w:pPr>
      <w:r w:rsidRPr="00C23811">
        <w:rPr>
          <w:color w:val="auto"/>
          <w:sz w:val="26"/>
          <w:szCs w:val="26"/>
        </w:rPr>
        <w:t>ORDER ENTERED:</w:t>
      </w:r>
      <w:r w:rsidRPr="00AB3A32">
        <w:rPr>
          <w:color w:val="auto"/>
          <w:sz w:val="26"/>
          <w:szCs w:val="26"/>
        </w:rPr>
        <w:t xml:space="preserve">  </w:t>
      </w:r>
      <w:r w:rsidR="0027202B">
        <w:rPr>
          <w:color w:val="auto"/>
          <w:sz w:val="26"/>
          <w:szCs w:val="26"/>
        </w:rPr>
        <w:t>May 9, 2019</w:t>
      </w:r>
    </w:p>
    <w:sectPr w:rsidR="00DD3EA5" w:rsidRPr="008B4C2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6B89F" w14:textId="77777777" w:rsidR="00185AF7" w:rsidRDefault="00185AF7">
      <w:r>
        <w:separator/>
      </w:r>
    </w:p>
  </w:endnote>
  <w:endnote w:type="continuationSeparator" w:id="0">
    <w:p w14:paraId="1BFF8DC1" w14:textId="77777777" w:rsidR="00185AF7" w:rsidRDefault="0018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7EDF" w14:textId="77777777" w:rsidR="00185AF7" w:rsidRPr="001E2D68" w:rsidRDefault="00185AF7">
      <w:pPr>
        <w:rPr>
          <w:color w:val="auto"/>
        </w:rPr>
      </w:pPr>
      <w:r w:rsidRPr="001E2D68">
        <w:rPr>
          <w:color w:val="auto"/>
        </w:rPr>
        <w:separator/>
      </w:r>
    </w:p>
  </w:footnote>
  <w:footnote w:type="continuationSeparator" w:id="0">
    <w:p w14:paraId="60CA05D0" w14:textId="77777777" w:rsidR="00185AF7" w:rsidRDefault="00185AF7">
      <w:r>
        <w:continuationSeparator/>
      </w:r>
    </w:p>
  </w:footnote>
  <w:footnote w:id="1">
    <w:p w14:paraId="7B161DD9" w14:textId="199970C8" w:rsidR="005F5E9E" w:rsidRDefault="005F5E9E">
      <w:pPr>
        <w:pStyle w:val="FootnoteText"/>
      </w:pPr>
      <w:r w:rsidRPr="001E2D68">
        <w:rPr>
          <w:rStyle w:val="FootnoteReference"/>
          <w:color w:val="auto"/>
        </w:rPr>
        <w:footnoteRef/>
      </w:r>
      <w:r w:rsidRPr="001E2D68">
        <w:rPr>
          <w:color w:val="auto"/>
        </w:rPr>
        <w:t xml:space="preserve"> See RFP, page 20, paragraph 5.1.5.</w:t>
      </w:r>
    </w:p>
  </w:footnote>
  <w:footnote w:id="2">
    <w:p w14:paraId="26EBB4B7" w14:textId="478E956C" w:rsidR="00E249D9" w:rsidRPr="001E2D68" w:rsidRDefault="00E249D9" w:rsidP="00E249D9">
      <w:pPr>
        <w:pStyle w:val="FootnoteText"/>
        <w:rPr>
          <w:color w:val="auto"/>
        </w:rPr>
      </w:pPr>
      <w:r w:rsidRPr="001E2D68">
        <w:rPr>
          <w:rStyle w:val="FootnoteReference"/>
          <w:color w:val="auto"/>
        </w:rPr>
        <w:footnoteRef/>
      </w:r>
      <w:r w:rsidRPr="001E2D68">
        <w:rPr>
          <w:color w:val="auto"/>
        </w:rPr>
        <w:t xml:space="preserve"> See the TOU proceeding Settlement, page 5, Proposed Finding of Fact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D687E"/>
    <w:multiLevelType w:val="hybridMultilevel"/>
    <w:tmpl w:val="EE78F38C"/>
    <w:lvl w:ilvl="0" w:tplc="08AC30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46AF"/>
    <w:rsid w:val="00005AE7"/>
    <w:rsid w:val="0000710A"/>
    <w:rsid w:val="00012BBF"/>
    <w:rsid w:val="00013533"/>
    <w:rsid w:val="00014EB8"/>
    <w:rsid w:val="00015749"/>
    <w:rsid w:val="0001617C"/>
    <w:rsid w:val="000203A6"/>
    <w:rsid w:val="00020DAC"/>
    <w:rsid w:val="00021FFD"/>
    <w:rsid w:val="00022270"/>
    <w:rsid w:val="00022DA3"/>
    <w:rsid w:val="00023C5D"/>
    <w:rsid w:val="000240FA"/>
    <w:rsid w:val="00024BD2"/>
    <w:rsid w:val="00025584"/>
    <w:rsid w:val="00027EE4"/>
    <w:rsid w:val="000315C8"/>
    <w:rsid w:val="000327F7"/>
    <w:rsid w:val="00033176"/>
    <w:rsid w:val="000333E2"/>
    <w:rsid w:val="00033629"/>
    <w:rsid w:val="000363DF"/>
    <w:rsid w:val="00036FEE"/>
    <w:rsid w:val="00037821"/>
    <w:rsid w:val="00041718"/>
    <w:rsid w:val="000423DD"/>
    <w:rsid w:val="00042D0F"/>
    <w:rsid w:val="00042D3A"/>
    <w:rsid w:val="00043624"/>
    <w:rsid w:val="0004463A"/>
    <w:rsid w:val="00044F27"/>
    <w:rsid w:val="000452AC"/>
    <w:rsid w:val="0004667A"/>
    <w:rsid w:val="00047AA2"/>
    <w:rsid w:val="00047AE5"/>
    <w:rsid w:val="000514C9"/>
    <w:rsid w:val="00052A0E"/>
    <w:rsid w:val="000532DB"/>
    <w:rsid w:val="000542F1"/>
    <w:rsid w:val="0005625F"/>
    <w:rsid w:val="0005629F"/>
    <w:rsid w:val="000562E8"/>
    <w:rsid w:val="00057064"/>
    <w:rsid w:val="00057273"/>
    <w:rsid w:val="0006018D"/>
    <w:rsid w:val="00061D25"/>
    <w:rsid w:val="0006253E"/>
    <w:rsid w:val="000645C7"/>
    <w:rsid w:val="00064D71"/>
    <w:rsid w:val="00064F0F"/>
    <w:rsid w:val="0006523A"/>
    <w:rsid w:val="000657EA"/>
    <w:rsid w:val="000659DA"/>
    <w:rsid w:val="00065F9B"/>
    <w:rsid w:val="00067D48"/>
    <w:rsid w:val="000713E5"/>
    <w:rsid w:val="000714D2"/>
    <w:rsid w:val="00071E98"/>
    <w:rsid w:val="00072D8D"/>
    <w:rsid w:val="0007389C"/>
    <w:rsid w:val="00074962"/>
    <w:rsid w:val="00074A98"/>
    <w:rsid w:val="00074DB7"/>
    <w:rsid w:val="00077198"/>
    <w:rsid w:val="00077E38"/>
    <w:rsid w:val="000800F2"/>
    <w:rsid w:val="000802E9"/>
    <w:rsid w:val="00082873"/>
    <w:rsid w:val="00082B00"/>
    <w:rsid w:val="00082C28"/>
    <w:rsid w:val="000863F9"/>
    <w:rsid w:val="00086F8D"/>
    <w:rsid w:val="000870C4"/>
    <w:rsid w:val="00087ADD"/>
    <w:rsid w:val="00087CE7"/>
    <w:rsid w:val="00087EBA"/>
    <w:rsid w:val="00090070"/>
    <w:rsid w:val="000917C6"/>
    <w:rsid w:val="00091E6A"/>
    <w:rsid w:val="00092667"/>
    <w:rsid w:val="00092DB3"/>
    <w:rsid w:val="00094BA9"/>
    <w:rsid w:val="00096D12"/>
    <w:rsid w:val="00097171"/>
    <w:rsid w:val="00097B60"/>
    <w:rsid w:val="00097CD6"/>
    <w:rsid w:val="00097E4C"/>
    <w:rsid w:val="00097F8B"/>
    <w:rsid w:val="000A0511"/>
    <w:rsid w:val="000A1B15"/>
    <w:rsid w:val="000A2B69"/>
    <w:rsid w:val="000A5195"/>
    <w:rsid w:val="000A561F"/>
    <w:rsid w:val="000A5678"/>
    <w:rsid w:val="000A667B"/>
    <w:rsid w:val="000A73C6"/>
    <w:rsid w:val="000A7D3E"/>
    <w:rsid w:val="000B08E0"/>
    <w:rsid w:val="000B0EF5"/>
    <w:rsid w:val="000B0F8F"/>
    <w:rsid w:val="000B1550"/>
    <w:rsid w:val="000B26EE"/>
    <w:rsid w:val="000B471C"/>
    <w:rsid w:val="000B4847"/>
    <w:rsid w:val="000B6B9B"/>
    <w:rsid w:val="000B6D38"/>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E41"/>
    <w:rsid w:val="000D7843"/>
    <w:rsid w:val="000D7864"/>
    <w:rsid w:val="000E2BB8"/>
    <w:rsid w:val="000E4454"/>
    <w:rsid w:val="000E4563"/>
    <w:rsid w:val="000E5674"/>
    <w:rsid w:val="000E5DFE"/>
    <w:rsid w:val="000E65F2"/>
    <w:rsid w:val="000E7098"/>
    <w:rsid w:val="000E76DA"/>
    <w:rsid w:val="000E7CBC"/>
    <w:rsid w:val="000F0456"/>
    <w:rsid w:val="000F05F9"/>
    <w:rsid w:val="000F12C1"/>
    <w:rsid w:val="000F3490"/>
    <w:rsid w:val="000F3D83"/>
    <w:rsid w:val="000F50A1"/>
    <w:rsid w:val="000F68CA"/>
    <w:rsid w:val="000F72DC"/>
    <w:rsid w:val="000F7388"/>
    <w:rsid w:val="000F7C51"/>
    <w:rsid w:val="000F7EAB"/>
    <w:rsid w:val="00100022"/>
    <w:rsid w:val="00100406"/>
    <w:rsid w:val="00100C34"/>
    <w:rsid w:val="00100CF7"/>
    <w:rsid w:val="001035D7"/>
    <w:rsid w:val="0010480F"/>
    <w:rsid w:val="00104BF8"/>
    <w:rsid w:val="001054E5"/>
    <w:rsid w:val="00106085"/>
    <w:rsid w:val="001066A6"/>
    <w:rsid w:val="00106DA4"/>
    <w:rsid w:val="00111196"/>
    <w:rsid w:val="00111893"/>
    <w:rsid w:val="001128C6"/>
    <w:rsid w:val="0011383A"/>
    <w:rsid w:val="0011520B"/>
    <w:rsid w:val="001152DE"/>
    <w:rsid w:val="001160FF"/>
    <w:rsid w:val="0011653C"/>
    <w:rsid w:val="001177C5"/>
    <w:rsid w:val="00117A25"/>
    <w:rsid w:val="0012000A"/>
    <w:rsid w:val="001201D3"/>
    <w:rsid w:val="00121232"/>
    <w:rsid w:val="0012185B"/>
    <w:rsid w:val="00121E4D"/>
    <w:rsid w:val="001221E4"/>
    <w:rsid w:val="00122845"/>
    <w:rsid w:val="00122A3F"/>
    <w:rsid w:val="0012307B"/>
    <w:rsid w:val="001233B1"/>
    <w:rsid w:val="00123849"/>
    <w:rsid w:val="00124D0D"/>
    <w:rsid w:val="0012696D"/>
    <w:rsid w:val="00127089"/>
    <w:rsid w:val="00127F33"/>
    <w:rsid w:val="0013031F"/>
    <w:rsid w:val="00130B4D"/>
    <w:rsid w:val="00132552"/>
    <w:rsid w:val="00132FB9"/>
    <w:rsid w:val="00133C07"/>
    <w:rsid w:val="001341CD"/>
    <w:rsid w:val="001347C9"/>
    <w:rsid w:val="00134B73"/>
    <w:rsid w:val="00135FEC"/>
    <w:rsid w:val="0013617E"/>
    <w:rsid w:val="001375F9"/>
    <w:rsid w:val="0014086F"/>
    <w:rsid w:val="001412BE"/>
    <w:rsid w:val="001414ED"/>
    <w:rsid w:val="00141D3F"/>
    <w:rsid w:val="001432EA"/>
    <w:rsid w:val="00146305"/>
    <w:rsid w:val="00146524"/>
    <w:rsid w:val="00146A20"/>
    <w:rsid w:val="00146C12"/>
    <w:rsid w:val="00146C35"/>
    <w:rsid w:val="00151267"/>
    <w:rsid w:val="00152B88"/>
    <w:rsid w:val="00152E67"/>
    <w:rsid w:val="001535F2"/>
    <w:rsid w:val="00153E14"/>
    <w:rsid w:val="00155F6F"/>
    <w:rsid w:val="00156474"/>
    <w:rsid w:val="00156567"/>
    <w:rsid w:val="00157F71"/>
    <w:rsid w:val="0016014A"/>
    <w:rsid w:val="0016026F"/>
    <w:rsid w:val="00160B57"/>
    <w:rsid w:val="00160DAF"/>
    <w:rsid w:val="001614ED"/>
    <w:rsid w:val="001615E6"/>
    <w:rsid w:val="00162560"/>
    <w:rsid w:val="00162A63"/>
    <w:rsid w:val="00162E18"/>
    <w:rsid w:val="00164098"/>
    <w:rsid w:val="00164F83"/>
    <w:rsid w:val="00165226"/>
    <w:rsid w:val="001661A6"/>
    <w:rsid w:val="00167BC2"/>
    <w:rsid w:val="00167CE0"/>
    <w:rsid w:val="00170E3B"/>
    <w:rsid w:val="00171466"/>
    <w:rsid w:val="00171F2C"/>
    <w:rsid w:val="0017203B"/>
    <w:rsid w:val="00173000"/>
    <w:rsid w:val="0017337A"/>
    <w:rsid w:val="00175B50"/>
    <w:rsid w:val="00175B9A"/>
    <w:rsid w:val="00176396"/>
    <w:rsid w:val="00177B0F"/>
    <w:rsid w:val="00180245"/>
    <w:rsid w:val="00183146"/>
    <w:rsid w:val="001839E8"/>
    <w:rsid w:val="001849D3"/>
    <w:rsid w:val="00185AF7"/>
    <w:rsid w:val="00187145"/>
    <w:rsid w:val="001935A8"/>
    <w:rsid w:val="00193C36"/>
    <w:rsid w:val="00197AFF"/>
    <w:rsid w:val="001A05D3"/>
    <w:rsid w:val="001A1FD2"/>
    <w:rsid w:val="001A2C03"/>
    <w:rsid w:val="001A3A92"/>
    <w:rsid w:val="001A448C"/>
    <w:rsid w:val="001A5C62"/>
    <w:rsid w:val="001A6199"/>
    <w:rsid w:val="001A7804"/>
    <w:rsid w:val="001A7B9C"/>
    <w:rsid w:val="001B0368"/>
    <w:rsid w:val="001B145F"/>
    <w:rsid w:val="001B59A0"/>
    <w:rsid w:val="001B5EF6"/>
    <w:rsid w:val="001B6005"/>
    <w:rsid w:val="001B65DC"/>
    <w:rsid w:val="001B6611"/>
    <w:rsid w:val="001B66F2"/>
    <w:rsid w:val="001B7512"/>
    <w:rsid w:val="001C06B3"/>
    <w:rsid w:val="001C08A5"/>
    <w:rsid w:val="001C0BC9"/>
    <w:rsid w:val="001C111C"/>
    <w:rsid w:val="001C2C9B"/>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7E7"/>
    <w:rsid w:val="001D59CB"/>
    <w:rsid w:val="001D5A2A"/>
    <w:rsid w:val="001D5A87"/>
    <w:rsid w:val="001D60F5"/>
    <w:rsid w:val="001D71A0"/>
    <w:rsid w:val="001D7E7A"/>
    <w:rsid w:val="001E001E"/>
    <w:rsid w:val="001E08A6"/>
    <w:rsid w:val="001E184D"/>
    <w:rsid w:val="001E1853"/>
    <w:rsid w:val="001E2D68"/>
    <w:rsid w:val="001E303D"/>
    <w:rsid w:val="001E3806"/>
    <w:rsid w:val="001E3818"/>
    <w:rsid w:val="001E3B15"/>
    <w:rsid w:val="001E3EE0"/>
    <w:rsid w:val="001E4016"/>
    <w:rsid w:val="001E419E"/>
    <w:rsid w:val="001E70A9"/>
    <w:rsid w:val="001E7363"/>
    <w:rsid w:val="001F03A3"/>
    <w:rsid w:val="001F0E7B"/>
    <w:rsid w:val="001F10CC"/>
    <w:rsid w:val="001F19D9"/>
    <w:rsid w:val="001F317E"/>
    <w:rsid w:val="001F31C7"/>
    <w:rsid w:val="001F350C"/>
    <w:rsid w:val="001F3A4D"/>
    <w:rsid w:val="001F3F96"/>
    <w:rsid w:val="001F45BE"/>
    <w:rsid w:val="001F4743"/>
    <w:rsid w:val="001F4838"/>
    <w:rsid w:val="001F56DB"/>
    <w:rsid w:val="001F5867"/>
    <w:rsid w:val="001F58B8"/>
    <w:rsid w:val="001F611F"/>
    <w:rsid w:val="001F6C41"/>
    <w:rsid w:val="001F719A"/>
    <w:rsid w:val="0020007A"/>
    <w:rsid w:val="00200173"/>
    <w:rsid w:val="00200F6A"/>
    <w:rsid w:val="002025B2"/>
    <w:rsid w:val="00204A18"/>
    <w:rsid w:val="00204E01"/>
    <w:rsid w:val="00205C03"/>
    <w:rsid w:val="00205ECB"/>
    <w:rsid w:val="002062D2"/>
    <w:rsid w:val="00206873"/>
    <w:rsid w:val="00207652"/>
    <w:rsid w:val="0021021C"/>
    <w:rsid w:val="002107C8"/>
    <w:rsid w:val="00210BDE"/>
    <w:rsid w:val="002112F6"/>
    <w:rsid w:val="00211E3C"/>
    <w:rsid w:val="00212BEE"/>
    <w:rsid w:val="002146F5"/>
    <w:rsid w:val="00214B39"/>
    <w:rsid w:val="002152FF"/>
    <w:rsid w:val="00215F86"/>
    <w:rsid w:val="0021613E"/>
    <w:rsid w:val="002164D2"/>
    <w:rsid w:val="0022258C"/>
    <w:rsid w:val="00222A49"/>
    <w:rsid w:val="00222D27"/>
    <w:rsid w:val="0022354A"/>
    <w:rsid w:val="00223A1A"/>
    <w:rsid w:val="00224531"/>
    <w:rsid w:val="00224A61"/>
    <w:rsid w:val="00226EA8"/>
    <w:rsid w:val="00227074"/>
    <w:rsid w:val="00227C39"/>
    <w:rsid w:val="00230537"/>
    <w:rsid w:val="0023093B"/>
    <w:rsid w:val="00231ABE"/>
    <w:rsid w:val="0023340F"/>
    <w:rsid w:val="002349C3"/>
    <w:rsid w:val="00235BC6"/>
    <w:rsid w:val="00236183"/>
    <w:rsid w:val="00236274"/>
    <w:rsid w:val="00236F39"/>
    <w:rsid w:val="0023713E"/>
    <w:rsid w:val="00240C1E"/>
    <w:rsid w:val="00240C83"/>
    <w:rsid w:val="00241BC1"/>
    <w:rsid w:val="002426B2"/>
    <w:rsid w:val="002444C0"/>
    <w:rsid w:val="00244653"/>
    <w:rsid w:val="0024494F"/>
    <w:rsid w:val="00245C50"/>
    <w:rsid w:val="00246562"/>
    <w:rsid w:val="002469F7"/>
    <w:rsid w:val="0024770B"/>
    <w:rsid w:val="0025010A"/>
    <w:rsid w:val="00250A39"/>
    <w:rsid w:val="00250B90"/>
    <w:rsid w:val="002512EF"/>
    <w:rsid w:val="00251972"/>
    <w:rsid w:val="00251C5D"/>
    <w:rsid w:val="00251E70"/>
    <w:rsid w:val="00252490"/>
    <w:rsid w:val="00252805"/>
    <w:rsid w:val="00252AD3"/>
    <w:rsid w:val="002533FC"/>
    <w:rsid w:val="0025474F"/>
    <w:rsid w:val="00255149"/>
    <w:rsid w:val="00255358"/>
    <w:rsid w:val="00256315"/>
    <w:rsid w:val="00256C7D"/>
    <w:rsid w:val="00257379"/>
    <w:rsid w:val="0025777D"/>
    <w:rsid w:val="0025780E"/>
    <w:rsid w:val="002635D0"/>
    <w:rsid w:val="002636B9"/>
    <w:rsid w:val="002649DB"/>
    <w:rsid w:val="00264CAF"/>
    <w:rsid w:val="00267633"/>
    <w:rsid w:val="00270062"/>
    <w:rsid w:val="002700D5"/>
    <w:rsid w:val="002716A3"/>
    <w:rsid w:val="0027200D"/>
    <w:rsid w:val="0027202B"/>
    <w:rsid w:val="00272253"/>
    <w:rsid w:val="0027264F"/>
    <w:rsid w:val="00273174"/>
    <w:rsid w:val="00273354"/>
    <w:rsid w:val="00273693"/>
    <w:rsid w:val="002740F1"/>
    <w:rsid w:val="0027435C"/>
    <w:rsid w:val="0027466B"/>
    <w:rsid w:val="00274814"/>
    <w:rsid w:val="002755B8"/>
    <w:rsid w:val="00276666"/>
    <w:rsid w:val="00276720"/>
    <w:rsid w:val="00277955"/>
    <w:rsid w:val="002805E6"/>
    <w:rsid w:val="00281621"/>
    <w:rsid w:val="00281738"/>
    <w:rsid w:val="0028257F"/>
    <w:rsid w:val="00283C90"/>
    <w:rsid w:val="00283D15"/>
    <w:rsid w:val="00284BAE"/>
    <w:rsid w:val="00287070"/>
    <w:rsid w:val="00287299"/>
    <w:rsid w:val="00287301"/>
    <w:rsid w:val="00287E79"/>
    <w:rsid w:val="00290A94"/>
    <w:rsid w:val="002918EB"/>
    <w:rsid w:val="00292E49"/>
    <w:rsid w:val="0029328B"/>
    <w:rsid w:val="00294022"/>
    <w:rsid w:val="0029431C"/>
    <w:rsid w:val="00294A19"/>
    <w:rsid w:val="00294F25"/>
    <w:rsid w:val="00294FF5"/>
    <w:rsid w:val="0029579F"/>
    <w:rsid w:val="00296166"/>
    <w:rsid w:val="002964B9"/>
    <w:rsid w:val="0029677D"/>
    <w:rsid w:val="00297B12"/>
    <w:rsid w:val="002A081F"/>
    <w:rsid w:val="002A2012"/>
    <w:rsid w:val="002A2800"/>
    <w:rsid w:val="002A2E3A"/>
    <w:rsid w:val="002A3864"/>
    <w:rsid w:val="002A38C2"/>
    <w:rsid w:val="002A3BBD"/>
    <w:rsid w:val="002A43D7"/>
    <w:rsid w:val="002A5BD2"/>
    <w:rsid w:val="002B0FFD"/>
    <w:rsid w:val="002B119C"/>
    <w:rsid w:val="002B1288"/>
    <w:rsid w:val="002B14A3"/>
    <w:rsid w:val="002B1D91"/>
    <w:rsid w:val="002B3431"/>
    <w:rsid w:val="002B3F2D"/>
    <w:rsid w:val="002B425F"/>
    <w:rsid w:val="002B42E4"/>
    <w:rsid w:val="002B46F0"/>
    <w:rsid w:val="002B4DE3"/>
    <w:rsid w:val="002B6A10"/>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6BC"/>
    <w:rsid w:val="002D3AB2"/>
    <w:rsid w:val="002D4EE5"/>
    <w:rsid w:val="002D5FA3"/>
    <w:rsid w:val="002D64AA"/>
    <w:rsid w:val="002D6CC1"/>
    <w:rsid w:val="002D6F8E"/>
    <w:rsid w:val="002E1B73"/>
    <w:rsid w:val="002E1BB6"/>
    <w:rsid w:val="002E1EF9"/>
    <w:rsid w:val="002E231D"/>
    <w:rsid w:val="002E2749"/>
    <w:rsid w:val="002E27DE"/>
    <w:rsid w:val="002E35A8"/>
    <w:rsid w:val="002E35BD"/>
    <w:rsid w:val="002E5274"/>
    <w:rsid w:val="002E62B4"/>
    <w:rsid w:val="002E6509"/>
    <w:rsid w:val="002E6BE5"/>
    <w:rsid w:val="002E74DE"/>
    <w:rsid w:val="002E79DE"/>
    <w:rsid w:val="002E7C5E"/>
    <w:rsid w:val="002E7D20"/>
    <w:rsid w:val="002F1030"/>
    <w:rsid w:val="002F3915"/>
    <w:rsid w:val="002F4BEE"/>
    <w:rsid w:val="002F629A"/>
    <w:rsid w:val="002F6B4B"/>
    <w:rsid w:val="002F7716"/>
    <w:rsid w:val="002F7F1C"/>
    <w:rsid w:val="0030025F"/>
    <w:rsid w:val="0030191D"/>
    <w:rsid w:val="003028C7"/>
    <w:rsid w:val="003057F0"/>
    <w:rsid w:val="00305E52"/>
    <w:rsid w:val="00306018"/>
    <w:rsid w:val="003067FB"/>
    <w:rsid w:val="00306EB9"/>
    <w:rsid w:val="00310432"/>
    <w:rsid w:val="00310C64"/>
    <w:rsid w:val="00310F7B"/>
    <w:rsid w:val="00311502"/>
    <w:rsid w:val="003116C2"/>
    <w:rsid w:val="00311FD1"/>
    <w:rsid w:val="003124A4"/>
    <w:rsid w:val="003124AA"/>
    <w:rsid w:val="00313363"/>
    <w:rsid w:val="00314E50"/>
    <w:rsid w:val="0031523A"/>
    <w:rsid w:val="00316D96"/>
    <w:rsid w:val="00316F40"/>
    <w:rsid w:val="003175ED"/>
    <w:rsid w:val="00320685"/>
    <w:rsid w:val="0032233D"/>
    <w:rsid w:val="00322F85"/>
    <w:rsid w:val="003248FC"/>
    <w:rsid w:val="00325C6E"/>
    <w:rsid w:val="003278CC"/>
    <w:rsid w:val="00331DFF"/>
    <w:rsid w:val="00333496"/>
    <w:rsid w:val="00334106"/>
    <w:rsid w:val="003341A5"/>
    <w:rsid w:val="00334842"/>
    <w:rsid w:val="00336130"/>
    <w:rsid w:val="0033664F"/>
    <w:rsid w:val="003366BC"/>
    <w:rsid w:val="00340077"/>
    <w:rsid w:val="00340CE3"/>
    <w:rsid w:val="003422CC"/>
    <w:rsid w:val="00344B9C"/>
    <w:rsid w:val="003468E7"/>
    <w:rsid w:val="003473BC"/>
    <w:rsid w:val="003506E7"/>
    <w:rsid w:val="00352469"/>
    <w:rsid w:val="003524A2"/>
    <w:rsid w:val="00352AA3"/>
    <w:rsid w:val="00352F49"/>
    <w:rsid w:val="00353E48"/>
    <w:rsid w:val="00354362"/>
    <w:rsid w:val="003549C6"/>
    <w:rsid w:val="00357728"/>
    <w:rsid w:val="0036070D"/>
    <w:rsid w:val="00360B84"/>
    <w:rsid w:val="00360E28"/>
    <w:rsid w:val="00361C91"/>
    <w:rsid w:val="00362C36"/>
    <w:rsid w:val="00362F8F"/>
    <w:rsid w:val="003630E1"/>
    <w:rsid w:val="00363771"/>
    <w:rsid w:val="0036391C"/>
    <w:rsid w:val="00365153"/>
    <w:rsid w:val="0036634E"/>
    <w:rsid w:val="0036683A"/>
    <w:rsid w:val="00367134"/>
    <w:rsid w:val="003677C9"/>
    <w:rsid w:val="00367A19"/>
    <w:rsid w:val="00367F39"/>
    <w:rsid w:val="003706D7"/>
    <w:rsid w:val="00371EEC"/>
    <w:rsid w:val="00371FC4"/>
    <w:rsid w:val="0037398F"/>
    <w:rsid w:val="003756EB"/>
    <w:rsid w:val="00375F07"/>
    <w:rsid w:val="00377534"/>
    <w:rsid w:val="00377B04"/>
    <w:rsid w:val="00377B1B"/>
    <w:rsid w:val="003800B3"/>
    <w:rsid w:val="0038458B"/>
    <w:rsid w:val="00384950"/>
    <w:rsid w:val="0038513B"/>
    <w:rsid w:val="0038590D"/>
    <w:rsid w:val="00385963"/>
    <w:rsid w:val="00386738"/>
    <w:rsid w:val="00386781"/>
    <w:rsid w:val="003877DE"/>
    <w:rsid w:val="00387A4B"/>
    <w:rsid w:val="00387E63"/>
    <w:rsid w:val="003900E1"/>
    <w:rsid w:val="00390424"/>
    <w:rsid w:val="00390957"/>
    <w:rsid w:val="00390DAC"/>
    <w:rsid w:val="00390E4B"/>
    <w:rsid w:val="003927A5"/>
    <w:rsid w:val="003927B3"/>
    <w:rsid w:val="003937B0"/>
    <w:rsid w:val="00394038"/>
    <w:rsid w:val="0039485C"/>
    <w:rsid w:val="0039528A"/>
    <w:rsid w:val="00395E88"/>
    <w:rsid w:val="003961FB"/>
    <w:rsid w:val="0039769C"/>
    <w:rsid w:val="003A04AF"/>
    <w:rsid w:val="003A1482"/>
    <w:rsid w:val="003A2FD0"/>
    <w:rsid w:val="003A4E3E"/>
    <w:rsid w:val="003A5B65"/>
    <w:rsid w:val="003A5EB8"/>
    <w:rsid w:val="003A6E4B"/>
    <w:rsid w:val="003A79FE"/>
    <w:rsid w:val="003B0049"/>
    <w:rsid w:val="003B0346"/>
    <w:rsid w:val="003B0722"/>
    <w:rsid w:val="003B11AF"/>
    <w:rsid w:val="003B198F"/>
    <w:rsid w:val="003B1C20"/>
    <w:rsid w:val="003B20F4"/>
    <w:rsid w:val="003B2187"/>
    <w:rsid w:val="003B2202"/>
    <w:rsid w:val="003B3774"/>
    <w:rsid w:val="003B528E"/>
    <w:rsid w:val="003B54E7"/>
    <w:rsid w:val="003B571B"/>
    <w:rsid w:val="003B5B42"/>
    <w:rsid w:val="003C011B"/>
    <w:rsid w:val="003C17EA"/>
    <w:rsid w:val="003C250E"/>
    <w:rsid w:val="003C3790"/>
    <w:rsid w:val="003C40DA"/>
    <w:rsid w:val="003C55E3"/>
    <w:rsid w:val="003C7014"/>
    <w:rsid w:val="003D2F18"/>
    <w:rsid w:val="003D3277"/>
    <w:rsid w:val="003D32E2"/>
    <w:rsid w:val="003D3688"/>
    <w:rsid w:val="003D3766"/>
    <w:rsid w:val="003D38E0"/>
    <w:rsid w:val="003D5B4B"/>
    <w:rsid w:val="003D5FCE"/>
    <w:rsid w:val="003D674D"/>
    <w:rsid w:val="003D6A8B"/>
    <w:rsid w:val="003D6EB1"/>
    <w:rsid w:val="003D7829"/>
    <w:rsid w:val="003E0099"/>
    <w:rsid w:val="003E12CA"/>
    <w:rsid w:val="003E2AD9"/>
    <w:rsid w:val="003E47EE"/>
    <w:rsid w:val="003E4A8D"/>
    <w:rsid w:val="003E4ABA"/>
    <w:rsid w:val="003E66BD"/>
    <w:rsid w:val="003F1C9D"/>
    <w:rsid w:val="003F3FAD"/>
    <w:rsid w:val="003F4186"/>
    <w:rsid w:val="003F47C2"/>
    <w:rsid w:val="003F5031"/>
    <w:rsid w:val="003F5A96"/>
    <w:rsid w:val="003F78B9"/>
    <w:rsid w:val="00400D4B"/>
    <w:rsid w:val="004018E6"/>
    <w:rsid w:val="00401951"/>
    <w:rsid w:val="00402D46"/>
    <w:rsid w:val="00405D86"/>
    <w:rsid w:val="004102D3"/>
    <w:rsid w:val="00410547"/>
    <w:rsid w:val="00411CB2"/>
    <w:rsid w:val="00412C66"/>
    <w:rsid w:val="0041362C"/>
    <w:rsid w:val="0041485C"/>
    <w:rsid w:val="00414D6C"/>
    <w:rsid w:val="004156CE"/>
    <w:rsid w:val="00416FF8"/>
    <w:rsid w:val="00417AFB"/>
    <w:rsid w:val="00417F75"/>
    <w:rsid w:val="004211F9"/>
    <w:rsid w:val="00423BFD"/>
    <w:rsid w:val="00425783"/>
    <w:rsid w:val="00425D21"/>
    <w:rsid w:val="00427E64"/>
    <w:rsid w:val="004302D8"/>
    <w:rsid w:val="00430BD4"/>
    <w:rsid w:val="0043191F"/>
    <w:rsid w:val="00431A50"/>
    <w:rsid w:val="0043245A"/>
    <w:rsid w:val="00432A3B"/>
    <w:rsid w:val="004338CC"/>
    <w:rsid w:val="00433B72"/>
    <w:rsid w:val="00433C1F"/>
    <w:rsid w:val="00434DDD"/>
    <w:rsid w:val="004351CD"/>
    <w:rsid w:val="00437338"/>
    <w:rsid w:val="00440603"/>
    <w:rsid w:val="004413A8"/>
    <w:rsid w:val="00441400"/>
    <w:rsid w:val="00441E24"/>
    <w:rsid w:val="00441FD6"/>
    <w:rsid w:val="0044274B"/>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81C"/>
    <w:rsid w:val="004609D6"/>
    <w:rsid w:val="00460A56"/>
    <w:rsid w:val="00462C50"/>
    <w:rsid w:val="00463019"/>
    <w:rsid w:val="00463736"/>
    <w:rsid w:val="00463DA8"/>
    <w:rsid w:val="004648F0"/>
    <w:rsid w:val="00464C5F"/>
    <w:rsid w:val="00465644"/>
    <w:rsid w:val="00466272"/>
    <w:rsid w:val="0046708C"/>
    <w:rsid w:val="004674F4"/>
    <w:rsid w:val="0046775F"/>
    <w:rsid w:val="004677B7"/>
    <w:rsid w:val="00467AC2"/>
    <w:rsid w:val="00467F64"/>
    <w:rsid w:val="00470AC0"/>
    <w:rsid w:val="00472347"/>
    <w:rsid w:val="00473396"/>
    <w:rsid w:val="0047343E"/>
    <w:rsid w:val="00473AF7"/>
    <w:rsid w:val="00477E82"/>
    <w:rsid w:val="0048093E"/>
    <w:rsid w:val="004818A7"/>
    <w:rsid w:val="00481A97"/>
    <w:rsid w:val="00483A2C"/>
    <w:rsid w:val="0048493A"/>
    <w:rsid w:val="00484D67"/>
    <w:rsid w:val="0048591D"/>
    <w:rsid w:val="0048730A"/>
    <w:rsid w:val="004912D7"/>
    <w:rsid w:val="004913DA"/>
    <w:rsid w:val="00492FF8"/>
    <w:rsid w:val="00494752"/>
    <w:rsid w:val="0049499A"/>
    <w:rsid w:val="004955B9"/>
    <w:rsid w:val="004955D7"/>
    <w:rsid w:val="00496D99"/>
    <w:rsid w:val="00497694"/>
    <w:rsid w:val="004A02FC"/>
    <w:rsid w:val="004A03C2"/>
    <w:rsid w:val="004A1CFF"/>
    <w:rsid w:val="004A1EFC"/>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33EE"/>
    <w:rsid w:val="004C3A4F"/>
    <w:rsid w:val="004C6956"/>
    <w:rsid w:val="004C6981"/>
    <w:rsid w:val="004D389C"/>
    <w:rsid w:val="004D4ABD"/>
    <w:rsid w:val="004D4AF1"/>
    <w:rsid w:val="004D5FB7"/>
    <w:rsid w:val="004D6E2A"/>
    <w:rsid w:val="004D6EDB"/>
    <w:rsid w:val="004E0509"/>
    <w:rsid w:val="004E0A2C"/>
    <w:rsid w:val="004E1BE0"/>
    <w:rsid w:val="004E1DD3"/>
    <w:rsid w:val="004E291D"/>
    <w:rsid w:val="004E3274"/>
    <w:rsid w:val="004E3A8E"/>
    <w:rsid w:val="004E4B23"/>
    <w:rsid w:val="004E52C4"/>
    <w:rsid w:val="004E5891"/>
    <w:rsid w:val="004E5A8C"/>
    <w:rsid w:val="004E63E3"/>
    <w:rsid w:val="004E6C36"/>
    <w:rsid w:val="004E6EF5"/>
    <w:rsid w:val="004F0907"/>
    <w:rsid w:val="004F2D4B"/>
    <w:rsid w:val="004F2F47"/>
    <w:rsid w:val="004F344F"/>
    <w:rsid w:val="004F3CE3"/>
    <w:rsid w:val="004F5135"/>
    <w:rsid w:val="004F58BE"/>
    <w:rsid w:val="004F5A5F"/>
    <w:rsid w:val="004F5E30"/>
    <w:rsid w:val="004F5FA0"/>
    <w:rsid w:val="004F6FAA"/>
    <w:rsid w:val="004F78B3"/>
    <w:rsid w:val="0050012F"/>
    <w:rsid w:val="0050373A"/>
    <w:rsid w:val="005058FD"/>
    <w:rsid w:val="00506297"/>
    <w:rsid w:val="00506ACA"/>
    <w:rsid w:val="00511662"/>
    <w:rsid w:val="0051176C"/>
    <w:rsid w:val="00511BB3"/>
    <w:rsid w:val="0051203B"/>
    <w:rsid w:val="005129A9"/>
    <w:rsid w:val="00513102"/>
    <w:rsid w:val="00514758"/>
    <w:rsid w:val="00514FF4"/>
    <w:rsid w:val="00515EB5"/>
    <w:rsid w:val="005171B9"/>
    <w:rsid w:val="00521845"/>
    <w:rsid w:val="005228D9"/>
    <w:rsid w:val="0052369F"/>
    <w:rsid w:val="0052524B"/>
    <w:rsid w:val="0052525D"/>
    <w:rsid w:val="0052577C"/>
    <w:rsid w:val="00525AFE"/>
    <w:rsid w:val="00525C3B"/>
    <w:rsid w:val="00526C17"/>
    <w:rsid w:val="00527189"/>
    <w:rsid w:val="005301FC"/>
    <w:rsid w:val="0053116F"/>
    <w:rsid w:val="00532C2F"/>
    <w:rsid w:val="00533208"/>
    <w:rsid w:val="0053350F"/>
    <w:rsid w:val="005354D7"/>
    <w:rsid w:val="00537EBF"/>
    <w:rsid w:val="005409DC"/>
    <w:rsid w:val="00541CEF"/>
    <w:rsid w:val="005425CF"/>
    <w:rsid w:val="00542DF5"/>
    <w:rsid w:val="0054302E"/>
    <w:rsid w:val="005434D3"/>
    <w:rsid w:val="005439E0"/>
    <w:rsid w:val="00543FA3"/>
    <w:rsid w:val="00544533"/>
    <w:rsid w:val="005448E2"/>
    <w:rsid w:val="00544D58"/>
    <w:rsid w:val="00546294"/>
    <w:rsid w:val="00550568"/>
    <w:rsid w:val="00550E3C"/>
    <w:rsid w:val="00550E9A"/>
    <w:rsid w:val="005514B8"/>
    <w:rsid w:val="00552C7B"/>
    <w:rsid w:val="00552F3B"/>
    <w:rsid w:val="0055449A"/>
    <w:rsid w:val="0055449C"/>
    <w:rsid w:val="00554E85"/>
    <w:rsid w:val="0056039A"/>
    <w:rsid w:val="00560441"/>
    <w:rsid w:val="00561D5F"/>
    <w:rsid w:val="00562155"/>
    <w:rsid w:val="00562E93"/>
    <w:rsid w:val="00563FB5"/>
    <w:rsid w:val="00564F6C"/>
    <w:rsid w:val="00565CF6"/>
    <w:rsid w:val="0056614A"/>
    <w:rsid w:val="005669CA"/>
    <w:rsid w:val="00567B65"/>
    <w:rsid w:val="00567BDE"/>
    <w:rsid w:val="00571A81"/>
    <w:rsid w:val="00572018"/>
    <w:rsid w:val="00572F0E"/>
    <w:rsid w:val="00573097"/>
    <w:rsid w:val="005734EE"/>
    <w:rsid w:val="005735FC"/>
    <w:rsid w:val="00573D7E"/>
    <w:rsid w:val="0057535C"/>
    <w:rsid w:val="005753CC"/>
    <w:rsid w:val="00576504"/>
    <w:rsid w:val="00576FB7"/>
    <w:rsid w:val="00580EBD"/>
    <w:rsid w:val="005812A0"/>
    <w:rsid w:val="00581645"/>
    <w:rsid w:val="00581BDB"/>
    <w:rsid w:val="00582312"/>
    <w:rsid w:val="005824A5"/>
    <w:rsid w:val="00582C74"/>
    <w:rsid w:val="00583477"/>
    <w:rsid w:val="005841F6"/>
    <w:rsid w:val="005851E0"/>
    <w:rsid w:val="005855B4"/>
    <w:rsid w:val="0058597A"/>
    <w:rsid w:val="00585F77"/>
    <w:rsid w:val="00586979"/>
    <w:rsid w:val="00587B56"/>
    <w:rsid w:val="005900EF"/>
    <w:rsid w:val="00590243"/>
    <w:rsid w:val="005910EA"/>
    <w:rsid w:val="00591DF2"/>
    <w:rsid w:val="005926DE"/>
    <w:rsid w:val="00592F27"/>
    <w:rsid w:val="005933B0"/>
    <w:rsid w:val="00594BAF"/>
    <w:rsid w:val="005956A6"/>
    <w:rsid w:val="005961AC"/>
    <w:rsid w:val="00596D06"/>
    <w:rsid w:val="00596E7C"/>
    <w:rsid w:val="005A0B33"/>
    <w:rsid w:val="005A14E0"/>
    <w:rsid w:val="005A1C8D"/>
    <w:rsid w:val="005A21B9"/>
    <w:rsid w:val="005A2444"/>
    <w:rsid w:val="005A392C"/>
    <w:rsid w:val="005A3A45"/>
    <w:rsid w:val="005A4950"/>
    <w:rsid w:val="005A5C10"/>
    <w:rsid w:val="005A5F4C"/>
    <w:rsid w:val="005A5FD5"/>
    <w:rsid w:val="005A6165"/>
    <w:rsid w:val="005A6559"/>
    <w:rsid w:val="005A6B80"/>
    <w:rsid w:val="005B00E2"/>
    <w:rsid w:val="005B0EF9"/>
    <w:rsid w:val="005B17F3"/>
    <w:rsid w:val="005B2401"/>
    <w:rsid w:val="005B3D56"/>
    <w:rsid w:val="005B4BFF"/>
    <w:rsid w:val="005B6719"/>
    <w:rsid w:val="005C0073"/>
    <w:rsid w:val="005C0E53"/>
    <w:rsid w:val="005C1A75"/>
    <w:rsid w:val="005C1BC0"/>
    <w:rsid w:val="005C205C"/>
    <w:rsid w:val="005C2918"/>
    <w:rsid w:val="005C2C3C"/>
    <w:rsid w:val="005C33BC"/>
    <w:rsid w:val="005C38DE"/>
    <w:rsid w:val="005C423D"/>
    <w:rsid w:val="005C489B"/>
    <w:rsid w:val="005C52B3"/>
    <w:rsid w:val="005C61CD"/>
    <w:rsid w:val="005C6688"/>
    <w:rsid w:val="005C69B9"/>
    <w:rsid w:val="005C6B23"/>
    <w:rsid w:val="005C6B48"/>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5F5E9E"/>
    <w:rsid w:val="006000F0"/>
    <w:rsid w:val="006009F7"/>
    <w:rsid w:val="00601253"/>
    <w:rsid w:val="00602787"/>
    <w:rsid w:val="00602C34"/>
    <w:rsid w:val="00602F96"/>
    <w:rsid w:val="00604E4D"/>
    <w:rsid w:val="00605714"/>
    <w:rsid w:val="0060640E"/>
    <w:rsid w:val="006065D9"/>
    <w:rsid w:val="00606947"/>
    <w:rsid w:val="00607BE6"/>
    <w:rsid w:val="006109B7"/>
    <w:rsid w:val="0061135B"/>
    <w:rsid w:val="00612A68"/>
    <w:rsid w:val="00612BE9"/>
    <w:rsid w:val="00612DC7"/>
    <w:rsid w:val="00613AFC"/>
    <w:rsid w:val="00613B54"/>
    <w:rsid w:val="0061458E"/>
    <w:rsid w:val="006147AC"/>
    <w:rsid w:val="00614CB7"/>
    <w:rsid w:val="0061629D"/>
    <w:rsid w:val="00620089"/>
    <w:rsid w:val="00621C9A"/>
    <w:rsid w:val="00621D79"/>
    <w:rsid w:val="00622A6C"/>
    <w:rsid w:val="00623A36"/>
    <w:rsid w:val="00623EEF"/>
    <w:rsid w:val="006240C8"/>
    <w:rsid w:val="0062502E"/>
    <w:rsid w:val="00625891"/>
    <w:rsid w:val="00625F80"/>
    <w:rsid w:val="006260FB"/>
    <w:rsid w:val="006302AB"/>
    <w:rsid w:val="006309AF"/>
    <w:rsid w:val="00631B3F"/>
    <w:rsid w:val="00631DD0"/>
    <w:rsid w:val="00632B85"/>
    <w:rsid w:val="006332F9"/>
    <w:rsid w:val="0063431F"/>
    <w:rsid w:val="00634354"/>
    <w:rsid w:val="00634B7E"/>
    <w:rsid w:val="00634DEC"/>
    <w:rsid w:val="00634F68"/>
    <w:rsid w:val="00635585"/>
    <w:rsid w:val="00636D98"/>
    <w:rsid w:val="00637118"/>
    <w:rsid w:val="0064057A"/>
    <w:rsid w:val="006405A2"/>
    <w:rsid w:val="0064173B"/>
    <w:rsid w:val="00641C89"/>
    <w:rsid w:val="006420E4"/>
    <w:rsid w:val="00644222"/>
    <w:rsid w:val="006443BB"/>
    <w:rsid w:val="00644A42"/>
    <w:rsid w:val="00644D96"/>
    <w:rsid w:val="00650340"/>
    <w:rsid w:val="00650E7A"/>
    <w:rsid w:val="006515B2"/>
    <w:rsid w:val="00651EE1"/>
    <w:rsid w:val="00653E18"/>
    <w:rsid w:val="0065437A"/>
    <w:rsid w:val="00654966"/>
    <w:rsid w:val="006559D9"/>
    <w:rsid w:val="00655BCB"/>
    <w:rsid w:val="0065641F"/>
    <w:rsid w:val="00656D25"/>
    <w:rsid w:val="00656E6D"/>
    <w:rsid w:val="00657241"/>
    <w:rsid w:val="00660826"/>
    <w:rsid w:val="006608BC"/>
    <w:rsid w:val="00661209"/>
    <w:rsid w:val="006616CF"/>
    <w:rsid w:val="006617BF"/>
    <w:rsid w:val="00661B42"/>
    <w:rsid w:val="00661CF0"/>
    <w:rsid w:val="00662B15"/>
    <w:rsid w:val="00662B30"/>
    <w:rsid w:val="006639E3"/>
    <w:rsid w:val="00665945"/>
    <w:rsid w:val="00665B81"/>
    <w:rsid w:val="00665CA0"/>
    <w:rsid w:val="006702DF"/>
    <w:rsid w:val="00671303"/>
    <w:rsid w:val="006724DE"/>
    <w:rsid w:val="00672555"/>
    <w:rsid w:val="006725BA"/>
    <w:rsid w:val="00672A54"/>
    <w:rsid w:val="00672DBC"/>
    <w:rsid w:val="0067416F"/>
    <w:rsid w:val="00674FFA"/>
    <w:rsid w:val="00675495"/>
    <w:rsid w:val="0067549C"/>
    <w:rsid w:val="006762F5"/>
    <w:rsid w:val="0067690F"/>
    <w:rsid w:val="006773BF"/>
    <w:rsid w:val="00677A61"/>
    <w:rsid w:val="00680125"/>
    <w:rsid w:val="00680C2E"/>
    <w:rsid w:val="00680C5C"/>
    <w:rsid w:val="00681C9D"/>
    <w:rsid w:val="00681D95"/>
    <w:rsid w:val="00682367"/>
    <w:rsid w:val="00682E35"/>
    <w:rsid w:val="00683895"/>
    <w:rsid w:val="006842CA"/>
    <w:rsid w:val="00684A1C"/>
    <w:rsid w:val="006852B7"/>
    <w:rsid w:val="0068566C"/>
    <w:rsid w:val="00685A77"/>
    <w:rsid w:val="00685CFF"/>
    <w:rsid w:val="00687ED4"/>
    <w:rsid w:val="0069019D"/>
    <w:rsid w:val="006918BE"/>
    <w:rsid w:val="006920A2"/>
    <w:rsid w:val="00692296"/>
    <w:rsid w:val="00692979"/>
    <w:rsid w:val="0069457E"/>
    <w:rsid w:val="00694701"/>
    <w:rsid w:val="00694B98"/>
    <w:rsid w:val="00694E95"/>
    <w:rsid w:val="00695F25"/>
    <w:rsid w:val="006960FB"/>
    <w:rsid w:val="00696E6D"/>
    <w:rsid w:val="006A1294"/>
    <w:rsid w:val="006A19CA"/>
    <w:rsid w:val="006A2821"/>
    <w:rsid w:val="006A2988"/>
    <w:rsid w:val="006A45F1"/>
    <w:rsid w:val="006A5B2D"/>
    <w:rsid w:val="006A62FF"/>
    <w:rsid w:val="006A722E"/>
    <w:rsid w:val="006A7419"/>
    <w:rsid w:val="006A762A"/>
    <w:rsid w:val="006A7925"/>
    <w:rsid w:val="006A7AC7"/>
    <w:rsid w:val="006B03F6"/>
    <w:rsid w:val="006B1DED"/>
    <w:rsid w:val="006B21FA"/>
    <w:rsid w:val="006B27E6"/>
    <w:rsid w:val="006B2948"/>
    <w:rsid w:val="006B29D1"/>
    <w:rsid w:val="006B3E23"/>
    <w:rsid w:val="006B434F"/>
    <w:rsid w:val="006B45F8"/>
    <w:rsid w:val="006B4DCB"/>
    <w:rsid w:val="006B6509"/>
    <w:rsid w:val="006B670B"/>
    <w:rsid w:val="006C0E7F"/>
    <w:rsid w:val="006C15A5"/>
    <w:rsid w:val="006C1A45"/>
    <w:rsid w:val="006C1AEE"/>
    <w:rsid w:val="006C1BFB"/>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2FB"/>
    <w:rsid w:val="006D65B9"/>
    <w:rsid w:val="006D680F"/>
    <w:rsid w:val="006D6A3C"/>
    <w:rsid w:val="006D7907"/>
    <w:rsid w:val="006E54DA"/>
    <w:rsid w:val="006E63D6"/>
    <w:rsid w:val="006E734B"/>
    <w:rsid w:val="006E7490"/>
    <w:rsid w:val="006F17C3"/>
    <w:rsid w:val="006F28B3"/>
    <w:rsid w:val="006F5B4B"/>
    <w:rsid w:val="006F61B4"/>
    <w:rsid w:val="006F61FF"/>
    <w:rsid w:val="006F632E"/>
    <w:rsid w:val="006F6907"/>
    <w:rsid w:val="006F6E7B"/>
    <w:rsid w:val="006F73F0"/>
    <w:rsid w:val="00700061"/>
    <w:rsid w:val="00700441"/>
    <w:rsid w:val="00700A07"/>
    <w:rsid w:val="00700D93"/>
    <w:rsid w:val="007014C2"/>
    <w:rsid w:val="00701581"/>
    <w:rsid w:val="00703205"/>
    <w:rsid w:val="0070417D"/>
    <w:rsid w:val="007043BC"/>
    <w:rsid w:val="00704981"/>
    <w:rsid w:val="00705C18"/>
    <w:rsid w:val="007074B7"/>
    <w:rsid w:val="007106F1"/>
    <w:rsid w:val="00711B34"/>
    <w:rsid w:val="0071221E"/>
    <w:rsid w:val="007128B9"/>
    <w:rsid w:val="00712D9F"/>
    <w:rsid w:val="007135D4"/>
    <w:rsid w:val="00714F3C"/>
    <w:rsid w:val="007165DC"/>
    <w:rsid w:val="00716A1C"/>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717"/>
    <w:rsid w:val="007337FA"/>
    <w:rsid w:val="00733C84"/>
    <w:rsid w:val="00733F35"/>
    <w:rsid w:val="007342A2"/>
    <w:rsid w:val="00734378"/>
    <w:rsid w:val="007348A5"/>
    <w:rsid w:val="007362D2"/>
    <w:rsid w:val="00737242"/>
    <w:rsid w:val="007402E9"/>
    <w:rsid w:val="0074145A"/>
    <w:rsid w:val="00741CAA"/>
    <w:rsid w:val="00741F99"/>
    <w:rsid w:val="00741FB4"/>
    <w:rsid w:val="007421F7"/>
    <w:rsid w:val="007428EE"/>
    <w:rsid w:val="00743521"/>
    <w:rsid w:val="00745A79"/>
    <w:rsid w:val="0074755C"/>
    <w:rsid w:val="00747C7B"/>
    <w:rsid w:val="00750360"/>
    <w:rsid w:val="007509B3"/>
    <w:rsid w:val="00750DDB"/>
    <w:rsid w:val="00751451"/>
    <w:rsid w:val="0075282A"/>
    <w:rsid w:val="007528D3"/>
    <w:rsid w:val="00752A3A"/>
    <w:rsid w:val="00752B0B"/>
    <w:rsid w:val="0075463B"/>
    <w:rsid w:val="00755468"/>
    <w:rsid w:val="00755B26"/>
    <w:rsid w:val="00757105"/>
    <w:rsid w:val="007603A9"/>
    <w:rsid w:val="00761037"/>
    <w:rsid w:val="0076105F"/>
    <w:rsid w:val="007639AA"/>
    <w:rsid w:val="007646FF"/>
    <w:rsid w:val="0076525C"/>
    <w:rsid w:val="007653D3"/>
    <w:rsid w:val="00765AFF"/>
    <w:rsid w:val="00765E0C"/>
    <w:rsid w:val="00767F59"/>
    <w:rsid w:val="0077120C"/>
    <w:rsid w:val="00771511"/>
    <w:rsid w:val="00771737"/>
    <w:rsid w:val="0077275C"/>
    <w:rsid w:val="00773B49"/>
    <w:rsid w:val="00776896"/>
    <w:rsid w:val="007777D7"/>
    <w:rsid w:val="00777D63"/>
    <w:rsid w:val="00777EEE"/>
    <w:rsid w:val="00780FB2"/>
    <w:rsid w:val="007811E5"/>
    <w:rsid w:val="007819CE"/>
    <w:rsid w:val="00782338"/>
    <w:rsid w:val="00782BC5"/>
    <w:rsid w:val="00782FEF"/>
    <w:rsid w:val="00784724"/>
    <w:rsid w:val="00786765"/>
    <w:rsid w:val="00790155"/>
    <w:rsid w:val="00790B11"/>
    <w:rsid w:val="00792424"/>
    <w:rsid w:val="00792984"/>
    <w:rsid w:val="00792D71"/>
    <w:rsid w:val="007932FA"/>
    <w:rsid w:val="00793F9F"/>
    <w:rsid w:val="007942AE"/>
    <w:rsid w:val="0079436B"/>
    <w:rsid w:val="00794447"/>
    <w:rsid w:val="007949F9"/>
    <w:rsid w:val="00794F83"/>
    <w:rsid w:val="0079636E"/>
    <w:rsid w:val="0079689D"/>
    <w:rsid w:val="00796C52"/>
    <w:rsid w:val="007A052D"/>
    <w:rsid w:val="007A17BC"/>
    <w:rsid w:val="007A337B"/>
    <w:rsid w:val="007A39F6"/>
    <w:rsid w:val="007A473D"/>
    <w:rsid w:val="007A4BC4"/>
    <w:rsid w:val="007A4D38"/>
    <w:rsid w:val="007A522F"/>
    <w:rsid w:val="007A52AE"/>
    <w:rsid w:val="007A52DC"/>
    <w:rsid w:val="007A7C3F"/>
    <w:rsid w:val="007B02B0"/>
    <w:rsid w:val="007B052A"/>
    <w:rsid w:val="007B0783"/>
    <w:rsid w:val="007B0A73"/>
    <w:rsid w:val="007B28DD"/>
    <w:rsid w:val="007B2DA7"/>
    <w:rsid w:val="007B30F5"/>
    <w:rsid w:val="007B33A8"/>
    <w:rsid w:val="007B3634"/>
    <w:rsid w:val="007B44C5"/>
    <w:rsid w:val="007B4AB6"/>
    <w:rsid w:val="007B5EF5"/>
    <w:rsid w:val="007B617A"/>
    <w:rsid w:val="007B7B05"/>
    <w:rsid w:val="007C013D"/>
    <w:rsid w:val="007C254A"/>
    <w:rsid w:val="007C2AA3"/>
    <w:rsid w:val="007C44E3"/>
    <w:rsid w:val="007C53A0"/>
    <w:rsid w:val="007C5AD8"/>
    <w:rsid w:val="007C6841"/>
    <w:rsid w:val="007D09F8"/>
    <w:rsid w:val="007D3568"/>
    <w:rsid w:val="007D402C"/>
    <w:rsid w:val="007D54B6"/>
    <w:rsid w:val="007D5CCF"/>
    <w:rsid w:val="007D60F8"/>
    <w:rsid w:val="007D793E"/>
    <w:rsid w:val="007E05BE"/>
    <w:rsid w:val="007E07B5"/>
    <w:rsid w:val="007E285D"/>
    <w:rsid w:val="007E2D11"/>
    <w:rsid w:val="007E3259"/>
    <w:rsid w:val="007E51AC"/>
    <w:rsid w:val="007E584C"/>
    <w:rsid w:val="007E5A92"/>
    <w:rsid w:val="007E7972"/>
    <w:rsid w:val="007E7E6B"/>
    <w:rsid w:val="007F0BA6"/>
    <w:rsid w:val="007F0D1A"/>
    <w:rsid w:val="007F0D8C"/>
    <w:rsid w:val="007F0F5B"/>
    <w:rsid w:val="007F1210"/>
    <w:rsid w:val="007F12C1"/>
    <w:rsid w:val="007F1634"/>
    <w:rsid w:val="007F1ABF"/>
    <w:rsid w:val="007F1B4C"/>
    <w:rsid w:val="007F1D40"/>
    <w:rsid w:val="007F1E8D"/>
    <w:rsid w:val="007F2EC8"/>
    <w:rsid w:val="007F3507"/>
    <w:rsid w:val="007F3C5E"/>
    <w:rsid w:val="007F3DB9"/>
    <w:rsid w:val="007F40B1"/>
    <w:rsid w:val="007F54ED"/>
    <w:rsid w:val="007F616F"/>
    <w:rsid w:val="007F6847"/>
    <w:rsid w:val="007F690E"/>
    <w:rsid w:val="007F6F45"/>
    <w:rsid w:val="007F7174"/>
    <w:rsid w:val="007F7328"/>
    <w:rsid w:val="00800CBE"/>
    <w:rsid w:val="0080241D"/>
    <w:rsid w:val="0080283D"/>
    <w:rsid w:val="00802917"/>
    <w:rsid w:val="00802AC4"/>
    <w:rsid w:val="00802C8A"/>
    <w:rsid w:val="00802F93"/>
    <w:rsid w:val="0080322B"/>
    <w:rsid w:val="00803803"/>
    <w:rsid w:val="00803AB3"/>
    <w:rsid w:val="0080493B"/>
    <w:rsid w:val="00805642"/>
    <w:rsid w:val="008062FF"/>
    <w:rsid w:val="00810160"/>
    <w:rsid w:val="008108D2"/>
    <w:rsid w:val="00812700"/>
    <w:rsid w:val="00812C18"/>
    <w:rsid w:val="00814BC5"/>
    <w:rsid w:val="00814CE6"/>
    <w:rsid w:val="00815885"/>
    <w:rsid w:val="008161EF"/>
    <w:rsid w:val="00817B2B"/>
    <w:rsid w:val="00821492"/>
    <w:rsid w:val="00821CC3"/>
    <w:rsid w:val="0082230C"/>
    <w:rsid w:val="008224EF"/>
    <w:rsid w:val="008241A9"/>
    <w:rsid w:val="008248C9"/>
    <w:rsid w:val="00824AFC"/>
    <w:rsid w:val="00825C46"/>
    <w:rsid w:val="00825E83"/>
    <w:rsid w:val="008261DA"/>
    <w:rsid w:val="00826BB3"/>
    <w:rsid w:val="00827FEF"/>
    <w:rsid w:val="008315DD"/>
    <w:rsid w:val="00833F67"/>
    <w:rsid w:val="00834446"/>
    <w:rsid w:val="00834DC1"/>
    <w:rsid w:val="008351F8"/>
    <w:rsid w:val="00837F1E"/>
    <w:rsid w:val="0084053D"/>
    <w:rsid w:val="008418D1"/>
    <w:rsid w:val="008457D5"/>
    <w:rsid w:val="00845BB8"/>
    <w:rsid w:val="00847002"/>
    <w:rsid w:val="00850C62"/>
    <w:rsid w:val="00850DB3"/>
    <w:rsid w:val="00850EB0"/>
    <w:rsid w:val="00851188"/>
    <w:rsid w:val="00853590"/>
    <w:rsid w:val="008538C6"/>
    <w:rsid w:val="00854180"/>
    <w:rsid w:val="0085443C"/>
    <w:rsid w:val="00854E4F"/>
    <w:rsid w:val="00855F5D"/>
    <w:rsid w:val="0085605B"/>
    <w:rsid w:val="008560CA"/>
    <w:rsid w:val="008607EE"/>
    <w:rsid w:val="008633B2"/>
    <w:rsid w:val="00863470"/>
    <w:rsid w:val="00863B7C"/>
    <w:rsid w:val="00863E23"/>
    <w:rsid w:val="00865A18"/>
    <w:rsid w:val="0086644E"/>
    <w:rsid w:val="00866B68"/>
    <w:rsid w:val="00866EE3"/>
    <w:rsid w:val="00866FAB"/>
    <w:rsid w:val="00870BB3"/>
    <w:rsid w:val="00872319"/>
    <w:rsid w:val="008727AD"/>
    <w:rsid w:val="00873A42"/>
    <w:rsid w:val="00873DE0"/>
    <w:rsid w:val="00875761"/>
    <w:rsid w:val="00875AFF"/>
    <w:rsid w:val="0087687F"/>
    <w:rsid w:val="0087704E"/>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3CFF"/>
    <w:rsid w:val="008943E4"/>
    <w:rsid w:val="00895549"/>
    <w:rsid w:val="00895930"/>
    <w:rsid w:val="00897D12"/>
    <w:rsid w:val="008A0F31"/>
    <w:rsid w:val="008A1533"/>
    <w:rsid w:val="008A1D62"/>
    <w:rsid w:val="008A23D9"/>
    <w:rsid w:val="008A23FC"/>
    <w:rsid w:val="008A2C9A"/>
    <w:rsid w:val="008A2FD0"/>
    <w:rsid w:val="008A3839"/>
    <w:rsid w:val="008A4396"/>
    <w:rsid w:val="008A51D8"/>
    <w:rsid w:val="008A5281"/>
    <w:rsid w:val="008A7392"/>
    <w:rsid w:val="008A7414"/>
    <w:rsid w:val="008B1CED"/>
    <w:rsid w:val="008B29FC"/>
    <w:rsid w:val="008B4C26"/>
    <w:rsid w:val="008B4EFC"/>
    <w:rsid w:val="008B7D28"/>
    <w:rsid w:val="008C0266"/>
    <w:rsid w:val="008C0476"/>
    <w:rsid w:val="008C0CF8"/>
    <w:rsid w:val="008C1B7A"/>
    <w:rsid w:val="008C2027"/>
    <w:rsid w:val="008C203F"/>
    <w:rsid w:val="008C29B9"/>
    <w:rsid w:val="008C6CA0"/>
    <w:rsid w:val="008C773E"/>
    <w:rsid w:val="008C79B7"/>
    <w:rsid w:val="008C7E86"/>
    <w:rsid w:val="008D1AC6"/>
    <w:rsid w:val="008D1B20"/>
    <w:rsid w:val="008D20DD"/>
    <w:rsid w:val="008D2F48"/>
    <w:rsid w:val="008D4532"/>
    <w:rsid w:val="008D48DC"/>
    <w:rsid w:val="008D505F"/>
    <w:rsid w:val="008D51B4"/>
    <w:rsid w:val="008D665D"/>
    <w:rsid w:val="008D7214"/>
    <w:rsid w:val="008D7F39"/>
    <w:rsid w:val="008E1074"/>
    <w:rsid w:val="008E14BA"/>
    <w:rsid w:val="008E15AC"/>
    <w:rsid w:val="008E180D"/>
    <w:rsid w:val="008E1F41"/>
    <w:rsid w:val="008E2673"/>
    <w:rsid w:val="008E4C89"/>
    <w:rsid w:val="008E57E6"/>
    <w:rsid w:val="008E5EEB"/>
    <w:rsid w:val="008E6081"/>
    <w:rsid w:val="008E6355"/>
    <w:rsid w:val="008E787E"/>
    <w:rsid w:val="008F03CF"/>
    <w:rsid w:val="008F0637"/>
    <w:rsid w:val="008F1FDB"/>
    <w:rsid w:val="008F38F7"/>
    <w:rsid w:val="008F3B0C"/>
    <w:rsid w:val="008F3E42"/>
    <w:rsid w:val="008F42FA"/>
    <w:rsid w:val="008F47F8"/>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07DA5"/>
    <w:rsid w:val="009100B7"/>
    <w:rsid w:val="009111E7"/>
    <w:rsid w:val="009113D6"/>
    <w:rsid w:val="00913B47"/>
    <w:rsid w:val="00913C24"/>
    <w:rsid w:val="009157D0"/>
    <w:rsid w:val="00916769"/>
    <w:rsid w:val="00917A5B"/>
    <w:rsid w:val="009212B9"/>
    <w:rsid w:val="00921614"/>
    <w:rsid w:val="00922924"/>
    <w:rsid w:val="00922960"/>
    <w:rsid w:val="00922A34"/>
    <w:rsid w:val="009234DD"/>
    <w:rsid w:val="00924280"/>
    <w:rsid w:val="00925DDF"/>
    <w:rsid w:val="00926D5A"/>
    <w:rsid w:val="009271FD"/>
    <w:rsid w:val="00927323"/>
    <w:rsid w:val="009275B4"/>
    <w:rsid w:val="0092783C"/>
    <w:rsid w:val="00930759"/>
    <w:rsid w:val="009315B8"/>
    <w:rsid w:val="00932EAE"/>
    <w:rsid w:val="00933399"/>
    <w:rsid w:val="00933856"/>
    <w:rsid w:val="00936A05"/>
    <w:rsid w:val="00937FBB"/>
    <w:rsid w:val="00940F07"/>
    <w:rsid w:val="0094150C"/>
    <w:rsid w:val="00942C21"/>
    <w:rsid w:val="00944985"/>
    <w:rsid w:val="00945632"/>
    <w:rsid w:val="00946EE6"/>
    <w:rsid w:val="0094723F"/>
    <w:rsid w:val="0094758C"/>
    <w:rsid w:val="00947ECB"/>
    <w:rsid w:val="009518FA"/>
    <w:rsid w:val="009534C5"/>
    <w:rsid w:val="00954208"/>
    <w:rsid w:val="009557A5"/>
    <w:rsid w:val="009559A1"/>
    <w:rsid w:val="0095645E"/>
    <w:rsid w:val="0095704E"/>
    <w:rsid w:val="009610F6"/>
    <w:rsid w:val="0096223E"/>
    <w:rsid w:val="00963230"/>
    <w:rsid w:val="009633E3"/>
    <w:rsid w:val="0096445F"/>
    <w:rsid w:val="009646FA"/>
    <w:rsid w:val="00964A83"/>
    <w:rsid w:val="00964FD6"/>
    <w:rsid w:val="00966D5F"/>
    <w:rsid w:val="00967E4A"/>
    <w:rsid w:val="00967EBD"/>
    <w:rsid w:val="0097042D"/>
    <w:rsid w:val="00970A17"/>
    <w:rsid w:val="00971B3A"/>
    <w:rsid w:val="009722A9"/>
    <w:rsid w:val="00973BF4"/>
    <w:rsid w:val="009742D1"/>
    <w:rsid w:val="00975337"/>
    <w:rsid w:val="00975C1D"/>
    <w:rsid w:val="009762C1"/>
    <w:rsid w:val="0097778C"/>
    <w:rsid w:val="009803B2"/>
    <w:rsid w:val="00980ACB"/>
    <w:rsid w:val="00980BE1"/>
    <w:rsid w:val="00980DCC"/>
    <w:rsid w:val="0098111B"/>
    <w:rsid w:val="00981444"/>
    <w:rsid w:val="009825B6"/>
    <w:rsid w:val="009833B8"/>
    <w:rsid w:val="00984884"/>
    <w:rsid w:val="00985E46"/>
    <w:rsid w:val="00985F46"/>
    <w:rsid w:val="0098728B"/>
    <w:rsid w:val="009876A9"/>
    <w:rsid w:val="009906D6"/>
    <w:rsid w:val="009910E9"/>
    <w:rsid w:val="00993363"/>
    <w:rsid w:val="00994088"/>
    <w:rsid w:val="0099420F"/>
    <w:rsid w:val="00995209"/>
    <w:rsid w:val="00995CD5"/>
    <w:rsid w:val="00996583"/>
    <w:rsid w:val="00997B1F"/>
    <w:rsid w:val="00997F6D"/>
    <w:rsid w:val="009A0950"/>
    <w:rsid w:val="009A185D"/>
    <w:rsid w:val="009A32D3"/>
    <w:rsid w:val="009A4D24"/>
    <w:rsid w:val="009A4FDB"/>
    <w:rsid w:val="009A5F17"/>
    <w:rsid w:val="009A697F"/>
    <w:rsid w:val="009B01ED"/>
    <w:rsid w:val="009B05C8"/>
    <w:rsid w:val="009B077B"/>
    <w:rsid w:val="009B0B5D"/>
    <w:rsid w:val="009B0C6A"/>
    <w:rsid w:val="009B12B2"/>
    <w:rsid w:val="009B1C8F"/>
    <w:rsid w:val="009B1E1D"/>
    <w:rsid w:val="009B238B"/>
    <w:rsid w:val="009B28AC"/>
    <w:rsid w:val="009B3339"/>
    <w:rsid w:val="009B4ED4"/>
    <w:rsid w:val="009B612D"/>
    <w:rsid w:val="009B62BB"/>
    <w:rsid w:val="009B62FE"/>
    <w:rsid w:val="009B672B"/>
    <w:rsid w:val="009B7628"/>
    <w:rsid w:val="009C1FAF"/>
    <w:rsid w:val="009C2470"/>
    <w:rsid w:val="009C4B72"/>
    <w:rsid w:val="009C5EC7"/>
    <w:rsid w:val="009C6A11"/>
    <w:rsid w:val="009C709C"/>
    <w:rsid w:val="009C7398"/>
    <w:rsid w:val="009D0235"/>
    <w:rsid w:val="009D1194"/>
    <w:rsid w:val="009D2385"/>
    <w:rsid w:val="009D238C"/>
    <w:rsid w:val="009D2731"/>
    <w:rsid w:val="009D529B"/>
    <w:rsid w:val="009D66F1"/>
    <w:rsid w:val="009D79A5"/>
    <w:rsid w:val="009E0B7B"/>
    <w:rsid w:val="009E0C96"/>
    <w:rsid w:val="009E15C7"/>
    <w:rsid w:val="009E249B"/>
    <w:rsid w:val="009E5254"/>
    <w:rsid w:val="009F035E"/>
    <w:rsid w:val="009F0D0B"/>
    <w:rsid w:val="009F1A91"/>
    <w:rsid w:val="009F2F8D"/>
    <w:rsid w:val="009F3037"/>
    <w:rsid w:val="009F31B2"/>
    <w:rsid w:val="009F33C6"/>
    <w:rsid w:val="009F41D5"/>
    <w:rsid w:val="009F4823"/>
    <w:rsid w:val="009F617D"/>
    <w:rsid w:val="009F62B7"/>
    <w:rsid w:val="009F6873"/>
    <w:rsid w:val="009F6E68"/>
    <w:rsid w:val="009F7D25"/>
    <w:rsid w:val="009F7DB9"/>
    <w:rsid w:val="00A02CEF"/>
    <w:rsid w:val="00A04410"/>
    <w:rsid w:val="00A04ACA"/>
    <w:rsid w:val="00A04DAA"/>
    <w:rsid w:val="00A05981"/>
    <w:rsid w:val="00A066FD"/>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4E6B"/>
    <w:rsid w:val="00A268CE"/>
    <w:rsid w:val="00A27762"/>
    <w:rsid w:val="00A309D6"/>
    <w:rsid w:val="00A30C30"/>
    <w:rsid w:val="00A31E53"/>
    <w:rsid w:val="00A339C5"/>
    <w:rsid w:val="00A35176"/>
    <w:rsid w:val="00A3586F"/>
    <w:rsid w:val="00A36D2C"/>
    <w:rsid w:val="00A371FE"/>
    <w:rsid w:val="00A37C4A"/>
    <w:rsid w:val="00A41ABB"/>
    <w:rsid w:val="00A43C91"/>
    <w:rsid w:val="00A43DD9"/>
    <w:rsid w:val="00A44587"/>
    <w:rsid w:val="00A46C67"/>
    <w:rsid w:val="00A47041"/>
    <w:rsid w:val="00A47DFB"/>
    <w:rsid w:val="00A503A8"/>
    <w:rsid w:val="00A52D78"/>
    <w:rsid w:val="00A53694"/>
    <w:rsid w:val="00A5451B"/>
    <w:rsid w:val="00A55664"/>
    <w:rsid w:val="00A55993"/>
    <w:rsid w:val="00A55F89"/>
    <w:rsid w:val="00A5668B"/>
    <w:rsid w:val="00A566FB"/>
    <w:rsid w:val="00A60184"/>
    <w:rsid w:val="00A60A2C"/>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2DD6"/>
    <w:rsid w:val="00A75D6F"/>
    <w:rsid w:val="00A770DA"/>
    <w:rsid w:val="00A77953"/>
    <w:rsid w:val="00A77B11"/>
    <w:rsid w:val="00A77E90"/>
    <w:rsid w:val="00A77F42"/>
    <w:rsid w:val="00A80754"/>
    <w:rsid w:val="00A828BA"/>
    <w:rsid w:val="00A82B78"/>
    <w:rsid w:val="00A83CA8"/>
    <w:rsid w:val="00A84122"/>
    <w:rsid w:val="00A84353"/>
    <w:rsid w:val="00A848E2"/>
    <w:rsid w:val="00A84A88"/>
    <w:rsid w:val="00A84C12"/>
    <w:rsid w:val="00A85FB8"/>
    <w:rsid w:val="00A86F34"/>
    <w:rsid w:val="00A8705A"/>
    <w:rsid w:val="00A872EE"/>
    <w:rsid w:val="00A8761D"/>
    <w:rsid w:val="00A90D86"/>
    <w:rsid w:val="00A90DA8"/>
    <w:rsid w:val="00A91779"/>
    <w:rsid w:val="00A91A76"/>
    <w:rsid w:val="00A92905"/>
    <w:rsid w:val="00A9298C"/>
    <w:rsid w:val="00A94AE9"/>
    <w:rsid w:val="00A978BC"/>
    <w:rsid w:val="00AA04E0"/>
    <w:rsid w:val="00AA1045"/>
    <w:rsid w:val="00AA2D60"/>
    <w:rsid w:val="00AA4811"/>
    <w:rsid w:val="00AA4897"/>
    <w:rsid w:val="00AA7306"/>
    <w:rsid w:val="00AB2225"/>
    <w:rsid w:val="00AB23AF"/>
    <w:rsid w:val="00AB2898"/>
    <w:rsid w:val="00AB2F59"/>
    <w:rsid w:val="00AB3A32"/>
    <w:rsid w:val="00AB4538"/>
    <w:rsid w:val="00AB5351"/>
    <w:rsid w:val="00AB5FC8"/>
    <w:rsid w:val="00AB6844"/>
    <w:rsid w:val="00AB7A16"/>
    <w:rsid w:val="00AB7F4F"/>
    <w:rsid w:val="00AC173D"/>
    <w:rsid w:val="00AC18DC"/>
    <w:rsid w:val="00AC4781"/>
    <w:rsid w:val="00AC48AB"/>
    <w:rsid w:val="00AC505A"/>
    <w:rsid w:val="00AC5A78"/>
    <w:rsid w:val="00AC6683"/>
    <w:rsid w:val="00AC67BC"/>
    <w:rsid w:val="00AC758F"/>
    <w:rsid w:val="00AC77AC"/>
    <w:rsid w:val="00AC7DE0"/>
    <w:rsid w:val="00AD044E"/>
    <w:rsid w:val="00AD04D3"/>
    <w:rsid w:val="00AD08DD"/>
    <w:rsid w:val="00AD0938"/>
    <w:rsid w:val="00AD5D5D"/>
    <w:rsid w:val="00AD5D73"/>
    <w:rsid w:val="00AD647E"/>
    <w:rsid w:val="00AD6678"/>
    <w:rsid w:val="00AE089F"/>
    <w:rsid w:val="00AE0AF5"/>
    <w:rsid w:val="00AE1562"/>
    <w:rsid w:val="00AE270B"/>
    <w:rsid w:val="00AE2AA3"/>
    <w:rsid w:val="00AE36E7"/>
    <w:rsid w:val="00AE397D"/>
    <w:rsid w:val="00AE3D3F"/>
    <w:rsid w:val="00AE3FF6"/>
    <w:rsid w:val="00AE4241"/>
    <w:rsid w:val="00AE42AE"/>
    <w:rsid w:val="00AE6494"/>
    <w:rsid w:val="00AE795B"/>
    <w:rsid w:val="00AF066D"/>
    <w:rsid w:val="00AF0756"/>
    <w:rsid w:val="00AF174A"/>
    <w:rsid w:val="00AF1ECE"/>
    <w:rsid w:val="00AF2BDC"/>
    <w:rsid w:val="00AF3E25"/>
    <w:rsid w:val="00AF42B4"/>
    <w:rsid w:val="00AF4399"/>
    <w:rsid w:val="00AF47C1"/>
    <w:rsid w:val="00AF47D5"/>
    <w:rsid w:val="00AF4978"/>
    <w:rsid w:val="00AF5728"/>
    <w:rsid w:val="00AF5D02"/>
    <w:rsid w:val="00AF70BB"/>
    <w:rsid w:val="00AF7474"/>
    <w:rsid w:val="00AF7811"/>
    <w:rsid w:val="00B0066D"/>
    <w:rsid w:val="00B00770"/>
    <w:rsid w:val="00B00F86"/>
    <w:rsid w:val="00B0168C"/>
    <w:rsid w:val="00B0230E"/>
    <w:rsid w:val="00B04AF2"/>
    <w:rsid w:val="00B05327"/>
    <w:rsid w:val="00B05B48"/>
    <w:rsid w:val="00B069D1"/>
    <w:rsid w:val="00B070CC"/>
    <w:rsid w:val="00B07339"/>
    <w:rsid w:val="00B0767B"/>
    <w:rsid w:val="00B10D1E"/>
    <w:rsid w:val="00B10F3E"/>
    <w:rsid w:val="00B126E7"/>
    <w:rsid w:val="00B12DA9"/>
    <w:rsid w:val="00B137FB"/>
    <w:rsid w:val="00B1452C"/>
    <w:rsid w:val="00B1663F"/>
    <w:rsid w:val="00B16EF6"/>
    <w:rsid w:val="00B1726A"/>
    <w:rsid w:val="00B21B1B"/>
    <w:rsid w:val="00B21C37"/>
    <w:rsid w:val="00B267AF"/>
    <w:rsid w:val="00B27AE8"/>
    <w:rsid w:val="00B30344"/>
    <w:rsid w:val="00B306EE"/>
    <w:rsid w:val="00B30A1E"/>
    <w:rsid w:val="00B31F0E"/>
    <w:rsid w:val="00B32183"/>
    <w:rsid w:val="00B321A2"/>
    <w:rsid w:val="00B32520"/>
    <w:rsid w:val="00B34E96"/>
    <w:rsid w:val="00B35807"/>
    <w:rsid w:val="00B3658E"/>
    <w:rsid w:val="00B37EC9"/>
    <w:rsid w:val="00B4061E"/>
    <w:rsid w:val="00B40B5B"/>
    <w:rsid w:val="00B418C1"/>
    <w:rsid w:val="00B4304D"/>
    <w:rsid w:val="00B434D7"/>
    <w:rsid w:val="00B43C9F"/>
    <w:rsid w:val="00B43ED5"/>
    <w:rsid w:val="00B441B0"/>
    <w:rsid w:val="00B442C7"/>
    <w:rsid w:val="00B44CC4"/>
    <w:rsid w:val="00B4504B"/>
    <w:rsid w:val="00B50D14"/>
    <w:rsid w:val="00B51A0A"/>
    <w:rsid w:val="00B52356"/>
    <w:rsid w:val="00B53D9D"/>
    <w:rsid w:val="00B53E36"/>
    <w:rsid w:val="00B54493"/>
    <w:rsid w:val="00B54752"/>
    <w:rsid w:val="00B54C9F"/>
    <w:rsid w:val="00B54D78"/>
    <w:rsid w:val="00B554DC"/>
    <w:rsid w:val="00B564A6"/>
    <w:rsid w:val="00B5659A"/>
    <w:rsid w:val="00B609F9"/>
    <w:rsid w:val="00B64F39"/>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4DE1"/>
    <w:rsid w:val="00B75A03"/>
    <w:rsid w:val="00B76447"/>
    <w:rsid w:val="00B76E97"/>
    <w:rsid w:val="00B7713B"/>
    <w:rsid w:val="00B77B15"/>
    <w:rsid w:val="00B8026A"/>
    <w:rsid w:val="00B80B99"/>
    <w:rsid w:val="00B81ABB"/>
    <w:rsid w:val="00B82D81"/>
    <w:rsid w:val="00B84EC2"/>
    <w:rsid w:val="00B87927"/>
    <w:rsid w:val="00B90857"/>
    <w:rsid w:val="00B9206D"/>
    <w:rsid w:val="00B92E75"/>
    <w:rsid w:val="00B93C17"/>
    <w:rsid w:val="00B9400A"/>
    <w:rsid w:val="00B97CF4"/>
    <w:rsid w:val="00BA0167"/>
    <w:rsid w:val="00BA0D4C"/>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A34"/>
    <w:rsid w:val="00BB4E30"/>
    <w:rsid w:val="00BB6567"/>
    <w:rsid w:val="00BB6E0A"/>
    <w:rsid w:val="00BC0718"/>
    <w:rsid w:val="00BC083C"/>
    <w:rsid w:val="00BC1CB7"/>
    <w:rsid w:val="00BC25A2"/>
    <w:rsid w:val="00BC38FD"/>
    <w:rsid w:val="00BC4A72"/>
    <w:rsid w:val="00BC5C28"/>
    <w:rsid w:val="00BC7E7D"/>
    <w:rsid w:val="00BD2D6A"/>
    <w:rsid w:val="00BD42E5"/>
    <w:rsid w:val="00BD5DF9"/>
    <w:rsid w:val="00BD64A9"/>
    <w:rsid w:val="00BD672B"/>
    <w:rsid w:val="00BD722E"/>
    <w:rsid w:val="00BD77C0"/>
    <w:rsid w:val="00BE0C3E"/>
    <w:rsid w:val="00BE109F"/>
    <w:rsid w:val="00BE1A56"/>
    <w:rsid w:val="00BE1D2B"/>
    <w:rsid w:val="00BE2C92"/>
    <w:rsid w:val="00BE2FB9"/>
    <w:rsid w:val="00BE3542"/>
    <w:rsid w:val="00BE46D5"/>
    <w:rsid w:val="00BE638B"/>
    <w:rsid w:val="00BE6E19"/>
    <w:rsid w:val="00BE78EA"/>
    <w:rsid w:val="00BF0CE8"/>
    <w:rsid w:val="00BF119A"/>
    <w:rsid w:val="00BF12C4"/>
    <w:rsid w:val="00BF12D1"/>
    <w:rsid w:val="00BF1400"/>
    <w:rsid w:val="00BF1F45"/>
    <w:rsid w:val="00BF269C"/>
    <w:rsid w:val="00BF3244"/>
    <w:rsid w:val="00BF38F2"/>
    <w:rsid w:val="00BF4126"/>
    <w:rsid w:val="00BF427A"/>
    <w:rsid w:val="00BF42F6"/>
    <w:rsid w:val="00BF4792"/>
    <w:rsid w:val="00BF5669"/>
    <w:rsid w:val="00BF5E3B"/>
    <w:rsid w:val="00BF633D"/>
    <w:rsid w:val="00BF6A14"/>
    <w:rsid w:val="00BF7474"/>
    <w:rsid w:val="00C00FC3"/>
    <w:rsid w:val="00C01595"/>
    <w:rsid w:val="00C01C77"/>
    <w:rsid w:val="00C02144"/>
    <w:rsid w:val="00C03ACE"/>
    <w:rsid w:val="00C04196"/>
    <w:rsid w:val="00C04B2E"/>
    <w:rsid w:val="00C04CF4"/>
    <w:rsid w:val="00C075A6"/>
    <w:rsid w:val="00C10D87"/>
    <w:rsid w:val="00C10D92"/>
    <w:rsid w:val="00C119A8"/>
    <w:rsid w:val="00C124BF"/>
    <w:rsid w:val="00C13C6B"/>
    <w:rsid w:val="00C1613E"/>
    <w:rsid w:val="00C172F1"/>
    <w:rsid w:val="00C2099A"/>
    <w:rsid w:val="00C216ED"/>
    <w:rsid w:val="00C2198E"/>
    <w:rsid w:val="00C22557"/>
    <w:rsid w:val="00C22623"/>
    <w:rsid w:val="00C22770"/>
    <w:rsid w:val="00C23811"/>
    <w:rsid w:val="00C23FF5"/>
    <w:rsid w:val="00C24BFE"/>
    <w:rsid w:val="00C254C8"/>
    <w:rsid w:val="00C25D7D"/>
    <w:rsid w:val="00C26877"/>
    <w:rsid w:val="00C279AC"/>
    <w:rsid w:val="00C30D8D"/>
    <w:rsid w:val="00C3237D"/>
    <w:rsid w:val="00C33D36"/>
    <w:rsid w:val="00C3419F"/>
    <w:rsid w:val="00C345BA"/>
    <w:rsid w:val="00C358E3"/>
    <w:rsid w:val="00C35F94"/>
    <w:rsid w:val="00C36C43"/>
    <w:rsid w:val="00C37278"/>
    <w:rsid w:val="00C37470"/>
    <w:rsid w:val="00C40076"/>
    <w:rsid w:val="00C44110"/>
    <w:rsid w:val="00C46102"/>
    <w:rsid w:val="00C46857"/>
    <w:rsid w:val="00C477DD"/>
    <w:rsid w:val="00C4783D"/>
    <w:rsid w:val="00C47C3D"/>
    <w:rsid w:val="00C47FFC"/>
    <w:rsid w:val="00C52F68"/>
    <w:rsid w:val="00C52FC5"/>
    <w:rsid w:val="00C53300"/>
    <w:rsid w:val="00C53E8D"/>
    <w:rsid w:val="00C551EC"/>
    <w:rsid w:val="00C60399"/>
    <w:rsid w:val="00C6052C"/>
    <w:rsid w:val="00C60A96"/>
    <w:rsid w:val="00C60C45"/>
    <w:rsid w:val="00C622CD"/>
    <w:rsid w:val="00C6274F"/>
    <w:rsid w:val="00C62ECA"/>
    <w:rsid w:val="00C62FF1"/>
    <w:rsid w:val="00C63A74"/>
    <w:rsid w:val="00C63E04"/>
    <w:rsid w:val="00C6482B"/>
    <w:rsid w:val="00C6611D"/>
    <w:rsid w:val="00C66694"/>
    <w:rsid w:val="00C6680F"/>
    <w:rsid w:val="00C67331"/>
    <w:rsid w:val="00C679CD"/>
    <w:rsid w:val="00C7181A"/>
    <w:rsid w:val="00C719F5"/>
    <w:rsid w:val="00C72F99"/>
    <w:rsid w:val="00C73BFF"/>
    <w:rsid w:val="00C74183"/>
    <w:rsid w:val="00C7522E"/>
    <w:rsid w:val="00C77098"/>
    <w:rsid w:val="00C778D3"/>
    <w:rsid w:val="00C77A3D"/>
    <w:rsid w:val="00C77E19"/>
    <w:rsid w:val="00C81358"/>
    <w:rsid w:val="00C82B62"/>
    <w:rsid w:val="00C82C49"/>
    <w:rsid w:val="00C84026"/>
    <w:rsid w:val="00C876A3"/>
    <w:rsid w:val="00C8796C"/>
    <w:rsid w:val="00C90AFD"/>
    <w:rsid w:val="00C9194B"/>
    <w:rsid w:val="00C925DA"/>
    <w:rsid w:val="00C941E8"/>
    <w:rsid w:val="00C9484E"/>
    <w:rsid w:val="00C95491"/>
    <w:rsid w:val="00C95679"/>
    <w:rsid w:val="00C95C42"/>
    <w:rsid w:val="00CA09D9"/>
    <w:rsid w:val="00CA187D"/>
    <w:rsid w:val="00CA1E2B"/>
    <w:rsid w:val="00CA3B01"/>
    <w:rsid w:val="00CA3CDA"/>
    <w:rsid w:val="00CA6326"/>
    <w:rsid w:val="00CA6451"/>
    <w:rsid w:val="00CA6E9A"/>
    <w:rsid w:val="00CA7A92"/>
    <w:rsid w:val="00CA7F02"/>
    <w:rsid w:val="00CB1C5A"/>
    <w:rsid w:val="00CB1EF2"/>
    <w:rsid w:val="00CB214E"/>
    <w:rsid w:val="00CB2974"/>
    <w:rsid w:val="00CB299F"/>
    <w:rsid w:val="00CB306F"/>
    <w:rsid w:val="00CB3CAC"/>
    <w:rsid w:val="00CB3E80"/>
    <w:rsid w:val="00CB41D3"/>
    <w:rsid w:val="00CB428C"/>
    <w:rsid w:val="00CB6E46"/>
    <w:rsid w:val="00CB73C5"/>
    <w:rsid w:val="00CC0CB1"/>
    <w:rsid w:val="00CC1550"/>
    <w:rsid w:val="00CC3C9A"/>
    <w:rsid w:val="00CC4CCC"/>
    <w:rsid w:val="00CC511A"/>
    <w:rsid w:val="00CC54A9"/>
    <w:rsid w:val="00CC5ABE"/>
    <w:rsid w:val="00CC5E22"/>
    <w:rsid w:val="00CC7937"/>
    <w:rsid w:val="00CD188E"/>
    <w:rsid w:val="00CD2607"/>
    <w:rsid w:val="00CD3087"/>
    <w:rsid w:val="00CD3440"/>
    <w:rsid w:val="00CD39A8"/>
    <w:rsid w:val="00CD4201"/>
    <w:rsid w:val="00CD4360"/>
    <w:rsid w:val="00CD4365"/>
    <w:rsid w:val="00CD46E7"/>
    <w:rsid w:val="00CD5C40"/>
    <w:rsid w:val="00CD5C89"/>
    <w:rsid w:val="00CD5CCC"/>
    <w:rsid w:val="00CD5EA7"/>
    <w:rsid w:val="00CD653C"/>
    <w:rsid w:val="00CE1F73"/>
    <w:rsid w:val="00CE236A"/>
    <w:rsid w:val="00CE39E8"/>
    <w:rsid w:val="00CE417B"/>
    <w:rsid w:val="00CE5479"/>
    <w:rsid w:val="00CF038A"/>
    <w:rsid w:val="00CF04CD"/>
    <w:rsid w:val="00CF054C"/>
    <w:rsid w:val="00CF06C2"/>
    <w:rsid w:val="00CF0715"/>
    <w:rsid w:val="00CF0BC9"/>
    <w:rsid w:val="00CF2A6F"/>
    <w:rsid w:val="00CF51AF"/>
    <w:rsid w:val="00CF57CC"/>
    <w:rsid w:val="00CF5C8C"/>
    <w:rsid w:val="00CF5DA1"/>
    <w:rsid w:val="00CF5F3F"/>
    <w:rsid w:val="00CF6C32"/>
    <w:rsid w:val="00CF7847"/>
    <w:rsid w:val="00CF7AFB"/>
    <w:rsid w:val="00D0049E"/>
    <w:rsid w:val="00D00C0C"/>
    <w:rsid w:val="00D016BF"/>
    <w:rsid w:val="00D01DFC"/>
    <w:rsid w:val="00D02430"/>
    <w:rsid w:val="00D04697"/>
    <w:rsid w:val="00D049FA"/>
    <w:rsid w:val="00D04E67"/>
    <w:rsid w:val="00D0517F"/>
    <w:rsid w:val="00D0537E"/>
    <w:rsid w:val="00D07257"/>
    <w:rsid w:val="00D07BE5"/>
    <w:rsid w:val="00D10B01"/>
    <w:rsid w:val="00D11794"/>
    <w:rsid w:val="00D11DF3"/>
    <w:rsid w:val="00D1291F"/>
    <w:rsid w:val="00D12F96"/>
    <w:rsid w:val="00D15605"/>
    <w:rsid w:val="00D1563B"/>
    <w:rsid w:val="00D15FDC"/>
    <w:rsid w:val="00D164FD"/>
    <w:rsid w:val="00D1732B"/>
    <w:rsid w:val="00D210CB"/>
    <w:rsid w:val="00D21D93"/>
    <w:rsid w:val="00D23474"/>
    <w:rsid w:val="00D24D64"/>
    <w:rsid w:val="00D262B9"/>
    <w:rsid w:val="00D2684F"/>
    <w:rsid w:val="00D26D87"/>
    <w:rsid w:val="00D277DD"/>
    <w:rsid w:val="00D279DA"/>
    <w:rsid w:val="00D31C29"/>
    <w:rsid w:val="00D32114"/>
    <w:rsid w:val="00D32308"/>
    <w:rsid w:val="00D32F2F"/>
    <w:rsid w:val="00D351D9"/>
    <w:rsid w:val="00D35FC7"/>
    <w:rsid w:val="00D361AE"/>
    <w:rsid w:val="00D41490"/>
    <w:rsid w:val="00D417B1"/>
    <w:rsid w:val="00D42ED3"/>
    <w:rsid w:val="00D434C8"/>
    <w:rsid w:val="00D4485B"/>
    <w:rsid w:val="00D455F8"/>
    <w:rsid w:val="00D46ADA"/>
    <w:rsid w:val="00D51608"/>
    <w:rsid w:val="00D520CB"/>
    <w:rsid w:val="00D520E4"/>
    <w:rsid w:val="00D52F46"/>
    <w:rsid w:val="00D53C8A"/>
    <w:rsid w:val="00D53ED9"/>
    <w:rsid w:val="00D5469B"/>
    <w:rsid w:val="00D54998"/>
    <w:rsid w:val="00D54ECC"/>
    <w:rsid w:val="00D553C3"/>
    <w:rsid w:val="00D55C75"/>
    <w:rsid w:val="00D5663B"/>
    <w:rsid w:val="00D56F52"/>
    <w:rsid w:val="00D56F8C"/>
    <w:rsid w:val="00D571DE"/>
    <w:rsid w:val="00D602E4"/>
    <w:rsid w:val="00D6102C"/>
    <w:rsid w:val="00D6256C"/>
    <w:rsid w:val="00D62886"/>
    <w:rsid w:val="00D62A1C"/>
    <w:rsid w:val="00D63AD6"/>
    <w:rsid w:val="00D642C9"/>
    <w:rsid w:val="00D642CB"/>
    <w:rsid w:val="00D65365"/>
    <w:rsid w:val="00D6561E"/>
    <w:rsid w:val="00D6565A"/>
    <w:rsid w:val="00D6578E"/>
    <w:rsid w:val="00D65CBE"/>
    <w:rsid w:val="00D65E55"/>
    <w:rsid w:val="00D6638A"/>
    <w:rsid w:val="00D6770E"/>
    <w:rsid w:val="00D67A87"/>
    <w:rsid w:val="00D704CD"/>
    <w:rsid w:val="00D70641"/>
    <w:rsid w:val="00D71346"/>
    <w:rsid w:val="00D71515"/>
    <w:rsid w:val="00D719AF"/>
    <w:rsid w:val="00D71C46"/>
    <w:rsid w:val="00D727FF"/>
    <w:rsid w:val="00D72C8B"/>
    <w:rsid w:val="00D72F75"/>
    <w:rsid w:val="00D7300B"/>
    <w:rsid w:val="00D732B4"/>
    <w:rsid w:val="00D74311"/>
    <w:rsid w:val="00D74609"/>
    <w:rsid w:val="00D7484D"/>
    <w:rsid w:val="00D74B95"/>
    <w:rsid w:val="00D75C19"/>
    <w:rsid w:val="00D773F9"/>
    <w:rsid w:val="00D77E16"/>
    <w:rsid w:val="00D80306"/>
    <w:rsid w:val="00D80A34"/>
    <w:rsid w:val="00D80E03"/>
    <w:rsid w:val="00D81C13"/>
    <w:rsid w:val="00D844BC"/>
    <w:rsid w:val="00D84528"/>
    <w:rsid w:val="00D85FA9"/>
    <w:rsid w:val="00D8665C"/>
    <w:rsid w:val="00D87052"/>
    <w:rsid w:val="00D872F8"/>
    <w:rsid w:val="00D90EAC"/>
    <w:rsid w:val="00D920EF"/>
    <w:rsid w:val="00D9307D"/>
    <w:rsid w:val="00D9312A"/>
    <w:rsid w:val="00D940EA"/>
    <w:rsid w:val="00D94E1A"/>
    <w:rsid w:val="00D95F57"/>
    <w:rsid w:val="00D962D5"/>
    <w:rsid w:val="00DA08BF"/>
    <w:rsid w:val="00DA0A73"/>
    <w:rsid w:val="00DA2EB4"/>
    <w:rsid w:val="00DA3FBF"/>
    <w:rsid w:val="00DA558D"/>
    <w:rsid w:val="00DA6BC5"/>
    <w:rsid w:val="00DA6E25"/>
    <w:rsid w:val="00DA7278"/>
    <w:rsid w:val="00DB03D8"/>
    <w:rsid w:val="00DB0B5E"/>
    <w:rsid w:val="00DB0FE9"/>
    <w:rsid w:val="00DB1A4B"/>
    <w:rsid w:val="00DB305D"/>
    <w:rsid w:val="00DB32D4"/>
    <w:rsid w:val="00DB3EB7"/>
    <w:rsid w:val="00DB4E6C"/>
    <w:rsid w:val="00DB556D"/>
    <w:rsid w:val="00DB6571"/>
    <w:rsid w:val="00DB6CF2"/>
    <w:rsid w:val="00DB7BE1"/>
    <w:rsid w:val="00DC02AB"/>
    <w:rsid w:val="00DC05C3"/>
    <w:rsid w:val="00DC13ED"/>
    <w:rsid w:val="00DC228D"/>
    <w:rsid w:val="00DC2643"/>
    <w:rsid w:val="00DC3C39"/>
    <w:rsid w:val="00DC4BF5"/>
    <w:rsid w:val="00DC5CF7"/>
    <w:rsid w:val="00DC65B0"/>
    <w:rsid w:val="00DC784D"/>
    <w:rsid w:val="00DC7B4E"/>
    <w:rsid w:val="00DD0676"/>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5C02"/>
    <w:rsid w:val="00DE6773"/>
    <w:rsid w:val="00DE7E8E"/>
    <w:rsid w:val="00DF1141"/>
    <w:rsid w:val="00DF11F4"/>
    <w:rsid w:val="00DF1A19"/>
    <w:rsid w:val="00DF1ACA"/>
    <w:rsid w:val="00DF2728"/>
    <w:rsid w:val="00DF2BA7"/>
    <w:rsid w:val="00DF2FC0"/>
    <w:rsid w:val="00DF306A"/>
    <w:rsid w:val="00DF45B7"/>
    <w:rsid w:val="00DF49E9"/>
    <w:rsid w:val="00DF4BDB"/>
    <w:rsid w:val="00DF54DA"/>
    <w:rsid w:val="00DF62AD"/>
    <w:rsid w:val="00DF63D0"/>
    <w:rsid w:val="00E003E7"/>
    <w:rsid w:val="00E0044F"/>
    <w:rsid w:val="00E00F50"/>
    <w:rsid w:val="00E04C7C"/>
    <w:rsid w:val="00E05382"/>
    <w:rsid w:val="00E05708"/>
    <w:rsid w:val="00E05738"/>
    <w:rsid w:val="00E05E52"/>
    <w:rsid w:val="00E06622"/>
    <w:rsid w:val="00E071D6"/>
    <w:rsid w:val="00E0786C"/>
    <w:rsid w:val="00E07D37"/>
    <w:rsid w:val="00E10C56"/>
    <w:rsid w:val="00E10DC1"/>
    <w:rsid w:val="00E11629"/>
    <w:rsid w:val="00E12974"/>
    <w:rsid w:val="00E129D9"/>
    <w:rsid w:val="00E13BD9"/>
    <w:rsid w:val="00E13EE6"/>
    <w:rsid w:val="00E14330"/>
    <w:rsid w:val="00E14A32"/>
    <w:rsid w:val="00E150AF"/>
    <w:rsid w:val="00E15A09"/>
    <w:rsid w:val="00E16FE6"/>
    <w:rsid w:val="00E17335"/>
    <w:rsid w:val="00E17855"/>
    <w:rsid w:val="00E20A80"/>
    <w:rsid w:val="00E23339"/>
    <w:rsid w:val="00E249D9"/>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37E1"/>
    <w:rsid w:val="00E3543C"/>
    <w:rsid w:val="00E360AF"/>
    <w:rsid w:val="00E3622A"/>
    <w:rsid w:val="00E365EA"/>
    <w:rsid w:val="00E36AD1"/>
    <w:rsid w:val="00E371BD"/>
    <w:rsid w:val="00E37436"/>
    <w:rsid w:val="00E37DF4"/>
    <w:rsid w:val="00E4039E"/>
    <w:rsid w:val="00E4061B"/>
    <w:rsid w:val="00E40DC0"/>
    <w:rsid w:val="00E40F06"/>
    <w:rsid w:val="00E41C2E"/>
    <w:rsid w:val="00E41E84"/>
    <w:rsid w:val="00E41F28"/>
    <w:rsid w:val="00E4279A"/>
    <w:rsid w:val="00E434A2"/>
    <w:rsid w:val="00E436C1"/>
    <w:rsid w:val="00E43889"/>
    <w:rsid w:val="00E43BCD"/>
    <w:rsid w:val="00E45D53"/>
    <w:rsid w:val="00E46542"/>
    <w:rsid w:val="00E50519"/>
    <w:rsid w:val="00E50C08"/>
    <w:rsid w:val="00E51F90"/>
    <w:rsid w:val="00E54899"/>
    <w:rsid w:val="00E54FDD"/>
    <w:rsid w:val="00E557BB"/>
    <w:rsid w:val="00E55C7E"/>
    <w:rsid w:val="00E5634A"/>
    <w:rsid w:val="00E56D58"/>
    <w:rsid w:val="00E57200"/>
    <w:rsid w:val="00E61005"/>
    <w:rsid w:val="00E6383E"/>
    <w:rsid w:val="00E64A4F"/>
    <w:rsid w:val="00E65520"/>
    <w:rsid w:val="00E65F10"/>
    <w:rsid w:val="00E707DA"/>
    <w:rsid w:val="00E71B01"/>
    <w:rsid w:val="00E725D1"/>
    <w:rsid w:val="00E72C27"/>
    <w:rsid w:val="00E72F2D"/>
    <w:rsid w:val="00E73965"/>
    <w:rsid w:val="00E73AE6"/>
    <w:rsid w:val="00E740B3"/>
    <w:rsid w:val="00E7460D"/>
    <w:rsid w:val="00E7495A"/>
    <w:rsid w:val="00E75E64"/>
    <w:rsid w:val="00E75FF5"/>
    <w:rsid w:val="00E821BA"/>
    <w:rsid w:val="00E8308A"/>
    <w:rsid w:val="00E83449"/>
    <w:rsid w:val="00E835D9"/>
    <w:rsid w:val="00E837BE"/>
    <w:rsid w:val="00E851CD"/>
    <w:rsid w:val="00E853AD"/>
    <w:rsid w:val="00E85583"/>
    <w:rsid w:val="00E93B44"/>
    <w:rsid w:val="00E94EE3"/>
    <w:rsid w:val="00E96389"/>
    <w:rsid w:val="00E966ED"/>
    <w:rsid w:val="00E96B1C"/>
    <w:rsid w:val="00E9706D"/>
    <w:rsid w:val="00E972A4"/>
    <w:rsid w:val="00E97B83"/>
    <w:rsid w:val="00EA00BE"/>
    <w:rsid w:val="00EA04D3"/>
    <w:rsid w:val="00EA0F45"/>
    <w:rsid w:val="00EA18FC"/>
    <w:rsid w:val="00EA22DD"/>
    <w:rsid w:val="00EA345B"/>
    <w:rsid w:val="00EA3ABE"/>
    <w:rsid w:val="00EA4AA4"/>
    <w:rsid w:val="00EA6354"/>
    <w:rsid w:val="00EA6926"/>
    <w:rsid w:val="00EA7A3C"/>
    <w:rsid w:val="00EB1898"/>
    <w:rsid w:val="00EB1EBA"/>
    <w:rsid w:val="00EB2AF3"/>
    <w:rsid w:val="00EB5640"/>
    <w:rsid w:val="00EB65B5"/>
    <w:rsid w:val="00EB65F6"/>
    <w:rsid w:val="00EB7198"/>
    <w:rsid w:val="00EC0337"/>
    <w:rsid w:val="00EC0768"/>
    <w:rsid w:val="00EC1B95"/>
    <w:rsid w:val="00EC2388"/>
    <w:rsid w:val="00EC275F"/>
    <w:rsid w:val="00EC4033"/>
    <w:rsid w:val="00EC4096"/>
    <w:rsid w:val="00EC427C"/>
    <w:rsid w:val="00EC5A6A"/>
    <w:rsid w:val="00EC5DC7"/>
    <w:rsid w:val="00EC75BA"/>
    <w:rsid w:val="00ED0B52"/>
    <w:rsid w:val="00ED1A3E"/>
    <w:rsid w:val="00ED2DC6"/>
    <w:rsid w:val="00ED37F2"/>
    <w:rsid w:val="00ED4283"/>
    <w:rsid w:val="00ED4408"/>
    <w:rsid w:val="00ED5633"/>
    <w:rsid w:val="00ED599E"/>
    <w:rsid w:val="00ED5B94"/>
    <w:rsid w:val="00ED6531"/>
    <w:rsid w:val="00ED71BF"/>
    <w:rsid w:val="00EE3CD5"/>
    <w:rsid w:val="00EE5088"/>
    <w:rsid w:val="00EE6AA1"/>
    <w:rsid w:val="00EF0B1C"/>
    <w:rsid w:val="00EF14B1"/>
    <w:rsid w:val="00EF1C4C"/>
    <w:rsid w:val="00EF31DE"/>
    <w:rsid w:val="00EF4173"/>
    <w:rsid w:val="00EF453B"/>
    <w:rsid w:val="00EF590A"/>
    <w:rsid w:val="00EF6A70"/>
    <w:rsid w:val="00EF747E"/>
    <w:rsid w:val="00EF7550"/>
    <w:rsid w:val="00EF78D5"/>
    <w:rsid w:val="00EF7A46"/>
    <w:rsid w:val="00F00597"/>
    <w:rsid w:val="00F007CC"/>
    <w:rsid w:val="00F01119"/>
    <w:rsid w:val="00F011EF"/>
    <w:rsid w:val="00F01966"/>
    <w:rsid w:val="00F0370F"/>
    <w:rsid w:val="00F04665"/>
    <w:rsid w:val="00F04C59"/>
    <w:rsid w:val="00F07659"/>
    <w:rsid w:val="00F07981"/>
    <w:rsid w:val="00F1037E"/>
    <w:rsid w:val="00F104B5"/>
    <w:rsid w:val="00F11274"/>
    <w:rsid w:val="00F11AE9"/>
    <w:rsid w:val="00F12A52"/>
    <w:rsid w:val="00F12D77"/>
    <w:rsid w:val="00F14C69"/>
    <w:rsid w:val="00F15D74"/>
    <w:rsid w:val="00F16725"/>
    <w:rsid w:val="00F17DBA"/>
    <w:rsid w:val="00F201B4"/>
    <w:rsid w:val="00F201F8"/>
    <w:rsid w:val="00F228B5"/>
    <w:rsid w:val="00F23A2F"/>
    <w:rsid w:val="00F23B6B"/>
    <w:rsid w:val="00F262CB"/>
    <w:rsid w:val="00F27172"/>
    <w:rsid w:val="00F27BF6"/>
    <w:rsid w:val="00F27CB2"/>
    <w:rsid w:val="00F30F77"/>
    <w:rsid w:val="00F31465"/>
    <w:rsid w:val="00F31596"/>
    <w:rsid w:val="00F31E8F"/>
    <w:rsid w:val="00F32515"/>
    <w:rsid w:val="00F3270B"/>
    <w:rsid w:val="00F34A61"/>
    <w:rsid w:val="00F362BC"/>
    <w:rsid w:val="00F36DB7"/>
    <w:rsid w:val="00F37238"/>
    <w:rsid w:val="00F402DF"/>
    <w:rsid w:val="00F40703"/>
    <w:rsid w:val="00F407BE"/>
    <w:rsid w:val="00F40F63"/>
    <w:rsid w:val="00F41031"/>
    <w:rsid w:val="00F435BB"/>
    <w:rsid w:val="00F43F7E"/>
    <w:rsid w:val="00F44296"/>
    <w:rsid w:val="00F4643A"/>
    <w:rsid w:val="00F46466"/>
    <w:rsid w:val="00F46711"/>
    <w:rsid w:val="00F46AF5"/>
    <w:rsid w:val="00F47BD4"/>
    <w:rsid w:val="00F51614"/>
    <w:rsid w:val="00F51BF9"/>
    <w:rsid w:val="00F51E14"/>
    <w:rsid w:val="00F5283C"/>
    <w:rsid w:val="00F52F1D"/>
    <w:rsid w:val="00F55128"/>
    <w:rsid w:val="00F560F1"/>
    <w:rsid w:val="00F565F1"/>
    <w:rsid w:val="00F5746D"/>
    <w:rsid w:val="00F57572"/>
    <w:rsid w:val="00F6000A"/>
    <w:rsid w:val="00F60622"/>
    <w:rsid w:val="00F60AC1"/>
    <w:rsid w:val="00F636BF"/>
    <w:rsid w:val="00F63E10"/>
    <w:rsid w:val="00F641E1"/>
    <w:rsid w:val="00F646FF"/>
    <w:rsid w:val="00F65AC1"/>
    <w:rsid w:val="00F66673"/>
    <w:rsid w:val="00F669A8"/>
    <w:rsid w:val="00F67865"/>
    <w:rsid w:val="00F67B46"/>
    <w:rsid w:val="00F70416"/>
    <w:rsid w:val="00F71796"/>
    <w:rsid w:val="00F71A10"/>
    <w:rsid w:val="00F72BE7"/>
    <w:rsid w:val="00F733D5"/>
    <w:rsid w:val="00F7392E"/>
    <w:rsid w:val="00F75642"/>
    <w:rsid w:val="00F76800"/>
    <w:rsid w:val="00F77CDE"/>
    <w:rsid w:val="00F8000C"/>
    <w:rsid w:val="00F823D8"/>
    <w:rsid w:val="00F832EC"/>
    <w:rsid w:val="00F8414F"/>
    <w:rsid w:val="00F84CBD"/>
    <w:rsid w:val="00F85560"/>
    <w:rsid w:val="00F85EF6"/>
    <w:rsid w:val="00F86213"/>
    <w:rsid w:val="00F9047E"/>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A6064"/>
    <w:rsid w:val="00FA72E4"/>
    <w:rsid w:val="00FB2396"/>
    <w:rsid w:val="00FB25E2"/>
    <w:rsid w:val="00FB264A"/>
    <w:rsid w:val="00FB26D6"/>
    <w:rsid w:val="00FB331B"/>
    <w:rsid w:val="00FB33C0"/>
    <w:rsid w:val="00FB3B55"/>
    <w:rsid w:val="00FB4226"/>
    <w:rsid w:val="00FB4809"/>
    <w:rsid w:val="00FB6B35"/>
    <w:rsid w:val="00FB75AF"/>
    <w:rsid w:val="00FB7D84"/>
    <w:rsid w:val="00FC0A8B"/>
    <w:rsid w:val="00FC0BEE"/>
    <w:rsid w:val="00FC17AF"/>
    <w:rsid w:val="00FC1C0D"/>
    <w:rsid w:val="00FC1D55"/>
    <w:rsid w:val="00FC1E50"/>
    <w:rsid w:val="00FC3203"/>
    <w:rsid w:val="00FC3FED"/>
    <w:rsid w:val="00FC4E35"/>
    <w:rsid w:val="00FC5EA3"/>
    <w:rsid w:val="00FC6817"/>
    <w:rsid w:val="00FC6AD8"/>
    <w:rsid w:val="00FC6F7E"/>
    <w:rsid w:val="00FC76BB"/>
    <w:rsid w:val="00FD0970"/>
    <w:rsid w:val="00FD10DE"/>
    <w:rsid w:val="00FD1E75"/>
    <w:rsid w:val="00FD1FD8"/>
    <w:rsid w:val="00FD325F"/>
    <w:rsid w:val="00FD4538"/>
    <w:rsid w:val="00FD5690"/>
    <w:rsid w:val="00FD62A4"/>
    <w:rsid w:val="00FD6843"/>
    <w:rsid w:val="00FE0B1B"/>
    <w:rsid w:val="00FE0CBA"/>
    <w:rsid w:val="00FE14B0"/>
    <w:rsid w:val="00FE14E6"/>
    <w:rsid w:val="00FE2202"/>
    <w:rsid w:val="00FE61D1"/>
    <w:rsid w:val="00FE6585"/>
    <w:rsid w:val="00FE720A"/>
    <w:rsid w:val="00FE74D9"/>
    <w:rsid w:val="00FF0170"/>
    <w:rsid w:val="00FF0709"/>
    <w:rsid w:val="00FF103C"/>
    <w:rsid w:val="00FF3642"/>
    <w:rsid w:val="00FF575F"/>
    <w:rsid w:val="00FF5EB6"/>
    <w:rsid w:val="00FF6520"/>
    <w:rsid w:val="00FF6586"/>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 w:type="table" w:styleId="TableGrid">
    <w:name w:val="Table Grid"/>
    <w:basedOn w:val="TableNormal"/>
    <w:uiPriority w:val="59"/>
    <w:rsid w:val="00BD7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76DA"/>
    <w:rPr>
      <w:sz w:val="20"/>
    </w:rPr>
  </w:style>
  <w:style w:type="character" w:customStyle="1" w:styleId="EndnoteTextChar">
    <w:name w:val="Endnote Text Char"/>
    <w:basedOn w:val="DefaultParagraphFont"/>
    <w:link w:val="EndnoteText"/>
    <w:uiPriority w:val="99"/>
    <w:semiHidden/>
    <w:rsid w:val="000E76DA"/>
    <w:rPr>
      <w:rFonts w:ascii="Times New Roman" w:eastAsia="Times New Roman" w:hAnsi="Times New Roman"/>
      <w:color w:val="0000FF"/>
    </w:rPr>
  </w:style>
  <w:style w:type="character" w:styleId="EndnoteReference">
    <w:name w:val="endnote reference"/>
    <w:basedOn w:val="DefaultParagraphFont"/>
    <w:uiPriority w:val="99"/>
    <w:semiHidden/>
    <w:unhideWhenUsed/>
    <w:rsid w:val="000E7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D872B-584C-4E2B-8B98-F02D36CC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A. Wurst</dc:creator>
  <cp:lastModifiedBy>Sheffer, Ryan</cp:lastModifiedBy>
  <cp:revision>22</cp:revision>
  <cp:lastPrinted>2019-04-16T15:22:00Z</cp:lastPrinted>
  <dcterms:created xsi:type="dcterms:W3CDTF">2019-04-16T14:48:00Z</dcterms:created>
  <dcterms:modified xsi:type="dcterms:W3CDTF">2019-05-09T12:32:00Z</dcterms:modified>
</cp:coreProperties>
</file>