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4E04BA0D" w:rsidR="00206F9E" w:rsidRPr="00F50ADF" w:rsidRDefault="00971AFD" w:rsidP="00971AF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May 22, 2019</w:t>
      </w:r>
    </w:p>
    <w:p w14:paraId="3E8F4E38" w14:textId="6DA98635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491DE1">
        <w:rPr>
          <w:color w:val="000000" w:themeColor="text1"/>
          <w:sz w:val="26"/>
          <w:szCs w:val="26"/>
        </w:rPr>
        <w:t>P-2018-3006500</w:t>
      </w:r>
    </w:p>
    <w:p w14:paraId="1AB89349" w14:textId="7C3AD264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491DE1">
        <w:rPr>
          <w:color w:val="000000" w:themeColor="text1"/>
          <w:sz w:val="26"/>
          <w:szCs w:val="26"/>
        </w:rPr>
        <w:t>125100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CE9CB70" w14:textId="7A69F784" w:rsidR="00491DE1" w:rsidRDefault="00491DE1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Pamela C. Polacek</w:t>
      </w:r>
    </w:p>
    <w:p w14:paraId="6A7A19A4" w14:textId="0D6584CF" w:rsidR="00206F9E" w:rsidRDefault="00491DE1" w:rsidP="00206F9E">
      <w:pPr>
        <w:rPr>
          <w:sz w:val="26"/>
          <w:szCs w:val="26"/>
        </w:rPr>
      </w:pPr>
      <w:r>
        <w:rPr>
          <w:sz w:val="26"/>
          <w:szCs w:val="26"/>
        </w:rPr>
        <w:t>100 Pine Street</w:t>
      </w:r>
    </w:p>
    <w:p w14:paraId="0AA4C3FB" w14:textId="679AEA7F" w:rsidR="00491DE1" w:rsidRDefault="00491DE1" w:rsidP="00206F9E">
      <w:pPr>
        <w:rPr>
          <w:sz w:val="26"/>
          <w:szCs w:val="26"/>
        </w:rPr>
      </w:pPr>
      <w:r>
        <w:rPr>
          <w:sz w:val="26"/>
          <w:szCs w:val="26"/>
        </w:rPr>
        <w:t>PO Box 1166</w:t>
      </w:r>
    </w:p>
    <w:p w14:paraId="3D22ED91" w14:textId="734DA15D" w:rsidR="00491DE1" w:rsidRPr="00F50ADF" w:rsidRDefault="00491DE1" w:rsidP="00206F9E">
      <w:pPr>
        <w:rPr>
          <w:sz w:val="26"/>
          <w:szCs w:val="26"/>
        </w:rPr>
      </w:pPr>
      <w:r>
        <w:rPr>
          <w:sz w:val="26"/>
          <w:szCs w:val="26"/>
        </w:rPr>
        <w:t>Harrisburg, PA  17108-1166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17414518" w14:textId="74C3FECD" w:rsidR="00491DE1" w:rsidRDefault="00206F9E" w:rsidP="00491DE1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491DE1">
        <w:rPr>
          <w:color w:val="000000" w:themeColor="text1"/>
          <w:sz w:val="26"/>
          <w:szCs w:val="26"/>
        </w:rPr>
        <w:t xml:space="preserve">Valley Energy, Inc., </w:t>
      </w:r>
      <w:bookmarkStart w:id="0" w:name="_Hlk9426430"/>
      <w:r w:rsidR="00491DE1">
        <w:rPr>
          <w:color w:val="000000" w:themeColor="text1"/>
          <w:sz w:val="26"/>
          <w:szCs w:val="26"/>
        </w:rPr>
        <w:t>Supplement No. 48 to Tariff Gas – Pa. P.U.C. No. 2</w:t>
      </w:r>
      <w:bookmarkEnd w:id="0"/>
    </w:p>
    <w:p w14:paraId="1E12FD67" w14:textId="737428DA" w:rsidR="00491DE1" w:rsidRPr="00F50ADF" w:rsidRDefault="00491DE1" w:rsidP="00491DE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East Athens Expansion Project – Compliance Filing</w:t>
      </w:r>
    </w:p>
    <w:p w14:paraId="6BB1AEFB" w14:textId="48F5C2DC" w:rsidR="00206F9E" w:rsidRPr="00F50ADF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 </w:t>
      </w:r>
    </w:p>
    <w:p w14:paraId="0A23D86A" w14:textId="211F8C0B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1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491DE1">
        <w:rPr>
          <w:color w:val="000000" w:themeColor="text1"/>
          <w:sz w:val="26"/>
          <w:szCs w:val="26"/>
        </w:rPr>
        <w:t>Ms. Polacek</w:t>
      </w:r>
      <w:r w:rsidRPr="00F50ADF">
        <w:rPr>
          <w:color w:val="000000" w:themeColor="text1"/>
          <w:sz w:val="26"/>
          <w:szCs w:val="26"/>
        </w:rPr>
        <w:t>:</w:t>
      </w:r>
    </w:p>
    <w:bookmarkEnd w:id="1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B936D81" w14:textId="77777777" w:rsidR="009A2503" w:rsidRDefault="00B25811" w:rsidP="00B25811">
      <w:pPr>
        <w:rPr>
          <w:color w:val="000000" w:themeColor="text1"/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9A2503">
        <w:rPr>
          <w:sz w:val="26"/>
          <w:szCs w:val="26"/>
        </w:rPr>
        <w:t>May 9, 2019</w:t>
      </w:r>
      <w:r w:rsidRPr="00F50ADF">
        <w:rPr>
          <w:sz w:val="26"/>
          <w:szCs w:val="26"/>
        </w:rPr>
        <w:t xml:space="preserve">, the Commission authorized </w:t>
      </w:r>
      <w:r w:rsidR="009A2503">
        <w:rPr>
          <w:color w:val="000000" w:themeColor="text1"/>
          <w:sz w:val="26"/>
          <w:szCs w:val="26"/>
        </w:rPr>
        <w:t>Valley Energy, Inc.</w:t>
      </w:r>
    </w:p>
    <w:p w14:paraId="0CCA8E8A" w14:textId="50491BE4" w:rsidR="00B25811" w:rsidRPr="009A2503" w:rsidRDefault="00B25811" w:rsidP="00B25811">
      <w:pPr>
        <w:rPr>
          <w:color w:val="000000" w:themeColor="text1"/>
          <w:sz w:val="26"/>
          <w:szCs w:val="26"/>
        </w:rPr>
      </w:pP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 xml:space="preserve">Company) to file a tariff supplement </w:t>
      </w:r>
      <w:r w:rsidR="009A2503">
        <w:rPr>
          <w:sz w:val="26"/>
          <w:szCs w:val="26"/>
        </w:rPr>
        <w:t>in accordance with the rates, terms and conditions contained in</w:t>
      </w:r>
      <w:r w:rsidRPr="00F50ADF">
        <w:rPr>
          <w:sz w:val="26"/>
          <w:szCs w:val="26"/>
        </w:rPr>
        <w:t xml:space="preserve"> the Joint</w:t>
      </w:r>
      <w:r w:rsidR="0035208E">
        <w:rPr>
          <w:sz w:val="26"/>
          <w:szCs w:val="26"/>
        </w:rPr>
        <w:t xml:space="preserve"> </w:t>
      </w:r>
      <w:r w:rsidR="0035208E" w:rsidRPr="00F50ADF">
        <w:rPr>
          <w:sz w:val="26"/>
          <w:szCs w:val="26"/>
        </w:rPr>
        <w:t>Petition for</w:t>
      </w:r>
      <w:r w:rsidRPr="00F50ADF">
        <w:rPr>
          <w:sz w:val="26"/>
          <w:szCs w:val="26"/>
        </w:rPr>
        <w:t xml:space="preserve"> Settlement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 xml:space="preserve">.  On </w:t>
      </w:r>
      <w:r w:rsidR="009A2503">
        <w:rPr>
          <w:sz w:val="26"/>
          <w:szCs w:val="26"/>
        </w:rPr>
        <w:t>May 21, 2019</w:t>
      </w:r>
      <w:r w:rsidRPr="00F50ADF">
        <w:rPr>
          <w:sz w:val="26"/>
          <w:szCs w:val="26"/>
        </w:rPr>
        <w:t xml:space="preserve">, the Company filed </w:t>
      </w:r>
      <w:r w:rsidR="009A2503">
        <w:rPr>
          <w:color w:val="000000" w:themeColor="text1"/>
          <w:sz w:val="26"/>
          <w:szCs w:val="26"/>
        </w:rPr>
        <w:t>Supplement No. 48 to Tariff Gas – Pa. P.U.C. No. 2</w:t>
      </w:r>
      <w:r w:rsidRPr="00F50ADF">
        <w:rPr>
          <w:sz w:val="26"/>
          <w:szCs w:val="26"/>
        </w:rPr>
        <w:t xml:space="preserve"> to become effective </w:t>
      </w:r>
      <w:r w:rsidR="00565E78">
        <w:rPr>
          <w:sz w:val="26"/>
          <w:szCs w:val="26"/>
        </w:rPr>
        <w:t>May 22, 2019</w:t>
      </w:r>
      <w:r w:rsidR="00B72DB7">
        <w:rPr>
          <w:sz w:val="26"/>
          <w:szCs w:val="26"/>
        </w:rPr>
        <w:t xml:space="preserve"> in compliance with the Order</w:t>
      </w:r>
      <w:r w:rsidRPr="00F50ADF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7B2F143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565E78">
        <w:rPr>
          <w:color w:val="000000" w:themeColor="text1"/>
          <w:sz w:val="26"/>
          <w:szCs w:val="26"/>
        </w:rPr>
        <w:t>Supplement No. 48 to Tariff Gas – Pa. P.U.C. No. 2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00550C14" w:rsidR="00B25811" w:rsidRPr="00F50ADF" w:rsidRDefault="00B25811" w:rsidP="00B25811">
      <w:pPr>
        <w:rPr>
          <w:sz w:val="26"/>
          <w:szCs w:val="26"/>
        </w:rPr>
      </w:pPr>
    </w:p>
    <w:p w14:paraId="1B63F44A" w14:textId="0B6ECF0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3747FACD" w:rsidR="00B25811" w:rsidRPr="00F50ADF" w:rsidRDefault="00B25811" w:rsidP="00722527">
      <w:pPr>
        <w:rPr>
          <w:sz w:val="26"/>
          <w:szCs w:val="26"/>
        </w:rPr>
      </w:pPr>
    </w:p>
    <w:p w14:paraId="542887C8" w14:textId="59BCFF9B" w:rsidR="00722527" w:rsidRPr="00F50ADF" w:rsidRDefault="00971AFD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43FD20" wp14:editId="022629CC">
            <wp:simplePos x="0" y="0"/>
            <wp:positionH relativeFrom="column">
              <wp:posOffset>2695575</wp:posOffset>
            </wp:positionH>
            <wp:positionV relativeFrom="paragraph">
              <wp:posOffset>78740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5D93D64F" w:rsidR="00722527" w:rsidRPr="00F50ADF" w:rsidRDefault="00722527" w:rsidP="00722527">
      <w:pPr>
        <w:rPr>
          <w:sz w:val="26"/>
          <w:szCs w:val="26"/>
        </w:rPr>
      </w:pPr>
      <w:bookmarkStart w:id="2" w:name="_GoBack"/>
      <w:bookmarkEnd w:id="2"/>
    </w:p>
    <w:p w14:paraId="0ECCD200" w14:textId="522C68FA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EA4D" w14:textId="77777777" w:rsidR="00E4763A" w:rsidRDefault="00E4763A">
      <w:r>
        <w:separator/>
      </w:r>
    </w:p>
  </w:endnote>
  <w:endnote w:type="continuationSeparator" w:id="0">
    <w:p w14:paraId="0736B675" w14:textId="77777777" w:rsidR="00E4763A" w:rsidRDefault="00E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C08F" w14:textId="77777777" w:rsidR="00E4763A" w:rsidRDefault="00E4763A">
      <w:r>
        <w:separator/>
      </w:r>
    </w:p>
  </w:footnote>
  <w:footnote w:type="continuationSeparator" w:id="0">
    <w:p w14:paraId="3F317078" w14:textId="77777777" w:rsidR="00E4763A" w:rsidRDefault="00E4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91DE1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65E78"/>
    <w:rsid w:val="00571CC5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1DB7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160A9"/>
    <w:rsid w:val="009417CD"/>
    <w:rsid w:val="0094533C"/>
    <w:rsid w:val="0095390B"/>
    <w:rsid w:val="00955C6D"/>
    <w:rsid w:val="009575BA"/>
    <w:rsid w:val="00960081"/>
    <w:rsid w:val="009612BE"/>
    <w:rsid w:val="00961A05"/>
    <w:rsid w:val="00971AFD"/>
    <w:rsid w:val="00982D60"/>
    <w:rsid w:val="009847E8"/>
    <w:rsid w:val="009877CD"/>
    <w:rsid w:val="00991607"/>
    <w:rsid w:val="009925D5"/>
    <w:rsid w:val="00993F00"/>
    <w:rsid w:val="009A0779"/>
    <w:rsid w:val="009A2503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2DB7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63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7458-4A7B-4CF4-918B-FF6012DB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1553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5</cp:revision>
  <cp:lastPrinted>2016-08-03T12:49:00Z</cp:lastPrinted>
  <dcterms:created xsi:type="dcterms:W3CDTF">2019-05-22T17:57:00Z</dcterms:created>
  <dcterms:modified xsi:type="dcterms:W3CDTF">2019-05-22T18:18:00Z</dcterms:modified>
</cp:coreProperties>
</file>