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4341" w:rsidRPr="008C4341" w14:paraId="524E88A5" w14:textId="77777777" w:rsidTr="00971470">
        <w:trPr>
          <w:trHeight w:val="990"/>
        </w:trPr>
        <w:tc>
          <w:tcPr>
            <w:tcW w:w="1363" w:type="dxa"/>
          </w:tcPr>
          <w:p w14:paraId="2D67D317" w14:textId="77777777" w:rsidR="008C4341" w:rsidRPr="008C4341" w:rsidRDefault="008C4341" w:rsidP="008C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C4341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</w:rPr>
              <w:drawing>
                <wp:inline distT="0" distB="0" distL="0" distR="0" wp14:anchorId="54F209BD" wp14:editId="646C84AE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19E543" w14:textId="77777777" w:rsidR="008C4341" w:rsidRPr="008C4341" w:rsidRDefault="008C4341" w:rsidP="008C4341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</w:p>
          <w:p w14:paraId="137CEEE5" w14:textId="77777777" w:rsidR="008C4341" w:rsidRPr="008C4341" w:rsidRDefault="008C4341" w:rsidP="008C4341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8C4341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COMMONWEALTH</w:t>
                </w:r>
              </w:smartTag>
              <w:r w:rsidRPr="008C4341">
                <w:rPr>
                  <w:rFonts w:ascii="Arial" w:eastAsia="Times New Roman" w:hAnsi="Arial" w:cs="Times New Roman"/>
                  <w:color w:val="000080"/>
                  <w:spacing w:val="-3"/>
                  <w:sz w:val="26"/>
                  <w:szCs w:val="20"/>
                </w:rPr>
                <w:t xml:space="preserve"> OF </w:t>
              </w:r>
              <w:smartTag w:uri="urn:schemas-microsoft-com:office:smarttags" w:element="PlaceName">
                <w:r w:rsidRPr="008C4341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PENNSYLVANIA</w:t>
                </w:r>
              </w:smartTag>
            </w:smartTag>
          </w:p>
          <w:p w14:paraId="3AE57979" w14:textId="77777777" w:rsidR="008C4341" w:rsidRPr="008C4341" w:rsidRDefault="008C4341" w:rsidP="008C4341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8C4341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PENNSYLVANIA</w:t>
                </w:r>
              </w:smartTag>
            </w:smartTag>
            <w:r w:rsidRPr="008C4341"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  <w:t xml:space="preserve"> PUBLIC UTILITY COMMISSION</w:t>
            </w:r>
          </w:p>
          <w:p w14:paraId="1071DCDE" w14:textId="77777777" w:rsidR="008C4341" w:rsidRPr="008C4341" w:rsidRDefault="008C4341" w:rsidP="008C434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8C4341"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  <w:t>400 NORTH STREET, HARRISBURG, PA 17120</w:t>
            </w:r>
          </w:p>
        </w:tc>
        <w:tc>
          <w:tcPr>
            <w:tcW w:w="1452" w:type="dxa"/>
          </w:tcPr>
          <w:p w14:paraId="7B32F62E" w14:textId="77777777" w:rsidR="008C4341" w:rsidRPr="008C4341" w:rsidRDefault="008C4341" w:rsidP="008C4341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6D1B3220" w14:textId="77777777" w:rsidR="008C4341" w:rsidRPr="008C4341" w:rsidRDefault="008C4341" w:rsidP="008C4341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475EF9B9" w14:textId="77777777" w:rsidR="008C4341" w:rsidRPr="008C4341" w:rsidRDefault="008C4341" w:rsidP="008C4341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219F110A" w14:textId="77777777" w:rsidR="008C4341" w:rsidRPr="008C4341" w:rsidRDefault="008C4341" w:rsidP="008C4341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6E5D7682" w14:textId="77777777" w:rsidR="008C4341" w:rsidRPr="008C4341" w:rsidRDefault="008C4341" w:rsidP="008C4341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12985D2E" w14:textId="77777777" w:rsidR="008C4341" w:rsidRPr="008C4341" w:rsidRDefault="008C4341" w:rsidP="008C4341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7A3B5C3D" w14:textId="77777777" w:rsidR="008C4341" w:rsidRPr="008C4341" w:rsidRDefault="008C4341" w:rsidP="008C4341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8C4341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>IN REPLY PLEASE REFER TO OUR FILE</w:t>
            </w:r>
          </w:p>
        </w:tc>
      </w:tr>
    </w:tbl>
    <w:p w14:paraId="29DCFEC7" w14:textId="5B6DEB32" w:rsidR="008C4341" w:rsidRPr="008C4341" w:rsidRDefault="00550E7A" w:rsidP="00550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  <w:sectPr w:rsidR="008C4341" w:rsidRPr="008C4341">
          <w:pgSz w:w="12240" w:h="15840"/>
          <w:pgMar w:top="432" w:right="1440" w:bottom="144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June 14, 2019</w:t>
      </w:r>
    </w:p>
    <w:p w14:paraId="1E26F428" w14:textId="77777777" w:rsidR="008C4341" w:rsidRPr="008C4341" w:rsidRDefault="008C4341" w:rsidP="008C4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717088" w14:textId="59562DD6" w:rsidR="008C4341" w:rsidRPr="008C4341" w:rsidRDefault="008C4341" w:rsidP="008C4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z w:val="24"/>
          <w:szCs w:val="24"/>
        </w:rPr>
        <w:t>Docket No. M-</w:t>
      </w:r>
      <w:r w:rsidR="00BD7155" w:rsidRPr="00BD7155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80E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80E74" w:rsidRPr="00280E74">
        <w:rPr>
          <w:rFonts w:ascii="Times New Roman" w:eastAsia="Times New Roman" w:hAnsi="Times New Roman" w:cs="Times New Roman"/>
          <w:sz w:val="24"/>
          <w:szCs w:val="24"/>
        </w:rPr>
        <w:t>3010503</w:t>
      </w:r>
    </w:p>
    <w:p w14:paraId="19D3039C" w14:textId="77777777" w:rsidR="0016261F" w:rsidRPr="0016261F" w:rsidRDefault="00126931" w:rsidP="0016261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126931">
        <w:rPr>
          <w:rFonts w:ascii="Times New Roman" w:eastAsia="Times New Roman" w:hAnsi="Times New Roman" w:cs="Times New Roman"/>
          <w:noProof/>
          <w:sz w:val="24"/>
          <w:szCs w:val="20"/>
        </w:rPr>
        <w:t xml:space="preserve">JOHN D. </w:t>
      </w:r>
      <w:bookmarkStart w:id="0" w:name="_Hlk514052611"/>
      <w:r w:rsidRPr="00126931">
        <w:rPr>
          <w:rFonts w:ascii="Times New Roman" w:eastAsia="Times New Roman" w:hAnsi="Times New Roman" w:cs="Times New Roman"/>
          <w:noProof/>
          <w:sz w:val="24"/>
          <w:szCs w:val="20"/>
        </w:rPr>
        <w:t>HOLLENBACH</w:t>
      </w:r>
      <w:bookmarkEnd w:id="0"/>
      <w:r w:rsidRPr="00126931">
        <w:rPr>
          <w:rFonts w:ascii="Times New Roman" w:eastAsia="Times New Roman" w:hAnsi="Times New Roman" w:cs="Times New Roman"/>
          <w:noProof/>
          <w:sz w:val="24"/>
          <w:szCs w:val="20"/>
        </w:rPr>
        <w:t xml:space="preserve">, P.E </w:t>
      </w:r>
      <w:r w:rsidR="0016261F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="0016261F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="0016261F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="0016261F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="0016261F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="0016261F">
        <w:rPr>
          <w:rFonts w:ascii="Times New Roman" w:eastAsia="Times New Roman" w:hAnsi="Times New Roman" w:cs="Times New Roman"/>
          <w:noProof/>
          <w:sz w:val="24"/>
          <w:szCs w:val="20"/>
        </w:rPr>
        <w:tab/>
      </w:r>
      <w:r w:rsidR="0016261F" w:rsidRPr="0016261F">
        <w:rPr>
          <w:rFonts w:ascii="Times New Roman" w:eastAsia="Times New Roman" w:hAnsi="Times New Roman" w:cs="Times New Roman"/>
          <w:noProof/>
          <w:sz w:val="24"/>
          <w:szCs w:val="20"/>
        </w:rPr>
        <w:t>Utility Code: 210013</w:t>
      </w:r>
    </w:p>
    <w:p w14:paraId="1AD51966" w14:textId="59F5A424" w:rsidR="00126931" w:rsidRPr="00126931" w:rsidRDefault="00126931" w:rsidP="001269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126931">
        <w:rPr>
          <w:rFonts w:ascii="Times New Roman" w:eastAsia="Times New Roman" w:hAnsi="Times New Roman" w:cs="Times New Roman"/>
          <w:noProof/>
          <w:sz w:val="24"/>
          <w:szCs w:val="20"/>
        </w:rPr>
        <w:t xml:space="preserve">VICE PRESIDENT, MID ATLANTIC DIVISION </w:t>
      </w:r>
    </w:p>
    <w:p w14:paraId="7C3C309F" w14:textId="77777777" w:rsidR="00126931" w:rsidRPr="00126931" w:rsidRDefault="00126931" w:rsidP="00126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126931">
        <w:rPr>
          <w:rFonts w:ascii="Times New Roman" w:eastAsia="Times New Roman" w:hAnsi="Times New Roman" w:cs="Times New Roman"/>
          <w:noProof/>
          <w:sz w:val="24"/>
          <w:szCs w:val="20"/>
        </w:rPr>
        <w:t>SUEZ WATER NORTH AMERICA INC.</w:t>
      </w:r>
    </w:p>
    <w:p w14:paraId="2C224A69" w14:textId="77777777" w:rsidR="00126931" w:rsidRPr="00126931" w:rsidRDefault="00126931" w:rsidP="001269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126931">
        <w:rPr>
          <w:rFonts w:ascii="Times New Roman" w:eastAsia="Times New Roman" w:hAnsi="Times New Roman" w:cs="Times New Roman"/>
          <w:noProof/>
          <w:sz w:val="24"/>
          <w:szCs w:val="20"/>
        </w:rPr>
        <w:t>4211 E PARK CIRCLE</w:t>
      </w:r>
    </w:p>
    <w:p w14:paraId="3A8D615B" w14:textId="77777777" w:rsidR="00126931" w:rsidRPr="00126931" w:rsidRDefault="00126931" w:rsidP="0012693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126931">
        <w:rPr>
          <w:rFonts w:ascii="Times New Roman" w:eastAsia="Times New Roman" w:hAnsi="Times New Roman" w:cs="Times New Roman"/>
          <w:noProof/>
          <w:sz w:val="24"/>
          <w:szCs w:val="20"/>
        </w:rPr>
        <w:t>HARRISBURG, PA 17111</w:t>
      </w:r>
    </w:p>
    <w:p w14:paraId="392024F5" w14:textId="77777777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3691BD" w14:textId="77777777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81C51E" w14:textId="4C996A83" w:rsidR="008C4341" w:rsidRPr="008C4341" w:rsidRDefault="008C4341" w:rsidP="00BF520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ab/>
        <w:t>Periodic Review of</w:t>
      </w:r>
      <w:r w:rsidRPr="00BD7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155" w:rsidRPr="00BD7155">
        <w:rPr>
          <w:rFonts w:ascii="Times New Roman" w:eastAsia="Times New Roman" w:hAnsi="Times New Roman" w:cs="Times New Roman"/>
          <w:sz w:val="24"/>
          <w:szCs w:val="24"/>
        </w:rPr>
        <w:t>Suez</w:t>
      </w:r>
      <w:r w:rsidR="00126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931" w:rsidRPr="00126931">
        <w:rPr>
          <w:rFonts w:ascii="Times New Roman" w:eastAsia="Times New Roman" w:hAnsi="Times New Roman" w:cs="Times New Roman"/>
          <w:bCs/>
          <w:sz w:val="24"/>
          <w:szCs w:val="24"/>
        </w:rPr>
        <w:t>Water Pennsylvania</w:t>
      </w:r>
      <w:r w:rsidR="00BF520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26931" w:rsidRPr="00126931">
        <w:rPr>
          <w:rFonts w:ascii="Times New Roman" w:eastAsia="Times New Roman" w:hAnsi="Times New Roman" w:cs="Times New Roman"/>
          <w:bCs/>
          <w:sz w:val="24"/>
          <w:szCs w:val="24"/>
        </w:rPr>
        <w:t xml:space="preserve"> Inc</w:t>
      </w:r>
      <w:r w:rsidR="00126931" w:rsidRPr="0012693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269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6931" w:rsidRPr="00126931">
        <w:rPr>
          <w:rFonts w:ascii="Times New Roman" w:eastAsia="Times New Roman" w:hAnsi="Times New Roman" w:cs="Times New Roman"/>
          <w:bCs/>
          <w:sz w:val="24"/>
          <w:szCs w:val="24"/>
        </w:rPr>
        <w:t>(Suez)</w:t>
      </w:r>
      <w:r w:rsidR="00126931" w:rsidRPr="001269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6931" w:rsidRPr="00126931">
        <w:rPr>
          <w:rFonts w:ascii="Times New Roman" w:eastAsia="Times New Roman" w:hAnsi="Times New Roman" w:cs="Times New Roman"/>
          <w:bCs/>
          <w:sz w:val="24"/>
          <w:szCs w:val="24"/>
        </w:rPr>
        <w:t>Long</w:t>
      </w:r>
      <w:r w:rsidR="00BD7155" w:rsidRPr="008C4341">
        <w:rPr>
          <w:rFonts w:ascii="Times New Roman" w:eastAsia="Times New Roman" w:hAnsi="Times New Roman" w:cs="Times New Roman"/>
          <w:sz w:val="24"/>
          <w:szCs w:val="24"/>
        </w:rPr>
        <w:t>-Term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 xml:space="preserve"> Infrastructure Improvement Plan.</w:t>
      </w:r>
    </w:p>
    <w:p w14:paraId="1E73F85A" w14:textId="77777777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B501D" w14:textId="1B44C2F8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126931" w:rsidRPr="00126931">
        <w:rPr>
          <w:rFonts w:ascii="Times New Roman" w:eastAsia="Times New Roman" w:hAnsi="Times New Roman" w:cs="Times New Roman"/>
          <w:sz w:val="24"/>
          <w:szCs w:val="24"/>
        </w:rPr>
        <w:t>Mr. Hollenbach:</w:t>
      </w:r>
    </w:p>
    <w:p w14:paraId="670D43F2" w14:textId="77777777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48BD6" w14:textId="34980CCA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z w:val="24"/>
          <w:szCs w:val="24"/>
        </w:rPr>
        <w:tab/>
        <w:t xml:space="preserve">The Commission is required to review a utility’s </w:t>
      </w:r>
      <w:r w:rsidR="00BD7155" w:rsidRPr="008C4341">
        <w:rPr>
          <w:rFonts w:ascii="Times New Roman" w:eastAsia="Times New Roman" w:hAnsi="Times New Roman" w:cs="Times New Roman"/>
          <w:sz w:val="24"/>
          <w:szCs w:val="24"/>
        </w:rPr>
        <w:t>Long-Term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 xml:space="preserve"> Infrastructure Improvement Plan (LTIIP) periodically, but at least once every five (5) years.</w:t>
      </w:r>
      <w:r w:rsidRPr="008C43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8C4341">
        <w:rPr>
          <w:rFonts w:ascii="Times New Roman" w:eastAsia="Times New Roman" w:hAnsi="Times New Roman" w:cs="Times New Roman"/>
          <w:sz w:val="24"/>
          <w:szCs w:val="24"/>
        </w:rPr>
        <w:t xml:space="preserve">  Unless otherwise directed, the review shall begin at the midpoint of the term of the current LTIIP. </w:t>
      </w:r>
      <w:r w:rsidR="00BF5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155">
        <w:rPr>
          <w:rFonts w:ascii="Times New Roman" w:eastAsia="Times New Roman" w:hAnsi="Times New Roman" w:cs="Times New Roman"/>
          <w:sz w:val="24"/>
          <w:szCs w:val="24"/>
        </w:rPr>
        <w:t>Suez’s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 xml:space="preserve"> current LTIIP began with calendar </w:t>
      </w:r>
      <w:r w:rsidRPr="00280E74">
        <w:rPr>
          <w:rFonts w:ascii="Times New Roman" w:eastAsia="Times New Roman" w:hAnsi="Times New Roman" w:cs="Times New Roman"/>
          <w:sz w:val="24"/>
          <w:szCs w:val="24"/>
        </w:rPr>
        <w:t xml:space="preserve">year </w:t>
      </w:r>
      <w:r w:rsidR="00280E74" w:rsidRPr="00280E74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280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 xml:space="preserve">and thus the midpoint is approximately </w:t>
      </w:r>
      <w:r w:rsidRPr="00280E74">
        <w:rPr>
          <w:rFonts w:ascii="Times New Roman" w:eastAsia="Times New Roman" w:hAnsi="Times New Roman" w:cs="Times New Roman"/>
          <w:sz w:val="24"/>
          <w:szCs w:val="24"/>
        </w:rPr>
        <w:t xml:space="preserve">July 1, </w:t>
      </w:r>
      <w:r w:rsidR="00280E74" w:rsidRPr="00280E74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80E7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AA539F3" w14:textId="77777777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D1BBD" w14:textId="676EF0A9" w:rsidR="008C4341" w:rsidRPr="00280E74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z w:val="24"/>
          <w:szCs w:val="24"/>
        </w:rPr>
        <w:tab/>
      </w:r>
      <w:r w:rsidR="00BD7155" w:rsidRPr="00BD7155">
        <w:rPr>
          <w:rFonts w:ascii="Times New Roman" w:eastAsia="Times New Roman" w:hAnsi="Times New Roman" w:cs="Times New Roman"/>
          <w:sz w:val="24"/>
          <w:szCs w:val="24"/>
        </w:rPr>
        <w:t xml:space="preserve">Suez </w:t>
      </w:r>
      <w:r w:rsidRPr="00BD7155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 xml:space="preserve">hereby notified that the Commission will begin the review of its LTIIP </w:t>
      </w:r>
      <w:r w:rsidRPr="00280E74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280E74" w:rsidRPr="00280E74">
        <w:rPr>
          <w:rFonts w:ascii="Times New Roman" w:eastAsia="Times New Roman" w:hAnsi="Times New Roman" w:cs="Times New Roman"/>
          <w:sz w:val="24"/>
          <w:szCs w:val="24"/>
        </w:rPr>
        <w:t>June 17, 2019</w:t>
      </w:r>
      <w:r w:rsidRPr="00280E74">
        <w:rPr>
          <w:rFonts w:ascii="Times New Roman" w:eastAsia="Times New Roman" w:hAnsi="Times New Roman" w:cs="Times New Roman"/>
          <w:sz w:val="24"/>
          <w:szCs w:val="24"/>
        </w:rPr>
        <w:t>.  The Commission’s review will determine:</w:t>
      </w:r>
    </w:p>
    <w:p w14:paraId="1F0DE0D4" w14:textId="77777777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76DD36" w14:textId="71660645" w:rsidR="008C4341" w:rsidRPr="008C4341" w:rsidRDefault="008C4341" w:rsidP="008C43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155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BD7155" w:rsidRPr="00BD7155">
        <w:rPr>
          <w:rFonts w:ascii="Times New Roman" w:eastAsia="Times New Roman" w:hAnsi="Times New Roman" w:cs="Times New Roman"/>
          <w:sz w:val="24"/>
          <w:szCs w:val="24"/>
        </w:rPr>
        <w:t>Suez</w:t>
      </w:r>
      <w:r w:rsidRPr="00BD7155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>adhered to its LTIIP</w:t>
      </w:r>
    </w:p>
    <w:p w14:paraId="5511434C" w14:textId="090A5BB7" w:rsidR="008C4341" w:rsidRPr="008C4341" w:rsidRDefault="008C4341" w:rsidP="008C434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z w:val="24"/>
          <w:szCs w:val="24"/>
        </w:rPr>
        <w:t>If changes to the LTIIP are necessary to maintain and improve the efficiency, safety, adequacy and reliability of</w:t>
      </w:r>
      <w:r w:rsidRPr="00BD7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155" w:rsidRPr="00BD7155">
        <w:rPr>
          <w:rFonts w:ascii="Times New Roman" w:eastAsia="Times New Roman" w:hAnsi="Times New Roman" w:cs="Times New Roman"/>
          <w:sz w:val="24"/>
          <w:szCs w:val="24"/>
        </w:rPr>
        <w:t>Suez</w:t>
      </w:r>
      <w:r w:rsidRPr="00BD7155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8C4341">
        <w:rPr>
          <w:rFonts w:ascii="Times New Roman" w:eastAsia="Times New Roman" w:hAnsi="Times New Roman" w:cs="Times New Roman"/>
          <w:sz w:val="24"/>
          <w:szCs w:val="24"/>
        </w:rPr>
        <w:t>existing distribution infrastructure.</w:t>
      </w:r>
    </w:p>
    <w:p w14:paraId="124F9CFE" w14:textId="77777777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682B6" w14:textId="496B7BB9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Upon completion of the review, the Commission shall issue an Order with a determination of </w:t>
      </w:r>
      <w:r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whether or not </w:t>
      </w:r>
      <w:r w:rsidR="00BD7155"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>Suez</w:t>
      </w:r>
      <w:r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has adhered to its LTIIP and if any changes to the LTIIP are necessary.  The Commission will direct </w:t>
      </w:r>
      <w:r w:rsidR="00BD7155"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>Suez</w:t>
      </w:r>
      <w:r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to revise, update, or resubmit its LTIIP as appropriate if it determines </w:t>
      </w:r>
      <w:r w:rsidR="00BD7155"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>Suez</w:t>
      </w:r>
      <w:r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>’s approved LTIIP is no longer adequate to ensure and maintain efficient, adequate, safe, reliable and reasonable service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BF52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Upon such a determination, </w:t>
      </w:r>
      <w:r w:rsidR="00BD7155"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>Suez</w:t>
      </w:r>
      <w:r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may elect to withdraw its LTIIP rather than comply with the Commission’s direction.  </w:t>
      </w:r>
      <w:r w:rsidR="00BD7155"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>Suez</w:t>
      </w:r>
      <w:r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’s approved 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distribution system improvement surcharge (DSIC) mechanism would immediately terminate upon such a withdrawal.  </w:t>
      </w:r>
    </w:p>
    <w:p w14:paraId="131129B5" w14:textId="77777777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479B0F7" w14:textId="1D71A41F" w:rsidR="008C4341" w:rsidRPr="008C4341" w:rsidRDefault="008C4341" w:rsidP="008C4341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To aid in its review the Commission is establishing a thirty (30) day comment period beginning from the date of this letter and a twenty (20) day reply comment period.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</w:rPr>
        <w:footnoteReference w:id="2"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A copy of this letter has been served upon the statutory advocates, the Bureau of Investigation &amp; Enforcement, and the parties of </w:t>
      </w:r>
      <w:r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record from </w:t>
      </w:r>
      <w:r w:rsidR="00BD7155"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>Suez</w:t>
      </w:r>
      <w:r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’s most 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>recent base rate case proceeding, consistent with the LTIIP filing and review procedures.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</w:rPr>
        <w:footnoteReference w:id="3"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1B86ADA7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8C0A2CE" w14:textId="720AC8B4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If you have any questions regarding this matter, please </w:t>
      </w:r>
      <w:r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contact </w:t>
      </w:r>
      <w:r w:rsidR="00BD7155"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>Ken Shaffer</w:t>
      </w:r>
      <w:r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the Bureau of Technical Utility services at </w:t>
      </w:r>
      <w:hyperlink r:id="rId8" w:history="1">
        <w:r w:rsidR="00BD7155" w:rsidRPr="00D169AF">
          <w:rPr>
            <w:rStyle w:val="Hyperlink"/>
            <w:rFonts w:ascii="Times New Roman" w:eastAsia="Times New Roman" w:hAnsi="Times New Roman" w:cs="Times New Roman"/>
            <w:spacing w:val="-3"/>
            <w:sz w:val="24"/>
            <w:szCs w:val="24"/>
          </w:rPr>
          <w:t>kennshaffe@pa.gov</w:t>
        </w:r>
      </w:hyperlink>
      <w:r w:rsidRPr="008C4341"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</w:rPr>
        <w:t xml:space="preserve">, 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>or 717-</w:t>
      </w:r>
      <w:r w:rsidR="00BD7155"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>787</w:t>
      </w:r>
      <w:r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BD7155" w:rsidRPr="00BD7155">
        <w:rPr>
          <w:rFonts w:ascii="Times New Roman" w:eastAsia="Times New Roman" w:hAnsi="Times New Roman" w:cs="Times New Roman"/>
          <w:spacing w:val="-3"/>
          <w:sz w:val="24"/>
          <w:szCs w:val="24"/>
        </w:rPr>
        <w:t>2359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14:paraId="31328916" w14:textId="4E77836F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left="432" w:righ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AC1D912" w14:textId="6F8953A2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left="432" w:righ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9B17DB3" w14:textId="59FA1B1B" w:rsidR="008C4341" w:rsidRPr="008C4341" w:rsidRDefault="00550E7A" w:rsidP="008C4341">
      <w:pPr>
        <w:tabs>
          <w:tab w:val="left" w:pos="-720"/>
        </w:tabs>
        <w:suppressAutoHyphens/>
        <w:spacing w:after="0" w:line="240" w:lineRule="auto"/>
        <w:ind w:left="432" w:righ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11A8A9" wp14:editId="21A2F87B">
            <wp:simplePos x="0" y="0"/>
            <wp:positionH relativeFrom="column">
              <wp:posOffset>3143250</wp:posOffset>
            </wp:positionH>
            <wp:positionV relativeFrom="paragraph">
              <wp:posOffset>39370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341"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4341"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4341"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4341"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4341"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4341"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C4341"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Sincerely,</w:t>
      </w:r>
    </w:p>
    <w:p w14:paraId="2930271A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758D9A7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1" w:name="_GoBack"/>
      <w:bookmarkEnd w:id="1"/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6A2A0E6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8039177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Rosemary Chiavetta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Secretary</w:t>
      </w:r>
    </w:p>
    <w:p w14:paraId="0BF04A04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C542F62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>Cc</w:t>
      </w: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John Van Zant, TUS</w:t>
      </w:r>
    </w:p>
    <w:p w14:paraId="64AA715B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Dan Searfoorce, TUS</w:t>
      </w:r>
    </w:p>
    <w:p w14:paraId="126FF778" w14:textId="005F98C8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Shaun Sparks, LAW </w:t>
      </w:r>
    </w:p>
    <w:p w14:paraId="6C756D5D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Richard Kanaskie, I&amp;E</w:t>
      </w:r>
    </w:p>
    <w:p w14:paraId="6FF18085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Paul Metro, I&amp;E</w:t>
      </w:r>
    </w:p>
    <w:p w14:paraId="1EDC5259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54FE6B2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551DD47" w14:textId="77777777" w:rsidR="008C4341" w:rsidRPr="008C4341" w:rsidRDefault="008C4341" w:rsidP="008C4341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C4341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0A2E9DA" w14:textId="77777777" w:rsidR="00ED4479" w:rsidRDefault="001B0B86"/>
    <w:sectPr w:rsidR="00ED4479" w:rsidSect="00334069">
      <w:type w:val="continuous"/>
      <w:pgSz w:w="12240" w:h="15840"/>
      <w:pgMar w:top="504" w:right="1440" w:bottom="3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827DA" w14:textId="77777777" w:rsidR="001B0B86" w:rsidRDefault="001B0B86" w:rsidP="008C4341">
      <w:pPr>
        <w:spacing w:after="0" w:line="240" w:lineRule="auto"/>
      </w:pPr>
      <w:r>
        <w:separator/>
      </w:r>
    </w:p>
  </w:endnote>
  <w:endnote w:type="continuationSeparator" w:id="0">
    <w:p w14:paraId="7045E1DE" w14:textId="77777777" w:rsidR="001B0B86" w:rsidRDefault="001B0B86" w:rsidP="008C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2711" w14:textId="77777777" w:rsidR="001B0B86" w:rsidRDefault="001B0B86" w:rsidP="008C4341">
      <w:pPr>
        <w:spacing w:after="0" w:line="240" w:lineRule="auto"/>
      </w:pPr>
      <w:r>
        <w:separator/>
      </w:r>
    </w:p>
  </w:footnote>
  <w:footnote w:type="continuationSeparator" w:id="0">
    <w:p w14:paraId="79000ABA" w14:textId="77777777" w:rsidR="001B0B86" w:rsidRDefault="001B0B86" w:rsidP="008C4341">
      <w:pPr>
        <w:spacing w:after="0" w:line="240" w:lineRule="auto"/>
      </w:pPr>
      <w:r>
        <w:continuationSeparator/>
      </w:r>
    </w:p>
  </w:footnote>
  <w:footnote w:id="1">
    <w:p w14:paraId="143359E9" w14:textId="77777777" w:rsidR="008C4341" w:rsidRDefault="008C4341" w:rsidP="008C4341">
      <w:pPr>
        <w:pStyle w:val="FootnoteText"/>
      </w:pPr>
      <w:r>
        <w:rPr>
          <w:rStyle w:val="FootnoteReference"/>
        </w:rPr>
        <w:footnoteRef/>
      </w:r>
      <w:r>
        <w:t xml:space="preserve"> 52 Pa. Code § 121.7(a).</w:t>
      </w:r>
    </w:p>
  </w:footnote>
  <w:footnote w:id="2">
    <w:p w14:paraId="110D0C26" w14:textId="77777777" w:rsidR="008C4341" w:rsidRDefault="008C4341" w:rsidP="008C4341">
      <w:pPr>
        <w:pStyle w:val="FootnoteText"/>
      </w:pPr>
      <w:r>
        <w:rPr>
          <w:rStyle w:val="FootnoteReference"/>
        </w:rPr>
        <w:footnoteRef/>
      </w:r>
      <w:r>
        <w:t xml:space="preserve"> 52 Pa. Code § 121.7(c).</w:t>
      </w:r>
    </w:p>
  </w:footnote>
  <w:footnote w:id="3">
    <w:p w14:paraId="3C97D2BD" w14:textId="77777777" w:rsidR="008C4341" w:rsidRDefault="008C4341" w:rsidP="008C4341">
      <w:pPr>
        <w:pStyle w:val="FootnoteText"/>
      </w:pPr>
      <w:r>
        <w:rPr>
          <w:rStyle w:val="FootnoteReference"/>
        </w:rPr>
        <w:footnoteRef/>
      </w:r>
      <w:r>
        <w:t xml:space="preserve"> 52 Pa. Code § 121.4(a).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303A"/>
    <w:multiLevelType w:val="hybridMultilevel"/>
    <w:tmpl w:val="BD12E9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41"/>
    <w:rsid w:val="00126931"/>
    <w:rsid w:val="0016261F"/>
    <w:rsid w:val="001B0B86"/>
    <w:rsid w:val="00280E74"/>
    <w:rsid w:val="00301B26"/>
    <w:rsid w:val="00311B0F"/>
    <w:rsid w:val="00431BCC"/>
    <w:rsid w:val="005237DD"/>
    <w:rsid w:val="00550E7A"/>
    <w:rsid w:val="0072426F"/>
    <w:rsid w:val="008C4341"/>
    <w:rsid w:val="00A320A0"/>
    <w:rsid w:val="00AF128A"/>
    <w:rsid w:val="00BD7155"/>
    <w:rsid w:val="00BF520B"/>
    <w:rsid w:val="00C32516"/>
    <w:rsid w:val="00CA1C13"/>
    <w:rsid w:val="00C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F14140"/>
  <w15:chartTrackingRefBased/>
  <w15:docId w15:val="{40095C3F-A48B-43B7-88DE-BD37C1A6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C4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43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C434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7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shaffe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Kenneth</dc:creator>
  <cp:keywords/>
  <dc:description/>
  <cp:lastModifiedBy>Wagner, Nathan R</cp:lastModifiedBy>
  <cp:revision>8</cp:revision>
  <dcterms:created xsi:type="dcterms:W3CDTF">2019-06-12T17:37:00Z</dcterms:created>
  <dcterms:modified xsi:type="dcterms:W3CDTF">2019-06-14T11:35:00Z</dcterms:modified>
</cp:coreProperties>
</file>