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ACD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378A990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5B1C955A"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729A7D4D"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2BC5EA7C" w14:textId="77777777" w:rsidR="007A72A0" w:rsidRPr="00192830" w:rsidRDefault="007A72A0" w:rsidP="007C0AD2">
      <w:pPr>
        <w:tabs>
          <w:tab w:val="center" w:pos="4680"/>
        </w:tabs>
        <w:suppressAutoHyphens/>
        <w:jc w:val="center"/>
        <w:rPr>
          <w:rFonts w:ascii="Times New Roman" w:hAnsi="Times New Roman" w:cs="Times New Roman"/>
          <w:b/>
          <w:bCs/>
          <w:spacing w:val="-3"/>
        </w:rPr>
      </w:pPr>
    </w:p>
    <w:p w14:paraId="0D2D00AA" w14:textId="3077273B" w:rsidR="00822EDD" w:rsidRDefault="001D5CA2" w:rsidP="00822EDD">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r>
      <w:r w:rsidR="00AA1B1A">
        <w:rPr>
          <w:rFonts w:ascii="Times New Roman" w:hAnsi="Times New Roman" w:cs="Times New Roman"/>
        </w:rPr>
        <w:tab/>
      </w:r>
      <w:r w:rsidRPr="00192830">
        <w:rPr>
          <w:rFonts w:ascii="Times New Roman" w:hAnsi="Times New Roman" w:cs="Times New Roman"/>
        </w:rPr>
        <w:t>:</w:t>
      </w:r>
      <w:r w:rsidR="00822EDD" w:rsidRPr="00822EDD">
        <w:rPr>
          <w:rFonts w:ascii="Times New Roman" w:hAnsi="Times New Roman" w:cs="Times New Roman"/>
        </w:rPr>
        <w:t xml:space="preserve"> </w:t>
      </w:r>
      <w:r w:rsidR="004B1E3E">
        <w:rPr>
          <w:rFonts w:ascii="Times New Roman" w:hAnsi="Times New Roman" w:cs="Times New Roman"/>
        </w:rPr>
        <w:tab/>
      </w:r>
      <w:r w:rsidR="004B1E3E">
        <w:rPr>
          <w:rFonts w:ascii="Times New Roman" w:hAnsi="Times New Roman" w:cs="Times New Roman"/>
        </w:rPr>
        <w:tab/>
      </w:r>
      <w:r w:rsidR="004B1E3E" w:rsidRPr="00192830">
        <w:rPr>
          <w:rFonts w:ascii="Times New Roman" w:hAnsi="Times New Roman" w:cs="Times New Roman"/>
        </w:rPr>
        <w:t>R-201</w:t>
      </w:r>
      <w:r w:rsidR="00B34F7D">
        <w:rPr>
          <w:rFonts w:ascii="Times New Roman" w:hAnsi="Times New Roman" w:cs="Times New Roman"/>
        </w:rPr>
        <w:t>9-3010955</w:t>
      </w:r>
    </w:p>
    <w:p w14:paraId="6391F12A" w14:textId="6628BE86" w:rsidR="004B1E3E" w:rsidRDefault="004B1E3E" w:rsidP="00822EDD">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r>
      <w:r w:rsidR="00AA1B1A">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C-2019-</w:t>
      </w:r>
      <w:r w:rsidR="00B34F7D">
        <w:rPr>
          <w:rFonts w:ascii="Times New Roman" w:hAnsi="Times New Roman" w:cs="Times New Roman"/>
        </w:rPr>
        <w:t>3011834</w:t>
      </w:r>
    </w:p>
    <w:p w14:paraId="05C98674" w14:textId="44220E72" w:rsidR="004B1E3E" w:rsidRDefault="004B1E3E" w:rsidP="00B34F7D">
      <w:pPr>
        <w:adjustRightInd w:val="0"/>
        <w:jc w:val="both"/>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r>
      <w:r w:rsidR="00AA1B1A">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C-2019-</w:t>
      </w:r>
      <w:r w:rsidR="00B34F7D">
        <w:rPr>
          <w:rFonts w:ascii="Times New Roman" w:hAnsi="Times New Roman" w:cs="Times New Roman"/>
        </w:rPr>
        <w:t>3012096</w:t>
      </w:r>
    </w:p>
    <w:p w14:paraId="4E35819D" w14:textId="6990F73D"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AA1B1A">
        <w:rPr>
          <w:rFonts w:ascii="Times New Roman" w:hAnsi="Times New Roman" w:cs="Times New Roman"/>
        </w:rPr>
        <w:tab/>
      </w:r>
      <w:r w:rsidRPr="00192830">
        <w:rPr>
          <w:rFonts w:ascii="Times New Roman" w:hAnsi="Times New Roman" w:cs="Times New Roman"/>
        </w:rPr>
        <w:t>:</w:t>
      </w:r>
      <w:r w:rsidRPr="00192830">
        <w:rPr>
          <w:rFonts w:ascii="Times New Roman" w:hAnsi="Times New Roman" w:cs="Times New Roman"/>
        </w:rPr>
        <w:tab/>
      </w:r>
      <w:r w:rsidRPr="00192830">
        <w:rPr>
          <w:rFonts w:ascii="Times New Roman" w:hAnsi="Times New Roman" w:cs="Times New Roman"/>
        </w:rPr>
        <w:tab/>
      </w:r>
    </w:p>
    <w:p w14:paraId="74D3B5C5" w14:textId="7969D877"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AA1B1A">
        <w:rPr>
          <w:rFonts w:ascii="Times New Roman" w:hAnsi="Times New Roman" w:cs="Times New Roman"/>
        </w:rPr>
        <w:tab/>
      </w:r>
      <w:r w:rsidRPr="00192830">
        <w:rPr>
          <w:rFonts w:ascii="Times New Roman" w:hAnsi="Times New Roman" w:cs="Times New Roman"/>
        </w:rPr>
        <w:t>:</w:t>
      </w:r>
    </w:p>
    <w:p w14:paraId="1771E2C5" w14:textId="6CA2505A"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AA1B1A">
        <w:rPr>
          <w:rFonts w:ascii="Times New Roman" w:hAnsi="Times New Roman" w:cs="Times New Roman"/>
        </w:rPr>
        <w:tab/>
      </w:r>
      <w:r w:rsidRPr="00192830">
        <w:rPr>
          <w:rFonts w:ascii="Times New Roman" w:hAnsi="Times New Roman" w:cs="Times New Roman"/>
        </w:rPr>
        <w:t>:</w:t>
      </w:r>
    </w:p>
    <w:p w14:paraId="3851AAD6" w14:textId="29F1881B" w:rsidR="00D522D2" w:rsidRPr="00192830" w:rsidRDefault="00B34F7D" w:rsidP="007C0AD2">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City of Lancaster </w:t>
      </w:r>
      <w:r w:rsidR="008406E5">
        <w:rPr>
          <w:rFonts w:ascii="Times New Roman" w:hAnsi="Times New Roman" w:cs="Times New Roman"/>
          <w:spacing w:val="-3"/>
        </w:rPr>
        <w:t>–</w:t>
      </w:r>
      <w:r>
        <w:rPr>
          <w:rFonts w:ascii="Times New Roman" w:hAnsi="Times New Roman" w:cs="Times New Roman"/>
          <w:spacing w:val="-3"/>
        </w:rPr>
        <w:t xml:space="preserve"> Wastewater</w:t>
      </w:r>
      <w:r w:rsidR="001D5CA2" w:rsidRPr="00192830">
        <w:rPr>
          <w:rFonts w:ascii="Times New Roman" w:hAnsi="Times New Roman" w:cs="Times New Roman"/>
          <w:spacing w:val="-3"/>
        </w:rPr>
        <w:tab/>
      </w:r>
      <w:r w:rsidR="001D5CA2" w:rsidRPr="00192830">
        <w:rPr>
          <w:rFonts w:ascii="Times New Roman" w:hAnsi="Times New Roman" w:cs="Times New Roman"/>
          <w:spacing w:val="-3"/>
        </w:rPr>
        <w:tab/>
      </w:r>
      <w:r w:rsidR="00AA1B1A">
        <w:rPr>
          <w:rFonts w:ascii="Times New Roman" w:hAnsi="Times New Roman" w:cs="Times New Roman"/>
          <w:spacing w:val="-3"/>
        </w:rPr>
        <w:tab/>
      </w:r>
      <w:r w:rsidR="001D5CA2" w:rsidRPr="00192830">
        <w:rPr>
          <w:rFonts w:ascii="Times New Roman" w:hAnsi="Times New Roman" w:cs="Times New Roman"/>
          <w:spacing w:val="-3"/>
        </w:rPr>
        <w:t>:</w:t>
      </w:r>
    </w:p>
    <w:p w14:paraId="3013A7E3" w14:textId="77777777" w:rsidR="00DB327B" w:rsidRPr="00192830" w:rsidRDefault="00DB327B" w:rsidP="007C0AD2">
      <w:pPr>
        <w:tabs>
          <w:tab w:val="left" w:pos="-720"/>
        </w:tabs>
        <w:suppressAutoHyphens/>
        <w:rPr>
          <w:rFonts w:ascii="Times New Roman" w:hAnsi="Times New Roman" w:cs="Times New Roman"/>
          <w:spacing w:val="-3"/>
        </w:rPr>
      </w:pPr>
    </w:p>
    <w:p w14:paraId="7D1C88A0" w14:textId="31FF2D94" w:rsidR="007C0AD2" w:rsidRDefault="007C0AD2" w:rsidP="007C0AD2">
      <w:pPr>
        <w:tabs>
          <w:tab w:val="left" w:pos="-720"/>
        </w:tabs>
        <w:suppressAutoHyphens/>
        <w:rPr>
          <w:rFonts w:ascii="Times New Roman" w:hAnsi="Times New Roman" w:cs="Times New Roman"/>
          <w:spacing w:val="-3"/>
        </w:rPr>
      </w:pPr>
    </w:p>
    <w:p w14:paraId="25846254" w14:textId="77777777" w:rsidR="00AA1B1A" w:rsidRPr="00192830" w:rsidRDefault="00AA1B1A" w:rsidP="007C0AD2">
      <w:pPr>
        <w:tabs>
          <w:tab w:val="left" w:pos="-720"/>
        </w:tabs>
        <w:suppressAutoHyphens/>
        <w:rPr>
          <w:rFonts w:ascii="Times New Roman" w:hAnsi="Times New Roman" w:cs="Times New Roman"/>
          <w:spacing w:val="-3"/>
        </w:rPr>
      </w:pPr>
    </w:p>
    <w:p w14:paraId="4AB2682C" w14:textId="4B96B7B6" w:rsidR="007C0AD2" w:rsidRPr="00192830" w:rsidRDefault="00490DB6"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SCHEDULING</w:t>
      </w:r>
      <w:r w:rsidR="007C0AD2" w:rsidRPr="00192830">
        <w:rPr>
          <w:rFonts w:ascii="Times New Roman" w:hAnsi="Times New Roman" w:cs="Times New Roman"/>
          <w:b/>
          <w:bCs/>
          <w:spacing w:val="-3"/>
          <w:u w:val="single"/>
        </w:rPr>
        <w:t xml:space="preserve"> ORDER</w:t>
      </w:r>
    </w:p>
    <w:p w14:paraId="3953382D"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p>
    <w:p w14:paraId="489EE82B"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082EABF5" w14:textId="04DFD0FB" w:rsidR="00B472B0" w:rsidRDefault="009270A0" w:rsidP="00424AD6">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On</w:t>
      </w:r>
      <w:r w:rsidR="00B34F7D">
        <w:rPr>
          <w:rFonts w:ascii="Times New Roman" w:hAnsi="Times New Roman" w:cs="Times New Roman"/>
          <w:sz w:val="24"/>
          <w:szCs w:val="24"/>
        </w:rPr>
        <w:t xml:space="preserve"> </w:t>
      </w:r>
      <w:r w:rsidR="00B472B0">
        <w:rPr>
          <w:rFonts w:ascii="Times New Roman" w:hAnsi="Times New Roman" w:cs="Times New Roman"/>
          <w:sz w:val="24"/>
          <w:szCs w:val="24"/>
        </w:rPr>
        <w:t>July 19, 2019, City of Lancaster – Wastewater (Lancaster) filed Supplement No. 39 Sewer – PA P.U.C. No. 7 to become effective September 17, 2019 seeking an increase in total annual operating revenues for wastewater service by approximately $646,727, or 46.7%</w:t>
      </w:r>
      <w:r w:rsidR="00F4476F">
        <w:rPr>
          <w:rFonts w:ascii="Times New Roman" w:hAnsi="Times New Roman" w:cs="Times New Roman"/>
          <w:sz w:val="24"/>
          <w:szCs w:val="24"/>
        </w:rPr>
        <w:t>, for wastewater customers who reside outside of the City</w:t>
      </w:r>
      <w:r w:rsidR="00B472B0">
        <w:rPr>
          <w:rFonts w:ascii="Times New Roman" w:hAnsi="Times New Roman" w:cs="Times New Roman"/>
          <w:sz w:val="24"/>
          <w:szCs w:val="24"/>
        </w:rPr>
        <w:t xml:space="preserve">.  If the company’s entire request is approved, the </w:t>
      </w:r>
      <w:r w:rsidR="00F4476F">
        <w:rPr>
          <w:rFonts w:ascii="Times New Roman" w:hAnsi="Times New Roman" w:cs="Times New Roman"/>
          <w:sz w:val="24"/>
          <w:szCs w:val="24"/>
        </w:rPr>
        <w:t>proposed metered usage rates would increase from $52.25 to $75.66 per quarter, or by 44.8% for the average residential customer using 12,000 gallons of wastewater per quarter.</w:t>
      </w:r>
      <w:r w:rsidR="00B472B0">
        <w:rPr>
          <w:rFonts w:ascii="Times New Roman" w:hAnsi="Times New Roman" w:cs="Times New Roman"/>
          <w:sz w:val="24"/>
          <w:szCs w:val="24"/>
        </w:rPr>
        <w:t xml:space="preserve">  </w:t>
      </w:r>
    </w:p>
    <w:p w14:paraId="4A1C098D" w14:textId="77777777" w:rsidR="00B472B0" w:rsidRDefault="00B472B0" w:rsidP="00424AD6">
      <w:pPr>
        <w:pStyle w:val="BodyTextIndent"/>
        <w:widowControl/>
        <w:rPr>
          <w:rFonts w:ascii="Times New Roman" w:hAnsi="Times New Roman" w:cs="Times New Roman"/>
          <w:sz w:val="24"/>
          <w:szCs w:val="24"/>
        </w:rPr>
      </w:pPr>
    </w:p>
    <w:p w14:paraId="4CCD703F" w14:textId="4C0D2A6F" w:rsidR="001D6050" w:rsidRDefault="00B472B0" w:rsidP="00424AD6">
      <w:pPr>
        <w:pStyle w:val="BodyTextIndent"/>
        <w:widowControl/>
        <w:rPr>
          <w:rFonts w:ascii="Times New Roman" w:hAnsi="Times New Roman" w:cs="Times New Roman"/>
          <w:sz w:val="24"/>
          <w:szCs w:val="24"/>
        </w:rPr>
      </w:pPr>
      <w:r>
        <w:rPr>
          <w:rFonts w:ascii="Times New Roman" w:hAnsi="Times New Roman" w:cs="Times New Roman"/>
          <w:sz w:val="24"/>
          <w:szCs w:val="24"/>
        </w:rPr>
        <w:t>On July 29, 2019, the Office of Consumer Advocate (OCA) filed a formal complaint</w:t>
      </w:r>
      <w:r w:rsidR="003527CC">
        <w:rPr>
          <w:rFonts w:ascii="Times New Roman" w:hAnsi="Times New Roman" w:cs="Times New Roman"/>
          <w:sz w:val="24"/>
          <w:szCs w:val="24"/>
        </w:rPr>
        <w:t xml:space="preserve"> and public statement</w:t>
      </w:r>
      <w:r>
        <w:rPr>
          <w:rFonts w:ascii="Times New Roman" w:hAnsi="Times New Roman" w:cs="Times New Roman"/>
          <w:sz w:val="24"/>
          <w:szCs w:val="24"/>
        </w:rPr>
        <w:t xml:space="preserve"> against the tariff filing, docket number C-2019-3011834, averring</w:t>
      </w:r>
      <w:r w:rsidR="00F4476F">
        <w:rPr>
          <w:rFonts w:ascii="Times New Roman" w:hAnsi="Times New Roman" w:cs="Times New Roman"/>
          <w:sz w:val="24"/>
          <w:szCs w:val="24"/>
        </w:rPr>
        <w:t>, among other things,</w:t>
      </w:r>
      <w:r>
        <w:rPr>
          <w:rFonts w:ascii="Times New Roman" w:hAnsi="Times New Roman" w:cs="Times New Roman"/>
          <w:sz w:val="24"/>
          <w:szCs w:val="24"/>
        </w:rPr>
        <w:t xml:space="preserve"> </w:t>
      </w:r>
      <w:r w:rsidR="00F4476F">
        <w:rPr>
          <w:rFonts w:ascii="Times New Roman" w:hAnsi="Times New Roman" w:cs="Times New Roman"/>
          <w:sz w:val="24"/>
          <w:szCs w:val="24"/>
        </w:rPr>
        <w:t>that a preliminary examination of Lancaster’s rate increase request indicates that the present rates and proposed charges, increases and changes in rates, rules and regulations contained within the request are or maybe unjust, unreasonable and in violation of law or will or may all</w:t>
      </w:r>
      <w:r w:rsidR="00C00340">
        <w:rPr>
          <w:rFonts w:ascii="Times New Roman" w:hAnsi="Times New Roman" w:cs="Times New Roman"/>
          <w:sz w:val="24"/>
          <w:szCs w:val="24"/>
        </w:rPr>
        <w:t>ow</w:t>
      </w:r>
      <w:r w:rsidR="00F4476F">
        <w:rPr>
          <w:rFonts w:ascii="Times New Roman" w:hAnsi="Times New Roman" w:cs="Times New Roman"/>
          <w:sz w:val="24"/>
          <w:szCs w:val="24"/>
        </w:rPr>
        <w:t xml:space="preserve"> Lancaster an opportunity to recover an excessive rate of return on its utility property investment, in violation of the Public Utility Code</w:t>
      </w:r>
      <w:r>
        <w:rPr>
          <w:rFonts w:ascii="Times New Roman" w:hAnsi="Times New Roman" w:cs="Times New Roman"/>
          <w:sz w:val="24"/>
          <w:szCs w:val="24"/>
        </w:rPr>
        <w:t xml:space="preserve">.  </w:t>
      </w:r>
      <w:r w:rsidR="001D6050">
        <w:rPr>
          <w:rFonts w:ascii="Times New Roman" w:hAnsi="Times New Roman" w:cs="Times New Roman"/>
          <w:sz w:val="24"/>
          <w:szCs w:val="24"/>
        </w:rPr>
        <w:t xml:space="preserve">The OCA asked that the Commission suspend and investigate the operation of the proposed tariff supplement pursuant to Section 1308(d) </w:t>
      </w:r>
      <w:r w:rsidR="00577B71">
        <w:rPr>
          <w:rFonts w:ascii="Times New Roman" w:hAnsi="Times New Roman" w:cs="Times New Roman"/>
          <w:sz w:val="24"/>
          <w:szCs w:val="24"/>
        </w:rPr>
        <w:t xml:space="preserve">of the Public Utility Code </w:t>
      </w:r>
      <w:r w:rsidR="001D6050">
        <w:rPr>
          <w:rFonts w:ascii="Times New Roman" w:hAnsi="Times New Roman" w:cs="Times New Roman"/>
          <w:sz w:val="24"/>
          <w:szCs w:val="24"/>
        </w:rPr>
        <w:t>and hold full evidentiary hearings to examine the reasonableness of Lancaster’s current rates and its proposed increases in rates.</w:t>
      </w:r>
      <w:r w:rsidR="003527CC">
        <w:rPr>
          <w:rFonts w:ascii="Times New Roman" w:hAnsi="Times New Roman" w:cs="Times New Roman"/>
          <w:sz w:val="24"/>
          <w:szCs w:val="24"/>
        </w:rPr>
        <w:t xml:space="preserve">  The OCA also asked </w:t>
      </w:r>
      <w:r w:rsidR="00577B71">
        <w:rPr>
          <w:rFonts w:ascii="Times New Roman" w:hAnsi="Times New Roman" w:cs="Times New Roman"/>
          <w:sz w:val="24"/>
          <w:szCs w:val="24"/>
        </w:rPr>
        <w:t xml:space="preserve">that </w:t>
      </w:r>
      <w:r w:rsidR="003527CC">
        <w:rPr>
          <w:rFonts w:ascii="Times New Roman" w:hAnsi="Times New Roman" w:cs="Times New Roman"/>
          <w:sz w:val="24"/>
          <w:szCs w:val="24"/>
        </w:rPr>
        <w:t>public input hearings be held in the affected service territory.</w:t>
      </w:r>
    </w:p>
    <w:p w14:paraId="42DF25C6" w14:textId="05B90742" w:rsidR="00460639" w:rsidRDefault="00460639" w:rsidP="00424AD6">
      <w:pPr>
        <w:pStyle w:val="BodyTextIndent"/>
        <w:widowControl/>
        <w:rPr>
          <w:rFonts w:ascii="Times New Roman" w:hAnsi="Times New Roman" w:cs="Times New Roman"/>
          <w:sz w:val="24"/>
          <w:szCs w:val="24"/>
        </w:rPr>
      </w:pPr>
    </w:p>
    <w:p w14:paraId="265818CA" w14:textId="3021C462" w:rsidR="00460639" w:rsidRDefault="00460639" w:rsidP="00424AD6">
      <w:pPr>
        <w:pStyle w:val="BodyTextIndent"/>
        <w:widowControl/>
        <w:rPr>
          <w:rFonts w:ascii="Times New Roman" w:hAnsi="Times New Roman" w:cs="Times New Roman"/>
          <w:sz w:val="24"/>
          <w:szCs w:val="24"/>
        </w:rPr>
      </w:pPr>
      <w:r>
        <w:rPr>
          <w:rFonts w:ascii="Times New Roman" w:hAnsi="Times New Roman" w:cs="Times New Roman"/>
          <w:sz w:val="24"/>
          <w:szCs w:val="24"/>
        </w:rPr>
        <w:lastRenderedPageBreak/>
        <w:t>On August 5, 2019, the Commission’s Bureau of Investigation and Enforcement (I&amp;E) intervened into this case</w:t>
      </w:r>
      <w:r w:rsidR="00BF5186">
        <w:rPr>
          <w:rFonts w:ascii="Times New Roman" w:hAnsi="Times New Roman" w:cs="Times New Roman"/>
          <w:sz w:val="24"/>
          <w:szCs w:val="24"/>
        </w:rPr>
        <w:t>.</w:t>
      </w:r>
    </w:p>
    <w:p w14:paraId="4CB8A688" w14:textId="77777777" w:rsidR="001D6050" w:rsidRDefault="001D6050" w:rsidP="00424AD6">
      <w:pPr>
        <w:pStyle w:val="BodyTextIndent"/>
        <w:widowControl/>
        <w:rPr>
          <w:rFonts w:ascii="Times New Roman" w:hAnsi="Times New Roman" w:cs="Times New Roman"/>
          <w:sz w:val="24"/>
          <w:szCs w:val="24"/>
        </w:rPr>
      </w:pPr>
    </w:p>
    <w:p w14:paraId="250340AC" w14:textId="23B30D6A" w:rsidR="00B472B0" w:rsidRDefault="00B472B0" w:rsidP="00424AD6">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On August 8, 2019, the Office of Small Business Advocate </w:t>
      </w:r>
      <w:r w:rsidR="00561675">
        <w:rPr>
          <w:rFonts w:ascii="Times New Roman" w:hAnsi="Times New Roman" w:cs="Times New Roman"/>
          <w:sz w:val="24"/>
          <w:szCs w:val="24"/>
        </w:rPr>
        <w:t xml:space="preserve">(OSBA) </w:t>
      </w:r>
      <w:r>
        <w:rPr>
          <w:rFonts w:ascii="Times New Roman" w:hAnsi="Times New Roman" w:cs="Times New Roman"/>
          <w:sz w:val="24"/>
          <w:szCs w:val="24"/>
        </w:rPr>
        <w:t>filed a formal complaint against the tariff filing, docket number C-2019-3012096, averring</w:t>
      </w:r>
      <w:r w:rsidR="00561675">
        <w:rPr>
          <w:rFonts w:ascii="Times New Roman" w:hAnsi="Times New Roman" w:cs="Times New Roman"/>
          <w:sz w:val="24"/>
          <w:szCs w:val="24"/>
        </w:rPr>
        <w:t>, among other things,</w:t>
      </w:r>
      <w:r>
        <w:rPr>
          <w:rFonts w:ascii="Times New Roman" w:hAnsi="Times New Roman" w:cs="Times New Roman"/>
          <w:sz w:val="24"/>
          <w:szCs w:val="24"/>
        </w:rPr>
        <w:t xml:space="preserve"> </w:t>
      </w:r>
      <w:r w:rsidR="003527CC">
        <w:rPr>
          <w:rFonts w:ascii="Times New Roman" w:hAnsi="Times New Roman" w:cs="Times New Roman"/>
          <w:sz w:val="24"/>
          <w:szCs w:val="24"/>
        </w:rPr>
        <w:t>that upon review of the materials filed by Lancaster</w:t>
      </w:r>
      <w:r w:rsidR="00561675">
        <w:rPr>
          <w:rFonts w:ascii="Times New Roman" w:hAnsi="Times New Roman" w:cs="Times New Roman"/>
          <w:sz w:val="24"/>
          <w:szCs w:val="24"/>
        </w:rPr>
        <w:t>, those materials maybe insufficient to justify the rate increase requested and that Lancaster’s present and proposed rates, rules and conditions of service may be unjust, unreasonable, unduly discriminatory and otherwise contrary to law, particularly as they pertain to small business customers.  The OSBA further averred that the present and proposed rates, rate design and cost and revenue allocation are or maybe unjust, unreasonable and unlawfully discriminatory in violation of the Public Utility Code.  The OSBA also requested that the filing be suspended and investigated and that the proposed new rates and other tariff changes be rejected to the extent they are found to be unlawful, unjust, unreasonable and unduly discriminatory to any class of customers, including small business customers.</w:t>
      </w:r>
    </w:p>
    <w:p w14:paraId="47C9F38A" w14:textId="77777777" w:rsidR="00B34F7D" w:rsidRDefault="00B34F7D" w:rsidP="00424AD6">
      <w:pPr>
        <w:pStyle w:val="BodyTextIndent"/>
        <w:widowControl/>
        <w:rPr>
          <w:rFonts w:ascii="Times New Roman" w:hAnsi="Times New Roman" w:cs="Times New Roman"/>
          <w:sz w:val="24"/>
          <w:szCs w:val="24"/>
        </w:rPr>
      </w:pPr>
    </w:p>
    <w:p w14:paraId="7638AB13" w14:textId="1A293A36" w:rsidR="00C64D61" w:rsidRPr="00B472B0" w:rsidRDefault="00C64D61" w:rsidP="00424AD6">
      <w:pPr>
        <w:pStyle w:val="BodyTextIndent"/>
        <w:widowControl/>
        <w:rPr>
          <w:rFonts w:ascii="Times New Roman" w:hAnsi="Times New Roman" w:cs="Times New Roman"/>
          <w:sz w:val="24"/>
          <w:szCs w:val="24"/>
        </w:rPr>
      </w:pPr>
      <w:r w:rsidRPr="00B472B0">
        <w:rPr>
          <w:rFonts w:ascii="Times New Roman" w:hAnsi="Times New Roman" w:cs="Times New Roman"/>
          <w:sz w:val="24"/>
          <w:szCs w:val="24"/>
        </w:rPr>
        <w:t xml:space="preserve">On </w:t>
      </w:r>
      <w:r w:rsidR="00B472B0" w:rsidRPr="00B472B0">
        <w:rPr>
          <w:rFonts w:ascii="Times New Roman" w:hAnsi="Times New Roman" w:cs="Times New Roman"/>
          <w:sz w:val="24"/>
          <w:szCs w:val="24"/>
        </w:rPr>
        <w:t>August 29</w:t>
      </w:r>
      <w:r w:rsidRPr="00B472B0">
        <w:rPr>
          <w:rFonts w:ascii="Times New Roman" w:hAnsi="Times New Roman" w:cs="Times New Roman"/>
          <w:sz w:val="24"/>
          <w:szCs w:val="24"/>
        </w:rPr>
        <w:t xml:space="preserve">, 2019, the Commission suspended the filing by operation </w:t>
      </w:r>
      <w:r w:rsidR="00C00340">
        <w:rPr>
          <w:rFonts w:ascii="Times New Roman" w:hAnsi="Times New Roman" w:cs="Times New Roman"/>
          <w:sz w:val="24"/>
          <w:szCs w:val="24"/>
        </w:rPr>
        <w:t xml:space="preserve">of </w:t>
      </w:r>
      <w:r w:rsidRPr="00B472B0">
        <w:rPr>
          <w:rFonts w:ascii="Times New Roman" w:hAnsi="Times New Roman" w:cs="Times New Roman"/>
          <w:sz w:val="24"/>
          <w:szCs w:val="24"/>
        </w:rPr>
        <w:t xml:space="preserve">law until </w:t>
      </w:r>
      <w:r w:rsidR="00B472B0" w:rsidRPr="00B472B0">
        <w:rPr>
          <w:rFonts w:ascii="Times New Roman" w:hAnsi="Times New Roman" w:cs="Times New Roman"/>
          <w:sz w:val="24"/>
          <w:szCs w:val="24"/>
        </w:rPr>
        <w:t>April 17</w:t>
      </w:r>
      <w:r w:rsidRPr="00B472B0">
        <w:rPr>
          <w:rFonts w:ascii="Times New Roman" w:hAnsi="Times New Roman" w:cs="Times New Roman"/>
          <w:sz w:val="24"/>
          <w:szCs w:val="24"/>
        </w:rPr>
        <w:t>, 20</w:t>
      </w:r>
      <w:r w:rsidR="00B472B0">
        <w:rPr>
          <w:rFonts w:ascii="Times New Roman" w:hAnsi="Times New Roman" w:cs="Times New Roman"/>
          <w:sz w:val="24"/>
          <w:szCs w:val="24"/>
        </w:rPr>
        <w:t>20</w:t>
      </w:r>
      <w:r w:rsidRPr="00B472B0">
        <w:rPr>
          <w:rFonts w:ascii="Times New Roman" w:hAnsi="Times New Roman" w:cs="Times New Roman"/>
          <w:sz w:val="24"/>
          <w:szCs w:val="24"/>
        </w:rPr>
        <w:t xml:space="preserve"> pursuant to Section 1308(d) of the Public Utility Code, unless permitted by the Commission to become effective at an earlier date.  The Commission added that investigation and analysis of the proposed tariff filings and the supporting data indicate that the proposed changes in rates, rules and regulations may be unlawful, unjust, unreasonable and contrary to the public interest.  The Commission determined that </w:t>
      </w:r>
      <w:r w:rsidR="00B472B0" w:rsidRPr="00B472B0">
        <w:rPr>
          <w:rFonts w:ascii="Times New Roman" w:hAnsi="Times New Roman" w:cs="Times New Roman"/>
          <w:sz w:val="24"/>
          <w:szCs w:val="24"/>
        </w:rPr>
        <w:t>consideration should be given to the reaso</w:t>
      </w:r>
      <w:r w:rsidR="00B472B0">
        <w:rPr>
          <w:rFonts w:ascii="Times New Roman" w:hAnsi="Times New Roman" w:cs="Times New Roman"/>
          <w:sz w:val="24"/>
          <w:szCs w:val="24"/>
        </w:rPr>
        <w:t>n</w:t>
      </w:r>
      <w:r w:rsidR="00B472B0" w:rsidRPr="00B472B0">
        <w:rPr>
          <w:rFonts w:ascii="Times New Roman" w:hAnsi="Times New Roman" w:cs="Times New Roman"/>
          <w:sz w:val="24"/>
          <w:szCs w:val="24"/>
        </w:rPr>
        <w:t>able</w:t>
      </w:r>
      <w:r w:rsidR="00B472B0">
        <w:rPr>
          <w:rFonts w:ascii="Times New Roman" w:hAnsi="Times New Roman" w:cs="Times New Roman"/>
          <w:sz w:val="24"/>
          <w:szCs w:val="24"/>
        </w:rPr>
        <w:t>ne</w:t>
      </w:r>
      <w:r w:rsidR="00B472B0" w:rsidRPr="00B472B0">
        <w:rPr>
          <w:rFonts w:ascii="Times New Roman" w:hAnsi="Times New Roman" w:cs="Times New Roman"/>
          <w:sz w:val="24"/>
          <w:szCs w:val="24"/>
        </w:rPr>
        <w:t>ss of Lancaster’s existing rates, rules and regulations.</w:t>
      </w:r>
      <w:r w:rsidR="00B472B0">
        <w:rPr>
          <w:rFonts w:ascii="Times New Roman" w:hAnsi="Times New Roman" w:cs="Times New Roman"/>
          <w:sz w:val="24"/>
          <w:szCs w:val="24"/>
        </w:rPr>
        <w:t xml:space="preserve">  Th</w:t>
      </w:r>
      <w:r w:rsidR="00B472B0" w:rsidRPr="00B472B0">
        <w:rPr>
          <w:rFonts w:ascii="Times New Roman" w:hAnsi="Times New Roman" w:cs="Times New Roman"/>
          <w:sz w:val="24"/>
          <w:szCs w:val="24"/>
        </w:rPr>
        <w:t xml:space="preserve">e Commission </w:t>
      </w:r>
      <w:r w:rsidRPr="00B472B0">
        <w:rPr>
          <w:rFonts w:ascii="Times New Roman" w:hAnsi="Times New Roman" w:cs="Times New Roman"/>
          <w:sz w:val="24"/>
          <w:szCs w:val="24"/>
        </w:rPr>
        <w:t>assigned the case to the Office of Administrative Law Judge for the prompt scheduling of hearings as may be necessary culminating in the issuance of a Recommended Decision.</w:t>
      </w:r>
    </w:p>
    <w:p w14:paraId="39CC23C8" w14:textId="67857EC7" w:rsidR="00C64D61" w:rsidRPr="00B472B0" w:rsidRDefault="00C64D61" w:rsidP="00424AD6">
      <w:pPr>
        <w:pStyle w:val="BodyTextIndent"/>
        <w:widowControl/>
        <w:rPr>
          <w:rFonts w:ascii="Times New Roman" w:hAnsi="Times New Roman" w:cs="Times New Roman"/>
          <w:sz w:val="24"/>
          <w:szCs w:val="24"/>
        </w:rPr>
      </w:pPr>
    </w:p>
    <w:p w14:paraId="6DD26BDA" w14:textId="20D547C4" w:rsidR="00C64D61" w:rsidRDefault="00C64D61" w:rsidP="00C64D61">
      <w:pPr>
        <w:pStyle w:val="BodyTextIndent"/>
        <w:widowControl/>
        <w:rPr>
          <w:rFonts w:ascii="Times New Roman" w:hAnsi="Times New Roman" w:cs="Times New Roman"/>
          <w:sz w:val="24"/>
          <w:szCs w:val="24"/>
        </w:rPr>
      </w:pPr>
      <w:r w:rsidRPr="00B472B0">
        <w:rPr>
          <w:rFonts w:ascii="Times New Roman" w:hAnsi="Times New Roman" w:cs="Times New Roman"/>
          <w:sz w:val="24"/>
          <w:szCs w:val="24"/>
        </w:rPr>
        <w:t>As a result, o</w:t>
      </w:r>
      <w:r w:rsidR="007A0164" w:rsidRPr="00B472B0">
        <w:rPr>
          <w:rFonts w:ascii="Times New Roman" w:hAnsi="Times New Roman" w:cs="Times New Roman"/>
          <w:sz w:val="24"/>
          <w:szCs w:val="24"/>
        </w:rPr>
        <w:t xml:space="preserve">n </w:t>
      </w:r>
      <w:r w:rsidR="00C56DAE">
        <w:rPr>
          <w:rFonts w:ascii="Times New Roman" w:hAnsi="Times New Roman" w:cs="Times New Roman"/>
          <w:sz w:val="24"/>
          <w:szCs w:val="24"/>
        </w:rPr>
        <w:t>September 3</w:t>
      </w:r>
      <w:r w:rsidRPr="00B472B0">
        <w:rPr>
          <w:rFonts w:ascii="Times New Roman" w:hAnsi="Times New Roman" w:cs="Times New Roman"/>
          <w:sz w:val="24"/>
          <w:szCs w:val="24"/>
        </w:rPr>
        <w:t>, 2019</w:t>
      </w:r>
      <w:r w:rsidR="007A0164" w:rsidRPr="00B472B0">
        <w:rPr>
          <w:rFonts w:ascii="Times New Roman" w:hAnsi="Times New Roman" w:cs="Times New Roman"/>
          <w:sz w:val="24"/>
          <w:szCs w:val="24"/>
        </w:rPr>
        <w:t xml:space="preserve">, a hearing notice was issued establishing </w:t>
      </w:r>
      <w:r w:rsidR="00577B71">
        <w:rPr>
          <w:rFonts w:ascii="Times New Roman" w:hAnsi="Times New Roman" w:cs="Times New Roman"/>
          <w:sz w:val="24"/>
          <w:szCs w:val="24"/>
        </w:rPr>
        <w:t xml:space="preserve">a </w:t>
      </w:r>
      <w:r w:rsidR="007A0164" w:rsidRPr="00B472B0">
        <w:rPr>
          <w:rFonts w:ascii="Times New Roman" w:hAnsi="Times New Roman" w:cs="Times New Roman"/>
          <w:sz w:val="24"/>
          <w:szCs w:val="24"/>
        </w:rPr>
        <w:t xml:space="preserve">prehearing conference for this matter for </w:t>
      </w:r>
      <w:r w:rsidR="00C56DAE" w:rsidRPr="00C56DAE">
        <w:rPr>
          <w:rFonts w:ascii="Times New Roman" w:hAnsi="Times New Roman" w:cs="Times New Roman"/>
          <w:sz w:val="24"/>
          <w:szCs w:val="24"/>
        </w:rPr>
        <w:t>Monday,</w:t>
      </w:r>
      <w:r w:rsidR="00BD774B" w:rsidRPr="00C56DAE">
        <w:rPr>
          <w:rFonts w:ascii="Times New Roman" w:hAnsi="Times New Roman" w:cs="Times New Roman"/>
          <w:sz w:val="24"/>
          <w:szCs w:val="24"/>
        </w:rPr>
        <w:t xml:space="preserve"> </w:t>
      </w:r>
      <w:r w:rsidR="00C00340" w:rsidRPr="00C56DAE">
        <w:rPr>
          <w:rFonts w:ascii="Times New Roman" w:hAnsi="Times New Roman" w:cs="Times New Roman"/>
          <w:sz w:val="24"/>
          <w:szCs w:val="24"/>
        </w:rPr>
        <w:t>September</w:t>
      </w:r>
      <w:r w:rsidR="00BD774B" w:rsidRPr="00C56DAE">
        <w:rPr>
          <w:rFonts w:ascii="Times New Roman" w:hAnsi="Times New Roman" w:cs="Times New Roman"/>
          <w:sz w:val="24"/>
          <w:szCs w:val="24"/>
        </w:rPr>
        <w:t xml:space="preserve"> </w:t>
      </w:r>
      <w:r w:rsidR="00C56DAE" w:rsidRPr="00C56DAE">
        <w:rPr>
          <w:rFonts w:ascii="Times New Roman" w:hAnsi="Times New Roman" w:cs="Times New Roman"/>
          <w:sz w:val="24"/>
          <w:szCs w:val="24"/>
        </w:rPr>
        <w:t>9</w:t>
      </w:r>
      <w:r w:rsidR="007A0164" w:rsidRPr="00C56DAE">
        <w:rPr>
          <w:rFonts w:ascii="Times New Roman" w:hAnsi="Times New Roman" w:cs="Times New Roman"/>
          <w:sz w:val="24"/>
          <w:szCs w:val="24"/>
        </w:rPr>
        <w:t>, 2019</w:t>
      </w:r>
      <w:r w:rsidR="007A0164" w:rsidRPr="00B472B0">
        <w:rPr>
          <w:rFonts w:ascii="Times New Roman" w:hAnsi="Times New Roman" w:cs="Times New Roman"/>
          <w:sz w:val="24"/>
          <w:szCs w:val="24"/>
        </w:rPr>
        <w:t xml:space="preserve"> at 10:00 a.m. in Hearing Room </w:t>
      </w:r>
      <w:r w:rsidR="00944627" w:rsidRPr="00C56DAE">
        <w:rPr>
          <w:rFonts w:ascii="Times New Roman" w:hAnsi="Times New Roman" w:cs="Times New Roman"/>
          <w:sz w:val="24"/>
          <w:szCs w:val="24"/>
        </w:rPr>
        <w:t>5</w:t>
      </w:r>
      <w:r w:rsidR="00BD774B" w:rsidRPr="00B472B0">
        <w:rPr>
          <w:rFonts w:ascii="Times New Roman" w:hAnsi="Times New Roman" w:cs="Times New Roman"/>
          <w:sz w:val="24"/>
          <w:szCs w:val="24"/>
        </w:rPr>
        <w:t xml:space="preserve"> </w:t>
      </w:r>
      <w:r w:rsidR="007A0164" w:rsidRPr="00B472B0">
        <w:rPr>
          <w:rFonts w:ascii="Times New Roman" w:hAnsi="Times New Roman" w:cs="Times New Roman"/>
          <w:sz w:val="24"/>
          <w:szCs w:val="24"/>
        </w:rPr>
        <w:t>of the Commonwealth Keystone Building in Harrisburg and assigning me as the presiding officer.</w:t>
      </w:r>
      <w:r w:rsidRPr="00B472B0">
        <w:rPr>
          <w:rFonts w:ascii="Times New Roman" w:hAnsi="Times New Roman" w:cs="Times New Roman"/>
          <w:sz w:val="24"/>
          <w:szCs w:val="24"/>
        </w:rPr>
        <w:t xml:space="preserve"> </w:t>
      </w:r>
      <w:r w:rsidR="00944627" w:rsidRPr="00B472B0">
        <w:rPr>
          <w:rFonts w:ascii="Times New Roman" w:hAnsi="Times New Roman" w:cs="Times New Roman"/>
          <w:sz w:val="24"/>
          <w:szCs w:val="24"/>
        </w:rPr>
        <w:t xml:space="preserve"> </w:t>
      </w:r>
      <w:r w:rsidR="00D903F5">
        <w:rPr>
          <w:rFonts w:ascii="Times New Roman" w:hAnsi="Times New Roman" w:cs="Times New Roman"/>
          <w:sz w:val="24"/>
          <w:szCs w:val="24"/>
        </w:rPr>
        <w:t>A prehearing conference order was issued on September 3, 2019 setting forth various rules that would govern the prehearing conference.</w:t>
      </w:r>
    </w:p>
    <w:p w14:paraId="312EFA01" w14:textId="7239BCFF" w:rsidR="00D903F5" w:rsidRDefault="00D903F5" w:rsidP="00C64D61">
      <w:pPr>
        <w:pStyle w:val="BodyTextIndent"/>
        <w:widowControl/>
        <w:rPr>
          <w:rFonts w:ascii="Times New Roman" w:hAnsi="Times New Roman" w:cs="Times New Roman"/>
          <w:sz w:val="24"/>
          <w:szCs w:val="24"/>
        </w:rPr>
      </w:pPr>
    </w:p>
    <w:p w14:paraId="2C146B2A" w14:textId="0A41B170" w:rsidR="00D903F5" w:rsidRDefault="0091375E" w:rsidP="00C64D61">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The prehearing conference convened on September 9, 2019 as scheduled.  John J. Gallagher, Esquire appeared on behalf of Lancaster; Carrie Wright, Esquire appeared on behalf of I&amp;E; Christine Maloni Hoover, Esquire, Harrison </w:t>
      </w:r>
      <w:proofErr w:type="spellStart"/>
      <w:r>
        <w:rPr>
          <w:rFonts w:ascii="Times New Roman" w:hAnsi="Times New Roman" w:cs="Times New Roman"/>
          <w:sz w:val="24"/>
          <w:szCs w:val="24"/>
        </w:rPr>
        <w:t>Breitman</w:t>
      </w:r>
      <w:proofErr w:type="spellEnd"/>
      <w:r>
        <w:rPr>
          <w:rFonts w:ascii="Times New Roman" w:hAnsi="Times New Roman" w:cs="Times New Roman"/>
          <w:sz w:val="24"/>
          <w:szCs w:val="24"/>
        </w:rPr>
        <w:t>, Esquire and Phillip Demanchick, Esquire appeared on behalf of OCA; and Shelby Linton Keddie, Esquire appeared on behalf of OSBA.</w:t>
      </w:r>
    </w:p>
    <w:p w14:paraId="1540BCA7" w14:textId="6F921786" w:rsidR="0091375E" w:rsidRDefault="0091375E" w:rsidP="00C64D61">
      <w:pPr>
        <w:pStyle w:val="BodyTextIndent"/>
        <w:widowControl/>
        <w:rPr>
          <w:rFonts w:ascii="Times New Roman" w:hAnsi="Times New Roman" w:cs="Times New Roman"/>
          <w:sz w:val="24"/>
          <w:szCs w:val="24"/>
        </w:rPr>
      </w:pPr>
    </w:p>
    <w:p w14:paraId="529D6D1C" w14:textId="4F124518" w:rsidR="0091375E" w:rsidRDefault="0091375E" w:rsidP="00C64D61">
      <w:pPr>
        <w:pStyle w:val="BodyTextIndent"/>
        <w:widowControl/>
        <w:rPr>
          <w:rFonts w:ascii="Times New Roman" w:hAnsi="Times New Roman" w:cs="Times New Roman"/>
          <w:sz w:val="24"/>
          <w:szCs w:val="24"/>
        </w:rPr>
      </w:pPr>
      <w:r>
        <w:rPr>
          <w:rFonts w:ascii="Times New Roman" w:hAnsi="Times New Roman" w:cs="Times New Roman"/>
          <w:sz w:val="24"/>
          <w:szCs w:val="24"/>
        </w:rPr>
        <w:t>The purpose of this scheduling order is to memorialize the matters agreed upon at the prehearing conference.</w:t>
      </w:r>
    </w:p>
    <w:p w14:paraId="0AF19B2A" w14:textId="71DA4DE1" w:rsidR="0091375E" w:rsidRDefault="0091375E" w:rsidP="00C64D61">
      <w:pPr>
        <w:pStyle w:val="BodyTextIndent"/>
        <w:widowControl/>
        <w:rPr>
          <w:rFonts w:ascii="Times New Roman" w:hAnsi="Times New Roman" w:cs="Times New Roman"/>
          <w:sz w:val="24"/>
          <w:szCs w:val="24"/>
        </w:rPr>
      </w:pPr>
    </w:p>
    <w:p w14:paraId="5EEAB6B5" w14:textId="0135E7C6" w:rsidR="0091375E" w:rsidRDefault="0091375E" w:rsidP="00C64D61">
      <w:pPr>
        <w:pStyle w:val="BodyTextIndent"/>
        <w:widowControl/>
        <w:rPr>
          <w:rFonts w:ascii="Times New Roman" w:hAnsi="Times New Roman" w:cs="Times New Roman"/>
          <w:sz w:val="24"/>
          <w:szCs w:val="24"/>
        </w:rPr>
      </w:pPr>
      <w:r>
        <w:rPr>
          <w:rFonts w:ascii="Times New Roman" w:hAnsi="Times New Roman" w:cs="Times New Roman"/>
          <w:sz w:val="24"/>
          <w:szCs w:val="24"/>
        </w:rPr>
        <w:t>As an initial matter, the formal complaints filed by the OCA and OSBA were formally consolidated with the Commission’s investigation and it was confirmed that there are no other formal complaints or petitions to intervene pending in this matter.</w:t>
      </w:r>
      <w:r w:rsidR="00865443">
        <w:rPr>
          <w:rFonts w:ascii="Times New Roman" w:hAnsi="Times New Roman" w:cs="Times New Roman"/>
          <w:sz w:val="24"/>
          <w:szCs w:val="24"/>
        </w:rPr>
        <w:t xml:space="preserve">  The company also confirmed that the suspension period for this proceeding ends after the Commission’s Public Meeting scheduled for April 16, 2020.</w:t>
      </w:r>
    </w:p>
    <w:p w14:paraId="49CDD890" w14:textId="78F9F37C" w:rsidR="0091375E" w:rsidRDefault="0091375E" w:rsidP="00C64D61">
      <w:pPr>
        <w:pStyle w:val="BodyTextIndent"/>
        <w:widowControl/>
        <w:rPr>
          <w:rFonts w:ascii="Times New Roman" w:hAnsi="Times New Roman" w:cs="Times New Roman"/>
          <w:sz w:val="24"/>
          <w:szCs w:val="24"/>
        </w:rPr>
      </w:pPr>
    </w:p>
    <w:p w14:paraId="27FEE0D2" w14:textId="3FD9355D" w:rsidR="0091375E" w:rsidRDefault="0091375E" w:rsidP="00C64D61">
      <w:pPr>
        <w:pStyle w:val="BodyTextIndent"/>
        <w:widowControl/>
        <w:rPr>
          <w:rFonts w:ascii="Times New Roman" w:hAnsi="Times New Roman" w:cs="Times New Roman"/>
          <w:sz w:val="24"/>
          <w:szCs w:val="24"/>
        </w:rPr>
      </w:pPr>
      <w:r>
        <w:rPr>
          <w:rFonts w:ascii="Times New Roman" w:hAnsi="Times New Roman" w:cs="Times New Roman"/>
          <w:sz w:val="24"/>
          <w:szCs w:val="24"/>
        </w:rPr>
        <w:t>Next, the parties agreed to the following litigation schedule:</w:t>
      </w:r>
    </w:p>
    <w:p w14:paraId="5021E89E" w14:textId="06E206F0" w:rsidR="0091375E" w:rsidRDefault="0091375E" w:rsidP="0091375E">
      <w:pPr>
        <w:pStyle w:val="BodyTextIndent"/>
        <w:widowControl/>
        <w:ind w:firstLine="0"/>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3600"/>
        <w:gridCol w:w="3780"/>
      </w:tblGrid>
      <w:tr w:rsidR="00E9061E" w14:paraId="04CE5213" w14:textId="77777777" w:rsidTr="00A422E4">
        <w:tc>
          <w:tcPr>
            <w:tcW w:w="3600" w:type="dxa"/>
          </w:tcPr>
          <w:p w14:paraId="19F9BC07" w14:textId="77777777" w:rsidR="00E9061E" w:rsidRDefault="00E9061E" w:rsidP="00A422E4">
            <w:pPr>
              <w:pStyle w:val="BodyTextIndent"/>
              <w:widowControl/>
              <w:ind w:firstLine="0"/>
              <w:rPr>
                <w:rFonts w:ascii="Times New Roman" w:hAnsi="Times New Roman" w:cs="Times New Roman"/>
                <w:sz w:val="24"/>
                <w:szCs w:val="24"/>
              </w:rPr>
            </w:pPr>
            <w:bookmarkStart w:id="0" w:name="_Hlk3534191"/>
            <w:r>
              <w:rPr>
                <w:rFonts w:ascii="Times New Roman" w:hAnsi="Times New Roman" w:cs="Times New Roman"/>
                <w:sz w:val="24"/>
                <w:szCs w:val="24"/>
              </w:rPr>
              <w:t>Other parties’ Direct Testimony</w:t>
            </w:r>
          </w:p>
        </w:tc>
        <w:tc>
          <w:tcPr>
            <w:tcW w:w="3780" w:type="dxa"/>
          </w:tcPr>
          <w:p w14:paraId="1CAF1BE8" w14:textId="6B495F0E" w:rsidR="00E9061E" w:rsidRDefault="0003327C"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October 17</w:t>
            </w:r>
            <w:r w:rsidR="00E9061E">
              <w:rPr>
                <w:rFonts w:ascii="Times New Roman" w:hAnsi="Times New Roman" w:cs="Times New Roman"/>
                <w:sz w:val="24"/>
                <w:szCs w:val="24"/>
              </w:rPr>
              <w:t>, 2019</w:t>
            </w:r>
          </w:p>
        </w:tc>
      </w:tr>
      <w:tr w:rsidR="00E9061E" w14:paraId="71657C01" w14:textId="77777777" w:rsidTr="00A422E4">
        <w:tc>
          <w:tcPr>
            <w:tcW w:w="3600" w:type="dxa"/>
          </w:tcPr>
          <w:p w14:paraId="7A2F5E9E" w14:textId="77777777" w:rsidR="00E9061E" w:rsidRDefault="00E9061E"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All parties’ Rebuttal Testimony</w:t>
            </w:r>
          </w:p>
        </w:tc>
        <w:tc>
          <w:tcPr>
            <w:tcW w:w="3780" w:type="dxa"/>
          </w:tcPr>
          <w:p w14:paraId="064DCAB0" w14:textId="024224DE" w:rsidR="00E9061E" w:rsidRDefault="0003327C"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November 14</w:t>
            </w:r>
            <w:r w:rsidR="00E9061E">
              <w:rPr>
                <w:rFonts w:ascii="Times New Roman" w:hAnsi="Times New Roman" w:cs="Times New Roman"/>
                <w:sz w:val="24"/>
                <w:szCs w:val="24"/>
              </w:rPr>
              <w:t>, 2019</w:t>
            </w:r>
          </w:p>
        </w:tc>
      </w:tr>
      <w:tr w:rsidR="00E9061E" w14:paraId="3182A842" w14:textId="77777777" w:rsidTr="00A422E4">
        <w:tc>
          <w:tcPr>
            <w:tcW w:w="3600" w:type="dxa"/>
          </w:tcPr>
          <w:p w14:paraId="5D5329CC" w14:textId="77777777" w:rsidR="00E9061E" w:rsidRDefault="00E9061E"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 xml:space="preserve">All parties’ </w:t>
            </w:r>
            <w:proofErr w:type="spellStart"/>
            <w:r>
              <w:rPr>
                <w:rFonts w:ascii="Times New Roman" w:hAnsi="Times New Roman" w:cs="Times New Roman"/>
                <w:sz w:val="24"/>
                <w:szCs w:val="24"/>
              </w:rPr>
              <w:t>Surrebuttal</w:t>
            </w:r>
            <w:proofErr w:type="spellEnd"/>
            <w:r>
              <w:rPr>
                <w:rFonts w:ascii="Times New Roman" w:hAnsi="Times New Roman" w:cs="Times New Roman"/>
                <w:sz w:val="24"/>
                <w:szCs w:val="24"/>
              </w:rPr>
              <w:t xml:space="preserve"> Testimony</w:t>
            </w:r>
          </w:p>
        </w:tc>
        <w:tc>
          <w:tcPr>
            <w:tcW w:w="3780" w:type="dxa"/>
          </w:tcPr>
          <w:p w14:paraId="5A7765A1" w14:textId="12139B34" w:rsidR="00E9061E" w:rsidRDefault="0003327C"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November 25</w:t>
            </w:r>
            <w:r w:rsidR="00E9061E">
              <w:rPr>
                <w:rFonts w:ascii="Times New Roman" w:hAnsi="Times New Roman" w:cs="Times New Roman"/>
                <w:sz w:val="24"/>
                <w:szCs w:val="24"/>
              </w:rPr>
              <w:t>, 2019</w:t>
            </w:r>
          </w:p>
        </w:tc>
      </w:tr>
      <w:tr w:rsidR="00E9061E" w14:paraId="02975BEE" w14:textId="77777777" w:rsidTr="00A422E4">
        <w:tc>
          <w:tcPr>
            <w:tcW w:w="3600" w:type="dxa"/>
          </w:tcPr>
          <w:p w14:paraId="7C7DAC7D" w14:textId="774932CD" w:rsidR="00E9061E" w:rsidRDefault="00E9061E"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Rejoinder</w:t>
            </w:r>
            <w:r w:rsidR="0003327C">
              <w:rPr>
                <w:rFonts w:ascii="Times New Roman" w:hAnsi="Times New Roman" w:cs="Times New Roman"/>
                <w:sz w:val="24"/>
                <w:szCs w:val="24"/>
              </w:rPr>
              <w:t xml:space="preserve"> Outline</w:t>
            </w:r>
          </w:p>
        </w:tc>
        <w:tc>
          <w:tcPr>
            <w:tcW w:w="3780" w:type="dxa"/>
          </w:tcPr>
          <w:p w14:paraId="7C4F204E" w14:textId="6C71737C" w:rsidR="00E9061E" w:rsidRDefault="0003327C"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December 3</w:t>
            </w:r>
            <w:r w:rsidR="00E9061E">
              <w:rPr>
                <w:rFonts w:ascii="Times New Roman" w:hAnsi="Times New Roman" w:cs="Times New Roman"/>
                <w:sz w:val="24"/>
                <w:szCs w:val="24"/>
              </w:rPr>
              <w:t>, 2019</w:t>
            </w:r>
          </w:p>
        </w:tc>
      </w:tr>
      <w:tr w:rsidR="00E9061E" w14:paraId="5761BE00" w14:textId="77777777" w:rsidTr="00A422E4">
        <w:tc>
          <w:tcPr>
            <w:tcW w:w="3600" w:type="dxa"/>
          </w:tcPr>
          <w:p w14:paraId="03AE7C3A" w14:textId="5874E5A8" w:rsidR="00E9061E" w:rsidRDefault="0003327C"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Hearings</w:t>
            </w:r>
          </w:p>
        </w:tc>
        <w:tc>
          <w:tcPr>
            <w:tcW w:w="3780" w:type="dxa"/>
          </w:tcPr>
          <w:p w14:paraId="57E06A7A" w14:textId="389BD6CC" w:rsidR="00E9061E" w:rsidRDefault="0003327C"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December 4-6, 2019</w:t>
            </w:r>
          </w:p>
        </w:tc>
      </w:tr>
      <w:tr w:rsidR="0003327C" w14:paraId="4C45EFF6" w14:textId="77777777" w:rsidTr="00A422E4">
        <w:tc>
          <w:tcPr>
            <w:tcW w:w="3600" w:type="dxa"/>
          </w:tcPr>
          <w:p w14:paraId="305598AE" w14:textId="13FF6917" w:rsidR="0003327C" w:rsidRDefault="0003327C"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Main Briefs</w:t>
            </w:r>
          </w:p>
        </w:tc>
        <w:tc>
          <w:tcPr>
            <w:tcW w:w="3780" w:type="dxa"/>
          </w:tcPr>
          <w:p w14:paraId="5ECF2832" w14:textId="58DC86AC" w:rsidR="0003327C" w:rsidRDefault="0003327C"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January 3, 2020</w:t>
            </w:r>
          </w:p>
        </w:tc>
      </w:tr>
      <w:tr w:rsidR="0003327C" w14:paraId="05349CA0" w14:textId="77777777" w:rsidTr="00A422E4">
        <w:tc>
          <w:tcPr>
            <w:tcW w:w="3600" w:type="dxa"/>
          </w:tcPr>
          <w:p w14:paraId="5BC2E1F0" w14:textId="77777777" w:rsidR="0003327C" w:rsidRDefault="0003327C"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Reply Briefs</w:t>
            </w:r>
          </w:p>
        </w:tc>
        <w:tc>
          <w:tcPr>
            <w:tcW w:w="3780" w:type="dxa"/>
          </w:tcPr>
          <w:p w14:paraId="5E628928" w14:textId="78A34313" w:rsidR="0003327C" w:rsidRDefault="0003327C"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January 13, 2020</w:t>
            </w:r>
          </w:p>
        </w:tc>
      </w:tr>
      <w:bookmarkEnd w:id="0"/>
    </w:tbl>
    <w:p w14:paraId="4E69587A" w14:textId="77777777" w:rsidR="00E9061E" w:rsidRDefault="00E9061E" w:rsidP="00E9061E">
      <w:pPr>
        <w:pStyle w:val="BodyTextIndent"/>
        <w:widowControl/>
        <w:ind w:firstLine="0"/>
        <w:rPr>
          <w:rFonts w:ascii="Times New Roman" w:hAnsi="Times New Roman" w:cs="Times New Roman"/>
          <w:sz w:val="24"/>
          <w:szCs w:val="24"/>
        </w:rPr>
      </w:pPr>
    </w:p>
    <w:p w14:paraId="2830CDBA" w14:textId="3A741C8F" w:rsidR="00E9061E" w:rsidRDefault="00E9061E" w:rsidP="00E9061E">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The evidentiary hearings will be held in Harrisburg and begin at 10:00 a.m.</w:t>
      </w:r>
    </w:p>
    <w:p w14:paraId="6DBC6F4C" w14:textId="77777777" w:rsidR="0091375E" w:rsidRPr="00B472B0" w:rsidRDefault="0091375E" w:rsidP="0091375E">
      <w:pPr>
        <w:pStyle w:val="BodyTextIndent"/>
        <w:widowControl/>
        <w:ind w:firstLine="0"/>
        <w:rPr>
          <w:rFonts w:ascii="Times New Roman" w:hAnsi="Times New Roman" w:cs="Times New Roman"/>
          <w:sz w:val="24"/>
          <w:szCs w:val="24"/>
        </w:rPr>
      </w:pPr>
    </w:p>
    <w:p w14:paraId="101C8E19" w14:textId="0C094F81" w:rsidR="00AF24D5" w:rsidRDefault="00E9061E" w:rsidP="00424AD6">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The parties also discussed the need to modify the Commission’s regulations regarding discovery.  </w:t>
      </w:r>
      <w:r w:rsidR="00AF24D5">
        <w:rPr>
          <w:rFonts w:ascii="Times New Roman" w:hAnsi="Times New Roman" w:cs="Times New Roman"/>
          <w:sz w:val="24"/>
          <w:szCs w:val="24"/>
        </w:rPr>
        <w:t xml:space="preserve">The parties agreed that the modifications proposed by the OCA would be adopted with one modification made by I&amp;E.  The OCA’s proposed modifications are: </w:t>
      </w:r>
    </w:p>
    <w:p w14:paraId="536DBA5A" w14:textId="77777777" w:rsidR="00AF24D5" w:rsidRDefault="00AF24D5" w:rsidP="00424AD6">
      <w:pPr>
        <w:pStyle w:val="BodyTextIndent"/>
        <w:widowControl/>
        <w:rPr>
          <w:rFonts w:ascii="Times New Roman" w:hAnsi="Times New Roman" w:cs="Times New Roman"/>
          <w:sz w:val="24"/>
          <w:szCs w:val="24"/>
        </w:rPr>
      </w:pPr>
    </w:p>
    <w:p w14:paraId="6F4FD705" w14:textId="5C3BC0A9" w:rsidR="00AF24D5" w:rsidRPr="00865443"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ab/>
        <w:t xml:space="preserve">Answers to written interrogatories shall be served in-hand within ten (10) calendar days of service, rather than the fifteen (15) provided for in </w:t>
      </w:r>
      <w:r w:rsidRPr="00AF24D5">
        <w:rPr>
          <w:rFonts w:ascii="Times New Roman" w:hAnsi="Times New Roman" w:cs="Times New Roman"/>
          <w:color w:val="000000"/>
          <w:szCs w:val="20"/>
        </w:rPr>
        <w:t>52 Pa. Code § 5.342(d).</w:t>
      </w:r>
    </w:p>
    <w:p w14:paraId="7B5AEC98" w14:textId="77777777" w:rsidR="00865443" w:rsidRPr="00AF24D5" w:rsidRDefault="00865443" w:rsidP="00865443">
      <w:pPr>
        <w:overflowPunct w:val="0"/>
        <w:adjustRightInd w:val="0"/>
        <w:ind w:left="1440" w:right="1440"/>
        <w:contextualSpacing/>
        <w:jc w:val="both"/>
        <w:textAlignment w:val="baseline"/>
        <w:rPr>
          <w:rFonts w:ascii="Times New Roman" w:hAnsi="Times New Roman" w:cs="Times New Roman"/>
          <w:color w:val="000000"/>
        </w:rPr>
      </w:pPr>
    </w:p>
    <w:p w14:paraId="64F8C97C" w14:textId="3392E371"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Objections to interrogatories shall be communicated orally within three (3) calendar days of service of the interrogatories; unresolved objections shall be served to the ALJ in writing within five (5) days of service of the interrogatories.</w:t>
      </w:r>
    </w:p>
    <w:p w14:paraId="252C2A3D" w14:textId="77777777" w:rsidR="00AF24D5" w:rsidRPr="00AF24D5" w:rsidRDefault="00AF24D5" w:rsidP="00AF24D5">
      <w:pPr>
        <w:overflowPunct w:val="0"/>
        <w:adjustRightInd w:val="0"/>
        <w:ind w:left="1440" w:right="1440"/>
        <w:contextualSpacing/>
        <w:jc w:val="both"/>
        <w:textAlignment w:val="baseline"/>
        <w:rPr>
          <w:rFonts w:ascii="Times New Roman" w:hAnsi="Times New Roman" w:cs="Times New Roman"/>
          <w:color w:val="000000"/>
        </w:rPr>
      </w:pPr>
    </w:p>
    <w:p w14:paraId="37567ED4" w14:textId="2A5D24E0"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Motions to compel the answering of interrogatories shall be filed within three (3) calendar days of service of the written objections.</w:t>
      </w:r>
    </w:p>
    <w:p w14:paraId="525C807D"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0C4C4A42" w14:textId="1A161234"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Answers to motions to compel shall be filed within three (3) calendar days of service of such motions.</w:t>
      </w:r>
    </w:p>
    <w:p w14:paraId="5BC5031F"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762BE73D" w14:textId="6DE926E1"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 xml:space="preserve">Ruling over such motions shall be issued, if possible, within seven (7) calendar days of the filing of the motion. </w:t>
      </w:r>
    </w:p>
    <w:p w14:paraId="248580C6"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7F0594A2" w14:textId="0167D963"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Responses to requests for document production, entry for inspection, or other purposes must be served in-hand within seven (7) calendar days.</w:t>
      </w:r>
    </w:p>
    <w:p w14:paraId="080B571A"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142413E6" w14:textId="7FD5A2CF"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Requests for admissions will be deemed admitted unless answered within ten (10) calendar days or objected to within five (5) calendar days of service.</w:t>
      </w:r>
    </w:p>
    <w:p w14:paraId="41D3E41F"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471C1A92" w14:textId="4550CE99"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Answers to on-the-record data requests shall be served in-hand within seven (7) calendar days of the requests.</w:t>
      </w:r>
    </w:p>
    <w:p w14:paraId="4812A151"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1C343FD6" w14:textId="208C64FD"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Discovery served after 12 noon on a Friday will be deemed to have been served on the following business day for purposes of tracking due dates.</w:t>
      </w:r>
    </w:p>
    <w:p w14:paraId="450AF941"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1B81C4B1" w14:textId="77777777" w:rsidR="00AF24D5" w:rsidRP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 xml:space="preserve">Due dates are “in-hand” and that electronic service on the due date will satisfy the “in-hand” requirement, where such service is immediately followed by a hard copy sent by first-class mail. </w:t>
      </w:r>
    </w:p>
    <w:p w14:paraId="2EDF2FD3" w14:textId="77777777" w:rsidR="00AF24D5" w:rsidRDefault="00AF24D5" w:rsidP="00AF24D5">
      <w:pPr>
        <w:pStyle w:val="BodyTextIndent"/>
        <w:widowControl/>
        <w:ind w:firstLine="0"/>
        <w:rPr>
          <w:rFonts w:ascii="Times New Roman" w:hAnsi="Times New Roman" w:cs="Times New Roman"/>
          <w:sz w:val="24"/>
          <w:szCs w:val="24"/>
        </w:rPr>
      </w:pPr>
    </w:p>
    <w:p w14:paraId="11290684" w14:textId="02F6CB34" w:rsidR="00AF24D5" w:rsidRDefault="00AF24D5" w:rsidP="00AF24D5">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 xml:space="preserve">I&amp;E’s proposed modification was to #9 </w:t>
      </w:r>
      <w:r w:rsidR="00865443">
        <w:rPr>
          <w:rFonts w:ascii="Times New Roman" w:hAnsi="Times New Roman" w:cs="Times New Roman"/>
          <w:sz w:val="24"/>
          <w:szCs w:val="24"/>
        </w:rPr>
        <w:t xml:space="preserve">so that </w:t>
      </w:r>
      <w:r>
        <w:rPr>
          <w:rFonts w:ascii="Times New Roman" w:hAnsi="Times New Roman" w:cs="Times New Roman"/>
          <w:sz w:val="24"/>
          <w:szCs w:val="24"/>
        </w:rPr>
        <w:t>discovery served after noon on Friday and the day before a state holiday would be deemed to have been served on the following business day for purposes of tracking due dates.  There were no objections to these modifications so they will be adopted as part of this proceeding.</w:t>
      </w:r>
    </w:p>
    <w:p w14:paraId="60F6CECA" w14:textId="776801BB" w:rsidR="001F79C5" w:rsidRDefault="001F79C5" w:rsidP="00AF24D5">
      <w:pPr>
        <w:pStyle w:val="BodyTextIndent"/>
        <w:widowControl/>
        <w:ind w:firstLine="0"/>
        <w:rPr>
          <w:rFonts w:ascii="Times New Roman" w:hAnsi="Times New Roman" w:cs="Times New Roman"/>
          <w:sz w:val="24"/>
          <w:szCs w:val="24"/>
        </w:rPr>
      </w:pPr>
    </w:p>
    <w:p w14:paraId="6C1767C7" w14:textId="0908306C" w:rsidR="001F79C5" w:rsidRDefault="001F79C5" w:rsidP="00AF24D5">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discussion was also held regarding public inputs and it was determined that no public input hearings would be scheduled at this time.  The parties were asked to indicate as soon as possible whether there was a need for public input hearings given the logistical </w:t>
      </w:r>
      <w:r w:rsidR="00865443">
        <w:rPr>
          <w:rFonts w:ascii="Times New Roman" w:hAnsi="Times New Roman" w:cs="Times New Roman"/>
          <w:sz w:val="24"/>
          <w:szCs w:val="24"/>
        </w:rPr>
        <w:t xml:space="preserve">efforts required </w:t>
      </w:r>
      <w:r>
        <w:rPr>
          <w:rFonts w:ascii="Times New Roman" w:hAnsi="Times New Roman" w:cs="Times New Roman"/>
          <w:sz w:val="24"/>
          <w:szCs w:val="24"/>
        </w:rPr>
        <w:t>in establishing public input hearings.</w:t>
      </w:r>
    </w:p>
    <w:p w14:paraId="4D9D78A7" w14:textId="77777777" w:rsidR="00251199" w:rsidRPr="00740B2A" w:rsidRDefault="00251199" w:rsidP="00251199">
      <w:pPr>
        <w:pStyle w:val="BodyTextIndent"/>
        <w:widowControl/>
        <w:rPr>
          <w:rFonts w:ascii="Times New Roman" w:hAnsi="Times New Roman" w:cs="Times New Roman"/>
          <w:sz w:val="24"/>
          <w:szCs w:val="24"/>
        </w:rPr>
      </w:pPr>
    </w:p>
    <w:p w14:paraId="2D2A864C" w14:textId="556ABE6B" w:rsidR="00251199" w:rsidRPr="00740B2A" w:rsidRDefault="00251199" w:rsidP="00251199">
      <w:pPr>
        <w:pStyle w:val="BodyTextIndent"/>
        <w:widowControl/>
        <w:rPr>
          <w:rFonts w:ascii="Times New Roman" w:hAnsi="Times New Roman" w:cs="Times New Roman"/>
          <w:sz w:val="24"/>
          <w:szCs w:val="24"/>
        </w:rPr>
      </w:pPr>
      <w:r w:rsidRPr="00740B2A">
        <w:rPr>
          <w:rFonts w:ascii="Times New Roman" w:hAnsi="Times New Roman" w:cs="Times New Roman"/>
          <w:sz w:val="24"/>
          <w:szCs w:val="24"/>
        </w:rPr>
        <w:t xml:space="preserve">A discussion was also held regarding the need for a protective order to govern the treatment of information alleged to be proprietary.  The parties indicated that </w:t>
      </w:r>
      <w:r w:rsidR="001F79C5">
        <w:rPr>
          <w:rFonts w:ascii="Times New Roman" w:hAnsi="Times New Roman" w:cs="Times New Roman"/>
          <w:sz w:val="24"/>
          <w:szCs w:val="24"/>
        </w:rPr>
        <w:t xml:space="preserve">there was no need for a protective order at this time.  </w:t>
      </w:r>
      <w:r w:rsidR="00865443">
        <w:rPr>
          <w:rFonts w:ascii="Times New Roman" w:hAnsi="Times New Roman" w:cs="Times New Roman"/>
          <w:sz w:val="24"/>
          <w:szCs w:val="24"/>
        </w:rPr>
        <w:t>To the extent that a need arises, the parties should attempt to submit a joint proposal for a protective order.  In addition, t</w:t>
      </w:r>
      <w:r w:rsidRPr="00740B2A">
        <w:rPr>
          <w:rFonts w:ascii="Times New Roman" w:hAnsi="Times New Roman" w:cs="Times New Roman"/>
          <w:sz w:val="24"/>
          <w:szCs w:val="24"/>
        </w:rPr>
        <w:t>he parties are reminded that the treatment of information alleged to be proprietary must be balanced against Commission regulations that also provide that the Commission’s records, including the record of this proceeding, may be accessed by the public.  As a result, while the parties can exchange whatever information they allege to be proprietary amongst themselves, they are encouraged to minimize or eliminate submitting for admission into the record material that is marked as proprietary to ensure greatest public access to the record of this proceeding.</w:t>
      </w:r>
    </w:p>
    <w:p w14:paraId="536ED891" w14:textId="77777777" w:rsidR="00251199" w:rsidRPr="00740B2A" w:rsidRDefault="00251199" w:rsidP="00251199">
      <w:pPr>
        <w:pStyle w:val="BodyTextIndent"/>
        <w:widowControl/>
        <w:ind w:firstLine="0"/>
        <w:rPr>
          <w:rFonts w:ascii="Times New Roman" w:hAnsi="Times New Roman" w:cs="Times New Roman"/>
          <w:sz w:val="24"/>
          <w:szCs w:val="24"/>
        </w:rPr>
      </w:pPr>
    </w:p>
    <w:p w14:paraId="5E770D0A" w14:textId="0A584649" w:rsidR="00251199" w:rsidRDefault="00865443" w:rsidP="00251199">
      <w:pPr>
        <w:spacing w:line="360" w:lineRule="auto"/>
        <w:ind w:firstLine="1440"/>
        <w:rPr>
          <w:rFonts w:ascii="Times New Roman" w:hAnsi="Times New Roman" w:cs="Times New Roman"/>
        </w:rPr>
      </w:pPr>
      <w:r>
        <w:rPr>
          <w:rFonts w:ascii="Times New Roman" w:hAnsi="Times New Roman" w:cs="Times New Roman"/>
        </w:rPr>
        <w:t>Finally, t</w:t>
      </w:r>
      <w:r w:rsidR="001F79C5">
        <w:rPr>
          <w:rFonts w:ascii="Times New Roman" w:hAnsi="Times New Roman" w:cs="Times New Roman"/>
        </w:rPr>
        <w:t xml:space="preserve">he </w:t>
      </w:r>
      <w:r w:rsidR="00251199" w:rsidRPr="00740B2A">
        <w:rPr>
          <w:rFonts w:ascii="Times New Roman" w:hAnsi="Times New Roman" w:cs="Times New Roman"/>
        </w:rPr>
        <w:t xml:space="preserve">parties </w:t>
      </w:r>
      <w:r w:rsidR="001F79C5">
        <w:rPr>
          <w:rFonts w:ascii="Times New Roman" w:hAnsi="Times New Roman" w:cs="Times New Roman"/>
        </w:rPr>
        <w:t>we</w:t>
      </w:r>
      <w:r w:rsidR="00251199" w:rsidRPr="00740B2A">
        <w:rPr>
          <w:rFonts w:ascii="Times New Roman" w:hAnsi="Times New Roman" w:cs="Times New Roman"/>
        </w:rPr>
        <w:t xml:space="preserve">re reminded that Commission policy promotes settlements.  52 Pa. Code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w:t>
      </w:r>
      <w:proofErr w:type="gramStart"/>
      <w:r w:rsidR="00251199" w:rsidRPr="00740B2A">
        <w:rPr>
          <w:rFonts w:ascii="Times New Roman" w:hAnsi="Times New Roman" w:cs="Times New Roman"/>
        </w:rPr>
        <w:t>necessary</w:t>
      </w:r>
      <w:proofErr w:type="gramEnd"/>
      <w:r w:rsidR="00251199" w:rsidRPr="00740B2A">
        <w:rPr>
          <w:rFonts w:ascii="Times New Roman" w:hAnsi="Times New Roman" w:cs="Times New Roman"/>
        </w:rPr>
        <w:t xml:space="preserve"> and the scheduled hearing will be cancelled.  The parties are reminded, however, that decisions of the Commission must be supported by substantial evidence.  2 Pa. C.S. § 704.  "Substantial evidence" is such relevant evidence that a reasonable mind might accept as adequate to support a conclusion.  More is required than a mere trace of evidence or a suspicion of the existence of a fact sought to be established.  Any settlement submitted for approval must be supported by substantial evidence.</w:t>
      </w:r>
    </w:p>
    <w:p w14:paraId="2F6CB382" w14:textId="782F5937" w:rsidR="00FE3056" w:rsidRDefault="00FE3056" w:rsidP="00251199">
      <w:pPr>
        <w:spacing w:line="360" w:lineRule="auto"/>
        <w:ind w:firstLine="1440"/>
        <w:rPr>
          <w:rFonts w:ascii="Times New Roman" w:hAnsi="Times New Roman" w:cs="Times New Roman"/>
        </w:rPr>
      </w:pPr>
    </w:p>
    <w:p w14:paraId="4B7E8EC3" w14:textId="5F783D97" w:rsidR="00FE3056" w:rsidRPr="00740B2A" w:rsidRDefault="00865443" w:rsidP="00251199">
      <w:pPr>
        <w:spacing w:line="360" w:lineRule="auto"/>
        <w:ind w:firstLine="1440"/>
        <w:rPr>
          <w:rFonts w:ascii="Times New Roman" w:hAnsi="Times New Roman" w:cs="Times New Roman"/>
        </w:rPr>
      </w:pPr>
      <w:r>
        <w:rPr>
          <w:rFonts w:ascii="Times New Roman" w:hAnsi="Times New Roman" w:cs="Times New Roman"/>
        </w:rPr>
        <w:t>T</w:t>
      </w:r>
      <w:r w:rsidR="00FE3056" w:rsidRPr="00FE3056">
        <w:rPr>
          <w:rFonts w:ascii="Times New Roman" w:hAnsi="Times New Roman" w:cs="Times New Roman"/>
        </w:rPr>
        <w:t>o the extent there is no settlement, the parties will be required to attach to their briefs</w:t>
      </w:r>
      <w:r w:rsidR="00FE3056">
        <w:rPr>
          <w:rFonts w:ascii="Times New Roman" w:hAnsi="Times New Roman" w:cs="Times New Roman"/>
        </w:rPr>
        <w:t xml:space="preserve"> the standard</w:t>
      </w:r>
      <w:r w:rsidR="00FE3056" w:rsidRPr="00FE3056">
        <w:rPr>
          <w:rFonts w:ascii="Times New Roman" w:hAnsi="Times New Roman" w:cs="Times New Roman"/>
        </w:rPr>
        <w:t xml:space="preserve"> uniform tables that conform the parties’ various positions on </w:t>
      </w:r>
      <w:proofErr w:type="gramStart"/>
      <w:r w:rsidR="00FE3056" w:rsidRPr="00FE3056">
        <w:rPr>
          <w:rFonts w:ascii="Times New Roman" w:hAnsi="Times New Roman" w:cs="Times New Roman"/>
        </w:rPr>
        <w:t>particular issues</w:t>
      </w:r>
      <w:proofErr w:type="gramEnd"/>
      <w:r w:rsidR="00FE3056" w:rsidRPr="00FE3056">
        <w:rPr>
          <w:rFonts w:ascii="Times New Roman" w:hAnsi="Times New Roman" w:cs="Times New Roman"/>
        </w:rPr>
        <w:t xml:space="preserve">.  </w:t>
      </w:r>
      <w:r w:rsidR="00FE3056">
        <w:rPr>
          <w:rFonts w:ascii="Times New Roman" w:hAnsi="Times New Roman" w:cs="Times New Roman"/>
        </w:rPr>
        <w:t>T</w:t>
      </w:r>
      <w:r w:rsidR="00FE3056" w:rsidRPr="00FE3056">
        <w:rPr>
          <w:rFonts w:ascii="Times New Roman" w:hAnsi="Times New Roman" w:cs="Times New Roman"/>
        </w:rPr>
        <w:t xml:space="preserve">hose tables </w:t>
      </w:r>
      <w:r w:rsidR="00FE3056">
        <w:rPr>
          <w:rFonts w:ascii="Times New Roman" w:hAnsi="Times New Roman" w:cs="Times New Roman"/>
        </w:rPr>
        <w:t>will be provided at the evidentiary hearing in December if necessary.</w:t>
      </w:r>
    </w:p>
    <w:p w14:paraId="183C14B9" w14:textId="77777777" w:rsidR="00251199" w:rsidRPr="00F33A85" w:rsidRDefault="00251199" w:rsidP="00251199">
      <w:pPr>
        <w:spacing w:line="360" w:lineRule="auto"/>
        <w:ind w:firstLine="1440"/>
        <w:rPr>
          <w:rFonts w:ascii="Times New Roman" w:hAnsi="Times New Roman" w:cs="Times New Roman"/>
        </w:rPr>
      </w:pPr>
    </w:p>
    <w:p w14:paraId="53F3B9C0" w14:textId="77777777" w:rsidR="00251199" w:rsidRPr="00F33A85" w:rsidRDefault="00251199" w:rsidP="00251199">
      <w:pPr>
        <w:pStyle w:val="BodyTextIndent"/>
        <w:ind w:firstLine="0"/>
        <w:jc w:val="center"/>
        <w:rPr>
          <w:rFonts w:ascii="Times New Roman" w:hAnsi="Times New Roman" w:cs="Times New Roman"/>
          <w:sz w:val="24"/>
          <w:szCs w:val="24"/>
          <w:u w:val="single"/>
        </w:rPr>
      </w:pPr>
      <w:r w:rsidRPr="00F33A85">
        <w:rPr>
          <w:rFonts w:ascii="Times New Roman" w:hAnsi="Times New Roman" w:cs="Times New Roman"/>
          <w:sz w:val="24"/>
          <w:szCs w:val="24"/>
          <w:u w:val="single"/>
        </w:rPr>
        <w:t>ORDER</w:t>
      </w:r>
    </w:p>
    <w:p w14:paraId="4829CB99" w14:textId="77777777" w:rsidR="00251199" w:rsidRPr="00F33A85" w:rsidRDefault="00251199" w:rsidP="00251199">
      <w:pPr>
        <w:pStyle w:val="BodyTextIndent"/>
        <w:rPr>
          <w:rFonts w:ascii="Times New Roman" w:hAnsi="Times New Roman" w:cs="Times New Roman"/>
          <w:sz w:val="24"/>
          <w:szCs w:val="24"/>
        </w:rPr>
      </w:pPr>
    </w:p>
    <w:p w14:paraId="0674860D" w14:textId="77777777" w:rsidR="00251199" w:rsidRPr="00F33A85" w:rsidRDefault="00251199" w:rsidP="00251199">
      <w:pPr>
        <w:pStyle w:val="BodyTextIndent"/>
        <w:rPr>
          <w:rFonts w:ascii="Times New Roman" w:hAnsi="Times New Roman" w:cs="Times New Roman"/>
          <w:sz w:val="24"/>
          <w:szCs w:val="24"/>
        </w:rPr>
      </w:pPr>
      <w:r w:rsidRPr="00F33A85">
        <w:rPr>
          <w:rFonts w:ascii="Times New Roman" w:hAnsi="Times New Roman" w:cs="Times New Roman"/>
          <w:sz w:val="24"/>
          <w:szCs w:val="24"/>
        </w:rPr>
        <w:t>THEREFORE,</w:t>
      </w:r>
    </w:p>
    <w:p w14:paraId="3F474F8E" w14:textId="77777777" w:rsidR="00251199" w:rsidRPr="00F33A85" w:rsidRDefault="00251199" w:rsidP="00251199">
      <w:pPr>
        <w:widowControl w:val="0"/>
        <w:spacing w:line="360" w:lineRule="auto"/>
        <w:ind w:firstLine="1440"/>
        <w:rPr>
          <w:rFonts w:ascii="Times New Roman" w:hAnsi="Times New Roman" w:cs="Times New Roman"/>
        </w:rPr>
      </w:pPr>
    </w:p>
    <w:p w14:paraId="2DC3C238" w14:textId="77777777" w:rsidR="00251199" w:rsidRPr="00F33A85" w:rsidRDefault="00251199" w:rsidP="00251199">
      <w:pPr>
        <w:widowControl w:val="0"/>
        <w:spacing w:line="360" w:lineRule="auto"/>
        <w:ind w:firstLine="1440"/>
        <w:rPr>
          <w:rFonts w:ascii="Times New Roman" w:hAnsi="Times New Roman" w:cs="Times New Roman"/>
        </w:rPr>
      </w:pPr>
      <w:r w:rsidRPr="00F33A85">
        <w:rPr>
          <w:rFonts w:ascii="Times New Roman" w:hAnsi="Times New Roman" w:cs="Times New Roman"/>
        </w:rPr>
        <w:t>IT IS ORDERED:</w:t>
      </w:r>
    </w:p>
    <w:p w14:paraId="49FEAAB2" w14:textId="77777777" w:rsidR="00251199" w:rsidRPr="00F33A85" w:rsidRDefault="00251199" w:rsidP="00251199">
      <w:pPr>
        <w:widowControl w:val="0"/>
        <w:spacing w:line="360" w:lineRule="auto"/>
        <w:ind w:firstLine="1440"/>
        <w:rPr>
          <w:rFonts w:ascii="Times New Roman" w:hAnsi="Times New Roman" w:cs="Times New Roman"/>
        </w:rPr>
      </w:pPr>
    </w:p>
    <w:p w14:paraId="49E74C06" w14:textId="540D9083" w:rsidR="00251199" w:rsidRDefault="00251199" w:rsidP="00251199">
      <w:pPr>
        <w:pStyle w:val="BodyTextIndent"/>
        <w:widowControl/>
        <w:numPr>
          <w:ilvl w:val="0"/>
          <w:numId w:val="1"/>
        </w:numPr>
        <w:adjustRightInd w:val="0"/>
        <w:ind w:left="0" w:firstLine="1440"/>
        <w:rPr>
          <w:rFonts w:ascii="Times New Roman" w:hAnsi="Times New Roman" w:cs="Times New Roman"/>
          <w:sz w:val="24"/>
          <w:szCs w:val="24"/>
        </w:rPr>
      </w:pPr>
      <w:r w:rsidRPr="00F33A85">
        <w:rPr>
          <w:rFonts w:ascii="Times New Roman" w:hAnsi="Times New Roman" w:cs="Times New Roman"/>
          <w:sz w:val="24"/>
          <w:szCs w:val="24"/>
        </w:rPr>
        <w:t>That</w:t>
      </w:r>
      <w:r>
        <w:rPr>
          <w:rFonts w:ascii="Times New Roman" w:hAnsi="Times New Roman" w:cs="Times New Roman"/>
          <w:sz w:val="24"/>
          <w:szCs w:val="24"/>
        </w:rPr>
        <w:t xml:space="preserve"> the </w:t>
      </w:r>
      <w:r w:rsidR="00B33C54">
        <w:rPr>
          <w:rFonts w:ascii="Times New Roman" w:hAnsi="Times New Roman" w:cs="Times New Roman"/>
          <w:sz w:val="24"/>
          <w:szCs w:val="24"/>
        </w:rPr>
        <w:t>formal complaint filed by the Office of Consumer Advocate at docket number C-2019-3011834 and the formal complaint filed by the Office of Small Business Advocate at docket number C-2019-3012096 are hereby consolidated with the Commission’s investigation at docket number R-2019-3010955</w:t>
      </w:r>
      <w:r>
        <w:rPr>
          <w:rFonts w:ascii="Times New Roman" w:hAnsi="Times New Roman" w:cs="Times New Roman"/>
          <w:sz w:val="24"/>
          <w:szCs w:val="24"/>
        </w:rPr>
        <w:t>.</w:t>
      </w:r>
    </w:p>
    <w:p w14:paraId="276DC61C" w14:textId="77777777" w:rsidR="00B204CB" w:rsidRDefault="00B204CB" w:rsidP="00B204CB">
      <w:pPr>
        <w:pStyle w:val="BodyTextIndent"/>
        <w:widowControl/>
        <w:adjustRightInd w:val="0"/>
        <w:ind w:left="1440" w:firstLine="0"/>
        <w:rPr>
          <w:rFonts w:ascii="Times New Roman" w:hAnsi="Times New Roman" w:cs="Times New Roman"/>
          <w:sz w:val="24"/>
          <w:szCs w:val="24"/>
        </w:rPr>
      </w:pPr>
    </w:p>
    <w:p w14:paraId="2575693C" w14:textId="3955F5D1" w:rsidR="00B204CB" w:rsidRDefault="00B204CB" w:rsidP="00251199">
      <w:pPr>
        <w:pStyle w:val="BodyTextIndent"/>
        <w:widowControl/>
        <w:numPr>
          <w:ilvl w:val="0"/>
          <w:numId w:val="1"/>
        </w:numPr>
        <w:adjustRightInd w:val="0"/>
        <w:ind w:left="0" w:firstLine="1440"/>
        <w:rPr>
          <w:rFonts w:ascii="Times New Roman" w:hAnsi="Times New Roman" w:cs="Times New Roman"/>
          <w:sz w:val="24"/>
          <w:szCs w:val="24"/>
        </w:rPr>
      </w:pPr>
      <w:r>
        <w:rPr>
          <w:rFonts w:ascii="Times New Roman" w:hAnsi="Times New Roman" w:cs="Times New Roman"/>
          <w:sz w:val="24"/>
          <w:szCs w:val="24"/>
        </w:rPr>
        <w:t>That the following schedule is adopted for this proceeding:</w:t>
      </w:r>
    </w:p>
    <w:p w14:paraId="34B2E16A" w14:textId="77777777" w:rsidR="00B204CB" w:rsidRDefault="00B204CB" w:rsidP="00B204CB">
      <w:pPr>
        <w:pStyle w:val="BodyTextIndent"/>
        <w:widowControl/>
        <w:ind w:firstLine="0"/>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3600"/>
        <w:gridCol w:w="3780"/>
      </w:tblGrid>
      <w:tr w:rsidR="00B204CB" w14:paraId="446BF3D0" w14:textId="77777777" w:rsidTr="00A422E4">
        <w:tc>
          <w:tcPr>
            <w:tcW w:w="3600" w:type="dxa"/>
          </w:tcPr>
          <w:p w14:paraId="4D7E7740"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Other parties’ Direct Testimony</w:t>
            </w:r>
          </w:p>
        </w:tc>
        <w:tc>
          <w:tcPr>
            <w:tcW w:w="3780" w:type="dxa"/>
          </w:tcPr>
          <w:p w14:paraId="07B1A0A1"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October 17, 2019</w:t>
            </w:r>
          </w:p>
        </w:tc>
      </w:tr>
      <w:tr w:rsidR="00B204CB" w14:paraId="24DE5719" w14:textId="77777777" w:rsidTr="00A422E4">
        <w:tc>
          <w:tcPr>
            <w:tcW w:w="3600" w:type="dxa"/>
          </w:tcPr>
          <w:p w14:paraId="7C755CA8"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All parties’ Rebuttal Testimony</w:t>
            </w:r>
          </w:p>
        </w:tc>
        <w:tc>
          <w:tcPr>
            <w:tcW w:w="3780" w:type="dxa"/>
          </w:tcPr>
          <w:p w14:paraId="3D70A107"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November 14, 2019</w:t>
            </w:r>
          </w:p>
        </w:tc>
      </w:tr>
      <w:tr w:rsidR="00B204CB" w14:paraId="310C5B43" w14:textId="77777777" w:rsidTr="00A422E4">
        <w:tc>
          <w:tcPr>
            <w:tcW w:w="3600" w:type="dxa"/>
          </w:tcPr>
          <w:p w14:paraId="00C00D7D"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 xml:space="preserve">All parties’ </w:t>
            </w:r>
            <w:proofErr w:type="spellStart"/>
            <w:r>
              <w:rPr>
                <w:rFonts w:ascii="Times New Roman" w:hAnsi="Times New Roman" w:cs="Times New Roman"/>
                <w:sz w:val="24"/>
                <w:szCs w:val="24"/>
              </w:rPr>
              <w:t>Surrebuttal</w:t>
            </w:r>
            <w:proofErr w:type="spellEnd"/>
            <w:r>
              <w:rPr>
                <w:rFonts w:ascii="Times New Roman" w:hAnsi="Times New Roman" w:cs="Times New Roman"/>
                <w:sz w:val="24"/>
                <w:szCs w:val="24"/>
              </w:rPr>
              <w:t xml:space="preserve"> Testimony</w:t>
            </w:r>
          </w:p>
        </w:tc>
        <w:tc>
          <w:tcPr>
            <w:tcW w:w="3780" w:type="dxa"/>
          </w:tcPr>
          <w:p w14:paraId="62D218C0"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November 25, 2019</w:t>
            </w:r>
          </w:p>
        </w:tc>
      </w:tr>
      <w:tr w:rsidR="00B204CB" w14:paraId="3EFE8CC2" w14:textId="77777777" w:rsidTr="00A422E4">
        <w:tc>
          <w:tcPr>
            <w:tcW w:w="3600" w:type="dxa"/>
          </w:tcPr>
          <w:p w14:paraId="4215F2A8"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Rejoinder Outline</w:t>
            </w:r>
          </w:p>
        </w:tc>
        <w:tc>
          <w:tcPr>
            <w:tcW w:w="3780" w:type="dxa"/>
          </w:tcPr>
          <w:p w14:paraId="5F0ADE49"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December 3, 2019</w:t>
            </w:r>
          </w:p>
        </w:tc>
      </w:tr>
      <w:tr w:rsidR="00B204CB" w14:paraId="26BC0A3F" w14:textId="77777777" w:rsidTr="00A422E4">
        <w:tc>
          <w:tcPr>
            <w:tcW w:w="3600" w:type="dxa"/>
          </w:tcPr>
          <w:p w14:paraId="466ABA14"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Hearings</w:t>
            </w:r>
          </w:p>
        </w:tc>
        <w:tc>
          <w:tcPr>
            <w:tcW w:w="3780" w:type="dxa"/>
          </w:tcPr>
          <w:p w14:paraId="077175AC"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December 4-6, 2019</w:t>
            </w:r>
          </w:p>
        </w:tc>
      </w:tr>
      <w:tr w:rsidR="00B204CB" w14:paraId="757B3BC4" w14:textId="77777777" w:rsidTr="00A422E4">
        <w:tc>
          <w:tcPr>
            <w:tcW w:w="3600" w:type="dxa"/>
          </w:tcPr>
          <w:p w14:paraId="16E1E6A9"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Main Briefs</w:t>
            </w:r>
          </w:p>
        </w:tc>
        <w:tc>
          <w:tcPr>
            <w:tcW w:w="3780" w:type="dxa"/>
          </w:tcPr>
          <w:p w14:paraId="735A97B7"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January 3, 2020</w:t>
            </w:r>
          </w:p>
        </w:tc>
      </w:tr>
      <w:tr w:rsidR="00B204CB" w14:paraId="2E7069A6" w14:textId="77777777" w:rsidTr="00A422E4">
        <w:tc>
          <w:tcPr>
            <w:tcW w:w="3600" w:type="dxa"/>
          </w:tcPr>
          <w:p w14:paraId="13B0CAD0"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Reply Briefs</w:t>
            </w:r>
          </w:p>
        </w:tc>
        <w:tc>
          <w:tcPr>
            <w:tcW w:w="3780" w:type="dxa"/>
          </w:tcPr>
          <w:p w14:paraId="006143BD"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January 13, 2020</w:t>
            </w:r>
          </w:p>
        </w:tc>
      </w:tr>
    </w:tbl>
    <w:p w14:paraId="2991E3CB" w14:textId="77777777" w:rsidR="00B204CB" w:rsidRDefault="00B204CB" w:rsidP="00B204CB">
      <w:pPr>
        <w:pStyle w:val="BodyTextIndent"/>
        <w:widowControl/>
        <w:ind w:firstLine="0"/>
        <w:rPr>
          <w:rFonts w:ascii="Times New Roman" w:hAnsi="Times New Roman" w:cs="Times New Roman"/>
          <w:sz w:val="24"/>
          <w:szCs w:val="24"/>
        </w:rPr>
      </w:pPr>
    </w:p>
    <w:p w14:paraId="79202804" w14:textId="77777777" w:rsidR="00251199" w:rsidRPr="00D3422D" w:rsidRDefault="00251199" w:rsidP="00251199">
      <w:pPr>
        <w:pStyle w:val="BodyTextIndent"/>
        <w:widowControl/>
        <w:numPr>
          <w:ilvl w:val="0"/>
          <w:numId w:val="1"/>
        </w:numPr>
        <w:ind w:left="0" w:firstLine="1440"/>
        <w:rPr>
          <w:rFonts w:ascii="Times New Roman" w:hAnsi="Times New Roman" w:cs="Times New Roman"/>
        </w:rPr>
      </w:pPr>
      <w:r w:rsidRPr="00D3422D">
        <w:rPr>
          <w:rFonts w:ascii="Times New Roman" w:hAnsi="Times New Roman" w:cs="Times New Roman"/>
          <w:sz w:val="24"/>
          <w:szCs w:val="24"/>
        </w:rPr>
        <w:t>That the parties shall receive all documents and shall copy all other parties on documents they file with the Commission or serve on the presiding officer.  The parties are expected to conduct discovery, attend hearings, or present or cross-examine witnesses, as appropriate.  T</w:t>
      </w:r>
      <w:r w:rsidRPr="00D3422D">
        <w:rPr>
          <w:rFonts w:ascii="Times New Roman" w:hAnsi="Times New Roman" w:cs="Times New Roman"/>
          <w:spacing w:val="-3"/>
          <w:sz w:val="24"/>
          <w:szCs w:val="24"/>
        </w:rPr>
        <w:t xml:space="preserve">he parties shall serve the documents listed above so that the documents are received in-hand by the parties and presiding officers no later than 4:30 p.m. on the dates listed.  Parties may serve the documents listed above via e-mail to meet this requirement, with hard copy to follow by regular </w:t>
      </w:r>
      <w:proofErr w:type="gramStart"/>
      <w:r w:rsidRPr="00D3422D">
        <w:rPr>
          <w:rFonts w:ascii="Times New Roman" w:hAnsi="Times New Roman" w:cs="Times New Roman"/>
          <w:spacing w:val="-3"/>
          <w:sz w:val="24"/>
          <w:szCs w:val="24"/>
        </w:rPr>
        <w:t>first class</w:t>
      </w:r>
      <w:proofErr w:type="gramEnd"/>
      <w:r w:rsidRPr="00D3422D">
        <w:rPr>
          <w:rFonts w:ascii="Times New Roman" w:hAnsi="Times New Roman" w:cs="Times New Roman"/>
          <w:spacing w:val="-3"/>
          <w:sz w:val="24"/>
          <w:szCs w:val="24"/>
        </w:rPr>
        <w:t xml:space="preserve"> mail, so long as the electronic version is Microsoft Word compatible and no larger than 5 MB per email.  Parties shall not file testimony with the </w:t>
      </w:r>
      <w:proofErr w:type="gramStart"/>
      <w:r w:rsidRPr="00D3422D">
        <w:rPr>
          <w:rFonts w:ascii="Times New Roman" w:hAnsi="Times New Roman" w:cs="Times New Roman"/>
          <w:spacing w:val="-3"/>
          <w:sz w:val="24"/>
          <w:szCs w:val="24"/>
        </w:rPr>
        <w:t>Commission, but</w:t>
      </w:r>
      <w:proofErr w:type="gramEnd"/>
      <w:r w:rsidRPr="00D3422D">
        <w:rPr>
          <w:rFonts w:ascii="Times New Roman" w:hAnsi="Times New Roman" w:cs="Times New Roman"/>
          <w:spacing w:val="-3"/>
          <w:sz w:val="24"/>
          <w:szCs w:val="24"/>
        </w:rPr>
        <w:t xml:space="preserve"> shall file a certificate of service.  </w:t>
      </w:r>
    </w:p>
    <w:p w14:paraId="61AC27A6" w14:textId="77777777" w:rsidR="00251199" w:rsidRPr="00D3422D" w:rsidRDefault="00251199" w:rsidP="00251199">
      <w:pPr>
        <w:pStyle w:val="BodyTextIndent"/>
        <w:widowControl/>
        <w:ind w:firstLine="0"/>
        <w:rPr>
          <w:rFonts w:ascii="Times New Roman" w:hAnsi="Times New Roman" w:cs="Times New Roman"/>
        </w:rPr>
      </w:pPr>
    </w:p>
    <w:p w14:paraId="2479F16F"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written testimony shall comply with the requirements of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§5.412 and shall be marked with numerical, sequential statement numbers.  Parties serving pre-served testimony pursuant to 52 </w:t>
      </w:r>
      <w:proofErr w:type="spellStart"/>
      <w:r w:rsidRPr="00D3422D">
        <w:rPr>
          <w:rFonts w:ascii="Times New Roman" w:hAnsi="Times New Roman" w:cs="Times New Roman"/>
        </w:rPr>
        <w:t>Pa.Code</w:t>
      </w:r>
      <w:proofErr w:type="spellEnd"/>
      <w:r w:rsidRPr="00D3422D">
        <w:rPr>
          <w:rFonts w:ascii="Times New Roman" w:hAnsi="Times New Roman" w:cs="Times New Roman"/>
        </w:rPr>
        <w:t xml:space="preserve"> § 5.412(f) are required, within thirty (30) days after the final hearing, to either </w:t>
      </w:r>
      <w:proofErr w:type="spellStart"/>
      <w:r w:rsidRPr="00D3422D">
        <w:rPr>
          <w:rFonts w:ascii="Times New Roman" w:hAnsi="Times New Roman" w:cs="Times New Roman"/>
        </w:rPr>
        <w:t>eFile</w:t>
      </w:r>
      <w:proofErr w:type="spellEnd"/>
      <w:r w:rsidRPr="00D3422D">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752FF8E7" w14:textId="77777777" w:rsidR="00251199" w:rsidRPr="00D3422D" w:rsidRDefault="00251199" w:rsidP="00251199">
      <w:pPr>
        <w:spacing w:line="360" w:lineRule="auto"/>
        <w:ind w:left="1440"/>
        <w:rPr>
          <w:rFonts w:ascii="Times New Roman" w:hAnsi="Times New Roman" w:cs="Times New Roman"/>
        </w:rPr>
      </w:pPr>
    </w:p>
    <w:p w14:paraId="4C6C9DFE"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all parties shall comply with the provisions of 52 </w:t>
      </w:r>
      <w:proofErr w:type="spellStart"/>
      <w:r w:rsidRPr="00D3422D">
        <w:rPr>
          <w:rFonts w:ascii="Times New Roman" w:hAnsi="Times New Roman" w:cs="Times New Roman"/>
        </w:rPr>
        <w:t>Pa.Code</w:t>
      </w:r>
      <w:proofErr w:type="spellEnd"/>
      <w:r w:rsidRPr="00D3422D">
        <w:rPr>
          <w:rFonts w:ascii="Times New Roman" w:hAnsi="Times New Roman" w:cs="Times New Roman"/>
        </w:rPr>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7DF5FEA6" w14:textId="77777777" w:rsidR="00251199" w:rsidRPr="00D3422D" w:rsidRDefault="00251199" w:rsidP="00251199">
      <w:pPr>
        <w:pStyle w:val="ListParagraph"/>
        <w:spacing w:line="360" w:lineRule="auto"/>
        <w:rPr>
          <w:rFonts w:ascii="Times New Roman" w:hAnsi="Times New Roman" w:cs="Times New Roman"/>
        </w:rPr>
      </w:pPr>
    </w:p>
    <w:p w14:paraId="61371D4A"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the parties shall conduct discovery pursuant to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§§5.321-5.373, as modified above.  The parties are encouraged to cooperate and exchange information on an informal basis.  The parties shall cooperate rather than engage in numerous or protracted discovery disagreements that require formal resolution.  All motions to compel shall contain a certification by counsel setting forth the informal discovery undertaken and their efforts to resolve their discovery disputes informally.  If a motion to compel does not contain this certification, the parties will be directed to pursue informal discovery.  There are limitations on discovery and sanctions for abuse of the discovery process.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§§5.361, 5.371-5.372.</w:t>
      </w:r>
    </w:p>
    <w:p w14:paraId="1A6B8ACF" w14:textId="77777777" w:rsidR="00251199" w:rsidRPr="00D3422D" w:rsidRDefault="00251199" w:rsidP="00251199">
      <w:pPr>
        <w:pStyle w:val="ListParagraph"/>
        <w:spacing w:line="360" w:lineRule="auto"/>
        <w:rPr>
          <w:rFonts w:ascii="Times New Roman" w:hAnsi="Times New Roman" w:cs="Times New Roman"/>
        </w:rPr>
      </w:pPr>
    </w:p>
    <w:p w14:paraId="2AB8E265"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w:t>
      </w:r>
      <w:r>
        <w:rPr>
          <w:rFonts w:ascii="Times New Roman" w:hAnsi="Times New Roman" w:cs="Times New Roman"/>
        </w:rPr>
        <w:t>any</w:t>
      </w:r>
      <w:r w:rsidRPr="00D3422D">
        <w:rPr>
          <w:rFonts w:ascii="Times New Roman" w:hAnsi="Times New Roman" w:cs="Times New Roman"/>
        </w:rPr>
        <w:t xml:space="preserve"> </w:t>
      </w:r>
      <w:r w:rsidRPr="00D3422D">
        <w:rPr>
          <w:rFonts w:ascii="Times New Roman" w:hAnsi="Times New Roman" w:cs="Times New Roman"/>
          <w:spacing w:val="-3"/>
        </w:rPr>
        <w:t>evidentiary hearing will be held in Harrisburg and will commence at 10:00 a.m. unless changed by the presiding officer.</w:t>
      </w:r>
    </w:p>
    <w:p w14:paraId="11D20334" w14:textId="77777777" w:rsidR="00251199" w:rsidRPr="00D3422D" w:rsidRDefault="00251199" w:rsidP="00251199">
      <w:pPr>
        <w:pStyle w:val="ListParagraph"/>
        <w:spacing w:line="360" w:lineRule="auto"/>
        <w:rPr>
          <w:rFonts w:ascii="Times New Roman" w:hAnsi="Times New Roman" w:cs="Times New Roman"/>
        </w:rPr>
      </w:pPr>
    </w:p>
    <w:p w14:paraId="40D19272"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the parties shall stipulate to any matters they reasonably can to expedite this proceeding, lessen the burden of time and expenses in litigation on all parties and conserve administrative hearing resources.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§§5.232 and 5.234.</w:t>
      </w:r>
    </w:p>
    <w:p w14:paraId="42EBEDDD" w14:textId="77777777" w:rsidR="00251199" w:rsidRPr="00D3422D" w:rsidRDefault="00251199" w:rsidP="00251199">
      <w:pPr>
        <w:pStyle w:val="ListParagraph"/>
        <w:spacing w:line="360" w:lineRule="auto"/>
        <w:rPr>
          <w:rFonts w:ascii="Times New Roman" w:hAnsi="Times New Roman" w:cs="Times New Roman"/>
        </w:rPr>
      </w:pPr>
    </w:p>
    <w:p w14:paraId="701117F1"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w:t>
      </w:r>
      <w:r>
        <w:rPr>
          <w:rFonts w:ascii="Times New Roman" w:hAnsi="Times New Roman" w:cs="Times New Roman"/>
        </w:rPr>
        <w:t>any</w:t>
      </w:r>
      <w:r w:rsidRPr="00D3422D">
        <w:rPr>
          <w:rFonts w:ascii="Times New Roman" w:hAnsi="Times New Roman" w:cs="Times New Roman"/>
        </w:rPr>
        <w:t xml:space="preserve"> evidentiary hearing in this matter constitutes a formal legal proceeding and will be conducted in accordance with the Commission’s Rules of Administrative Practice and Procedure, as well as the rules of evidence as applied to administrative hearings.</w:t>
      </w:r>
    </w:p>
    <w:p w14:paraId="5AD05E87" w14:textId="77777777" w:rsidR="00251199" w:rsidRPr="00D3422D" w:rsidRDefault="00251199" w:rsidP="00251199">
      <w:pPr>
        <w:pStyle w:val="ListParagraph"/>
        <w:spacing w:line="360" w:lineRule="auto"/>
        <w:rPr>
          <w:rFonts w:ascii="Times New Roman" w:hAnsi="Times New Roman" w:cs="Times New Roman"/>
        </w:rPr>
      </w:pPr>
    </w:p>
    <w:p w14:paraId="06C74321"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any provision of this order may be modified upon motion and good cause shown by any party in interest in accordance with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§5.223(a).</w:t>
      </w:r>
    </w:p>
    <w:p w14:paraId="31BBEB12" w14:textId="24A4A0F4" w:rsidR="00BD774B" w:rsidRDefault="00BD774B" w:rsidP="007A72A0">
      <w:pPr>
        <w:tabs>
          <w:tab w:val="left" w:pos="1440"/>
        </w:tabs>
        <w:spacing w:line="360" w:lineRule="auto"/>
        <w:ind w:firstLine="1440"/>
        <w:rPr>
          <w:rFonts w:ascii="Times New Roman" w:hAnsi="Times New Roman" w:cs="Times New Roman"/>
        </w:rPr>
      </w:pPr>
    </w:p>
    <w:p w14:paraId="5ABF76D9" w14:textId="77777777" w:rsidR="00E37566" w:rsidRPr="00192830" w:rsidRDefault="00E37566" w:rsidP="007A72A0">
      <w:pPr>
        <w:tabs>
          <w:tab w:val="left" w:pos="1440"/>
        </w:tabs>
        <w:spacing w:line="360" w:lineRule="auto"/>
        <w:ind w:firstLine="1440"/>
        <w:rPr>
          <w:rFonts w:ascii="Times New Roman" w:hAnsi="Times New Roman" w:cs="Times New Roman"/>
        </w:rPr>
      </w:pPr>
    </w:p>
    <w:p w14:paraId="21F9EF22" w14:textId="769DEFAE" w:rsidR="007C0AD2" w:rsidRPr="00192830" w:rsidRDefault="007C0AD2" w:rsidP="007C0AD2">
      <w:pPr>
        <w:tabs>
          <w:tab w:val="left" w:pos="1440"/>
        </w:tabs>
        <w:rPr>
          <w:rFonts w:ascii="Times New Roman" w:hAnsi="Times New Roman" w:cs="Times New Roman"/>
          <w:u w:val="single"/>
        </w:rPr>
      </w:pPr>
      <w:r w:rsidRPr="00192830">
        <w:rPr>
          <w:rFonts w:ascii="Times New Roman" w:hAnsi="Times New Roman" w:cs="Times New Roman"/>
        </w:rPr>
        <w:t xml:space="preserve">Date: </w:t>
      </w:r>
      <w:r w:rsidR="00A009D2">
        <w:rPr>
          <w:rFonts w:ascii="Times New Roman" w:hAnsi="Times New Roman" w:cs="Times New Roman"/>
          <w:u w:val="single"/>
        </w:rPr>
        <w:t xml:space="preserve">September </w:t>
      </w:r>
      <w:r w:rsidR="00251199">
        <w:rPr>
          <w:rFonts w:ascii="Times New Roman" w:hAnsi="Times New Roman" w:cs="Times New Roman"/>
          <w:u w:val="single"/>
        </w:rPr>
        <w:t>11</w:t>
      </w:r>
      <w:r w:rsidR="000B6B88" w:rsidRPr="00192830">
        <w:rPr>
          <w:rFonts w:ascii="Times New Roman" w:hAnsi="Times New Roman" w:cs="Times New Roman"/>
          <w:u w:val="single"/>
        </w:rPr>
        <w:t>, 2019</w:t>
      </w:r>
      <w:r w:rsidRPr="00192830">
        <w:rPr>
          <w:rFonts w:ascii="Times New Roman" w:hAnsi="Times New Roman" w:cs="Times New Roman"/>
        </w:rPr>
        <w:tab/>
      </w:r>
      <w:r w:rsidR="002A65D6"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u w:val="single"/>
        </w:rPr>
        <w:tab/>
      </w:r>
      <w:r w:rsidR="008A11D3" w:rsidRPr="00192830">
        <w:rPr>
          <w:rFonts w:ascii="Times New Roman" w:hAnsi="Times New Roman" w:cs="Times New Roman"/>
          <w:u w:val="single"/>
        </w:rPr>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C57B562" w14:textId="77777777" w:rsidR="007C0AD2" w:rsidRPr="00192830" w:rsidRDefault="007C0AD2" w:rsidP="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1BD635C3" w14:textId="3316A2BD" w:rsidR="00EA6874" w:rsidRDefault="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8A11D3" w:rsidRPr="00192830">
        <w:rPr>
          <w:rFonts w:ascii="Times New Roman" w:hAnsi="Times New Roman" w:cs="Times New Roman"/>
        </w:rPr>
        <w:t xml:space="preserve">Deputy Chief </w:t>
      </w:r>
      <w:r w:rsidRPr="00192830">
        <w:rPr>
          <w:rFonts w:ascii="Times New Roman" w:hAnsi="Times New Roman" w:cs="Times New Roman"/>
        </w:rPr>
        <w:t>Administrative Law Judg</w:t>
      </w:r>
      <w:r w:rsidR="008A11D3" w:rsidRPr="00192830">
        <w:rPr>
          <w:rFonts w:ascii="Times New Roman" w:hAnsi="Times New Roman" w:cs="Times New Roman"/>
        </w:rPr>
        <w:t>e</w:t>
      </w:r>
    </w:p>
    <w:p w14:paraId="0A5A5A72" w14:textId="77777777" w:rsidR="00AA1B1A" w:rsidRDefault="00AA1B1A">
      <w:pPr>
        <w:rPr>
          <w:rFonts w:ascii="Times New Roman" w:hAnsi="Times New Roman" w:cs="Times New Roman"/>
        </w:rPr>
        <w:sectPr w:rsidR="00AA1B1A" w:rsidSect="00232D60">
          <w:footerReference w:type="default" r:id="rId8"/>
          <w:pgSz w:w="12240" w:h="15840"/>
          <w:pgMar w:top="1440" w:right="1440" w:bottom="1440" w:left="1440" w:header="720" w:footer="720" w:gutter="0"/>
          <w:cols w:space="720"/>
          <w:titlePg/>
          <w:docGrid w:linePitch="360"/>
        </w:sectPr>
      </w:pPr>
    </w:p>
    <w:p w14:paraId="15C1BD87" w14:textId="77777777" w:rsidR="00A40D3A" w:rsidRPr="00AF2964" w:rsidRDefault="00A40D3A" w:rsidP="00A40D3A">
      <w:pPr>
        <w:rPr>
          <w:rFonts w:ascii="Microsoft Sans Serif" w:eastAsia="Microsoft Sans Serif" w:hAnsi="Microsoft Sans Serif" w:cs="Microsoft Sans Serif"/>
        </w:rPr>
      </w:pPr>
      <w:r w:rsidRPr="00AF2964">
        <w:rPr>
          <w:rFonts w:ascii="Microsoft Sans Serif" w:eastAsia="Microsoft Sans Serif" w:hAnsi="Microsoft Sans Serif" w:cs="Microsoft Sans Serif"/>
          <w:b/>
          <w:u w:val="single"/>
        </w:rPr>
        <w:t xml:space="preserve">R-2019-3010955 - PA PUBLIC UTILITY COMMISSION V. CITY OF </w:t>
      </w:r>
      <w:proofErr w:type="gramStart"/>
      <w:r w:rsidRPr="00AF2964">
        <w:rPr>
          <w:rFonts w:ascii="Microsoft Sans Serif" w:eastAsia="Microsoft Sans Serif" w:hAnsi="Microsoft Sans Serif" w:cs="Microsoft Sans Serif"/>
          <w:b/>
          <w:u w:val="single"/>
        </w:rPr>
        <w:t>LANCASTER  (</w:t>
      </w:r>
      <w:proofErr w:type="gramEnd"/>
      <w:r w:rsidRPr="00AF2964">
        <w:rPr>
          <w:rFonts w:ascii="Microsoft Sans Serif" w:eastAsia="Microsoft Sans Serif" w:hAnsi="Microsoft Sans Serif" w:cs="Microsoft Sans Serif"/>
          <w:b/>
          <w:u w:val="single"/>
        </w:rPr>
        <w:t>WASTEWATER)</w:t>
      </w:r>
      <w:r w:rsidRPr="00AF2964">
        <w:rPr>
          <w:rFonts w:ascii="Microsoft Sans Serif" w:eastAsia="Microsoft Sans Serif" w:hAnsi="Microsoft Sans Serif" w:cs="Microsoft Sans Serif"/>
          <w:b/>
          <w:u w:val="single"/>
        </w:rPr>
        <w:cr/>
      </w:r>
      <w:r w:rsidRPr="00AF2964">
        <w:rPr>
          <w:rFonts w:ascii="Microsoft Sans Serif" w:eastAsia="Microsoft Sans Serif" w:hAnsi="Microsoft Sans Serif" w:cs="Microsoft Sans Serif"/>
          <w:b/>
          <w:sz w:val="16"/>
          <w:szCs w:val="16"/>
          <w:u w:val="single"/>
        </w:rPr>
        <w:cr/>
      </w:r>
      <w:r w:rsidRPr="00AF2964">
        <w:rPr>
          <w:rFonts w:ascii="Microsoft Sans Serif" w:eastAsia="Microsoft Sans Serif" w:hAnsi="Microsoft Sans Serif" w:cs="Microsoft Sans Serif"/>
        </w:rPr>
        <w:t>JOHN J GALLAGHER ESQUIRE</w:t>
      </w:r>
      <w:r w:rsidRPr="00AF2964">
        <w:rPr>
          <w:rFonts w:ascii="Microsoft Sans Serif" w:eastAsia="Microsoft Sans Serif" w:hAnsi="Microsoft Sans Serif" w:cs="Microsoft Sans Serif"/>
        </w:rPr>
        <w:cr/>
        <w:t xml:space="preserve">711 FORREST RD </w:t>
      </w:r>
      <w:r w:rsidRPr="00AF2964">
        <w:rPr>
          <w:rFonts w:ascii="Microsoft Sans Serif" w:eastAsia="Microsoft Sans Serif" w:hAnsi="Microsoft Sans Serif" w:cs="Microsoft Sans Serif"/>
        </w:rPr>
        <w:cr/>
        <w:t>HARRISBURG PA  17112</w:t>
      </w:r>
      <w:r w:rsidRPr="00AF2964">
        <w:rPr>
          <w:rFonts w:ascii="Microsoft Sans Serif" w:eastAsia="Microsoft Sans Serif" w:hAnsi="Microsoft Sans Serif" w:cs="Microsoft Sans Serif"/>
        </w:rPr>
        <w:cr/>
      </w:r>
      <w:r w:rsidRPr="00AF2964">
        <w:rPr>
          <w:rFonts w:ascii="Microsoft Sans Serif" w:eastAsia="Microsoft Sans Serif" w:hAnsi="Microsoft Sans Serif" w:cs="Microsoft Sans Serif"/>
          <w:b/>
          <w:bCs/>
        </w:rPr>
        <w:t>717.599.5839</w:t>
      </w:r>
      <w:r w:rsidRPr="00AF2964">
        <w:rPr>
          <w:rFonts w:ascii="Microsoft Sans Serif" w:eastAsia="Microsoft Sans Serif" w:hAnsi="Microsoft Sans Serif" w:cs="Microsoft Sans Serif"/>
          <w:b/>
          <w:bCs/>
        </w:rPr>
        <w:br/>
      </w:r>
      <w:r w:rsidRPr="00AF2964">
        <w:rPr>
          <w:rFonts w:ascii="Microsoft Sans Serif" w:eastAsia="Microsoft Sans Serif" w:hAnsi="Microsoft Sans Serif" w:cs="Microsoft Sans Serif"/>
          <w:b/>
          <w:bCs/>
          <w:i/>
          <w:iCs/>
          <w:u w:val="single"/>
        </w:rPr>
        <w:t>ACCEPTS E-SERVICE</w:t>
      </w:r>
      <w:r w:rsidRPr="00AF2964">
        <w:rPr>
          <w:rFonts w:ascii="Microsoft Sans Serif" w:eastAsia="Microsoft Sans Serif" w:hAnsi="Microsoft Sans Serif" w:cs="Microsoft Sans Serif"/>
          <w:b/>
          <w:bCs/>
          <w:i/>
          <w:iCs/>
          <w:u w:val="single"/>
        </w:rPr>
        <w:br/>
      </w:r>
      <w:r w:rsidRPr="00AF2964">
        <w:rPr>
          <w:rFonts w:ascii="Microsoft Sans Serif" w:eastAsia="Microsoft Sans Serif" w:hAnsi="Microsoft Sans Serif" w:cs="Microsoft Sans Serif"/>
          <w:b/>
          <w:bCs/>
          <w:i/>
          <w:iCs/>
          <w:sz w:val="16"/>
          <w:szCs w:val="16"/>
          <w:u w:val="single"/>
        </w:rPr>
        <w:cr/>
      </w:r>
      <w:r w:rsidRPr="00AF2964">
        <w:rPr>
          <w:rFonts w:ascii="Microsoft Sans Serif" w:eastAsia="Microsoft Sans Serif" w:hAnsi="Microsoft Sans Serif" w:cs="Microsoft Sans Serif"/>
        </w:rPr>
        <w:t>CHRISTINE M HOOVER ESQUIRE</w:t>
      </w:r>
      <w:r w:rsidRPr="00AF2964">
        <w:rPr>
          <w:rFonts w:ascii="Microsoft Sans Serif" w:eastAsia="Microsoft Sans Serif" w:hAnsi="Microsoft Sans Serif" w:cs="Microsoft Sans Serif"/>
        </w:rPr>
        <w:br/>
        <w:t>PHILLIP D DEMANCHICK ATTORNEY</w:t>
      </w:r>
      <w:r w:rsidRPr="00AF2964">
        <w:rPr>
          <w:rFonts w:ascii="Microsoft Sans Serif" w:eastAsia="Microsoft Sans Serif" w:hAnsi="Microsoft Sans Serif" w:cs="Microsoft Sans Serif"/>
        </w:rPr>
        <w:br/>
        <w:t>HARRISON W BREITMAN ATTORNEY</w:t>
      </w:r>
      <w:r w:rsidRPr="00AF2964">
        <w:rPr>
          <w:rFonts w:ascii="Microsoft Sans Serif" w:eastAsia="Microsoft Sans Serif" w:hAnsi="Microsoft Sans Serif" w:cs="Microsoft Sans Serif"/>
        </w:rPr>
        <w:cr/>
        <w:t>OFFICE OF CONSUMER ADVOCATE</w:t>
      </w:r>
      <w:r w:rsidRPr="00AF2964">
        <w:rPr>
          <w:rFonts w:ascii="Microsoft Sans Serif" w:eastAsia="Microsoft Sans Serif" w:hAnsi="Microsoft Sans Serif" w:cs="Microsoft Sans Serif"/>
        </w:rPr>
        <w:cr/>
        <w:t>5TH FLOOR FORUM PLACE</w:t>
      </w:r>
      <w:r w:rsidRPr="00AF2964">
        <w:rPr>
          <w:rFonts w:ascii="Microsoft Sans Serif" w:eastAsia="Microsoft Sans Serif" w:hAnsi="Microsoft Sans Serif" w:cs="Microsoft Sans Serif"/>
        </w:rPr>
        <w:cr/>
        <w:t>555 WALNUT STREET</w:t>
      </w:r>
      <w:r w:rsidRPr="00AF2964">
        <w:rPr>
          <w:rFonts w:ascii="Microsoft Sans Serif" w:eastAsia="Microsoft Sans Serif" w:hAnsi="Microsoft Sans Serif" w:cs="Microsoft Sans Serif"/>
        </w:rPr>
        <w:cr/>
        <w:t>HARRISBURG PA  17101</w:t>
      </w:r>
      <w:r w:rsidRPr="00AF2964">
        <w:rPr>
          <w:rFonts w:ascii="Microsoft Sans Serif" w:eastAsia="Microsoft Sans Serif" w:hAnsi="Microsoft Sans Serif" w:cs="Microsoft Sans Serif"/>
        </w:rPr>
        <w:cr/>
      </w:r>
      <w:r w:rsidRPr="00AF2964">
        <w:rPr>
          <w:rFonts w:ascii="Microsoft Sans Serif" w:eastAsia="Microsoft Sans Serif" w:hAnsi="Microsoft Sans Serif" w:cs="Microsoft Sans Serif"/>
          <w:b/>
          <w:bCs/>
        </w:rPr>
        <w:t>717.783.5048</w:t>
      </w:r>
      <w:r w:rsidRPr="00AF2964">
        <w:rPr>
          <w:rFonts w:ascii="Microsoft Sans Serif" w:eastAsia="Microsoft Sans Serif" w:hAnsi="Microsoft Sans Serif" w:cs="Microsoft Sans Serif"/>
          <w:b/>
          <w:bCs/>
        </w:rPr>
        <w:br/>
      </w:r>
      <w:r w:rsidRPr="00AF2964">
        <w:rPr>
          <w:rFonts w:ascii="Microsoft Sans Serif" w:eastAsia="Microsoft Sans Serif" w:hAnsi="Microsoft Sans Serif" w:cs="Microsoft Sans Serif"/>
          <w:b/>
          <w:bCs/>
          <w:i/>
          <w:iCs/>
          <w:u w:val="single"/>
        </w:rPr>
        <w:t>ACCEPTS E-SERVICE</w:t>
      </w:r>
      <w:r w:rsidRPr="00AF2964">
        <w:rPr>
          <w:rFonts w:ascii="Microsoft Sans Serif" w:eastAsia="Microsoft Sans Serif" w:hAnsi="Microsoft Sans Serif" w:cs="Microsoft Sans Serif"/>
          <w:b/>
          <w:bCs/>
          <w:i/>
          <w:iCs/>
          <w:u w:val="single"/>
        </w:rPr>
        <w:br/>
      </w:r>
      <w:r w:rsidRPr="00AF2964">
        <w:rPr>
          <w:rFonts w:ascii="Microsoft Sans Serif" w:eastAsia="Microsoft Sans Serif" w:hAnsi="Microsoft Sans Serif" w:cs="Microsoft Sans Serif"/>
          <w:sz w:val="16"/>
          <w:szCs w:val="16"/>
        </w:rPr>
        <w:cr/>
      </w:r>
      <w:r w:rsidRPr="00AF2964">
        <w:rPr>
          <w:rFonts w:ascii="Microsoft Sans Serif" w:eastAsia="Microsoft Sans Serif" w:hAnsi="Microsoft Sans Serif" w:cs="Microsoft Sans Serif"/>
        </w:rPr>
        <w:t>CARRIE B WRIGHT ESQUIRE</w:t>
      </w:r>
      <w:r w:rsidRPr="00AF2964">
        <w:rPr>
          <w:rFonts w:ascii="Microsoft Sans Serif" w:eastAsia="Microsoft Sans Serif" w:hAnsi="Microsoft Sans Serif" w:cs="Microsoft Sans Serif"/>
        </w:rPr>
        <w:cr/>
        <w:t>PA PUC BIE LEGAL TECHNICAL</w:t>
      </w:r>
      <w:r w:rsidRPr="00AF2964">
        <w:rPr>
          <w:rFonts w:ascii="Microsoft Sans Serif" w:eastAsia="Microsoft Sans Serif" w:hAnsi="Microsoft Sans Serif" w:cs="Microsoft Sans Serif"/>
        </w:rPr>
        <w:cr/>
        <w:t>SECOND FLOOR WEST</w:t>
      </w:r>
      <w:r w:rsidRPr="00AF2964">
        <w:rPr>
          <w:rFonts w:ascii="Microsoft Sans Serif" w:eastAsia="Microsoft Sans Serif" w:hAnsi="Microsoft Sans Serif" w:cs="Microsoft Sans Serif"/>
        </w:rPr>
        <w:cr/>
        <w:t>400 NORTH STREET</w:t>
      </w:r>
      <w:r w:rsidRPr="00AF2964">
        <w:rPr>
          <w:rFonts w:ascii="Microsoft Sans Serif" w:eastAsia="Microsoft Sans Serif" w:hAnsi="Microsoft Sans Serif" w:cs="Microsoft Sans Serif"/>
        </w:rPr>
        <w:cr/>
        <w:t>HARRISBURG PA  17120</w:t>
      </w:r>
      <w:r w:rsidRPr="00AF2964">
        <w:rPr>
          <w:rFonts w:ascii="Microsoft Sans Serif" w:eastAsia="Microsoft Sans Serif" w:hAnsi="Microsoft Sans Serif" w:cs="Microsoft Sans Serif"/>
        </w:rPr>
        <w:cr/>
      </w:r>
      <w:r w:rsidRPr="00AF2964">
        <w:rPr>
          <w:rFonts w:ascii="Microsoft Sans Serif" w:eastAsia="Microsoft Sans Serif" w:hAnsi="Microsoft Sans Serif" w:cs="Microsoft Sans Serif"/>
          <w:b/>
          <w:bCs/>
        </w:rPr>
        <w:t>717.783.6156</w:t>
      </w:r>
      <w:r w:rsidRPr="00AF2964">
        <w:rPr>
          <w:rFonts w:ascii="Microsoft Sans Serif" w:eastAsia="Microsoft Sans Serif" w:hAnsi="Microsoft Sans Serif" w:cs="Microsoft Sans Serif"/>
          <w:b/>
          <w:bCs/>
        </w:rPr>
        <w:br/>
      </w:r>
      <w:r w:rsidRPr="00AF2964">
        <w:rPr>
          <w:rFonts w:ascii="Microsoft Sans Serif" w:eastAsia="Microsoft Sans Serif" w:hAnsi="Microsoft Sans Serif" w:cs="Microsoft Sans Serif"/>
          <w:b/>
          <w:bCs/>
          <w:i/>
          <w:iCs/>
          <w:u w:val="single"/>
        </w:rPr>
        <w:t>ACCEPTS E-SERVICE</w:t>
      </w:r>
      <w:r w:rsidRPr="00AF2964">
        <w:rPr>
          <w:rFonts w:ascii="Microsoft Sans Serif" w:eastAsia="Microsoft Sans Serif" w:hAnsi="Microsoft Sans Serif" w:cs="Microsoft Sans Serif"/>
          <w:b/>
          <w:bCs/>
          <w:i/>
          <w:iCs/>
          <w:u w:val="single"/>
        </w:rPr>
        <w:br/>
      </w:r>
      <w:r w:rsidRPr="00AF2964">
        <w:rPr>
          <w:rFonts w:ascii="Microsoft Sans Serif" w:eastAsia="Microsoft Sans Serif" w:hAnsi="Microsoft Sans Serif" w:cs="Microsoft Sans Serif"/>
          <w:b/>
          <w:bCs/>
          <w:i/>
          <w:iCs/>
          <w:sz w:val="16"/>
          <w:szCs w:val="16"/>
          <w:u w:val="single"/>
        </w:rPr>
        <w:br/>
      </w:r>
      <w:r w:rsidRPr="00AF2964">
        <w:rPr>
          <w:rFonts w:ascii="Microsoft Sans Serif" w:eastAsia="Microsoft Sans Serif" w:hAnsi="Microsoft Sans Serif" w:cs="Microsoft Sans Serif"/>
        </w:rPr>
        <w:t>SHELBY A LINTON-KEDDIE ASSISTANT SMALL BUSINESS ADVOCATE</w:t>
      </w:r>
      <w:r w:rsidRPr="00AF2964">
        <w:rPr>
          <w:rFonts w:ascii="Microsoft Sans Serif" w:eastAsia="Microsoft Sans Serif" w:hAnsi="Microsoft Sans Serif" w:cs="Microsoft Sans Serif"/>
        </w:rPr>
        <w:br/>
        <w:t xml:space="preserve">OFFICE OF SMALL BUSINESS ADVOCATE </w:t>
      </w:r>
      <w:r w:rsidRPr="00AF2964">
        <w:rPr>
          <w:rFonts w:ascii="Microsoft Sans Serif" w:eastAsia="Microsoft Sans Serif" w:hAnsi="Microsoft Sans Serif" w:cs="Microsoft Sans Serif"/>
        </w:rPr>
        <w:cr/>
        <w:t xml:space="preserve">300 NORTH SECOND STREET SUITE 202 </w:t>
      </w:r>
      <w:r w:rsidRPr="00AF2964">
        <w:rPr>
          <w:rFonts w:ascii="Microsoft Sans Serif" w:eastAsia="Microsoft Sans Serif" w:hAnsi="Microsoft Sans Serif" w:cs="Microsoft Sans Serif"/>
        </w:rPr>
        <w:cr/>
        <w:t>HARRISBURG PA  17101</w:t>
      </w:r>
      <w:r w:rsidRPr="00AF2964">
        <w:rPr>
          <w:rFonts w:ascii="Microsoft Sans Serif" w:eastAsia="Microsoft Sans Serif" w:hAnsi="Microsoft Sans Serif" w:cs="Microsoft Sans Serif"/>
        </w:rPr>
        <w:cr/>
      </w:r>
      <w:r w:rsidRPr="00AF2964">
        <w:rPr>
          <w:rFonts w:ascii="Microsoft Sans Serif" w:eastAsia="Microsoft Sans Serif" w:hAnsi="Microsoft Sans Serif" w:cs="Microsoft Sans Serif"/>
          <w:b/>
          <w:bCs/>
        </w:rPr>
        <w:t>717.783.2525</w:t>
      </w:r>
      <w:r w:rsidRPr="00AF2964">
        <w:rPr>
          <w:rFonts w:ascii="Microsoft Sans Serif" w:eastAsia="Microsoft Sans Serif" w:hAnsi="Microsoft Sans Serif" w:cs="Microsoft Sans Serif"/>
          <w:b/>
          <w:bCs/>
        </w:rPr>
        <w:cr/>
      </w:r>
      <w:r w:rsidRPr="00AF2964">
        <w:rPr>
          <w:rFonts w:ascii="Microsoft Sans Serif" w:eastAsia="Microsoft Sans Serif" w:hAnsi="Microsoft Sans Serif" w:cs="Microsoft Sans Serif"/>
          <w:b/>
          <w:bCs/>
          <w:sz w:val="16"/>
          <w:szCs w:val="16"/>
        </w:rPr>
        <w:br/>
      </w:r>
      <w:r w:rsidRPr="00AF2964">
        <w:rPr>
          <w:rFonts w:ascii="Microsoft Sans Serif" w:eastAsia="Microsoft Sans Serif" w:hAnsi="Microsoft Sans Serif" w:cs="Microsoft Sans Serif"/>
        </w:rPr>
        <w:t>JOHN R EVANS</w:t>
      </w:r>
      <w:r w:rsidRPr="00AF2964">
        <w:rPr>
          <w:rFonts w:ascii="Microsoft Sans Serif" w:eastAsia="Microsoft Sans Serif" w:hAnsi="Microsoft Sans Serif" w:cs="Microsoft Sans Serif"/>
        </w:rPr>
        <w:cr/>
        <w:t>OFFICE OF SMALL BUSINESS ADVOCATE</w:t>
      </w:r>
      <w:r w:rsidRPr="00AF2964">
        <w:rPr>
          <w:rFonts w:ascii="Microsoft Sans Serif" w:eastAsia="Microsoft Sans Serif" w:hAnsi="Microsoft Sans Serif" w:cs="Microsoft Sans Serif"/>
        </w:rPr>
        <w:cr/>
        <w:t>300 NORTH SECOND STREET SUITE 202</w:t>
      </w:r>
      <w:r w:rsidRPr="00AF2964">
        <w:rPr>
          <w:rFonts w:ascii="Microsoft Sans Serif" w:eastAsia="Microsoft Sans Serif" w:hAnsi="Microsoft Sans Serif" w:cs="Microsoft Sans Serif"/>
        </w:rPr>
        <w:cr/>
        <w:t>HARRISBURG PA  17101</w:t>
      </w:r>
      <w:r w:rsidRPr="00AF2964">
        <w:rPr>
          <w:rFonts w:ascii="Microsoft Sans Serif" w:eastAsia="Microsoft Sans Serif" w:hAnsi="Microsoft Sans Serif" w:cs="Microsoft Sans Serif"/>
        </w:rPr>
        <w:cr/>
      </w:r>
      <w:r w:rsidRPr="00AF2964">
        <w:rPr>
          <w:rFonts w:ascii="Microsoft Sans Serif" w:eastAsia="Microsoft Sans Serif" w:hAnsi="Microsoft Sans Serif" w:cs="Microsoft Sans Serif"/>
          <w:b/>
          <w:bCs/>
        </w:rPr>
        <w:t>717.783.2525</w:t>
      </w:r>
      <w:r w:rsidRPr="00AF2964">
        <w:rPr>
          <w:rFonts w:ascii="Microsoft Sans Serif" w:eastAsia="Microsoft Sans Serif" w:hAnsi="Microsoft Sans Serif" w:cs="Microsoft Sans Serif"/>
          <w:b/>
          <w:bCs/>
        </w:rPr>
        <w:br/>
      </w:r>
      <w:r w:rsidRPr="00AF2964">
        <w:rPr>
          <w:rFonts w:ascii="Microsoft Sans Serif" w:eastAsia="Microsoft Sans Serif" w:hAnsi="Microsoft Sans Serif" w:cs="Microsoft Sans Serif"/>
          <w:b/>
          <w:bCs/>
          <w:sz w:val="16"/>
          <w:szCs w:val="16"/>
        </w:rPr>
        <w:br/>
      </w:r>
      <w:r w:rsidRPr="00AF2964">
        <w:rPr>
          <w:rFonts w:ascii="Microsoft Sans Serif" w:eastAsia="Microsoft Sans Serif" w:hAnsi="Microsoft Sans Serif" w:cs="Microsoft Sans Serif"/>
        </w:rPr>
        <w:t>TANYA J MCCLOSKEY ESQUIRE</w:t>
      </w:r>
      <w:r w:rsidRPr="00AF2964">
        <w:rPr>
          <w:rFonts w:ascii="Microsoft Sans Serif" w:eastAsia="Microsoft Sans Serif" w:hAnsi="Microsoft Sans Serif" w:cs="Microsoft Sans Serif"/>
        </w:rPr>
        <w:cr/>
        <w:t>OFFICE OF CONSUMER ADVOCATE</w:t>
      </w:r>
      <w:r w:rsidRPr="00AF2964">
        <w:rPr>
          <w:rFonts w:ascii="Microsoft Sans Serif" w:eastAsia="Microsoft Sans Serif" w:hAnsi="Microsoft Sans Serif" w:cs="Microsoft Sans Serif"/>
        </w:rPr>
        <w:cr/>
        <w:t xml:space="preserve">FORUM PLACE 5TH FLOOR </w:t>
      </w:r>
      <w:r w:rsidRPr="00AF2964">
        <w:rPr>
          <w:rFonts w:ascii="Microsoft Sans Serif" w:eastAsia="Microsoft Sans Serif" w:hAnsi="Microsoft Sans Serif" w:cs="Microsoft Sans Serif"/>
        </w:rPr>
        <w:cr/>
        <w:t>555 WALNUT STREET</w:t>
      </w:r>
      <w:r w:rsidRPr="00AF2964">
        <w:rPr>
          <w:rFonts w:ascii="Microsoft Sans Serif" w:eastAsia="Microsoft Sans Serif" w:hAnsi="Microsoft Sans Serif" w:cs="Microsoft Sans Serif"/>
        </w:rPr>
        <w:cr/>
        <w:t>HARRISBURG PA  17101-1923</w:t>
      </w:r>
      <w:r w:rsidRPr="00AF2964">
        <w:rPr>
          <w:rFonts w:ascii="Microsoft Sans Serif" w:eastAsia="Microsoft Sans Serif" w:hAnsi="Microsoft Sans Serif" w:cs="Microsoft Sans Serif"/>
        </w:rPr>
        <w:cr/>
      </w:r>
      <w:bookmarkStart w:id="1" w:name="_GoBack"/>
      <w:bookmarkEnd w:id="1"/>
      <w:r w:rsidRPr="00AF2964">
        <w:rPr>
          <w:rFonts w:ascii="Microsoft Sans Serif" w:eastAsia="Microsoft Sans Serif" w:hAnsi="Microsoft Sans Serif" w:cs="Microsoft Sans Serif"/>
          <w:b/>
          <w:bCs/>
        </w:rPr>
        <w:t>717.783.5048</w:t>
      </w:r>
    </w:p>
    <w:p w14:paraId="066DF040" w14:textId="042B409C" w:rsidR="00AA1B1A" w:rsidRPr="00192830" w:rsidRDefault="00AA1B1A">
      <w:pPr>
        <w:rPr>
          <w:rFonts w:ascii="Times New Roman" w:hAnsi="Times New Roman" w:cs="Times New Roman"/>
        </w:rPr>
      </w:pPr>
    </w:p>
    <w:sectPr w:rsidR="00AA1B1A" w:rsidRPr="001928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40E6C" w14:textId="77777777" w:rsidR="00A633C0" w:rsidRDefault="00A633C0">
      <w:r>
        <w:separator/>
      </w:r>
    </w:p>
  </w:endnote>
  <w:endnote w:type="continuationSeparator" w:id="0">
    <w:p w14:paraId="60E0E75D" w14:textId="77777777" w:rsidR="00A633C0" w:rsidRDefault="00A6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950074"/>
      <w:docPartObj>
        <w:docPartGallery w:val="Page Numbers (Bottom of Page)"/>
        <w:docPartUnique/>
      </w:docPartObj>
    </w:sdtPr>
    <w:sdtEndPr>
      <w:rPr>
        <w:rFonts w:ascii="Times New Roman" w:hAnsi="Times New Roman" w:cs="Times New Roman"/>
        <w:noProof/>
        <w:sz w:val="20"/>
        <w:szCs w:val="20"/>
      </w:rPr>
    </w:sdtEndPr>
    <w:sdtContent>
      <w:p w14:paraId="214B3981" w14:textId="6B4821D1" w:rsidR="00232D60" w:rsidRPr="00AA1B1A" w:rsidRDefault="00232D60">
        <w:pPr>
          <w:pStyle w:val="Footer"/>
          <w:jc w:val="center"/>
          <w:rPr>
            <w:rFonts w:ascii="Times New Roman" w:hAnsi="Times New Roman" w:cs="Times New Roman"/>
            <w:sz w:val="20"/>
            <w:szCs w:val="20"/>
          </w:rPr>
        </w:pPr>
        <w:r w:rsidRPr="00AA1B1A">
          <w:rPr>
            <w:rFonts w:ascii="Times New Roman" w:hAnsi="Times New Roman" w:cs="Times New Roman"/>
            <w:sz w:val="20"/>
            <w:szCs w:val="20"/>
          </w:rPr>
          <w:fldChar w:fldCharType="begin"/>
        </w:r>
        <w:r w:rsidRPr="00AA1B1A">
          <w:rPr>
            <w:rFonts w:ascii="Times New Roman" w:hAnsi="Times New Roman" w:cs="Times New Roman"/>
            <w:sz w:val="20"/>
            <w:szCs w:val="20"/>
          </w:rPr>
          <w:instrText xml:space="preserve"> PAGE   \* MERGEFORMAT </w:instrText>
        </w:r>
        <w:r w:rsidRPr="00AA1B1A">
          <w:rPr>
            <w:rFonts w:ascii="Times New Roman" w:hAnsi="Times New Roman" w:cs="Times New Roman"/>
            <w:sz w:val="20"/>
            <w:szCs w:val="20"/>
          </w:rPr>
          <w:fldChar w:fldCharType="separate"/>
        </w:r>
        <w:r w:rsidRPr="00AA1B1A">
          <w:rPr>
            <w:rFonts w:ascii="Times New Roman" w:hAnsi="Times New Roman" w:cs="Times New Roman"/>
            <w:noProof/>
            <w:sz w:val="20"/>
            <w:szCs w:val="20"/>
          </w:rPr>
          <w:t>2</w:t>
        </w:r>
        <w:r w:rsidRPr="00AA1B1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B724" w14:textId="40D0E72A" w:rsidR="00A40D3A" w:rsidRPr="00AA1B1A" w:rsidRDefault="00A40D3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2C0AD" w14:textId="77777777" w:rsidR="00A633C0" w:rsidRDefault="00A633C0">
      <w:r>
        <w:separator/>
      </w:r>
    </w:p>
  </w:footnote>
  <w:footnote w:type="continuationSeparator" w:id="0">
    <w:p w14:paraId="0287D324" w14:textId="77777777" w:rsidR="00A633C0" w:rsidRDefault="00A63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733EB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11E52"/>
    <w:rsid w:val="0002557C"/>
    <w:rsid w:val="00027489"/>
    <w:rsid w:val="0003327C"/>
    <w:rsid w:val="000A7E76"/>
    <w:rsid w:val="000B055C"/>
    <w:rsid w:val="000B6B88"/>
    <w:rsid w:val="000C3C29"/>
    <w:rsid w:val="000D6D2D"/>
    <w:rsid w:val="00110EC5"/>
    <w:rsid w:val="001161C5"/>
    <w:rsid w:val="00130237"/>
    <w:rsid w:val="001742D0"/>
    <w:rsid w:val="00192830"/>
    <w:rsid w:val="001A0C34"/>
    <w:rsid w:val="001A7BA3"/>
    <w:rsid w:val="001D5CA2"/>
    <w:rsid w:val="001D6050"/>
    <w:rsid w:val="001E3616"/>
    <w:rsid w:val="001F16C4"/>
    <w:rsid w:val="001F46EA"/>
    <w:rsid w:val="001F79C5"/>
    <w:rsid w:val="00203F79"/>
    <w:rsid w:val="00232D60"/>
    <w:rsid w:val="00251199"/>
    <w:rsid w:val="00272CB6"/>
    <w:rsid w:val="002959A1"/>
    <w:rsid w:val="002A65D6"/>
    <w:rsid w:val="002D32F0"/>
    <w:rsid w:val="002F7BF4"/>
    <w:rsid w:val="003110A2"/>
    <w:rsid w:val="003323A7"/>
    <w:rsid w:val="00333459"/>
    <w:rsid w:val="00343236"/>
    <w:rsid w:val="003437B2"/>
    <w:rsid w:val="00344755"/>
    <w:rsid w:val="003527CC"/>
    <w:rsid w:val="00394FDF"/>
    <w:rsid w:val="003D0E0C"/>
    <w:rsid w:val="003E301A"/>
    <w:rsid w:val="003F318A"/>
    <w:rsid w:val="003F63BD"/>
    <w:rsid w:val="00402E8E"/>
    <w:rsid w:val="00417B55"/>
    <w:rsid w:val="00424AD6"/>
    <w:rsid w:val="00456504"/>
    <w:rsid w:val="00460639"/>
    <w:rsid w:val="00477A57"/>
    <w:rsid w:val="00490DB6"/>
    <w:rsid w:val="004B1E3E"/>
    <w:rsid w:val="004C136A"/>
    <w:rsid w:val="004D42E5"/>
    <w:rsid w:val="004E4498"/>
    <w:rsid w:val="00540816"/>
    <w:rsid w:val="00552BC2"/>
    <w:rsid w:val="00561675"/>
    <w:rsid w:val="005620DC"/>
    <w:rsid w:val="00577B71"/>
    <w:rsid w:val="005A2250"/>
    <w:rsid w:val="005A4A29"/>
    <w:rsid w:val="00611540"/>
    <w:rsid w:val="00615CA1"/>
    <w:rsid w:val="00634E3C"/>
    <w:rsid w:val="00660755"/>
    <w:rsid w:val="0066424E"/>
    <w:rsid w:val="006673C6"/>
    <w:rsid w:val="006A11F7"/>
    <w:rsid w:val="006A165E"/>
    <w:rsid w:val="006C4CEF"/>
    <w:rsid w:val="006D448A"/>
    <w:rsid w:val="006F15CA"/>
    <w:rsid w:val="00704367"/>
    <w:rsid w:val="007513D8"/>
    <w:rsid w:val="00755FF9"/>
    <w:rsid w:val="007727BE"/>
    <w:rsid w:val="007A0164"/>
    <w:rsid w:val="007A0D03"/>
    <w:rsid w:val="007A72A0"/>
    <w:rsid w:val="007B0134"/>
    <w:rsid w:val="007B5DE3"/>
    <w:rsid w:val="007C0AD2"/>
    <w:rsid w:val="007E5CDF"/>
    <w:rsid w:val="007F25D3"/>
    <w:rsid w:val="00813B64"/>
    <w:rsid w:val="00822EDD"/>
    <w:rsid w:val="0082381B"/>
    <w:rsid w:val="008406E5"/>
    <w:rsid w:val="008430C4"/>
    <w:rsid w:val="00861538"/>
    <w:rsid w:val="00865443"/>
    <w:rsid w:val="0087729D"/>
    <w:rsid w:val="00881E89"/>
    <w:rsid w:val="008A11D3"/>
    <w:rsid w:val="008A4BF2"/>
    <w:rsid w:val="008C31EA"/>
    <w:rsid w:val="008D1BEF"/>
    <w:rsid w:val="008E5778"/>
    <w:rsid w:val="00912AEA"/>
    <w:rsid w:val="0091375E"/>
    <w:rsid w:val="009270A0"/>
    <w:rsid w:val="00944627"/>
    <w:rsid w:val="0099119F"/>
    <w:rsid w:val="00997313"/>
    <w:rsid w:val="009A6884"/>
    <w:rsid w:val="009B22E8"/>
    <w:rsid w:val="009B7CA1"/>
    <w:rsid w:val="009C6580"/>
    <w:rsid w:val="00A009D2"/>
    <w:rsid w:val="00A17308"/>
    <w:rsid w:val="00A40D3A"/>
    <w:rsid w:val="00A633C0"/>
    <w:rsid w:val="00A73184"/>
    <w:rsid w:val="00A91070"/>
    <w:rsid w:val="00AA1B1A"/>
    <w:rsid w:val="00AE01E9"/>
    <w:rsid w:val="00AF110D"/>
    <w:rsid w:val="00AF24D5"/>
    <w:rsid w:val="00AF2858"/>
    <w:rsid w:val="00AF5A22"/>
    <w:rsid w:val="00B204CB"/>
    <w:rsid w:val="00B33C54"/>
    <w:rsid w:val="00B34F7D"/>
    <w:rsid w:val="00B472B0"/>
    <w:rsid w:val="00B62DE4"/>
    <w:rsid w:val="00B75072"/>
    <w:rsid w:val="00B762CA"/>
    <w:rsid w:val="00B916BE"/>
    <w:rsid w:val="00BA3491"/>
    <w:rsid w:val="00BA6DDE"/>
    <w:rsid w:val="00BD49A0"/>
    <w:rsid w:val="00BD774B"/>
    <w:rsid w:val="00BF5186"/>
    <w:rsid w:val="00C00340"/>
    <w:rsid w:val="00C0478F"/>
    <w:rsid w:val="00C22D2E"/>
    <w:rsid w:val="00C22DEE"/>
    <w:rsid w:val="00C4229D"/>
    <w:rsid w:val="00C56DAE"/>
    <w:rsid w:val="00C64D61"/>
    <w:rsid w:val="00C7540D"/>
    <w:rsid w:val="00C8099D"/>
    <w:rsid w:val="00CD5808"/>
    <w:rsid w:val="00CE2745"/>
    <w:rsid w:val="00CF7F8C"/>
    <w:rsid w:val="00D23372"/>
    <w:rsid w:val="00D24ABC"/>
    <w:rsid w:val="00D522D2"/>
    <w:rsid w:val="00D542BA"/>
    <w:rsid w:val="00D86DAB"/>
    <w:rsid w:val="00D903F5"/>
    <w:rsid w:val="00D93E06"/>
    <w:rsid w:val="00D944EF"/>
    <w:rsid w:val="00DA2017"/>
    <w:rsid w:val="00DB0759"/>
    <w:rsid w:val="00DB1985"/>
    <w:rsid w:val="00DB327B"/>
    <w:rsid w:val="00DF1A7E"/>
    <w:rsid w:val="00E00772"/>
    <w:rsid w:val="00E16B09"/>
    <w:rsid w:val="00E37566"/>
    <w:rsid w:val="00E45EB2"/>
    <w:rsid w:val="00E60028"/>
    <w:rsid w:val="00E9061E"/>
    <w:rsid w:val="00E92A9D"/>
    <w:rsid w:val="00EA6874"/>
    <w:rsid w:val="00EC6F4F"/>
    <w:rsid w:val="00EE6124"/>
    <w:rsid w:val="00EE6205"/>
    <w:rsid w:val="00F24135"/>
    <w:rsid w:val="00F4412C"/>
    <w:rsid w:val="00F4476F"/>
    <w:rsid w:val="00F47CEB"/>
    <w:rsid w:val="00F55E49"/>
    <w:rsid w:val="00F71872"/>
    <w:rsid w:val="00F754D7"/>
    <w:rsid w:val="00F93600"/>
    <w:rsid w:val="00FA054E"/>
    <w:rsid w:val="00FB269B"/>
    <w:rsid w:val="00FB763D"/>
    <w:rsid w:val="00FE3056"/>
    <w:rsid w:val="00FF2768"/>
    <w:rsid w:val="00FF40BE"/>
    <w:rsid w:val="00FF768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AA4"/>
  <w15:docId w15:val="{62F3BEDF-7204-401C-B51B-62B13BD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7A72A0"/>
    <w:pPr>
      <w:tabs>
        <w:tab w:val="center" w:pos="4680"/>
        <w:tab w:val="right" w:pos="9360"/>
      </w:tabs>
    </w:pPr>
  </w:style>
  <w:style w:type="character" w:customStyle="1" w:styleId="HeaderChar">
    <w:name w:val="Header Char"/>
    <w:basedOn w:val="DefaultParagraphFont"/>
    <w:link w:val="Header"/>
    <w:uiPriority w:val="99"/>
    <w:rsid w:val="007A72A0"/>
    <w:rPr>
      <w:rFonts w:ascii="CG Times" w:eastAsia="Times New Roman" w:hAnsi="CG Times" w:cs="CG Times"/>
      <w:sz w:val="24"/>
      <w:szCs w:val="24"/>
    </w:rPr>
  </w:style>
  <w:style w:type="table" w:styleId="TableGrid">
    <w:name w:val="Table Grid"/>
    <w:basedOn w:val="TableNormal"/>
    <w:uiPriority w:val="59"/>
    <w:rsid w:val="00E90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B8CC-A622-43C8-A3C0-2F7C722C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2019-09-11T14:32:00Z</cp:lastPrinted>
  <dcterms:created xsi:type="dcterms:W3CDTF">2019-09-12T15:20:00Z</dcterms:created>
  <dcterms:modified xsi:type="dcterms:W3CDTF">2019-09-12T15:20:00Z</dcterms:modified>
</cp:coreProperties>
</file>