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4B83" w14:textId="48130C88" w:rsidR="00577603" w:rsidRPr="00985C3A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985C3A">
        <w:rPr>
          <w:rFonts w:ascii="Times New Roman" w:hAnsi="Times New Roman"/>
          <w:b/>
          <w:sz w:val="24"/>
          <w:szCs w:val="24"/>
        </w:rPr>
        <w:t>PENNSYLVANIA</w:t>
      </w:r>
    </w:p>
    <w:p w14:paraId="7793B8A1" w14:textId="77777777" w:rsidR="00577603" w:rsidRPr="00985C3A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985C3A">
        <w:rPr>
          <w:rFonts w:ascii="Times New Roman" w:hAnsi="Times New Roman"/>
          <w:b/>
          <w:sz w:val="24"/>
          <w:szCs w:val="24"/>
        </w:rPr>
        <w:t>PUBLIC UTILTY COMMISSION</w:t>
      </w:r>
    </w:p>
    <w:p w14:paraId="791EE2BC" w14:textId="77777777" w:rsidR="00577603" w:rsidRPr="00985C3A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985C3A">
        <w:rPr>
          <w:rFonts w:ascii="Times New Roman" w:hAnsi="Times New Roman"/>
          <w:b/>
          <w:sz w:val="24"/>
          <w:szCs w:val="24"/>
        </w:rPr>
        <w:t>Harrisburg, PA  17105-3265</w:t>
      </w:r>
    </w:p>
    <w:p w14:paraId="30ED3604" w14:textId="088CDF51" w:rsidR="00577603" w:rsidRPr="00985C3A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173E0AB4" w14:textId="7DA51E4D" w:rsidR="00577603" w:rsidRPr="00985C3A" w:rsidRDefault="00577603" w:rsidP="00577603">
      <w:pPr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ab/>
      </w:r>
      <w:r w:rsidRPr="00985C3A">
        <w:rPr>
          <w:rFonts w:ascii="Times New Roman" w:hAnsi="Times New Roman"/>
          <w:sz w:val="24"/>
          <w:szCs w:val="24"/>
        </w:rPr>
        <w:tab/>
      </w:r>
      <w:r w:rsidRPr="00985C3A">
        <w:rPr>
          <w:rFonts w:ascii="Times New Roman" w:hAnsi="Times New Roman"/>
          <w:sz w:val="24"/>
          <w:szCs w:val="24"/>
        </w:rPr>
        <w:tab/>
      </w:r>
      <w:r w:rsidRPr="00985C3A">
        <w:rPr>
          <w:rFonts w:ascii="Times New Roman" w:hAnsi="Times New Roman"/>
          <w:sz w:val="24"/>
          <w:szCs w:val="24"/>
        </w:rPr>
        <w:tab/>
      </w:r>
      <w:r w:rsidRPr="00985C3A">
        <w:rPr>
          <w:rFonts w:ascii="Times New Roman" w:hAnsi="Times New Roman"/>
          <w:sz w:val="24"/>
          <w:szCs w:val="24"/>
        </w:rPr>
        <w:tab/>
      </w:r>
      <w:r w:rsidRPr="00985C3A">
        <w:rPr>
          <w:rFonts w:ascii="Times New Roman" w:hAnsi="Times New Roman"/>
          <w:sz w:val="24"/>
          <w:szCs w:val="24"/>
        </w:rPr>
        <w:tab/>
      </w:r>
      <w:r w:rsidRPr="00985C3A">
        <w:rPr>
          <w:rFonts w:ascii="Times New Roman" w:hAnsi="Times New Roman"/>
          <w:sz w:val="24"/>
          <w:szCs w:val="24"/>
        </w:rPr>
        <w:tab/>
        <w:t xml:space="preserve">Public Meeting </w:t>
      </w:r>
      <w:r w:rsidR="00F51D00" w:rsidRPr="00985C3A">
        <w:rPr>
          <w:rFonts w:ascii="Times New Roman" w:hAnsi="Times New Roman"/>
          <w:sz w:val="24"/>
          <w:szCs w:val="24"/>
        </w:rPr>
        <w:t xml:space="preserve">held </w:t>
      </w:r>
      <w:r w:rsidR="0042537E" w:rsidRPr="00985C3A">
        <w:rPr>
          <w:rFonts w:ascii="Times New Roman" w:hAnsi="Times New Roman"/>
          <w:sz w:val="24"/>
          <w:szCs w:val="24"/>
        </w:rPr>
        <w:t>December 19</w:t>
      </w:r>
      <w:r w:rsidR="003265F9" w:rsidRPr="00985C3A">
        <w:rPr>
          <w:rFonts w:ascii="Times New Roman" w:hAnsi="Times New Roman"/>
          <w:sz w:val="24"/>
          <w:szCs w:val="24"/>
        </w:rPr>
        <w:t>, 2019</w:t>
      </w:r>
    </w:p>
    <w:p w14:paraId="685280F8" w14:textId="4FE139F5" w:rsidR="00035460" w:rsidRPr="00985C3A" w:rsidRDefault="00035460" w:rsidP="00577603">
      <w:pPr>
        <w:rPr>
          <w:rFonts w:ascii="Times New Roman" w:hAnsi="Times New Roman"/>
          <w:sz w:val="24"/>
          <w:szCs w:val="24"/>
        </w:rPr>
      </w:pPr>
    </w:p>
    <w:p w14:paraId="0E7950F0" w14:textId="77777777" w:rsidR="00C4497C" w:rsidRPr="00985C3A" w:rsidRDefault="00C4497C" w:rsidP="00577603">
      <w:pPr>
        <w:rPr>
          <w:rFonts w:ascii="Times New Roman" w:hAnsi="Times New Roman"/>
          <w:sz w:val="24"/>
          <w:szCs w:val="24"/>
        </w:rPr>
      </w:pPr>
    </w:p>
    <w:p w14:paraId="5E151961" w14:textId="77777777" w:rsidR="00577603" w:rsidRPr="00985C3A" w:rsidRDefault="00577603" w:rsidP="00577603">
      <w:pPr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>Commissioners Present:</w:t>
      </w:r>
    </w:p>
    <w:p w14:paraId="6A7B9838" w14:textId="77777777" w:rsidR="00577603" w:rsidRPr="00985C3A" w:rsidRDefault="00577603" w:rsidP="00577603">
      <w:pPr>
        <w:rPr>
          <w:rFonts w:ascii="Times New Roman" w:hAnsi="Times New Roman"/>
          <w:sz w:val="24"/>
          <w:szCs w:val="24"/>
        </w:rPr>
      </w:pPr>
    </w:p>
    <w:p w14:paraId="743302C2" w14:textId="77777777" w:rsidR="00F26B5F" w:rsidRPr="00985C3A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985C3A">
        <w:rPr>
          <w:rFonts w:ascii="Times New Roman" w:eastAsia="Times New Roman" w:hAnsi="Times New Roman"/>
          <w:bCs/>
          <w:sz w:val="24"/>
          <w:szCs w:val="24"/>
        </w:rPr>
        <w:t>Gladys Brown Dutrieuille, Chairman</w:t>
      </w:r>
    </w:p>
    <w:p w14:paraId="63FDC2DD" w14:textId="77777777" w:rsidR="00F26B5F" w:rsidRPr="00985C3A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985C3A">
        <w:rPr>
          <w:rFonts w:ascii="Times New Roman" w:eastAsia="Times New Roman" w:hAnsi="Times New Roman"/>
          <w:bCs/>
          <w:sz w:val="24"/>
          <w:szCs w:val="24"/>
        </w:rPr>
        <w:t>David W. Sweet, Vice Chairman</w:t>
      </w:r>
    </w:p>
    <w:p w14:paraId="192971D4" w14:textId="77777777" w:rsidR="00F26B5F" w:rsidRPr="00985C3A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985C3A">
        <w:rPr>
          <w:rFonts w:ascii="Times New Roman" w:eastAsia="Times New Roman" w:hAnsi="Times New Roman"/>
          <w:bCs/>
          <w:sz w:val="24"/>
          <w:szCs w:val="24"/>
        </w:rPr>
        <w:t>Andrew G. Place</w:t>
      </w:r>
    </w:p>
    <w:p w14:paraId="01207A76" w14:textId="47FE24B8" w:rsidR="009906B2" w:rsidRPr="00985C3A" w:rsidRDefault="00F26B5F" w:rsidP="00F26B5F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985C3A">
        <w:rPr>
          <w:rFonts w:ascii="Times New Roman" w:eastAsia="Times New Roman" w:hAnsi="Times New Roman"/>
          <w:bCs/>
          <w:sz w:val="24"/>
          <w:szCs w:val="24"/>
        </w:rPr>
        <w:t>John F. Coleman, Jr.</w:t>
      </w:r>
    </w:p>
    <w:p w14:paraId="65818AE6" w14:textId="32649DED" w:rsidR="006418EF" w:rsidRPr="00985C3A" w:rsidRDefault="00A711D4" w:rsidP="00A711D4">
      <w:pPr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985C3A">
        <w:rPr>
          <w:rFonts w:ascii="Times New Roman" w:eastAsia="Times New Roman" w:hAnsi="Times New Roman"/>
          <w:bCs/>
          <w:sz w:val="24"/>
          <w:szCs w:val="24"/>
        </w:rPr>
        <w:t>Ralph V. Yanora</w:t>
      </w:r>
    </w:p>
    <w:p w14:paraId="487238D6" w14:textId="783A64FE" w:rsidR="006A16A0" w:rsidRPr="00985C3A" w:rsidRDefault="006A16A0" w:rsidP="000A63CB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341630D" w14:textId="77777777" w:rsidR="004776E2" w:rsidRPr="00985C3A" w:rsidRDefault="004776E2" w:rsidP="000A63CB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4E6629E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Pennsylvania Public Utility Commission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R-2019-3009559 </w:t>
      </w:r>
    </w:p>
    <w:p w14:paraId="75623ADC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Office of Consumer Advocate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C-2019-3010191 </w:t>
      </w:r>
    </w:p>
    <w:p w14:paraId="5479069A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Office of Small Business Advocate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C-2019-3009809 </w:t>
      </w:r>
    </w:p>
    <w:p w14:paraId="41FF2560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>Michael Kelly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C-2019-3011775</w:t>
      </w:r>
    </w:p>
    <w:p w14:paraId="7449AF23" w14:textId="77777777" w:rsidR="00F55F50" w:rsidRPr="00F55F50" w:rsidRDefault="00F55F50" w:rsidP="00F55F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5"/>
        </w:tabs>
        <w:suppressAutoHyphens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>Mark and Barbara Stamer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C-2019-3012551</w:t>
      </w:r>
    </w:p>
    <w:p w14:paraId="49D0B4B2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66B0E88E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v.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</w:p>
    <w:p w14:paraId="2BD66BE6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</w:p>
    <w:p w14:paraId="5BF62800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CG Times" w:eastAsia="Times New Roman" w:hAnsi="CG Times" w:cs="CG Times"/>
          <w:sz w:val="24"/>
          <w:szCs w:val="24"/>
        </w:rPr>
      </w:pPr>
      <w:r w:rsidRPr="00F55F50">
        <w:rPr>
          <w:rFonts w:ascii="CG Times" w:eastAsia="Times New Roman" w:hAnsi="CG Times" w:cs="CG Times"/>
          <w:sz w:val="24"/>
          <w:szCs w:val="24"/>
        </w:rPr>
        <w:t xml:space="preserve">Eaton Sewer &amp; Water Company – </w:t>
      </w:r>
      <w:r w:rsidRPr="00F55F50">
        <w:rPr>
          <w:rFonts w:ascii="CG Times" w:eastAsia="Times New Roman" w:hAnsi="CG Times" w:cs="CG Times"/>
          <w:sz w:val="24"/>
          <w:szCs w:val="24"/>
        </w:rPr>
        <w:tab/>
      </w:r>
      <w:r w:rsidRPr="00F55F50">
        <w:rPr>
          <w:rFonts w:ascii="CG Times" w:eastAsia="Times New Roman" w:hAnsi="CG Times" w:cs="CG Times"/>
          <w:sz w:val="24"/>
          <w:szCs w:val="24"/>
        </w:rPr>
        <w:tab/>
      </w:r>
      <w:r w:rsidRPr="00F55F50">
        <w:rPr>
          <w:rFonts w:ascii="CG Times" w:eastAsia="Times New Roman" w:hAnsi="CG Times" w:cs="CG Times"/>
          <w:sz w:val="24"/>
          <w:szCs w:val="24"/>
        </w:rPr>
        <w:tab/>
        <w:t>:</w:t>
      </w:r>
    </w:p>
    <w:p w14:paraId="0D6972DA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F55F50">
        <w:rPr>
          <w:rFonts w:ascii="CG Times" w:eastAsia="Times New Roman" w:hAnsi="CG Times" w:cs="CG Times"/>
          <w:sz w:val="24"/>
          <w:szCs w:val="24"/>
        </w:rPr>
        <w:t>Wastewater Division</w:t>
      </w:r>
      <w:r w:rsidRPr="00F55F50">
        <w:rPr>
          <w:rFonts w:ascii="CG Times" w:eastAsia="Times New Roman" w:hAnsi="CG Times" w:cs="CG Times"/>
          <w:sz w:val="24"/>
          <w:szCs w:val="24"/>
        </w:rPr>
        <w:tab/>
      </w:r>
      <w:r w:rsidRPr="00F55F50">
        <w:rPr>
          <w:rFonts w:ascii="CG Times" w:eastAsia="Times New Roman" w:hAnsi="CG Times" w:cs="CG Times"/>
          <w:sz w:val="24"/>
          <w:szCs w:val="24"/>
        </w:rPr>
        <w:tab/>
      </w:r>
      <w:r w:rsidRPr="00F55F50">
        <w:rPr>
          <w:rFonts w:ascii="CG Times" w:eastAsia="Times New Roman" w:hAnsi="CG Times" w:cs="CG Times"/>
          <w:sz w:val="24"/>
          <w:szCs w:val="24"/>
        </w:rPr>
        <w:tab/>
      </w:r>
      <w:r w:rsidRPr="00F55F50">
        <w:rPr>
          <w:rFonts w:ascii="CG Times" w:eastAsia="Times New Roman" w:hAnsi="CG Times" w:cs="CG Times"/>
          <w:sz w:val="24"/>
          <w:szCs w:val="24"/>
        </w:rPr>
        <w:tab/>
      </w:r>
      <w:r w:rsidRPr="00F55F50">
        <w:rPr>
          <w:rFonts w:ascii="CG Times" w:eastAsia="Times New Roman" w:hAnsi="CG Times" w:cs="CG Times"/>
          <w:sz w:val="24"/>
          <w:szCs w:val="24"/>
        </w:rPr>
        <w:tab/>
        <w:t>:</w:t>
      </w:r>
    </w:p>
    <w:p w14:paraId="2167C96C" w14:textId="209A29E5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</w:p>
    <w:p w14:paraId="25A6FEDD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Pennsylvania Public Utility Commission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R-2019-3009567 </w:t>
      </w:r>
    </w:p>
    <w:p w14:paraId="128C3AD5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Office of Consumer Advocate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C-2019-3010186 </w:t>
      </w:r>
    </w:p>
    <w:p w14:paraId="28B9A8FD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Office of Small Business Advocate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ab/>
        <w:t xml:space="preserve">C-2019-3009811 </w:t>
      </w:r>
    </w:p>
    <w:p w14:paraId="7594C0CF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>Michael Kelly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C-2019-3011776</w:t>
      </w:r>
    </w:p>
    <w:p w14:paraId="66B5A94D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>Mark and Barbara Stamer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:</w:t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C-2019-3012546</w:t>
      </w:r>
    </w:p>
    <w:p w14:paraId="622CE296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</w:r>
      <w:r w:rsidRPr="00F55F50">
        <w:rPr>
          <w:rFonts w:ascii="Times New Roman" w:eastAsia="Times New Roman" w:hAnsi="Times New Roman"/>
          <w:sz w:val="24"/>
          <w:szCs w:val="24"/>
        </w:rPr>
        <w:tab/>
        <w:t>:</w:t>
      </w:r>
    </w:p>
    <w:p w14:paraId="6EFD78BE" w14:textId="77777777" w:rsidR="00F55F50" w:rsidRPr="00F55F50" w:rsidRDefault="00F55F50" w:rsidP="00F55F50">
      <w:pPr>
        <w:autoSpaceDE w:val="0"/>
        <w:autoSpaceDN w:val="0"/>
        <w:rPr>
          <w:rFonts w:ascii="CG Times" w:eastAsia="Times New Roman" w:hAnsi="CG Times" w:cs="CG Times"/>
          <w:sz w:val="20"/>
          <w:szCs w:val="20"/>
        </w:rPr>
      </w:pPr>
      <w:r w:rsidRPr="00F55F50">
        <w:rPr>
          <w:rFonts w:ascii="CG Times" w:eastAsia="Times New Roman" w:hAnsi="CG Times" w:cs="CG Times"/>
          <w:sz w:val="20"/>
          <w:szCs w:val="20"/>
        </w:rPr>
        <w:tab/>
        <w:t>v.</w:t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  <w:t>:</w:t>
      </w:r>
    </w:p>
    <w:p w14:paraId="0D0E1294" w14:textId="77777777" w:rsidR="00F55F50" w:rsidRPr="00F55F50" w:rsidRDefault="00F55F50" w:rsidP="00F55F50">
      <w:pPr>
        <w:autoSpaceDE w:val="0"/>
        <w:autoSpaceDN w:val="0"/>
        <w:rPr>
          <w:rFonts w:ascii="CG Times" w:eastAsia="Times New Roman" w:hAnsi="CG Times" w:cs="CG Times"/>
          <w:sz w:val="20"/>
          <w:szCs w:val="20"/>
        </w:rPr>
      </w:pP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</w:r>
      <w:r w:rsidRPr="00F55F50">
        <w:rPr>
          <w:rFonts w:ascii="CG Times" w:eastAsia="Times New Roman" w:hAnsi="CG Times" w:cs="CG Times"/>
          <w:sz w:val="20"/>
          <w:szCs w:val="20"/>
        </w:rPr>
        <w:tab/>
        <w:t>:</w:t>
      </w:r>
    </w:p>
    <w:p w14:paraId="6FEB6D7D" w14:textId="77777777" w:rsidR="00F55F50" w:rsidRPr="00F55F50" w:rsidRDefault="00F55F50" w:rsidP="00F55F50">
      <w:pPr>
        <w:tabs>
          <w:tab w:val="left" w:pos="-720"/>
        </w:tabs>
        <w:suppressAutoHyphens/>
        <w:autoSpaceDE w:val="0"/>
        <w:autoSpaceDN w:val="0"/>
        <w:rPr>
          <w:rFonts w:ascii="CG Times" w:eastAsia="Times New Roman" w:hAnsi="CG Times" w:cs="CG Times"/>
          <w:sz w:val="24"/>
          <w:szCs w:val="24"/>
        </w:rPr>
      </w:pPr>
      <w:r w:rsidRPr="00F55F50">
        <w:rPr>
          <w:rFonts w:ascii="CG Times" w:eastAsia="Times New Roman" w:hAnsi="CG Times" w:cs="CG Times"/>
          <w:sz w:val="24"/>
          <w:szCs w:val="24"/>
        </w:rPr>
        <w:t>Eaton Sewer &amp; Water Company – Water Division</w:t>
      </w:r>
      <w:r w:rsidRPr="00F55F50">
        <w:rPr>
          <w:rFonts w:ascii="CG Times" w:eastAsia="Times New Roman" w:hAnsi="CG Times" w:cs="CG Times"/>
          <w:sz w:val="24"/>
          <w:szCs w:val="24"/>
        </w:rPr>
        <w:tab/>
        <w:t>:</w:t>
      </w:r>
    </w:p>
    <w:p w14:paraId="3965367F" w14:textId="55460B62" w:rsidR="009A7A53" w:rsidRDefault="009A7A53" w:rsidP="00D924AD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7B2F9C98" w14:textId="77777777" w:rsidR="00F55F50" w:rsidRPr="00985C3A" w:rsidRDefault="00F55F50" w:rsidP="00D924AD">
      <w:pPr>
        <w:autoSpaceDE w:val="0"/>
        <w:autoSpaceDN w:val="0"/>
        <w:rPr>
          <w:rFonts w:ascii="Times New Roman" w:eastAsia="Times New Roman" w:hAnsi="Times New Roman"/>
          <w:sz w:val="24"/>
          <w:szCs w:val="24"/>
        </w:rPr>
      </w:pPr>
    </w:p>
    <w:p w14:paraId="48E02378" w14:textId="77777777" w:rsidR="00577603" w:rsidRPr="00985C3A" w:rsidRDefault="00577603" w:rsidP="005776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85C3A">
        <w:rPr>
          <w:rFonts w:ascii="Times New Roman" w:hAnsi="Times New Roman"/>
          <w:b/>
          <w:sz w:val="24"/>
          <w:szCs w:val="24"/>
          <w:u w:val="single"/>
        </w:rPr>
        <w:t>ORDER</w:t>
      </w:r>
    </w:p>
    <w:p w14:paraId="59BD81A4" w14:textId="77777777" w:rsidR="00577603" w:rsidRPr="00985C3A" w:rsidRDefault="00577603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5623629E" w14:textId="77777777" w:rsidR="00CF786A" w:rsidRPr="00985C3A" w:rsidRDefault="00CF786A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268B32C6" w14:textId="77777777" w:rsidR="00577603" w:rsidRPr="00985C3A" w:rsidRDefault="00577603" w:rsidP="00CC03F5">
      <w:pPr>
        <w:spacing w:line="360" w:lineRule="auto"/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ab/>
        <w:t>BY THE COMMISSION:</w:t>
      </w:r>
    </w:p>
    <w:p w14:paraId="45279492" w14:textId="77777777" w:rsidR="00577603" w:rsidRPr="00985C3A" w:rsidRDefault="00577603" w:rsidP="00CC03F5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A7B7930" w14:textId="15F3C1FA" w:rsidR="006A62FB" w:rsidRPr="00985C3A" w:rsidRDefault="00577603" w:rsidP="00CC03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ab/>
      </w:r>
      <w:r w:rsidRPr="00985C3A">
        <w:rPr>
          <w:rFonts w:ascii="Times New Roman" w:hAnsi="Times New Roman"/>
          <w:sz w:val="24"/>
          <w:szCs w:val="24"/>
        </w:rPr>
        <w:tab/>
        <w:t>We adopt as our action the</w:t>
      </w:r>
      <w:r w:rsidR="009C1616" w:rsidRPr="00985C3A">
        <w:rPr>
          <w:rFonts w:ascii="Times New Roman" w:hAnsi="Times New Roman"/>
          <w:sz w:val="24"/>
          <w:szCs w:val="24"/>
        </w:rPr>
        <w:t xml:space="preserve"> </w:t>
      </w:r>
      <w:r w:rsidR="001C24F3" w:rsidRPr="00985C3A">
        <w:rPr>
          <w:rFonts w:ascii="Times New Roman" w:hAnsi="Times New Roman"/>
          <w:sz w:val="24"/>
          <w:szCs w:val="24"/>
        </w:rPr>
        <w:t>Recommended</w:t>
      </w:r>
      <w:r w:rsidR="0096560D" w:rsidRPr="00985C3A">
        <w:rPr>
          <w:rFonts w:ascii="Times New Roman" w:hAnsi="Times New Roman"/>
          <w:sz w:val="24"/>
          <w:szCs w:val="24"/>
        </w:rPr>
        <w:t xml:space="preserve"> </w:t>
      </w:r>
      <w:r w:rsidRPr="00985C3A">
        <w:rPr>
          <w:rFonts w:ascii="Times New Roman" w:hAnsi="Times New Roman"/>
          <w:sz w:val="24"/>
          <w:szCs w:val="24"/>
        </w:rPr>
        <w:t>Decision</w:t>
      </w:r>
      <w:r w:rsidR="00F51D00" w:rsidRPr="00985C3A">
        <w:rPr>
          <w:rFonts w:ascii="Times New Roman" w:hAnsi="Times New Roman"/>
          <w:sz w:val="24"/>
          <w:szCs w:val="24"/>
        </w:rPr>
        <w:t xml:space="preserve"> </w:t>
      </w:r>
      <w:r w:rsidRPr="00985C3A">
        <w:rPr>
          <w:rFonts w:ascii="Times New Roman" w:hAnsi="Times New Roman"/>
          <w:sz w:val="24"/>
          <w:szCs w:val="24"/>
        </w:rPr>
        <w:t xml:space="preserve">of </w:t>
      </w:r>
      <w:r w:rsidR="0040069D" w:rsidRPr="00985C3A">
        <w:rPr>
          <w:rFonts w:ascii="Times New Roman" w:hAnsi="Times New Roman"/>
          <w:sz w:val="24"/>
          <w:szCs w:val="24"/>
        </w:rPr>
        <w:t>Administrative Law Judge Andrew M. Calvelli</w:t>
      </w:r>
      <w:r w:rsidR="00E17242" w:rsidRPr="00985C3A">
        <w:rPr>
          <w:rFonts w:ascii="Times New Roman" w:hAnsi="Times New Roman"/>
          <w:sz w:val="24"/>
          <w:szCs w:val="24"/>
        </w:rPr>
        <w:t xml:space="preserve">, dated </w:t>
      </w:r>
      <w:r w:rsidR="0042537E" w:rsidRPr="00985C3A">
        <w:rPr>
          <w:rFonts w:ascii="Times New Roman" w:hAnsi="Times New Roman"/>
          <w:sz w:val="24"/>
          <w:szCs w:val="24"/>
        </w:rPr>
        <w:t xml:space="preserve">November </w:t>
      </w:r>
      <w:r w:rsidR="00F55F50">
        <w:rPr>
          <w:rFonts w:ascii="Times New Roman" w:hAnsi="Times New Roman"/>
          <w:sz w:val="24"/>
          <w:szCs w:val="24"/>
        </w:rPr>
        <w:t>5</w:t>
      </w:r>
      <w:r w:rsidR="00926EEF" w:rsidRPr="00985C3A">
        <w:rPr>
          <w:rFonts w:ascii="Times New Roman" w:hAnsi="Times New Roman"/>
          <w:sz w:val="24"/>
          <w:szCs w:val="24"/>
        </w:rPr>
        <w:t>, 2019</w:t>
      </w:r>
      <w:r w:rsidRPr="00985C3A">
        <w:rPr>
          <w:rFonts w:ascii="Times New Roman" w:hAnsi="Times New Roman"/>
          <w:sz w:val="24"/>
          <w:szCs w:val="24"/>
        </w:rPr>
        <w:t>;</w:t>
      </w:r>
      <w:r w:rsidR="00C403E2" w:rsidRPr="00985C3A">
        <w:rPr>
          <w:rFonts w:ascii="Times New Roman" w:hAnsi="Times New Roman"/>
          <w:sz w:val="24"/>
          <w:szCs w:val="24"/>
        </w:rPr>
        <w:t xml:space="preserve">  </w:t>
      </w:r>
    </w:p>
    <w:p w14:paraId="5F249C1B" w14:textId="77777777" w:rsidR="00F55F50" w:rsidRDefault="00F55F50" w:rsidP="00CC03F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F55F50" w:rsidSect="0042537E">
          <w:footerReference w:type="default" r:id="rId8"/>
          <w:pgSz w:w="12240" w:h="15840" w:code="1"/>
          <w:pgMar w:top="1296" w:right="1440" w:bottom="1296" w:left="1440" w:header="720" w:footer="720" w:gutter="0"/>
          <w:cols w:space="720"/>
          <w:titlePg/>
          <w:docGrid w:linePitch="360"/>
        </w:sectPr>
      </w:pPr>
    </w:p>
    <w:p w14:paraId="1F6ED8D9" w14:textId="0B8A455A" w:rsidR="00577603" w:rsidRPr="00985C3A" w:rsidRDefault="0040069D" w:rsidP="00CC03F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lastRenderedPageBreak/>
        <w:t>T</w:t>
      </w:r>
      <w:r w:rsidR="00577603" w:rsidRPr="00985C3A">
        <w:rPr>
          <w:rFonts w:ascii="Times New Roman" w:hAnsi="Times New Roman"/>
          <w:sz w:val="24"/>
          <w:szCs w:val="24"/>
        </w:rPr>
        <w:t>HEREFORE,</w:t>
      </w:r>
    </w:p>
    <w:p w14:paraId="7A81AE95" w14:textId="77777777" w:rsidR="00577603" w:rsidRPr="00985C3A" w:rsidRDefault="00577603" w:rsidP="00CC03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137B58" w14:textId="23CF9171" w:rsidR="0018257D" w:rsidRPr="00985C3A" w:rsidRDefault="00577603" w:rsidP="00CC03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ab/>
        <w:t>IT IS ORDERED:</w:t>
      </w:r>
    </w:p>
    <w:p w14:paraId="6D0B6627" w14:textId="695AD8A8" w:rsidR="0042537E" w:rsidRPr="00985C3A" w:rsidRDefault="0042537E" w:rsidP="00CC03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946669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>That the stipulated facts contained in the Joint Petition for Settlement filed on October 1, 2019 in this consolidated proceeding at Docket Numbers R-2019-3009559 and R</w:t>
      </w:r>
      <w:r w:rsidRPr="00F55F50">
        <w:rPr>
          <w:rFonts w:ascii="Times New Roman" w:eastAsia="Times New Roman" w:hAnsi="Times New Roman"/>
          <w:sz w:val="24"/>
          <w:szCs w:val="24"/>
        </w:rPr>
        <w:noBreakHyphen/>
        <w:t>2019-3009567 are hereby adopted and entered into the record of this proceeding.</w:t>
      </w:r>
    </w:p>
    <w:p w14:paraId="2C29B0B9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566D763B" w14:textId="165BA37D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>That the Formal Complaints filed by the Office of Small Business Advocate at Docket Nos. C-2019-3009809 and C-2019-3009811, the Formal Complaints filed by the Office of Consumer Advocate at Docket Nos. C-2019-3010191 and C-2019-3010186, the Formal Complaints filed by Mark and Barbara Stamer at Docket Nos. C-2019-3012551 and C</w:t>
      </w:r>
      <w:r w:rsidRPr="00F55F50">
        <w:rPr>
          <w:rFonts w:ascii="Times New Roman" w:eastAsia="Times New Roman" w:hAnsi="Times New Roman"/>
          <w:sz w:val="24"/>
          <w:szCs w:val="24"/>
        </w:rPr>
        <w:noBreakHyphen/>
        <w:t>2019-3012546 and the Formal Complaints filed by Michael Kelly at Docket Nos. C-2019-3011775, C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F55F50">
        <w:rPr>
          <w:rFonts w:ascii="Times New Roman" w:eastAsia="Times New Roman" w:hAnsi="Times New Roman"/>
          <w:sz w:val="24"/>
          <w:szCs w:val="24"/>
        </w:rPr>
        <w:t>2019-3011776, are herby consolidated into this proceeding.</w:t>
      </w:r>
    </w:p>
    <w:p w14:paraId="405DAB25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647B91FE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 xml:space="preserve">That Eaton Water shall not place into effect the rates contained in </w:t>
      </w:r>
      <w:r w:rsidRPr="00F55F50">
        <w:rPr>
          <w:rFonts w:ascii="Times New Roman" w:eastAsia="Times New Roman" w:hAnsi="Times New Roman"/>
          <w:color w:val="000000"/>
          <w:sz w:val="24"/>
          <w:szCs w:val="24"/>
        </w:rPr>
        <w:t>Supplement No. 2 to Wastewater – PA P.U.C. No. 3 ("Wastewater Supplement No. 2") filed on April 29, 2019 at Docket No. R-2019-3009559.</w:t>
      </w:r>
    </w:p>
    <w:p w14:paraId="739C9829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59864365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color w:val="000000"/>
          <w:sz w:val="24"/>
          <w:szCs w:val="24"/>
        </w:rPr>
        <w:t>That Eaton Sewer shall not place into effect the rates contained in Supplement No. 2 to Water – PA P.U.C. No. 3 ("Water Supplement No. 2") filed on April 29, 2019 at Docket No. R-2019-3009567.</w:t>
      </w:r>
    </w:p>
    <w:p w14:paraId="0ED4661E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055E3A02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z w:val="24"/>
          <w:szCs w:val="24"/>
        </w:rPr>
        <w:t xml:space="preserve">That the Joint Petition for Settlement filed on October 1, 2019 at Docket Nos. 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 xml:space="preserve">R-2019-3009559 and R-2019-3009567 </w:t>
      </w:r>
      <w:r w:rsidRPr="00F55F50">
        <w:rPr>
          <w:rFonts w:ascii="Times New Roman" w:hAnsi="Times New Roman"/>
          <w:sz w:val="24"/>
        </w:rPr>
        <w:t xml:space="preserve">is approved in its entirety without modification because it is </w:t>
      </w:r>
      <w:r w:rsidRPr="00F55F50">
        <w:rPr>
          <w:rFonts w:ascii="Times New Roman" w:eastAsia="Times New Roman" w:hAnsi="Times New Roman"/>
          <w:spacing w:val="-3"/>
          <w:sz w:val="24"/>
          <w:szCs w:val="24"/>
        </w:rPr>
        <w:t>in the public interest and is supported by substantial evidence.</w:t>
      </w:r>
    </w:p>
    <w:p w14:paraId="0AE41F8B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6C9ACF8A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That Eaton Sewer &amp; Water Company shall file a tariff supplement with the Commission, reflecting the rates set forth in the Tariffs attached to the Joint Petition for Settlement as Appendices C and D upon entry of a Commission Order to become effective as expeditiously as possible, but no earlier than January 1, 2020; and</w:t>
      </w:r>
    </w:p>
    <w:p w14:paraId="0A18DC3E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76C5FAC8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lastRenderedPageBreak/>
        <w:t>That after Eaton Sewer &amp; Water Company files the required tariff supplement set forth in Ordering Paragraph 5 above, the Commission shall terminate the inquiries and investigations at Docket Nos. R-2019-3009559 and R-2019-3009567</w:t>
      </w:r>
    </w:p>
    <w:p w14:paraId="2432B6B4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4897EE88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That after Eaton Sewer &amp; Water Company files the required tariff supplement set forth in Ordering Paragraph 5 above, the Commission shall mark the Formal Complaints of the Office of Small Business Advocate at Docket Nos. C-2019-3009809 and C-2019-3009811 as satisfied and closed.</w:t>
      </w:r>
    </w:p>
    <w:p w14:paraId="07A6BAC4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22579F23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That after Eaton Sewer &amp; Water Company files the required tariff supplement set forth in Ordering Paragraph 5 above, the Commission shall mark the Formal Complaints of the Office of Consumer Advocate at Docket Nos. C-2019-3010191 and C-2019-3010186 as satisfied and closed.</w:t>
      </w:r>
    </w:p>
    <w:p w14:paraId="1680C275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64B0B394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That after Eaton Sewer &amp; Water Company files the required tariff supplement set forth in Ordering Paragraph 5 above, the Commission shall close the Formal Complaints filed by Michael Kelly in Docket Nos. C-2019-3011775 and C-2019-3011776.</w:t>
      </w:r>
    </w:p>
    <w:p w14:paraId="69E633FE" w14:textId="77777777" w:rsidR="00F55F50" w:rsidRPr="00F55F50" w:rsidRDefault="00F55F50" w:rsidP="00F55F50">
      <w:pPr>
        <w:suppressAutoHyphens/>
        <w:autoSpaceDE w:val="0"/>
        <w:autoSpaceDN w:val="0"/>
        <w:spacing w:line="360" w:lineRule="auto"/>
        <w:ind w:left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14:paraId="3F658172" w14:textId="77777777" w:rsidR="00F55F50" w:rsidRPr="00F55F50" w:rsidRDefault="00F55F50" w:rsidP="00F55F50">
      <w:pPr>
        <w:numPr>
          <w:ilvl w:val="0"/>
          <w:numId w:val="28"/>
        </w:numPr>
        <w:suppressAutoHyphens/>
        <w:autoSpaceDE w:val="0"/>
        <w:autoSpaceDN w:val="0"/>
        <w:spacing w:line="360" w:lineRule="auto"/>
        <w:ind w:left="0" w:firstLine="1440"/>
        <w:contextualSpacing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F55F50">
        <w:rPr>
          <w:rFonts w:ascii="Times New Roman" w:eastAsia="Times New Roman" w:hAnsi="Times New Roman"/>
          <w:spacing w:val="-3"/>
          <w:sz w:val="24"/>
          <w:szCs w:val="24"/>
        </w:rPr>
        <w:t>That after Eaton Sewer &amp; Water Company files the required tariff supplement set forth in Ordering Paragraph 5 above, the Commission shall close the Formal Complaints filed by Mark and Barbara Stamer at Docket Nos. C-2019-3012551 and C-2019-3012546.</w:t>
      </w:r>
    </w:p>
    <w:p w14:paraId="47B8E79D" w14:textId="74BFB0C7" w:rsidR="0042537E" w:rsidRPr="00985C3A" w:rsidRDefault="0042537E" w:rsidP="0042537E">
      <w:pPr>
        <w:tabs>
          <w:tab w:val="left" w:pos="2160"/>
        </w:tabs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2EC2B50" w14:textId="78EDBC33" w:rsidR="00577603" w:rsidRPr="00985C3A" w:rsidRDefault="005F4D22" w:rsidP="0092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296446" wp14:editId="694C4341">
            <wp:simplePos x="0" y="0"/>
            <wp:positionH relativeFrom="column">
              <wp:posOffset>3171825</wp:posOffset>
            </wp:positionH>
            <wp:positionV relativeFrom="paragraph">
              <wp:posOffset>70485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94" w:rsidRPr="00985C3A">
        <w:rPr>
          <w:rFonts w:ascii="Times New Roman" w:hAnsi="Times New Roman"/>
          <w:sz w:val="24"/>
          <w:szCs w:val="24"/>
        </w:rPr>
        <w:tab/>
      </w:r>
      <w:r w:rsidR="00AA5094" w:rsidRPr="00985C3A">
        <w:rPr>
          <w:rFonts w:ascii="Times New Roman" w:hAnsi="Times New Roman"/>
          <w:sz w:val="24"/>
          <w:szCs w:val="24"/>
        </w:rPr>
        <w:tab/>
      </w:r>
      <w:r w:rsidR="00AA5094" w:rsidRPr="00985C3A">
        <w:rPr>
          <w:rFonts w:ascii="Times New Roman" w:hAnsi="Times New Roman"/>
          <w:sz w:val="24"/>
          <w:szCs w:val="24"/>
        </w:rPr>
        <w:tab/>
      </w:r>
      <w:r w:rsidR="00AA5094" w:rsidRPr="00985C3A">
        <w:rPr>
          <w:rFonts w:ascii="Times New Roman" w:hAnsi="Times New Roman"/>
          <w:sz w:val="24"/>
          <w:szCs w:val="24"/>
        </w:rPr>
        <w:tab/>
      </w:r>
      <w:r w:rsidR="00AA5094" w:rsidRPr="00985C3A">
        <w:rPr>
          <w:rFonts w:ascii="Times New Roman" w:hAnsi="Times New Roman"/>
          <w:sz w:val="24"/>
          <w:szCs w:val="24"/>
        </w:rPr>
        <w:tab/>
      </w:r>
      <w:r w:rsidR="00AA5094" w:rsidRPr="00985C3A">
        <w:rPr>
          <w:rFonts w:ascii="Times New Roman" w:hAnsi="Times New Roman"/>
          <w:sz w:val="24"/>
          <w:szCs w:val="24"/>
        </w:rPr>
        <w:tab/>
      </w:r>
      <w:r w:rsidR="00AA5094" w:rsidRPr="00985C3A">
        <w:rPr>
          <w:rFonts w:ascii="Times New Roman" w:hAnsi="Times New Roman"/>
          <w:sz w:val="24"/>
          <w:szCs w:val="24"/>
        </w:rPr>
        <w:tab/>
      </w:r>
      <w:r w:rsidR="00577603" w:rsidRPr="00985C3A">
        <w:rPr>
          <w:rFonts w:ascii="Times New Roman" w:hAnsi="Times New Roman"/>
          <w:sz w:val="24"/>
          <w:szCs w:val="24"/>
        </w:rPr>
        <w:t>BY THE COMMISSION</w:t>
      </w:r>
      <w:r w:rsidR="00DA6E2D" w:rsidRPr="00985C3A">
        <w:rPr>
          <w:rFonts w:ascii="Times New Roman" w:hAnsi="Times New Roman"/>
          <w:sz w:val="24"/>
          <w:szCs w:val="24"/>
        </w:rPr>
        <w:t>,</w:t>
      </w:r>
    </w:p>
    <w:p w14:paraId="65234619" w14:textId="2F622F82" w:rsidR="009E2694" w:rsidRPr="00985C3A" w:rsidRDefault="009E2694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64C55E9F" w14:textId="77777777" w:rsidR="0042537E" w:rsidRPr="00985C3A" w:rsidRDefault="0042537E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4B77783A" w14:textId="77777777" w:rsidR="00876B81" w:rsidRPr="00985C3A" w:rsidRDefault="00876B81" w:rsidP="004656BD">
      <w:pPr>
        <w:ind w:left="5040"/>
        <w:rPr>
          <w:rFonts w:ascii="Times New Roman" w:hAnsi="Times New Roman"/>
          <w:sz w:val="24"/>
          <w:szCs w:val="24"/>
        </w:rPr>
      </w:pPr>
    </w:p>
    <w:p w14:paraId="414C224F" w14:textId="77777777" w:rsidR="00577603" w:rsidRPr="00985C3A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>Rosemary Chiavetta</w:t>
      </w:r>
    </w:p>
    <w:p w14:paraId="20CD175A" w14:textId="77777777" w:rsidR="00577603" w:rsidRPr="00985C3A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>Secretary</w:t>
      </w:r>
    </w:p>
    <w:p w14:paraId="07219BC9" w14:textId="77777777" w:rsidR="0042537E" w:rsidRPr="00985C3A" w:rsidRDefault="0042537E" w:rsidP="00577603">
      <w:pPr>
        <w:rPr>
          <w:rFonts w:ascii="Times New Roman" w:hAnsi="Times New Roman"/>
          <w:sz w:val="24"/>
          <w:szCs w:val="24"/>
        </w:rPr>
      </w:pPr>
    </w:p>
    <w:p w14:paraId="422106E9" w14:textId="77777777" w:rsidR="009A7A53" w:rsidRPr="00985C3A" w:rsidRDefault="009A7A53" w:rsidP="00577603">
      <w:pPr>
        <w:rPr>
          <w:rFonts w:ascii="Times New Roman" w:hAnsi="Times New Roman"/>
          <w:sz w:val="24"/>
          <w:szCs w:val="24"/>
        </w:rPr>
      </w:pPr>
    </w:p>
    <w:p w14:paraId="5894603D" w14:textId="77777777" w:rsidR="009A7A53" w:rsidRPr="00985C3A" w:rsidRDefault="009A7A53" w:rsidP="00577603">
      <w:pPr>
        <w:rPr>
          <w:rFonts w:ascii="Times New Roman" w:hAnsi="Times New Roman"/>
          <w:sz w:val="24"/>
          <w:szCs w:val="24"/>
        </w:rPr>
      </w:pPr>
    </w:p>
    <w:p w14:paraId="0621D2F9" w14:textId="0812E97F" w:rsidR="00577603" w:rsidRPr="00985C3A" w:rsidRDefault="00577603" w:rsidP="00577603">
      <w:pPr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>(SEAL)</w:t>
      </w:r>
    </w:p>
    <w:p w14:paraId="5AA74B75" w14:textId="77777777" w:rsidR="00577603" w:rsidRPr="00985C3A" w:rsidRDefault="00577603" w:rsidP="00577603">
      <w:pPr>
        <w:rPr>
          <w:rFonts w:ascii="Times New Roman" w:hAnsi="Times New Roman"/>
          <w:sz w:val="24"/>
          <w:szCs w:val="24"/>
        </w:rPr>
      </w:pPr>
    </w:p>
    <w:p w14:paraId="5F06BFC3" w14:textId="2A745642" w:rsidR="00577603" w:rsidRPr="00985C3A" w:rsidRDefault="00577603" w:rsidP="00577603">
      <w:pPr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>ORDER ADOPTED:</w:t>
      </w:r>
      <w:r w:rsidR="00926EEF" w:rsidRPr="00985C3A">
        <w:rPr>
          <w:rFonts w:ascii="Times New Roman" w:hAnsi="Times New Roman"/>
          <w:sz w:val="24"/>
          <w:szCs w:val="24"/>
        </w:rPr>
        <w:t xml:space="preserve">  </w:t>
      </w:r>
      <w:r w:rsidR="0042537E" w:rsidRPr="00985C3A">
        <w:rPr>
          <w:rFonts w:ascii="Times New Roman" w:hAnsi="Times New Roman"/>
          <w:sz w:val="24"/>
          <w:szCs w:val="24"/>
        </w:rPr>
        <w:t>December 19</w:t>
      </w:r>
      <w:r w:rsidR="003265F9" w:rsidRPr="00985C3A">
        <w:rPr>
          <w:rFonts w:ascii="Times New Roman" w:hAnsi="Times New Roman"/>
          <w:sz w:val="24"/>
          <w:szCs w:val="24"/>
        </w:rPr>
        <w:t>, 2019</w:t>
      </w:r>
    </w:p>
    <w:p w14:paraId="20F78A23" w14:textId="77777777" w:rsidR="00577603" w:rsidRPr="00985C3A" w:rsidRDefault="00577603" w:rsidP="00577603">
      <w:pPr>
        <w:rPr>
          <w:rFonts w:ascii="Times New Roman" w:hAnsi="Times New Roman"/>
          <w:sz w:val="24"/>
          <w:szCs w:val="24"/>
        </w:rPr>
      </w:pPr>
    </w:p>
    <w:p w14:paraId="537B2293" w14:textId="6BC8E389" w:rsidR="00B4392F" w:rsidRPr="00985C3A" w:rsidRDefault="00577603">
      <w:pPr>
        <w:rPr>
          <w:rFonts w:ascii="Times New Roman" w:hAnsi="Times New Roman"/>
          <w:sz w:val="24"/>
          <w:szCs w:val="24"/>
        </w:rPr>
      </w:pPr>
      <w:r w:rsidRPr="00985C3A">
        <w:rPr>
          <w:rFonts w:ascii="Times New Roman" w:hAnsi="Times New Roman"/>
          <w:sz w:val="24"/>
          <w:szCs w:val="24"/>
        </w:rPr>
        <w:t>ORDER ENTERED:</w:t>
      </w:r>
      <w:r w:rsidR="0042537E" w:rsidRPr="00985C3A">
        <w:rPr>
          <w:rFonts w:ascii="Times New Roman" w:hAnsi="Times New Roman"/>
          <w:sz w:val="24"/>
          <w:szCs w:val="24"/>
        </w:rPr>
        <w:t xml:space="preserve">  </w:t>
      </w:r>
      <w:r w:rsidR="005F4D22">
        <w:rPr>
          <w:rFonts w:ascii="Times New Roman" w:hAnsi="Times New Roman"/>
          <w:sz w:val="24"/>
          <w:szCs w:val="24"/>
        </w:rPr>
        <w:t>December 19</w:t>
      </w:r>
      <w:bookmarkStart w:id="0" w:name="_GoBack"/>
      <w:bookmarkEnd w:id="0"/>
      <w:r w:rsidR="005F4D22">
        <w:rPr>
          <w:rFonts w:ascii="Times New Roman" w:hAnsi="Times New Roman"/>
          <w:sz w:val="24"/>
          <w:szCs w:val="24"/>
        </w:rPr>
        <w:t>, 2019</w:t>
      </w:r>
    </w:p>
    <w:sectPr w:rsidR="00B4392F" w:rsidRPr="00985C3A" w:rsidSect="0042537E">
      <w:footerReference w:type="first" r:id="rId10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61AE8" w14:textId="77777777" w:rsidR="00F14050" w:rsidRDefault="00F14050" w:rsidP="00577603">
      <w:r>
        <w:separator/>
      </w:r>
    </w:p>
  </w:endnote>
  <w:endnote w:type="continuationSeparator" w:id="0">
    <w:p w14:paraId="7DC7D4E6" w14:textId="77777777" w:rsidR="00F14050" w:rsidRDefault="00F14050" w:rsidP="005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02268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5B5485FF" w14:textId="67403B00" w:rsidR="00F55F50" w:rsidRPr="00F55F50" w:rsidRDefault="00F55F50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F55F50">
          <w:rPr>
            <w:rFonts w:ascii="Times New Roman" w:hAnsi="Times New Roman"/>
            <w:sz w:val="20"/>
            <w:szCs w:val="20"/>
          </w:rPr>
          <w:fldChar w:fldCharType="begin"/>
        </w:r>
        <w:r w:rsidRPr="00F55F5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55F50">
          <w:rPr>
            <w:rFonts w:ascii="Times New Roman" w:hAnsi="Times New Roman"/>
            <w:sz w:val="20"/>
            <w:szCs w:val="20"/>
          </w:rPr>
          <w:fldChar w:fldCharType="separate"/>
        </w:r>
        <w:r w:rsidRPr="00F55F50">
          <w:rPr>
            <w:rFonts w:ascii="Times New Roman" w:hAnsi="Times New Roman"/>
            <w:noProof/>
            <w:sz w:val="20"/>
            <w:szCs w:val="20"/>
          </w:rPr>
          <w:t>2</w:t>
        </w:r>
        <w:r w:rsidRPr="00F55F5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2937" w14:textId="77777777" w:rsidR="00F55F50" w:rsidRPr="006A16A0" w:rsidRDefault="00F55F50" w:rsidP="006A16A0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DADC" w14:textId="77777777" w:rsidR="00F14050" w:rsidRDefault="00F14050" w:rsidP="00577603">
      <w:r>
        <w:separator/>
      </w:r>
    </w:p>
  </w:footnote>
  <w:footnote w:type="continuationSeparator" w:id="0">
    <w:p w14:paraId="1EA27A7E" w14:textId="77777777" w:rsidR="00F14050" w:rsidRDefault="00F14050" w:rsidP="005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7ED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88001B"/>
    <w:multiLevelType w:val="hybridMultilevel"/>
    <w:tmpl w:val="E49CF734"/>
    <w:lvl w:ilvl="0" w:tplc="DEBA36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88F6D75"/>
    <w:multiLevelType w:val="hybridMultilevel"/>
    <w:tmpl w:val="058E6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358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AA2F95"/>
    <w:multiLevelType w:val="hybridMultilevel"/>
    <w:tmpl w:val="6352ABD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72758"/>
    <w:multiLevelType w:val="hybridMultilevel"/>
    <w:tmpl w:val="C77A49A6"/>
    <w:lvl w:ilvl="0" w:tplc="365826B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6554972"/>
    <w:multiLevelType w:val="hybridMultilevel"/>
    <w:tmpl w:val="B42EEF3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7D30190"/>
    <w:multiLevelType w:val="hybridMultilevel"/>
    <w:tmpl w:val="2284AD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71AD2"/>
    <w:multiLevelType w:val="hybridMultilevel"/>
    <w:tmpl w:val="476C6BB4"/>
    <w:lvl w:ilvl="0" w:tplc="12DE31AE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AF6A66"/>
    <w:multiLevelType w:val="hybridMultilevel"/>
    <w:tmpl w:val="D6AE827E"/>
    <w:lvl w:ilvl="0" w:tplc="77C417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093790"/>
    <w:multiLevelType w:val="multilevel"/>
    <w:tmpl w:val="B4AEFAB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8873D6"/>
    <w:multiLevelType w:val="hybridMultilevel"/>
    <w:tmpl w:val="6E1A7AF2"/>
    <w:lvl w:ilvl="0" w:tplc="7096AC9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A93546"/>
    <w:multiLevelType w:val="hybridMultilevel"/>
    <w:tmpl w:val="D96813E4"/>
    <w:lvl w:ilvl="0" w:tplc="96D85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045BCA"/>
    <w:multiLevelType w:val="hybridMultilevel"/>
    <w:tmpl w:val="AEFC93DC"/>
    <w:lvl w:ilvl="0" w:tplc="EEE46A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1C6037"/>
    <w:multiLevelType w:val="hybridMultilevel"/>
    <w:tmpl w:val="0E5C5CB8"/>
    <w:lvl w:ilvl="0" w:tplc="5C64CCDA">
      <w:start w:val="1"/>
      <w:numFmt w:val="decimal"/>
      <w:lvlText w:val="%1."/>
      <w:lvlJc w:val="left"/>
      <w:pPr>
        <w:ind w:left="2970" w:hanging="144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CAE5BF1"/>
    <w:multiLevelType w:val="hybridMultilevel"/>
    <w:tmpl w:val="212CFF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5C4E17"/>
    <w:multiLevelType w:val="hybridMultilevel"/>
    <w:tmpl w:val="FB64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C2300"/>
    <w:multiLevelType w:val="hybridMultilevel"/>
    <w:tmpl w:val="D3F4E5B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42694"/>
    <w:multiLevelType w:val="hybridMultilevel"/>
    <w:tmpl w:val="DD3CE07A"/>
    <w:lvl w:ilvl="0" w:tplc="2E0CCCA8">
      <w:start w:val="1"/>
      <w:numFmt w:val="decimal"/>
      <w:lvlText w:val="%1."/>
      <w:lvlJc w:val="left"/>
      <w:pPr>
        <w:ind w:left="2160" w:hanging="72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6955CC"/>
    <w:multiLevelType w:val="hybridMultilevel"/>
    <w:tmpl w:val="4C34D1B8"/>
    <w:lvl w:ilvl="0" w:tplc="BB6EE6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D5201"/>
    <w:multiLevelType w:val="hybridMultilevel"/>
    <w:tmpl w:val="82DCBF00"/>
    <w:lvl w:ilvl="0" w:tplc="62F0EB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766EB5"/>
    <w:multiLevelType w:val="hybridMultilevel"/>
    <w:tmpl w:val="EED2B17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86613"/>
    <w:multiLevelType w:val="hybridMultilevel"/>
    <w:tmpl w:val="9528B860"/>
    <w:lvl w:ilvl="0" w:tplc="CB4240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215A01"/>
    <w:multiLevelType w:val="hybridMultilevel"/>
    <w:tmpl w:val="8DF2EBDA"/>
    <w:lvl w:ilvl="0" w:tplc="70C489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157F5B"/>
    <w:multiLevelType w:val="multilevel"/>
    <w:tmpl w:val="13807F80"/>
    <w:name w:val="Firm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auto"/>
        <w:u w:val="none"/>
        <w:effect w:val="none"/>
      </w:rPr>
    </w:lvl>
  </w:abstractNum>
  <w:abstractNum w:abstractNumId="25" w15:restartNumberingAfterBreak="0">
    <w:nsid w:val="7CE0722C"/>
    <w:multiLevelType w:val="hybridMultilevel"/>
    <w:tmpl w:val="CA28EE78"/>
    <w:lvl w:ilvl="0" w:tplc="B954672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21"/>
  </w:num>
  <w:num w:numId="12">
    <w:abstractNumId w:val="4"/>
  </w:num>
  <w:num w:numId="13">
    <w:abstractNumId w:val="17"/>
  </w:num>
  <w:num w:numId="14">
    <w:abstractNumId w:val="9"/>
  </w:num>
  <w:num w:numId="15">
    <w:abstractNumId w:val="12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5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3"/>
    <w:rsid w:val="0000007A"/>
    <w:rsid w:val="00006203"/>
    <w:rsid w:val="00006720"/>
    <w:rsid w:val="00007BA3"/>
    <w:rsid w:val="00017D3A"/>
    <w:rsid w:val="00026A1D"/>
    <w:rsid w:val="000273F0"/>
    <w:rsid w:val="00035460"/>
    <w:rsid w:val="00040018"/>
    <w:rsid w:val="0004061C"/>
    <w:rsid w:val="000479FE"/>
    <w:rsid w:val="00052E3E"/>
    <w:rsid w:val="00053534"/>
    <w:rsid w:val="000611CF"/>
    <w:rsid w:val="00063411"/>
    <w:rsid w:val="000663F2"/>
    <w:rsid w:val="000844A5"/>
    <w:rsid w:val="00085D71"/>
    <w:rsid w:val="00090052"/>
    <w:rsid w:val="000944C1"/>
    <w:rsid w:val="000A179A"/>
    <w:rsid w:val="000A2947"/>
    <w:rsid w:val="000A63CB"/>
    <w:rsid w:val="000B00DA"/>
    <w:rsid w:val="000C03D6"/>
    <w:rsid w:val="000C14A2"/>
    <w:rsid w:val="000C3643"/>
    <w:rsid w:val="000C6988"/>
    <w:rsid w:val="000D4CC8"/>
    <w:rsid w:val="000D5EA1"/>
    <w:rsid w:val="000D5F69"/>
    <w:rsid w:val="000E1A7C"/>
    <w:rsid w:val="000E48FC"/>
    <w:rsid w:val="001013CF"/>
    <w:rsid w:val="001146D1"/>
    <w:rsid w:val="00115803"/>
    <w:rsid w:val="00125F74"/>
    <w:rsid w:val="00131662"/>
    <w:rsid w:val="00134222"/>
    <w:rsid w:val="001430DE"/>
    <w:rsid w:val="00143DCF"/>
    <w:rsid w:val="00166640"/>
    <w:rsid w:val="00167B29"/>
    <w:rsid w:val="0018257D"/>
    <w:rsid w:val="001846FB"/>
    <w:rsid w:val="001A7A94"/>
    <w:rsid w:val="001B07F4"/>
    <w:rsid w:val="001B27C9"/>
    <w:rsid w:val="001B79A6"/>
    <w:rsid w:val="001C24F3"/>
    <w:rsid w:val="001C6A74"/>
    <w:rsid w:val="001D4981"/>
    <w:rsid w:val="001D4E5B"/>
    <w:rsid w:val="001D5649"/>
    <w:rsid w:val="001D654E"/>
    <w:rsid w:val="001D7592"/>
    <w:rsid w:val="001E213F"/>
    <w:rsid w:val="001E4ACD"/>
    <w:rsid w:val="001F620A"/>
    <w:rsid w:val="001F6775"/>
    <w:rsid w:val="002053BB"/>
    <w:rsid w:val="002115AC"/>
    <w:rsid w:val="00227171"/>
    <w:rsid w:val="00227917"/>
    <w:rsid w:val="002348D6"/>
    <w:rsid w:val="002363AC"/>
    <w:rsid w:val="00246581"/>
    <w:rsid w:val="00253A7E"/>
    <w:rsid w:val="00253F1B"/>
    <w:rsid w:val="00255D53"/>
    <w:rsid w:val="00274749"/>
    <w:rsid w:val="00277876"/>
    <w:rsid w:val="00287DA4"/>
    <w:rsid w:val="0029123A"/>
    <w:rsid w:val="00292B26"/>
    <w:rsid w:val="002A2DAE"/>
    <w:rsid w:val="002A4D09"/>
    <w:rsid w:val="002B0A6D"/>
    <w:rsid w:val="002B1C7D"/>
    <w:rsid w:val="002B3E19"/>
    <w:rsid w:val="002B5251"/>
    <w:rsid w:val="002B55B0"/>
    <w:rsid w:val="002C0722"/>
    <w:rsid w:val="002C077F"/>
    <w:rsid w:val="002C1AED"/>
    <w:rsid w:val="002C4774"/>
    <w:rsid w:val="002C691F"/>
    <w:rsid w:val="002D24DB"/>
    <w:rsid w:val="002D2D03"/>
    <w:rsid w:val="002D4BB5"/>
    <w:rsid w:val="002E2F5B"/>
    <w:rsid w:val="002E7FB1"/>
    <w:rsid w:val="002F32B8"/>
    <w:rsid w:val="00301DFB"/>
    <w:rsid w:val="003051A8"/>
    <w:rsid w:val="003055A2"/>
    <w:rsid w:val="00305EAC"/>
    <w:rsid w:val="003068BE"/>
    <w:rsid w:val="0031226C"/>
    <w:rsid w:val="003157A2"/>
    <w:rsid w:val="003247C6"/>
    <w:rsid w:val="003265F9"/>
    <w:rsid w:val="003308DC"/>
    <w:rsid w:val="0033198C"/>
    <w:rsid w:val="003331C8"/>
    <w:rsid w:val="00333862"/>
    <w:rsid w:val="003365BA"/>
    <w:rsid w:val="003410FE"/>
    <w:rsid w:val="0035079A"/>
    <w:rsid w:val="0035555A"/>
    <w:rsid w:val="00363AA5"/>
    <w:rsid w:val="00372617"/>
    <w:rsid w:val="00377BA7"/>
    <w:rsid w:val="0038237F"/>
    <w:rsid w:val="00385E75"/>
    <w:rsid w:val="003870F9"/>
    <w:rsid w:val="00387C1F"/>
    <w:rsid w:val="00391736"/>
    <w:rsid w:val="0039219E"/>
    <w:rsid w:val="003922EF"/>
    <w:rsid w:val="003A3201"/>
    <w:rsid w:val="003B260B"/>
    <w:rsid w:val="003B47A2"/>
    <w:rsid w:val="003B4E07"/>
    <w:rsid w:val="003B5917"/>
    <w:rsid w:val="003C2E95"/>
    <w:rsid w:val="003D6178"/>
    <w:rsid w:val="003E02CE"/>
    <w:rsid w:val="003E713C"/>
    <w:rsid w:val="0040069D"/>
    <w:rsid w:val="004031CC"/>
    <w:rsid w:val="0040782F"/>
    <w:rsid w:val="00410524"/>
    <w:rsid w:val="00422C47"/>
    <w:rsid w:val="0042537E"/>
    <w:rsid w:val="00430A4F"/>
    <w:rsid w:val="00436B98"/>
    <w:rsid w:val="00440E92"/>
    <w:rsid w:val="00442788"/>
    <w:rsid w:val="00443F42"/>
    <w:rsid w:val="0044551A"/>
    <w:rsid w:val="0044606E"/>
    <w:rsid w:val="00451040"/>
    <w:rsid w:val="00451BD4"/>
    <w:rsid w:val="00461867"/>
    <w:rsid w:val="00461D0C"/>
    <w:rsid w:val="00462FA6"/>
    <w:rsid w:val="004656BD"/>
    <w:rsid w:val="00467549"/>
    <w:rsid w:val="00474BF2"/>
    <w:rsid w:val="004776E2"/>
    <w:rsid w:val="00481C93"/>
    <w:rsid w:val="00486FF6"/>
    <w:rsid w:val="00491BAF"/>
    <w:rsid w:val="00495A06"/>
    <w:rsid w:val="004A4684"/>
    <w:rsid w:val="004B2AB3"/>
    <w:rsid w:val="004C1C2B"/>
    <w:rsid w:val="004C5399"/>
    <w:rsid w:val="004C58B6"/>
    <w:rsid w:val="004D0CAD"/>
    <w:rsid w:val="004D1BC3"/>
    <w:rsid w:val="004D1D7B"/>
    <w:rsid w:val="004E445E"/>
    <w:rsid w:val="004F3637"/>
    <w:rsid w:val="004F5360"/>
    <w:rsid w:val="005008C0"/>
    <w:rsid w:val="00500ACE"/>
    <w:rsid w:val="005047D7"/>
    <w:rsid w:val="00513883"/>
    <w:rsid w:val="0053164C"/>
    <w:rsid w:val="00533816"/>
    <w:rsid w:val="005340DF"/>
    <w:rsid w:val="00534A0E"/>
    <w:rsid w:val="00536AD8"/>
    <w:rsid w:val="00536E3F"/>
    <w:rsid w:val="00547388"/>
    <w:rsid w:val="0054758E"/>
    <w:rsid w:val="00547892"/>
    <w:rsid w:val="0055254D"/>
    <w:rsid w:val="00571DA4"/>
    <w:rsid w:val="00573009"/>
    <w:rsid w:val="0057436D"/>
    <w:rsid w:val="005744A1"/>
    <w:rsid w:val="005764C4"/>
    <w:rsid w:val="00577603"/>
    <w:rsid w:val="0058122C"/>
    <w:rsid w:val="00582B03"/>
    <w:rsid w:val="00585565"/>
    <w:rsid w:val="005869C1"/>
    <w:rsid w:val="005A1768"/>
    <w:rsid w:val="005A1F30"/>
    <w:rsid w:val="005B0E9D"/>
    <w:rsid w:val="005B29B4"/>
    <w:rsid w:val="005C28EE"/>
    <w:rsid w:val="005D0E37"/>
    <w:rsid w:val="005D4D77"/>
    <w:rsid w:val="005D5E1C"/>
    <w:rsid w:val="005D7B71"/>
    <w:rsid w:val="005F4D22"/>
    <w:rsid w:val="0060079E"/>
    <w:rsid w:val="00606FC2"/>
    <w:rsid w:val="00607708"/>
    <w:rsid w:val="00612264"/>
    <w:rsid w:val="00616F40"/>
    <w:rsid w:val="006170A3"/>
    <w:rsid w:val="00617AF8"/>
    <w:rsid w:val="0062057F"/>
    <w:rsid w:val="00622639"/>
    <w:rsid w:val="00630955"/>
    <w:rsid w:val="006418EF"/>
    <w:rsid w:val="0064430B"/>
    <w:rsid w:val="00650720"/>
    <w:rsid w:val="006511D0"/>
    <w:rsid w:val="0066410F"/>
    <w:rsid w:val="0067513D"/>
    <w:rsid w:val="00682353"/>
    <w:rsid w:val="006859AE"/>
    <w:rsid w:val="00685C05"/>
    <w:rsid w:val="00693D35"/>
    <w:rsid w:val="006A16A0"/>
    <w:rsid w:val="006A62FB"/>
    <w:rsid w:val="006B2B82"/>
    <w:rsid w:val="006C4553"/>
    <w:rsid w:val="006D5B2B"/>
    <w:rsid w:val="006E1DD9"/>
    <w:rsid w:val="006E3DEA"/>
    <w:rsid w:val="006E3EEF"/>
    <w:rsid w:val="006F0F8D"/>
    <w:rsid w:val="006F0FBE"/>
    <w:rsid w:val="006F3F31"/>
    <w:rsid w:val="006F6ADA"/>
    <w:rsid w:val="00700577"/>
    <w:rsid w:val="00701D3A"/>
    <w:rsid w:val="00705D8D"/>
    <w:rsid w:val="007061E7"/>
    <w:rsid w:val="007133E8"/>
    <w:rsid w:val="00735A81"/>
    <w:rsid w:val="00740B47"/>
    <w:rsid w:val="00740F14"/>
    <w:rsid w:val="00744935"/>
    <w:rsid w:val="0074619B"/>
    <w:rsid w:val="00746A95"/>
    <w:rsid w:val="00764E3C"/>
    <w:rsid w:val="007672AE"/>
    <w:rsid w:val="007712F9"/>
    <w:rsid w:val="007725DB"/>
    <w:rsid w:val="00772A3D"/>
    <w:rsid w:val="00780B4F"/>
    <w:rsid w:val="007A0A01"/>
    <w:rsid w:val="007A3D1C"/>
    <w:rsid w:val="007A4000"/>
    <w:rsid w:val="007A44A6"/>
    <w:rsid w:val="007A738F"/>
    <w:rsid w:val="007B2ADA"/>
    <w:rsid w:val="007C2265"/>
    <w:rsid w:val="007C7618"/>
    <w:rsid w:val="007D5FCB"/>
    <w:rsid w:val="007D692A"/>
    <w:rsid w:val="007E3AEA"/>
    <w:rsid w:val="007E3C9C"/>
    <w:rsid w:val="007E4D0E"/>
    <w:rsid w:val="007E51C6"/>
    <w:rsid w:val="0080060F"/>
    <w:rsid w:val="0080095C"/>
    <w:rsid w:val="00800BED"/>
    <w:rsid w:val="008148F1"/>
    <w:rsid w:val="008312BE"/>
    <w:rsid w:val="00840A74"/>
    <w:rsid w:val="00854781"/>
    <w:rsid w:val="0085572D"/>
    <w:rsid w:val="00866145"/>
    <w:rsid w:val="00871EEB"/>
    <w:rsid w:val="008722D0"/>
    <w:rsid w:val="008748B4"/>
    <w:rsid w:val="00876B81"/>
    <w:rsid w:val="00885CBF"/>
    <w:rsid w:val="00887780"/>
    <w:rsid w:val="00892B7B"/>
    <w:rsid w:val="00895C96"/>
    <w:rsid w:val="008A1028"/>
    <w:rsid w:val="008A4505"/>
    <w:rsid w:val="008D6D3F"/>
    <w:rsid w:val="008F4EF1"/>
    <w:rsid w:val="008F5BA5"/>
    <w:rsid w:val="008F60F4"/>
    <w:rsid w:val="0090326D"/>
    <w:rsid w:val="0090332D"/>
    <w:rsid w:val="0091254F"/>
    <w:rsid w:val="00912FB5"/>
    <w:rsid w:val="00916825"/>
    <w:rsid w:val="00922798"/>
    <w:rsid w:val="00926EEF"/>
    <w:rsid w:val="009408D5"/>
    <w:rsid w:val="00943357"/>
    <w:rsid w:val="009444D4"/>
    <w:rsid w:val="00946993"/>
    <w:rsid w:val="0094719D"/>
    <w:rsid w:val="009543C9"/>
    <w:rsid w:val="00954588"/>
    <w:rsid w:val="00960F87"/>
    <w:rsid w:val="0096560D"/>
    <w:rsid w:val="00966A62"/>
    <w:rsid w:val="009714D3"/>
    <w:rsid w:val="00984220"/>
    <w:rsid w:val="00984892"/>
    <w:rsid w:val="00985C3A"/>
    <w:rsid w:val="009906B2"/>
    <w:rsid w:val="00991F61"/>
    <w:rsid w:val="009A62B3"/>
    <w:rsid w:val="009A7A53"/>
    <w:rsid w:val="009B272B"/>
    <w:rsid w:val="009B4C3C"/>
    <w:rsid w:val="009B5BBD"/>
    <w:rsid w:val="009C1616"/>
    <w:rsid w:val="009C3FAF"/>
    <w:rsid w:val="009C6EDE"/>
    <w:rsid w:val="009D03FD"/>
    <w:rsid w:val="009E2694"/>
    <w:rsid w:val="009E33FD"/>
    <w:rsid w:val="009E7057"/>
    <w:rsid w:val="009F23FA"/>
    <w:rsid w:val="00A066DF"/>
    <w:rsid w:val="00A11570"/>
    <w:rsid w:val="00A118DC"/>
    <w:rsid w:val="00A14B56"/>
    <w:rsid w:val="00A1530D"/>
    <w:rsid w:val="00A15432"/>
    <w:rsid w:val="00A21079"/>
    <w:rsid w:val="00A305C8"/>
    <w:rsid w:val="00A3150A"/>
    <w:rsid w:val="00A3486C"/>
    <w:rsid w:val="00A40886"/>
    <w:rsid w:val="00A529F4"/>
    <w:rsid w:val="00A54A33"/>
    <w:rsid w:val="00A6348C"/>
    <w:rsid w:val="00A711D4"/>
    <w:rsid w:val="00A72EB8"/>
    <w:rsid w:val="00A7354A"/>
    <w:rsid w:val="00A770A9"/>
    <w:rsid w:val="00A83A7C"/>
    <w:rsid w:val="00AA0304"/>
    <w:rsid w:val="00AA1373"/>
    <w:rsid w:val="00AA5094"/>
    <w:rsid w:val="00AB05F8"/>
    <w:rsid w:val="00AC0834"/>
    <w:rsid w:val="00AC132D"/>
    <w:rsid w:val="00AC1B96"/>
    <w:rsid w:val="00AC3136"/>
    <w:rsid w:val="00AC3230"/>
    <w:rsid w:val="00AC3AFC"/>
    <w:rsid w:val="00AC4910"/>
    <w:rsid w:val="00AD6CC9"/>
    <w:rsid w:val="00AE1886"/>
    <w:rsid w:val="00AE5F5D"/>
    <w:rsid w:val="00AF34C5"/>
    <w:rsid w:val="00AF7235"/>
    <w:rsid w:val="00B05A2D"/>
    <w:rsid w:val="00B21F40"/>
    <w:rsid w:val="00B378FF"/>
    <w:rsid w:val="00B40D01"/>
    <w:rsid w:val="00B4119A"/>
    <w:rsid w:val="00B4392F"/>
    <w:rsid w:val="00B65524"/>
    <w:rsid w:val="00B70CE4"/>
    <w:rsid w:val="00B71000"/>
    <w:rsid w:val="00B712ED"/>
    <w:rsid w:val="00B71993"/>
    <w:rsid w:val="00B76A14"/>
    <w:rsid w:val="00B81C8B"/>
    <w:rsid w:val="00B951B5"/>
    <w:rsid w:val="00BA307A"/>
    <w:rsid w:val="00BA46C8"/>
    <w:rsid w:val="00BB2619"/>
    <w:rsid w:val="00BB6128"/>
    <w:rsid w:val="00BC0BEA"/>
    <w:rsid w:val="00BC29F8"/>
    <w:rsid w:val="00BD38B5"/>
    <w:rsid w:val="00BD4A29"/>
    <w:rsid w:val="00BD5964"/>
    <w:rsid w:val="00BE0E8C"/>
    <w:rsid w:val="00BE3AA4"/>
    <w:rsid w:val="00BE7D22"/>
    <w:rsid w:val="00BF3B18"/>
    <w:rsid w:val="00BF4EAD"/>
    <w:rsid w:val="00C014DF"/>
    <w:rsid w:val="00C019A7"/>
    <w:rsid w:val="00C04D76"/>
    <w:rsid w:val="00C11F28"/>
    <w:rsid w:val="00C1282F"/>
    <w:rsid w:val="00C403E2"/>
    <w:rsid w:val="00C40D0C"/>
    <w:rsid w:val="00C4283F"/>
    <w:rsid w:val="00C43298"/>
    <w:rsid w:val="00C4497C"/>
    <w:rsid w:val="00C547DA"/>
    <w:rsid w:val="00C71175"/>
    <w:rsid w:val="00C82C78"/>
    <w:rsid w:val="00C95A82"/>
    <w:rsid w:val="00C96032"/>
    <w:rsid w:val="00C9700A"/>
    <w:rsid w:val="00CA383D"/>
    <w:rsid w:val="00CA6486"/>
    <w:rsid w:val="00CA6929"/>
    <w:rsid w:val="00CA79C7"/>
    <w:rsid w:val="00CB1D98"/>
    <w:rsid w:val="00CB25E0"/>
    <w:rsid w:val="00CB52DB"/>
    <w:rsid w:val="00CB599F"/>
    <w:rsid w:val="00CB6F32"/>
    <w:rsid w:val="00CC0069"/>
    <w:rsid w:val="00CC03F5"/>
    <w:rsid w:val="00CC2B3F"/>
    <w:rsid w:val="00CD2CD8"/>
    <w:rsid w:val="00CD3435"/>
    <w:rsid w:val="00CE494A"/>
    <w:rsid w:val="00CE51E8"/>
    <w:rsid w:val="00CF786A"/>
    <w:rsid w:val="00CF7960"/>
    <w:rsid w:val="00D0019E"/>
    <w:rsid w:val="00D04B98"/>
    <w:rsid w:val="00D06F19"/>
    <w:rsid w:val="00D20889"/>
    <w:rsid w:val="00D25DA1"/>
    <w:rsid w:val="00D35C2E"/>
    <w:rsid w:val="00D524F7"/>
    <w:rsid w:val="00D63366"/>
    <w:rsid w:val="00D6599E"/>
    <w:rsid w:val="00D665B5"/>
    <w:rsid w:val="00D80E47"/>
    <w:rsid w:val="00D924AD"/>
    <w:rsid w:val="00D95B75"/>
    <w:rsid w:val="00D96CF9"/>
    <w:rsid w:val="00DA158D"/>
    <w:rsid w:val="00DA2F02"/>
    <w:rsid w:val="00DA6E2D"/>
    <w:rsid w:val="00DB10D3"/>
    <w:rsid w:val="00DE6DE4"/>
    <w:rsid w:val="00DF4DF6"/>
    <w:rsid w:val="00DF7E8E"/>
    <w:rsid w:val="00E06370"/>
    <w:rsid w:val="00E17242"/>
    <w:rsid w:val="00E2017D"/>
    <w:rsid w:val="00E23B05"/>
    <w:rsid w:val="00E23E64"/>
    <w:rsid w:val="00E3318E"/>
    <w:rsid w:val="00E3443D"/>
    <w:rsid w:val="00E346CC"/>
    <w:rsid w:val="00E34BE4"/>
    <w:rsid w:val="00E42626"/>
    <w:rsid w:val="00E44E55"/>
    <w:rsid w:val="00E52E26"/>
    <w:rsid w:val="00E53903"/>
    <w:rsid w:val="00E53B8C"/>
    <w:rsid w:val="00E54321"/>
    <w:rsid w:val="00E56536"/>
    <w:rsid w:val="00E5783A"/>
    <w:rsid w:val="00E753D2"/>
    <w:rsid w:val="00E81600"/>
    <w:rsid w:val="00E850D3"/>
    <w:rsid w:val="00E857CE"/>
    <w:rsid w:val="00E87D6A"/>
    <w:rsid w:val="00E90854"/>
    <w:rsid w:val="00E965D1"/>
    <w:rsid w:val="00E974A2"/>
    <w:rsid w:val="00EA6E89"/>
    <w:rsid w:val="00EC3889"/>
    <w:rsid w:val="00EC515D"/>
    <w:rsid w:val="00ED4FFE"/>
    <w:rsid w:val="00EE723A"/>
    <w:rsid w:val="00EF1808"/>
    <w:rsid w:val="00F022E2"/>
    <w:rsid w:val="00F02CEA"/>
    <w:rsid w:val="00F03384"/>
    <w:rsid w:val="00F0793D"/>
    <w:rsid w:val="00F14050"/>
    <w:rsid w:val="00F15DA0"/>
    <w:rsid w:val="00F24F76"/>
    <w:rsid w:val="00F26B5F"/>
    <w:rsid w:val="00F27C68"/>
    <w:rsid w:val="00F37419"/>
    <w:rsid w:val="00F411A1"/>
    <w:rsid w:val="00F51D00"/>
    <w:rsid w:val="00F5543B"/>
    <w:rsid w:val="00F55530"/>
    <w:rsid w:val="00F55F50"/>
    <w:rsid w:val="00F61893"/>
    <w:rsid w:val="00F6326F"/>
    <w:rsid w:val="00F73B1B"/>
    <w:rsid w:val="00F757F6"/>
    <w:rsid w:val="00F7724B"/>
    <w:rsid w:val="00F77FC4"/>
    <w:rsid w:val="00F91579"/>
    <w:rsid w:val="00F94652"/>
    <w:rsid w:val="00FA044E"/>
    <w:rsid w:val="00FA1A8E"/>
    <w:rsid w:val="00FA576D"/>
    <w:rsid w:val="00FA5939"/>
    <w:rsid w:val="00FB02BC"/>
    <w:rsid w:val="00FD4BF3"/>
    <w:rsid w:val="00FD4C66"/>
    <w:rsid w:val="00FE1D36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E1436"/>
  <w15:docId w15:val="{0BF61E8F-2CE1-403F-B9E9-D402B90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03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012">
    <w:name w:val="Normal 2012"/>
    <w:basedOn w:val="Normal"/>
    <w:autoRedefine/>
    <w:qFormat/>
    <w:rsid w:val="00CC2B3F"/>
    <w:pPr>
      <w:jc w:val="center"/>
    </w:pPr>
    <w:rPr>
      <w:u w:val="single"/>
    </w:rPr>
  </w:style>
  <w:style w:type="paragraph" w:customStyle="1" w:styleId="Normal2012-2">
    <w:name w:val="Normal 2012-2"/>
    <w:basedOn w:val="Normal2012"/>
    <w:autoRedefine/>
    <w:qFormat/>
    <w:rsid w:val="00BB6128"/>
    <w:pPr>
      <w:jc w:val="lef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603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603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4222"/>
    <w:rPr>
      <w:rFonts w:eastAsia="Calibri"/>
    </w:rPr>
  </w:style>
  <w:style w:type="paragraph" w:styleId="ListParagraph">
    <w:name w:val="List Paragraph"/>
    <w:basedOn w:val="Normal"/>
    <w:uiPriority w:val="34"/>
    <w:qFormat/>
    <w:rsid w:val="00706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652"/>
    <w:rPr>
      <w:rFonts w:ascii="Tahoma" w:eastAsia="Calibri" w:hAnsi="Tahoma" w:cs="Tahoma"/>
      <w:sz w:val="16"/>
      <w:szCs w:val="16"/>
    </w:rPr>
  </w:style>
  <w:style w:type="paragraph" w:customStyle="1" w:styleId="ParaTab1">
    <w:name w:val="ParaTab 1"/>
    <w:rsid w:val="00CA648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rsid w:val="007C7618"/>
    <w:pPr>
      <w:tabs>
        <w:tab w:val="left" w:pos="-1440"/>
        <w:tab w:val="left" w:pos="-720"/>
        <w:tab w:val="left" w:pos="0"/>
        <w:tab w:val="left" w:pos="720"/>
        <w:tab w:val="left" w:pos="1440"/>
      </w:tabs>
      <w:spacing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C7618"/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unhideWhenUsed/>
    <w:rsid w:val="00CA79C7"/>
    <w:pPr>
      <w:numPr>
        <w:numId w:val="6"/>
      </w:numPr>
      <w:contextualSpacing/>
    </w:pPr>
  </w:style>
  <w:style w:type="table" w:styleId="TableGrid">
    <w:name w:val="Table Grid"/>
    <w:basedOn w:val="TableNormal"/>
    <w:rsid w:val="00BE3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C05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0E8A104-F015-495E-9ED9-FAAE05FC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shoffner</dc:creator>
  <cp:lastModifiedBy>Wagner, Nathan R</cp:lastModifiedBy>
  <cp:revision>4</cp:revision>
  <cp:lastPrinted>2019-10-09T15:12:00Z</cp:lastPrinted>
  <dcterms:created xsi:type="dcterms:W3CDTF">2019-12-06T19:18:00Z</dcterms:created>
  <dcterms:modified xsi:type="dcterms:W3CDTF">2019-12-18T20:57:00Z</dcterms:modified>
</cp:coreProperties>
</file>