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8E9B" w14:textId="77777777" w:rsidR="006D33B5" w:rsidRPr="00550B34" w:rsidRDefault="006D33B5" w:rsidP="00E22703">
      <w:pPr>
        <w:jc w:val="center"/>
        <w:rPr>
          <w:b/>
          <w:bCs/>
        </w:rPr>
      </w:pPr>
      <w:r w:rsidRPr="00550B34">
        <w:rPr>
          <w:b/>
          <w:bCs/>
        </w:rPr>
        <w:t>BEFORE THE</w:t>
      </w:r>
    </w:p>
    <w:p w14:paraId="0D81959F" w14:textId="77777777" w:rsidR="006D33B5" w:rsidRPr="00550B34" w:rsidRDefault="006D33B5" w:rsidP="00E22703">
      <w:pPr>
        <w:jc w:val="center"/>
        <w:rPr>
          <w:b/>
          <w:bCs/>
        </w:rPr>
      </w:pPr>
      <w:r w:rsidRPr="00550B34">
        <w:rPr>
          <w:b/>
          <w:bCs/>
        </w:rPr>
        <w:t>PENNSYLVANIA PUBLIC UTILITY COMMISSION</w:t>
      </w:r>
    </w:p>
    <w:p w14:paraId="3F55A8EA" w14:textId="77777777" w:rsidR="00E22703" w:rsidRPr="00550B34" w:rsidRDefault="00E22703" w:rsidP="00555AB2">
      <w:pPr>
        <w:rPr>
          <w:bCs/>
        </w:rPr>
      </w:pPr>
    </w:p>
    <w:p w14:paraId="543DDCAB" w14:textId="77777777" w:rsidR="00E22703" w:rsidRPr="00550B34" w:rsidRDefault="00E22703" w:rsidP="00555AB2">
      <w:pPr>
        <w:rPr>
          <w:bCs/>
        </w:rPr>
      </w:pPr>
    </w:p>
    <w:p w14:paraId="03445D12" w14:textId="77777777" w:rsidR="008A1239" w:rsidRDefault="008A1239" w:rsidP="008A1239">
      <w:bookmarkStart w:id="0" w:name="_Hlk3107933"/>
    </w:p>
    <w:p w14:paraId="70B334B5" w14:textId="4CCD9777" w:rsidR="008A1239" w:rsidRDefault="008A1239" w:rsidP="008A1239">
      <w:r>
        <w:t>Meghan Flynn</w:t>
      </w:r>
      <w:r>
        <w:tab/>
      </w:r>
      <w:r>
        <w:tab/>
      </w:r>
      <w:r>
        <w:tab/>
      </w:r>
      <w:r>
        <w:tab/>
      </w:r>
      <w:r>
        <w:tab/>
      </w:r>
      <w:r>
        <w:tab/>
        <w:t>:</w:t>
      </w:r>
      <w:r w:rsidR="00DD5384">
        <w:tab/>
      </w:r>
      <w:r w:rsidR="00DD5384">
        <w:tab/>
      </w:r>
      <w:r w:rsidR="00DD5384">
        <w:t>C-2018-3006116</w:t>
      </w:r>
    </w:p>
    <w:p w14:paraId="25F9F44D" w14:textId="06389E9B" w:rsidR="008A1239" w:rsidRDefault="008A1239" w:rsidP="008A1239">
      <w:r>
        <w:t>Rosemary Fuller</w:t>
      </w:r>
      <w:r>
        <w:tab/>
      </w:r>
      <w:r>
        <w:tab/>
      </w:r>
      <w:r>
        <w:tab/>
      </w:r>
      <w:r>
        <w:tab/>
      </w:r>
      <w:r>
        <w:tab/>
        <w:t>:</w:t>
      </w:r>
      <w:r w:rsidR="00DD5384">
        <w:tab/>
      </w:r>
      <w:r w:rsidR="00DD5384">
        <w:tab/>
      </w:r>
      <w:r w:rsidR="00DD5384">
        <w:t>P-2018-3006117</w:t>
      </w:r>
    </w:p>
    <w:p w14:paraId="011DF1C9" w14:textId="77777777" w:rsidR="008A1239" w:rsidRDefault="008A1239" w:rsidP="008A1239">
      <w:r>
        <w:t>Michael Walsh</w:t>
      </w:r>
      <w:r>
        <w:tab/>
      </w:r>
      <w:r>
        <w:tab/>
      </w:r>
      <w:r>
        <w:tab/>
      </w:r>
      <w:r>
        <w:tab/>
      </w:r>
      <w:r>
        <w:tab/>
        <w:t>:</w:t>
      </w:r>
    </w:p>
    <w:p w14:paraId="74D16E41" w14:textId="16DD7748" w:rsidR="008A1239" w:rsidRDefault="008A1239" w:rsidP="008A1239">
      <w:r>
        <w:t>Nancy Harkins</w:t>
      </w:r>
      <w:r>
        <w:tab/>
      </w:r>
      <w:r>
        <w:tab/>
      </w:r>
      <w:r>
        <w:tab/>
      </w:r>
      <w:r>
        <w:tab/>
      </w:r>
      <w:r>
        <w:tab/>
        <w:t>:</w:t>
      </w:r>
      <w:r>
        <w:tab/>
      </w:r>
    </w:p>
    <w:p w14:paraId="217FA356" w14:textId="0F2C529F" w:rsidR="008A1239" w:rsidRDefault="008A1239" w:rsidP="008A1239">
      <w:r>
        <w:t>Gerald McMullen</w:t>
      </w:r>
      <w:r>
        <w:tab/>
      </w:r>
      <w:r>
        <w:tab/>
      </w:r>
      <w:r>
        <w:tab/>
      </w:r>
      <w:r>
        <w:tab/>
      </w:r>
      <w:r>
        <w:tab/>
        <w:t>:</w:t>
      </w:r>
      <w:r>
        <w:tab/>
      </w:r>
    </w:p>
    <w:p w14:paraId="38A9D2AA" w14:textId="77777777" w:rsidR="008A1239" w:rsidRDefault="008A1239" w:rsidP="008A1239">
      <w:r>
        <w:t>Caroline Hughes and</w:t>
      </w:r>
      <w:r>
        <w:tab/>
      </w:r>
      <w:r>
        <w:tab/>
      </w:r>
      <w:r>
        <w:tab/>
      </w:r>
      <w:r>
        <w:tab/>
      </w:r>
      <w:r>
        <w:tab/>
        <w:t>:</w:t>
      </w:r>
    </w:p>
    <w:p w14:paraId="660394FA" w14:textId="77777777" w:rsidR="008A1239" w:rsidRPr="00AD62CA" w:rsidRDefault="008A1239" w:rsidP="008A1239">
      <w:r>
        <w:t>Melissa Haines</w:t>
      </w:r>
      <w:r>
        <w:tab/>
      </w:r>
      <w:r>
        <w:tab/>
      </w:r>
      <w:r>
        <w:tab/>
      </w:r>
      <w:r>
        <w:tab/>
      </w:r>
      <w:r>
        <w:tab/>
      </w:r>
      <w:r w:rsidRPr="00AD62CA">
        <w:t>:</w:t>
      </w:r>
      <w:r w:rsidRPr="00AD62CA">
        <w:tab/>
      </w:r>
    </w:p>
    <w:p w14:paraId="32773721" w14:textId="10F623D1" w:rsidR="008A1239" w:rsidRDefault="008A1239" w:rsidP="008A1239">
      <w:r>
        <w:tab/>
      </w:r>
      <w:r>
        <w:tab/>
      </w:r>
      <w:r>
        <w:tab/>
      </w:r>
      <w:r>
        <w:tab/>
      </w:r>
      <w:r>
        <w:tab/>
      </w:r>
      <w:r w:rsidRPr="00AD62CA">
        <w:tab/>
      </w:r>
      <w:r w:rsidRPr="00AD62CA">
        <w:tab/>
      </w:r>
    </w:p>
    <w:p w14:paraId="621E258C" w14:textId="452942C7" w:rsidR="00953A3F" w:rsidRDefault="00953A3F" w:rsidP="00953A3F">
      <w:r>
        <w:t>Andover Homeowners Association</w:t>
      </w:r>
      <w:r>
        <w:tab/>
      </w:r>
      <w:r>
        <w:tab/>
      </w:r>
      <w:r>
        <w:tab/>
        <w:t>:</w:t>
      </w:r>
      <w:r>
        <w:tab/>
      </w:r>
      <w:r w:rsidR="00DD5384">
        <w:tab/>
      </w:r>
      <w:r>
        <w:t>C-2018-3003605</w:t>
      </w:r>
    </w:p>
    <w:p w14:paraId="39934A1F" w14:textId="0CC89C09" w:rsidR="00953A3F" w:rsidRDefault="00953A3F" w:rsidP="00953A3F">
      <w:r>
        <w:tab/>
      </w:r>
      <w:r>
        <w:tab/>
      </w:r>
      <w:r>
        <w:tab/>
      </w:r>
      <w:r>
        <w:tab/>
      </w:r>
      <w:r>
        <w:tab/>
      </w:r>
      <w:r>
        <w:tab/>
      </w:r>
      <w:r>
        <w:tab/>
      </w:r>
    </w:p>
    <w:p w14:paraId="3E83D20D" w14:textId="0716CE54" w:rsidR="00953A3F" w:rsidRDefault="00953A3F" w:rsidP="008A1239">
      <w:r>
        <w:tab/>
      </w:r>
      <w:r>
        <w:tab/>
      </w:r>
      <w:r>
        <w:tab/>
      </w:r>
      <w:r>
        <w:tab/>
      </w:r>
      <w:r>
        <w:tab/>
      </w:r>
      <w:r>
        <w:tab/>
      </w:r>
      <w:r>
        <w:tab/>
      </w:r>
    </w:p>
    <w:p w14:paraId="2895F28D" w14:textId="5AF3950C" w:rsidR="00C01E68" w:rsidRDefault="00C01E68" w:rsidP="008A1239">
      <w:r>
        <w:rPr>
          <w:bCs/>
        </w:rPr>
        <w:t xml:space="preserve">Melissa </w:t>
      </w:r>
      <w:proofErr w:type="spellStart"/>
      <w:r>
        <w:rPr>
          <w:bCs/>
        </w:rPr>
        <w:t>DiBernardino</w:t>
      </w:r>
      <w:proofErr w:type="spellEnd"/>
      <w:r>
        <w:t xml:space="preserve"> </w:t>
      </w:r>
      <w:r>
        <w:tab/>
      </w:r>
      <w:r>
        <w:tab/>
      </w:r>
      <w:r>
        <w:tab/>
      </w:r>
      <w:r>
        <w:tab/>
        <w:t>:</w:t>
      </w:r>
      <w:r>
        <w:tab/>
      </w:r>
      <w:bookmarkStart w:id="1" w:name="_Hlk514416807"/>
      <w:r w:rsidR="00DD5384">
        <w:tab/>
      </w:r>
      <w:r w:rsidRPr="005028DD">
        <w:rPr>
          <w:bCs/>
        </w:rPr>
        <w:t>C-2018-30</w:t>
      </w:r>
      <w:r>
        <w:rPr>
          <w:bCs/>
        </w:rPr>
        <w:t>05025</w:t>
      </w:r>
      <w:bookmarkEnd w:id="1"/>
    </w:p>
    <w:p w14:paraId="707727B1" w14:textId="43D9A962" w:rsidR="00C01E68" w:rsidRPr="00565012" w:rsidRDefault="00565012" w:rsidP="00C01E68">
      <w:r>
        <w:rPr>
          <w:b/>
          <w:bCs/>
        </w:rPr>
        <w:tab/>
      </w:r>
      <w:r>
        <w:rPr>
          <w:b/>
          <w:bCs/>
        </w:rPr>
        <w:tab/>
      </w:r>
      <w:r>
        <w:rPr>
          <w:b/>
          <w:bCs/>
        </w:rPr>
        <w:tab/>
      </w:r>
      <w:r>
        <w:rPr>
          <w:b/>
          <w:bCs/>
        </w:rPr>
        <w:tab/>
      </w:r>
      <w:r>
        <w:rPr>
          <w:b/>
          <w:bCs/>
        </w:rPr>
        <w:tab/>
      </w:r>
      <w:r>
        <w:rPr>
          <w:b/>
          <w:bCs/>
        </w:rPr>
        <w:tab/>
      </w:r>
      <w:r>
        <w:rPr>
          <w:b/>
          <w:bCs/>
        </w:rPr>
        <w:tab/>
      </w:r>
      <w:r w:rsidRPr="00565012">
        <w:t>:</w:t>
      </w:r>
    </w:p>
    <w:p w14:paraId="158D5423" w14:textId="4DA9D582" w:rsidR="00C01E68" w:rsidRPr="005028DD" w:rsidRDefault="00C01E68" w:rsidP="00C01E68">
      <w:pPr>
        <w:rPr>
          <w:bCs/>
        </w:rPr>
      </w:pPr>
      <w:r>
        <w:rPr>
          <w:bCs/>
        </w:rPr>
        <w:t>Rebecca Britton</w:t>
      </w:r>
      <w:r>
        <w:rPr>
          <w:bCs/>
        </w:rPr>
        <w:tab/>
      </w:r>
      <w:r>
        <w:rPr>
          <w:bCs/>
        </w:rPr>
        <w:tab/>
      </w:r>
      <w:r w:rsidRPr="005028DD">
        <w:rPr>
          <w:bCs/>
        </w:rPr>
        <w:tab/>
      </w:r>
      <w:r w:rsidRPr="005028DD">
        <w:rPr>
          <w:bCs/>
        </w:rPr>
        <w:tab/>
      </w:r>
      <w:r w:rsidRPr="005028DD">
        <w:rPr>
          <w:bCs/>
        </w:rPr>
        <w:tab/>
        <w:t xml:space="preserve">: </w:t>
      </w:r>
      <w:r w:rsidRPr="005028DD">
        <w:rPr>
          <w:bCs/>
        </w:rPr>
        <w:tab/>
      </w:r>
      <w:r w:rsidR="00DD5384">
        <w:rPr>
          <w:bCs/>
        </w:rPr>
        <w:tab/>
      </w:r>
      <w:r w:rsidRPr="005028DD">
        <w:rPr>
          <w:bCs/>
        </w:rPr>
        <w:t>C-201</w:t>
      </w:r>
      <w:r>
        <w:rPr>
          <w:bCs/>
        </w:rPr>
        <w:t>9</w:t>
      </w:r>
      <w:r w:rsidRPr="005028DD">
        <w:rPr>
          <w:bCs/>
        </w:rPr>
        <w:t>-30</w:t>
      </w:r>
      <w:r>
        <w:rPr>
          <w:bCs/>
        </w:rPr>
        <w:t>06898</w:t>
      </w:r>
      <w:r w:rsidRPr="005028DD">
        <w:rPr>
          <w:bCs/>
        </w:rPr>
        <w:t xml:space="preserve"> </w:t>
      </w:r>
    </w:p>
    <w:p w14:paraId="1F621BC2" w14:textId="4DC8BE59" w:rsidR="00C01E68" w:rsidRDefault="00565012" w:rsidP="008A1239">
      <w:r>
        <w:tab/>
      </w:r>
      <w:r>
        <w:tab/>
      </w:r>
      <w:r>
        <w:tab/>
      </w:r>
      <w:r>
        <w:tab/>
      </w:r>
      <w:r>
        <w:tab/>
      </w:r>
      <w:r>
        <w:tab/>
      </w:r>
      <w:r>
        <w:tab/>
      </w:r>
    </w:p>
    <w:p w14:paraId="28EB7F5C" w14:textId="0770C880" w:rsidR="00C01E68" w:rsidRPr="005028DD" w:rsidRDefault="00C01E68" w:rsidP="00C01E68">
      <w:pPr>
        <w:rPr>
          <w:bCs/>
        </w:rPr>
      </w:pPr>
      <w:r>
        <w:rPr>
          <w:bCs/>
        </w:rPr>
        <w:t xml:space="preserve">Laura </w:t>
      </w:r>
      <w:proofErr w:type="spellStart"/>
      <w:r>
        <w:rPr>
          <w:bCs/>
        </w:rPr>
        <w:t>Obenski</w:t>
      </w:r>
      <w:proofErr w:type="spellEnd"/>
      <w:r>
        <w:rPr>
          <w:bCs/>
        </w:rPr>
        <w:tab/>
      </w:r>
      <w:r>
        <w:rPr>
          <w:bCs/>
        </w:rPr>
        <w:tab/>
      </w:r>
      <w:r>
        <w:rPr>
          <w:bCs/>
        </w:rPr>
        <w:tab/>
      </w:r>
      <w:r>
        <w:rPr>
          <w:bCs/>
        </w:rPr>
        <w:tab/>
      </w:r>
      <w:r>
        <w:rPr>
          <w:bCs/>
        </w:rPr>
        <w:tab/>
      </w:r>
      <w:r w:rsidRPr="005028DD">
        <w:rPr>
          <w:bCs/>
        </w:rPr>
        <w:tab/>
        <w:t xml:space="preserve">: </w:t>
      </w:r>
      <w:r w:rsidRPr="005028DD">
        <w:rPr>
          <w:bCs/>
        </w:rPr>
        <w:tab/>
      </w:r>
      <w:r w:rsidR="00DD5384">
        <w:rPr>
          <w:bCs/>
        </w:rPr>
        <w:tab/>
      </w:r>
      <w:r w:rsidRPr="005028DD">
        <w:rPr>
          <w:bCs/>
        </w:rPr>
        <w:t>C-201</w:t>
      </w:r>
      <w:r>
        <w:rPr>
          <w:bCs/>
        </w:rPr>
        <w:t>9</w:t>
      </w:r>
      <w:r w:rsidRPr="005028DD">
        <w:rPr>
          <w:bCs/>
        </w:rPr>
        <w:t>-30</w:t>
      </w:r>
      <w:r>
        <w:rPr>
          <w:bCs/>
        </w:rPr>
        <w:t>06905</w:t>
      </w:r>
      <w:r w:rsidRPr="005028DD">
        <w:rPr>
          <w:bCs/>
        </w:rPr>
        <w:t xml:space="preserve"> </w:t>
      </w:r>
    </w:p>
    <w:p w14:paraId="228AAD94" w14:textId="2795ABA7" w:rsidR="008A1239" w:rsidRPr="00AD62CA" w:rsidRDefault="008A1239" w:rsidP="008A1239">
      <w:r>
        <w:tab/>
      </w:r>
      <w:r>
        <w:tab/>
      </w:r>
      <w:r>
        <w:tab/>
      </w:r>
      <w:r>
        <w:tab/>
      </w:r>
      <w:r>
        <w:tab/>
      </w:r>
      <w:r>
        <w:tab/>
      </w:r>
      <w:r>
        <w:tab/>
        <w:t>:</w:t>
      </w:r>
    </w:p>
    <w:p w14:paraId="3D31D045" w14:textId="77777777" w:rsidR="008A1239" w:rsidRDefault="008A1239" w:rsidP="008A1239">
      <w:r w:rsidRPr="00AD62CA">
        <w:tab/>
        <w:t>v.</w:t>
      </w:r>
      <w:r w:rsidRPr="00AD62CA">
        <w:tab/>
      </w:r>
      <w:r w:rsidRPr="00AD62CA">
        <w:tab/>
      </w:r>
      <w:r w:rsidRPr="00AD62CA">
        <w:tab/>
      </w:r>
      <w:r w:rsidRPr="00AD62CA">
        <w:tab/>
      </w:r>
      <w:r w:rsidRPr="00AD62CA">
        <w:tab/>
      </w:r>
      <w:r w:rsidRPr="00AD62CA">
        <w:tab/>
        <w:t>:</w:t>
      </w:r>
      <w:r w:rsidRPr="00AD62CA">
        <w:tab/>
      </w:r>
    </w:p>
    <w:p w14:paraId="3B0FC82D" w14:textId="77777777" w:rsidR="008A1239" w:rsidRDefault="008A1239" w:rsidP="008A1239">
      <w:r>
        <w:tab/>
      </w:r>
      <w:r>
        <w:tab/>
      </w:r>
      <w:r>
        <w:tab/>
      </w:r>
      <w:r>
        <w:tab/>
      </w:r>
      <w:r>
        <w:tab/>
      </w:r>
      <w:r>
        <w:tab/>
      </w:r>
      <w:r>
        <w:tab/>
        <w:t>:</w:t>
      </w:r>
    </w:p>
    <w:p w14:paraId="14646A6D" w14:textId="77777777" w:rsidR="008A1239" w:rsidRPr="00AD62CA" w:rsidRDefault="008A1239" w:rsidP="008A1239">
      <w:r>
        <w:t>Sunoco Pipeline, L.P.</w:t>
      </w:r>
      <w:r>
        <w:tab/>
      </w:r>
      <w:r>
        <w:tab/>
      </w:r>
      <w:r>
        <w:tab/>
      </w:r>
      <w:r>
        <w:tab/>
      </w:r>
      <w:r w:rsidRPr="00AD62CA">
        <w:tab/>
        <w:t>:</w:t>
      </w:r>
    </w:p>
    <w:p w14:paraId="6B53A3CC" w14:textId="77777777" w:rsidR="008A1239" w:rsidRPr="00AD62CA" w:rsidRDefault="008A1239" w:rsidP="008A1239"/>
    <w:bookmarkEnd w:id="0"/>
    <w:p w14:paraId="02BFBEE7" w14:textId="24A34483" w:rsidR="008A1239" w:rsidRDefault="008A1239" w:rsidP="008A1239">
      <w:pPr>
        <w:jc w:val="center"/>
        <w:rPr>
          <w:b/>
        </w:rPr>
      </w:pPr>
    </w:p>
    <w:p w14:paraId="26880FA9" w14:textId="77777777" w:rsidR="00DD5384" w:rsidRDefault="00DD5384" w:rsidP="008A1239">
      <w:pPr>
        <w:jc w:val="center"/>
        <w:rPr>
          <w:b/>
        </w:rPr>
      </w:pPr>
    </w:p>
    <w:p w14:paraId="057D6AEB" w14:textId="6A005356" w:rsidR="00B81993" w:rsidRDefault="008A1239" w:rsidP="0002205E">
      <w:pPr>
        <w:jc w:val="center"/>
        <w:rPr>
          <w:b/>
        </w:rPr>
      </w:pPr>
      <w:r w:rsidRPr="001123E6">
        <w:rPr>
          <w:b/>
        </w:rPr>
        <w:t>ORDER</w:t>
      </w:r>
      <w:r w:rsidR="00A52137">
        <w:rPr>
          <w:b/>
        </w:rPr>
        <w:t xml:space="preserve"> </w:t>
      </w:r>
      <w:r w:rsidR="0002205E">
        <w:rPr>
          <w:b/>
        </w:rPr>
        <w:t>DENYING FLYNN COMPLAINANTS’ MOTION TO RECLASSIFY ANSWERS TO INTERROGATORIES</w:t>
      </w:r>
    </w:p>
    <w:p w14:paraId="298A067A" w14:textId="77777777" w:rsidR="0002205E" w:rsidRDefault="0002205E" w:rsidP="0002205E">
      <w:pPr>
        <w:jc w:val="center"/>
        <w:rPr>
          <w:bCs/>
          <w:color w:val="000000"/>
        </w:rPr>
      </w:pPr>
    </w:p>
    <w:p w14:paraId="250AA74F" w14:textId="38D2B20C" w:rsidR="00565012" w:rsidRDefault="00F66046" w:rsidP="000C6688">
      <w:pPr>
        <w:spacing w:line="360" w:lineRule="auto"/>
        <w:ind w:firstLine="1440"/>
        <w:rPr>
          <w:bCs/>
          <w:color w:val="000000"/>
        </w:rPr>
      </w:pPr>
      <w:r>
        <w:rPr>
          <w:bCs/>
          <w:color w:val="000000"/>
        </w:rPr>
        <w:t xml:space="preserve">On </w:t>
      </w:r>
      <w:r w:rsidR="0002205E">
        <w:rPr>
          <w:bCs/>
          <w:color w:val="000000"/>
        </w:rPr>
        <w:t>January 28, 2020</w:t>
      </w:r>
      <w:r>
        <w:rPr>
          <w:bCs/>
          <w:color w:val="000000"/>
        </w:rPr>
        <w:t xml:space="preserve">, </w:t>
      </w:r>
      <w:r w:rsidR="00232604">
        <w:t xml:space="preserve">Meghan Flynn, Rosemary Fuller, Michael Walsh, Nancy Harkins, </w:t>
      </w:r>
      <w:r w:rsidR="00232604" w:rsidRPr="00291631">
        <w:t>Gerald McMullen</w:t>
      </w:r>
      <w:r w:rsidR="00232604">
        <w:t>, Caroline Hughes, and Melissa Haines</w:t>
      </w:r>
      <w:r w:rsidR="00232604">
        <w:rPr>
          <w:bCs/>
          <w:color w:val="000000"/>
        </w:rPr>
        <w:t xml:space="preserve"> (</w:t>
      </w:r>
      <w:r w:rsidR="0002205E">
        <w:rPr>
          <w:bCs/>
          <w:color w:val="000000"/>
        </w:rPr>
        <w:t>Flynn Complainants</w:t>
      </w:r>
      <w:r w:rsidR="00232604">
        <w:rPr>
          <w:bCs/>
          <w:color w:val="000000"/>
        </w:rPr>
        <w:t>)</w:t>
      </w:r>
      <w:r>
        <w:rPr>
          <w:bCs/>
          <w:color w:val="000000"/>
        </w:rPr>
        <w:t xml:space="preserve"> filed a Motion to </w:t>
      </w:r>
      <w:r w:rsidR="0002205E">
        <w:rPr>
          <w:bCs/>
          <w:color w:val="000000"/>
        </w:rPr>
        <w:t>Reclassify Answers to Interrogatories</w:t>
      </w:r>
      <w:r w:rsidR="00BB624C">
        <w:rPr>
          <w:bCs/>
          <w:color w:val="000000"/>
        </w:rPr>
        <w:t>.  O</w:t>
      </w:r>
      <w:r w:rsidR="00565012">
        <w:rPr>
          <w:bCs/>
          <w:color w:val="000000"/>
        </w:rPr>
        <w:t xml:space="preserve">n </w:t>
      </w:r>
      <w:r w:rsidR="0002205E">
        <w:rPr>
          <w:bCs/>
          <w:color w:val="000000"/>
        </w:rPr>
        <w:t xml:space="preserve">February 19, 2020, Sunoco Pipeline, L.P. </w:t>
      </w:r>
      <w:r w:rsidR="006B5EDE" w:rsidRPr="006B5EDE">
        <w:rPr>
          <w:bCs/>
          <w:color w:val="000000"/>
        </w:rPr>
        <w:t>(Sunoco</w:t>
      </w:r>
      <w:r w:rsidR="00707BD2">
        <w:rPr>
          <w:bCs/>
          <w:color w:val="000000"/>
        </w:rPr>
        <w:t>, SPLP,</w:t>
      </w:r>
      <w:r w:rsidR="006B5EDE" w:rsidRPr="006B5EDE">
        <w:rPr>
          <w:bCs/>
          <w:color w:val="000000"/>
        </w:rPr>
        <w:t xml:space="preserve"> or Respondent</w:t>
      </w:r>
      <w:r w:rsidR="006B5EDE">
        <w:rPr>
          <w:bCs/>
          <w:color w:val="000000"/>
        </w:rPr>
        <w:t>)</w:t>
      </w:r>
      <w:r w:rsidR="006B5EDE" w:rsidRPr="006B5EDE">
        <w:rPr>
          <w:bCs/>
          <w:color w:val="000000"/>
        </w:rPr>
        <w:t xml:space="preserve"> filed a</w:t>
      </w:r>
      <w:r w:rsidR="00565012">
        <w:rPr>
          <w:bCs/>
          <w:color w:val="000000"/>
        </w:rPr>
        <w:t>n Answer</w:t>
      </w:r>
      <w:r w:rsidR="0002205E">
        <w:rPr>
          <w:bCs/>
          <w:color w:val="000000"/>
        </w:rPr>
        <w:t xml:space="preserve"> </w:t>
      </w:r>
      <w:r w:rsidR="00916E18">
        <w:rPr>
          <w:bCs/>
          <w:color w:val="000000"/>
        </w:rPr>
        <w:t>opposing the request</w:t>
      </w:r>
      <w:r w:rsidR="00565012">
        <w:rPr>
          <w:bCs/>
          <w:color w:val="000000"/>
        </w:rPr>
        <w:t xml:space="preserve">.  </w:t>
      </w:r>
      <w:r w:rsidR="00E87243">
        <w:rPr>
          <w:bCs/>
          <w:color w:val="000000"/>
        </w:rPr>
        <w:t xml:space="preserve">The Motion </w:t>
      </w:r>
      <w:r w:rsidR="0069069A">
        <w:rPr>
          <w:bCs/>
          <w:color w:val="000000"/>
        </w:rPr>
        <w:t xml:space="preserve">to </w:t>
      </w:r>
      <w:r w:rsidR="0002205E">
        <w:rPr>
          <w:bCs/>
          <w:color w:val="000000"/>
        </w:rPr>
        <w:t xml:space="preserve">Reclassify </w:t>
      </w:r>
      <w:r w:rsidR="00E87243">
        <w:rPr>
          <w:bCs/>
          <w:color w:val="000000"/>
        </w:rPr>
        <w:t>is ripe for a decision.</w:t>
      </w:r>
    </w:p>
    <w:p w14:paraId="37311F95" w14:textId="77777777" w:rsidR="004851BD" w:rsidRDefault="004851BD" w:rsidP="006B5EDE">
      <w:pPr>
        <w:widowControl w:val="0"/>
        <w:adjustRightInd w:val="0"/>
        <w:spacing w:line="360" w:lineRule="auto"/>
        <w:ind w:firstLine="1440"/>
        <w:rPr>
          <w:bCs/>
          <w:color w:val="000000"/>
        </w:rPr>
      </w:pPr>
    </w:p>
    <w:p w14:paraId="2823D758" w14:textId="2D026DF6" w:rsidR="00565012" w:rsidRDefault="00BB624C" w:rsidP="006B5EDE">
      <w:pPr>
        <w:widowControl w:val="0"/>
        <w:adjustRightInd w:val="0"/>
        <w:spacing w:line="360" w:lineRule="auto"/>
        <w:ind w:firstLine="1440"/>
        <w:rPr>
          <w:bCs/>
          <w:color w:val="000000"/>
        </w:rPr>
      </w:pPr>
      <w:r>
        <w:rPr>
          <w:bCs/>
          <w:color w:val="000000"/>
        </w:rPr>
        <w:t xml:space="preserve">Flynn Complainants move to reclassify the written response to Flynn Complainants’ Interrogatory No. 44(l) from “highly confidential security information” to “public” or </w:t>
      </w:r>
      <w:r w:rsidR="004851BD">
        <w:rPr>
          <w:bCs/>
          <w:color w:val="000000"/>
        </w:rPr>
        <w:t>“</w:t>
      </w:r>
      <w:r>
        <w:rPr>
          <w:bCs/>
          <w:color w:val="000000"/>
        </w:rPr>
        <w:t>non-proprietary.</w:t>
      </w:r>
      <w:r w:rsidR="004851BD">
        <w:rPr>
          <w:bCs/>
          <w:color w:val="000000"/>
        </w:rPr>
        <w:t>”</w:t>
      </w:r>
      <w:r>
        <w:rPr>
          <w:bCs/>
          <w:color w:val="000000"/>
        </w:rPr>
        <w:t xml:space="preserve"> Interrogatory No. 44(l) asks for a detailed timeline of the e</w:t>
      </w:r>
      <w:r w:rsidR="004851BD">
        <w:rPr>
          <w:bCs/>
          <w:color w:val="000000"/>
        </w:rPr>
        <w:t>n</w:t>
      </w:r>
      <w:r>
        <w:rPr>
          <w:bCs/>
          <w:color w:val="000000"/>
        </w:rPr>
        <w:t>tire release of gasoline or petroleum products in the vicinity of the Turnbridge Apartment complex on or about Monday, November 11, 2019</w:t>
      </w:r>
      <w:r w:rsidR="00232604">
        <w:rPr>
          <w:bCs/>
          <w:color w:val="000000"/>
        </w:rPr>
        <w:t>,</w:t>
      </w:r>
      <w:r>
        <w:rPr>
          <w:bCs/>
          <w:color w:val="000000"/>
        </w:rPr>
        <w:t xml:space="preserve"> including</w:t>
      </w:r>
      <w:r w:rsidR="00CC6281">
        <w:rPr>
          <w:bCs/>
          <w:color w:val="000000"/>
        </w:rPr>
        <w:t>: 1)</w:t>
      </w:r>
      <w:r>
        <w:rPr>
          <w:bCs/>
          <w:color w:val="000000"/>
        </w:rPr>
        <w:t xml:space="preserve"> the time the release occurred</w:t>
      </w:r>
      <w:r w:rsidR="00CC6281">
        <w:rPr>
          <w:bCs/>
          <w:color w:val="000000"/>
        </w:rPr>
        <w:t>; 2)</w:t>
      </w:r>
      <w:r>
        <w:rPr>
          <w:bCs/>
          <w:color w:val="000000"/>
        </w:rPr>
        <w:t xml:space="preserve"> when Sunoco became aware of </w:t>
      </w:r>
      <w:r>
        <w:rPr>
          <w:bCs/>
          <w:color w:val="000000"/>
        </w:rPr>
        <w:lastRenderedPageBreak/>
        <w:t>it</w:t>
      </w:r>
      <w:r w:rsidR="00CC6281">
        <w:rPr>
          <w:bCs/>
          <w:color w:val="000000"/>
        </w:rPr>
        <w:t>; 3)</w:t>
      </w:r>
      <w:r>
        <w:rPr>
          <w:bCs/>
          <w:color w:val="000000"/>
        </w:rPr>
        <w:t xml:space="preserve"> how Sunoco became aware of it</w:t>
      </w:r>
      <w:r w:rsidR="00CC6281">
        <w:rPr>
          <w:bCs/>
          <w:color w:val="000000"/>
        </w:rPr>
        <w:t>; 4)</w:t>
      </w:r>
      <w:r>
        <w:rPr>
          <w:bCs/>
          <w:color w:val="000000"/>
        </w:rPr>
        <w:t xml:space="preserve"> when Sunoco personnel were dispatched to the scene</w:t>
      </w:r>
      <w:r w:rsidR="00CC6281">
        <w:rPr>
          <w:bCs/>
          <w:color w:val="000000"/>
        </w:rPr>
        <w:t>; 5)</w:t>
      </w:r>
      <w:r>
        <w:rPr>
          <w:bCs/>
          <w:color w:val="000000"/>
        </w:rPr>
        <w:t xml:space="preserve"> when Sunoco personnel arrived at the scene</w:t>
      </w:r>
      <w:r w:rsidR="00CC6281">
        <w:rPr>
          <w:bCs/>
          <w:color w:val="000000"/>
        </w:rPr>
        <w:t>; 6)</w:t>
      </w:r>
      <w:r>
        <w:rPr>
          <w:bCs/>
          <w:color w:val="000000"/>
        </w:rPr>
        <w:t xml:space="preserve"> the time Sunoco first spoke to Delaware County Emergency Services</w:t>
      </w:r>
      <w:r w:rsidR="00CC6281">
        <w:rPr>
          <w:bCs/>
          <w:color w:val="000000"/>
        </w:rPr>
        <w:t>; 7)</w:t>
      </w:r>
      <w:r>
        <w:rPr>
          <w:bCs/>
          <w:color w:val="000000"/>
        </w:rPr>
        <w:t xml:space="preserve"> when first responders first arrived</w:t>
      </w:r>
      <w:r w:rsidR="00CC6281">
        <w:rPr>
          <w:bCs/>
          <w:color w:val="000000"/>
        </w:rPr>
        <w:t xml:space="preserve">; </w:t>
      </w:r>
      <w:r>
        <w:rPr>
          <w:bCs/>
          <w:color w:val="000000"/>
        </w:rPr>
        <w:t xml:space="preserve">and </w:t>
      </w:r>
      <w:r w:rsidR="00CC6281">
        <w:rPr>
          <w:bCs/>
          <w:color w:val="000000"/>
        </w:rPr>
        <w:t xml:space="preserve">8) </w:t>
      </w:r>
      <w:r>
        <w:rPr>
          <w:bCs/>
          <w:color w:val="000000"/>
        </w:rPr>
        <w:t>when the release was contained.</w:t>
      </w:r>
      <w:r w:rsidR="00CC6281">
        <w:rPr>
          <w:bCs/>
          <w:color w:val="000000"/>
        </w:rPr>
        <w:t xml:space="preserve">  The Motion cited to an entirely redacted response at pages 2-4.</w:t>
      </w:r>
    </w:p>
    <w:p w14:paraId="12619B88" w14:textId="45986DB3" w:rsidR="00BB624C" w:rsidRDefault="00BB624C" w:rsidP="006B5EDE">
      <w:pPr>
        <w:widowControl w:val="0"/>
        <w:adjustRightInd w:val="0"/>
        <w:spacing w:line="360" w:lineRule="auto"/>
        <w:ind w:firstLine="1440"/>
        <w:rPr>
          <w:bCs/>
          <w:color w:val="000000"/>
        </w:rPr>
      </w:pPr>
    </w:p>
    <w:p w14:paraId="5681381B" w14:textId="493E679A" w:rsidR="00D86CD8" w:rsidRDefault="00CC6281" w:rsidP="004E395C">
      <w:pPr>
        <w:widowControl w:val="0"/>
        <w:adjustRightInd w:val="0"/>
        <w:spacing w:line="360" w:lineRule="auto"/>
        <w:ind w:firstLine="1440"/>
      </w:pPr>
      <w:r>
        <w:rPr>
          <w:bCs/>
          <w:color w:val="000000"/>
        </w:rPr>
        <w:t xml:space="preserve">Conversely, </w:t>
      </w:r>
      <w:r w:rsidR="004E395C">
        <w:rPr>
          <w:bCs/>
          <w:color w:val="000000"/>
        </w:rPr>
        <w:t xml:space="preserve">SPLP provided a more public response to Interrogatory No. 44(l) in </w:t>
      </w:r>
      <w:r w:rsidR="004851BD">
        <w:rPr>
          <w:bCs/>
          <w:color w:val="000000"/>
        </w:rPr>
        <w:t>SPLP Attachment A to its Answer</w:t>
      </w:r>
      <w:r w:rsidR="004E395C">
        <w:rPr>
          <w:bCs/>
          <w:color w:val="000000"/>
        </w:rPr>
        <w:t xml:space="preserve">.  </w:t>
      </w:r>
      <w:r w:rsidR="004851BD">
        <w:rPr>
          <w:bCs/>
          <w:color w:val="000000"/>
        </w:rPr>
        <w:t xml:space="preserve"> </w:t>
      </w:r>
      <w:r w:rsidR="004E395C">
        <w:t>This version only redacts the detailed and specific times of SPLP’s initial awareness of the event, response and arrival to the scene, and emergency responders’ timing of arrival to the scene, as well as the staging area that the emergency responders used.   SPLP argues the times and staging area redacted in Attachment A are</w:t>
      </w:r>
      <w:r w:rsidR="004E395C" w:rsidRPr="004E395C">
        <w:t xml:space="preserve"> properly designated as Confidential Security Information </w:t>
      </w:r>
      <w:r w:rsidR="004E395C">
        <w:t xml:space="preserve">(CSI) </w:t>
      </w:r>
      <w:r w:rsidR="004E395C" w:rsidRPr="004E395C">
        <w:t xml:space="preserve">and Highly Confidential pursuant to the Amended Protective Order.  </w:t>
      </w:r>
    </w:p>
    <w:p w14:paraId="0ACC29B9" w14:textId="77777777" w:rsidR="00D86CD8" w:rsidRDefault="00D86CD8" w:rsidP="004E395C">
      <w:pPr>
        <w:widowControl w:val="0"/>
        <w:adjustRightInd w:val="0"/>
        <w:spacing w:line="360" w:lineRule="auto"/>
        <w:ind w:firstLine="1440"/>
      </w:pPr>
    </w:p>
    <w:p w14:paraId="3BC2EDEC" w14:textId="1B31DB3D" w:rsidR="00CC6281" w:rsidRDefault="00CC6281" w:rsidP="00CC6281">
      <w:pPr>
        <w:widowControl w:val="0"/>
        <w:adjustRightInd w:val="0"/>
        <w:spacing w:line="360" w:lineRule="auto"/>
        <w:rPr>
          <w:u w:val="single"/>
        </w:rPr>
      </w:pPr>
      <w:r w:rsidRPr="00CC6281">
        <w:rPr>
          <w:u w:val="single"/>
        </w:rPr>
        <w:t>Disposition</w:t>
      </w:r>
    </w:p>
    <w:p w14:paraId="62B47C4A" w14:textId="77777777" w:rsidR="00DD5384" w:rsidRPr="00CC6281" w:rsidRDefault="00DD5384" w:rsidP="00CC6281">
      <w:pPr>
        <w:widowControl w:val="0"/>
        <w:adjustRightInd w:val="0"/>
        <w:spacing w:line="360" w:lineRule="auto"/>
        <w:rPr>
          <w:u w:val="single"/>
        </w:rPr>
      </w:pPr>
    </w:p>
    <w:p w14:paraId="7490F48D" w14:textId="77777777" w:rsidR="00291631" w:rsidRPr="004E395C" w:rsidRDefault="00291631" w:rsidP="00291631">
      <w:pPr>
        <w:shd w:val="clear" w:color="auto" w:fill="FFFFFF"/>
        <w:overflowPunct w:val="0"/>
        <w:adjustRightInd w:val="0"/>
        <w:spacing w:line="480" w:lineRule="auto"/>
        <w:ind w:firstLine="720"/>
        <w:jc w:val="both"/>
      </w:pPr>
      <w:r w:rsidRPr="004E395C">
        <w:t>The CSI Act defines confidential security information in relevant part as:</w:t>
      </w:r>
    </w:p>
    <w:p w14:paraId="7802C040" w14:textId="77777777" w:rsidR="00291631" w:rsidRPr="004E395C" w:rsidRDefault="00291631" w:rsidP="00291631">
      <w:pPr>
        <w:shd w:val="clear" w:color="auto" w:fill="FFFFFF"/>
        <w:overflowPunct w:val="0"/>
        <w:adjustRightInd w:val="0"/>
        <w:ind w:left="1530" w:right="1440"/>
        <w:jc w:val="both"/>
      </w:pPr>
      <w:r w:rsidRPr="004E395C">
        <w:t xml:space="preserve">Information contained within a record maintained by an agency in any form, </w:t>
      </w:r>
      <w:r w:rsidRPr="004E395C">
        <w:rPr>
          <w:b/>
          <w:bCs/>
        </w:rPr>
        <w:t xml:space="preserve">the disclosure of which would compromise security against sabotage or criminal or terrorist acts and the nondisclosure of which is necessary for the protection of life, safety, public property or public utility facilities, </w:t>
      </w:r>
      <w:r w:rsidRPr="004E395C">
        <w:rPr>
          <w:b/>
          <w:bCs/>
          <w:i/>
          <w:iCs/>
          <w:u w:val="single"/>
        </w:rPr>
        <w:t>including, but not limited to</w:t>
      </w:r>
      <w:r w:rsidRPr="004E395C">
        <w:t xml:space="preserve">, all of the following: </w:t>
      </w:r>
    </w:p>
    <w:p w14:paraId="1C966158" w14:textId="77777777" w:rsidR="00291631" w:rsidRPr="004E395C" w:rsidRDefault="00291631" w:rsidP="00291631">
      <w:pPr>
        <w:shd w:val="clear" w:color="auto" w:fill="FFFFFF"/>
        <w:overflowPunct w:val="0"/>
        <w:adjustRightInd w:val="0"/>
        <w:ind w:left="1530" w:right="1440"/>
        <w:jc w:val="both"/>
      </w:pPr>
      <w:r w:rsidRPr="004E395C">
        <w:t xml:space="preserve">(1) A vulnerability assessment which is submitted to the Environmental Protection Agency or any other Federal, State or local agency. </w:t>
      </w:r>
    </w:p>
    <w:p w14:paraId="50213DD1" w14:textId="77777777" w:rsidR="00291631" w:rsidRPr="004E395C" w:rsidRDefault="00291631" w:rsidP="00291631">
      <w:pPr>
        <w:shd w:val="clear" w:color="auto" w:fill="FFFFFF"/>
        <w:overflowPunct w:val="0"/>
        <w:adjustRightInd w:val="0"/>
        <w:ind w:left="1530" w:right="1440"/>
        <w:jc w:val="both"/>
      </w:pPr>
      <w:r w:rsidRPr="004E395C">
        <w:t xml:space="preserve">(2) Portions of emergency response plans that are submitted to the Department of Environmental Protection, the Pennsylvania Public Utility Commission or any other Federal, State or local agency </w:t>
      </w:r>
      <w:r w:rsidRPr="004E395C">
        <w:rPr>
          <w:b/>
          <w:bCs/>
        </w:rPr>
        <w:t>dealing with response procedures</w:t>
      </w:r>
      <w:r w:rsidRPr="004E395C">
        <w:t xml:space="preserve"> or plans prepared to prevent or respond to emergency situations, except those portions intended for public disclosure, </w:t>
      </w:r>
      <w:r w:rsidRPr="004E395C">
        <w:rPr>
          <w:b/>
          <w:bCs/>
        </w:rPr>
        <w:t>the disclosure of which would reveal</w:t>
      </w:r>
      <w:r w:rsidRPr="004E395C">
        <w:t xml:space="preserve"> vulnerability assessments, </w:t>
      </w:r>
      <w:r w:rsidRPr="004E395C">
        <w:rPr>
          <w:b/>
          <w:bCs/>
        </w:rPr>
        <w:t>specific tactics, specific emergency procedures or specific security procedures</w:t>
      </w:r>
      <w:r w:rsidRPr="004E395C">
        <w:t xml:space="preserve">. Nothing in this term shall be construed to relieve a public utility from its public notification obligations under other applicable Federal and State laws. </w:t>
      </w:r>
    </w:p>
    <w:p w14:paraId="264D5464" w14:textId="77777777" w:rsidR="00291631" w:rsidRPr="004E395C" w:rsidRDefault="00291631" w:rsidP="00291631">
      <w:pPr>
        <w:shd w:val="clear" w:color="auto" w:fill="FFFFFF"/>
        <w:overflowPunct w:val="0"/>
        <w:adjustRightInd w:val="0"/>
        <w:ind w:left="1530" w:right="1440"/>
        <w:jc w:val="both"/>
      </w:pPr>
      <w:r w:rsidRPr="004E395C">
        <w:t xml:space="preserve">(3) A plan, map or other drawing or data which shows the location or reveals location data on community drinking water wells and surface water intakes. </w:t>
      </w:r>
    </w:p>
    <w:p w14:paraId="7FAB5585" w14:textId="77777777" w:rsidR="00291631" w:rsidRPr="004E395C" w:rsidRDefault="00291631" w:rsidP="00291631">
      <w:pPr>
        <w:shd w:val="clear" w:color="auto" w:fill="FFFFFF"/>
        <w:overflowPunct w:val="0"/>
        <w:adjustRightInd w:val="0"/>
        <w:ind w:left="1530" w:right="1440"/>
        <w:jc w:val="both"/>
      </w:pPr>
      <w:r w:rsidRPr="004E395C">
        <w:t xml:space="preserve">(4) A security plan, security procedure or risk assessment prepared specifically for the purpose of preventing or for protection against sabotage or criminal or terrorist acts. </w:t>
      </w:r>
    </w:p>
    <w:p w14:paraId="6AFCBD4F" w14:textId="77777777" w:rsidR="00291631" w:rsidRPr="004E395C" w:rsidRDefault="00291631" w:rsidP="00291631">
      <w:pPr>
        <w:shd w:val="clear" w:color="auto" w:fill="FFFFFF"/>
        <w:overflowPunct w:val="0"/>
        <w:adjustRightInd w:val="0"/>
        <w:ind w:left="1530" w:right="1440"/>
        <w:jc w:val="both"/>
      </w:pPr>
      <w:r w:rsidRPr="004E395C">
        <w:t>(5) (i) Specific information, including portions of financial statements, about security devices or personnel, designed to protect against sabotage or criminal or terrorist acts. (ii) Nothing in this definition shall be construed to prevent the disclosure of monetary amounts.</w:t>
      </w:r>
    </w:p>
    <w:p w14:paraId="7CF77269" w14:textId="77777777" w:rsidR="00291631" w:rsidRPr="004E395C" w:rsidRDefault="00291631" w:rsidP="00291631">
      <w:pPr>
        <w:shd w:val="clear" w:color="auto" w:fill="FFFFFF"/>
        <w:overflowPunct w:val="0"/>
        <w:adjustRightInd w:val="0"/>
        <w:ind w:left="1530" w:right="1440"/>
        <w:jc w:val="both"/>
      </w:pPr>
    </w:p>
    <w:p w14:paraId="3BED29F2" w14:textId="77777777" w:rsidR="00291631" w:rsidRPr="004E395C" w:rsidRDefault="00291631" w:rsidP="00DD5384">
      <w:pPr>
        <w:shd w:val="clear" w:color="auto" w:fill="FFFFFF"/>
        <w:overflowPunct w:val="0"/>
        <w:adjustRightInd w:val="0"/>
        <w:spacing w:line="360" w:lineRule="auto"/>
        <w:jc w:val="both"/>
      </w:pPr>
      <w:r w:rsidRPr="004E395C">
        <w:t>CSI Act at Section 2 (emphasis added).</w:t>
      </w:r>
    </w:p>
    <w:p w14:paraId="146EEFE0" w14:textId="77777777" w:rsidR="00291631" w:rsidRDefault="00291631" w:rsidP="00DD5384">
      <w:pPr>
        <w:widowControl w:val="0"/>
        <w:adjustRightInd w:val="0"/>
        <w:spacing w:line="360" w:lineRule="auto"/>
        <w:ind w:firstLine="1440"/>
        <w:rPr>
          <w:bCs/>
          <w:color w:val="000000"/>
        </w:rPr>
      </w:pPr>
    </w:p>
    <w:p w14:paraId="7EF5185F" w14:textId="40E1F0D1" w:rsidR="00291631" w:rsidRDefault="00291631" w:rsidP="00291631">
      <w:pPr>
        <w:spacing w:line="360" w:lineRule="auto"/>
        <w:ind w:firstLine="1440"/>
      </w:pPr>
      <w:r w:rsidRPr="00ED6EBA">
        <w:t>The Commission’s regulations grant the presiding officer “all necessary authority to control the receipt of evidence.” 52 Pa.Code § 5.403(a).  The Commission’s regulations also allow Presiding Officers the authority to “regulate the course of the proceeding.”  52 Pa.Code § 5.483(a).  Liberal construction is allowed to “secure the just, speedy and inexpensive determination of every action or proceeding” and the “presiding officer at any stage of an action or proceeding may disregard an error or defect of procedure which does not affect the substantive rights of the parties.”  52 Pa.Code § 1.2(a); see also, 52 Pa.Code § 1.2(c) (“presiding officer at any stage of an action or proceeding may waive a requirement of this subpart when necessary or appropriate, if the waiver does not adversely affect a substantive right of a party.”).</w:t>
      </w:r>
      <w:r>
        <w:t xml:space="preserve">  </w:t>
      </w:r>
    </w:p>
    <w:p w14:paraId="36E05BEA" w14:textId="5832FF9D" w:rsidR="00916E18" w:rsidRDefault="00916E18" w:rsidP="00291631">
      <w:pPr>
        <w:spacing w:line="360" w:lineRule="auto"/>
        <w:ind w:firstLine="1440"/>
      </w:pPr>
    </w:p>
    <w:p w14:paraId="3785218C" w14:textId="0964C6D6" w:rsidR="00916E18" w:rsidRDefault="00916E18" w:rsidP="00291631">
      <w:pPr>
        <w:spacing w:line="360" w:lineRule="auto"/>
        <w:ind w:firstLine="1440"/>
      </w:pPr>
      <w:r>
        <w:t xml:space="preserve">The Amended Protective Order dated June 6, 2018 in this case provides for a procedure whereby the parties may challenge the confidential or proprietary nature of proprietary information and its admissibility.  The party providing the information retains the burden of demonstrating that the designation is appropriate.  </w:t>
      </w:r>
      <w:r w:rsidRPr="00916E18">
        <w:rPr>
          <w:i/>
          <w:iCs/>
        </w:rPr>
        <w:t>Id.</w:t>
      </w:r>
      <w:r>
        <w:t xml:space="preserve"> at Ordering Paragraph No. 17.  </w:t>
      </w:r>
    </w:p>
    <w:p w14:paraId="08731E5A" w14:textId="77777777" w:rsidR="00291631" w:rsidRDefault="00291631" w:rsidP="004E395C">
      <w:pPr>
        <w:widowControl w:val="0"/>
        <w:adjustRightInd w:val="0"/>
        <w:spacing w:line="360" w:lineRule="auto"/>
        <w:ind w:firstLine="1440"/>
      </w:pPr>
    </w:p>
    <w:p w14:paraId="4282F2AD" w14:textId="69E83A9B" w:rsidR="004E395C" w:rsidRDefault="00D86CD8" w:rsidP="004E395C">
      <w:pPr>
        <w:widowControl w:val="0"/>
        <w:adjustRightInd w:val="0"/>
        <w:spacing w:line="360" w:lineRule="auto"/>
        <w:ind w:firstLine="1440"/>
      </w:pPr>
      <w:r>
        <w:t>In part, Flynn Complainants’ Motion is now moot as SPLP has released a large portion of its previously classified Highly Confidential response to the public</w:t>
      </w:r>
      <w:r w:rsidR="00291631">
        <w:t xml:space="preserve"> through its publicly filed Answer</w:t>
      </w:r>
      <w:r>
        <w:t xml:space="preserve">. </w:t>
      </w:r>
      <w:r w:rsidR="00291631">
        <w:t xml:space="preserve"> </w:t>
      </w:r>
      <w:r>
        <w:t xml:space="preserve">I am persuaded to agree </w:t>
      </w:r>
      <w:r w:rsidR="00291631">
        <w:t xml:space="preserve">with SPLP </w:t>
      </w:r>
      <w:r>
        <w:t>that the remaining classified information d</w:t>
      </w:r>
      <w:r w:rsidR="004E395C" w:rsidRPr="004E395C">
        <w:t>etail</w:t>
      </w:r>
      <w:r>
        <w:t>ing the</w:t>
      </w:r>
      <w:r w:rsidR="004E395C" w:rsidRPr="004E395C">
        <w:t xml:space="preserve"> specific timing from an actual event (time of awareness of the event through times when SPLP and emergency responders took action and arrived to the scene of the event) and where emergency responders located during the event is information that the CSI Act protects because this information could </w:t>
      </w:r>
      <w:r>
        <w:t xml:space="preserve">potentially </w:t>
      </w:r>
      <w:r w:rsidR="004E395C" w:rsidRPr="004E395C">
        <w:t>compromise security against sabotage or criminal or terrorist acts</w:t>
      </w:r>
      <w:r>
        <w:t>.  T</w:t>
      </w:r>
      <w:r w:rsidR="004E395C" w:rsidRPr="004E395C">
        <w:t xml:space="preserve">he nondisclosure of </w:t>
      </w:r>
      <w:r>
        <w:t xml:space="preserve">the exact times and staging area </w:t>
      </w:r>
      <w:r w:rsidR="004E395C" w:rsidRPr="004E395C">
        <w:t xml:space="preserve">is necessary for the protection of </w:t>
      </w:r>
      <w:r w:rsidR="00291631">
        <w:t xml:space="preserve">the public and </w:t>
      </w:r>
      <w:r w:rsidR="004E395C" w:rsidRPr="004E395C">
        <w:t xml:space="preserve">public utility facilities.  CSI Act at Section 2 (defining CSI).  </w:t>
      </w:r>
    </w:p>
    <w:p w14:paraId="21DE5590" w14:textId="698535D3" w:rsidR="00D86CD8" w:rsidRDefault="00D86CD8" w:rsidP="004E395C">
      <w:pPr>
        <w:widowControl w:val="0"/>
        <w:adjustRightInd w:val="0"/>
        <w:spacing w:line="360" w:lineRule="auto"/>
        <w:ind w:firstLine="1440"/>
      </w:pPr>
    </w:p>
    <w:p w14:paraId="34A49D82" w14:textId="0E258837" w:rsidR="004E395C" w:rsidRDefault="00D86CD8" w:rsidP="00D86CD8">
      <w:pPr>
        <w:widowControl w:val="0"/>
        <w:adjustRightInd w:val="0"/>
        <w:spacing w:line="360" w:lineRule="auto"/>
        <w:ind w:firstLine="1440"/>
      </w:pPr>
      <w:r>
        <w:t xml:space="preserve">I am not persuaded to reclassify information SPLP claims to be CSI because </w:t>
      </w:r>
      <w:r w:rsidR="004E395C" w:rsidRPr="004E395C">
        <w:t xml:space="preserve">the release of pipeline incident response time information and location of emergency responders </w:t>
      </w:r>
      <w:r>
        <w:t xml:space="preserve">could </w:t>
      </w:r>
      <w:r w:rsidR="004E395C" w:rsidRPr="004E395C">
        <w:t xml:space="preserve">provide terrorists with </w:t>
      </w:r>
      <w:r>
        <w:t xml:space="preserve">information necessary to </w:t>
      </w:r>
      <w:r w:rsidR="004E395C" w:rsidRPr="004E395C">
        <w:t xml:space="preserve">interfere with the pipeline operator’s and emergency responders’ actions in response to a pipeline emergency; and/or conduct secondary attacks on or diversions of emergency responders and pipeline operator personnel. </w:t>
      </w:r>
    </w:p>
    <w:p w14:paraId="67E34F8B" w14:textId="43AE4939" w:rsidR="00CC6281" w:rsidRDefault="00A6711C" w:rsidP="00D86CD8">
      <w:pPr>
        <w:widowControl w:val="0"/>
        <w:adjustRightInd w:val="0"/>
        <w:spacing w:line="360" w:lineRule="auto"/>
        <w:ind w:firstLine="1440"/>
      </w:pPr>
      <w:r>
        <w:t xml:space="preserve"> </w:t>
      </w:r>
    </w:p>
    <w:p w14:paraId="103BEA4C" w14:textId="69796DBD" w:rsidR="00A6711C" w:rsidRPr="004E395C" w:rsidRDefault="00A6711C" w:rsidP="00D86CD8">
      <w:pPr>
        <w:widowControl w:val="0"/>
        <w:adjustRightInd w:val="0"/>
        <w:spacing w:line="360" w:lineRule="auto"/>
        <w:ind w:firstLine="1440"/>
      </w:pPr>
      <w:r>
        <w:t xml:space="preserve">Flynn Complainants have the response they requested and </w:t>
      </w:r>
      <w:r w:rsidR="00916E18">
        <w:t xml:space="preserve">the fact that a  portion of it should be treated as Highly Confidential pursuant to the terms of the Amended Procedural Order does not affect Flynn Complainants’ due process rights or ability to prepare their case in this proceeding.  </w:t>
      </w:r>
      <w:r w:rsidR="00232604">
        <w:t xml:space="preserve">I see no need for an </w:t>
      </w:r>
      <w:r w:rsidR="00232604" w:rsidRPr="00232604">
        <w:rPr>
          <w:i/>
          <w:iCs/>
        </w:rPr>
        <w:t>in camera</w:t>
      </w:r>
      <w:r w:rsidR="00232604">
        <w:t xml:space="preserve"> hearing before deciding this Motion.  </w:t>
      </w:r>
    </w:p>
    <w:p w14:paraId="44ACE8B0" w14:textId="38677903" w:rsidR="00291631" w:rsidRDefault="00291631" w:rsidP="00CC6281">
      <w:pPr>
        <w:spacing w:line="360" w:lineRule="auto"/>
        <w:ind w:firstLine="1440"/>
      </w:pPr>
    </w:p>
    <w:p w14:paraId="6F6A4B91" w14:textId="1AFA35DF" w:rsidR="009B4D96" w:rsidRDefault="00232604" w:rsidP="009B4D96">
      <w:pPr>
        <w:spacing w:line="360" w:lineRule="auto"/>
        <w:ind w:firstLine="1440"/>
      </w:pPr>
      <w:r>
        <w:t>THEREFORE,</w:t>
      </w:r>
    </w:p>
    <w:p w14:paraId="0BF16ACE" w14:textId="77777777" w:rsidR="00DD5384" w:rsidRDefault="00DD5384" w:rsidP="009B4D96">
      <w:pPr>
        <w:spacing w:line="360" w:lineRule="auto"/>
        <w:ind w:firstLine="1440"/>
      </w:pPr>
    </w:p>
    <w:p w14:paraId="5BE1E054" w14:textId="77777777" w:rsidR="009B4D96" w:rsidRPr="00043E01" w:rsidRDefault="009B4D96" w:rsidP="009B4D96">
      <w:pPr>
        <w:spacing w:line="360" w:lineRule="auto"/>
        <w:ind w:firstLine="1440"/>
        <w:rPr>
          <w:bCs/>
        </w:rPr>
      </w:pPr>
      <w:r w:rsidRPr="00043E01">
        <w:rPr>
          <w:bCs/>
        </w:rPr>
        <w:t>IT IS ORDERED:</w:t>
      </w:r>
    </w:p>
    <w:p w14:paraId="0367CAAA" w14:textId="77777777" w:rsidR="009B4D96" w:rsidRPr="00237FC6" w:rsidRDefault="009B4D96" w:rsidP="009B4D96">
      <w:pPr>
        <w:spacing w:line="360" w:lineRule="auto"/>
        <w:ind w:firstLine="1440"/>
        <w:rPr>
          <w:bCs/>
        </w:rPr>
      </w:pPr>
    </w:p>
    <w:p w14:paraId="770B3663" w14:textId="04639169" w:rsidR="00CC6281" w:rsidRDefault="00725C10" w:rsidP="002672BF">
      <w:pPr>
        <w:numPr>
          <w:ilvl w:val="0"/>
          <w:numId w:val="11"/>
        </w:numPr>
        <w:spacing w:line="360" w:lineRule="auto"/>
        <w:ind w:left="0" w:firstLine="1440"/>
      </w:pPr>
      <w:r>
        <w:t xml:space="preserve">That </w:t>
      </w:r>
      <w:r w:rsidR="00CC6281">
        <w:t>Meghan Flynn</w:t>
      </w:r>
      <w:r w:rsidR="00291631">
        <w:t xml:space="preserve">, Rosemary Fuller, Michael Walsh, Nancy Harkins, </w:t>
      </w:r>
      <w:r w:rsidR="00291631" w:rsidRPr="00291631">
        <w:t>Gerald McMullen</w:t>
      </w:r>
      <w:r w:rsidR="00291631">
        <w:t>, Caroline Hughes, and Melissa Haines’</w:t>
      </w:r>
      <w:r w:rsidR="00CC6281">
        <w:t xml:space="preserve"> Motion to Reclassify Answers to Interrogatories is denied.</w:t>
      </w:r>
    </w:p>
    <w:p w14:paraId="5BD93A92" w14:textId="77777777" w:rsidR="009B4D96" w:rsidRPr="009B4D96" w:rsidRDefault="009B4D96" w:rsidP="009B4D96"/>
    <w:p w14:paraId="6504802A" w14:textId="273BAF1C" w:rsidR="009B4D96" w:rsidRPr="009B4D96" w:rsidRDefault="009B4D96" w:rsidP="009B4D96">
      <w:pPr>
        <w:rPr>
          <w:u w:val="single"/>
        </w:rPr>
      </w:pPr>
      <w:r w:rsidRPr="009B4D96">
        <w:t xml:space="preserve">Date: </w:t>
      </w:r>
      <w:r w:rsidR="00CC6281">
        <w:rPr>
          <w:u w:val="single"/>
        </w:rPr>
        <w:t>February 19, 2020</w:t>
      </w:r>
      <w:r w:rsidRPr="009B4D96">
        <w:tab/>
      </w:r>
      <w:r w:rsidR="00C35B1F">
        <w:tab/>
      </w:r>
      <w:r w:rsidR="00DD5384">
        <w:tab/>
      </w:r>
      <w:r w:rsidR="00DD5384">
        <w:tab/>
      </w:r>
      <w:r w:rsidRPr="009B4D96">
        <w:rPr>
          <w:u w:val="single"/>
        </w:rPr>
        <w:tab/>
      </w:r>
      <w:r w:rsidRPr="009B4D96">
        <w:rPr>
          <w:u w:val="single"/>
        </w:rPr>
        <w:tab/>
      </w:r>
      <w:r w:rsidRPr="009B4D96">
        <w:rPr>
          <w:u w:val="single"/>
        </w:rPr>
        <w:tab/>
      </w:r>
      <w:r w:rsidR="00D96622">
        <w:rPr>
          <w:u w:val="single"/>
        </w:rPr>
        <w:t>/s/</w:t>
      </w:r>
      <w:r w:rsidRPr="009B4D96">
        <w:rPr>
          <w:u w:val="single"/>
        </w:rPr>
        <w:tab/>
      </w:r>
      <w:r w:rsidRPr="009B4D96">
        <w:rPr>
          <w:u w:val="single"/>
        </w:rPr>
        <w:tab/>
      </w:r>
      <w:r w:rsidRPr="009B4D96">
        <w:rPr>
          <w:u w:val="single"/>
        </w:rPr>
        <w:tab/>
      </w:r>
    </w:p>
    <w:p w14:paraId="78B5A70B" w14:textId="61DA8407" w:rsidR="009B4D96" w:rsidRPr="009B4D96" w:rsidRDefault="009B4D96" w:rsidP="009B4D96">
      <w:r w:rsidRPr="009B4D96">
        <w:tab/>
      </w:r>
      <w:r w:rsidRPr="009B4D96">
        <w:tab/>
      </w:r>
      <w:r w:rsidRPr="009B4D96">
        <w:tab/>
      </w:r>
      <w:r w:rsidRPr="009B4D96">
        <w:tab/>
      </w:r>
      <w:r w:rsidRPr="009B4D96">
        <w:tab/>
      </w:r>
      <w:r w:rsidR="00DD5384">
        <w:tab/>
      </w:r>
      <w:r w:rsidR="00DD5384">
        <w:tab/>
      </w:r>
      <w:r w:rsidRPr="009B4D96">
        <w:t>Elizabeth Barnes</w:t>
      </w:r>
    </w:p>
    <w:p w14:paraId="175D9E9B" w14:textId="66F14B31" w:rsidR="00444E27" w:rsidRDefault="009B4D96" w:rsidP="00916E18">
      <w:r w:rsidRPr="009B4D96">
        <w:tab/>
      </w:r>
      <w:r w:rsidRPr="009B4D96">
        <w:tab/>
      </w:r>
      <w:r w:rsidRPr="009B4D96">
        <w:tab/>
      </w:r>
      <w:r w:rsidRPr="009B4D96">
        <w:tab/>
      </w:r>
      <w:r w:rsidRPr="009B4D96">
        <w:tab/>
      </w:r>
      <w:r w:rsidR="00DD5384">
        <w:tab/>
      </w:r>
      <w:r w:rsidR="00DD5384">
        <w:tab/>
      </w:r>
      <w:r w:rsidRPr="009B4D96">
        <w:t>Administrative Law Jud</w:t>
      </w:r>
      <w:r w:rsidR="00D96622">
        <w:t>ge</w:t>
      </w:r>
    </w:p>
    <w:p w14:paraId="0E335F7D" w14:textId="77777777" w:rsidR="00DD5384" w:rsidRDefault="00DD5384" w:rsidP="00916E18">
      <w:pPr>
        <w:sectPr w:rsidR="00DD5384" w:rsidSect="00DD5384">
          <w:footerReference w:type="default" r:id="rId8"/>
          <w:pgSz w:w="12240" w:h="15840"/>
          <w:pgMar w:top="1296" w:right="1296" w:bottom="1296" w:left="1296" w:header="720" w:footer="720" w:gutter="0"/>
          <w:cols w:space="720"/>
          <w:titlePg/>
          <w:docGrid w:linePitch="326"/>
        </w:sectPr>
      </w:pPr>
    </w:p>
    <w:p w14:paraId="02E36064" w14:textId="77777777" w:rsidR="00DD5384" w:rsidRDefault="00DD5384" w:rsidP="00DD5384">
      <w:pPr>
        <w:contextualSpacing/>
        <w:rPr>
          <w:rFonts w:ascii="Microsoft Sans Serif" w:eastAsia="Microsoft Sans Serif" w:hAnsi="Microsoft Sans Serif" w:cs="Microsoft Sans Serif"/>
          <w:b/>
          <w:u w:val="single"/>
        </w:rPr>
      </w:pPr>
      <w:bookmarkStart w:id="2" w:name="_Hlk531002285"/>
      <w:bookmarkStart w:id="3" w:name="_Hlk30067312"/>
      <w:r>
        <w:rPr>
          <w:rFonts w:ascii="Microsoft Sans Serif" w:eastAsia="Microsoft Sans Serif" w:hAnsi="Microsoft Sans Serif" w:cs="Microsoft Sans Serif"/>
          <w:b/>
          <w:u w:val="single"/>
        </w:rPr>
        <w:t xml:space="preserve">C-2018-3006116 et. al.- MEGHAN FLYNN et. al. v. SUNOCO PIPELINE LP </w:t>
      </w:r>
      <w:r>
        <w:rPr>
          <w:rFonts w:ascii="Microsoft Sans Serif" w:eastAsia="Microsoft Sans Serif" w:hAnsi="Microsoft Sans Serif" w:cs="Microsoft Sans Serif"/>
          <w:b/>
          <w:u w:val="single"/>
        </w:rPr>
        <w:cr/>
      </w:r>
    </w:p>
    <w:p w14:paraId="67F59532"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(Revised 1/16/20) </w:t>
      </w:r>
    </w:p>
    <w:p w14:paraId="53699A33" w14:textId="77777777" w:rsidR="00DD5384" w:rsidRDefault="00DD5384" w:rsidP="00DD5384">
      <w:pPr>
        <w:contextualSpacing/>
        <w:rPr>
          <w:rFonts w:ascii="Microsoft Sans Serif" w:eastAsia="Microsoft Sans Serif" w:hAnsi="Microsoft Sans Serif" w:cs="Microsoft Sans Serif"/>
          <w:b/>
          <w:u w:val="single"/>
        </w:rPr>
        <w:sectPr w:rsidR="00DD5384" w:rsidSect="00C46D79">
          <w:pgSz w:w="12240" w:h="15840"/>
          <w:pgMar w:top="504" w:right="1440" w:bottom="432" w:left="1440" w:header="720" w:footer="720" w:gutter="0"/>
          <w:cols w:space="720"/>
          <w:docGrid w:linePitch="360"/>
        </w:sectPr>
      </w:pPr>
      <w:r>
        <w:rPr>
          <w:rFonts w:ascii="Microsoft Sans Serif" w:eastAsia="Microsoft Sans Serif" w:hAnsi="Microsoft Sans Serif" w:cs="Microsoft Sans Serif"/>
          <w:b/>
          <w:u w:val="single"/>
        </w:rPr>
        <w:cr/>
      </w:r>
    </w:p>
    <w:p w14:paraId="154D6AC0" w14:textId="77777777" w:rsidR="00DD5384" w:rsidRDefault="00DD5384" w:rsidP="00DD5384">
      <w:pPr>
        <w:contextualSpacing/>
        <w:rPr>
          <w:rFonts w:ascii="Microsoft Sans Serif" w:eastAsia="Microsoft Sans Serif" w:hAnsi="Microsoft Sans Serif" w:cs="Microsoft Sans Serif"/>
        </w:rPr>
      </w:pPr>
    </w:p>
    <w:p w14:paraId="56050185"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MEGHAN FLYNN</w:t>
      </w:r>
      <w:r>
        <w:rPr>
          <w:rFonts w:ascii="Microsoft Sans Serif" w:eastAsia="Microsoft Sans Serif" w:hAnsi="Microsoft Sans Serif" w:cs="Microsoft Sans Serif"/>
        </w:rPr>
        <w:cr/>
        <w:t>212 LUNDGREN ROAD</w:t>
      </w:r>
      <w:r>
        <w:rPr>
          <w:rFonts w:ascii="Microsoft Sans Serif" w:eastAsia="Microsoft Sans Serif" w:hAnsi="Microsoft Sans Serif" w:cs="Microsoft Sans Serif"/>
        </w:rPr>
        <w:cr/>
        <w:t>LENNI PA  19052</w:t>
      </w:r>
      <w:r>
        <w:rPr>
          <w:rFonts w:ascii="Microsoft Sans Serif" w:eastAsia="Microsoft Sans Serif" w:hAnsi="Microsoft Sans Serif" w:cs="Microsoft Sans Serif"/>
        </w:rPr>
        <w:cr/>
      </w:r>
      <w:bookmarkStart w:id="4" w:name="_Hlk531001735"/>
      <w:r>
        <w:rPr>
          <w:rFonts w:ascii="Microsoft Sans Serif" w:eastAsia="Microsoft Sans Serif" w:hAnsi="Microsoft Sans Serif" w:cs="Microsoft Sans Serif"/>
          <w:i/>
        </w:rPr>
        <w:t>Complainant</w:t>
      </w:r>
    </w:p>
    <w:bookmarkEnd w:id="4"/>
    <w:p w14:paraId="191826E2" w14:textId="77777777" w:rsidR="00DD5384" w:rsidRDefault="00DD5384" w:rsidP="00DD5384">
      <w:pPr>
        <w:contextualSpacing/>
        <w:rPr>
          <w:rFonts w:ascii="Microsoft Sans Serif" w:eastAsia="Microsoft Sans Serif" w:hAnsi="Microsoft Sans Serif" w:cs="Microsoft Sans Serif"/>
        </w:rPr>
      </w:pPr>
    </w:p>
    <w:p w14:paraId="4E985E3A"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WALSH</w:t>
      </w:r>
      <w:r>
        <w:rPr>
          <w:rFonts w:ascii="Microsoft Sans Serif" w:eastAsia="Microsoft Sans Serif" w:hAnsi="Microsoft Sans Serif" w:cs="Microsoft Sans Serif"/>
        </w:rPr>
        <w:cr/>
        <w:t>12 HADLEY LANE</w:t>
      </w:r>
      <w:r>
        <w:rPr>
          <w:rFonts w:ascii="Microsoft Sans Serif" w:eastAsia="Microsoft Sans Serif" w:hAnsi="Microsoft Sans Serif" w:cs="Microsoft Sans Serif"/>
        </w:rPr>
        <w:cr/>
        <w:t>GLEN MILLS PA  19342</w:t>
      </w:r>
      <w:r>
        <w:rPr>
          <w:rFonts w:ascii="Microsoft Sans Serif" w:eastAsia="Microsoft Sans Serif" w:hAnsi="Microsoft Sans Serif" w:cs="Microsoft Sans Serif"/>
        </w:rPr>
        <w:cr/>
      </w:r>
      <w:r w:rsidRPr="00054651">
        <w:rPr>
          <w:rFonts w:ascii="Microsoft Sans Serif" w:eastAsia="Microsoft Sans Serif" w:hAnsi="Microsoft Sans Serif" w:cs="Microsoft Sans Serif"/>
          <w:i/>
        </w:rPr>
        <w:t xml:space="preserve"> </w:t>
      </w:r>
      <w:r>
        <w:rPr>
          <w:rFonts w:ascii="Microsoft Sans Serif" w:eastAsia="Microsoft Sans Serif" w:hAnsi="Microsoft Sans Serif" w:cs="Microsoft Sans Serif"/>
          <w:i/>
        </w:rPr>
        <w:t>Complainant</w:t>
      </w:r>
    </w:p>
    <w:p w14:paraId="4663C4C4" w14:textId="77777777" w:rsidR="00DD5384" w:rsidRDefault="00DD5384" w:rsidP="00DD5384">
      <w:pPr>
        <w:contextualSpacing/>
        <w:rPr>
          <w:rFonts w:ascii="Microsoft Sans Serif" w:eastAsia="Microsoft Sans Serif" w:hAnsi="Microsoft Sans Serif" w:cs="Microsoft Sans Serif"/>
        </w:rPr>
      </w:pPr>
    </w:p>
    <w:p w14:paraId="7C806A0B" w14:textId="77777777" w:rsidR="00DD5384" w:rsidRDefault="00DD5384" w:rsidP="00DD5384">
      <w:pPr>
        <w:contextualSpacing/>
        <w:rPr>
          <w:rFonts w:ascii="Microsoft Sans Serif" w:eastAsia="Microsoft Sans Serif" w:hAnsi="Microsoft Sans Serif" w:cs="Microsoft Sans Serif"/>
        </w:rPr>
      </w:pPr>
      <w:bookmarkStart w:id="5" w:name="_Hlk30067120"/>
      <w:r>
        <w:rPr>
          <w:rFonts w:ascii="Microsoft Sans Serif" w:eastAsia="Microsoft Sans Serif" w:hAnsi="Microsoft Sans Serif" w:cs="Microsoft Sans Serif"/>
        </w:rPr>
        <w:t>GERALD MCMULLEN</w:t>
      </w:r>
      <w:r>
        <w:rPr>
          <w:rFonts w:ascii="Microsoft Sans Serif" w:eastAsia="Microsoft Sans Serif" w:hAnsi="Microsoft Sans Serif" w:cs="Microsoft Sans Serif"/>
        </w:rPr>
        <w:cr/>
        <w:t>200 HILLSIDE DRIVE</w:t>
      </w:r>
      <w:r>
        <w:rPr>
          <w:rFonts w:ascii="Microsoft Sans Serif" w:eastAsia="Microsoft Sans Serif" w:hAnsi="Microsoft Sans Serif" w:cs="Microsoft Sans Serif"/>
        </w:rPr>
        <w:cr/>
        <w:t>EXTON PA  19341</w:t>
      </w:r>
    </w:p>
    <w:bookmarkEnd w:id="5"/>
    <w:p w14:paraId="657115D7"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3E5FBE09" w14:textId="77777777" w:rsidR="00DD5384" w:rsidRDefault="00DD5384" w:rsidP="00DD5384">
      <w:pPr>
        <w:contextualSpacing/>
        <w:rPr>
          <w:rFonts w:ascii="Microsoft Sans Serif" w:eastAsia="Microsoft Sans Serif" w:hAnsi="Microsoft Sans Serif" w:cs="Microsoft Sans Serif"/>
        </w:rPr>
      </w:pPr>
    </w:p>
    <w:p w14:paraId="7A0A2C71" w14:textId="77777777" w:rsidR="00DD5384" w:rsidRDefault="00DD5384" w:rsidP="00DD5384">
      <w:pPr>
        <w:contextualSpacing/>
        <w:rPr>
          <w:rFonts w:ascii="Microsoft Sans Serif" w:eastAsia="Microsoft Sans Serif" w:hAnsi="Microsoft Sans Serif" w:cs="Microsoft Sans Serif"/>
          <w:i/>
        </w:rPr>
      </w:pPr>
      <w:bookmarkStart w:id="6" w:name="_Hlk30067160"/>
      <w:r>
        <w:rPr>
          <w:rFonts w:ascii="Microsoft Sans Serif" w:eastAsia="Microsoft Sans Serif" w:hAnsi="Microsoft Sans Serif" w:cs="Microsoft Sans Serif"/>
        </w:rPr>
        <w:t>MELISSA HAINES</w:t>
      </w:r>
      <w:r>
        <w:rPr>
          <w:rFonts w:ascii="Microsoft Sans Serif" w:eastAsia="Microsoft Sans Serif" w:hAnsi="Microsoft Sans Serif" w:cs="Microsoft Sans Serif"/>
        </w:rPr>
        <w:cr/>
        <w:t>176 RONALD ROAD</w:t>
      </w:r>
      <w:r>
        <w:rPr>
          <w:rFonts w:ascii="Microsoft Sans Serif" w:eastAsia="Microsoft Sans Serif" w:hAnsi="Microsoft Sans Serif" w:cs="Microsoft Sans Serif"/>
        </w:rPr>
        <w:cr/>
        <w:t>ASTON PA  19014</w:t>
      </w:r>
      <w:bookmarkEnd w:id="6"/>
      <w:r>
        <w:rPr>
          <w:rFonts w:ascii="Microsoft Sans Serif" w:eastAsia="Microsoft Sans Serif" w:hAnsi="Microsoft Sans Serif" w:cs="Microsoft Sans Serif"/>
        </w:rPr>
        <w:cr/>
      </w:r>
      <w:r>
        <w:rPr>
          <w:rFonts w:ascii="Microsoft Sans Serif" w:eastAsia="Microsoft Sans Serif" w:hAnsi="Microsoft Sans Serif" w:cs="Microsoft Sans Serif"/>
          <w:i/>
        </w:rPr>
        <w:t>Complainant</w:t>
      </w:r>
    </w:p>
    <w:p w14:paraId="7357EEB2" w14:textId="77777777" w:rsidR="00DD5384" w:rsidRDefault="00DD5384" w:rsidP="00DD5384">
      <w:pPr>
        <w:contextualSpacing/>
        <w:rPr>
          <w:rFonts w:ascii="Microsoft Sans Serif" w:eastAsia="Microsoft Sans Serif" w:hAnsi="Microsoft Sans Serif" w:cs="Microsoft Sans Serif"/>
        </w:rPr>
      </w:pPr>
    </w:p>
    <w:p w14:paraId="0F6D286A"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ERIN MCDOWELL ESQUIRE</w:t>
      </w:r>
    </w:p>
    <w:p w14:paraId="69B426D3"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3000 TOWN CENTER BLVD </w:t>
      </w:r>
    </w:p>
    <w:p w14:paraId="3F424EF5" w14:textId="77777777" w:rsidR="00DD5384" w:rsidRPr="007C3A13"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CANONSBURG PA 15317</w:t>
      </w:r>
    </w:p>
    <w:p w14:paraId="6DDBF2D4" w14:textId="77777777" w:rsidR="00DD5384" w:rsidRDefault="00DD5384" w:rsidP="00DD538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725.754.5352</w:t>
      </w:r>
    </w:p>
    <w:p w14:paraId="29FFA973" w14:textId="77777777" w:rsidR="00DD5384" w:rsidRPr="007C3A13"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Range Resources Appalachia </w:t>
      </w:r>
    </w:p>
    <w:p w14:paraId="5014731F" w14:textId="77777777" w:rsidR="00DD5384" w:rsidRDefault="00DD5384" w:rsidP="00DD5384">
      <w:pPr>
        <w:contextualSpacing/>
        <w:rPr>
          <w:rFonts w:ascii="Microsoft Sans Serif" w:eastAsia="Microsoft Sans Serif" w:hAnsi="Microsoft Sans Serif" w:cs="Microsoft Sans Serif"/>
        </w:rPr>
      </w:pPr>
    </w:p>
    <w:p w14:paraId="3B915E01"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VINCENT MATTHEW POMPO ESQUIRE</w:t>
      </w:r>
      <w:r>
        <w:rPr>
          <w:rFonts w:ascii="Microsoft Sans Serif" w:eastAsia="Microsoft Sans Serif" w:hAnsi="Microsoft Sans Serif" w:cs="Microsoft Sans Serif"/>
        </w:rPr>
        <w:br/>
        <w:t>WILLIAM R. CHRISTMAN III</w:t>
      </w:r>
      <w:r>
        <w:rPr>
          <w:rFonts w:ascii="Microsoft Sans Serif" w:eastAsia="Microsoft Sans Serif" w:hAnsi="Microsoft Sans Serif" w:cs="Microsoft Sans Serif"/>
        </w:rPr>
        <w:cr/>
        <w:t>LAMB MCERLANE PC</w:t>
      </w:r>
      <w:r>
        <w:rPr>
          <w:rFonts w:ascii="Microsoft Sans Serif" w:eastAsia="Microsoft Sans Serif" w:hAnsi="Microsoft Sans Serif" w:cs="Microsoft Sans Serif"/>
        </w:rPr>
        <w:cr/>
        <w:t xml:space="preserve">24 EAST MARKET ST </w:t>
      </w:r>
      <w:r>
        <w:rPr>
          <w:rFonts w:ascii="Microsoft Sans Serif" w:eastAsia="Microsoft Sans Serif" w:hAnsi="Microsoft Sans Serif" w:cs="Microsoft Sans Serif"/>
        </w:rPr>
        <w:cr/>
        <w:t>PO BOX 565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701</w:t>
      </w:r>
      <w:r>
        <w:rPr>
          <w:rFonts w:ascii="Microsoft Sans Serif" w:eastAsia="Microsoft Sans Serif" w:hAnsi="Microsoft Sans Serif" w:cs="Microsoft Sans Serif"/>
          <w:b/>
        </w:rPr>
        <w:t>.</w:t>
      </w:r>
      <w:r w:rsidRPr="00B8683C">
        <w:rPr>
          <w:rFonts w:ascii="Microsoft Sans Serif" w:eastAsia="Microsoft Sans Serif" w:hAnsi="Microsoft Sans Serif" w:cs="Microsoft Sans Serif"/>
          <w:b/>
        </w:rPr>
        <w:t>4411</w:t>
      </w:r>
      <w:r>
        <w:rPr>
          <w:rFonts w:ascii="Microsoft Sans Serif" w:eastAsia="Microsoft Sans Serif" w:hAnsi="Microsoft Sans Serif" w:cs="Microsoft Sans Serif"/>
          <w:b/>
        </w:rPr>
        <w:b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Whiteland Township </w:t>
      </w:r>
    </w:p>
    <w:p w14:paraId="52D01BDD" w14:textId="77777777" w:rsidR="00DD5384" w:rsidRDefault="00DD5384" w:rsidP="00DD5384">
      <w:pPr>
        <w:contextualSpacing/>
        <w:rPr>
          <w:rFonts w:ascii="Microsoft Sans Serif" w:eastAsia="Microsoft Sans Serif" w:hAnsi="Microsoft Sans Serif" w:cs="Microsoft Sans Serif"/>
          <w:i/>
        </w:rPr>
      </w:pPr>
    </w:p>
    <w:p w14:paraId="14C9BC6A"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GUY DONATELLI ESQUIRE  </w:t>
      </w:r>
    </w:p>
    <w:p w14:paraId="1A4DDACB" w14:textId="4ABBA4F1"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LAMB MCERLANE PC</w:t>
      </w:r>
      <w:r>
        <w:rPr>
          <w:rFonts w:ascii="Microsoft Sans Serif" w:eastAsia="Microsoft Sans Serif" w:hAnsi="Microsoft Sans Serif" w:cs="Microsoft Sans Serif"/>
        </w:rPr>
        <w:cr/>
        <w:t>24 EAST MARKET ST</w:t>
      </w:r>
      <w:r>
        <w:rPr>
          <w:rFonts w:ascii="Microsoft Sans Serif" w:eastAsia="Microsoft Sans Serif" w:hAnsi="Microsoft Sans Serif" w:cs="Microsoft Sans Serif"/>
        </w:rPr>
        <w:cr/>
        <w:t>BOX 565</w:t>
      </w:r>
      <w:r>
        <w:rPr>
          <w:rFonts w:ascii="Microsoft Sans Serif" w:eastAsia="Microsoft Sans Serif" w:hAnsi="Microsoft Sans Serif" w:cs="Microsoft Sans Serif"/>
        </w:rPr>
        <w:cr/>
        <w:t>WEST CHESTER</w:t>
      </w:r>
      <w:bookmarkStart w:id="7" w:name="_GoBack"/>
      <w:bookmarkEnd w:id="7"/>
      <w:r>
        <w:rPr>
          <w:rFonts w:ascii="Microsoft Sans Serif" w:eastAsia="Microsoft Sans Serif" w:hAnsi="Microsoft Sans Serif" w:cs="Microsoft Sans Serif"/>
        </w:rPr>
        <w:t xml:space="preserve"> PA  19381</w:t>
      </w:r>
    </w:p>
    <w:p w14:paraId="37CF5EA3"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b/>
        </w:rPr>
        <w:t>610.430.8000</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Rose Tree Media School District </w:t>
      </w:r>
    </w:p>
    <w:p w14:paraId="296E523B" w14:textId="77777777" w:rsidR="00DD5384" w:rsidRDefault="00DD5384" w:rsidP="00DD5384">
      <w:pPr>
        <w:contextualSpacing/>
        <w:rPr>
          <w:rFonts w:ascii="Microsoft Sans Serif" w:eastAsia="Microsoft Sans Serif" w:hAnsi="Microsoft Sans Serif" w:cs="Microsoft Sans Serif"/>
        </w:rPr>
      </w:pPr>
    </w:p>
    <w:p w14:paraId="0855720F" w14:textId="09D52AFC"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DALTON</w:t>
      </w:r>
      <w:r>
        <w:rPr>
          <w:rFonts w:ascii="Microsoft Sans Serif" w:eastAsia="Microsoft Sans Serif" w:hAnsi="Microsoft Sans Serif" w:cs="Microsoft Sans Serif"/>
        </w:rPr>
        <w:cr/>
        <w:t>UNRUH TURNER BURKE &amp; FREES</w:t>
      </w:r>
      <w:r>
        <w:rPr>
          <w:rFonts w:ascii="Microsoft Sans Serif" w:eastAsia="Microsoft Sans Serif" w:hAnsi="Microsoft Sans Serif" w:cs="Microsoft Sans Serif"/>
        </w:rPr>
        <w:cr/>
        <w:t>PO BOX 515</w:t>
      </w:r>
      <w:r>
        <w:rPr>
          <w:rFonts w:ascii="Microsoft Sans Serif" w:eastAsia="Microsoft Sans Serif" w:hAnsi="Microsoft Sans Serif" w:cs="Microsoft Sans Serif"/>
        </w:rPr>
        <w:cr/>
        <w:t>WEST CHESTER PA  19381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692</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1371</w:t>
      </w:r>
      <w:r>
        <w:rPr>
          <w:rFonts w:ascii="Microsoft Sans Serif" w:eastAsia="Microsoft Sans Serif" w:hAnsi="Microsoft Sans Serif" w:cs="Microsoft Sans Serif"/>
        </w:rPr>
        <w:cr/>
      </w:r>
      <w:r>
        <w:rPr>
          <w:rFonts w:ascii="Microsoft Sans Serif" w:eastAsia="Microsoft Sans Serif" w:hAnsi="Microsoft Sans Serif" w:cs="Microsoft Sans Serif"/>
          <w:i/>
        </w:rPr>
        <w:t xml:space="preserve">Representing Intervenor West Chester Area School District </w:t>
      </w:r>
    </w:p>
    <w:p w14:paraId="51056E02" w14:textId="77777777" w:rsidR="00DD5384" w:rsidRDefault="00DD5384" w:rsidP="00DD5384">
      <w:pPr>
        <w:contextualSpacing/>
        <w:rPr>
          <w:rFonts w:ascii="Microsoft Sans Serif" w:eastAsia="Microsoft Sans Serif" w:hAnsi="Microsoft Sans Serif" w:cs="Microsoft Sans Serif"/>
        </w:rPr>
      </w:pPr>
    </w:p>
    <w:p w14:paraId="585A2448" w14:textId="77777777" w:rsidR="00DD5384" w:rsidRDefault="00DD5384" w:rsidP="00DD538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JOSH MAXWELL</w:t>
      </w:r>
    </w:p>
    <w:p w14:paraId="152ECB08" w14:textId="77777777" w:rsidR="00DD5384" w:rsidRPr="001E3F61" w:rsidRDefault="00DD5384" w:rsidP="00DD538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MAYOR OF DOWNINGTOWN</w:t>
      </w:r>
    </w:p>
    <w:p w14:paraId="3F2FA276" w14:textId="77777777" w:rsidR="00DD5384" w:rsidRDefault="00DD5384" w:rsidP="00DD5384">
      <w:pPr>
        <w:contextualSpacing/>
        <w:rPr>
          <w:rFonts w:ascii="Microsoft Sans Serif" w:eastAsia="Microsoft Sans Serif" w:hAnsi="Microsoft Sans Serif" w:cs="Microsoft Sans Serif"/>
          <w:bCs/>
          <w:iCs/>
        </w:rPr>
      </w:pPr>
      <w:r w:rsidRPr="001E3F61">
        <w:rPr>
          <w:rFonts w:ascii="Microsoft Sans Serif" w:eastAsia="Microsoft Sans Serif" w:hAnsi="Microsoft Sans Serif" w:cs="Microsoft Sans Serif"/>
          <w:bCs/>
          <w:iCs/>
        </w:rPr>
        <w:t xml:space="preserve">4 W LANCASTER AVENUE DOWNINGTON PA 19335 </w:t>
      </w:r>
    </w:p>
    <w:p w14:paraId="21785752" w14:textId="77777777" w:rsidR="00DD5384" w:rsidRDefault="00DD5384" w:rsidP="00DD5384">
      <w:pPr>
        <w:contextualSpacing/>
        <w:rPr>
          <w:rFonts w:ascii="Microsoft Sans Serif" w:eastAsia="Microsoft Sans Serif" w:hAnsi="Microsoft Sans Serif" w:cs="Microsoft Sans Serif"/>
          <w:bCs/>
          <w:i/>
        </w:rPr>
      </w:pPr>
      <w:r w:rsidRPr="001E3F61">
        <w:rPr>
          <w:rFonts w:ascii="Microsoft Sans Serif" w:eastAsia="Microsoft Sans Serif" w:hAnsi="Microsoft Sans Serif" w:cs="Microsoft Sans Serif"/>
          <w:bCs/>
          <w:i/>
        </w:rPr>
        <w:t>Interven</w:t>
      </w:r>
      <w:r>
        <w:rPr>
          <w:rFonts w:ascii="Microsoft Sans Serif" w:eastAsia="Microsoft Sans Serif" w:hAnsi="Microsoft Sans Serif" w:cs="Microsoft Sans Serif"/>
          <w:bCs/>
          <w:i/>
        </w:rPr>
        <w:t>o</w:t>
      </w:r>
      <w:r w:rsidRPr="001E3F61">
        <w:rPr>
          <w:rFonts w:ascii="Microsoft Sans Serif" w:eastAsia="Microsoft Sans Serif" w:hAnsi="Microsoft Sans Serif" w:cs="Microsoft Sans Serif"/>
          <w:bCs/>
          <w:i/>
        </w:rPr>
        <w:t>r</w:t>
      </w:r>
    </w:p>
    <w:p w14:paraId="20BA9F16" w14:textId="77777777" w:rsidR="00DD5384" w:rsidRDefault="00DD5384" w:rsidP="00DD5384">
      <w:pPr>
        <w:contextualSpacing/>
        <w:rPr>
          <w:rFonts w:ascii="Microsoft Sans Serif" w:eastAsia="Microsoft Sans Serif" w:hAnsi="Microsoft Sans Serif" w:cs="Microsoft Sans Serif"/>
          <w:bCs/>
          <w:i/>
        </w:rPr>
      </w:pPr>
    </w:p>
    <w:p w14:paraId="3275CE9C" w14:textId="77777777" w:rsidR="00DD5384" w:rsidRDefault="00DD5384" w:rsidP="00DD5384">
      <w:r>
        <w:rPr>
          <w:rFonts w:ascii="Microsoft Sans Serif" w:eastAsia="Microsoft Sans Serif" w:hAnsi="Microsoft Sans Serif" w:cs="Microsoft Sans Serif"/>
        </w:rPr>
        <w:t>THOMAS CASEY</w:t>
      </w:r>
      <w:r>
        <w:t xml:space="preserve"> </w:t>
      </w:r>
    </w:p>
    <w:p w14:paraId="6C83F250" w14:textId="77777777" w:rsidR="00DD5384" w:rsidRDefault="00DD5384" w:rsidP="00DD5384">
      <w:r>
        <w:rPr>
          <w:rFonts w:ascii="Microsoft Sans Serif" w:eastAsia="Microsoft Sans Serif" w:hAnsi="Microsoft Sans Serif" w:cs="Microsoft Sans Serif"/>
        </w:rPr>
        <w:t>1113 WINDSOR DR</w:t>
      </w:r>
      <w:r>
        <w:t xml:space="preserve"> </w:t>
      </w:r>
    </w:p>
    <w:p w14:paraId="1CF3D762" w14:textId="77777777" w:rsidR="00DD5384" w:rsidRPr="001E3F61" w:rsidRDefault="00DD5384" w:rsidP="00DD5384">
      <w:pPr>
        <w:contextualSpacing/>
        <w:rPr>
          <w:rFonts w:ascii="Microsoft Sans Serif" w:eastAsia="Microsoft Sans Serif" w:hAnsi="Microsoft Sans Serif" w:cs="Microsoft Sans Serif"/>
          <w:bCs/>
          <w:iCs/>
        </w:rPr>
      </w:pPr>
      <w:r>
        <w:rPr>
          <w:rFonts w:ascii="Microsoft Sans Serif" w:eastAsia="Microsoft Sans Serif" w:hAnsi="Microsoft Sans Serif" w:cs="Microsoft Sans Serif"/>
        </w:rPr>
        <w:t>WEST CHESTER PA  19380</w:t>
      </w:r>
    </w:p>
    <w:p w14:paraId="519A88DE" w14:textId="77777777" w:rsidR="00DD5384" w:rsidRDefault="00DD5384" w:rsidP="00DD5384">
      <w:pPr>
        <w:contextualSpacing/>
        <w:rPr>
          <w:rFonts w:ascii="Microsoft Sans Serif" w:eastAsia="Microsoft Sans Serif" w:hAnsi="Microsoft Sans Serif" w:cs="Microsoft Sans Serif"/>
          <w:bCs/>
          <w:i/>
        </w:rPr>
      </w:pPr>
      <w:r>
        <w:rPr>
          <w:rFonts w:ascii="Microsoft Sans Serif" w:eastAsia="Microsoft Sans Serif" w:hAnsi="Microsoft Sans Serif" w:cs="Microsoft Sans Serif"/>
          <w:bCs/>
          <w:i/>
        </w:rPr>
        <w:t>Intervenor</w:t>
      </w:r>
    </w:p>
    <w:p w14:paraId="30818451" w14:textId="77777777" w:rsidR="00DD5384" w:rsidRDefault="00DD5384" w:rsidP="00DD5384">
      <w:pPr>
        <w:contextualSpacing/>
        <w:rPr>
          <w:rFonts w:ascii="Microsoft Sans Serif" w:eastAsia="Microsoft Sans Serif" w:hAnsi="Microsoft Sans Serif" w:cs="Microsoft Sans Serif"/>
        </w:rPr>
      </w:pPr>
    </w:p>
    <w:p w14:paraId="73BDDED4"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MICHAEL BOMSTEIN ESQUIRE</w:t>
      </w:r>
      <w:r>
        <w:rPr>
          <w:rFonts w:ascii="Microsoft Sans Serif" w:eastAsia="Microsoft Sans Serif" w:hAnsi="Microsoft Sans Serif" w:cs="Microsoft Sans Serif"/>
        </w:rPr>
        <w:cr/>
        <w:t>PINNOLA &amp; BOMSTEIN</w:t>
      </w:r>
      <w:r>
        <w:rPr>
          <w:rFonts w:ascii="Microsoft Sans Serif" w:eastAsia="Microsoft Sans Serif" w:hAnsi="Microsoft Sans Serif" w:cs="Microsoft Sans Serif"/>
        </w:rPr>
        <w:cr/>
        <w:t>SUITE 2126 LAND TITLE BUILDING</w:t>
      </w:r>
      <w:r>
        <w:rPr>
          <w:rFonts w:ascii="Microsoft Sans Serif" w:eastAsia="Microsoft Sans Serif" w:hAnsi="Microsoft Sans Serif" w:cs="Microsoft Sans Serif"/>
        </w:rPr>
        <w:cr/>
        <w:t>100 SOUTH BROAD STREET</w:t>
      </w:r>
      <w:r>
        <w:rPr>
          <w:rFonts w:ascii="Microsoft Sans Serif" w:eastAsia="Microsoft Sans Serif" w:hAnsi="Microsoft Sans Serif" w:cs="Microsoft Sans Serif"/>
        </w:rPr>
        <w:cr/>
        <w:t>PHILADELPHIA PA  19110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215</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592</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8383</w:t>
      </w:r>
      <w:r>
        <w:rPr>
          <w:rFonts w:ascii="Microsoft Sans Serif" w:eastAsia="Microsoft Sans Serif" w:hAnsi="Microsoft Sans Serif" w:cs="Microsoft Sans Serif"/>
          <w:b/>
        </w:rPr>
        <w:br/>
      </w:r>
      <w:r w:rsidRPr="00085E55">
        <w:rPr>
          <w:rFonts w:ascii="Microsoft Sans Serif" w:eastAsia="Microsoft Sans Serif" w:hAnsi="Microsoft Sans Serif" w:cs="Microsoft Sans Serif"/>
          <w:b/>
          <w:i/>
          <w:iCs/>
          <w:u w:val="single"/>
        </w:rP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i/>
        </w:rPr>
        <w:t>Representing Complainants</w:t>
      </w:r>
    </w:p>
    <w:p w14:paraId="561A6F30" w14:textId="77777777" w:rsidR="00DD5384" w:rsidRPr="00BE1DD9" w:rsidRDefault="00DD5384" w:rsidP="00DD5384">
      <w:pPr>
        <w:contextualSpacing/>
        <w:rPr>
          <w:rFonts w:ascii="Microsoft Sans Serif" w:eastAsia="Microsoft Sans Serif" w:hAnsi="Microsoft Sans Serif" w:cs="Microsoft Sans Serif"/>
          <w:b/>
          <w:i/>
        </w:rPr>
      </w:pPr>
    </w:p>
    <w:p w14:paraId="4F286E29"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ROSEMARY FULLER</w:t>
      </w:r>
      <w:r>
        <w:rPr>
          <w:rFonts w:ascii="Microsoft Sans Serif" w:eastAsia="Microsoft Sans Serif" w:hAnsi="Microsoft Sans Serif" w:cs="Microsoft Sans Serif"/>
        </w:rPr>
        <w:cr/>
        <w:t xml:space="preserve">226 VALLEY ROAD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358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1262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D17000C"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669AE71" w14:textId="77777777" w:rsidR="00DD5384" w:rsidRPr="00A20EA1"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cr/>
        <w:t>NANCY HARKINS</w:t>
      </w:r>
    </w:p>
    <w:p w14:paraId="2F55F5FA"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1521 WOODLAND RD</w:t>
      </w:r>
      <w:r>
        <w:rPr>
          <w:rFonts w:ascii="Microsoft Sans Serif" w:eastAsia="Microsoft Sans Serif" w:hAnsi="Microsoft Sans Serif" w:cs="Microsoft Sans Serif"/>
        </w:rPr>
        <w:cr/>
        <w:t>WEST CHESTER PA  19382</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678</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9612</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FCA31E5"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Complainant</w:t>
      </w:r>
    </w:p>
    <w:p w14:paraId="5AE8C8E6" w14:textId="77777777" w:rsidR="00DD5384" w:rsidRDefault="00DD5384" w:rsidP="00DD5384">
      <w:pPr>
        <w:contextualSpacing/>
        <w:rPr>
          <w:rFonts w:ascii="Microsoft Sans Serif" w:eastAsia="Microsoft Sans Serif" w:hAnsi="Microsoft Sans Serif" w:cs="Microsoft Sans Serif"/>
          <w:i/>
        </w:rPr>
      </w:pPr>
    </w:p>
    <w:p w14:paraId="2F700DED"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 xml:space="preserve">CAROLINE HUGHES </w:t>
      </w:r>
      <w:r>
        <w:rPr>
          <w:rFonts w:ascii="Microsoft Sans Serif" w:eastAsia="Microsoft Sans Serif" w:hAnsi="Microsoft Sans Serif" w:cs="Microsoft Sans Serif"/>
        </w:rPr>
        <w:cr/>
        <w:t xml:space="preserve">1101 AMALFI DRIVE </w:t>
      </w:r>
      <w:r>
        <w:rPr>
          <w:rFonts w:ascii="Microsoft Sans Serif" w:eastAsia="Microsoft Sans Serif" w:hAnsi="Microsoft Sans Serif" w:cs="Microsoft Sans Serif"/>
        </w:rPr>
        <w:cr/>
        <w:t>WEST CHESTER PA  19380</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883</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1156</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2974437" w14:textId="77777777" w:rsidR="00DD5384" w:rsidRDefault="00DD5384" w:rsidP="00DD5384">
      <w:pPr>
        <w:contextualSpacing/>
        <w:rPr>
          <w:rFonts w:ascii="Microsoft Sans Serif" w:eastAsia="Microsoft Sans Serif" w:hAnsi="Microsoft Sans Serif" w:cs="Microsoft Sans Serif"/>
        </w:rPr>
      </w:pPr>
    </w:p>
    <w:p w14:paraId="1020DA35" w14:textId="77777777" w:rsidR="00DD5384" w:rsidRPr="00054651"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CURTIS STAMBAUGH ASSISTANT GENERAL COUNSEL</w:t>
      </w:r>
      <w:r>
        <w:rPr>
          <w:rFonts w:ascii="Microsoft Sans Serif" w:eastAsia="Microsoft Sans Serif" w:hAnsi="Microsoft Sans Serif" w:cs="Microsoft Sans Serif"/>
        </w:rPr>
        <w:cr/>
        <w:t>SUNOCO PIPELINE LP</w:t>
      </w:r>
      <w:r>
        <w:rPr>
          <w:rFonts w:ascii="Microsoft Sans Serif" w:eastAsia="Microsoft Sans Serif" w:hAnsi="Microsoft Sans Serif" w:cs="Microsoft Sans Serif"/>
        </w:rPr>
        <w:cr/>
        <w:t>212 N THIRD STREET SUITE 201</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1731</w:t>
      </w:r>
    </w:p>
    <w:p w14:paraId="575FF021" w14:textId="77777777" w:rsidR="00DD5384" w:rsidRPr="00BE1DD9"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168C09C4"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155F6DA3"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cr/>
        <w:t>NEIL S WITKES ESQUIRE</w:t>
      </w:r>
    </w:p>
    <w:p w14:paraId="08FDB9FE"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ROBERT D FOX ESQUIRE</w:t>
      </w:r>
    </w:p>
    <w:p w14:paraId="08D50C76"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DIANA A SILVA ESQUIRE</w:t>
      </w:r>
    </w:p>
    <w:p w14:paraId="704BAD68"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MANKO, GOLD, KATCHER &amp; FOX LLP</w:t>
      </w:r>
    </w:p>
    <w:p w14:paraId="224864DF"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401 CITY AVENUE</w:t>
      </w:r>
    </w:p>
    <w:p w14:paraId="4E527CAD"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VALA CYNWYD PA 19004 </w:t>
      </w:r>
    </w:p>
    <w:p w14:paraId="4D85E57E" w14:textId="77777777" w:rsidR="00DD5384" w:rsidRPr="00BE1DD9" w:rsidRDefault="00DD5384" w:rsidP="00DD538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484.430.2314</w:t>
      </w:r>
    </w:p>
    <w:p w14:paraId="24C1FB27" w14:textId="77777777" w:rsidR="00DD5384" w:rsidRPr="00BE1DD9" w:rsidRDefault="00DD5384" w:rsidP="00DD538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484.430.2312</w:t>
      </w:r>
    </w:p>
    <w:p w14:paraId="40CCBB9E" w14:textId="77777777" w:rsidR="00DD5384" w:rsidRPr="00BE1DD9" w:rsidRDefault="00DD5384" w:rsidP="00DD5384">
      <w:pPr>
        <w:contextualSpacing/>
        <w:rPr>
          <w:rFonts w:ascii="Microsoft Sans Serif" w:eastAsia="Microsoft Sans Serif" w:hAnsi="Microsoft Sans Serif" w:cs="Microsoft Sans Serif"/>
          <w:b/>
        </w:rPr>
      </w:pPr>
      <w:r w:rsidRPr="00BE1DD9">
        <w:rPr>
          <w:rFonts w:ascii="Microsoft Sans Serif" w:eastAsia="Microsoft Sans Serif" w:hAnsi="Microsoft Sans Serif" w:cs="Microsoft Sans Serif"/>
          <w:b/>
        </w:rPr>
        <w:t>484.430.2347</w:t>
      </w:r>
    </w:p>
    <w:p w14:paraId="09467BF0"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00D4A00"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48DCDB75"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THOMAS J SNISCAK ESQUIRE</w:t>
      </w:r>
      <w:r>
        <w:rPr>
          <w:rFonts w:ascii="Microsoft Sans Serif" w:eastAsia="Microsoft Sans Serif" w:hAnsi="Microsoft Sans Serif" w:cs="Microsoft Sans Serif"/>
        </w:rPr>
        <w:cr/>
        <w:t>HAWKE MCKEON AND SNISCAK LLP</w:t>
      </w:r>
      <w:r>
        <w:rPr>
          <w:rFonts w:ascii="Microsoft Sans Serif" w:eastAsia="Microsoft Sans Serif" w:hAnsi="Microsoft Sans Serif" w:cs="Microsoft Sans Serif"/>
        </w:rPr>
        <w:cr/>
        <w:t xml:space="preserve">100 N TENTH STREET </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717</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236</w:t>
      </w:r>
      <w:r>
        <w:rPr>
          <w:rFonts w:ascii="Microsoft Sans Serif" w:eastAsia="Microsoft Sans Serif" w:hAnsi="Microsoft Sans Serif" w:cs="Microsoft Sans Serif"/>
          <w:b/>
        </w:rPr>
        <w:t>.</w:t>
      </w:r>
      <w:r w:rsidRPr="00335199">
        <w:rPr>
          <w:rFonts w:ascii="Microsoft Sans Serif" w:eastAsia="Microsoft Sans Serif" w:hAnsi="Microsoft Sans Serif" w:cs="Microsoft Sans Serif"/>
          <w:b/>
        </w:rPr>
        <w:t>1300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5BDC0246"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Sunoco Pipeline LP </w:t>
      </w:r>
    </w:p>
    <w:p w14:paraId="2250316A" w14:textId="77777777" w:rsidR="00DD5384" w:rsidRDefault="00DD5384" w:rsidP="00DD5384">
      <w:pPr>
        <w:contextualSpacing/>
        <w:rPr>
          <w:rFonts w:ascii="Microsoft Sans Serif" w:eastAsia="Microsoft Sans Serif" w:hAnsi="Microsoft Sans Serif" w:cs="Microsoft Sans Serif"/>
        </w:rPr>
      </w:pPr>
    </w:p>
    <w:p w14:paraId="79847E41"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RICH RADERS ESQUIRE</w:t>
      </w:r>
      <w:r>
        <w:rPr>
          <w:rFonts w:ascii="Microsoft Sans Serif" w:eastAsia="Microsoft Sans Serif" w:hAnsi="Microsoft Sans Serif" w:cs="Microsoft Sans Serif"/>
        </w:rPr>
        <w:cr/>
        <w:t>606 NORH 5</w:t>
      </w:r>
      <w:r w:rsidRPr="00335199">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STREET </w:t>
      </w:r>
      <w:r>
        <w:rPr>
          <w:rFonts w:ascii="Microsoft Sans Serif" w:eastAsia="Microsoft Sans Serif" w:hAnsi="Microsoft Sans Serif" w:cs="Microsoft Sans Serif"/>
        </w:rPr>
        <w:cr/>
        <w:t>READING PA  19601</w:t>
      </w:r>
      <w:r>
        <w:rPr>
          <w:rFonts w:ascii="Microsoft Sans Serif" w:eastAsia="Microsoft Sans Serif" w:hAnsi="Microsoft Sans Serif" w:cs="Microsoft Sans Serif"/>
        </w:rPr>
        <w:cr/>
      </w:r>
      <w:r w:rsidRPr="00335199">
        <w:rPr>
          <w:rFonts w:ascii="Microsoft Sans Serif" w:eastAsia="Microsoft Sans Serif" w:hAnsi="Microsoft Sans Serif" w:cs="Microsoft Sans Serif"/>
          <w:b/>
        </w:rPr>
        <w:t>484.509.2715</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AEC8024"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Andover Homeowners’ Association Inc.</w:t>
      </w:r>
    </w:p>
    <w:p w14:paraId="0DFCE116" w14:textId="77777777" w:rsidR="00DD5384" w:rsidRDefault="00DD5384" w:rsidP="00DD5384">
      <w:pPr>
        <w:contextualSpacing/>
        <w:rPr>
          <w:rFonts w:ascii="Microsoft Sans Serif" w:eastAsia="Microsoft Sans Serif" w:hAnsi="Microsoft Sans Serif" w:cs="Microsoft Sans Serif"/>
        </w:rPr>
      </w:pPr>
    </w:p>
    <w:p w14:paraId="3953D425"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ANTHONY D KANAGY ESQUIRE</w:t>
      </w:r>
    </w:p>
    <w:p w14:paraId="5FFE7066"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GARRET P LENT ESQUIRE</w:t>
      </w:r>
    </w:p>
    <w:p w14:paraId="3F2AD48B"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POST &amp; SCHELL PC </w:t>
      </w:r>
    </w:p>
    <w:p w14:paraId="6928AA04"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17 N SECOND ST 12</w:t>
      </w:r>
      <w:r w:rsidRPr="007C3A13">
        <w:rPr>
          <w:rFonts w:ascii="Microsoft Sans Serif" w:eastAsia="Microsoft Sans Serif" w:hAnsi="Microsoft Sans Serif" w:cs="Microsoft Sans Serif"/>
          <w:vertAlign w:val="superscript"/>
        </w:rPr>
        <w:t>TH</w:t>
      </w:r>
      <w:r>
        <w:rPr>
          <w:rFonts w:ascii="Microsoft Sans Serif" w:eastAsia="Microsoft Sans Serif" w:hAnsi="Microsoft Sans Serif" w:cs="Microsoft Sans Serif"/>
        </w:rPr>
        <w:t xml:space="preserve"> FL</w:t>
      </w:r>
    </w:p>
    <w:p w14:paraId="580F4D45" w14:textId="77777777" w:rsidR="00DD5384" w:rsidRPr="007C3A13"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17101-1601</w:t>
      </w:r>
    </w:p>
    <w:p w14:paraId="5E142688" w14:textId="77777777" w:rsidR="00DD5384" w:rsidRDefault="00DD5384" w:rsidP="00DD538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717.612.6034</w:t>
      </w:r>
    </w:p>
    <w:p w14:paraId="461720C6"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00511EF4"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Representing Intervenor Range Resources Appalachia</w:t>
      </w:r>
    </w:p>
    <w:p w14:paraId="431D3402" w14:textId="51DEB2CE" w:rsidR="00DD5384" w:rsidRDefault="00DD5384" w:rsidP="00DD5384">
      <w:pPr>
        <w:contextualSpacing/>
        <w:rPr>
          <w:rFonts w:ascii="Microsoft Sans Serif" w:eastAsia="Microsoft Sans Serif" w:hAnsi="Microsoft Sans Serif" w:cs="Microsoft Sans Serif"/>
          <w:i/>
        </w:rPr>
      </w:pPr>
    </w:p>
    <w:p w14:paraId="677E6E94" w14:textId="786507F1" w:rsidR="00DD5384" w:rsidRDefault="00DD5384" w:rsidP="00DD5384">
      <w:pPr>
        <w:contextualSpacing/>
        <w:rPr>
          <w:rFonts w:ascii="Microsoft Sans Serif" w:eastAsia="Microsoft Sans Serif" w:hAnsi="Microsoft Sans Serif" w:cs="Microsoft Sans Serif"/>
          <w:i/>
        </w:rPr>
      </w:pPr>
    </w:p>
    <w:p w14:paraId="56EEA322" w14:textId="77777777" w:rsidR="00DD5384" w:rsidRDefault="00DD5384" w:rsidP="00DD5384">
      <w:pPr>
        <w:contextualSpacing/>
        <w:rPr>
          <w:rFonts w:ascii="Microsoft Sans Serif" w:eastAsia="Microsoft Sans Serif" w:hAnsi="Microsoft Sans Serif" w:cs="Microsoft Sans Serif"/>
          <w:i/>
        </w:rPr>
      </w:pPr>
    </w:p>
    <w:p w14:paraId="282B839C" w14:textId="77777777" w:rsidR="00DD5384" w:rsidRDefault="00DD5384" w:rsidP="00DD5384">
      <w:pPr>
        <w:contextualSpacing/>
        <w:rPr>
          <w:rFonts w:ascii="Microsoft Sans Serif" w:eastAsia="Microsoft Sans Serif" w:hAnsi="Microsoft Sans Serif" w:cs="Microsoft Sans Serif"/>
        </w:rPr>
      </w:pPr>
    </w:p>
    <w:p w14:paraId="3E92A297" w14:textId="77777777" w:rsidR="00DD5384" w:rsidRDefault="00DD5384" w:rsidP="00DD5384">
      <w:pPr>
        <w:contextualSpacing/>
        <w:rPr>
          <w:rFonts w:ascii="Microsoft Sans Serif" w:eastAsia="Microsoft Sans Serif" w:hAnsi="Microsoft Sans Serif" w:cs="Microsoft Sans Serif"/>
        </w:rPr>
      </w:pPr>
    </w:p>
    <w:p w14:paraId="7B6F0781" w14:textId="77777777" w:rsidR="00DD5384" w:rsidRDefault="00DD5384" w:rsidP="00DD5384">
      <w:pPr>
        <w:contextualSpacing/>
        <w:rPr>
          <w:rFonts w:ascii="Microsoft Sans Serif" w:eastAsia="Microsoft Sans Serif" w:hAnsi="Microsoft Sans Serif" w:cs="Microsoft Sans Serif"/>
        </w:rPr>
      </w:pPr>
    </w:p>
    <w:p w14:paraId="557A2A75" w14:textId="77777777" w:rsidR="00FC20BD" w:rsidRDefault="00FC20BD" w:rsidP="00DD5384">
      <w:pPr>
        <w:contextualSpacing/>
        <w:rPr>
          <w:rFonts w:ascii="Microsoft Sans Serif" w:eastAsia="Microsoft Sans Serif" w:hAnsi="Microsoft Sans Serif" w:cs="Microsoft Sans Serif"/>
        </w:rPr>
      </w:pPr>
    </w:p>
    <w:p w14:paraId="52610180" w14:textId="703FAA6E" w:rsidR="00DD5384" w:rsidRPr="00923216"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 xml:space="preserve">LEAH ROTENBERG ESQUIRE </w:t>
      </w:r>
      <w:r>
        <w:rPr>
          <w:rFonts w:ascii="Microsoft Sans Serif" w:eastAsia="Microsoft Sans Serif" w:hAnsi="Microsoft Sans Serif" w:cs="Microsoft Sans Serif"/>
        </w:rPr>
        <w:cr/>
        <w:t>MAYS CONNARD &amp; ROTENBERG LLP</w:t>
      </w:r>
      <w:r>
        <w:rPr>
          <w:rFonts w:ascii="Microsoft Sans Serif" w:eastAsia="Microsoft Sans Serif" w:hAnsi="Microsoft Sans Serif" w:cs="Microsoft Sans Serif"/>
        </w:rPr>
        <w:cr/>
        <w:t xml:space="preserve">1235 PENN AVE </w:t>
      </w:r>
      <w:r>
        <w:rPr>
          <w:rFonts w:ascii="Microsoft Sans Serif" w:eastAsia="Microsoft Sans Serif" w:hAnsi="Microsoft Sans Serif" w:cs="Microsoft Sans Serif"/>
        </w:rPr>
        <w:cr/>
        <w:t>SUITE 202</w:t>
      </w:r>
      <w:r>
        <w:rPr>
          <w:rFonts w:ascii="Microsoft Sans Serif" w:eastAsia="Microsoft Sans Serif" w:hAnsi="Microsoft Sans Serif" w:cs="Microsoft Sans Serif"/>
        </w:rPr>
        <w:cr/>
        <w:t>WYOMISSING PA  19610</w:t>
      </w:r>
      <w:r>
        <w:rPr>
          <w:rFonts w:ascii="Microsoft Sans Serif" w:eastAsia="Microsoft Sans Serif" w:hAnsi="Microsoft Sans Serif" w:cs="Microsoft Sans Serif"/>
        </w:rPr>
        <w:cr/>
      </w:r>
      <w:r w:rsidRPr="00021288">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400</w:t>
      </w:r>
      <w:r>
        <w:rPr>
          <w:rFonts w:ascii="Microsoft Sans Serif" w:eastAsia="Microsoft Sans Serif" w:hAnsi="Microsoft Sans Serif" w:cs="Microsoft Sans Serif"/>
          <w:b/>
        </w:rPr>
        <w:t>.</w:t>
      </w:r>
      <w:r w:rsidRPr="00021288">
        <w:rPr>
          <w:rFonts w:ascii="Microsoft Sans Serif" w:eastAsia="Microsoft Sans Serif" w:hAnsi="Microsoft Sans Serif" w:cs="Microsoft Sans Serif"/>
          <w:b/>
        </w:rPr>
        <w:t>0481</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E836C61" w14:textId="77777777" w:rsidR="00DD5384" w:rsidRPr="00B8683C"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Twins Valley School District </w:t>
      </w:r>
    </w:p>
    <w:p w14:paraId="42E1C01F"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MARGARET A MORRIS ESQUIRE</w:t>
      </w:r>
      <w:r>
        <w:rPr>
          <w:rFonts w:ascii="Microsoft Sans Serif" w:eastAsia="Microsoft Sans Serif" w:hAnsi="Microsoft Sans Serif" w:cs="Microsoft Sans Serif"/>
        </w:rPr>
        <w:cr/>
        <w:t>REGER RIZZO &amp; DARNALL</w:t>
      </w:r>
      <w:r>
        <w:rPr>
          <w:rFonts w:ascii="Microsoft Sans Serif" w:eastAsia="Microsoft Sans Serif" w:hAnsi="Microsoft Sans Serif" w:cs="Microsoft Sans Serif"/>
        </w:rPr>
        <w:cr/>
        <w:t>2929 ARCH STREET 13TH FLOOR</w:t>
      </w:r>
      <w:r>
        <w:rPr>
          <w:rFonts w:ascii="Microsoft Sans Serif" w:eastAsia="Microsoft Sans Serif" w:hAnsi="Microsoft Sans Serif" w:cs="Microsoft Sans Serif"/>
        </w:rPr>
        <w:cr/>
        <w:t>PHILADELPHIA PA  19104</w:t>
      </w:r>
      <w:r>
        <w:rPr>
          <w:rFonts w:ascii="Microsoft Sans Serif" w:eastAsia="Microsoft Sans Serif" w:hAnsi="Microsoft Sans Serif" w:cs="Microsoft Sans Serif"/>
        </w:rPr>
        <w:cr/>
      </w:r>
      <w:r w:rsidRPr="00B8683C">
        <w:rPr>
          <w:rFonts w:ascii="Microsoft Sans Serif" w:eastAsia="Microsoft Sans Serif" w:hAnsi="Microsoft Sans Serif" w:cs="Microsoft Sans Serif"/>
          <w:b/>
        </w:rPr>
        <w:t>215.495.6524</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9943AE7"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East Goshen Township </w:t>
      </w:r>
    </w:p>
    <w:p w14:paraId="76A4A15B" w14:textId="77777777" w:rsidR="00DD5384" w:rsidRPr="00A20EA1" w:rsidRDefault="00DD5384" w:rsidP="00DD5384">
      <w:pPr>
        <w:contextualSpacing/>
        <w:rPr>
          <w:rFonts w:ascii="Microsoft Sans Serif" w:eastAsia="Microsoft Sans Serif" w:hAnsi="Microsoft Sans Serif" w:cs="Microsoft Sans Serif"/>
          <w:i/>
        </w:rPr>
      </w:pPr>
    </w:p>
    <w:p w14:paraId="279B0F28"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t>MARK L FREED ESQUIRE</w:t>
      </w:r>
      <w:r>
        <w:rPr>
          <w:rFonts w:ascii="Microsoft Sans Serif" w:eastAsia="Microsoft Sans Serif" w:hAnsi="Microsoft Sans Serif" w:cs="Microsoft Sans Serif"/>
        </w:rPr>
        <w:br/>
        <w:t>JOANNA WALDRON ESQUIRE</w:t>
      </w:r>
      <w:r>
        <w:rPr>
          <w:rFonts w:ascii="Microsoft Sans Serif" w:eastAsia="Microsoft Sans Serif" w:hAnsi="Microsoft Sans Serif" w:cs="Microsoft Sans Serif"/>
        </w:rPr>
        <w:cr/>
        <w:t>CURTIN &amp; HEEFNER LLP</w:t>
      </w:r>
      <w:r>
        <w:rPr>
          <w:rFonts w:ascii="Microsoft Sans Serif" w:eastAsia="Microsoft Sans Serif" w:hAnsi="Microsoft Sans Serif" w:cs="Microsoft Sans Serif"/>
        </w:rPr>
        <w:cr/>
        <w:t xml:space="preserve">DOYLESTOWN COMMERCE CENTER </w:t>
      </w:r>
      <w:r>
        <w:rPr>
          <w:rFonts w:ascii="Microsoft Sans Serif" w:eastAsia="Microsoft Sans Serif" w:hAnsi="Microsoft Sans Serif" w:cs="Microsoft Sans Serif"/>
        </w:rPr>
        <w:cr/>
        <w:t>2005 S EASTON ROAD SUITE 100</w:t>
      </w:r>
      <w:r>
        <w:rPr>
          <w:rFonts w:ascii="Microsoft Sans Serif" w:eastAsia="Microsoft Sans Serif" w:hAnsi="Microsoft Sans Serif" w:cs="Microsoft Sans Serif"/>
        </w:rPr>
        <w:cr/>
        <w:t>DOYLESTOWN PA  18901</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267</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898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0570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02A13C04"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i/>
        </w:rPr>
        <w:t xml:space="preserve">Representing Intervenor </w:t>
      </w:r>
      <w:proofErr w:type="spellStart"/>
      <w:r>
        <w:rPr>
          <w:rFonts w:ascii="Microsoft Sans Serif" w:eastAsia="Microsoft Sans Serif" w:hAnsi="Microsoft Sans Serif" w:cs="Microsoft Sans Serif"/>
          <w:i/>
        </w:rPr>
        <w:t>Uwchlan</w:t>
      </w:r>
      <w:proofErr w:type="spellEnd"/>
      <w:r>
        <w:rPr>
          <w:rFonts w:ascii="Microsoft Sans Serif" w:eastAsia="Microsoft Sans Serif" w:hAnsi="Microsoft Sans Serif" w:cs="Microsoft Sans Serif"/>
          <w:i/>
        </w:rPr>
        <w:t xml:space="preserve"> Township </w:t>
      </w:r>
      <w:r>
        <w:rPr>
          <w:rFonts w:ascii="Microsoft Sans Serif" w:eastAsia="Microsoft Sans Serif" w:hAnsi="Microsoft Sans Serif" w:cs="Microsoft Sans Serif"/>
        </w:rPr>
        <w:cr/>
      </w:r>
    </w:p>
    <w:p w14:paraId="7E8807B1" w14:textId="77777777" w:rsidR="00DD5384" w:rsidRPr="00923216"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rPr>
        <w:t>JAMES R FLANDREAU</w:t>
      </w:r>
      <w:r>
        <w:rPr>
          <w:rFonts w:ascii="Microsoft Sans Serif" w:eastAsia="Microsoft Sans Serif" w:hAnsi="Microsoft Sans Serif" w:cs="Microsoft Sans Serif"/>
        </w:rPr>
        <w:cr/>
        <w:t>PAUL FLANDREAU &amp; BERGER LLP</w:t>
      </w:r>
      <w:r>
        <w:rPr>
          <w:rFonts w:ascii="Microsoft Sans Serif" w:eastAsia="Microsoft Sans Serif" w:hAnsi="Microsoft Sans Serif" w:cs="Microsoft Sans Serif"/>
        </w:rPr>
        <w:cr/>
        <w:t xml:space="preserve">320 WEST FRONT ST </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565</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4750</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439C11E1"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Middletown Township </w:t>
      </w:r>
    </w:p>
    <w:p w14:paraId="5566C9F7"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rPr>
        <w:cr/>
        <w:t>PATRICIA BISWANGER ESQUIRE</w:t>
      </w:r>
      <w:r>
        <w:rPr>
          <w:rFonts w:ascii="Microsoft Sans Serif" w:eastAsia="Microsoft Sans Serif" w:hAnsi="Microsoft Sans Serif" w:cs="Microsoft Sans Serif"/>
        </w:rPr>
        <w:cr/>
        <w:t>PATRICIA BISWANGER</w:t>
      </w:r>
      <w:r>
        <w:rPr>
          <w:rFonts w:ascii="Microsoft Sans Serif" w:eastAsia="Microsoft Sans Serif" w:hAnsi="Microsoft Sans Serif" w:cs="Microsoft Sans Serif"/>
        </w:rPr>
        <w:cr/>
        <w:t>217 NORTH MONROE STREET</w:t>
      </w:r>
      <w:r>
        <w:rPr>
          <w:rFonts w:ascii="Microsoft Sans Serif" w:eastAsia="Microsoft Sans Serif" w:hAnsi="Microsoft Sans Serif" w:cs="Microsoft Sans Serif"/>
        </w:rPr>
        <w:cr/>
        <w:t>MEDIA PA  19063</w:t>
      </w:r>
      <w:r>
        <w:rPr>
          <w:rFonts w:ascii="Microsoft Sans Serif" w:eastAsia="Microsoft Sans Serif" w:hAnsi="Microsoft Sans Serif" w:cs="Microsoft Sans Serif"/>
        </w:rPr>
        <w:cr/>
      </w:r>
      <w:r w:rsidRPr="00923216">
        <w:rPr>
          <w:rFonts w:ascii="Microsoft Sans Serif" w:eastAsia="Microsoft Sans Serif" w:hAnsi="Microsoft Sans Serif" w:cs="Microsoft Sans Serif"/>
          <w:b/>
        </w:rPr>
        <w:t>610</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608</w:t>
      </w:r>
      <w:r>
        <w:rPr>
          <w:rFonts w:ascii="Microsoft Sans Serif" w:eastAsia="Microsoft Sans Serif" w:hAnsi="Microsoft Sans Serif" w:cs="Microsoft Sans Serif"/>
          <w:b/>
        </w:rPr>
        <w:t>.</w:t>
      </w:r>
      <w:r w:rsidRPr="00923216">
        <w:rPr>
          <w:rFonts w:ascii="Microsoft Sans Serif" w:eastAsia="Microsoft Sans Serif" w:hAnsi="Microsoft Sans Serif" w:cs="Microsoft Sans Serif"/>
          <w:b/>
        </w:rPr>
        <w:t>0687</w:t>
      </w:r>
      <w:r>
        <w:rPr>
          <w:rFonts w:ascii="Microsoft Sans Serif" w:eastAsia="Microsoft Sans Serif" w:hAnsi="Microsoft Sans Serif" w:cs="Microsoft Sans Serif"/>
        </w:rPr>
        <w:cr/>
      </w:r>
      <w:r>
        <w:rPr>
          <w:rFonts w:ascii="Microsoft Sans Serif" w:eastAsia="Microsoft Sans Serif" w:hAnsi="Microsoft Sans Serif" w:cs="Microsoft Sans Serif"/>
          <w:b/>
          <w:i/>
          <w:u w:val="single"/>
        </w:rPr>
        <w:t xml:space="preserve">Accepts E-Service </w:t>
      </w:r>
    </w:p>
    <w:p w14:paraId="635EF1C7" w14:textId="77777777" w:rsidR="00DD5384" w:rsidRDefault="00DD5384" w:rsidP="00DD5384">
      <w:pPr>
        <w:contextualSpacing/>
        <w:rPr>
          <w:rFonts w:ascii="Microsoft Sans Serif" w:eastAsia="Microsoft Sans Serif" w:hAnsi="Microsoft Sans Serif" w:cs="Microsoft Sans Serif"/>
          <w:i/>
        </w:rPr>
      </w:pPr>
      <w:r>
        <w:rPr>
          <w:rFonts w:ascii="Microsoft Sans Serif" w:eastAsia="Microsoft Sans Serif" w:hAnsi="Microsoft Sans Serif" w:cs="Microsoft Sans Serif"/>
          <w:i/>
        </w:rPr>
        <w:t xml:space="preserve">Representing Intervenor County of Delaware </w:t>
      </w:r>
    </w:p>
    <w:p w14:paraId="4C6E5275" w14:textId="6D7FEB01" w:rsidR="00DD5384" w:rsidRDefault="00DD5384" w:rsidP="00DD5384">
      <w:pPr>
        <w:contextualSpacing/>
        <w:rPr>
          <w:rFonts w:ascii="Microsoft Sans Serif" w:eastAsia="Microsoft Sans Serif" w:hAnsi="Microsoft Sans Serif" w:cs="Microsoft Sans Serif"/>
          <w:i/>
        </w:rPr>
      </w:pPr>
    </w:p>
    <w:p w14:paraId="5F676B0A" w14:textId="183A1314" w:rsidR="00DD5384" w:rsidRDefault="00DD5384" w:rsidP="00DD5384">
      <w:pPr>
        <w:contextualSpacing/>
        <w:rPr>
          <w:rFonts w:ascii="Microsoft Sans Serif" w:eastAsia="Microsoft Sans Serif" w:hAnsi="Microsoft Sans Serif" w:cs="Microsoft Sans Serif"/>
          <w:i/>
        </w:rPr>
      </w:pPr>
    </w:p>
    <w:p w14:paraId="06FA9ADE" w14:textId="5713FDC1" w:rsidR="00FC20BD" w:rsidRDefault="00FC20BD" w:rsidP="00DD5384">
      <w:pPr>
        <w:contextualSpacing/>
        <w:rPr>
          <w:rFonts w:ascii="Microsoft Sans Serif" w:eastAsia="Microsoft Sans Serif" w:hAnsi="Microsoft Sans Serif" w:cs="Microsoft Sans Serif"/>
          <w:i/>
        </w:rPr>
      </w:pPr>
    </w:p>
    <w:p w14:paraId="34FABD6A" w14:textId="77777777" w:rsidR="00FC20BD" w:rsidRDefault="00FC20BD" w:rsidP="00DD5384">
      <w:pPr>
        <w:contextualSpacing/>
        <w:rPr>
          <w:rFonts w:ascii="Microsoft Sans Serif" w:eastAsia="Microsoft Sans Serif" w:hAnsi="Microsoft Sans Serif" w:cs="Microsoft Sans Serif"/>
          <w:i/>
        </w:rPr>
      </w:pPr>
    </w:p>
    <w:p w14:paraId="3F5E3350" w14:textId="77777777" w:rsidR="00DD5384" w:rsidRDefault="00DD5384" w:rsidP="00DD5384">
      <w:pPr>
        <w:rPr>
          <w:rFonts w:ascii="Microsoft Sans Serif" w:eastAsia="Microsoft Sans Serif" w:hAnsi="Microsoft Sans Serif" w:cs="Microsoft Sans Serif"/>
          <w:i/>
        </w:rPr>
      </w:pPr>
      <w:r w:rsidRPr="005A5D7C">
        <w:rPr>
          <w:rFonts w:ascii="Microsoft Sans Serif" w:hAnsi="Microsoft Sans Serif" w:cs="Microsoft Sans Serif"/>
        </w:rPr>
        <w:t>JAMES J. BYRNE, ESQ.</w:t>
      </w:r>
      <w:r w:rsidRPr="005A5D7C">
        <w:rPr>
          <w:rFonts w:ascii="Microsoft Sans Serif" w:hAnsi="Microsoft Sans Serif" w:cs="Microsoft Sans Serif"/>
        </w:rPr>
        <w:br/>
        <w:t>KELLY SULLIVAN, ESQUIRE</w:t>
      </w:r>
      <w:r w:rsidRPr="005A5D7C">
        <w:rPr>
          <w:rFonts w:ascii="Microsoft Sans Serif" w:hAnsi="Microsoft Sans Serif" w:cs="Microsoft Sans Serif"/>
        </w:rPr>
        <w:br/>
        <w:t>MCNICHOL BYRNE &amp; MATLAWSKI PC</w:t>
      </w:r>
      <w:r w:rsidRPr="005A5D7C">
        <w:rPr>
          <w:rFonts w:ascii="Microsoft Sans Serif" w:hAnsi="Microsoft Sans Serif" w:cs="Microsoft Sans Serif"/>
        </w:rPr>
        <w:br/>
        <w:t>1223 N. PROVIDENCE ROAD</w:t>
      </w:r>
      <w:r w:rsidRPr="005A5D7C">
        <w:rPr>
          <w:rFonts w:ascii="Microsoft Sans Serif" w:hAnsi="Microsoft Sans Serif" w:cs="Microsoft Sans Serif"/>
        </w:rPr>
        <w:br/>
      </w:r>
      <w:r w:rsidRPr="005A5D7C">
        <w:rPr>
          <w:rFonts w:ascii="Microsoft Sans Serif" w:hAnsi="Microsoft Sans Serif" w:cs="Microsoft Sans Serif"/>
          <w:b/>
          <w:bCs/>
        </w:rPr>
        <w:t>610.565.4322</w:t>
      </w:r>
      <w:r w:rsidRPr="005A5D7C">
        <w:rPr>
          <w:rFonts w:ascii="Microsoft Sans Serif" w:hAnsi="Microsoft Sans Serif" w:cs="Microsoft Sans Serif"/>
          <w:b/>
          <w:bCs/>
        </w:rPr>
        <w:br/>
      </w:r>
      <w:r w:rsidRPr="005A5D7C">
        <w:rPr>
          <w:rFonts w:ascii="Microsoft Sans Serif" w:hAnsi="Microsoft Sans Serif" w:cs="Microsoft Sans Serif"/>
          <w:b/>
          <w:bCs/>
          <w:i/>
          <w:iCs/>
          <w:u w:val="single"/>
        </w:rPr>
        <w:t>Accepts E-Service</w:t>
      </w:r>
      <w:r w:rsidRPr="005A5D7C">
        <w:rPr>
          <w:rFonts w:ascii="Microsoft Sans Serif" w:hAnsi="Microsoft Sans Serif" w:cs="Microsoft Sans Serif"/>
          <w:i/>
          <w:iCs/>
        </w:rPr>
        <w:t xml:space="preserve"> </w:t>
      </w:r>
      <w:r>
        <w:rPr>
          <w:rFonts w:ascii="Microsoft Sans Serif" w:hAnsi="Microsoft Sans Serif" w:cs="Microsoft Sans Serif"/>
          <w:i/>
          <w:iCs/>
        </w:rPr>
        <w:br/>
      </w:r>
      <w:r w:rsidRPr="005A5D7C">
        <w:rPr>
          <w:rFonts w:ascii="Microsoft Sans Serif" w:hAnsi="Microsoft Sans Serif" w:cs="Microsoft Sans Serif"/>
          <w:i/>
          <w:iCs/>
        </w:rPr>
        <w:t xml:space="preserve">Counsel for Intervenor Delaware County </w:t>
      </w:r>
      <w:r w:rsidRPr="005A5D7C">
        <w:rPr>
          <w:rFonts w:ascii="Microsoft Sans Serif" w:hAnsi="Microsoft Sans Serif" w:cs="Microsoft Sans Serif"/>
        </w:rPr>
        <w:br/>
      </w:r>
      <w:r w:rsidRPr="005A5D7C">
        <w:rPr>
          <w:rFonts w:ascii="Microsoft Sans Serif" w:hAnsi="Microsoft Sans Serif" w:cs="Microsoft Sans Serif"/>
          <w:i/>
          <w:iCs/>
        </w:rPr>
        <w:t xml:space="preserve">Counsel for Intervenor </w:t>
      </w:r>
      <w:proofErr w:type="spellStart"/>
      <w:r w:rsidRPr="005A5D7C">
        <w:rPr>
          <w:rFonts w:ascii="Microsoft Sans Serif" w:hAnsi="Microsoft Sans Serif" w:cs="Microsoft Sans Serif"/>
          <w:i/>
          <w:iCs/>
        </w:rPr>
        <w:t>Thornbury</w:t>
      </w:r>
      <w:proofErr w:type="spellEnd"/>
      <w:r w:rsidRPr="005A5D7C">
        <w:rPr>
          <w:rFonts w:ascii="Microsoft Sans Serif" w:hAnsi="Microsoft Sans Serif" w:cs="Microsoft Sans Serif"/>
          <w:i/>
          <w:iCs/>
        </w:rPr>
        <w:t xml:space="preserve"> Township</w:t>
      </w:r>
      <w:r w:rsidRPr="005A5D7C">
        <w:rPr>
          <w:rFonts w:ascii="Microsoft Sans Serif" w:hAnsi="Microsoft Sans Serif" w:cs="Microsoft Sans Serif"/>
        </w:rPr>
        <w:br/>
      </w:r>
      <w:bookmarkEnd w:id="2"/>
    </w:p>
    <w:p w14:paraId="1BE3519E" w14:textId="77777777" w:rsidR="00DD5384" w:rsidRDefault="00DD5384" w:rsidP="00DD5384">
      <w:pPr>
        <w:contextualSpacing/>
      </w:pPr>
      <w:r>
        <w:rPr>
          <w:rFonts w:ascii="Microsoft Sans Serif" w:eastAsia="Microsoft Sans Serif" w:hAnsi="Microsoft Sans Serif" w:cs="Microsoft Sans Serif"/>
        </w:rPr>
        <w:t>MELISSA DIBERNARDINO</w:t>
      </w:r>
      <w:r>
        <w:t xml:space="preserve"> </w:t>
      </w:r>
    </w:p>
    <w:p w14:paraId="7ABECDCC" w14:textId="77777777" w:rsidR="00DD5384" w:rsidRDefault="00DD5384" w:rsidP="00DD5384">
      <w:pPr>
        <w:contextualSpacing/>
      </w:pPr>
      <w:r>
        <w:rPr>
          <w:rFonts w:ascii="Microsoft Sans Serif" w:eastAsia="Microsoft Sans Serif" w:hAnsi="Microsoft Sans Serif" w:cs="Microsoft Sans Serif"/>
        </w:rPr>
        <w:t>1602 OLD ORCHARD LANE</w:t>
      </w:r>
      <w:r>
        <w:t xml:space="preserve"> </w:t>
      </w:r>
    </w:p>
    <w:p w14:paraId="04E9FC2E" w14:textId="77777777" w:rsidR="00DD5384" w:rsidRDefault="00DD5384" w:rsidP="00DD5384">
      <w:pPr>
        <w:contextualSpacing/>
      </w:pPr>
      <w:r>
        <w:rPr>
          <w:rFonts w:ascii="Microsoft Sans Serif" w:eastAsia="Microsoft Sans Serif" w:hAnsi="Microsoft Sans Serif" w:cs="Microsoft Sans Serif"/>
        </w:rPr>
        <w:t>WEST CHESTER PA  19380</w:t>
      </w:r>
      <w:r>
        <w:t xml:space="preserve"> </w:t>
      </w:r>
    </w:p>
    <w:p w14:paraId="1F7C27EF"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rPr>
        <w:t>484.881.2829</w:t>
      </w:r>
      <w:r>
        <w:rPr>
          <w:rFonts w:ascii="Microsoft Sans Serif" w:eastAsia="Microsoft Sans Serif" w:hAnsi="Microsoft Sans Serif" w:cs="Microsoft Sans Serif"/>
        </w:rPr>
        <w:br/>
      </w:r>
      <w:r>
        <w:rPr>
          <w:rFonts w:ascii="Microsoft Sans Serif" w:eastAsia="Microsoft Sans Serif" w:hAnsi="Microsoft Sans Serif" w:cs="Microsoft Sans Serif"/>
          <w:b/>
          <w:i/>
          <w:u w:val="single"/>
        </w:rPr>
        <w:t>Accepts E-Service</w:t>
      </w:r>
    </w:p>
    <w:p w14:paraId="7914D0A4" w14:textId="77777777" w:rsidR="00DD5384" w:rsidRDefault="00DD5384" w:rsidP="00DD5384">
      <w:pPr>
        <w:contextualSpacing/>
        <w:rPr>
          <w:rFonts w:ascii="Microsoft Sans Serif" w:eastAsia="Microsoft Sans Serif" w:hAnsi="Microsoft Sans Serif" w:cs="Microsoft Sans Serif"/>
          <w:b/>
          <w:i/>
          <w:u w:val="single"/>
        </w:rPr>
      </w:pPr>
    </w:p>
    <w:p w14:paraId="2E951519" w14:textId="77777777" w:rsidR="00DD5384" w:rsidRDefault="00DD5384" w:rsidP="00DD5384">
      <w:pPr>
        <w:contextualSpacing/>
        <w:rPr>
          <w:rFonts w:ascii="Microsoft Sans Serif" w:hAnsi="Microsoft Sans Serif" w:cs="Microsoft Sans Serif"/>
        </w:rPr>
      </w:pPr>
      <w:r>
        <w:rPr>
          <w:rFonts w:ascii="Microsoft Sans Serif" w:eastAsia="Microsoft Sans Serif" w:hAnsi="Microsoft Sans Serif" w:cs="Microsoft Sans Serif"/>
        </w:rPr>
        <w:t>VIRGINIA MARCILLE KERSLAKE</w:t>
      </w:r>
      <w:r>
        <w:rPr>
          <w:rFonts w:ascii="Microsoft Sans Serif" w:hAnsi="Microsoft Sans Serif" w:cs="Microsoft Sans Serif"/>
        </w:rPr>
        <w:t xml:space="preserve"> </w:t>
      </w:r>
    </w:p>
    <w:p w14:paraId="28571AC1" w14:textId="77777777" w:rsidR="00DD5384" w:rsidRDefault="00DD5384" w:rsidP="00DD5384">
      <w:pPr>
        <w:contextualSpacing/>
        <w:rPr>
          <w:rFonts w:ascii="Microsoft Sans Serif" w:hAnsi="Microsoft Sans Serif" w:cs="Microsoft Sans Serif"/>
        </w:rPr>
      </w:pPr>
      <w:r>
        <w:rPr>
          <w:rFonts w:ascii="Microsoft Sans Serif" w:eastAsia="Microsoft Sans Serif" w:hAnsi="Microsoft Sans Serif" w:cs="Microsoft Sans Serif"/>
        </w:rPr>
        <w:t xml:space="preserve">103 SHOEN ROAD </w:t>
      </w:r>
      <w:r>
        <w:rPr>
          <w:rFonts w:ascii="Microsoft Sans Serif" w:hAnsi="Microsoft Sans Serif" w:cs="Microsoft Sans Serif"/>
        </w:rPr>
        <w:t xml:space="preserve"> </w:t>
      </w:r>
    </w:p>
    <w:p w14:paraId="30AA1A35" w14:textId="77777777" w:rsidR="00DD5384" w:rsidRDefault="00DD5384" w:rsidP="00DD5384">
      <w:pPr>
        <w:contextualSpacing/>
        <w:rPr>
          <w:rFonts w:ascii="Microsoft Sans Serif" w:hAnsi="Microsoft Sans Serif" w:cs="Microsoft Sans Serif"/>
        </w:rPr>
      </w:pPr>
      <w:r>
        <w:rPr>
          <w:rFonts w:ascii="Microsoft Sans Serif" w:eastAsia="Microsoft Sans Serif" w:hAnsi="Microsoft Sans Serif" w:cs="Microsoft Sans Serif"/>
        </w:rPr>
        <w:t>EXTON PA  19341</w:t>
      </w:r>
      <w:r>
        <w:rPr>
          <w:rFonts w:ascii="Microsoft Sans Serif" w:hAnsi="Microsoft Sans Serif" w:cs="Microsoft Sans Serif"/>
        </w:rPr>
        <w:t xml:space="preserve"> </w:t>
      </w:r>
    </w:p>
    <w:p w14:paraId="08BC30A9" w14:textId="77777777" w:rsidR="00DD5384" w:rsidRDefault="00DD5384" w:rsidP="00DD5384">
      <w:pPr>
        <w:contextualSpacing/>
        <w:rPr>
          <w:rFonts w:ascii="Microsoft Sans Serif" w:eastAsia="Microsoft Sans Serif" w:hAnsi="Microsoft Sans Serif" w:cs="Microsoft Sans Serif"/>
          <w:b/>
        </w:rPr>
      </w:pPr>
      <w:r>
        <w:rPr>
          <w:rFonts w:ascii="Microsoft Sans Serif" w:eastAsia="Microsoft Sans Serif" w:hAnsi="Microsoft Sans Serif" w:cs="Microsoft Sans Serif"/>
          <w:b/>
        </w:rPr>
        <w:t>215.200.2966</w:t>
      </w:r>
    </w:p>
    <w:p w14:paraId="36A368DC" w14:textId="77777777" w:rsidR="00DD5384" w:rsidRPr="001E3F61" w:rsidRDefault="00DD5384" w:rsidP="00DD5384">
      <w:pPr>
        <w:contextualSpacing/>
        <w:rPr>
          <w:rFonts w:ascii="Microsoft Sans Serif" w:hAnsi="Microsoft Sans Serif" w:cs="Microsoft Sans Serif"/>
          <w:bCs/>
          <w:i/>
          <w:iCs/>
        </w:rPr>
      </w:pPr>
      <w:r>
        <w:rPr>
          <w:rFonts w:ascii="Microsoft Sans Serif" w:eastAsia="Microsoft Sans Serif" w:hAnsi="Microsoft Sans Serif" w:cs="Microsoft Sans Serif"/>
          <w:b/>
          <w:i/>
          <w:u w:val="single"/>
        </w:rPr>
        <w:t>Accepts E-Service</w:t>
      </w:r>
      <w:r>
        <w:rPr>
          <w:rFonts w:ascii="Microsoft Sans Serif" w:hAnsi="Microsoft Sans Serif" w:cs="Microsoft Sans Serif"/>
          <w:b/>
        </w:rPr>
        <w:t xml:space="preserve"> </w:t>
      </w:r>
      <w:r>
        <w:rPr>
          <w:rFonts w:ascii="Microsoft Sans Serif" w:hAnsi="Microsoft Sans Serif" w:cs="Microsoft Sans Serif"/>
          <w:b/>
        </w:rPr>
        <w:br/>
      </w:r>
      <w:r>
        <w:rPr>
          <w:rFonts w:ascii="Microsoft Sans Serif" w:hAnsi="Microsoft Sans Serif" w:cs="Microsoft Sans Serif"/>
          <w:bCs/>
          <w:i/>
          <w:iCs/>
        </w:rPr>
        <w:t>Intervenor</w:t>
      </w:r>
    </w:p>
    <w:p w14:paraId="35FA92DE" w14:textId="77777777" w:rsidR="00DD5384" w:rsidRDefault="00DD5384" w:rsidP="00DD5384">
      <w:pPr>
        <w:contextualSpacing/>
        <w:rPr>
          <w:rFonts w:ascii="Microsoft Sans Serif" w:eastAsia="Microsoft Sans Serif" w:hAnsi="Microsoft Sans Serif" w:cs="Microsoft Sans Serif"/>
          <w:iCs/>
        </w:rPr>
      </w:pPr>
    </w:p>
    <w:p w14:paraId="214B300A" w14:textId="77777777" w:rsidR="00DD5384" w:rsidRDefault="00DD5384" w:rsidP="00DD5384">
      <w:r>
        <w:rPr>
          <w:rFonts w:ascii="Microsoft Sans Serif" w:eastAsia="Microsoft Sans Serif" w:hAnsi="Microsoft Sans Serif" w:cs="Microsoft Sans Serif"/>
        </w:rPr>
        <w:t>LAURA OBENSKI</w:t>
      </w:r>
      <w:r>
        <w:t xml:space="preserve"> </w:t>
      </w:r>
    </w:p>
    <w:p w14:paraId="5C7EC1C1" w14:textId="77777777" w:rsidR="00DD5384" w:rsidRDefault="00DD5384" w:rsidP="00DD5384">
      <w:r>
        <w:rPr>
          <w:rFonts w:ascii="Microsoft Sans Serif" w:eastAsia="Microsoft Sans Serif" w:hAnsi="Microsoft Sans Serif" w:cs="Microsoft Sans Serif"/>
        </w:rPr>
        <w:t>14 S VILLAGE AVE</w:t>
      </w:r>
      <w:r>
        <w:t xml:space="preserve"> </w:t>
      </w:r>
    </w:p>
    <w:p w14:paraId="05DBE5F4" w14:textId="77777777" w:rsidR="00DD5384" w:rsidRDefault="00DD5384" w:rsidP="00DD5384">
      <w:r>
        <w:rPr>
          <w:rFonts w:ascii="Microsoft Sans Serif" w:eastAsia="Microsoft Sans Serif" w:hAnsi="Microsoft Sans Serif" w:cs="Microsoft Sans Serif"/>
        </w:rPr>
        <w:t>EXTON PA  19341</w:t>
      </w:r>
      <w:r>
        <w:t xml:space="preserve"> </w:t>
      </w:r>
    </w:p>
    <w:p w14:paraId="60117723" w14:textId="77777777" w:rsidR="00DD5384" w:rsidRDefault="00DD5384" w:rsidP="00DD5384">
      <w:r>
        <w:rPr>
          <w:rFonts w:ascii="Microsoft Sans Serif" w:eastAsia="Microsoft Sans Serif" w:hAnsi="Microsoft Sans Serif" w:cs="Microsoft Sans Serif"/>
          <w:b/>
        </w:rPr>
        <w:t>484.947.6149</w:t>
      </w:r>
      <w:r>
        <w:t xml:space="preserve"> </w:t>
      </w:r>
    </w:p>
    <w:p w14:paraId="19146E15"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Accepts E-Service</w:t>
      </w:r>
    </w:p>
    <w:p w14:paraId="3FCFD27A" w14:textId="77777777" w:rsidR="00DD5384" w:rsidRDefault="00DD5384" w:rsidP="00DD5384">
      <w:pPr>
        <w:contextualSpacing/>
        <w:rPr>
          <w:rFonts w:ascii="Microsoft Sans Serif" w:eastAsia="Microsoft Sans Serif" w:hAnsi="Microsoft Sans Serif" w:cs="Microsoft Sans Serif"/>
          <w:b/>
          <w:i/>
          <w:u w:val="single"/>
        </w:rPr>
      </w:pPr>
    </w:p>
    <w:p w14:paraId="22CA6AAA"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REBECCA BRITTON</w:t>
      </w:r>
    </w:p>
    <w:p w14:paraId="4A6AB527"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211 ANDOVER DR</w:t>
      </w:r>
    </w:p>
    <w:p w14:paraId="7AB47840"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rPr>
        <w:t>EXTON PA  19341</w:t>
      </w:r>
    </w:p>
    <w:p w14:paraId="78761C58" w14:textId="77777777" w:rsidR="00DD5384" w:rsidRDefault="00DD5384" w:rsidP="00DD5384">
      <w:pPr>
        <w:contextualSpacing/>
        <w:rPr>
          <w:rFonts w:ascii="Microsoft Sans Serif" w:eastAsia="Microsoft Sans Serif" w:hAnsi="Microsoft Sans Serif" w:cs="Microsoft Sans Serif"/>
        </w:rPr>
      </w:pPr>
      <w:r>
        <w:rPr>
          <w:rFonts w:ascii="Microsoft Sans Serif" w:eastAsia="Microsoft Sans Serif" w:hAnsi="Microsoft Sans Serif" w:cs="Microsoft Sans Serif"/>
          <w:b/>
        </w:rPr>
        <w:t>215.776.7516</w:t>
      </w:r>
    </w:p>
    <w:p w14:paraId="662A47CA" w14:textId="77777777" w:rsidR="00DD5384" w:rsidRDefault="00DD5384" w:rsidP="00DD5384">
      <w:pPr>
        <w:contextualSpacing/>
        <w:rPr>
          <w:rFonts w:ascii="Microsoft Sans Serif" w:eastAsia="Microsoft Sans Serif" w:hAnsi="Microsoft Sans Serif" w:cs="Microsoft Sans Serif"/>
          <w:b/>
          <w:i/>
          <w:u w:val="single"/>
        </w:rPr>
      </w:pPr>
      <w:r>
        <w:rPr>
          <w:rFonts w:ascii="Microsoft Sans Serif" w:eastAsia="Microsoft Sans Serif" w:hAnsi="Microsoft Sans Serif" w:cs="Microsoft Sans Serif"/>
          <w:b/>
          <w:i/>
          <w:u w:val="single"/>
        </w:rPr>
        <w:t xml:space="preserve">Accepts E-Service </w:t>
      </w:r>
    </w:p>
    <w:p w14:paraId="7F10F8E7" w14:textId="77777777" w:rsidR="00DD5384" w:rsidRDefault="00DD5384" w:rsidP="00DD5384">
      <w:pPr>
        <w:contextualSpacing/>
        <w:rPr>
          <w:rFonts w:ascii="Microsoft Sans Serif" w:hAnsi="Microsoft Sans Serif" w:cs="Microsoft Sans Serif"/>
          <w:i/>
          <w:iCs/>
        </w:rPr>
      </w:pPr>
    </w:p>
    <w:p w14:paraId="4929C508" w14:textId="77777777" w:rsidR="00DD5384" w:rsidRPr="00605FDD" w:rsidRDefault="00DD5384" w:rsidP="00DD5384">
      <w:pPr>
        <w:contextualSpacing/>
        <w:rPr>
          <w:rFonts w:ascii="Microsoft Sans Serif" w:hAnsi="Microsoft Sans Serif" w:cs="Microsoft Sans Serif"/>
        </w:rPr>
      </w:pPr>
      <w:r w:rsidRPr="00605FDD">
        <w:rPr>
          <w:rFonts w:ascii="Microsoft Sans Serif" w:hAnsi="Microsoft Sans Serif" w:cs="Microsoft Sans Serif"/>
        </w:rPr>
        <w:t>MICHAEL P PIERCE ESQUIRE</w:t>
      </w:r>
    </w:p>
    <w:p w14:paraId="62789B59" w14:textId="77777777" w:rsidR="00DD5384" w:rsidRPr="00605FDD" w:rsidRDefault="00DD5384" w:rsidP="00DD5384">
      <w:pPr>
        <w:contextualSpacing/>
        <w:rPr>
          <w:rFonts w:ascii="Microsoft Sans Serif" w:hAnsi="Microsoft Sans Serif" w:cs="Microsoft Sans Serif"/>
        </w:rPr>
      </w:pPr>
      <w:r w:rsidRPr="00605FDD">
        <w:rPr>
          <w:rFonts w:ascii="Microsoft Sans Serif" w:hAnsi="Microsoft Sans Serif" w:cs="Microsoft Sans Serif"/>
        </w:rPr>
        <w:t>MICHAEL P PIERCE PC</w:t>
      </w:r>
    </w:p>
    <w:p w14:paraId="47EC7E32" w14:textId="77777777" w:rsidR="00DD5384" w:rsidRPr="00605FDD" w:rsidRDefault="00DD5384" w:rsidP="00DD5384">
      <w:pPr>
        <w:contextualSpacing/>
        <w:rPr>
          <w:rFonts w:ascii="Microsoft Sans Serif" w:hAnsi="Microsoft Sans Serif" w:cs="Microsoft Sans Serif"/>
        </w:rPr>
      </w:pPr>
      <w:r w:rsidRPr="00605FDD">
        <w:rPr>
          <w:rFonts w:ascii="Microsoft Sans Serif" w:hAnsi="Microsoft Sans Serif" w:cs="Microsoft Sans Serif"/>
        </w:rPr>
        <w:t>17 VETERANS SQUARE</w:t>
      </w:r>
    </w:p>
    <w:p w14:paraId="56B22E56" w14:textId="77777777" w:rsidR="00DD5384" w:rsidRPr="00605FDD" w:rsidRDefault="00DD5384" w:rsidP="00DD5384">
      <w:pPr>
        <w:contextualSpacing/>
        <w:rPr>
          <w:rFonts w:ascii="Microsoft Sans Serif" w:hAnsi="Microsoft Sans Serif" w:cs="Microsoft Sans Serif"/>
        </w:rPr>
      </w:pPr>
      <w:r w:rsidRPr="00605FDD">
        <w:rPr>
          <w:rFonts w:ascii="Microsoft Sans Serif" w:hAnsi="Microsoft Sans Serif" w:cs="Microsoft Sans Serif"/>
        </w:rPr>
        <w:t>PO BOX 604</w:t>
      </w:r>
    </w:p>
    <w:p w14:paraId="0CA881D8" w14:textId="77777777" w:rsidR="00DD5384" w:rsidRPr="00605FDD" w:rsidRDefault="00DD5384" w:rsidP="00DD5384">
      <w:pPr>
        <w:contextualSpacing/>
        <w:rPr>
          <w:rFonts w:ascii="Microsoft Sans Serif" w:hAnsi="Microsoft Sans Serif" w:cs="Microsoft Sans Serif"/>
        </w:rPr>
      </w:pPr>
      <w:r w:rsidRPr="00605FDD">
        <w:rPr>
          <w:rFonts w:ascii="Microsoft Sans Serif" w:hAnsi="Microsoft Sans Serif" w:cs="Microsoft Sans Serif"/>
        </w:rPr>
        <w:t>MEDIA PA 19063</w:t>
      </w:r>
      <w:r>
        <w:rPr>
          <w:rFonts w:ascii="Microsoft Sans Serif" w:hAnsi="Microsoft Sans Serif" w:cs="Microsoft Sans Serif"/>
        </w:rPr>
        <w:br/>
      </w:r>
      <w:r w:rsidRPr="00605FDD">
        <w:rPr>
          <w:rFonts w:ascii="Microsoft Sans Serif" w:hAnsi="Microsoft Sans Serif" w:cs="Microsoft Sans Serif"/>
          <w:b/>
          <w:bCs/>
        </w:rPr>
        <w:t>610.566.0911</w:t>
      </w:r>
      <w:r>
        <w:rPr>
          <w:rFonts w:ascii="Microsoft Sans Serif" w:hAnsi="Microsoft Sans Serif" w:cs="Microsoft Sans Serif"/>
          <w:b/>
          <w:bCs/>
        </w:rPr>
        <w:br/>
      </w:r>
      <w:r w:rsidRPr="00605FDD">
        <w:rPr>
          <w:rFonts w:ascii="Microsoft Sans Serif" w:hAnsi="Microsoft Sans Serif" w:cs="Microsoft Sans Serif"/>
          <w:b/>
          <w:bCs/>
          <w:i/>
          <w:iCs/>
          <w:u w:val="single"/>
        </w:rPr>
        <w:t>Accepts E-Service</w:t>
      </w:r>
      <w:r>
        <w:rPr>
          <w:rFonts w:ascii="Microsoft Sans Serif" w:hAnsi="Microsoft Sans Serif" w:cs="Microsoft Sans Serif"/>
          <w:b/>
          <w:bCs/>
          <w:i/>
          <w:iCs/>
          <w:u w:val="single"/>
        </w:rPr>
        <w:br/>
      </w:r>
      <w:r>
        <w:rPr>
          <w:rFonts w:ascii="Microsoft Sans Serif" w:hAnsi="Microsoft Sans Serif" w:cs="Microsoft Sans Serif"/>
          <w:i/>
          <w:iCs/>
        </w:rPr>
        <w:t xml:space="preserve">Representing </w:t>
      </w:r>
      <w:proofErr w:type="spellStart"/>
      <w:r>
        <w:rPr>
          <w:rFonts w:ascii="Microsoft Sans Serif" w:hAnsi="Microsoft Sans Serif" w:cs="Microsoft Sans Serif"/>
          <w:i/>
          <w:iCs/>
        </w:rPr>
        <w:t>Edgmont</w:t>
      </w:r>
      <w:proofErr w:type="spellEnd"/>
      <w:r>
        <w:rPr>
          <w:rFonts w:ascii="Microsoft Sans Serif" w:hAnsi="Microsoft Sans Serif" w:cs="Microsoft Sans Serif"/>
          <w:i/>
          <w:iCs/>
        </w:rPr>
        <w:t xml:space="preserve"> Twp.</w:t>
      </w:r>
    </w:p>
    <w:p w14:paraId="378A04D3" w14:textId="12415F5B" w:rsidR="00DD5384" w:rsidRDefault="00DD5384" w:rsidP="00DD5384">
      <w:pPr>
        <w:contextualSpacing/>
        <w:rPr>
          <w:rFonts w:ascii="Microsoft Sans Serif" w:hAnsi="Microsoft Sans Serif" w:cs="Microsoft Sans Serif"/>
        </w:rPr>
      </w:pPr>
    </w:p>
    <w:p w14:paraId="70F3E359" w14:textId="5765BD80" w:rsidR="00FC20BD" w:rsidRDefault="00FC20BD" w:rsidP="00DD5384">
      <w:pPr>
        <w:contextualSpacing/>
        <w:rPr>
          <w:rFonts w:ascii="Microsoft Sans Serif" w:hAnsi="Microsoft Sans Serif" w:cs="Microsoft Sans Serif"/>
        </w:rPr>
      </w:pPr>
    </w:p>
    <w:p w14:paraId="7523AE30" w14:textId="74DE6DB5" w:rsidR="00FC20BD" w:rsidRDefault="00FC20BD" w:rsidP="00DD5384">
      <w:pPr>
        <w:contextualSpacing/>
        <w:rPr>
          <w:rFonts w:ascii="Microsoft Sans Serif" w:hAnsi="Microsoft Sans Serif" w:cs="Microsoft Sans Serif"/>
        </w:rPr>
      </w:pPr>
    </w:p>
    <w:p w14:paraId="1423A5C7" w14:textId="369B81DC" w:rsidR="00FC20BD" w:rsidRDefault="00FC20BD" w:rsidP="00DD5384">
      <w:pPr>
        <w:contextualSpacing/>
        <w:rPr>
          <w:rFonts w:ascii="Microsoft Sans Serif" w:hAnsi="Microsoft Sans Serif" w:cs="Microsoft Sans Serif"/>
        </w:rPr>
      </w:pPr>
    </w:p>
    <w:p w14:paraId="06D1A21A" w14:textId="3344765E" w:rsidR="00FC20BD" w:rsidRDefault="00FC20BD" w:rsidP="00DD5384">
      <w:pPr>
        <w:contextualSpacing/>
        <w:rPr>
          <w:rFonts w:ascii="Microsoft Sans Serif" w:hAnsi="Microsoft Sans Serif" w:cs="Microsoft Sans Serif"/>
        </w:rPr>
      </w:pPr>
    </w:p>
    <w:p w14:paraId="647DD375" w14:textId="4A260B24" w:rsidR="00FC20BD" w:rsidRDefault="00FC20BD" w:rsidP="00DD5384">
      <w:pPr>
        <w:contextualSpacing/>
        <w:rPr>
          <w:rFonts w:ascii="Microsoft Sans Serif" w:hAnsi="Microsoft Sans Serif" w:cs="Microsoft Sans Serif"/>
        </w:rPr>
      </w:pPr>
    </w:p>
    <w:p w14:paraId="3086438A" w14:textId="29D9C858" w:rsidR="00FC20BD" w:rsidRDefault="00FC20BD" w:rsidP="00DD5384">
      <w:pPr>
        <w:contextualSpacing/>
        <w:rPr>
          <w:rFonts w:ascii="Microsoft Sans Serif" w:hAnsi="Microsoft Sans Serif" w:cs="Microsoft Sans Serif"/>
        </w:rPr>
      </w:pPr>
    </w:p>
    <w:p w14:paraId="22E7AF30" w14:textId="2D388866" w:rsidR="00FC20BD" w:rsidRDefault="00FC20BD" w:rsidP="00DD5384">
      <w:pPr>
        <w:contextualSpacing/>
        <w:rPr>
          <w:rFonts w:ascii="Microsoft Sans Serif" w:hAnsi="Microsoft Sans Serif" w:cs="Microsoft Sans Serif"/>
        </w:rPr>
      </w:pPr>
    </w:p>
    <w:p w14:paraId="6CD5813A" w14:textId="77777777" w:rsidR="00FC20BD" w:rsidRPr="00605FDD" w:rsidRDefault="00FC20BD" w:rsidP="00DD5384">
      <w:pPr>
        <w:contextualSpacing/>
        <w:rPr>
          <w:rFonts w:ascii="Microsoft Sans Serif" w:hAnsi="Microsoft Sans Serif" w:cs="Microsoft Sans Serif"/>
        </w:rPr>
      </w:pPr>
    </w:p>
    <w:p w14:paraId="5E11E9B5" w14:textId="77777777" w:rsidR="00FC20BD" w:rsidRDefault="00FC20BD" w:rsidP="00DD5384">
      <w:pPr>
        <w:rPr>
          <w:rFonts w:ascii="Microsoft Sans Serif" w:eastAsia="Microsoft Sans Serif" w:hAnsi="Microsoft Sans Serif" w:cs="Microsoft Sans Serif"/>
        </w:rPr>
      </w:pPr>
    </w:p>
    <w:p w14:paraId="44E7E5D3" w14:textId="783D2DC5" w:rsidR="00DD5384" w:rsidRDefault="00DD5384" w:rsidP="00DD5384">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KATHRYN URBANOWICZ ESQUIRE</w:t>
      </w:r>
    </w:p>
    <w:p w14:paraId="0F689AF5" w14:textId="77777777" w:rsidR="00DD5384" w:rsidRDefault="00DD5384" w:rsidP="00DD5384">
      <w:pPr>
        <w:rPr>
          <w:rFonts w:ascii="Microsoft Sans Serif" w:eastAsia="Microsoft Sans Serif" w:hAnsi="Microsoft Sans Serif" w:cs="Microsoft Sans Serif"/>
        </w:rPr>
      </w:pPr>
      <w:r w:rsidRPr="00DE3B28">
        <w:rPr>
          <w:rFonts w:ascii="Microsoft Sans Serif" w:eastAsia="Microsoft Sans Serif" w:hAnsi="Microsoft Sans Serif" w:cs="Microsoft Sans Serif"/>
        </w:rPr>
        <w:t>JOSEPH OTIS MINOTT ESQUIRE</w:t>
      </w:r>
      <w:r w:rsidRPr="00DE3B28">
        <w:rPr>
          <w:rFonts w:ascii="Microsoft Sans Serif" w:eastAsia="Microsoft Sans Serif" w:hAnsi="Microsoft Sans Serif" w:cs="Microsoft Sans Serif"/>
        </w:rPr>
        <w:cr/>
        <w:t>CLEAN AIR COUNCIL</w:t>
      </w:r>
      <w:r w:rsidRPr="00DE3B28">
        <w:rPr>
          <w:rFonts w:ascii="Microsoft Sans Serif" w:eastAsia="Microsoft Sans Serif" w:hAnsi="Microsoft Sans Serif" w:cs="Microsoft Sans Serif"/>
        </w:rPr>
        <w:cr/>
        <w:t>135 SOUTH 19TH STREET SUITE 300</w:t>
      </w:r>
      <w:r w:rsidRPr="00DE3B28">
        <w:rPr>
          <w:rFonts w:ascii="Microsoft Sans Serif" w:eastAsia="Microsoft Sans Serif" w:hAnsi="Microsoft Sans Serif" w:cs="Microsoft Sans Serif"/>
        </w:rPr>
        <w:cr/>
        <w:t>PHILADELPHIA PA  19103</w:t>
      </w:r>
      <w:r w:rsidRPr="00DE3B28">
        <w:rPr>
          <w:rFonts w:ascii="Microsoft Sans Serif" w:eastAsia="Microsoft Sans Serif" w:hAnsi="Microsoft Sans Serif" w:cs="Microsoft Sans Serif"/>
        </w:rPr>
        <w:cr/>
      </w:r>
      <w:r w:rsidRPr="00DE3B28">
        <w:rPr>
          <w:rFonts w:ascii="Microsoft Sans Serif" w:eastAsia="Microsoft Sans Serif" w:hAnsi="Microsoft Sans Serif" w:cs="Microsoft Sans Serif"/>
          <w:b/>
          <w:bCs/>
        </w:rPr>
        <w:t>215</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567</w:t>
      </w:r>
      <w:r w:rsidRPr="00020C69">
        <w:rPr>
          <w:rFonts w:ascii="Microsoft Sans Serif" w:eastAsia="Microsoft Sans Serif" w:hAnsi="Microsoft Sans Serif" w:cs="Microsoft Sans Serif"/>
          <w:b/>
          <w:bCs/>
        </w:rPr>
        <w:t>.</w:t>
      </w:r>
      <w:r w:rsidRPr="00DE3B28">
        <w:rPr>
          <w:rFonts w:ascii="Microsoft Sans Serif" w:eastAsia="Microsoft Sans Serif" w:hAnsi="Microsoft Sans Serif" w:cs="Microsoft Sans Serif"/>
          <w:b/>
          <w:bCs/>
        </w:rPr>
        <w:t>4004</w:t>
      </w:r>
      <w:r w:rsidRPr="00DE3B28">
        <w:rPr>
          <w:rFonts w:ascii="Microsoft Sans Serif" w:eastAsia="Microsoft Sans Serif" w:hAnsi="Microsoft Sans Serif" w:cs="Microsoft Sans Serif"/>
          <w:b/>
          <w:bCs/>
        </w:rPr>
        <w:cr/>
      </w:r>
      <w:r w:rsidRPr="00A20EA1">
        <w:rPr>
          <w:rFonts w:ascii="Microsoft Sans Serif" w:eastAsia="Microsoft Sans Serif" w:hAnsi="Microsoft Sans Serif" w:cs="Microsoft Sans Serif"/>
          <w:b/>
          <w:bCs/>
          <w:i/>
          <w:iCs/>
          <w:u w:val="single"/>
        </w:rPr>
        <w:t xml:space="preserve">Accepts </w:t>
      </w:r>
      <w:r>
        <w:rPr>
          <w:rFonts w:ascii="Microsoft Sans Serif" w:eastAsia="Microsoft Sans Serif" w:hAnsi="Microsoft Sans Serif" w:cs="Microsoft Sans Serif"/>
          <w:b/>
          <w:bCs/>
          <w:i/>
          <w:iCs/>
          <w:u w:val="single"/>
        </w:rPr>
        <w:t>E</w:t>
      </w:r>
      <w:r w:rsidRPr="00A20EA1">
        <w:rPr>
          <w:rFonts w:ascii="Microsoft Sans Serif" w:eastAsia="Microsoft Sans Serif" w:hAnsi="Microsoft Sans Serif" w:cs="Microsoft Sans Serif"/>
          <w:b/>
          <w:bCs/>
          <w:i/>
          <w:iCs/>
          <w:u w:val="single"/>
        </w:rPr>
        <w:t>-Service</w:t>
      </w:r>
    </w:p>
    <w:bookmarkEnd w:id="3"/>
    <w:p w14:paraId="3B0D7189" w14:textId="77777777" w:rsidR="00DD5384" w:rsidRPr="00605FDD" w:rsidRDefault="00DD5384" w:rsidP="00DD5384">
      <w:pPr>
        <w:contextualSpacing/>
        <w:rPr>
          <w:rFonts w:ascii="Microsoft Sans Serif" w:eastAsia="Microsoft Sans Serif" w:hAnsi="Microsoft Sans Serif" w:cs="Microsoft Sans Serif"/>
          <w:bCs/>
          <w:iCs/>
        </w:rPr>
      </w:pPr>
    </w:p>
    <w:p w14:paraId="51DE9461" w14:textId="62EF378F" w:rsidR="00DD5384" w:rsidRPr="00550B34" w:rsidRDefault="00DD5384" w:rsidP="00916E18"/>
    <w:sectPr w:rsidR="00DD5384" w:rsidRPr="00550B34" w:rsidSect="00063C41">
      <w:footerReference w:type="default" r:id="rId9"/>
      <w:type w:val="continuous"/>
      <w:pgSz w:w="12240" w:h="15840"/>
      <w:pgMar w:top="504" w:right="1440" w:bottom="432"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5FFA8" w14:textId="77777777" w:rsidR="007629E9" w:rsidRDefault="007629E9">
      <w:r>
        <w:separator/>
      </w:r>
    </w:p>
  </w:endnote>
  <w:endnote w:type="continuationSeparator" w:id="0">
    <w:p w14:paraId="6F091BFE" w14:textId="77777777" w:rsidR="007629E9" w:rsidRDefault="0076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6E045" w14:textId="77777777" w:rsidR="00F246E4" w:rsidRPr="00DD5384" w:rsidRDefault="00F246E4">
    <w:pPr>
      <w:pStyle w:val="Footer"/>
      <w:framePr w:wrap="auto" w:vAnchor="text" w:hAnchor="margin" w:xAlign="center" w:y="1"/>
      <w:rPr>
        <w:rStyle w:val="PageNumber"/>
        <w:sz w:val="20"/>
        <w:szCs w:val="20"/>
      </w:rPr>
    </w:pPr>
    <w:r w:rsidRPr="00DD5384">
      <w:rPr>
        <w:rStyle w:val="PageNumber"/>
        <w:sz w:val="20"/>
        <w:szCs w:val="20"/>
      </w:rPr>
      <w:fldChar w:fldCharType="begin"/>
    </w:r>
    <w:r w:rsidRPr="00DD5384">
      <w:rPr>
        <w:rStyle w:val="PageNumber"/>
        <w:sz w:val="20"/>
        <w:szCs w:val="20"/>
      </w:rPr>
      <w:instrText xml:space="preserve">PAGE  </w:instrText>
    </w:r>
    <w:r w:rsidRPr="00DD5384">
      <w:rPr>
        <w:rStyle w:val="PageNumber"/>
        <w:sz w:val="20"/>
        <w:szCs w:val="20"/>
      </w:rPr>
      <w:fldChar w:fldCharType="separate"/>
    </w:r>
    <w:r w:rsidRPr="00DD5384">
      <w:rPr>
        <w:rStyle w:val="PageNumber"/>
        <w:noProof/>
        <w:sz w:val="20"/>
        <w:szCs w:val="20"/>
      </w:rPr>
      <w:t>9</w:t>
    </w:r>
    <w:r w:rsidRPr="00DD5384">
      <w:rPr>
        <w:rStyle w:val="PageNumber"/>
        <w:sz w:val="20"/>
        <w:szCs w:val="20"/>
      </w:rPr>
      <w:fldChar w:fldCharType="end"/>
    </w:r>
  </w:p>
  <w:p w14:paraId="5806AAAE" w14:textId="77777777" w:rsidR="00F246E4" w:rsidRPr="00DD5384" w:rsidRDefault="00F246E4">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168BC" w14:textId="308BA4C7" w:rsidR="00FC20BD" w:rsidRPr="00DD5384" w:rsidRDefault="00FC20BD" w:rsidP="00FC20BD">
    <w:pPr>
      <w:pStyle w:val="Footer"/>
      <w:framePr w:wrap="auto" w:vAnchor="text" w:hAnchor="margin" w:xAlign="center" w:y="1"/>
      <w:rPr>
        <w:sz w:val="20"/>
        <w:szCs w:val="20"/>
      </w:rPr>
    </w:pPr>
    <w:r w:rsidRPr="00DD5384">
      <w:rPr>
        <w:rStyle w:val="PageNumber"/>
        <w:sz w:val="20"/>
        <w:szCs w:val="20"/>
      </w:rPr>
      <w:fldChar w:fldCharType="begin"/>
    </w:r>
    <w:r w:rsidRPr="00DD5384">
      <w:rPr>
        <w:rStyle w:val="PageNumber"/>
        <w:sz w:val="20"/>
        <w:szCs w:val="20"/>
      </w:rPr>
      <w:instrText xml:space="preserve">PAGE  </w:instrText>
    </w:r>
    <w:r w:rsidRPr="00DD5384">
      <w:rPr>
        <w:rStyle w:val="PageNumber"/>
        <w:sz w:val="20"/>
        <w:szCs w:val="20"/>
      </w:rPr>
      <w:fldChar w:fldCharType="separate"/>
    </w:r>
    <w:r w:rsidRPr="00DD5384">
      <w:rPr>
        <w:rStyle w:val="PageNumber"/>
        <w:noProof/>
        <w:sz w:val="20"/>
        <w:szCs w:val="20"/>
      </w:rPr>
      <w:t>9</w:t>
    </w:r>
    <w:r w:rsidRPr="00DD538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4709" w14:textId="77777777" w:rsidR="007629E9" w:rsidRDefault="007629E9">
      <w:r>
        <w:separator/>
      </w:r>
    </w:p>
  </w:footnote>
  <w:footnote w:type="continuationSeparator" w:id="0">
    <w:p w14:paraId="2C929771" w14:textId="77777777" w:rsidR="007629E9" w:rsidRDefault="00762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40C8DC2"/>
    <w:lvl w:ilvl="0">
      <w:start w:val="1"/>
      <w:numFmt w:val="decimal"/>
      <w:pStyle w:val="ListNumber"/>
      <w:lvlText w:val="%1."/>
      <w:lvlJc w:val="left"/>
      <w:pPr>
        <w:tabs>
          <w:tab w:val="num" w:pos="1440"/>
        </w:tabs>
        <w:ind w:left="1440" w:hanging="720"/>
      </w:pPr>
      <w:rPr>
        <w:rFonts w:hint="default"/>
      </w:rPr>
    </w:lvl>
  </w:abstractNum>
  <w:abstractNum w:abstractNumId="1" w15:restartNumberingAfterBreak="0">
    <w:nsid w:val="07A622C1"/>
    <w:multiLevelType w:val="hybridMultilevel"/>
    <w:tmpl w:val="13F6072A"/>
    <w:lvl w:ilvl="0" w:tplc="5192A5C6">
      <w:start w:val="211"/>
      <w:numFmt w:val="decimal"/>
      <w:lvlText w:val="%1."/>
      <w:lvlJc w:val="left"/>
      <w:pPr>
        <w:ind w:left="1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8235C">
      <w:start w:val="1"/>
      <w:numFmt w:val="lowerLetter"/>
      <w:lvlText w:val="%2"/>
      <w:lvlJc w:val="left"/>
      <w:pPr>
        <w:ind w:left="2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ED666">
      <w:start w:val="1"/>
      <w:numFmt w:val="lowerRoman"/>
      <w:lvlText w:val="%3"/>
      <w:lvlJc w:val="left"/>
      <w:pPr>
        <w:ind w:left="2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F4D2B8">
      <w:start w:val="1"/>
      <w:numFmt w:val="decimal"/>
      <w:lvlText w:val="%4"/>
      <w:lvlJc w:val="left"/>
      <w:pPr>
        <w:ind w:left="3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7054">
      <w:start w:val="1"/>
      <w:numFmt w:val="lowerLetter"/>
      <w:lvlText w:val="%5"/>
      <w:lvlJc w:val="left"/>
      <w:pPr>
        <w:ind w:left="4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082682">
      <w:start w:val="1"/>
      <w:numFmt w:val="lowerRoman"/>
      <w:lvlText w:val="%6"/>
      <w:lvlJc w:val="left"/>
      <w:pPr>
        <w:ind w:left="4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0702E">
      <w:start w:val="1"/>
      <w:numFmt w:val="decimal"/>
      <w:lvlText w:val="%7"/>
      <w:lvlJc w:val="left"/>
      <w:pPr>
        <w:ind w:left="5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8C07C">
      <w:start w:val="1"/>
      <w:numFmt w:val="lowerLetter"/>
      <w:lvlText w:val="%8"/>
      <w:lvlJc w:val="left"/>
      <w:pPr>
        <w:ind w:left="6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A8140">
      <w:start w:val="1"/>
      <w:numFmt w:val="lowerRoman"/>
      <w:lvlText w:val="%9"/>
      <w:lvlJc w:val="left"/>
      <w:pPr>
        <w:ind w:left="7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BD4B92"/>
    <w:multiLevelType w:val="hybridMultilevel"/>
    <w:tmpl w:val="39500978"/>
    <w:lvl w:ilvl="0" w:tplc="0D781E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701492"/>
    <w:multiLevelType w:val="hybridMultilevel"/>
    <w:tmpl w:val="D756B384"/>
    <w:lvl w:ilvl="0" w:tplc="424CAF34">
      <w:start w:val="113"/>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8DB66">
      <w:start w:val="1"/>
      <w:numFmt w:val="lowerLetter"/>
      <w:lvlText w:val="%2"/>
      <w:lvlJc w:val="left"/>
      <w:pPr>
        <w:ind w:left="2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8E57C">
      <w:start w:val="1"/>
      <w:numFmt w:val="lowerRoman"/>
      <w:lvlText w:val="%3"/>
      <w:lvlJc w:val="left"/>
      <w:pPr>
        <w:ind w:left="2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E130">
      <w:start w:val="1"/>
      <w:numFmt w:val="decimal"/>
      <w:lvlText w:val="%4"/>
      <w:lvlJc w:val="left"/>
      <w:pPr>
        <w:ind w:left="3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CA764">
      <w:start w:val="1"/>
      <w:numFmt w:val="lowerLetter"/>
      <w:lvlText w:val="%5"/>
      <w:lvlJc w:val="left"/>
      <w:pPr>
        <w:ind w:left="4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0428D2">
      <w:start w:val="1"/>
      <w:numFmt w:val="lowerRoman"/>
      <w:lvlText w:val="%6"/>
      <w:lvlJc w:val="left"/>
      <w:pPr>
        <w:ind w:left="4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A6BCB0">
      <w:start w:val="1"/>
      <w:numFmt w:val="decimal"/>
      <w:lvlText w:val="%7"/>
      <w:lvlJc w:val="left"/>
      <w:pPr>
        <w:ind w:left="5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9730">
      <w:start w:val="1"/>
      <w:numFmt w:val="lowerLetter"/>
      <w:lvlText w:val="%8"/>
      <w:lvlJc w:val="left"/>
      <w:pPr>
        <w:ind w:left="6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6FA60">
      <w:start w:val="1"/>
      <w:numFmt w:val="lowerRoman"/>
      <w:lvlText w:val="%9"/>
      <w:lvlJc w:val="left"/>
      <w:pPr>
        <w:ind w:left="7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57D167E"/>
    <w:multiLevelType w:val="hybridMultilevel"/>
    <w:tmpl w:val="4F026B34"/>
    <w:lvl w:ilvl="0" w:tplc="F3B2A8F6">
      <w:start w:val="1"/>
      <w:numFmt w:val="decimal"/>
      <w:pStyle w:val="NumberedParagraphs"/>
      <w:lvlText w:val="%1."/>
      <w:lvlJc w:val="left"/>
      <w:pPr>
        <w:ind w:left="1440" w:hanging="360"/>
      </w:pPr>
      <w:rPr>
        <w:rFonts w:hint="default"/>
      </w:rPr>
    </w:lvl>
    <w:lvl w:ilvl="1" w:tplc="04090019">
      <w:start w:val="1"/>
      <w:numFmt w:val="lowerLetter"/>
      <w:lvlText w:val="%2."/>
      <w:lvlJc w:val="left"/>
      <w:pPr>
        <w:ind w:left="2160" w:hanging="360"/>
      </w:pPr>
    </w:lvl>
    <w:lvl w:ilvl="2" w:tplc="07B4CA2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980022"/>
    <w:multiLevelType w:val="hybridMultilevel"/>
    <w:tmpl w:val="2B64ED04"/>
    <w:lvl w:ilvl="0" w:tplc="835A8B7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6A273FA"/>
    <w:multiLevelType w:val="hybridMultilevel"/>
    <w:tmpl w:val="129A2422"/>
    <w:lvl w:ilvl="0" w:tplc="B2C26F7E">
      <w:start w:val="10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AD6EC">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CB4">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82A5E4">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C7D12">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03D40">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E89F04">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085E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A4840">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EC8142B"/>
    <w:multiLevelType w:val="multilevel"/>
    <w:tmpl w:val="0272115C"/>
    <w:lvl w:ilvl="0">
      <w:start w:val="1"/>
      <w:numFmt w:val="upperRoman"/>
      <w:pStyle w:val="Heading11"/>
      <w:lvlText w:val="%1."/>
      <w:lvlJc w:val="left"/>
      <w:pPr>
        <w:ind w:left="0" w:firstLine="0"/>
      </w:pPr>
    </w:lvl>
    <w:lvl w:ilvl="1">
      <w:start w:val="1"/>
      <w:numFmt w:val="upperLetter"/>
      <w:pStyle w:val="Heading21"/>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25621"/>
    <w:multiLevelType w:val="hybridMultilevel"/>
    <w:tmpl w:val="23B2A896"/>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5" w15:restartNumberingAfterBreak="0">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900D5"/>
    <w:multiLevelType w:val="hybridMultilevel"/>
    <w:tmpl w:val="4BCADD02"/>
    <w:lvl w:ilvl="0" w:tplc="FF1EC3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A9A5E90"/>
    <w:multiLevelType w:val="hybridMultilevel"/>
    <w:tmpl w:val="A44436F6"/>
    <w:lvl w:ilvl="0" w:tplc="12C0B588">
      <w:start w:val="1"/>
      <w:numFmt w:val="lowerLetter"/>
      <w:lvlText w:val="(%1)"/>
      <w:lvlJc w:val="left"/>
      <w:pPr>
        <w:ind w:left="1156" w:hanging="720"/>
      </w:pPr>
      <w:rPr>
        <w:rFonts w:hint="default"/>
        <w:b/>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20" w15:restartNumberingAfterBreak="0">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E1C09D1"/>
    <w:multiLevelType w:val="hybridMultilevel"/>
    <w:tmpl w:val="9DEA83C4"/>
    <w:lvl w:ilvl="0" w:tplc="8F62108C">
      <w:start w:val="1"/>
      <w:numFmt w:val="decimal"/>
      <w:lvlText w:val="%1."/>
      <w:lvlJc w:val="left"/>
      <w:pPr>
        <w:ind w:left="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0484CC8">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21065DE">
      <w:start w:val="1"/>
      <w:numFmt w:val="lowerRoman"/>
      <w:lvlText w:val="%3"/>
      <w:lvlJc w:val="left"/>
      <w:pPr>
        <w:ind w:left="22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682A942">
      <w:start w:val="1"/>
      <w:numFmt w:val="decimal"/>
      <w:lvlText w:val="%4"/>
      <w:lvlJc w:val="left"/>
      <w:pPr>
        <w:ind w:left="29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00B0B6">
      <w:start w:val="1"/>
      <w:numFmt w:val="lowerLetter"/>
      <w:lvlText w:val="%5"/>
      <w:lvlJc w:val="left"/>
      <w:pPr>
        <w:ind w:left="36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CCF340">
      <w:start w:val="1"/>
      <w:numFmt w:val="lowerRoman"/>
      <w:lvlText w:val="%6"/>
      <w:lvlJc w:val="left"/>
      <w:pPr>
        <w:ind w:left="4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20409F8">
      <w:start w:val="1"/>
      <w:numFmt w:val="decimal"/>
      <w:lvlText w:val="%7"/>
      <w:lvlJc w:val="left"/>
      <w:pPr>
        <w:ind w:left="5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6144190">
      <w:start w:val="1"/>
      <w:numFmt w:val="lowerLetter"/>
      <w:lvlText w:val="%8"/>
      <w:lvlJc w:val="left"/>
      <w:pPr>
        <w:ind w:left="5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4BAF610">
      <w:start w:val="1"/>
      <w:numFmt w:val="lowerRoman"/>
      <w:lvlText w:val="%9"/>
      <w:lvlJc w:val="left"/>
      <w:pPr>
        <w:ind w:left="6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CB6241"/>
    <w:multiLevelType w:val="hybridMultilevel"/>
    <w:tmpl w:val="55B687E0"/>
    <w:lvl w:ilvl="0" w:tplc="FF667BBE">
      <w:start w:val="165"/>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F88D0C">
      <w:start w:val="1"/>
      <w:numFmt w:val="lowerLetter"/>
      <w:lvlText w:val="%2"/>
      <w:lvlJc w:val="left"/>
      <w:pPr>
        <w:ind w:left="2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2AE9C">
      <w:start w:val="1"/>
      <w:numFmt w:val="lowerRoman"/>
      <w:lvlText w:val="%3"/>
      <w:lvlJc w:val="left"/>
      <w:pPr>
        <w:ind w:left="2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120F58">
      <w:start w:val="1"/>
      <w:numFmt w:val="decimal"/>
      <w:lvlText w:val="%4"/>
      <w:lvlJc w:val="left"/>
      <w:pPr>
        <w:ind w:left="3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62506">
      <w:start w:val="1"/>
      <w:numFmt w:val="lowerLetter"/>
      <w:lvlText w:val="%5"/>
      <w:lvlJc w:val="left"/>
      <w:pPr>
        <w:ind w:left="4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8E51E">
      <w:start w:val="1"/>
      <w:numFmt w:val="lowerRoman"/>
      <w:lvlText w:val="%6"/>
      <w:lvlJc w:val="left"/>
      <w:pPr>
        <w:ind w:left="5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24F9A">
      <w:start w:val="1"/>
      <w:numFmt w:val="decimal"/>
      <w:lvlText w:val="%7"/>
      <w:lvlJc w:val="left"/>
      <w:pPr>
        <w:ind w:left="5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0087E">
      <w:start w:val="1"/>
      <w:numFmt w:val="lowerLetter"/>
      <w:lvlText w:val="%8"/>
      <w:lvlJc w:val="left"/>
      <w:pPr>
        <w:ind w:left="6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8EEC6">
      <w:start w:val="1"/>
      <w:numFmt w:val="lowerRoman"/>
      <w:lvlText w:val="%9"/>
      <w:lvlJc w:val="left"/>
      <w:pPr>
        <w:ind w:left="7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C3604E5"/>
    <w:multiLevelType w:val="hybridMultilevel"/>
    <w:tmpl w:val="82A0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85FC3"/>
    <w:multiLevelType w:val="hybridMultilevel"/>
    <w:tmpl w:val="1D70CA7C"/>
    <w:lvl w:ilvl="0" w:tplc="1FAC4990">
      <w:start w:val="1"/>
      <w:numFmt w:val="decimal"/>
      <w:lvlText w:val="%1."/>
      <w:lvlJc w:val="left"/>
      <w:pPr>
        <w:ind w:left="720" w:hanging="360"/>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EC6260"/>
    <w:multiLevelType w:val="hybridMultilevel"/>
    <w:tmpl w:val="B5A63EAE"/>
    <w:lvl w:ilvl="0" w:tplc="2710F38A">
      <w:start w:val="14"/>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A11A">
      <w:start w:val="1"/>
      <w:numFmt w:val="lowerLetter"/>
      <w:lvlText w:val="%2"/>
      <w:lvlJc w:val="left"/>
      <w:pPr>
        <w:ind w:left="3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8F1F2">
      <w:start w:val="1"/>
      <w:numFmt w:val="lowerRoman"/>
      <w:lvlText w:val="%3"/>
      <w:lvlJc w:val="left"/>
      <w:pPr>
        <w:ind w:left="4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22FCE">
      <w:start w:val="1"/>
      <w:numFmt w:val="decimal"/>
      <w:lvlText w:val="%4"/>
      <w:lvlJc w:val="left"/>
      <w:pPr>
        <w:ind w:left="4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AF2F8">
      <w:start w:val="1"/>
      <w:numFmt w:val="lowerLetter"/>
      <w:lvlText w:val="%5"/>
      <w:lvlJc w:val="left"/>
      <w:pPr>
        <w:ind w:left="5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05CCA">
      <w:start w:val="1"/>
      <w:numFmt w:val="lowerRoman"/>
      <w:lvlText w:val="%6"/>
      <w:lvlJc w:val="left"/>
      <w:pPr>
        <w:ind w:left="6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6AF75C">
      <w:start w:val="1"/>
      <w:numFmt w:val="decimal"/>
      <w:lvlText w:val="%7"/>
      <w:lvlJc w:val="left"/>
      <w:pPr>
        <w:ind w:left="7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D8B334">
      <w:start w:val="1"/>
      <w:numFmt w:val="lowerLetter"/>
      <w:lvlText w:val="%8"/>
      <w:lvlJc w:val="left"/>
      <w:pPr>
        <w:ind w:left="7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87B5E">
      <w:start w:val="1"/>
      <w:numFmt w:val="lowerRoman"/>
      <w:lvlText w:val="%9"/>
      <w:lvlJc w:val="left"/>
      <w:pPr>
        <w:ind w:left="8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622D23"/>
    <w:multiLevelType w:val="hybridMultilevel"/>
    <w:tmpl w:val="A5704F66"/>
    <w:lvl w:ilvl="0" w:tplc="8444A09E">
      <w:start w:val="163"/>
      <w:numFmt w:val="decimal"/>
      <w:lvlText w:val="%1."/>
      <w:lvlJc w:val="left"/>
      <w:pPr>
        <w:ind w:left="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4C0862">
      <w:start w:val="1"/>
      <w:numFmt w:val="lowerLetter"/>
      <w:lvlText w:val="%2"/>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72EC">
      <w:start w:val="1"/>
      <w:numFmt w:val="lowerRoman"/>
      <w:lvlText w:val="%3"/>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546180">
      <w:start w:val="1"/>
      <w:numFmt w:val="decimal"/>
      <w:lvlText w:val="%4"/>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68AB58">
      <w:start w:val="1"/>
      <w:numFmt w:val="lowerLetter"/>
      <w:lvlText w:val="%5"/>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C46744">
      <w:start w:val="1"/>
      <w:numFmt w:val="lowerRoman"/>
      <w:lvlText w:val="%6"/>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12501E">
      <w:start w:val="1"/>
      <w:numFmt w:val="decimal"/>
      <w:lvlText w:val="%7"/>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0C23C">
      <w:start w:val="1"/>
      <w:numFmt w:val="lowerLetter"/>
      <w:lvlText w:val="%8"/>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8F438">
      <w:start w:val="1"/>
      <w:numFmt w:val="lowerRoman"/>
      <w:lvlText w:val="%9"/>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54445D"/>
    <w:multiLevelType w:val="hybridMultilevel"/>
    <w:tmpl w:val="DBB2B402"/>
    <w:lvl w:ilvl="0" w:tplc="B6F0A8F2">
      <w:start w:val="1"/>
      <w:numFmt w:val="decimal"/>
      <w:lvlText w:val="%1."/>
      <w:lvlJc w:val="left"/>
      <w:pPr>
        <w:ind w:left="189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055EB1"/>
    <w:multiLevelType w:val="hybridMultilevel"/>
    <w:tmpl w:val="ED766E90"/>
    <w:lvl w:ilvl="0" w:tplc="C0E492C2">
      <w:start w:val="197"/>
      <w:numFmt w:val="decimal"/>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DA095A"/>
    <w:multiLevelType w:val="hybridMultilevel"/>
    <w:tmpl w:val="FCF86656"/>
    <w:lvl w:ilvl="0" w:tplc="1D5A6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69C4837"/>
    <w:multiLevelType w:val="hybridMultilevel"/>
    <w:tmpl w:val="3328E4B2"/>
    <w:lvl w:ilvl="0" w:tplc="3612E036">
      <w:start w:val="195"/>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6DB34">
      <w:start w:val="1"/>
      <w:numFmt w:val="lowerLetter"/>
      <w:lvlText w:val="%2"/>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A868DA">
      <w:start w:val="1"/>
      <w:numFmt w:val="lowerRoman"/>
      <w:lvlText w:val="%3"/>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4725C">
      <w:start w:val="1"/>
      <w:numFmt w:val="decimal"/>
      <w:lvlText w:val="%4"/>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062A20">
      <w:start w:val="1"/>
      <w:numFmt w:val="lowerLetter"/>
      <w:lvlText w:val="%5"/>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CCE542">
      <w:start w:val="1"/>
      <w:numFmt w:val="lowerRoman"/>
      <w:lvlText w:val="%6"/>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26088">
      <w:start w:val="1"/>
      <w:numFmt w:val="decimal"/>
      <w:lvlText w:val="%7"/>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563C54">
      <w:start w:val="1"/>
      <w:numFmt w:val="lowerLetter"/>
      <w:lvlText w:val="%8"/>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FCCB7C">
      <w:start w:val="1"/>
      <w:numFmt w:val="lowerRoman"/>
      <w:lvlText w:val="%9"/>
      <w:lvlJc w:val="left"/>
      <w:pPr>
        <w:ind w:left="7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A6872CE"/>
    <w:multiLevelType w:val="hybridMultilevel"/>
    <w:tmpl w:val="23D63B90"/>
    <w:lvl w:ilvl="0" w:tplc="8F367A0A">
      <w:start w:val="214"/>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C344A">
      <w:start w:val="1"/>
      <w:numFmt w:val="lowerLetter"/>
      <w:lvlText w:val="%2"/>
      <w:lvlJc w:val="left"/>
      <w:pPr>
        <w:ind w:left="2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D6000E">
      <w:start w:val="1"/>
      <w:numFmt w:val="lowerRoman"/>
      <w:lvlText w:val="%3"/>
      <w:lvlJc w:val="left"/>
      <w:pPr>
        <w:ind w:left="2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7C10A2">
      <w:start w:val="1"/>
      <w:numFmt w:val="decimal"/>
      <w:lvlText w:val="%4"/>
      <w:lvlJc w:val="left"/>
      <w:pPr>
        <w:ind w:left="3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89968">
      <w:start w:val="1"/>
      <w:numFmt w:val="lowerLetter"/>
      <w:lvlText w:val="%5"/>
      <w:lvlJc w:val="left"/>
      <w:pPr>
        <w:ind w:left="4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FCF900">
      <w:start w:val="1"/>
      <w:numFmt w:val="lowerRoman"/>
      <w:lvlText w:val="%6"/>
      <w:lvlJc w:val="left"/>
      <w:pPr>
        <w:ind w:left="4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0E102">
      <w:start w:val="1"/>
      <w:numFmt w:val="decimal"/>
      <w:lvlText w:val="%7"/>
      <w:lvlJc w:val="left"/>
      <w:pPr>
        <w:ind w:left="5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24E3B4">
      <w:start w:val="1"/>
      <w:numFmt w:val="lowerLetter"/>
      <w:lvlText w:val="%8"/>
      <w:lvlJc w:val="left"/>
      <w:pPr>
        <w:ind w:left="6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43BDE">
      <w:start w:val="1"/>
      <w:numFmt w:val="lowerRoman"/>
      <w:lvlText w:val="%9"/>
      <w:lvlJc w:val="left"/>
      <w:pPr>
        <w:ind w:left="7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83C2B"/>
    <w:multiLevelType w:val="multilevel"/>
    <w:tmpl w:val="74DC94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1E65EC5"/>
    <w:multiLevelType w:val="hybridMultilevel"/>
    <w:tmpl w:val="D80257D0"/>
    <w:lvl w:ilvl="0" w:tplc="248C9520">
      <w:start w:val="206"/>
      <w:numFmt w:val="decimal"/>
      <w:lvlText w:val="%1."/>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476C0">
      <w:start w:val="1"/>
      <w:numFmt w:val="lowerLetter"/>
      <w:lvlText w:val="%2"/>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0F44E">
      <w:start w:val="1"/>
      <w:numFmt w:val="lowerRoman"/>
      <w:lvlText w:val="%3"/>
      <w:lvlJc w:val="left"/>
      <w:pPr>
        <w:ind w:left="2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6B2BE">
      <w:start w:val="1"/>
      <w:numFmt w:val="decimal"/>
      <w:lvlText w:val="%4"/>
      <w:lvlJc w:val="left"/>
      <w:pPr>
        <w:ind w:left="3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C8A1C">
      <w:start w:val="1"/>
      <w:numFmt w:val="lowerLetter"/>
      <w:lvlText w:val="%5"/>
      <w:lvlJc w:val="left"/>
      <w:pPr>
        <w:ind w:left="4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65B60">
      <w:start w:val="1"/>
      <w:numFmt w:val="lowerRoman"/>
      <w:lvlText w:val="%6"/>
      <w:lvlJc w:val="left"/>
      <w:pPr>
        <w:ind w:left="4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B8D1BE">
      <w:start w:val="1"/>
      <w:numFmt w:val="decimal"/>
      <w:lvlText w:val="%7"/>
      <w:lvlJc w:val="left"/>
      <w:pPr>
        <w:ind w:left="5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EC5EC">
      <w:start w:val="1"/>
      <w:numFmt w:val="lowerLetter"/>
      <w:lvlText w:val="%8"/>
      <w:lvlJc w:val="left"/>
      <w:pPr>
        <w:ind w:left="6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C5584">
      <w:start w:val="1"/>
      <w:numFmt w:val="lowerRoman"/>
      <w:lvlText w:val="%9"/>
      <w:lvlJc w:val="left"/>
      <w:pPr>
        <w:ind w:left="7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517214"/>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9"/>
  </w:num>
  <w:num w:numId="4">
    <w:abstractNumId w:val="36"/>
  </w:num>
  <w:num w:numId="5">
    <w:abstractNumId w:val="12"/>
  </w:num>
  <w:num w:numId="6">
    <w:abstractNumId w:val="43"/>
  </w:num>
  <w:num w:numId="7">
    <w:abstractNumId w:val="8"/>
  </w:num>
  <w:num w:numId="8">
    <w:abstractNumId w:val="25"/>
  </w:num>
  <w:num w:numId="9">
    <w:abstractNumId w:val="17"/>
  </w:num>
  <w:num w:numId="10">
    <w:abstractNumId w:val="42"/>
  </w:num>
  <w:num w:numId="11">
    <w:abstractNumId w:val="32"/>
  </w:num>
  <w:num w:numId="12">
    <w:abstractNumId w:val="15"/>
  </w:num>
  <w:num w:numId="13">
    <w:abstractNumId w:val="31"/>
  </w:num>
  <w:num w:numId="14">
    <w:abstractNumId w:val="2"/>
  </w:num>
  <w:num w:numId="15">
    <w:abstractNumId w:val="34"/>
  </w:num>
  <w:num w:numId="16">
    <w:abstractNumId w:val="22"/>
  </w:num>
  <w:num w:numId="17">
    <w:abstractNumId w:val="24"/>
  </w:num>
  <w:num w:numId="18">
    <w:abstractNumId w:val="14"/>
  </w:num>
  <w:num w:numId="19">
    <w:abstractNumId w:val="29"/>
  </w:num>
  <w:num w:numId="20">
    <w:abstractNumId w:val="11"/>
  </w:num>
  <w:num w:numId="21">
    <w:abstractNumId w:val="39"/>
  </w:num>
  <w:num w:numId="22">
    <w:abstractNumId w:val="35"/>
  </w:num>
  <w:num w:numId="23">
    <w:abstractNumId w:val="0"/>
    <w:lvlOverride w:ilvl="0">
      <w:startOverride w:val="1"/>
    </w:lvlOverride>
  </w:num>
  <w:num w:numId="24">
    <w:abstractNumId w:val="6"/>
  </w:num>
  <w:num w:numId="25">
    <w:abstractNumId w:val="13"/>
  </w:num>
  <w:num w:numId="26">
    <w:abstractNumId w:val="16"/>
  </w:num>
  <w:num w:numId="27">
    <w:abstractNumId w:val="10"/>
  </w:num>
  <w:num w:numId="28">
    <w:abstractNumId w:val="40"/>
  </w:num>
  <w:num w:numId="29">
    <w:abstractNumId w:val="27"/>
  </w:num>
  <w:num w:numId="30">
    <w:abstractNumId w:val="5"/>
  </w:num>
  <w:num w:numId="31">
    <w:abstractNumId w:val="26"/>
  </w:num>
  <w:num w:numId="32">
    <w:abstractNumId w:val="19"/>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7"/>
  </w:num>
  <w:num w:numId="37">
    <w:abstractNumId w:val="4"/>
  </w:num>
  <w:num w:numId="38">
    <w:abstractNumId w:val="30"/>
  </w:num>
  <w:num w:numId="39">
    <w:abstractNumId w:val="23"/>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1"/>
  </w:num>
  <w:num w:numId="45">
    <w:abstractNumId w:val="38"/>
  </w:num>
  <w:num w:numId="46">
    <w:abstractNumId w:val="33"/>
  </w:num>
  <w:num w:numId="47">
    <w:abstractNumId w:val="21"/>
  </w:num>
  <w:num w:numId="48">
    <w:abstractNumId w:val="44"/>
  </w:num>
  <w:num w:numId="49">
    <w:abstractNumId w:val="3"/>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D6"/>
    <w:rsid w:val="00002E79"/>
    <w:rsid w:val="00003135"/>
    <w:rsid w:val="00005247"/>
    <w:rsid w:val="000065C6"/>
    <w:rsid w:val="00011478"/>
    <w:rsid w:val="000117EE"/>
    <w:rsid w:val="00015F1F"/>
    <w:rsid w:val="00016BEB"/>
    <w:rsid w:val="00017C0F"/>
    <w:rsid w:val="000217D6"/>
    <w:rsid w:val="0002205E"/>
    <w:rsid w:val="000253F8"/>
    <w:rsid w:val="00031CED"/>
    <w:rsid w:val="00033858"/>
    <w:rsid w:val="00037E8B"/>
    <w:rsid w:val="00040542"/>
    <w:rsid w:val="00042407"/>
    <w:rsid w:val="0004254C"/>
    <w:rsid w:val="00043E01"/>
    <w:rsid w:val="000447F9"/>
    <w:rsid w:val="00050489"/>
    <w:rsid w:val="00050AF1"/>
    <w:rsid w:val="000538B9"/>
    <w:rsid w:val="00054540"/>
    <w:rsid w:val="00054A10"/>
    <w:rsid w:val="00055FCB"/>
    <w:rsid w:val="00060BB1"/>
    <w:rsid w:val="00063F87"/>
    <w:rsid w:val="00073240"/>
    <w:rsid w:val="00080140"/>
    <w:rsid w:val="00080E54"/>
    <w:rsid w:val="00081A6A"/>
    <w:rsid w:val="0008508F"/>
    <w:rsid w:val="000851FC"/>
    <w:rsid w:val="000878EC"/>
    <w:rsid w:val="00090BB2"/>
    <w:rsid w:val="000937CF"/>
    <w:rsid w:val="000A1610"/>
    <w:rsid w:val="000B2BD1"/>
    <w:rsid w:val="000B46D9"/>
    <w:rsid w:val="000B6D6C"/>
    <w:rsid w:val="000C3A73"/>
    <w:rsid w:val="000C5271"/>
    <w:rsid w:val="000C541F"/>
    <w:rsid w:val="000C5888"/>
    <w:rsid w:val="000C6372"/>
    <w:rsid w:val="000C6688"/>
    <w:rsid w:val="000D2CCA"/>
    <w:rsid w:val="000D4032"/>
    <w:rsid w:val="000D67B4"/>
    <w:rsid w:val="000D6D75"/>
    <w:rsid w:val="000E6B3B"/>
    <w:rsid w:val="000F0A49"/>
    <w:rsid w:val="000F7691"/>
    <w:rsid w:val="00100249"/>
    <w:rsid w:val="001011A4"/>
    <w:rsid w:val="001012DB"/>
    <w:rsid w:val="00104073"/>
    <w:rsid w:val="00104517"/>
    <w:rsid w:val="00104A69"/>
    <w:rsid w:val="00104D08"/>
    <w:rsid w:val="00105CBC"/>
    <w:rsid w:val="00106564"/>
    <w:rsid w:val="001066C1"/>
    <w:rsid w:val="00107108"/>
    <w:rsid w:val="00110D07"/>
    <w:rsid w:val="00111D05"/>
    <w:rsid w:val="00112469"/>
    <w:rsid w:val="00113C98"/>
    <w:rsid w:val="001143EE"/>
    <w:rsid w:val="00116479"/>
    <w:rsid w:val="00116C62"/>
    <w:rsid w:val="00122A9C"/>
    <w:rsid w:val="001270B6"/>
    <w:rsid w:val="0012726E"/>
    <w:rsid w:val="00130568"/>
    <w:rsid w:val="00130B8F"/>
    <w:rsid w:val="001310BE"/>
    <w:rsid w:val="00132928"/>
    <w:rsid w:val="0013576E"/>
    <w:rsid w:val="00135FB4"/>
    <w:rsid w:val="001369AB"/>
    <w:rsid w:val="00137301"/>
    <w:rsid w:val="0013770C"/>
    <w:rsid w:val="00140883"/>
    <w:rsid w:val="00141DCE"/>
    <w:rsid w:val="00142EE0"/>
    <w:rsid w:val="00143290"/>
    <w:rsid w:val="001441F9"/>
    <w:rsid w:val="00144EB5"/>
    <w:rsid w:val="001466A6"/>
    <w:rsid w:val="00153529"/>
    <w:rsid w:val="001547B2"/>
    <w:rsid w:val="001611E5"/>
    <w:rsid w:val="00164731"/>
    <w:rsid w:val="001714A2"/>
    <w:rsid w:val="001757A9"/>
    <w:rsid w:val="001767DF"/>
    <w:rsid w:val="00181BAB"/>
    <w:rsid w:val="00182ECA"/>
    <w:rsid w:val="00187495"/>
    <w:rsid w:val="001877EF"/>
    <w:rsid w:val="00187940"/>
    <w:rsid w:val="001900E6"/>
    <w:rsid w:val="00190843"/>
    <w:rsid w:val="00191E6A"/>
    <w:rsid w:val="00193F4C"/>
    <w:rsid w:val="0019509B"/>
    <w:rsid w:val="00197B84"/>
    <w:rsid w:val="001A1495"/>
    <w:rsid w:val="001A397D"/>
    <w:rsid w:val="001A62B0"/>
    <w:rsid w:val="001B6119"/>
    <w:rsid w:val="001B7656"/>
    <w:rsid w:val="001C23B6"/>
    <w:rsid w:val="001C4B7B"/>
    <w:rsid w:val="001C5C1A"/>
    <w:rsid w:val="001C7376"/>
    <w:rsid w:val="001C7DC7"/>
    <w:rsid w:val="001C7E2F"/>
    <w:rsid w:val="001C7E6C"/>
    <w:rsid w:val="001D0606"/>
    <w:rsid w:val="001D1D69"/>
    <w:rsid w:val="001D36BC"/>
    <w:rsid w:val="001D48D9"/>
    <w:rsid w:val="001D5FA3"/>
    <w:rsid w:val="001E0583"/>
    <w:rsid w:val="001E1EC3"/>
    <w:rsid w:val="001E1EE6"/>
    <w:rsid w:val="001E41F1"/>
    <w:rsid w:val="001E755C"/>
    <w:rsid w:val="001F01C9"/>
    <w:rsid w:val="001F3D60"/>
    <w:rsid w:val="001F59C0"/>
    <w:rsid w:val="0020025C"/>
    <w:rsid w:val="00201F77"/>
    <w:rsid w:val="002026C5"/>
    <w:rsid w:val="002069A1"/>
    <w:rsid w:val="00212459"/>
    <w:rsid w:val="0021277F"/>
    <w:rsid w:val="00215DA1"/>
    <w:rsid w:val="002164E5"/>
    <w:rsid w:val="00217594"/>
    <w:rsid w:val="0022121D"/>
    <w:rsid w:val="0022145B"/>
    <w:rsid w:val="00223B03"/>
    <w:rsid w:val="00224765"/>
    <w:rsid w:val="002251CE"/>
    <w:rsid w:val="00227919"/>
    <w:rsid w:val="0023008A"/>
    <w:rsid w:val="002308F6"/>
    <w:rsid w:val="00232604"/>
    <w:rsid w:val="00234F90"/>
    <w:rsid w:val="00237FC6"/>
    <w:rsid w:val="0024238B"/>
    <w:rsid w:val="0024311B"/>
    <w:rsid w:val="00246B74"/>
    <w:rsid w:val="002508B3"/>
    <w:rsid w:val="00252F51"/>
    <w:rsid w:val="0025436A"/>
    <w:rsid w:val="00254D4A"/>
    <w:rsid w:val="00262D69"/>
    <w:rsid w:val="0026329B"/>
    <w:rsid w:val="00266583"/>
    <w:rsid w:val="00266DCB"/>
    <w:rsid w:val="0027269F"/>
    <w:rsid w:val="00276158"/>
    <w:rsid w:val="002779EB"/>
    <w:rsid w:val="002825EF"/>
    <w:rsid w:val="002859E1"/>
    <w:rsid w:val="002860B7"/>
    <w:rsid w:val="00286238"/>
    <w:rsid w:val="002872AD"/>
    <w:rsid w:val="00291631"/>
    <w:rsid w:val="00291A85"/>
    <w:rsid w:val="00291D9A"/>
    <w:rsid w:val="00292AB7"/>
    <w:rsid w:val="002967E5"/>
    <w:rsid w:val="002A340F"/>
    <w:rsid w:val="002A5F90"/>
    <w:rsid w:val="002A6146"/>
    <w:rsid w:val="002A6540"/>
    <w:rsid w:val="002B04F4"/>
    <w:rsid w:val="002B1DB7"/>
    <w:rsid w:val="002B2593"/>
    <w:rsid w:val="002B597A"/>
    <w:rsid w:val="002B5A65"/>
    <w:rsid w:val="002C06C1"/>
    <w:rsid w:val="002C13F5"/>
    <w:rsid w:val="002C2C4E"/>
    <w:rsid w:val="002C32C8"/>
    <w:rsid w:val="002C370F"/>
    <w:rsid w:val="002C40FB"/>
    <w:rsid w:val="002C66E9"/>
    <w:rsid w:val="002D275A"/>
    <w:rsid w:val="002D2BA1"/>
    <w:rsid w:val="002E2B8A"/>
    <w:rsid w:val="002E4F5F"/>
    <w:rsid w:val="002E5F7E"/>
    <w:rsid w:val="002E64EF"/>
    <w:rsid w:val="002E76C6"/>
    <w:rsid w:val="002E76DB"/>
    <w:rsid w:val="002F05AF"/>
    <w:rsid w:val="002F32E8"/>
    <w:rsid w:val="002F61D3"/>
    <w:rsid w:val="002F7E9B"/>
    <w:rsid w:val="003038D5"/>
    <w:rsid w:val="00304A73"/>
    <w:rsid w:val="003108C3"/>
    <w:rsid w:val="003123FB"/>
    <w:rsid w:val="00312F22"/>
    <w:rsid w:val="00316851"/>
    <w:rsid w:val="00317051"/>
    <w:rsid w:val="00321207"/>
    <w:rsid w:val="00321467"/>
    <w:rsid w:val="003234C9"/>
    <w:rsid w:val="003264B8"/>
    <w:rsid w:val="00326FA4"/>
    <w:rsid w:val="00330C99"/>
    <w:rsid w:val="00331314"/>
    <w:rsid w:val="0033199A"/>
    <w:rsid w:val="00332EB4"/>
    <w:rsid w:val="00333A41"/>
    <w:rsid w:val="00334E63"/>
    <w:rsid w:val="00337DC7"/>
    <w:rsid w:val="00342A79"/>
    <w:rsid w:val="003432DB"/>
    <w:rsid w:val="003448C7"/>
    <w:rsid w:val="00345AF2"/>
    <w:rsid w:val="0034674D"/>
    <w:rsid w:val="00347167"/>
    <w:rsid w:val="00347979"/>
    <w:rsid w:val="00353CE7"/>
    <w:rsid w:val="00354DBE"/>
    <w:rsid w:val="003559EB"/>
    <w:rsid w:val="0035796C"/>
    <w:rsid w:val="00360A2F"/>
    <w:rsid w:val="0036270B"/>
    <w:rsid w:val="0036322E"/>
    <w:rsid w:val="00364A6D"/>
    <w:rsid w:val="00366708"/>
    <w:rsid w:val="00367E2E"/>
    <w:rsid w:val="00371538"/>
    <w:rsid w:val="00371B8B"/>
    <w:rsid w:val="00371F6E"/>
    <w:rsid w:val="00374FE0"/>
    <w:rsid w:val="0037679C"/>
    <w:rsid w:val="0037752B"/>
    <w:rsid w:val="00380135"/>
    <w:rsid w:val="003828F7"/>
    <w:rsid w:val="00384B20"/>
    <w:rsid w:val="00386B3E"/>
    <w:rsid w:val="0039072F"/>
    <w:rsid w:val="0039566B"/>
    <w:rsid w:val="003A5D44"/>
    <w:rsid w:val="003A5D4E"/>
    <w:rsid w:val="003A6699"/>
    <w:rsid w:val="003B01DD"/>
    <w:rsid w:val="003B133F"/>
    <w:rsid w:val="003B2470"/>
    <w:rsid w:val="003B2B0E"/>
    <w:rsid w:val="003B2D14"/>
    <w:rsid w:val="003B2FB4"/>
    <w:rsid w:val="003B4C91"/>
    <w:rsid w:val="003B4D8F"/>
    <w:rsid w:val="003C02CC"/>
    <w:rsid w:val="003C424C"/>
    <w:rsid w:val="003C50EB"/>
    <w:rsid w:val="003C66F8"/>
    <w:rsid w:val="003D31FC"/>
    <w:rsid w:val="003D419D"/>
    <w:rsid w:val="003E04E8"/>
    <w:rsid w:val="003E051C"/>
    <w:rsid w:val="003E3839"/>
    <w:rsid w:val="003E44F8"/>
    <w:rsid w:val="003F0F78"/>
    <w:rsid w:val="003F21D9"/>
    <w:rsid w:val="003F49DD"/>
    <w:rsid w:val="003F68D9"/>
    <w:rsid w:val="003F6945"/>
    <w:rsid w:val="00402EB0"/>
    <w:rsid w:val="00407622"/>
    <w:rsid w:val="00413065"/>
    <w:rsid w:val="00415EAE"/>
    <w:rsid w:val="00417A10"/>
    <w:rsid w:val="0042062A"/>
    <w:rsid w:val="00421C2E"/>
    <w:rsid w:val="00423069"/>
    <w:rsid w:val="00427BB1"/>
    <w:rsid w:val="00432433"/>
    <w:rsid w:val="004327EC"/>
    <w:rsid w:val="00440337"/>
    <w:rsid w:val="0044078D"/>
    <w:rsid w:val="004417F1"/>
    <w:rsid w:val="00444026"/>
    <w:rsid w:val="004441EB"/>
    <w:rsid w:val="00444E27"/>
    <w:rsid w:val="00445AEC"/>
    <w:rsid w:val="00446A41"/>
    <w:rsid w:val="00446AEA"/>
    <w:rsid w:val="004509B5"/>
    <w:rsid w:val="00451819"/>
    <w:rsid w:val="00451DD1"/>
    <w:rsid w:val="0045670E"/>
    <w:rsid w:val="0046363A"/>
    <w:rsid w:val="004677A9"/>
    <w:rsid w:val="0046782D"/>
    <w:rsid w:val="00470DC7"/>
    <w:rsid w:val="00472FD4"/>
    <w:rsid w:val="00476814"/>
    <w:rsid w:val="0048022D"/>
    <w:rsid w:val="00484CA9"/>
    <w:rsid w:val="004851BD"/>
    <w:rsid w:val="00485942"/>
    <w:rsid w:val="00486243"/>
    <w:rsid w:val="00487C67"/>
    <w:rsid w:val="0049010E"/>
    <w:rsid w:val="004907E0"/>
    <w:rsid w:val="00491200"/>
    <w:rsid w:val="0049341F"/>
    <w:rsid w:val="00495B1E"/>
    <w:rsid w:val="004A44C7"/>
    <w:rsid w:val="004A61FD"/>
    <w:rsid w:val="004A6217"/>
    <w:rsid w:val="004A7070"/>
    <w:rsid w:val="004A744B"/>
    <w:rsid w:val="004B12AD"/>
    <w:rsid w:val="004B155F"/>
    <w:rsid w:val="004B3128"/>
    <w:rsid w:val="004B66DA"/>
    <w:rsid w:val="004B73DA"/>
    <w:rsid w:val="004B7D4D"/>
    <w:rsid w:val="004C0C8D"/>
    <w:rsid w:val="004C19EA"/>
    <w:rsid w:val="004C54A1"/>
    <w:rsid w:val="004C5959"/>
    <w:rsid w:val="004C6C4E"/>
    <w:rsid w:val="004D1B9A"/>
    <w:rsid w:val="004D3490"/>
    <w:rsid w:val="004D5EDA"/>
    <w:rsid w:val="004D6775"/>
    <w:rsid w:val="004D7C2B"/>
    <w:rsid w:val="004E1E69"/>
    <w:rsid w:val="004E395C"/>
    <w:rsid w:val="004E3BB5"/>
    <w:rsid w:val="004E5B21"/>
    <w:rsid w:val="004E665A"/>
    <w:rsid w:val="004E6F0A"/>
    <w:rsid w:val="004F0FF9"/>
    <w:rsid w:val="004F26A3"/>
    <w:rsid w:val="004F664A"/>
    <w:rsid w:val="004F7A6C"/>
    <w:rsid w:val="00501287"/>
    <w:rsid w:val="005040DC"/>
    <w:rsid w:val="0050525A"/>
    <w:rsid w:val="00506ED2"/>
    <w:rsid w:val="00506F36"/>
    <w:rsid w:val="00511327"/>
    <w:rsid w:val="005113ED"/>
    <w:rsid w:val="00511838"/>
    <w:rsid w:val="0051332A"/>
    <w:rsid w:val="005173E3"/>
    <w:rsid w:val="0052063B"/>
    <w:rsid w:val="00522D71"/>
    <w:rsid w:val="00526B7E"/>
    <w:rsid w:val="00526D2D"/>
    <w:rsid w:val="0053143A"/>
    <w:rsid w:val="00531C6A"/>
    <w:rsid w:val="0053303C"/>
    <w:rsid w:val="0053542E"/>
    <w:rsid w:val="00535728"/>
    <w:rsid w:val="00535B47"/>
    <w:rsid w:val="00541FA5"/>
    <w:rsid w:val="00545B2B"/>
    <w:rsid w:val="00546F91"/>
    <w:rsid w:val="0054715F"/>
    <w:rsid w:val="00550B34"/>
    <w:rsid w:val="005534AB"/>
    <w:rsid w:val="00554E48"/>
    <w:rsid w:val="00555AB2"/>
    <w:rsid w:val="0056090B"/>
    <w:rsid w:val="005619D9"/>
    <w:rsid w:val="00562740"/>
    <w:rsid w:val="0056328E"/>
    <w:rsid w:val="00564201"/>
    <w:rsid w:val="00564A1C"/>
    <w:rsid w:val="00565012"/>
    <w:rsid w:val="0056671B"/>
    <w:rsid w:val="00566D50"/>
    <w:rsid w:val="00576EA3"/>
    <w:rsid w:val="00577041"/>
    <w:rsid w:val="00582CDA"/>
    <w:rsid w:val="0058333F"/>
    <w:rsid w:val="00583F87"/>
    <w:rsid w:val="005877DE"/>
    <w:rsid w:val="00587965"/>
    <w:rsid w:val="0059163B"/>
    <w:rsid w:val="0059318E"/>
    <w:rsid w:val="00593CE6"/>
    <w:rsid w:val="005A0C2C"/>
    <w:rsid w:val="005A268E"/>
    <w:rsid w:val="005A36C7"/>
    <w:rsid w:val="005A3B57"/>
    <w:rsid w:val="005A6A5B"/>
    <w:rsid w:val="005B063C"/>
    <w:rsid w:val="005B0ADE"/>
    <w:rsid w:val="005B49D8"/>
    <w:rsid w:val="005B6C33"/>
    <w:rsid w:val="005C038C"/>
    <w:rsid w:val="005C1676"/>
    <w:rsid w:val="005C1B4B"/>
    <w:rsid w:val="005C7120"/>
    <w:rsid w:val="005D0602"/>
    <w:rsid w:val="005D092D"/>
    <w:rsid w:val="005D470C"/>
    <w:rsid w:val="005D7A31"/>
    <w:rsid w:val="005E5B28"/>
    <w:rsid w:val="005F179B"/>
    <w:rsid w:val="005F1FD3"/>
    <w:rsid w:val="005F2817"/>
    <w:rsid w:val="005F3E44"/>
    <w:rsid w:val="005F513D"/>
    <w:rsid w:val="005F5D43"/>
    <w:rsid w:val="005F7C7E"/>
    <w:rsid w:val="006031D8"/>
    <w:rsid w:val="006044E1"/>
    <w:rsid w:val="0060777D"/>
    <w:rsid w:val="00614843"/>
    <w:rsid w:val="006151E8"/>
    <w:rsid w:val="00617F66"/>
    <w:rsid w:val="0062191B"/>
    <w:rsid w:val="006235A7"/>
    <w:rsid w:val="0062545F"/>
    <w:rsid w:val="00626332"/>
    <w:rsid w:val="006273A0"/>
    <w:rsid w:val="00630456"/>
    <w:rsid w:val="006306DD"/>
    <w:rsid w:val="00634D85"/>
    <w:rsid w:val="00634E59"/>
    <w:rsid w:val="006373C8"/>
    <w:rsid w:val="00640BE9"/>
    <w:rsid w:val="006416F6"/>
    <w:rsid w:val="006427BE"/>
    <w:rsid w:val="00643063"/>
    <w:rsid w:val="00643447"/>
    <w:rsid w:val="00645312"/>
    <w:rsid w:val="00645FC2"/>
    <w:rsid w:val="00646D7E"/>
    <w:rsid w:val="0064719F"/>
    <w:rsid w:val="00655873"/>
    <w:rsid w:val="00656D47"/>
    <w:rsid w:val="00657239"/>
    <w:rsid w:val="00661ABA"/>
    <w:rsid w:val="00661F7B"/>
    <w:rsid w:val="00664B91"/>
    <w:rsid w:val="00665616"/>
    <w:rsid w:val="00666CE7"/>
    <w:rsid w:val="006678F7"/>
    <w:rsid w:val="006678F8"/>
    <w:rsid w:val="00670EBA"/>
    <w:rsid w:val="0067293C"/>
    <w:rsid w:val="00672EC0"/>
    <w:rsid w:val="006747F7"/>
    <w:rsid w:val="00676110"/>
    <w:rsid w:val="006763F3"/>
    <w:rsid w:val="00677021"/>
    <w:rsid w:val="006803CC"/>
    <w:rsid w:val="006816B8"/>
    <w:rsid w:val="00684075"/>
    <w:rsid w:val="006849B4"/>
    <w:rsid w:val="006871DC"/>
    <w:rsid w:val="0069069A"/>
    <w:rsid w:val="00692E16"/>
    <w:rsid w:val="00694651"/>
    <w:rsid w:val="0069608E"/>
    <w:rsid w:val="0069608F"/>
    <w:rsid w:val="006973F4"/>
    <w:rsid w:val="006A2304"/>
    <w:rsid w:val="006A5824"/>
    <w:rsid w:val="006A7A0E"/>
    <w:rsid w:val="006B0982"/>
    <w:rsid w:val="006B5EDE"/>
    <w:rsid w:val="006C2C4C"/>
    <w:rsid w:val="006C393A"/>
    <w:rsid w:val="006C5A4D"/>
    <w:rsid w:val="006C78F8"/>
    <w:rsid w:val="006D0F1E"/>
    <w:rsid w:val="006D1934"/>
    <w:rsid w:val="006D2C1D"/>
    <w:rsid w:val="006D33B5"/>
    <w:rsid w:val="006D48B8"/>
    <w:rsid w:val="006D528C"/>
    <w:rsid w:val="006D5523"/>
    <w:rsid w:val="006E3A5F"/>
    <w:rsid w:val="006E3B8A"/>
    <w:rsid w:val="006E6FAE"/>
    <w:rsid w:val="006F0FF6"/>
    <w:rsid w:val="006F1BFA"/>
    <w:rsid w:val="006F2017"/>
    <w:rsid w:val="006F3A0C"/>
    <w:rsid w:val="006F74A6"/>
    <w:rsid w:val="006F77FC"/>
    <w:rsid w:val="006F7FCB"/>
    <w:rsid w:val="00700291"/>
    <w:rsid w:val="00700B9E"/>
    <w:rsid w:val="00702513"/>
    <w:rsid w:val="00702A13"/>
    <w:rsid w:val="007041DB"/>
    <w:rsid w:val="00707BD2"/>
    <w:rsid w:val="00711000"/>
    <w:rsid w:val="00711388"/>
    <w:rsid w:val="00712DAD"/>
    <w:rsid w:val="007138CC"/>
    <w:rsid w:val="00713D64"/>
    <w:rsid w:val="00714476"/>
    <w:rsid w:val="00716BBA"/>
    <w:rsid w:val="007203E5"/>
    <w:rsid w:val="0072325A"/>
    <w:rsid w:val="00723CC9"/>
    <w:rsid w:val="00724ABE"/>
    <w:rsid w:val="00725BFC"/>
    <w:rsid w:val="00725C10"/>
    <w:rsid w:val="00726EC8"/>
    <w:rsid w:val="00730F35"/>
    <w:rsid w:val="00735291"/>
    <w:rsid w:val="0074212A"/>
    <w:rsid w:val="00745363"/>
    <w:rsid w:val="00746402"/>
    <w:rsid w:val="00746EC7"/>
    <w:rsid w:val="00752614"/>
    <w:rsid w:val="0075751F"/>
    <w:rsid w:val="00760F7E"/>
    <w:rsid w:val="00761AAA"/>
    <w:rsid w:val="007629E9"/>
    <w:rsid w:val="00763DA0"/>
    <w:rsid w:val="007653FA"/>
    <w:rsid w:val="00771201"/>
    <w:rsid w:val="007729CE"/>
    <w:rsid w:val="00774975"/>
    <w:rsid w:val="00777F03"/>
    <w:rsid w:val="00780958"/>
    <w:rsid w:val="00783167"/>
    <w:rsid w:val="00783F05"/>
    <w:rsid w:val="00784AE9"/>
    <w:rsid w:val="007856AC"/>
    <w:rsid w:val="007876C7"/>
    <w:rsid w:val="00787F5D"/>
    <w:rsid w:val="007945B3"/>
    <w:rsid w:val="007A4FFB"/>
    <w:rsid w:val="007A5F66"/>
    <w:rsid w:val="007B135C"/>
    <w:rsid w:val="007B19DA"/>
    <w:rsid w:val="007B1B30"/>
    <w:rsid w:val="007B2C93"/>
    <w:rsid w:val="007B76C4"/>
    <w:rsid w:val="007C5212"/>
    <w:rsid w:val="007C6559"/>
    <w:rsid w:val="007E5E97"/>
    <w:rsid w:val="007F19A5"/>
    <w:rsid w:val="007F24B0"/>
    <w:rsid w:val="007F2A67"/>
    <w:rsid w:val="007F2D04"/>
    <w:rsid w:val="007F6BDD"/>
    <w:rsid w:val="007F6F2B"/>
    <w:rsid w:val="007F7EA4"/>
    <w:rsid w:val="00801014"/>
    <w:rsid w:val="00801719"/>
    <w:rsid w:val="00801CFB"/>
    <w:rsid w:val="00801FE4"/>
    <w:rsid w:val="008027C4"/>
    <w:rsid w:val="00802923"/>
    <w:rsid w:val="00804447"/>
    <w:rsid w:val="00817C41"/>
    <w:rsid w:val="0082084D"/>
    <w:rsid w:val="00820EA8"/>
    <w:rsid w:val="00824881"/>
    <w:rsid w:val="008253A9"/>
    <w:rsid w:val="00825AB7"/>
    <w:rsid w:val="00830CF6"/>
    <w:rsid w:val="0083108E"/>
    <w:rsid w:val="0083544B"/>
    <w:rsid w:val="00837C2E"/>
    <w:rsid w:val="008413F8"/>
    <w:rsid w:val="008438CF"/>
    <w:rsid w:val="00843D58"/>
    <w:rsid w:val="00844990"/>
    <w:rsid w:val="00845486"/>
    <w:rsid w:val="008454B9"/>
    <w:rsid w:val="00845A5B"/>
    <w:rsid w:val="0084613F"/>
    <w:rsid w:val="00853607"/>
    <w:rsid w:val="008540FD"/>
    <w:rsid w:val="00854EC8"/>
    <w:rsid w:val="0086022A"/>
    <w:rsid w:val="00860558"/>
    <w:rsid w:val="00861C19"/>
    <w:rsid w:val="00863818"/>
    <w:rsid w:val="0086399C"/>
    <w:rsid w:val="008733C7"/>
    <w:rsid w:val="00874F41"/>
    <w:rsid w:val="008773BF"/>
    <w:rsid w:val="00880556"/>
    <w:rsid w:val="00880A21"/>
    <w:rsid w:val="0088262B"/>
    <w:rsid w:val="00882906"/>
    <w:rsid w:val="00883E39"/>
    <w:rsid w:val="00884C0B"/>
    <w:rsid w:val="00886427"/>
    <w:rsid w:val="008921ED"/>
    <w:rsid w:val="00893DF4"/>
    <w:rsid w:val="00894A7C"/>
    <w:rsid w:val="00896C94"/>
    <w:rsid w:val="00897507"/>
    <w:rsid w:val="008A048B"/>
    <w:rsid w:val="008A1239"/>
    <w:rsid w:val="008A28B8"/>
    <w:rsid w:val="008A2D6E"/>
    <w:rsid w:val="008A6027"/>
    <w:rsid w:val="008A7776"/>
    <w:rsid w:val="008B10CD"/>
    <w:rsid w:val="008B73E0"/>
    <w:rsid w:val="008C0504"/>
    <w:rsid w:val="008C17E3"/>
    <w:rsid w:val="008C2266"/>
    <w:rsid w:val="008C2B8B"/>
    <w:rsid w:val="008C53F0"/>
    <w:rsid w:val="008C5606"/>
    <w:rsid w:val="008C6629"/>
    <w:rsid w:val="008C6C08"/>
    <w:rsid w:val="008C7929"/>
    <w:rsid w:val="008D13C5"/>
    <w:rsid w:val="008D2A90"/>
    <w:rsid w:val="008D34B8"/>
    <w:rsid w:val="008D59A2"/>
    <w:rsid w:val="008E3AE9"/>
    <w:rsid w:val="008E6D84"/>
    <w:rsid w:val="008E79BF"/>
    <w:rsid w:val="008F755E"/>
    <w:rsid w:val="0090180F"/>
    <w:rsid w:val="00905AE4"/>
    <w:rsid w:val="009065DB"/>
    <w:rsid w:val="00907087"/>
    <w:rsid w:val="00907551"/>
    <w:rsid w:val="00907E93"/>
    <w:rsid w:val="0091132C"/>
    <w:rsid w:val="009113DF"/>
    <w:rsid w:val="00911BED"/>
    <w:rsid w:val="00912EC1"/>
    <w:rsid w:val="009135DA"/>
    <w:rsid w:val="00913622"/>
    <w:rsid w:val="00915198"/>
    <w:rsid w:val="00916E18"/>
    <w:rsid w:val="00922597"/>
    <w:rsid w:val="009242C7"/>
    <w:rsid w:val="00926832"/>
    <w:rsid w:val="0093238A"/>
    <w:rsid w:val="00933A0A"/>
    <w:rsid w:val="00935A17"/>
    <w:rsid w:val="00935CEA"/>
    <w:rsid w:val="009422A8"/>
    <w:rsid w:val="009435E2"/>
    <w:rsid w:val="0094648D"/>
    <w:rsid w:val="009479D5"/>
    <w:rsid w:val="00951B5E"/>
    <w:rsid w:val="00951BBB"/>
    <w:rsid w:val="00952807"/>
    <w:rsid w:val="00952C85"/>
    <w:rsid w:val="00953A3F"/>
    <w:rsid w:val="00957662"/>
    <w:rsid w:val="00960526"/>
    <w:rsid w:val="00960F5B"/>
    <w:rsid w:val="00961913"/>
    <w:rsid w:val="00964DF0"/>
    <w:rsid w:val="009651D5"/>
    <w:rsid w:val="00967192"/>
    <w:rsid w:val="009701FB"/>
    <w:rsid w:val="00970AF3"/>
    <w:rsid w:val="009712E6"/>
    <w:rsid w:val="00973E46"/>
    <w:rsid w:val="00975259"/>
    <w:rsid w:val="00977536"/>
    <w:rsid w:val="0098199E"/>
    <w:rsid w:val="009853CE"/>
    <w:rsid w:val="00985B9C"/>
    <w:rsid w:val="00986603"/>
    <w:rsid w:val="009872FE"/>
    <w:rsid w:val="0099051F"/>
    <w:rsid w:val="009909EA"/>
    <w:rsid w:val="00991840"/>
    <w:rsid w:val="009932CD"/>
    <w:rsid w:val="0099336D"/>
    <w:rsid w:val="00994060"/>
    <w:rsid w:val="009971D9"/>
    <w:rsid w:val="009A241C"/>
    <w:rsid w:val="009A2760"/>
    <w:rsid w:val="009A5940"/>
    <w:rsid w:val="009B0651"/>
    <w:rsid w:val="009B3671"/>
    <w:rsid w:val="009B4D96"/>
    <w:rsid w:val="009B5EC5"/>
    <w:rsid w:val="009C228F"/>
    <w:rsid w:val="009C25F1"/>
    <w:rsid w:val="009C2A10"/>
    <w:rsid w:val="009C2DEC"/>
    <w:rsid w:val="009C3E9F"/>
    <w:rsid w:val="009C416F"/>
    <w:rsid w:val="009C44F8"/>
    <w:rsid w:val="009C5580"/>
    <w:rsid w:val="009C70BA"/>
    <w:rsid w:val="009D16D6"/>
    <w:rsid w:val="009D17D2"/>
    <w:rsid w:val="009D2069"/>
    <w:rsid w:val="009D37EA"/>
    <w:rsid w:val="009D51D5"/>
    <w:rsid w:val="009D7DAC"/>
    <w:rsid w:val="009E13E3"/>
    <w:rsid w:val="009E1824"/>
    <w:rsid w:val="009E2517"/>
    <w:rsid w:val="009E69D3"/>
    <w:rsid w:val="009F01F6"/>
    <w:rsid w:val="009F2BF3"/>
    <w:rsid w:val="009F3DEF"/>
    <w:rsid w:val="009F421F"/>
    <w:rsid w:val="009F57DD"/>
    <w:rsid w:val="009F6BF1"/>
    <w:rsid w:val="00A004FE"/>
    <w:rsid w:val="00A01D94"/>
    <w:rsid w:val="00A025A3"/>
    <w:rsid w:val="00A050EC"/>
    <w:rsid w:val="00A06973"/>
    <w:rsid w:val="00A07A16"/>
    <w:rsid w:val="00A11395"/>
    <w:rsid w:val="00A17418"/>
    <w:rsid w:val="00A17814"/>
    <w:rsid w:val="00A21C65"/>
    <w:rsid w:val="00A242B2"/>
    <w:rsid w:val="00A24EEC"/>
    <w:rsid w:val="00A26AC5"/>
    <w:rsid w:val="00A30723"/>
    <w:rsid w:val="00A319FB"/>
    <w:rsid w:val="00A33DC1"/>
    <w:rsid w:val="00A4123B"/>
    <w:rsid w:val="00A43247"/>
    <w:rsid w:val="00A442D1"/>
    <w:rsid w:val="00A452AA"/>
    <w:rsid w:val="00A45F35"/>
    <w:rsid w:val="00A46868"/>
    <w:rsid w:val="00A478F2"/>
    <w:rsid w:val="00A52137"/>
    <w:rsid w:val="00A543D6"/>
    <w:rsid w:val="00A545FB"/>
    <w:rsid w:val="00A54F8A"/>
    <w:rsid w:val="00A55C38"/>
    <w:rsid w:val="00A6237B"/>
    <w:rsid w:val="00A62BBE"/>
    <w:rsid w:val="00A6711C"/>
    <w:rsid w:val="00A74AF3"/>
    <w:rsid w:val="00A76336"/>
    <w:rsid w:val="00A76480"/>
    <w:rsid w:val="00A76949"/>
    <w:rsid w:val="00A77426"/>
    <w:rsid w:val="00A774C9"/>
    <w:rsid w:val="00A776F8"/>
    <w:rsid w:val="00A80EB1"/>
    <w:rsid w:val="00A868CD"/>
    <w:rsid w:val="00A8749E"/>
    <w:rsid w:val="00A92373"/>
    <w:rsid w:val="00A93FB7"/>
    <w:rsid w:val="00AA0117"/>
    <w:rsid w:val="00AA23BA"/>
    <w:rsid w:val="00AA3A76"/>
    <w:rsid w:val="00AA3B44"/>
    <w:rsid w:val="00AA4292"/>
    <w:rsid w:val="00AA5A3B"/>
    <w:rsid w:val="00AA604D"/>
    <w:rsid w:val="00AB1A4C"/>
    <w:rsid w:val="00AB35A6"/>
    <w:rsid w:val="00AB7B8A"/>
    <w:rsid w:val="00AB7C99"/>
    <w:rsid w:val="00AC3093"/>
    <w:rsid w:val="00AC425C"/>
    <w:rsid w:val="00AC54DB"/>
    <w:rsid w:val="00AC56B3"/>
    <w:rsid w:val="00AC6D5D"/>
    <w:rsid w:val="00AD2E4C"/>
    <w:rsid w:val="00AD6AC6"/>
    <w:rsid w:val="00AD6BCE"/>
    <w:rsid w:val="00AE59CC"/>
    <w:rsid w:val="00AE7C1B"/>
    <w:rsid w:val="00AF2A6D"/>
    <w:rsid w:val="00AF43A3"/>
    <w:rsid w:val="00AF4DD8"/>
    <w:rsid w:val="00AF5EBD"/>
    <w:rsid w:val="00AF6655"/>
    <w:rsid w:val="00AF754F"/>
    <w:rsid w:val="00B01228"/>
    <w:rsid w:val="00B01460"/>
    <w:rsid w:val="00B01737"/>
    <w:rsid w:val="00B04A94"/>
    <w:rsid w:val="00B067D4"/>
    <w:rsid w:val="00B105BD"/>
    <w:rsid w:val="00B10BE1"/>
    <w:rsid w:val="00B12632"/>
    <w:rsid w:val="00B13E2F"/>
    <w:rsid w:val="00B150EE"/>
    <w:rsid w:val="00B16B10"/>
    <w:rsid w:val="00B17A85"/>
    <w:rsid w:val="00B17D2D"/>
    <w:rsid w:val="00B17E29"/>
    <w:rsid w:val="00B20484"/>
    <w:rsid w:val="00B20828"/>
    <w:rsid w:val="00B22385"/>
    <w:rsid w:val="00B2251B"/>
    <w:rsid w:val="00B22579"/>
    <w:rsid w:val="00B25A1A"/>
    <w:rsid w:val="00B26ADC"/>
    <w:rsid w:val="00B3110E"/>
    <w:rsid w:val="00B34D51"/>
    <w:rsid w:val="00B356D9"/>
    <w:rsid w:val="00B42052"/>
    <w:rsid w:val="00B42143"/>
    <w:rsid w:val="00B4231E"/>
    <w:rsid w:val="00B4241D"/>
    <w:rsid w:val="00B428B5"/>
    <w:rsid w:val="00B43721"/>
    <w:rsid w:val="00B44A3E"/>
    <w:rsid w:val="00B47309"/>
    <w:rsid w:val="00B50F61"/>
    <w:rsid w:val="00B5499E"/>
    <w:rsid w:val="00B57724"/>
    <w:rsid w:val="00B606E5"/>
    <w:rsid w:val="00B61E86"/>
    <w:rsid w:val="00B62154"/>
    <w:rsid w:val="00B6222D"/>
    <w:rsid w:val="00B6233D"/>
    <w:rsid w:val="00B64CB9"/>
    <w:rsid w:val="00B65A70"/>
    <w:rsid w:val="00B70E1E"/>
    <w:rsid w:val="00B715DC"/>
    <w:rsid w:val="00B73713"/>
    <w:rsid w:val="00B73F8B"/>
    <w:rsid w:val="00B74492"/>
    <w:rsid w:val="00B7459D"/>
    <w:rsid w:val="00B76E4E"/>
    <w:rsid w:val="00B806F4"/>
    <w:rsid w:val="00B81993"/>
    <w:rsid w:val="00B83324"/>
    <w:rsid w:val="00B8363B"/>
    <w:rsid w:val="00B852ED"/>
    <w:rsid w:val="00B85A59"/>
    <w:rsid w:val="00B870E6"/>
    <w:rsid w:val="00B87D27"/>
    <w:rsid w:val="00B87F4C"/>
    <w:rsid w:val="00B905A3"/>
    <w:rsid w:val="00B9621C"/>
    <w:rsid w:val="00B97AB5"/>
    <w:rsid w:val="00BA0138"/>
    <w:rsid w:val="00BA0600"/>
    <w:rsid w:val="00BA156B"/>
    <w:rsid w:val="00BA19C5"/>
    <w:rsid w:val="00BA5156"/>
    <w:rsid w:val="00BA5877"/>
    <w:rsid w:val="00BA7656"/>
    <w:rsid w:val="00BB0A31"/>
    <w:rsid w:val="00BB229F"/>
    <w:rsid w:val="00BB28CB"/>
    <w:rsid w:val="00BB5DF1"/>
    <w:rsid w:val="00BB624C"/>
    <w:rsid w:val="00BB6570"/>
    <w:rsid w:val="00BC1B7C"/>
    <w:rsid w:val="00BC2688"/>
    <w:rsid w:val="00BC484E"/>
    <w:rsid w:val="00BC5CA3"/>
    <w:rsid w:val="00BC689D"/>
    <w:rsid w:val="00BD16D9"/>
    <w:rsid w:val="00BD2783"/>
    <w:rsid w:val="00BE0854"/>
    <w:rsid w:val="00BE1ED2"/>
    <w:rsid w:val="00BE5F9E"/>
    <w:rsid w:val="00BE726C"/>
    <w:rsid w:val="00BF25F0"/>
    <w:rsid w:val="00BF3079"/>
    <w:rsid w:val="00BF341D"/>
    <w:rsid w:val="00BF3473"/>
    <w:rsid w:val="00BF5D32"/>
    <w:rsid w:val="00BF6876"/>
    <w:rsid w:val="00BF718F"/>
    <w:rsid w:val="00C0065E"/>
    <w:rsid w:val="00C01E68"/>
    <w:rsid w:val="00C06FCF"/>
    <w:rsid w:val="00C11781"/>
    <w:rsid w:val="00C12AD7"/>
    <w:rsid w:val="00C13C5A"/>
    <w:rsid w:val="00C16397"/>
    <w:rsid w:val="00C1651E"/>
    <w:rsid w:val="00C201CA"/>
    <w:rsid w:val="00C23D73"/>
    <w:rsid w:val="00C241A1"/>
    <w:rsid w:val="00C26A51"/>
    <w:rsid w:val="00C27500"/>
    <w:rsid w:val="00C27ADF"/>
    <w:rsid w:val="00C306E8"/>
    <w:rsid w:val="00C33F0C"/>
    <w:rsid w:val="00C34AAA"/>
    <w:rsid w:val="00C3576E"/>
    <w:rsid w:val="00C35956"/>
    <w:rsid w:val="00C35B1F"/>
    <w:rsid w:val="00C35E11"/>
    <w:rsid w:val="00C376CF"/>
    <w:rsid w:val="00C407D6"/>
    <w:rsid w:val="00C40C21"/>
    <w:rsid w:val="00C42167"/>
    <w:rsid w:val="00C50955"/>
    <w:rsid w:val="00C524CB"/>
    <w:rsid w:val="00C52B9A"/>
    <w:rsid w:val="00C5657B"/>
    <w:rsid w:val="00C56AEC"/>
    <w:rsid w:val="00C60A73"/>
    <w:rsid w:val="00C610DB"/>
    <w:rsid w:val="00C6203D"/>
    <w:rsid w:val="00C628FC"/>
    <w:rsid w:val="00C6447C"/>
    <w:rsid w:val="00C65EA3"/>
    <w:rsid w:val="00C67551"/>
    <w:rsid w:val="00C72120"/>
    <w:rsid w:val="00C75B84"/>
    <w:rsid w:val="00C75DCE"/>
    <w:rsid w:val="00C773A3"/>
    <w:rsid w:val="00C77DA0"/>
    <w:rsid w:val="00C8375E"/>
    <w:rsid w:val="00C843D7"/>
    <w:rsid w:val="00C866A7"/>
    <w:rsid w:val="00C86A2E"/>
    <w:rsid w:val="00C90325"/>
    <w:rsid w:val="00C9042F"/>
    <w:rsid w:val="00C9089F"/>
    <w:rsid w:val="00C90EDA"/>
    <w:rsid w:val="00C92C0C"/>
    <w:rsid w:val="00CA22A8"/>
    <w:rsid w:val="00CA3396"/>
    <w:rsid w:val="00CA3B90"/>
    <w:rsid w:val="00CA4020"/>
    <w:rsid w:val="00CA73E2"/>
    <w:rsid w:val="00CB1772"/>
    <w:rsid w:val="00CB18E0"/>
    <w:rsid w:val="00CB4220"/>
    <w:rsid w:val="00CB4DB1"/>
    <w:rsid w:val="00CB748F"/>
    <w:rsid w:val="00CC2253"/>
    <w:rsid w:val="00CC3542"/>
    <w:rsid w:val="00CC3879"/>
    <w:rsid w:val="00CC5984"/>
    <w:rsid w:val="00CC6281"/>
    <w:rsid w:val="00CD1803"/>
    <w:rsid w:val="00CD5BFB"/>
    <w:rsid w:val="00CD68CE"/>
    <w:rsid w:val="00CE08CE"/>
    <w:rsid w:val="00CE20E9"/>
    <w:rsid w:val="00CE3773"/>
    <w:rsid w:val="00CE3F0A"/>
    <w:rsid w:val="00CE6FC5"/>
    <w:rsid w:val="00CE701C"/>
    <w:rsid w:val="00CF0E33"/>
    <w:rsid w:val="00CF4490"/>
    <w:rsid w:val="00CF5705"/>
    <w:rsid w:val="00CF5A57"/>
    <w:rsid w:val="00CF5A8F"/>
    <w:rsid w:val="00D00379"/>
    <w:rsid w:val="00D02279"/>
    <w:rsid w:val="00D040B3"/>
    <w:rsid w:val="00D0637A"/>
    <w:rsid w:val="00D10467"/>
    <w:rsid w:val="00D10652"/>
    <w:rsid w:val="00D12D3D"/>
    <w:rsid w:val="00D13DB2"/>
    <w:rsid w:val="00D14911"/>
    <w:rsid w:val="00D209B6"/>
    <w:rsid w:val="00D22294"/>
    <w:rsid w:val="00D22442"/>
    <w:rsid w:val="00D2255F"/>
    <w:rsid w:val="00D22C7C"/>
    <w:rsid w:val="00D22EBC"/>
    <w:rsid w:val="00D24374"/>
    <w:rsid w:val="00D24620"/>
    <w:rsid w:val="00D3123C"/>
    <w:rsid w:val="00D3584A"/>
    <w:rsid w:val="00D44B05"/>
    <w:rsid w:val="00D508D6"/>
    <w:rsid w:val="00D51B5E"/>
    <w:rsid w:val="00D55377"/>
    <w:rsid w:val="00D557D5"/>
    <w:rsid w:val="00D57E4B"/>
    <w:rsid w:val="00D601F0"/>
    <w:rsid w:val="00D626EC"/>
    <w:rsid w:val="00D64302"/>
    <w:rsid w:val="00D64F50"/>
    <w:rsid w:val="00D65D31"/>
    <w:rsid w:val="00D66F29"/>
    <w:rsid w:val="00D7155F"/>
    <w:rsid w:val="00D7167B"/>
    <w:rsid w:val="00D73519"/>
    <w:rsid w:val="00D73AE8"/>
    <w:rsid w:val="00D73C97"/>
    <w:rsid w:val="00D73E83"/>
    <w:rsid w:val="00D80A3E"/>
    <w:rsid w:val="00D84B3D"/>
    <w:rsid w:val="00D86CD8"/>
    <w:rsid w:val="00D92151"/>
    <w:rsid w:val="00D94895"/>
    <w:rsid w:val="00D94D3A"/>
    <w:rsid w:val="00D95385"/>
    <w:rsid w:val="00D954C1"/>
    <w:rsid w:val="00D96622"/>
    <w:rsid w:val="00DA0323"/>
    <w:rsid w:val="00DA0C66"/>
    <w:rsid w:val="00DA3FF9"/>
    <w:rsid w:val="00DA7A81"/>
    <w:rsid w:val="00DB04B4"/>
    <w:rsid w:val="00DB112D"/>
    <w:rsid w:val="00DB13BD"/>
    <w:rsid w:val="00DB1959"/>
    <w:rsid w:val="00DB1971"/>
    <w:rsid w:val="00DB4D41"/>
    <w:rsid w:val="00DB62B5"/>
    <w:rsid w:val="00DC371F"/>
    <w:rsid w:val="00DC451E"/>
    <w:rsid w:val="00DC5FA1"/>
    <w:rsid w:val="00DC7C98"/>
    <w:rsid w:val="00DD04D4"/>
    <w:rsid w:val="00DD0CE4"/>
    <w:rsid w:val="00DD5384"/>
    <w:rsid w:val="00DE336B"/>
    <w:rsid w:val="00DE3721"/>
    <w:rsid w:val="00DF1362"/>
    <w:rsid w:val="00DF1668"/>
    <w:rsid w:val="00DF22B8"/>
    <w:rsid w:val="00DF2742"/>
    <w:rsid w:val="00DF3A9C"/>
    <w:rsid w:val="00DF448C"/>
    <w:rsid w:val="00DF71A5"/>
    <w:rsid w:val="00DF7D8C"/>
    <w:rsid w:val="00E04411"/>
    <w:rsid w:val="00E045B5"/>
    <w:rsid w:val="00E061D8"/>
    <w:rsid w:val="00E06744"/>
    <w:rsid w:val="00E07EE4"/>
    <w:rsid w:val="00E14245"/>
    <w:rsid w:val="00E14396"/>
    <w:rsid w:val="00E14723"/>
    <w:rsid w:val="00E17942"/>
    <w:rsid w:val="00E20AA4"/>
    <w:rsid w:val="00E20D55"/>
    <w:rsid w:val="00E21F02"/>
    <w:rsid w:val="00E22703"/>
    <w:rsid w:val="00E2272C"/>
    <w:rsid w:val="00E24228"/>
    <w:rsid w:val="00E242A8"/>
    <w:rsid w:val="00E245DD"/>
    <w:rsid w:val="00E25125"/>
    <w:rsid w:val="00E27B5F"/>
    <w:rsid w:val="00E330AF"/>
    <w:rsid w:val="00E445D8"/>
    <w:rsid w:val="00E45A8C"/>
    <w:rsid w:val="00E46ACA"/>
    <w:rsid w:val="00E46BDB"/>
    <w:rsid w:val="00E47B07"/>
    <w:rsid w:val="00E508C9"/>
    <w:rsid w:val="00E50FFA"/>
    <w:rsid w:val="00E5210E"/>
    <w:rsid w:val="00E526F5"/>
    <w:rsid w:val="00E53FAB"/>
    <w:rsid w:val="00E5441B"/>
    <w:rsid w:val="00E5528B"/>
    <w:rsid w:val="00E5593B"/>
    <w:rsid w:val="00E62458"/>
    <w:rsid w:val="00E63F24"/>
    <w:rsid w:val="00E64312"/>
    <w:rsid w:val="00E70A61"/>
    <w:rsid w:val="00E72140"/>
    <w:rsid w:val="00E77251"/>
    <w:rsid w:val="00E817EE"/>
    <w:rsid w:val="00E818B6"/>
    <w:rsid w:val="00E81948"/>
    <w:rsid w:val="00E83487"/>
    <w:rsid w:val="00E86845"/>
    <w:rsid w:val="00E87243"/>
    <w:rsid w:val="00E87CF0"/>
    <w:rsid w:val="00E9187B"/>
    <w:rsid w:val="00E91EAA"/>
    <w:rsid w:val="00E92FD0"/>
    <w:rsid w:val="00E93B0A"/>
    <w:rsid w:val="00E93D93"/>
    <w:rsid w:val="00EA1C2D"/>
    <w:rsid w:val="00EA5C78"/>
    <w:rsid w:val="00EB045D"/>
    <w:rsid w:val="00EB244F"/>
    <w:rsid w:val="00EB41C4"/>
    <w:rsid w:val="00EB702A"/>
    <w:rsid w:val="00EC0482"/>
    <w:rsid w:val="00EC06C9"/>
    <w:rsid w:val="00EC1909"/>
    <w:rsid w:val="00EC1DDA"/>
    <w:rsid w:val="00EC2835"/>
    <w:rsid w:val="00EC4455"/>
    <w:rsid w:val="00EC77BB"/>
    <w:rsid w:val="00EC7E13"/>
    <w:rsid w:val="00ED1828"/>
    <w:rsid w:val="00ED30EF"/>
    <w:rsid w:val="00ED4331"/>
    <w:rsid w:val="00ED4EEA"/>
    <w:rsid w:val="00ED6EBA"/>
    <w:rsid w:val="00EE4B16"/>
    <w:rsid w:val="00EE6593"/>
    <w:rsid w:val="00EF1723"/>
    <w:rsid w:val="00EF26AE"/>
    <w:rsid w:val="00EF4E5D"/>
    <w:rsid w:val="00F00D62"/>
    <w:rsid w:val="00F0305C"/>
    <w:rsid w:val="00F03989"/>
    <w:rsid w:val="00F0688E"/>
    <w:rsid w:val="00F12B16"/>
    <w:rsid w:val="00F139D5"/>
    <w:rsid w:val="00F1692D"/>
    <w:rsid w:val="00F17D35"/>
    <w:rsid w:val="00F204B6"/>
    <w:rsid w:val="00F22CA2"/>
    <w:rsid w:val="00F23018"/>
    <w:rsid w:val="00F246E4"/>
    <w:rsid w:val="00F25BF4"/>
    <w:rsid w:val="00F27B16"/>
    <w:rsid w:val="00F31BD0"/>
    <w:rsid w:val="00F33096"/>
    <w:rsid w:val="00F336A1"/>
    <w:rsid w:val="00F3404E"/>
    <w:rsid w:val="00F40807"/>
    <w:rsid w:val="00F40D25"/>
    <w:rsid w:val="00F441B2"/>
    <w:rsid w:val="00F46299"/>
    <w:rsid w:val="00F46A84"/>
    <w:rsid w:val="00F476E8"/>
    <w:rsid w:val="00F524A8"/>
    <w:rsid w:val="00F5660C"/>
    <w:rsid w:val="00F63836"/>
    <w:rsid w:val="00F66046"/>
    <w:rsid w:val="00F71C3E"/>
    <w:rsid w:val="00F76819"/>
    <w:rsid w:val="00F808F8"/>
    <w:rsid w:val="00F82152"/>
    <w:rsid w:val="00F854F6"/>
    <w:rsid w:val="00F9081A"/>
    <w:rsid w:val="00F90A9D"/>
    <w:rsid w:val="00F94861"/>
    <w:rsid w:val="00FA0DC0"/>
    <w:rsid w:val="00FA0E84"/>
    <w:rsid w:val="00FA5B52"/>
    <w:rsid w:val="00FA66AD"/>
    <w:rsid w:val="00FA73C3"/>
    <w:rsid w:val="00FA77C7"/>
    <w:rsid w:val="00FA7A69"/>
    <w:rsid w:val="00FA7F14"/>
    <w:rsid w:val="00FB4D87"/>
    <w:rsid w:val="00FC20BD"/>
    <w:rsid w:val="00FC4FC1"/>
    <w:rsid w:val="00FD0E07"/>
    <w:rsid w:val="00FD25D2"/>
    <w:rsid w:val="00FD342D"/>
    <w:rsid w:val="00FD4C02"/>
    <w:rsid w:val="00FD636E"/>
    <w:rsid w:val="00FD795C"/>
    <w:rsid w:val="00FE144E"/>
    <w:rsid w:val="00FE1C67"/>
    <w:rsid w:val="00FE1CDD"/>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1F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144E"/>
    <w:pPr>
      <w:autoSpaceDE w:val="0"/>
      <w:autoSpaceDN w:val="0"/>
    </w:pPr>
    <w:rPr>
      <w:sz w:val="24"/>
      <w:szCs w:val="24"/>
    </w:rPr>
  </w:style>
  <w:style w:type="paragraph" w:styleId="Heading1">
    <w:name w:val="heading 1"/>
    <w:basedOn w:val="Normal"/>
    <w:next w:val="Normal"/>
    <w:link w:val="Heading1Char"/>
    <w:uiPriority w:val="9"/>
    <w:qFormat/>
    <w:rsid w:val="00C34AAA"/>
    <w:pPr>
      <w:keepNext/>
      <w:keepLines/>
      <w:spacing w:before="240"/>
      <w:outlineLvl w:val="0"/>
    </w:pPr>
    <w:rPr>
      <w:b/>
      <w:bCs/>
      <w:sz w:val="20"/>
      <w:szCs w:val="20"/>
    </w:rPr>
  </w:style>
  <w:style w:type="paragraph" w:styleId="Heading2">
    <w:name w:val="heading 2"/>
    <w:basedOn w:val="Normal"/>
    <w:next w:val="Normal"/>
    <w:link w:val="Heading2Char"/>
    <w:uiPriority w:val="9"/>
    <w:semiHidden/>
    <w:unhideWhenUsed/>
    <w:qFormat/>
    <w:rsid w:val="00C34AAA"/>
    <w:pPr>
      <w:keepNext/>
      <w:keepLines/>
      <w:spacing w:before="40"/>
      <w:outlineLvl w:val="1"/>
    </w:pPr>
    <w:rPr>
      <w:bCs/>
      <w:szCs w:val="22"/>
      <w:u w:val="single"/>
    </w:rPr>
  </w:style>
  <w:style w:type="paragraph" w:styleId="Heading3">
    <w:name w:val="heading 3"/>
    <w:basedOn w:val="Normal"/>
    <w:next w:val="Normal"/>
    <w:link w:val="Heading3Char"/>
    <w:uiPriority w:val="9"/>
    <w:semiHidden/>
    <w:unhideWhenUsed/>
    <w:qFormat/>
    <w:rsid w:val="00C34AAA"/>
    <w:pPr>
      <w:keepNext/>
      <w:keepLines/>
      <w:spacing w:before="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uiPriority w:val="99"/>
    <w:rsid w:val="00BE0854"/>
    <w:pPr>
      <w:tabs>
        <w:tab w:val="center" w:pos="4680"/>
        <w:tab w:val="right" w:pos="9360"/>
      </w:tabs>
    </w:pPr>
  </w:style>
  <w:style w:type="character" w:customStyle="1" w:styleId="HeaderChar">
    <w:name w:val="Header Char"/>
    <w:basedOn w:val="DefaultParagraphFont"/>
    <w:link w:val="Header"/>
    <w:uiPriority w:val="99"/>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uiPriority w:val="39"/>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uiPriority w:val="99"/>
    <w:rsid w:val="00BA7656"/>
    <w:rPr>
      <w:rFonts w:ascii="Tahoma" w:hAnsi="Tahoma" w:cs="Tahoma"/>
      <w:sz w:val="16"/>
      <w:szCs w:val="16"/>
    </w:rPr>
  </w:style>
  <w:style w:type="character" w:customStyle="1" w:styleId="BalloonTextChar">
    <w:name w:val="Balloon Text Char"/>
    <w:basedOn w:val="DefaultParagraphFont"/>
    <w:link w:val="BalloonText"/>
    <w:uiPriority w:val="99"/>
    <w:rsid w:val="00BA7656"/>
    <w:rPr>
      <w:rFonts w:ascii="Tahoma" w:hAnsi="Tahoma" w:cs="Tahoma"/>
      <w:sz w:val="16"/>
      <w:szCs w:val="16"/>
    </w:rPr>
  </w:style>
  <w:style w:type="character" w:styleId="Hyperlink">
    <w:name w:val="Hyperlink"/>
    <w:basedOn w:val="DefaultParagraphFont"/>
    <w:uiPriority w:val="99"/>
    <w:rsid w:val="00384B20"/>
    <w:rPr>
      <w:color w:val="0000FF"/>
      <w:u w:val="single"/>
    </w:rPr>
  </w:style>
  <w:style w:type="paragraph" w:styleId="ListNumber">
    <w:name w:val="List Number"/>
    <w:basedOn w:val="Normal"/>
    <w:qFormat/>
    <w:rsid w:val="004B155F"/>
    <w:pPr>
      <w:numPr>
        <w:numId w:val="23"/>
      </w:numPr>
      <w:autoSpaceDE/>
      <w:autoSpaceDN/>
      <w:spacing w:line="480" w:lineRule="auto"/>
      <w:ind w:left="0" w:firstLine="720"/>
      <w:jc w:val="both"/>
    </w:pPr>
    <w:rPr>
      <w:rFonts w:eastAsiaTheme="minorHAnsi" w:cstheme="minorBidi"/>
    </w:rPr>
  </w:style>
  <w:style w:type="paragraph" w:customStyle="1" w:styleId="Heading11">
    <w:name w:val="Heading 11"/>
    <w:basedOn w:val="Normal"/>
    <w:next w:val="Normal"/>
    <w:uiPriority w:val="9"/>
    <w:qFormat/>
    <w:rsid w:val="00C34AAA"/>
    <w:pPr>
      <w:keepNext/>
      <w:keepLines/>
      <w:numPr>
        <w:numId w:val="27"/>
      </w:numPr>
      <w:autoSpaceDE/>
      <w:autoSpaceDN/>
      <w:spacing w:before="240" w:after="240" w:line="240" w:lineRule="atLeast"/>
      <w:ind w:left="2160" w:hanging="720"/>
      <w:outlineLvl w:val="0"/>
    </w:pPr>
    <w:rPr>
      <w:b/>
      <w:bCs/>
      <w:szCs w:val="22"/>
    </w:rPr>
  </w:style>
  <w:style w:type="paragraph" w:customStyle="1" w:styleId="Heading21">
    <w:name w:val="Heading 21"/>
    <w:basedOn w:val="Normal"/>
    <w:next w:val="Normal"/>
    <w:uiPriority w:val="9"/>
    <w:unhideWhenUsed/>
    <w:qFormat/>
    <w:rsid w:val="00C34AAA"/>
    <w:pPr>
      <w:keepNext/>
      <w:keepLines/>
      <w:numPr>
        <w:ilvl w:val="1"/>
        <w:numId w:val="27"/>
      </w:numPr>
      <w:autoSpaceDE/>
      <w:autoSpaceDN/>
      <w:spacing w:after="120"/>
      <w:ind w:left="2520" w:hanging="360"/>
      <w:outlineLvl w:val="1"/>
    </w:pPr>
    <w:rPr>
      <w:bCs/>
      <w:szCs w:val="22"/>
      <w:u w:val="single"/>
      <w:shd w:val="clear" w:color="auto" w:fill="FFFFFF"/>
    </w:rPr>
  </w:style>
  <w:style w:type="paragraph" w:customStyle="1" w:styleId="Heading31">
    <w:name w:val="Heading 31"/>
    <w:basedOn w:val="Normal"/>
    <w:next w:val="Normal"/>
    <w:uiPriority w:val="9"/>
    <w:unhideWhenUsed/>
    <w:qFormat/>
    <w:rsid w:val="00C34AAA"/>
    <w:pPr>
      <w:keepNext/>
      <w:keepLines/>
      <w:numPr>
        <w:ilvl w:val="2"/>
        <w:numId w:val="28"/>
      </w:numPr>
      <w:tabs>
        <w:tab w:val="clear" w:pos="2160"/>
      </w:tabs>
      <w:autoSpaceDE/>
      <w:autoSpaceDN/>
      <w:spacing w:before="40"/>
      <w:ind w:hanging="180"/>
      <w:outlineLvl w:val="2"/>
    </w:pPr>
  </w:style>
  <w:style w:type="numbering" w:customStyle="1" w:styleId="NoList1">
    <w:name w:val="No List1"/>
    <w:next w:val="NoList"/>
    <w:uiPriority w:val="99"/>
    <w:semiHidden/>
    <w:unhideWhenUsed/>
    <w:rsid w:val="00C34AAA"/>
  </w:style>
  <w:style w:type="paragraph" w:styleId="NoSpacing">
    <w:name w:val="No Spacing"/>
    <w:aliases w:val="Body"/>
    <w:link w:val="NoSpacingChar"/>
    <w:uiPriority w:val="1"/>
    <w:qFormat/>
    <w:rsid w:val="00C34AAA"/>
    <w:pPr>
      <w:spacing w:line="480" w:lineRule="auto"/>
      <w:jc w:val="both"/>
    </w:pPr>
    <w:rPr>
      <w:rFonts w:eastAsia="Calibri"/>
      <w:sz w:val="28"/>
      <w:szCs w:val="28"/>
    </w:rPr>
  </w:style>
  <w:style w:type="character" w:customStyle="1" w:styleId="Heading1Char">
    <w:name w:val="Heading 1 Char"/>
    <w:basedOn w:val="DefaultParagraphFont"/>
    <w:link w:val="Heading1"/>
    <w:uiPriority w:val="9"/>
    <w:rsid w:val="00C34AAA"/>
    <w:rPr>
      <w:rFonts w:eastAsia="Times New Roman" w:cs="Times New Roman"/>
      <w:b/>
      <w:bCs/>
    </w:rPr>
  </w:style>
  <w:style w:type="character" w:customStyle="1" w:styleId="Heading2Char">
    <w:name w:val="Heading 2 Char"/>
    <w:basedOn w:val="DefaultParagraphFont"/>
    <w:link w:val="Heading2"/>
    <w:uiPriority w:val="9"/>
    <w:rsid w:val="00C34AAA"/>
    <w:rPr>
      <w:rFonts w:eastAsia="Times New Roman" w:cs="Times New Roman"/>
      <w:bCs/>
      <w:sz w:val="24"/>
      <w:szCs w:val="22"/>
      <w:u w:val="single"/>
    </w:rPr>
  </w:style>
  <w:style w:type="character" w:customStyle="1" w:styleId="Heading3Char">
    <w:name w:val="Heading 3 Char"/>
    <w:basedOn w:val="DefaultParagraphFont"/>
    <w:link w:val="Heading3"/>
    <w:uiPriority w:val="9"/>
    <w:rsid w:val="00C34AAA"/>
    <w:rPr>
      <w:rFonts w:eastAsia="Times New Roman" w:cs="Times New Roman"/>
      <w:sz w:val="24"/>
      <w:szCs w:val="24"/>
    </w:rPr>
  </w:style>
  <w:style w:type="paragraph" w:customStyle="1" w:styleId="BodyDouble05">
    <w:name w:val="Body Double 0.5"/>
    <w:basedOn w:val="Normal"/>
    <w:qFormat/>
    <w:rsid w:val="00C34AAA"/>
    <w:pPr>
      <w:autoSpaceDE/>
      <w:autoSpaceDN/>
      <w:spacing w:line="480" w:lineRule="auto"/>
      <w:ind w:firstLine="720"/>
      <w:jc w:val="both"/>
    </w:pPr>
    <w:rPr>
      <w:rFonts w:cs="Calibri"/>
      <w:szCs w:val="20"/>
    </w:rPr>
  </w:style>
  <w:style w:type="paragraph" w:customStyle="1" w:styleId="NumberedParagraphs">
    <w:name w:val="Numbered Paragraphs"/>
    <w:basedOn w:val="Normal"/>
    <w:qFormat/>
    <w:rsid w:val="00C34AAA"/>
    <w:pPr>
      <w:numPr>
        <w:numId w:val="30"/>
      </w:numPr>
      <w:overflowPunct w:val="0"/>
      <w:adjustRightInd w:val="0"/>
      <w:spacing w:line="480" w:lineRule="auto"/>
      <w:textAlignment w:val="baseline"/>
    </w:pPr>
    <w:rPr>
      <w:szCs w:val="20"/>
      <w:shd w:val="clear" w:color="auto" w:fill="FFFFFF"/>
    </w:rPr>
  </w:style>
  <w:style w:type="character" w:customStyle="1" w:styleId="FootnoteTextChar">
    <w:name w:val="Footnote Text Char"/>
    <w:basedOn w:val="DefaultParagraphFont"/>
    <w:link w:val="FootnoteText"/>
    <w:uiPriority w:val="99"/>
    <w:semiHidden/>
    <w:rsid w:val="00C34AAA"/>
  </w:style>
  <w:style w:type="paragraph" w:customStyle="1" w:styleId="BlockQuote">
    <w:name w:val="Block Quote"/>
    <w:basedOn w:val="NoSpacing"/>
    <w:link w:val="BlockQuoteChar"/>
    <w:qFormat/>
    <w:rsid w:val="00C34AAA"/>
    <w:pPr>
      <w:spacing w:line="240" w:lineRule="auto"/>
      <w:ind w:left="1440" w:right="1440"/>
    </w:pPr>
    <w:rPr>
      <w:sz w:val="24"/>
    </w:rPr>
  </w:style>
  <w:style w:type="character" w:customStyle="1" w:styleId="NoSpacingChar">
    <w:name w:val="No Spacing Char"/>
    <w:aliases w:val="Body Char"/>
    <w:basedOn w:val="DefaultParagraphFont"/>
    <w:link w:val="NoSpacing"/>
    <w:uiPriority w:val="1"/>
    <w:rsid w:val="00C34AAA"/>
    <w:rPr>
      <w:rFonts w:eastAsia="Calibri"/>
      <w:sz w:val="28"/>
      <w:szCs w:val="28"/>
    </w:rPr>
  </w:style>
  <w:style w:type="character" w:customStyle="1" w:styleId="BlockQuoteChar">
    <w:name w:val="Block Quote Char"/>
    <w:basedOn w:val="NoSpacingChar"/>
    <w:link w:val="BlockQuote"/>
    <w:rsid w:val="00C34AAA"/>
    <w:rPr>
      <w:rFonts w:eastAsia="Calibri"/>
      <w:sz w:val="24"/>
      <w:szCs w:val="28"/>
    </w:rPr>
  </w:style>
  <w:style w:type="paragraph" w:styleId="NormalWeb">
    <w:name w:val="Normal (Web)"/>
    <w:basedOn w:val="Normal"/>
    <w:uiPriority w:val="99"/>
    <w:semiHidden/>
    <w:unhideWhenUsed/>
    <w:rsid w:val="00C34AAA"/>
    <w:pPr>
      <w:autoSpaceDE/>
      <w:autoSpaceDN/>
      <w:spacing w:before="100" w:beforeAutospacing="1" w:after="100" w:afterAutospacing="1"/>
    </w:pPr>
  </w:style>
  <w:style w:type="character" w:styleId="Strong">
    <w:name w:val="Strong"/>
    <w:basedOn w:val="DefaultParagraphFont"/>
    <w:uiPriority w:val="22"/>
    <w:qFormat/>
    <w:rsid w:val="00C34AAA"/>
    <w:rPr>
      <w:b/>
      <w:bCs/>
    </w:rPr>
  </w:style>
  <w:style w:type="character" w:styleId="UnresolvedMention">
    <w:name w:val="Unresolved Mention"/>
    <w:basedOn w:val="DefaultParagraphFont"/>
    <w:uiPriority w:val="99"/>
    <w:semiHidden/>
    <w:unhideWhenUsed/>
    <w:rsid w:val="00C34AAA"/>
    <w:rPr>
      <w:color w:val="605E5C"/>
      <w:shd w:val="clear" w:color="auto" w:fill="E1DFDD"/>
    </w:rPr>
  </w:style>
  <w:style w:type="character" w:styleId="CommentReference">
    <w:name w:val="annotation reference"/>
    <w:basedOn w:val="DefaultParagraphFont"/>
    <w:uiPriority w:val="99"/>
    <w:semiHidden/>
    <w:unhideWhenUsed/>
    <w:rsid w:val="00C34AAA"/>
    <w:rPr>
      <w:sz w:val="16"/>
      <w:szCs w:val="16"/>
    </w:rPr>
  </w:style>
  <w:style w:type="paragraph" w:styleId="CommentText">
    <w:name w:val="annotation text"/>
    <w:basedOn w:val="Normal"/>
    <w:link w:val="CommentTextChar"/>
    <w:uiPriority w:val="99"/>
    <w:semiHidden/>
    <w:unhideWhenUsed/>
    <w:rsid w:val="00C34AAA"/>
    <w:pPr>
      <w:autoSpaceDE/>
      <w:autoSpaceDN/>
    </w:pPr>
    <w:rPr>
      <w:rFonts w:eastAsia="Calibri" w:cs="Calibri"/>
      <w:sz w:val="20"/>
      <w:szCs w:val="20"/>
    </w:rPr>
  </w:style>
  <w:style w:type="character" w:customStyle="1" w:styleId="CommentTextChar">
    <w:name w:val="Comment Text Char"/>
    <w:basedOn w:val="DefaultParagraphFont"/>
    <w:link w:val="CommentText"/>
    <w:uiPriority w:val="99"/>
    <w:semiHidden/>
    <w:rsid w:val="00C34AAA"/>
    <w:rPr>
      <w:rFonts w:eastAsia="Calibri" w:cs="Calibri"/>
    </w:rPr>
  </w:style>
  <w:style w:type="paragraph" w:styleId="CommentSubject">
    <w:name w:val="annotation subject"/>
    <w:basedOn w:val="CommentText"/>
    <w:next w:val="CommentText"/>
    <w:link w:val="CommentSubjectChar"/>
    <w:uiPriority w:val="99"/>
    <w:semiHidden/>
    <w:unhideWhenUsed/>
    <w:rsid w:val="00C34AAA"/>
    <w:rPr>
      <w:b/>
      <w:bCs/>
    </w:rPr>
  </w:style>
  <w:style w:type="character" w:customStyle="1" w:styleId="CommentSubjectChar">
    <w:name w:val="Comment Subject Char"/>
    <w:basedOn w:val="CommentTextChar"/>
    <w:link w:val="CommentSubject"/>
    <w:uiPriority w:val="99"/>
    <w:semiHidden/>
    <w:rsid w:val="00C34AAA"/>
    <w:rPr>
      <w:rFonts w:eastAsia="Calibri" w:cs="Calibri"/>
      <w:b/>
      <w:bCs/>
    </w:rPr>
  </w:style>
  <w:style w:type="character" w:customStyle="1" w:styleId="Heading1Char1">
    <w:name w:val="Heading 1 Char1"/>
    <w:basedOn w:val="DefaultParagraphFont"/>
    <w:rsid w:val="00C34AAA"/>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semiHidden/>
    <w:rsid w:val="00C34AAA"/>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semiHidden/>
    <w:rsid w:val="00C34AAA"/>
    <w:rPr>
      <w:rFonts w:asciiTheme="majorHAnsi" w:eastAsiaTheme="majorEastAsia" w:hAnsiTheme="majorHAnsi" w:cstheme="majorBidi"/>
      <w:color w:val="243F60" w:themeColor="accent1" w:themeShade="7F"/>
      <w:sz w:val="24"/>
      <w:szCs w:val="24"/>
    </w:rPr>
  </w:style>
  <w:style w:type="paragraph" w:customStyle="1" w:styleId="Default">
    <w:name w:val="Default"/>
    <w:rsid w:val="00D73C9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00269">
      <w:bodyDiv w:val="1"/>
      <w:marLeft w:val="0"/>
      <w:marRight w:val="0"/>
      <w:marTop w:val="0"/>
      <w:marBottom w:val="0"/>
      <w:divBdr>
        <w:top w:val="none" w:sz="0" w:space="0" w:color="auto"/>
        <w:left w:val="none" w:sz="0" w:space="0" w:color="auto"/>
        <w:bottom w:val="none" w:sz="0" w:space="0" w:color="auto"/>
        <w:right w:val="none" w:sz="0" w:space="0" w:color="auto"/>
      </w:divBdr>
    </w:div>
    <w:div w:id="1024552269">
      <w:bodyDiv w:val="1"/>
      <w:marLeft w:val="0"/>
      <w:marRight w:val="0"/>
      <w:marTop w:val="0"/>
      <w:marBottom w:val="0"/>
      <w:divBdr>
        <w:top w:val="none" w:sz="0" w:space="0" w:color="auto"/>
        <w:left w:val="none" w:sz="0" w:space="0" w:color="auto"/>
        <w:bottom w:val="none" w:sz="0" w:space="0" w:color="auto"/>
        <w:right w:val="none" w:sz="0" w:space="0" w:color="auto"/>
      </w:divBdr>
    </w:div>
    <w:div w:id="1366641183">
      <w:bodyDiv w:val="1"/>
      <w:marLeft w:val="0"/>
      <w:marRight w:val="0"/>
      <w:marTop w:val="0"/>
      <w:marBottom w:val="0"/>
      <w:divBdr>
        <w:top w:val="none" w:sz="0" w:space="0" w:color="auto"/>
        <w:left w:val="none" w:sz="0" w:space="0" w:color="auto"/>
        <w:bottom w:val="none" w:sz="0" w:space="0" w:color="auto"/>
        <w:right w:val="none" w:sz="0" w:space="0" w:color="auto"/>
      </w:divBdr>
    </w:div>
    <w:div w:id="1377663325">
      <w:bodyDiv w:val="1"/>
      <w:marLeft w:val="0"/>
      <w:marRight w:val="0"/>
      <w:marTop w:val="0"/>
      <w:marBottom w:val="0"/>
      <w:divBdr>
        <w:top w:val="none" w:sz="0" w:space="0" w:color="auto"/>
        <w:left w:val="none" w:sz="0" w:space="0" w:color="auto"/>
        <w:bottom w:val="none" w:sz="0" w:space="0" w:color="auto"/>
        <w:right w:val="none" w:sz="0" w:space="0" w:color="auto"/>
      </w:divBdr>
    </w:div>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 w:id="1843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158B8-A80F-4547-B1E3-543C8FBC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2020-02-20T18:24:00Z</dcterms:created>
  <dcterms:modified xsi:type="dcterms:W3CDTF">2020-02-20T18:24:00Z</dcterms:modified>
</cp:coreProperties>
</file>