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F15D" w14:textId="77777777" w:rsidR="005C331C" w:rsidRDefault="001B45A6" w:rsidP="005C331C">
      <w:pPr>
        <w:spacing w:after="0" w:line="240" w:lineRule="auto"/>
        <w:jc w:val="center"/>
        <w:rPr>
          <w:rFonts w:ascii="Times New Roman" w:hAnsi="Times New Roman" w:cs="Times New Roman"/>
          <w:b/>
          <w:bCs/>
          <w:sz w:val="24"/>
          <w:szCs w:val="24"/>
        </w:rPr>
      </w:pPr>
      <w:r w:rsidRPr="005C331C">
        <w:rPr>
          <w:rFonts w:ascii="Times New Roman" w:hAnsi="Times New Roman" w:cs="Times New Roman"/>
          <w:b/>
          <w:bCs/>
          <w:sz w:val="24"/>
          <w:szCs w:val="24"/>
        </w:rPr>
        <w:t xml:space="preserve">BEFORE THE </w:t>
      </w:r>
    </w:p>
    <w:p w14:paraId="43A1CBC7" w14:textId="6BF070A2" w:rsidR="001B45A6" w:rsidRPr="005C331C" w:rsidRDefault="001B45A6" w:rsidP="005C331C">
      <w:pPr>
        <w:spacing w:after="0" w:line="240" w:lineRule="auto"/>
        <w:jc w:val="center"/>
        <w:rPr>
          <w:rFonts w:ascii="Times New Roman" w:hAnsi="Times New Roman" w:cs="Times New Roman"/>
          <w:b/>
          <w:bCs/>
          <w:sz w:val="24"/>
          <w:szCs w:val="24"/>
        </w:rPr>
      </w:pPr>
      <w:r w:rsidRPr="005C331C">
        <w:rPr>
          <w:rFonts w:ascii="Times New Roman" w:hAnsi="Times New Roman" w:cs="Times New Roman"/>
          <w:b/>
          <w:bCs/>
          <w:sz w:val="24"/>
          <w:szCs w:val="24"/>
        </w:rPr>
        <w:t>PENNSYLVANIA PUBLIC UTILITY COMMISSION</w:t>
      </w:r>
    </w:p>
    <w:p w14:paraId="3EA91708" w14:textId="77777777" w:rsidR="005C331C" w:rsidRPr="005C331C" w:rsidRDefault="005C331C" w:rsidP="005C331C">
      <w:pPr>
        <w:autoSpaceDE w:val="0"/>
        <w:autoSpaceDN w:val="0"/>
        <w:spacing w:after="0" w:line="240" w:lineRule="auto"/>
        <w:rPr>
          <w:rFonts w:ascii="Times New Roman" w:eastAsia="Times New Roman" w:hAnsi="Times New Roman" w:cs="Times New Roman"/>
          <w:bCs/>
          <w:sz w:val="24"/>
          <w:szCs w:val="24"/>
        </w:rPr>
      </w:pPr>
    </w:p>
    <w:p w14:paraId="77E5675E" w14:textId="77777777" w:rsidR="005C331C" w:rsidRPr="005C331C" w:rsidRDefault="005C331C" w:rsidP="005C331C">
      <w:pPr>
        <w:autoSpaceDE w:val="0"/>
        <w:autoSpaceDN w:val="0"/>
        <w:spacing w:after="0" w:line="240" w:lineRule="auto"/>
        <w:rPr>
          <w:rFonts w:ascii="Times New Roman" w:eastAsia="Times New Roman" w:hAnsi="Times New Roman" w:cs="Times New Roman"/>
          <w:bCs/>
          <w:sz w:val="24"/>
          <w:szCs w:val="24"/>
        </w:rPr>
      </w:pPr>
    </w:p>
    <w:p w14:paraId="36BB7CB5" w14:textId="77777777" w:rsidR="005C331C" w:rsidRPr="005C331C" w:rsidRDefault="005C331C" w:rsidP="005C331C">
      <w:pPr>
        <w:autoSpaceDE w:val="0"/>
        <w:autoSpaceDN w:val="0"/>
        <w:spacing w:after="0" w:line="240" w:lineRule="auto"/>
        <w:rPr>
          <w:rFonts w:ascii="Times New Roman" w:eastAsia="Times New Roman" w:hAnsi="Times New Roman" w:cs="Times New Roman"/>
          <w:bCs/>
          <w:sz w:val="24"/>
          <w:szCs w:val="24"/>
        </w:rPr>
      </w:pPr>
    </w:p>
    <w:p w14:paraId="51ABF376"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 xml:space="preserve">Petition of Metropolitan Edison Company for </w:t>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P-2021-3030012</w:t>
      </w:r>
    </w:p>
    <w:p w14:paraId="4CA7C930"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Approval of Its Default Service Plan for the Period</w:t>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p>
    <w:p w14:paraId="5BDE0FAD"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From June 1, 2023 through May 31, 2027</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w:t>
      </w:r>
    </w:p>
    <w:p w14:paraId="710C467F"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p>
    <w:p w14:paraId="7EF9707E"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p>
    <w:p w14:paraId="425D8371"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 xml:space="preserve">Petition of Pennsylvania Electric Company for </w:t>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P-2021-3030013</w:t>
      </w:r>
    </w:p>
    <w:p w14:paraId="18884EA9"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Approval of Its Default Service Plan for the Period</w:t>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p>
    <w:p w14:paraId="403E5D3F"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From June 1, 2023 through May 31, 2027</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w:t>
      </w:r>
    </w:p>
    <w:p w14:paraId="338C080A"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p>
    <w:p w14:paraId="1E1D2C6B"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p>
    <w:p w14:paraId="603DD4F8"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 xml:space="preserve">Petition of Pennsylvania Power Company for </w:t>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P-2021-3030014</w:t>
      </w:r>
    </w:p>
    <w:p w14:paraId="3F200E9A"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Approval of Its Default Service Plan for the Period</w:t>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p>
    <w:p w14:paraId="4BDD01FC"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From June 1, 2023 through May 31, 2027</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w:t>
      </w:r>
    </w:p>
    <w:p w14:paraId="78A20ACB" w14:textId="77777777" w:rsidR="005C331C" w:rsidRPr="005C331C" w:rsidRDefault="005C331C" w:rsidP="005C331C">
      <w:pPr>
        <w:shd w:val="clear" w:color="auto" w:fill="FFFFFF"/>
        <w:autoSpaceDE w:val="0"/>
        <w:autoSpaceDN w:val="0"/>
        <w:spacing w:after="0" w:line="240" w:lineRule="auto"/>
        <w:rPr>
          <w:rFonts w:ascii="Times New Roman" w:eastAsia="Times New Roman" w:hAnsi="Times New Roman" w:cs="Times New Roman"/>
          <w:b/>
          <w:bCs/>
          <w:color w:val="333333"/>
          <w:sz w:val="24"/>
          <w:szCs w:val="24"/>
        </w:rPr>
      </w:pPr>
    </w:p>
    <w:p w14:paraId="7B84FD50"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 xml:space="preserve">Petition of West Penn Power Company for </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P-2021-3030021</w:t>
      </w:r>
    </w:p>
    <w:p w14:paraId="37F6D1BC"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Approval of Its Default Service Plan for the Period</w:t>
      </w:r>
      <w:r w:rsidRPr="005C331C">
        <w:rPr>
          <w:rFonts w:ascii="Times New Roman" w:eastAsia="Times New Roman" w:hAnsi="Times New Roman" w:cs="Times New Roman"/>
          <w:sz w:val="24"/>
          <w:szCs w:val="24"/>
        </w:rPr>
        <w:tab/>
        <w:t>:</w:t>
      </w:r>
      <w:r w:rsidRPr="005C331C">
        <w:rPr>
          <w:rFonts w:ascii="Times New Roman" w:eastAsia="Times New Roman" w:hAnsi="Times New Roman" w:cs="Times New Roman"/>
          <w:sz w:val="24"/>
          <w:szCs w:val="24"/>
        </w:rPr>
        <w:tab/>
      </w:r>
    </w:p>
    <w:p w14:paraId="12D8F3E3"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From June 1, 2023 through May 31, 2027</w:t>
      </w:r>
      <w:r w:rsidRPr="005C331C">
        <w:rPr>
          <w:rFonts w:ascii="Times New Roman" w:eastAsia="Times New Roman" w:hAnsi="Times New Roman" w:cs="Times New Roman"/>
          <w:sz w:val="24"/>
          <w:szCs w:val="24"/>
        </w:rPr>
        <w:tab/>
      </w:r>
      <w:r w:rsidRPr="005C331C">
        <w:rPr>
          <w:rFonts w:ascii="Times New Roman" w:eastAsia="Times New Roman" w:hAnsi="Times New Roman" w:cs="Times New Roman"/>
          <w:sz w:val="24"/>
          <w:szCs w:val="24"/>
        </w:rPr>
        <w:tab/>
        <w:t>:</w:t>
      </w:r>
    </w:p>
    <w:p w14:paraId="28111618" w14:textId="77777777" w:rsidR="005C331C" w:rsidRPr="005C331C" w:rsidRDefault="005C331C" w:rsidP="005C331C">
      <w:pPr>
        <w:autoSpaceDE w:val="0"/>
        <w:autoSpaceDN w:val="0"/>
        <w:spacing w:after="0" w:line="240" w:lineRule="auto"/>
        <w:rPr>
          <w:rFonts w:ascii="Times New Roman" w:eastAsia="Times New Roman" w:hAnsi="Times New Roman" w:cs="Times New Roman"/>
          <w:sz w:val="24"/>
          <w:szCs w:val="24"/>
        </w:rPr>
      </w:pPr>
    </w:p>
    <w:p w14:paraId="3744E413" w14:textId="2501222D" w:rsidR="00DC28A6" w:rsidRPr="005C331C" w:rsidRDefault="00512C20" w:rsidP="005C331C">
      <w:pPr>
        <w:spacing w:after="0" w:line="240" w:lineRule="auto"/>
        <w:rPr>
          <w:rFonts w:ascii="Times New Roman" w:hAnsi="Times New Roman" w:cs="Times New Roman"/>
          <w:sz w:val="24"/>
          <w:szCs w:val="24"/>
        </w:rPr>
      </w:pPr>
    </w:p>
    <w:p w14:paraId="3788DBC9" w14:textId="186473C8" w:rsidR="001B45A6" w:rsidRPr="005C331C" w:rsidRDefault="001B45A6" w:rsidP="005C331C">
      <w:pPr>
        <w:spacing w:after="0" w:line="240" w:lineRule="auto"/>
        <w:rPr>
          <w:rFonts w:ascii="Times New Roman" w:hAnsi="Times New Roman" w:cs="Times New Roman"/>
          <w:sz w:val="24"/>
          <w:szCs w:val="24"/>
        </w:rPr>
      </w:pPr>
    </w:p>
    <w:p w14:paraId="08743DD5" w14:textId="77777777" w:rsidR="001B45A6" w:rsidRPr="005C331C" w:rsidRDefault="001B45A6" w:rsidP="005C331C">
      <w:pPr>
        <w:spacing w:after="0" w:line="240" w:lineRule="auto"/>
        <w:jc w:val="center"/>
        <w:rPr>
          <w:rFonts w:ascii="Times New Roman" w:hAnsi="Times New Roman" w:cs="Times New Roman"/>
          <w:b/>
          <w:sz w:val="24"/>
          <w:szCs w:val="24"/>
          <w:u w:val="single"/>
        </w:rPr>
      </w:pPr>
      <w:r w:rsidRPr="005C331C">
        <w:rPr>
          <w:rFonts w:ascii="Times New Roman" w:hAnsi="Times New Roman" w:cs="Times New Roman"/>
          <w:b/>
          <w:sz w:val="24"/>
          <w:szCs w:val="24"/>
          <w:u w:val="single"/>
        </w:rPr>
        <w:t>PREHEARING ORDER</w:t>
      </w:r>
    </w:p>
    <w:p w14:paraId="6E74CB86" w14:textId="77777777" w:rsidR="001B45A6" w:rsidRPr="005C331C" w:rsidRDefault="001B45A6" w:rsidP="005C331C">
      <w:pPr>
        <w:tabs>
          <w:tab w:val="center" w:pos="4680"/>
        </w:tabs>
        <w:suppressAutoHyphens/>
        <w:autoSpaceDE w:val="0"/>
        <w:autoSpaceDN w:val="0"/>
        <w:spacing w:after="0" w:line="360" w:lineRule="auto"/>
        <w:rPr>
          <w:rFonts w:ascii="Times New Roman" w:hAnsi="Times New Roman" w:cs="Times New Roman"/>
          <w:spacing w:val="-3"/>
          <w:sz w:val="24"/>
          <w:szCs w:val="24"/>
          <w:u w:val="single"/>
        </w:rPr>
      </w:pPr>
    </w:p>
    <w:p w14:paraId="11B0C7E6" w14:textId="77777777" w:rsidR="001B45A6" w:rsidRPr="005C331C" w:rsidRDefault="001B45A6" w:rsidP="005C331C">
      <w:pPr>
        <w:tabs>
          <w:tab w:val="left" w:pos="-720"/>
        </w:tabs>
        <w:suppressAutoHyphens/>
        <w:autoSpaceDE w:val="0"/>
        <w:autoSpaceDN w:val="0"/>
        <w:spacing w:after="0" w:line="360" w:lineRule="auto"/>
        <w:ind w:firstLine="1440"/>
        <w:rPr>
          <w:rFonts w:ascii="Times New Roman" w:hAnsi="Times New Roman" w:cs="Times New Roman"/>
          <w:b/>
          <w:bCs/>
          <w:spacing w:val="-3"/>
          <w:sz w:val="24"/>
          <w:szCs w:val="24"/>
        </w:rPr>
      </w:pPr>
      <w:r w:rsidRPr="005C331C">
        <w:rPr>
          <w:rFonts w:ascii="Times New Roman" w:hAnsi="Times New Roman" w:cs="Times New Roman"/>
          <w:b/>
          <w:bCs/>
          <w:spacing w:val="-3"/>
          <w:sz w:val="24"/>
          <w:szCs w:val="24"/>
        </w:rPr>
        <w:t>NOTE:  Please read this document in its entirety as it provides important information about this case.</w:t>
      </w:r>
    </w:p>
    <w:p w14:paraId="45F16B8A" w14:textId="77777777" w:rsidR="001B45A6" w:rsidRPr="005C331C" w:rsidRDefault="001B45A6" w:rsidP="005C331C">
      <w:pPr>
        <w:pStyle w:val="NoSpacing"/>
        <w:spacing w:line="360" w:lineRule="auto"/>
        <w:jc w:val="center"/>
        <w:rPr>
          <w:rFonts w:ascii="Times New Roman" w:hAnsi="Times New Roman" w:cs="Times New Roman"/>
          <w:sz w:val="24"/>
          <w:szCs w:val="24"/>
        </w:rPr>
      </w:pPr>
    </w:p>
    <w:p w14:paraId="17437199" w14:textId="008CE01C" w:rsidR="00BE48B5" w:rsidRPr="005C331C" w:rsidRDefault="00BE48B5" w:rsidP="005C331C">
      <w:pPr>
        <w:spacing w:after="0" w:line="360" w:lineRule="auto"/>
        <w:ind w:firstLine="1440"/>
        <w:textAlignment w:val="baseline"/>
        <w:rPr>
          <w:rFonts w:ascii="Times New Roman" w:eastAsia="Times New Roman" w:hAnsi="Times New Roman" w:cs="Times New Roman"/>
          <w:color w:val="000000"/>
          <w:sz w:val="24"/>
          <w:szCs w:val="24"/>
        </w:rPr>
      </w:pPr>
      <w:r w:rsidRPr="005C331C">
        <w:rPr>
          <w:rFonts w:ascii="Times New Roman" w:eastAsia="Times New Roman" w:hAnsi="Times New Roman" w:cs="Times New Roman"/>
          <w:color w:val="000000"/>
          <w:sz w:val="24"/>
          <w:szCs w:val="24"/>
        </w:rPr>
        <w:t>On December 14, 2021, the Metropolitan Edison Company (Met-Ed), Pennsylvania Electric Company (Penelec), Pennsylvania Power Company (Penn Power), and West Penn Power Company (West Penn) (collectively, the Company or Companies) petitioned the Pennsylvania Public Utility Commission (PUC or Commission) for approval of a proposed plan for the terms and conditions under which the Companies would supply default service from June 1, 2023, through May 31, 2027.</w:t>
      </w:r>
      <w:r w:rsidR="005C331C">
        <w:rPr>
          <w:rStyle w:val="FootnoteReference"/>
          <w:rFonts w:ascii="Times New Roman" w:eastAsia="Times New Roman" w:hAnsi="Times New Roman" w:cs="Times New Roman"/>
          <w:color w:val="000000"/>
          <w:sz w:val="24"/>
          <w:szCs w:val="24"/>
        </w:rPr>
        <w:footnoteReference w:id="1"/>
      </w:r>
      <w:r w:rsidRPr="005C331C">
        <w:rPr>
          <w:rFonts w:ascii="Times New Roman" w:eastAsia="Times New Roman" w:hAnsi="Times New Roman" w:cs="Times New Roman"/>
          <w:color w:val="000000"/>
          <w:sz w:val="24"/>
          <w:szCs w:val="24"/>
        </w:rPr>
        <w:t xml:space="preserve"> </w:t>
      </w:r>
      <w:r w:rsidR="00781B83" w:rsidRPr="005C331C">
        <w:rPr>
          <w:rFonts w:ascii="Times New Roman" w:eastAsia="Times New Roman" w:hAnsi="Times New Roman" w:cs="Times New Roman"/>
          <w:color w:val="000000"/>
          <w:sz w:val="24"/>
          <w:szCs w:val="24"/>
        </w:rPr>
        <w:t xml:space="preserve"> </w:t>
      </w:r>
      <w:r w:rsidR="00781B83" w:rsidRPr="005C331C">
        <w:rPr>
          <w:rFonts w:ascii="Times New Roman" w:eastAsia="Times New Roman" w:hAnsi="Times New Roman" w:cs="Times New Roman"/>
          <w:color w:val="000000"/>
          <w:kern w:val="1"/>
          <w:sz w:val="24"/>
          <w:szCs w:val="24"/>
        </w:rPr>
        <w:t xml:space="preserve">The Petition was filed pursuant to Pennsylvania’s Electricity Generation Customer Choice and Competition Act at 66 Pa. C.S. § 2801, Act 129 of </w:t>
      </w:r>
      <w:r w:rsidR="00781B83" w:rsidRPr="005C331C">
        <w:rPr>
          <w:rFonts w:ascii="Times New Roman" w:eastAsia="Times New Roman" w:hAnsi="Times New Roman" w:cs="Times New Roman"/>
          <w:color w:val="000000"/>
          <w:kern w:val="1"/>
          <w:sz w:val="24"/>
          <w:szCs w:val="24"/>
        </w:rPr>
        <w:lastRenderedPageBreak/>
        <w:t xml:space="preserve">2008, the Commission’s default service regulations at 52 Pa. Code </w:t>
      </w:r>
      <w:bookmarkStart w:id="0" w:name="_Hlk503431612"/>
      <w:r w:rsidR="00781B83" w:rsidRPr="005C331C">
        <w:rPr>
          <w:rFonts w:ascii="Times New Roman" w:eastAsia="Times New Roman" w:hAnsi="Times New Roman" w:cs="Times New Roman"/>
          <w:color w:val="000000"/>
          <w:kern w:val="1"/>
          <w:sz w:val="24"/>
          <w:szCs w:val="24"/>
        </w:rPr>
        <w:t>§§ 54.</w:t>
      </w:r>
      <w:bookmarkEnd w:id="0"/>
      <w:r w:rsidR="00781B83" w:rsidRPr="005C331C">
        <w:rPr>
          <w:rFonts w:ascii="Times New Roman" w:eastAsia="Times New Roman" w:hAnsi="Times New Roman" w:cs="Times New Roman"/>
          <w:color w:val="000000"/>
          <w:kern w:val="1"/>
          <w:sz w:val="24"/>
          <w:szCs w:val="24"/>
        </w:rPr>
        <w:t xml:space="preserve">181-54.190, and the Commission’s default service policy statement at 52 Pa. Code §§ 69.1801-1817.  </w:t>
      </w:r>
    </w:p>
    <w:p w14:paraId="1B39CEDE" w14:textId="00DF42D5" w:rsidR="007F73D9" w:rsidRPr="005C331C" w:rsidRDefault="007F73D9" w:rsidP="005C331C">
      <w:pPr>
        <w:spacing w:after="0" w:line="360" w:lineRule="auto"/>
        <w:ind w:firstLine="1440"/>
        <w:jc w:val="both"/>
        <w:textAlignment w:val="baseline"/>
        <w:rPr>
          <w:rFonts w:ascii="Times New Roman" w:hAnsi="Times New Roman" w:cs="Times New Roman"/>
          <w:sz w:val="24"/>
          <w:szCs w:val="24"/>
        </w:rPr>
      </w:pPr>
    </w:p>
    <w:p w14:paraId="2BD46A59" w14:textId="57D4226D" w:rsidR="008D6B67" w:rsidRDefault="008D6B67" w:rsidP="005C331C">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 xml:space="preserve">On December 23, 2021, </w:t>
      </w:r>
      <w:r w:rsidR="00781B83" w:rsidRPr="005C331C">
        <w:rPr>
          <w:rFonts w:ascii="Times New Roman" w:hAnsi="Times New Roman" w:cs="Times New Roman"/>
          <w:sz w:val="24"/>
          <w:szCs w:val="24"/>
        </w:rPr>
        <w:t xml:space="preserve">the Coalition for Affordable Utility Services and Energy Efficiency in Pennsylvania (CAUSE-PA), </w:t>
      </w:r>
      <w:r w:rsidRPr="005C331C">
        <w:rPr>
          <w:rFonts w:ascii="Times New Roman" w:hAnsi="Times New Roman" w:cs="Times New Roman"/>
          <w:sz w:val="24"/>
          <w:szCs w:val="24"/>
        </w:rPr>
        <w:t xml:space="preserve">filed a Petition to Intervene. </w:t>
      </w:r>
    </w:p>
    <w:p w14:paraId="00398FCF" w14:textId="77777777" w:rsidR="005C331C" w:rsidRPr="005C331C" w:rsidRDefault="005C331C" w:rsidP="005C331C">
      <w:pPr>
        <w:spacing w:after="0" w:line="360" w:lineRule="auto"/>
        <w:ind w:firstLine="1440"/>
        <w:jc w:val="both"/>
        <w:rPr>
          <w:rFonts w:ascii="Times New Roman" w:hAnsi="Times New Roman" w:cs="Times New Roman"/>
          <w:sz w:val="24"/>
          <w:szCs w:val="24"/>
        </w:rPr>
      </w:pPr>
    </w:p>
    <w:p w14:paraId="4761C85E" w14:textId="3B4EB45E" w:rsidR="001911AA" w:rsidRDefault="001911AA" w:rsidP="005C331C">
      <w:pPr>
        <w:spacing w:after="0" w:line="360" w:lineRule="auto"/>
        <w:ind w:firstLine="1440"/>
        <w:textAlignment w:val="baseline"/>
        <w:rPr>
          <w:rFonts w:ascii="Times New Roman" w:eastAsia="Times New Roman" w:hAnsi="Times New Roman" w:cs="Times New Roman"/>
          <w:color w:val="000000"/>
          <w:sz w:val="24"/>
          <w:szCs w:val="24"/>
        </w:rPr>
      </w:pPr>
      <w:r w:rsidRPr="005C331C">
        <w:rPr>
          <w:rFonts w:ascii="Times New Roman" w:eastAsia="Times New Roman" w:hAnsi="Times New Roman" w:cs="Times New Roman"/>
          <w:color w:val="000000"/>
          <w:sz w:val="24"/>
          <w:szCs w:val="24"/>
        </w:rPr>
        <w:t xml:space="preserve">Notice of the Companies’ </w:t>
      </w:r>
      <w:r w:rsidR="007E0E6E" w:rsidRPr="005C331C">
        <w:rPr>
          <w:rFonts w:ascii="Times New Roman" w:eastAsia="Times New Roman" w:hAnsi="Times New Roman" w:cs="Times New Roman"/>
          <w:color w:val="000000"/>
          <w:sz w:val="24"/>
          <w:szCs w:val="24"/>
        </w:rPr>
        <w:t>filing was published in the Pennsylvania Bulletin on January 1, 2022.</w:t>
      </w:r>
    </w:p>
    <w:p w14:paraId="556A4E85" w14:textId="77777777" w:rsidR="005C331C" w:rsidRPr="005C331C" w:rsidRDefault="005C331C" w:rsidP="005C331C">
      <w:pPr>
        <w:spacing w:after="0" w:line="360" w:lineRule="auto"/>
        <w:ind w:firstLine="1440"/>
        <w:textAlignment w:val="baseline"/>
        <w:rPr>
          <w:rFonts w:ascii="Times New Roman" w:eastAsia="Times New Roman" w:hAnsi="Times New Roman" w:cs="Times New Roman"/>
          <w:color w:val="000000"/>
          <w:sz w:val="24"/>
          <w:szCs w:val="24"/>
        </w:rPr>
      </w:pPr>
    </w:p>
    <w:p w14:paraId="034F5581" w14:textId="6A531A68" w:rsidR="007F73D9" w:rsidRPr="005C331C" w:rsidRDefault="007F73D9" w:rsidP="005C331C">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 xml:space="preserve">On January 3, 2022, the Commission issued a Pre-Conference Hearing Notice, scheduling a pre-hearing conference for Friday, January 21, 2022.  On the same day, a Prehearing Conference Order was entered requiring parties to file a Prehearing Conference Memorandum on or before Thursday, January 20, 2022. </w:t>
      </w:r>
    </w:p>
    <w:p w14:paraId="758ECE56" w14:textId="028EADC2" w:rsidR="00D13E9C" w:rsidRPr="005C331C" w:rsidRDefault="00D13E9C" w:rsidP="005C331C">
      <w:pPr>
        <w:spacing w:after="0" w:line="360" w:lineRule="auto"/>
        <w:ind w:firstLine="1440"/>
        <w:jc w:val="both"/>
        <w:rPr>
          <w:rFonts w:ascii="Times New Roman" w:hAnsi="Times New Roman" w:cs="Times New Roman"/>
          <w:sz w:val="24"/>
          <w:szCs w:val="24"/>
        </w:rPr>
      </w:pPr>
    </w:p>
    <w:p w14:paraId="1EAE63D0" w14:textId="00B097DB" w:rsidR="00D13E9C" w:rsidRPr="005C331C" w:rsidRDefault="00D13E9C" w:rsidP="005C331C">
      <w:pPr>
        <w:spacing w:after="0" w:line="360" w:lineRule="auto"/>
        <w:ind w:firstLine="1440"/>
        <w:jc w:val="both"/>
        <w:rPr>
          <w:rFonts w:ascii="Times New Roman" w:eastAsia="Times New Roman" w:hAnsi="Times New Roman" w:cs="Times New Roman"/>
          <w:sz w:val="24"/>
          <w:szCs w:val="24"/>
          <w:lang w:eastAsia="ja-JP"/>
        </w:rPr>
      </w:pPr>
      <w:r w:rsidRPr="005C331C">
        <w:rPr>
          <w:rFonts w:ascii="Times New Roman" w:eastAsia="Times New Roman" w:hAnsi="Times New Roman" w:cs="Times New Roman"/>
          <w:sz w:val="24"/>
          <w:szCs w:val="24"/>
          <w:lang w:eastAsia="ja-JP"/>
        </w:rPr>
        <w:t xml:space="preserve">On January </w:t>
      </w:r>
      <w:r w:rsidR="0045160D" w:rsidRPr="005C331C">
        <w:rPr>
          <w:rFonts w:ascii="Times New Roman" w:eastAsia="Times New Roman" w:hAnsi="Times New Roman" w:cs="Times New Roman"/>
          <w:sz w:val="24"/>
          <w:szCs w:val="24"/>
          <w:lang w:eastAsia="ja-JP"/>
        </w:rPr>
        <w:t>13</w:t>
      </w:r>
      <w:r w:rsidRPr="005C331C">
        <w:rPr>
          <w:rFonts w:ascii="Times New Roman" w:eastAsia="Times New Roman" w:hAnsi="Times New Roman" w:cs="Times New Roman"/>
          <w:sz w:val="24"/>
          <w:szCs w:val="24"/>
          <w:lang w:eastAsia="ja-JP"/>
        </w:rPr>
        <w:t>, 2022, the Office of Consumer Advocate (OCA) filed</w:t>
      </w:r>
      <w:r w:rsidR="007A39C3" w:rsidRPr="005C331C">
        <w:rPr>
          <w:rFonts w:ascii="Times New Roman" w:eastAsia="Times New Roman" w:hAnsi="Times New Roman" w:cs="Times New Roman"/>
          <w:sz w:val="24"/>
          <w:szCs w:val="24"/>
          <w:lang w:eastAsia="ja-JP"/>
        </w:rPr>
        <w:t xml:space="preserve"> its Notice of Intervention and Public Statement in response to the Companies’ Petition.</w:t>
      </w:r>
    </w:p>
    <w:p w14:paraId="4EEF28E7" w14:textId="21429D0E" w:rsidR="00D13E9C" w:rsidRPr="005C331C" w:rsidRDefault="00D13E9C" w:rsidP="005C331C">
      <w:pPr>
        <w:tabs>
          <w:tab w:val="left" w:pos="-720"/>
        </w:tabs>
        <w:suppressAutoHyphens/>
        <w:spacing w:after="0" w:line="360" w:lineRule="auto"/>
        <w:ind w:firstLine="1440"/>
        <w:rPr>
          <w:rFonts w:ascii="Times New Roman" w:eastAsia="Times New Roman" w:hAnsi="Times New Roman" w:cs="Times New Roman"/>
          <w:sz w:val="24"/>
          <w:szCs w:val="24"/>
        </w:rPr>
      </w:pPr>
    </w:p>
    <w:p w14:paraId="7137BF92" w14:textId="311B19D7" w:rsidR="00DF4DBE" w:rsidRPr="005C331C" w:rsidRDefault="00DF4DBE" w:rsidP="005C331C">
      <w:pPr>
        <w:spacing w:after="0" w:line="360" w:lineRule="auto"/>
        <w:ind w:firstLine="1440"/>
        <w:textAlignment w:val="baseline"/>
        <w:rPr>
          <w:rFonts w:ascii="Times New Roman" w:eastAsia="Times New Roman" w:hAnsi="Times New Roman" w:cs="Times New Roman"/>
          <w:color w:val="000000"/>
          <w:sz w:val="24"/>
          <w:szCs w:val="24"/>
        </w:rPr>
      </w:pPr>
      <w:r w:rsidRPr="005C331C">
        <w:rPr>
          <w:rFonts w:ascii="Times New Roman" w:eastAsia="Times New Roman" w:hAnsi="Times New Roman" w:cs="Times New Roman"/>
          <w:color w:val="000000"/>
          <w:sz w:val="24"/>
          <w:szCs w:val="24"/>
        </w:rPr>
        <w:t xml:space="preserve">On January 14, 2022, the Met-Ed Industrial Users Group (MEIUG), the Penelec Industrial Customer Alliance (PICA), and the West Penn Power Industrial Intervenors (WPPII) (collectively, the Industrials), filed  Joint Petitions to Intervene.  </w:t>
      </w:r>
    </w:p>
    <w:p w14:paraId="7C53A157" w14:textId="2C591999" w:rsidR="0045160D" w:rsidRPr="005C331C" w:rsidRDefault="0045160D" w:rsidP="005C331C">
      <w:pPr>
        <w:spacing w:after="0" w:line="360" w:lineRule="auto"/>
        <w:ind w:firstLine="1440"/>
        <w:rPr>
          <w:rFonts w:ascii="Times New Roman" w:hAnsi="Times New Roman" w:cs="Times New Roman"/>
          <w:sz w:val="24"/>
          <w:szCs w:val="24"/>
        </w:rPr>
      </w:pPr>
    </w:p>
    <w:p w14:paraId="2F618037" w14:textId="1128FCAC" w:rsidR="0045160D" w:rsidRDefault="0045160D" w:rsidP="005C331C">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 xml:space="preserve">On January 17, 2022, Joint Petitions to Intervene were filed by John Bevec </w:t>
      </w:r>
      <w:r w:rsidR="00E56E96" w:rsidRPr="005C331C">
        <w:rPr>
          <w:rFonts w:ascii="Times New Roman" w:hAnsi="Times New Roman" w:cs="Times New Roman"/>
          <w:sz w:val="24"/>
          <w:szCs w:val="24"/>
        </w:rPr>
        <w:t xml:space="preserve">(Bevec) </w:t>
      </w:r>
      <w:r w:rsidRPr="005C331C">
        <w:rPr>
          <w:rFonts w:ascii="Times New Roman" w:hAnsi="Times New Roman" w:cs="Times New Roman"/>
          <w:sz w:val="24"/>
          <w:szCs w:val="24"/>
        </w:rPr>
        <w:t>and Sunrise Energy LLC</w:t>
      </w:r>
      <w:r w:rsidR="00E56E96" w:rsidRPr="005C331C">
        <w:rPr>
          <w:rFonts w:ascii="Times New Roman" w:hAnsi="Times New Roman" w:cs="Times New Roman"/>
          <w:sz w:val="24"/>
          <w:szCs w:val="24"/>
        </w:rPr>
        <w:t xml:space="preserve"> (Sunrise)</w:t>
      </w:r>
      <w:r w:rsidRPr="005C331C">
        <w:rPr>
          <w:rFonts w:ascii="Times New Roman" w:hAnsi="Times New Roman" w:cs="Times New Roman"/>
          <w:sz w:val="24"/>
          <w:szCs w:val="24"/>
        </w:rPr>
        <w:t xml:space="preserve">. </w:t>
      </w:r>
    </w:p>
    <w:p w14:paraId="6C7213BF" w14:textId="77777777" w:rsidR="005C331C" w:rsidRPr="005C331C" w:rsidRDefault="005C331C" w:rsidP="005C331C">
      <w:pPr>
        <w:spacing w:after="0" w:line="360" w:lineRule="auto"/>
        <w:ind w:firstLine="1440"/>
        <w:rPr>
          <w:rFonts w:ascii="Times New Roman" w:hAnsi="Times New Roman" w:cs="Times New Roman"/>
          <w:sz w:val="24"/>
          <w:szCs w:val="24"/>
        </w:rPr>
      </w:pPr>
    </w:p>
    <w:p w14:paraId="4A809054" w14:textId="31040A86" w:rsidR="0045160D" w:rsidRPr="005C331C" w:rsidRDefault="0045160D" w:rsidP="005C331C">
      <w:pPr>
        <w:tabs>
          <w:tab w:val="left" w:pos="-720"/>
        </w:tabs>
        <w:suppressAutoHyphens/>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 xml:space="preserve">On January 18, 2022, the </w:t>
      </w:r>
      <w:r w:rsidR="007A4784" w:rsidRPr="005C331C">
        <w:rPr>
          <w:rFonts w:ascii="Times New Roman" w:hAnsi="Times New Roman" w:cs="Times New Roman"/>
          <w:sz w:val="24"/>
          <w:szCs w:val="24"/>
        </w:rPr>
        <w:t>Office of Small Business Advocate (OSBA)</w:t>
      </w:r>
      <w:r w:rsidR="00DF4DBE" w:rsidRPr="005C331C">
        <w:rPr>
          <w:rFonts w:ascii="Times New Roman" w:hAnsi="Times New Roman" w:cs="Times New Roman"/>
          <w:sz w:val="24"/>
          <w:szCs w:val="24"/>
        </w:rPr>
        <w:t xml:space="preserve"> </w:t>
      </w:r>
      <w:r w:rsidRPr="005C331C">
        <w:rPr>
          <w:rFonts w:ascii="Times New Roman" w:hAnsi="Times New Roman" w:cs="Times New Roman"/>
          <w:sz w:val="24"/>
          <w:szCs w:val="24"/>
        </w:rPr>
        <w:t>filed Answers, Notices of Appearance, Notices of Intervention, and Public Statements at the above-captioned dockets.</w:t>
      </w:r>
    </w:p>
    <w:p w14:paraId="03148DE6" w14:textId="77777777" w:rsidR="00DF4DBE" w:rsidRPr="005C331C" w:rsidRDefault="00DF4DBE" w:rsidP="005C331C">
      <w:pPr>
        <w:tabs>
          <w:tab w:val="left" w:pos="-720"/>
        </w:tabs>
        <w:suppressAutoHyphens/>
        <w:spacing w:after="0" w:line="360" w:lineRule="auto"/>
        <w:ind w:firstLine="1440"/>
        <w:rPr>
          <w:rFonts w:ascii="Times New Roman" w:hAnsi="Times New Roman" w:cs="Times New Roman"/>
          <w:sz w:val="24"/>
          <w:szCs w:val="24"/>
        </w:rPr>
      </w:pPr>
    </w:p>
    <w:p w14:paraId="412DB1E5" w14:textId="26ECAC9B" w:rsidR="0045160D" w:rsidRPr="005C331C" w:rsidRDefault="0045160D" w:rsidP="005C331C">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On January 18, 2022, Petitions to Intervene were filed by the Retail Energy Supply Association (RESA) and NRG Energy’s Inc. (NRG)</w:t>
      </w:r>
      <w:r w:rsidR="007A4784" w:rsidRPr="005C331C">
        <w:rPr>
          <w:rFonts w:ascii="Times New Roman" w:hAnsi="Times New Roman" w:cs="Times New Roman"/>
          <w:sz w:val="24"/>
          <w:szCs w:val="24"/>
        </w:rPr>
        <w:t>.</w:t>
      </w:r>
    </w:p>
    <w:p w14:paraId="110E6DB2" w14:textId="101398B5" w:rsidR="0045160D" w:rsidRDefault="0045160D" w:rsidP="005C331C">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lastRenderedPageBreak/>
        <w:t>On January 18, 2022, Petitions to Intervene were filed by Shipley Choice, LLC d/b/a Shipley Energy</w:t>
      </w:r>
      <w:r w:rsidR="00E56E96" w:rsidRPr="005C331C">
        <w:rPr>
          <w:rFonts w:ascii="Times New Roman" w:hAnsi="Times New Roman" w:cs="Times New Roman"/>
          <w:sz w:val="24"/>
          <w:szCs w:val="24"/>
        </w:rPr>
        <w:t xml:space="preserve"> (Shipley)</w:t>
      </w:r>
      <w:r w:rsidR="007A4784" w:rsidRPr="005C331C">
        <w:rPr>
          <w:rFonts w:ascii="Times New Roman" w:hAnsi="Times New Roman" w:cs="Times New Roman"/>
          <w:sz w:val="24"/>
          <w:szCs w:val="24"/>
        </w:rPr>
        <w:t>.</w:t>
      </w:r>
    </w:p>
    <w:p w14:paraId="5AD61B7D" w14:textId="77777777" w:rsidR="005C331C" w:rsidRPr="005C331C" w:rsidRDefault="005C331C" w:rsidP="005C331C">
      <w:pPr>
        <w:spacing w:after="0" w:line="360" w:lineRule="auto"/>
        <w:ind w:firstLine="1440"/>
        <w:rPr>
          <w:rFonts w:ascii="Times New Roman" w:hAnsi="Times New Roman" w:cs="Times New Roman"/>
          <w:sz w:val="24"/>
          <w:szCs w:val="24"/>
        </w:rPr>
      </w:pPr>
    </w:p>
    <w:p w14:paraId="138FF51C" w14:textId="22E3936A" w:rsidR="0045160D" w:rsidRPr="005C331C" w:rsidRDefault="00563052" w:rsidP="005C331C">
      <w:pPr>
        <w:tabs>
          <w:tab w:val="left" w:pos="-720"/>
        </w:tabs>
        <w:suppressAutoHyphens/>
        <w:spacing w:after="0" w:line="360" w:lineRule="auto"/>
        <w:ind w:firstLine="1440"/>
        <w:rPr>
          <w:rFonts w:ascii="Times New Roman" w:eastAsia="Times New Roman" w:hAnsi="Times New Roman" w:cs="Times New Roman"/>
          <w:sz w:val="24"/>
          <w:szCs w:val="24"/>
        </w:rPr>
      </w:pPr>
      <w:r w:rsidRPr="005C331C">
        <w:rPr>
          <w:rFonts w:ascii="Times New Roman" w:eastAsia="Times New Roman" w:hAnsi="Times New Roman" w:cs="Times New Roman"/>
          <w:sz w:val="24"/>
          <w:szCs w:val="24"/>
        </w:rPr>
        <w:t>On January 18, 2022, the Pennsylvania State University</w:t>
      </w:r>
      <w:r w:rsidR="00E56E96" w:rsidRPr="005C331C">
        <w:rPr>
          <w:rFonts w:ascii="Times New Roman" w:eastAsia="Times New Roman" w:hAnsi="Times New Roman" w:cs="Times New Roman"/>
          <w:sz w:val="24"/>
          <w:szCs w:val="24"/>
        </w:rPr>
        <w:t xml:space="preserve"> (PSU)</w:t>
      </w:r>
      <w:r w:rsidRPr="005C331C">
        <w:rPr>
          <w:rFonts w:ascii="Times New Roman" w:eastAsia="Times New Roman" w:hAnsi="Times New Roman" w:cs="Times New Roman"/>
          <w:sz w:val="24"/>
          <w:szCs w:val="24"/>
        </w:rPr>
        <w:t xml:space="preserve"> filed a Petition to Intervene. </w:t>
      </w:r>
    </w:p>
    <w:p w14:paraId="04BF9F47" w14:textId="464E0AFC" w:rsidR="00B15C8E" w:rsidRPr="005C331C" w:rsidRDefault="00B15C8E" w:rsidP="005C331C">
      <w:pPr>
        <w:tabs>
          <w:tab w:val="left" w:pos="-720"/>
        </w:tabs>
        <w:suppressAutoHyphens/>
        <w:spacing w:after="0" w:line="360" w:lineRule="auto"/>
        <w:ind w:firstLine="1440"/>
        <w:rPr>
          <w:rFonts w:ascii="Times New Roman" w:eastAsia="Times New Roman" w:hAnsi="Times New Roman" w:cs="Times New Roman"/>
          <w:sz w:val="24"/>
          <w:szCs w:val="24"/>
        </w:rPr>
      </w:pPr>
    </w:p>
    <w:p w14:paraId="44EABC5B" w14:textId="13CCD935" w:rsidR="00B15C8E" w:rsidRPr="005C331C" w:rsidRDefault="00B15C8E" w:rsidP="005C331C">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On January 18, 2022, a Petition to Intervene was filed by Enerwise Global Technologies d/b/a CPower Energy Management (CPower).  Michael A. Gruin, Esquire filed a Notice of Appearance on behalf of CPower on January 21, 2022.</w:t>
      </w:r>
    </w:p>
    <w:p w14:paraId="44599CC6" w14:textId="3CE03943" w:rsidR="00005BFF" w:rsidRPr="005C331C" w:rsidRDefault="00005BFF" w:rsidP="005C331C">
      <w:pPr>
        <w:tabs>
          <w:tab w:val="left" w:pos="-720"/>
        </w:tabs>
        <w:suppressAutoHyphens/>
        <w:spacing w:after="0" w:line="360" w:lineRule="auto"/>
        <w:ind w:firstLine="1440"/>
        <w:rPr>
          <w:rFonts w:ascii="Times New Roman" w:eastAsia="Times New Roman" w:hAnsi="Times New Roman" w:cs="Times New Roman"/>
          <w:sz w:val="24"/>
          <w:szCs w:val="24"/>
        </w:rPr>
      </w:pPr>
    </w:p>
    <w:p w14:paraId="35166E9E" w14:textId="6D36EEBE" w:rsidR="00005BFF" w:rsidRPr="005C331C" w:rsidRDefault="00005BFF" w:rsidP="005C331C">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On January 18, 2022, a Petition to Intervene was filed by Exelon Generation LLC</w:t>
      </w:r>
      <w:r w:rsidR="00B270A9" w:rsidRPr="005C331C">
        <w:rPr>
          <w:rFonts w:ascii="Times New Roman" w:hAnsi="Times New Roman" w:cs="Times New Roman"/>
          <w:sz w:val="24"/>
          <w:szCs w:val="24"/>
        </w:rPr>
        <w:t xml:space="preserve"> (ExGen)</w:t>
      </w:r>
      <w:r w:rsidRPr="005C331C">
        <w:rPr>
          <w:rFonts w:ascii="Times New Roman" w:hAnsi="Times New Roman" w:cs="Times New Roman"/>
          <w:sz w:val="24"/>
          <w:szCs w:val="24"/>
        </w:rPr>
        <w:t xml:space="preserve"> and Constellation New Energy Inc</w:t>
      </w:r>
      <w:r w:rsidR="00B270A9" w:rsidRPr="005C331C">
        <w:rPr>
          <w:rFonts w:ascii="Times New Roman" w:hAnsi="Times New Roman" w:cs="Times New Roman"/>
          <w:sz w:val="24"/>
          <w:szCs w:val="24"/>
        </w:rPr>
        <w:t xml:space="preserve"> (Constellation</w:t>
      </w:r>
      <w:r w:rsidR="00091518" w:rsidRPr="005C331C">
        <w:rPr>
          <w:rFonts w:ascii="Times New Roman" w:hAnsi="Times New Roman" w:cs="Times New Roman"/>
          <w:sz w:val="24"/>
          <w:szCs w:val="24"/>
        </w:rPr>
        <w:t>)</w:t>
      </w:r>
      <w:r w:rsidRPr="005C331C">
        <w:rPr>
          <w:rFonts w:ascii="Times New Roman" w:hAnsi="Times New Roman" w:cs="Times New Roman"/>
          <w:sz w:val="24"/>
          <w:szCs w:val="24"/>
        </w:rPr>
        <w:t>.</w:t>
      </w:r>
    </w:p>
    <w:p w14:paraId="59B774AF" w14:textId="6C2820CB" w:rsidR="001B45A6" w:rsidRPr="005C331C" w:rsidRDefault="001B45A6" w:rsidP="005C331C">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2CE2019F" w14:textId="06626528" w:rsidR="001F67BF" w:rsidRPr="005C331C" w:rsidRDefault="001F67BF" w:rsidP="005C331C">
      <w:pPr>
        <w:tabs>
          <w:tab w:val="left" w:pos="-720"/>
        </w:tabs>
        <w:suppressAutoHyphens/>
        <w:spacing w:after="0" w:line="360" w:lineRule="auto"/>
        <w:ind w:firstLine="1440"/>
        <w:rPr>
          <w:rFonts w:ascii="Times New Roman" w:eastAsia="Times New Roman" w:hAnsi="Times New Roman" w:cs="Times New Roman"/>
          <w:sz w:val="24"/>
          <w:szCs w:val="24"/>
        </w:rPr>
      </w:pPr>
      <w:r w:rsidRPr="005C331C">
        <w:rPr>
          <w:rFonts w:ascii="Times New Roman" w:hAnsi="Times New Roman" w:cs="Times New Roman"/>
          <w:sz w:val="24"/>
          <w:szCs w:val="24"/>
        </w:rPr>
        <w:tab/>
        <w:t xml:space="preserve">On January 19, 2022, </w:t>
      </w:r>
      <w:r w:rsidRPr="005C331C">
        <w:rPr>
          <w:rFonts w:ascii="Times New Roman" w:eastAsia="Times New Roman" w:hAnsi="Times New Roman" w:cs="Times New Roman"/>
          <w:sz w:val="24"/>
          <w:szCs w:val="24"/>
        </w:rPr>
        <w:t>the Bureau of Investigation and Enforcement (I&amp;E) of the Pennsylvania Public Utility Commission filed a Notice of Appearance.</w:t>
      </w:r>
    </w:p>
    <w:p w14:paraId="5A7EF206" w14:textId="6B12B749" w:rsidR="00863E70" w:rsidRPr="005C331C" w:rsidRDefault="00863E70" w:rsidP="005C331C">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480E51B9" w14:textId="319BEBA9" w:rsidR="00955FDD" w:rsidRPr="005C331C" w:rsidRDefault="00955FDD" w:rsidP="005C331C">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On January 20,</w:t>
      </w:r>
      <w:r w:rsidR="00B270A9" w:rsidRPr="005C331C">
        <w:rPr>
          <w:rFonts w:ascii="Times New Roman" w:hAnsi="Times New Roman" w:cs="Times New Roman"/>
          <w:sz w:val="24"/>
          <w:szCs w:val="24"/>
        </w:rPr>
        <w:t xml:space="preserve"> 2022, Calpine Retail Holdings LLC </w:t>
      </w:r>
      <w:r w:rsidR="00E56E96" w:rsidRPr="005C331C">
        <w:rPr>
          <w:rFonts w:ascii="Times New Roman" w:hAnsi="Times New Roman" w:cs="Times New Roman"/>
          <w:sz w:val="24"/>
          <w:szCs w:val="24"/>
        </w:rPr>
        <w:t xml:space="preserve">(Calpine) </w:t>
      </w:r>
      <w:r w:rsidR="00B270A9" w:rsidRPr="005C331C">
        <w:rPr>
          <w:rFonts w:ascii="Times New Roman" w:hAnsi="Times New Roman" w:cs="Times New Roman"/>
          <w:sz w:val="24"/>
          <w:szCs w:val="24"/>
        </w:rPr>
        <w:t>filed a Petition to Intervene.</w:t>
      </w:r>
    </w:p>
    <w:p w14:paraId="11442E12" w14:textId="77777777" w:rsidR="00955FDD" w:rsidRPr="005C331C" w:rsidRDefault="00955FDD" w:rsidP="005C331C">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4D8C175E" w14:textId="2EF33A80" w:rsidR="00863E70" w:rsidRPr="005C331C" w:rsidRDefault="00B270A9" w:rsidP="005C331C">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On January 20, 2022, an Application to Practice Pro Hac Vice of John M. White was filed on behalf of ExGen and Constellation.</w:t>
      </w:r>
    </w:p>
    <w:p w14:paraId="038A3085" w14:textId="6F71F358" w:rsidR="00863E70" w:rsidRPr="005C331C" w:rsidRDefault="00863E70" w:rsidP="005C331C">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292F30DC" w14:textId="1A2EAC37" w:rsidR="00091518" w:rsidRPr="005C331C" w:rsidRDefault="00876C97" w:rsidP="005C331C">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 xml:space="preserve">On </w:t>
      </w:r>
      <w:r w:rsidR="00835D9D" w:rsidRPr="005C331C">
        <w:rPr>
          <w:rFonts w:ascii="Times New Roman" w:hAnsi="Times New Roman" w:cs="Times New Roman"/>
          <w:sz w:val="24"/>
          <w:szCs w:val="24"/>
        </w:rPr>
        <w:t xml:space="preserve">January 20, 2022, the </w:t>
      </w:r>
      <w:r w:rsidRPr="005C331C">
        <w:rPr>
          <w:rFonts w:ascii="Times New Roman" w:hAnsi="Times New Roman" w:cs="Times New Roman"/>
          <w:sz w:val="24"/>
          <w:szCs w:val="24"/>
        </w:rPr>
        <w:t>Company filed a Motion to Consolidate</w:t>
      </w:r>
      <w:r w:rsidR="00835D9D" w:rsidRPr="005C331C">
        <w:rPr>
          <w:rFonts w:ascii="Times New Roman" w:hAnsi="Times New Roman" w:cs="Times New Roman"/>
          <w:sz w:val="24"/>
          <w:szCs w:val="24"/>
        </w:rPr>
        <w:t xml:space="preserve"> the four proceedings into a single proceeding.</w:t>
      </w:r>
    </w:p>
    <w:p w14:paraId="6A4BB0E2" w14:textId="62578FE3" w:rsidR="00863E70" w:rsidRPr="005C331C" w:rsidRDefault="00863E70" w:rsidP="005C331C">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5437E11D" w14:textId="5F40FADD" w:rsidR="00876C97" w:rsidRPr="005C331C" w:rsidRDefault="00876C97" w:rsidP="005C331C">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On</w:t>
      </w:r>
      <w:r w:rsidR="00835D9D" w:rsidRPr="005C331C">
        <w:rPr>
          <w:rFonts w:ascii="Times New Roman" w:hAnsi="Times New Roman" w:cs="Times New Roman"/>
          <w:sz w:val="24"/>
          <w:szCs w:val="24"/>
        </w:rPr>
        <w:t xml:space="preserve"> January 20, 2022, </w:t>
      </w:r>
      <w:r w:rsidRPr="005C331C">
        <w:rPr>
          <w:rFonts w:ascii="Times New Roman" w:hAnsi="Times New Roman" w:cs="Times New Roman"/>
          <w:sz w:val="24"/>
          <w:szCs w:val="24"/>
        </w:rPr>
        <w:t>the Company filed a prehearing Memorandum.  Attached to the Prehearing Memorandum was a Protective Order proposed by the Company.</w:t>
      </w:r>
    </w:p>
    <w:p w14:paraId="5AE4E493" w14:textId="77777777" w:rsidR="00835D9D" w:rsidRPr="005C331C" w:rsidRDefault="00835D9D" w:rsidP="005C331C">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244BD149" w14:textId="04341203" w:rsidR="00876C97" w:rsidRPr="005C331C" w:rsidRDefault="00876C97" w:rsidP="005C331C">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Prehearing Memoranda were filed by</w:t>
      </w:r>
      <w:r w:rsidR="00835D9D" w:rsidRPr="005C331C">
        <w:rPr>
          <w:rFonts w:ascii="Times New Roman" w:hAnsi="Times New Roman" w:cs="Times New Roman"/>
          <w:sz w:val="24"/>
          <w:szCs w:val="24"/>
        </w:rPr>
        <w:t xml:space="preserve"> the Company, OCA, OSBA, I&amp;E, CAUSE-PA, MEIUG, PICA, WPPII, Shipley, </w:t>
      </w:r>
      <w:r w:rsidR="002779B1" w:rsidRPr="005C331C">
        <w:rPr>
          <w:rFonts w:ascii="Times New Roman" w:hAnsi="Times New Roman" w:cs="Times New Roman"/>
          <w:sz w:val="24"/>
          <w:szCs w:val="24"/>
        </w:rPr>
        <w:t>PSU</w:t>
      </w:r>
      <w:r w:rsidR="00835D9D" w:rsidRPr="005C331C">
        <w:rPr>
          <w:rFonts w:ascii="Times New Roman" w:hAnsi="Times New Roman" w:cs="Times New Roman"/>
          <w:sz w:val="24"/>
          <w:szCs w:val="24"/>
        </w:rPr>
        <w:t xml:space="preserve">, ExGen, Constellation, </w:t>
      </w:r>
      <w:r w:rsidR="002779B1" w:rsidRPr="005C331C">
        <w:rPr>
          <w:rFonts w:ascii="Times New Roman" w:hAnsi="Times New Roman" w:cs="Times New Roman"/>
          <w:sz w:val="24"/>
          <w:szCs w:val="24"/>
        </w:rPr>
        <w:t xml:space="preserve">CPower, RESA, NRG, Bevec, Sunrise, and Calpine </w:t>
      </w:r>
      <w:r w:rsidRPr="005C331C">
        <w:rPr>
          <w:rFonts w:ascii="Times New Roman" w:hAnsi="Times New Roman" w:cs="Times New Roman"/>
          <w:sz w:val="24"/>
          <w:szCs w:val="24"/>
        </w:rPr>
        <w:t>on</w:t>
      </w:r>
      <w:r w:rsidR="002779B1" w:rsidRPr="005C331C">
        <w:rPr>
          <w:rFonts w:ascii="Times New Roman" w:hAnsi="Times New Roman" w:cs="Times New Roman"/>
          <w:sz w:val="24"/>
          <w:szCs w:val="24"/>
        </w:rPr>
        <w:t xml:space="preserve"> January 20, 2022</w:t>
      </w:r>
      <w:r w:rsidR="005C331C">
        <w:rPr>
          <w:rFonts w:ascii="Times New Roman" w:hAnsi="Times New Roman" w:cs="Times New Roman"/>
          <w:sz w:val="24"/>
          <w:szCs w:val="24"/>
        </w:rPr>
        <w:t>.</w:t>
      </w:r>
    </w:p>
    <w:p w14:paraId="01983A21" w14:textId="428A40F1" w:rsidR="00876C97" w:rsidRPr="005C331C" w:rsidRDefault="00876C97" w:rsidP="005C331C">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lastRenderedPageBreak/>
        <w:t xml:space="preserve">The Prehearing Conference was convened as scheduled on January 21, 2021. </w:t>
      </w:r>
      <w:r w:rsidR="001911AA" w:rsidRPr="005C331C">
        <w:rPr>
          <w:rFonts w:ascii="Times New Roman" w:hAnsi="Times New Roman" w:cs="Times New Roman"/>
          <w:sz w:val="24"/>
          <w:szCs w:val="24"/>
        </w:rPr>
        <w:t xml:space="preserve">The Company, OCA, OSBA, I&amp;E, CAUSE-PA, MEIUG, PICA, WPPII, Shipley, PSU, ExGen, Constellation, CPower, RESA, NRG, Bevec, </w:t>
      </w:r>
      <w:r w:rsidR="00706BEF" w:rsidRPr="005C331C">
        <w:rPr>
          <w:rFonts w:ascii="Times New Roman" w:hAnsi="Times New Roman" w:cs="Times New Roman"/>
          <w:sz w:val="24"/>
          <w:szCs w:val="24"/>
        </w:rPr>
        <w:t xml:space="preserve">and </w:t>
      </w:r>
      <w:r w:rsidR="001911AA" w:rsidRPr="005C331C">
        <w:rPr>
          <w:rFonts w:ascii="Times New Roman" w:hAnsi="Times New Roman" w:cs="Times New Roman"/>
          <w:sz w:val="24"/>
          <w:szCs w:val="24"/>
        </w:rPr>
        <w:t>Sunrise</w:t>
      </w:r>
      <w:r w:rsidR="00706BEF" w:rsidRPr="005C331C">
        <w:rPr>
          <w:rFonts w:ascii="Times New Roman" w:hAnsi="Times New Roman" w:cs="Times New Roman"/>
          <w:sz w:val="24"/>
          <w:szCs w:val="24"/>
        </w:rPr>
        <w:t xml:space="preserve"> attended and were represented by legal counsel.  </w:t>
      </w:r>
      <w:r w:rsidR="001911AA" w:rsidRPr="005C331C">
        <w:rPr>
          <w:rFonts w:ascii="Times New Roman" w:hAnsi="Times New Roman" w:cs="Times New Roman"/>
          <w:sz w:val="24"/>
          <w:szCs w:val="24"/>
        </w:rPr>
        <w:t>Calpine</w:t>
      </w:r>
      <w:r w:rsidR="00706BEF" w:rsidRPr="005C331C">
        <w:rPr>
          <w:rFonts w:ascii="Times New Roman" w:hAnsi="Times New Roman" w:cs="Times New Roman"/>
          <w:sz w:val="24"/>
          <w:szCs w:val="24"/>
        </w:rPr>
        <w:t xml:space="preserve"> also</w:t>
      </w:r>
      <w:r w:rsidR="001911AA" w:rsidRPr="005C331C">
        <w:rPr>
          <w:rFonts w:ascii="Times New Roman" w:hAnsi="Times New Roman" w:cs="Times New Roman"/>
          <w:sz w:val="24"/>
          <w:szCs w:val="24"/>
        </w:rPr>
        <w:t xml:space="preserve"> </w:t>
      </w:r>
      <w:r w:rsidRPr="005C331C">
        <w:rPr>
          <w:rFonts w:ascii="Times New Roman" w:hAnsi="Times New Roman" w:cs="Times New Roman"/>
          <w:sz w:val="24"/>
          <w:szCs w:val="24"/>
        </w:rPr>
        <w:t>attended the Prehearing Conference.</w:t>
      </w:r>
    </w:p>
    <w:p w14:paraId="1C173D24" w14:textId="4E099716" w:rsidR="001B45A6" w:rsidRPr="005C331C" w:rsidRDefault="001B45A6" w:rsidP="005C331C">
      <w:pPr>
        <w:spacing w:after="0" w:line="360" w:lineRule="auto"/>
        <w:ind w:firstLine="1440"/>
        <w:rPr>
          <w:rFonts w:ascii="Times New Roman" w:hAnsi="Times New Roman" w:cs="Times New Roman"/>
          <w:sz w:val="24"/>
          <w:szCs w:val="24"/>
        </w:rPr>
      </w:pPr>
    </w:p>
    <w:p w14:paraId="42914A2C" w14:textId="77777777" w:rsidR="001B45A6" w:rsidRPr="005C331C" w:rsidRDefault="001B45A6" w:rsidP="005C331C">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The parties discussed a variety of matters detailed below.</w:t>
      </w:r>
    </w:p>
    <w:p w14:paraId="5AD74762" w14:textId="77777777" w:rsidR="001B45A6" w:rsidRPr="005C331C" w:rsidRDefault="001B45A6" w:rsidP="005C331C">
      <w:pPr>
        <w:spacing w:after="0" w:line="360" w:lineRule="auto"/>
        <w:ind w:firstLine="1440"/>
        <w:rPr>
          <w:rFonts w:ascii="Times New Roman" w:hAnsi="Times New Roman" w:cs="Times New Roman"/>
          <w:sz w:val="24"/>
          <w:szCs w:val="24"/>
        </w:rPr>
      </w:pPr>
    </w:p>
    <w:p w14:paraId="0FDA6CCC" w14:textId="77777777" w:rsidR="001B45A6" w:rsidRPr="005C331C" w:rsidRDefault="001B45A6" w:rsidP="00BB01FF">
      <w:pPr>
        <w:spacing w:after="0" w:line="360" w:lineRule="auto"/>
        <w:jc w:val="center"/>
        <w:rPr>
          <w:rFonts w:ascii="Times New Roman" w:hAnsi="Times New Roman" w:cs="Times New Roman"/>
          <w:sz w:val="24"/>
          <w:szCs w:val="24"/>
        </w:rPr>
      </w:pPr>
      <w:r w:rsidRPr="005C331C">
        <w:rPr>
          <w:rFonts w:ascii="Times New Roman" w:hAnsi="Times New Roman" w:cs="Times New Roman"/>
          <w:b/>
          <w:sz w:val="24"/>
          <w:szCs w:val="24"/>
          <w:u w:val="single"/>
        </w:rPr>
        <w:t>Litigation Schedule</w:t>
      </w:r>
    </w:p>
    <w:p w14:paraId="498C7AB1" w14:textId="77777777" w:rsidR="001B45A6" w:rsidRPr="005C331C" w:rsidRDefault="001B45A6" w:rsidP="005C331C">
      <w:pPr>
        <w:spacing w:after="0" w:line="360" w:lineRule="auto"/>
        <w:ind w:firstLine="1440"/>
        <w:rPr>
          <w:rFonts w:ascii="Times New Roman" w:hAnsi="Times New Roman" w:cs="Times New Roman"/>
          <w:sz w:val="24"/>
          <w:szCs w:val="24"/>
        </w:rPr>
      </w:pPr>
    </w:p>
    <w:p w14:paraId="2D4BB510" w14:textId="15D575E0" w:rsidR="001B45A6" w:rsidRPr="005C331C" w:rsidRDefault="001B45A6" w:rsidP="005C331C">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The Parties agreed upon the following litigation schedule:</w:t>
      </w:r>
    </w:p>
    <w:p w14:paraId="35031D97" w14:textId="37A5BF5B" w:rsidR="00D816D5" w:rsidRPr="005C331C" w:rsidRDefault="00D816D5" w:rsidP="001B45A6">
      <w:pPr>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672"/>
      </w:tblGrid>
      <w:tr w:rsidR="00094EA4" w:rsidRPr="005C331C" w14:paraId="1BBFBA1D" w14:textId="77777777" w:rsidTr="00C948F7">
        <w:tc>
          <w:tcPr>
            <w:tcW w:w="4320" w:type="dxa"/>
          </w:tcPr>
          <w:p w14:paraId="3D1D6363" w14:textId="184577DD" w:rsidR="00094EA4" w:rsidRPr="005C331C" w:rsidRDefault="00094EA4" w:rsidP="00C948F7">
            <w:pPr>
              <w:pStyle w:val="BodyText"/>
              <w:spacing w:after="120"/>
              <w:jc w:val="both"/>
            </w:pPr>
            <w:r w:rsidRPr="005C331C">
              <w:t xml:space="preserve">Other Parties Direct Testimony                       </w:t>
            </w:r>
          </w:p>
        </w:tc>
        <w:tc>
          <w:tcPr>
            <w:tcW w:w="3672" w:type="dxa"/>
          </w:tcPr>
          <w:p w14:paraId="2B7AA95A" w14:textId="77777777" w:rsidR="00094EA4" w:rsidRPr="005C331C" w:rsidRDefault="00094EA4" w:rsidP="00C948F7">
            <w:pPr>
              <w:pStyle w:val="BodyText"/>
              <w:spacing w:after="120"/>
              <w:jc w:val="both"/>
            </w:pPr>
            <w:r w:rsidRPr="005C331C">
              <w:t>February 25, 2022</w:t>
            </w:r>
          </w:p>
        </w:tc>
      </w:tr>
      <w:tr w:rsidR="00094EA4" w:rsidRPr="005C331C" w14:paraId="6AAFF96C" w14:textId="77777777" w:rsidTr="00C948F7">
        <w:tc>
          <w:tcPr>
            <w:tcW w:w="4320" w:type="dxa"/>
          </w:tcPr>
          <w:p w14:paraId="2553AAE7" w14:textId="77777777" w:rsidR="00094EA4" w:rsidRPr="005C331C" w:rsidRDefault="00094EA4" w:rsidP="00C948F7">
            <w:pPr>
              <w:pStyle w:val="BodyText"/>
              <w:spacing w:after="120"/>
              <w:jc w:val="both"/>
            </w:pPr>
            <w:r w:rsidRPr="005C331C">
              <w:t>Rebuttal Testimony</w:t>
            </w:r>
          </w:p>
        </w:tc>
        <w:tc>
          <w:tcPr>
            <w:tcW w:w="3672" w:type="dxa"/>
          </w:tcPr>
          <w:p w14:paraId="15D01485" w14:textId="77777777" w:rsidR="00094EA4" w:rsidRPr="005C331C" w:rsidRDefault="00094EA4" w:rsidP="00C948F7">
            <w:pPr>
              <w:pStyle w:val="BodyText"/>
              <w:spacing w:after="120"/>
              <w:jc w:val="both"/>
            </w:pPr>
            <w:r w:rsidRPr="005C331C">
              <w:t>March 24, 2022</w:t>
            </w:r>
          </w:p>
        </w:tc>
      </w:tr>
      <w:tr w:rsidR="00094EA4" w:rsidRPr="005C331C" w14:paraId="23765D27" w14:textId="77777777" w:rsidTr="00C948F7">
        <w:tc>
          <w:tcPr>
            <w:tcW w:w="4320" w:type="dxa"/>
          </w:tcPr>
          <w:p w14:paraId="7C008C88" w14:textId="77777777" w:rsidR="00094EA4" w:rsidRPr="005C331C" w:rsidRDefault="00094EA4" w:rsidP="00C948F7">
            <w:pPr>
              <w:pStyle w:val="BodyText"/>
              <w:spacing w:after="120"/>
              <w:jc w:val="both"/>
            </w:pPr>
            <w:r w:rsidRPr="005C331C">
              <w:t>Surrebuttal Testimony</w:t>
            </w:r>
          </w:p>
          <w:p w14:paraId="3C1C379D" w14:textId="77777777" w:rsidR="00094EA4" w:rsidRPr="005C331C" w:rsidRDefault="00094EA4" w:rsidP="00C948F7">
            <w:pPr>
              <w:pStyle w:val="BodyText"/>
              <w:spacing w:after="120"/>
              <w:jc w:val="both"/>
            </w:pPr>
            <w:r w:rsidRPr="005C331C">
              <w:t>Rejoinder Outline</w:t>
            </w:r>
          </w:p>
          <w:p w14:paraId="218E65C4" w14:textId="67F8497C" w:rsidR="00094EA4" w:rsidRPr="005C331C" w:rsidRDefault="00094EA4" w:rsidP="00C948F7">
            <w:pPr>
              <w:pStyle w:val="BodyText"/>
              <w:spacing w:after="120"/>
              <w:jc w:val="both"/>
            </w:pPr>
            <w:r w:rsidRPr="005C331C">
              <w:t>Oral Rejoinder and Evidentiary Hearings</w:t>
            </w:r>
            <w:r w:rsidRPr="005C331C">
              <w:rPr>
                <w:rStyle w:val="FootnoteReference"/>
              </w:rPr>
              <w:footnoteReference w:id="2"/>
            </w:r>
          </w:p>
        </w:tc>
        <w:tc>
          <w:tcPr>
            <w:tcW w:w="3672" w:type="dxa"/>
          </w:tcPr>
          <w:p w14:paraId="6EE2E0F9" w14:textId="77777777" w:rsidR="00094EA4" w:rsidRPr="005C331C" w:rsidRDefault="00094EA4" w:rsidP="00094EA4">
            <w:pPr>
              <w:pStyle w:val="BodyText"/>
              <w:spacing w:after="120"/>
              <w:jc w:val="left"/>
            </w:pPr>
            <w:r w:rsidRPr="005C331C">
              <w:t>April 7, 2022</w:t>
            </w:r>
          </w:p>
          <w:p w14:paraId="10DDA952" w14:textId="77777777" w:rsidR="00094EA4" w:rsidRPr="005C331C" w:rsidRDefault="00094EA4" w:rsidP="00094EA4">
            <w:pPr>
              <w:pStyle w:val="BodyText"/>
              <w:spacing w:after="120"/>
              <w:jc w:val="left"/>
            </w:pPr>
            <w:r w:rsidRPr="005C331C">
              <w:t>April 12, 2022</w:t>
            </w:r>
          </w:p>
          <w:p w14:paraId="22B561D1" w14:textId="77777777" w:rsidR="00094EA4" w:rsidRPr="005C331C" w:rsidRDefault="00094EA4" w:rsidP="00094EA4">
            <w:pPr>
              <w:pStyle w:val="BodyText"/>
              <w:spacing w:after="120"/>
              <w:jc w:val="left"/>
            </w:pPr>
            <w:r w:rsidRPr="005C331C">
              <w:t xml:space="preserve">April 13-14, 2022 </w:t>
            </w:r>
          </w:p>
        </w:tc>
      </w:tr>
      <w:tr w:rsidR="00094EA4" w:rsidRPr="005C331C" w14:paraId="13ADD801" w14:textId="77777777" w:rsidTr="00C948F7">
        <w:tc>
          <w:tcPr>
            <w:tcW w:w="4320" w:type="dxa"/>
          </w:tcPr>
          <w:p w14:paraId="0EE06CEC" w14:textId="77777777" w:rsidR="00094EA4" w:rsidRPr="005C331C" w:rsidRDefault="00094EA4" w:rsidP="00C948F7">
            <w:pPr>
              <w:pStyle w:val="BodyText"/>
              <w:spacing w:after="120"/>
              <w:jc w:val="both"/>
            </w:pPr>
            <w:r w:rsidRPr="005C331C">
              <w:t>Main Briefs</w:t>
            </w:r>
          </w:p>
        </w:tc>
        <w:tc>
          <w:tcPr>
            <w:tcW w:w="3672" w:type="dxa"/>
          </w:tcPr>
          <w:p w14:paraId="52BF65B6" w14:textId="77777777" w:rsidR="00094EA4" w:rsidRPr="005C331C" w:rsidRDefault="00094EA4" w:rsidP="00C948F7">
            <w:pPr>
              <w:pStyle w:val="BodyText"/>
              <w:spacing w:after="120"/>
              <w:jc w:val="both"/>
            </w:pPr>
            <w:r w:rsidRPr="005C331C">
              <w:t>May 6, 2022</w:t>
            </w:r>
          </w:p>
        </w:tc>
      </w:tr>
      <w:tr w:rsidR="00094EA4" w:rsidRPr="005C331C" w14:paraId="6FC62B71" w14:textId="77777777" w:rsidTr="00C948F7">
        <w:tc>
          <w:tcPr>
            <w:tcW w:w="4320" w:type="dxa"/>
          </w:tcPr>
          <w:p w14:paraId="0F444C86" w14:textId="77777777" w:rsidR="00094EA4" w:rsidRPr="005C331C" w:rsidRDefault="00094EA4" w:rsidP="00C948F7">
            <w:pPr>
              <w:pStyle w:val="BodyText"/>
              <w:spacing w:after="120"/>
              <w:jc w:val="both"/>
              <w:rPr>
                <w:bCs/>
              </w:rPr>
            </w:pPr>
            <w:r w:rsidRPr="005C331C">
              <w:rPr>
                <w:bCs/>
              </w:rPr>
              <w:t>Reply Briefs</w:t>
            </w:r>
          </w:p>
        </w:tc>
        <w:tc>
          <w:tcPr>
            <w:tcW w:w="3672" w:type="dxa"/>
          </w:tcPr>
          <w:p w14:paraId="4A385FF6" w14:textId="77777777" w:rsidR="00094EA4" w:rsidRPr="005C331C" w:rsidRDefault="00094EA4" w:rsidP="00C948F7">
            <w:pPr>
              <w:pStyle w:val="BodyText"/>
              <w:spacing w:after="120"/>
              <w:jc w:val="both"/>
              <w:rPr>
                <w:bCs/>
              </w:rPr>
            </w:pPr>
            <w:r w:rsidRPr="005C331C">
              <w:rPr>
                <w:bCs/>
              </w:rPr>
              <w:t>May 16, 2022</w:t>
            </w:r>
          </w:p>
        </w:tc>
      </w:tr>
      <w:tr w:rsidR="00094EA4" w:rsidRPr="005C331C" w14:paraId="4E7DEE8F" w14:textId="77777777" w:rsidTr="00C948F7">
        <w:tc>
          <w:tcPr>
            <w:tcW w:w="4320" w:type="dxa"/>
          </w:tcPr>
          <w:p w14:paraId="207D8E68" w14:textId="77777777" w:rsidR="00094EA4" w:rsidRPr="005C331C" w:rsidRDefault="00094EA4" w:rsidP="00C948F7">
            <w:pPr>
              <w:pStyle w:val="BodyText"/>
              <w:spacing w:after="120"/>
              <w:jc w:val="both"/>
              <w:rPr>
                <w:bCs/>
              </w:rPr>
            </w:pPr>
            <w:r w:rsidRPr="005C331C">
              <w:rPr>
                <w:bCs/>
              </w:rPr>
              <w:t>Recommended Decision</w:t>
            </w:r>
          </w:p>
        </w:tc>
        <w:tc>
          <w:tcPr>
            <w:tcW w:w="3672" w:type="dxa"/>
          </w:tcPr>
          <w:p w14:paraId="0BCCE51B" w14:textId="77777777" w:rsidR="00094EA4" w:rsidRPr="005C331C" w:rsidRDefault="00094EA4" w:rsidP="00C948F7">
            <w:pPr>
              <w:pStyle w:val="BodyText"/>
              <w:spacing w:after="120"/>
              <w:jc w:val="both"/>
              <w:rPr>
                <w:bCs/>
              </w:rPr>
            </w:pPr>
            <w:r w:rsidRPr="005C331C">
              <w:rPr>
                <w:bCs/>
              </w:rPr>
              <w:t>July 1, 2022</w:t>
            </w:r>
          </w:p>
        </w:tc>
      </w:tr>
      <w:tr w:rsidR="00094EA4" w:rsidRPr="005C331C" w14:paraId="6EABC05C" w14:textId="77777777" w:rsidTr="00C948F7">
        <w:tc>
          <w:tcPr>
            <w:tcW w:w="4320" w:type="dxa"/>
          </w:tcPr>
          <w:p w14:paraId="5035D52A" w14:textId="77777777" w:rsidR="00094EA4" w:rsidRPr="005C331C" w:rsidRDefault="00094EA4" w:rsidP="00C948F7">
            <w:pPr>
              <w:pStyle w:val="BodyText"/>
              <w:spacing w:after="120"/>
              <w:jc w:val="both"/>
              <w:rPr>
                <w:bCs/>
              </w:rPr>
            </w:pPr>
            <w:r w:rsidRPr="005C331C">
              <w:rPr>
                <w:bCs/>
              </w:rPr>
              <w:t>Public Meeting</w:t>
            </w:r>
          </w:p>
        </w:tc>
        <w:tc>
          <w:tcPr>
            <w:tcW w:w="3672" w:type="dxa"/>
          </w:tcPr>
          <w:p w14:paraId="3C3F97B5" w14:textId="77777777" w:rsidR="00094EA4" w:rsidRPr="005C331C" w:rsidRDefault="00094EA4" w:rsidP="00C948F7">
            <w:pPr>
              <w:pStyle w:val="BodyText"/>
              <w:spacing w:after="120"/>
              <w:jc w:val="both"/>
              <w:rPr>
                <w:bCs/>
              </w:rPr>
            </w:pPr>
            <w:r w:rsidRPr="005C331C">
              <w:rPr>
                <w:bCs/>
              </w:rPr>
              <w:t>August 25, 2022</w:t>
            </w:r>
          </w:p>
        </w:tc>
      </w:tr>
    </w:tbl>
    <w:p w14:paraId="4DFF7FCF" w14:textId="77777777" w:rsidR="00094EA4" w:rsidRPr="005C331C" w:rsidRDefault="00094EA4" w:rsidP="00094EA4">
      <w:pPr>
        <w:rPr>
          <w:rFonts w:ascii="Times New Roman" w:hAnsi="Times New Roman" w:cs="Times New Roman"/>
          <w:sz w:val="24"/>
          <w:szCs w:val="24"/>
          <w:lang w:eastAsia="ja-JP"/>
        </w:rPr>
      </w:pPr>
    </w:p>
    <w:p w14:paraId="20096B24" w14:textId="679D38BB" w:rsidR="001B45A6" w:rsidRPr="005C331C" w:rsidRDefault="005A0191" w:rsidP="00BB01FF">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Any Joint Settlement Petition and Statements in Support of Settlement shall be filed no later than the due date for the filing of Reply Briefs in this proceeding.</w:t>
      </w:r>
    </w:p>
    <w:p w14:paraId="5F5D2C14" w14:textId="77777777" w:rsidR="005A0191" w:rsidRPr="005C331C" w:rsidRDefault="005A0191" w:rsidP="00BB01FF">
      <w:pPr>
        <w:spacing w:after="0" w:line="360" w:lineRule="auto"/>
        <w:ind w:firstLine="1440"/>
        <w:rPr>
          <w:rFonts w:ascii="Times New Roman" w:hAnsi="Times New Roman" w:cs="Times New Roman"/>
          <w:sz w:val="24"/>
          <w:szCs w:val="24"/>
        </w:rPr>
      </w:pPr>
    </w:p>
    <w:p w14:paraId="246019B9" w14:textId="41871A57" w:rsidR="001B45A6" w:rsidRPr="005C331C" w:rsidRDefault="001B45A6" w:rsidP="00BB01FF">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 xml:space="preserve">The parties are reminded of the Commission’s requirements for the preparation and filing of written testimony.  52 Pa.Code §§ 5.412 and 5.412a.  Written testimony must be accompanied by all exhibits to which it relates.  Technical terms and concepts are to be clearly defined and explained in the testimonies and briefs.  </w:t>
      </w:r>
      <w:r w:rsidRPr="005C331C">
        <w:rPr>
          <w:rFonts w:ascii="Times New Roman" w:hAnsi="Times New Roman" w:cs="Times New Roman"/>
          <w:b/>
          <w:sz w:val="24"/>
          <w:szCs w:val="24"/>
        </w:rPr>
        <w:t>No written testimony will be admitted into evidence unless accompanied by a verification or affidavit of the witness</w:t>
      </w:r>
      <w:r w:rsidRPr="005C331C">
        <w:rPr>
          <w:rFonts w:ascii="Times New Roman" w:hAnsi="Times New Roman" w:cs="Times New Roman"/>
          <w:sz w:val="24"/>
          <w:szCs w:val="24"/>
        </w:rPr>
        <w:t xml:space="preserve">. </w:t>
      </w:r>
    </w:p>
    <w:p w14:paraId="15C7994A" w14:textId="77777777" w:rsidR="001B45A6" w:rsidRPr="005C331C" w:rsidRDefault="001B45A6" w:rsidP="00BB01FF">
      <w:pPr>
        <w:spacing w:after="0" w:line="360" w:lineRule="auto"/>
        <w:ind w:firstLine="1440"/>
        <w:rPr>
          <w:rFonts w:ascii="Times New Roman" w:hAnsi="Times New Roman" w:cs="Times New Roman"/>
          <w:sz w:val="24"/>
          <w:szCs w:val="24"/>
        </w:rPr>
      </w:pPr>
    </w:p>
    <w:p w14:paraId="25505F83" w14:textId="77777777" w:rsidR="001B45A6" w:rsidRPr="005C331C" w:rsidRDefault="001B45A6" w:rsidP="00BB01FF">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 xml:space="preserve">Active parties serving prepared testimony in proceedings pending before the Commission pursuant to 52 Pa.Code § 5.412(f) shall be required, within thirty (30) days after the final hearing in an adjudicatory proceeding, to e-file with the Secretary’s Bureau a copy of all testimony furnished to the court reporter during the proceeding consistent with 52 Pa.Code § 5.412a.  </w:t>
      </w:r>
    </w:p>
    <w:p w14:paraId="176CDDD6" w14:textId="77777777" w:rsidR="001B45A6" w:rsidRPr="005C331C" w:rsidRDefault="001B45A6" w:rsidP="00BB01FF">
      <w:pPr>
        <w:spacing w:after="0" w:line="360" w:lineRule="auto"/>
        <w:ind w:firstLine="1440"/>
        <w:rPr>
          <w:rFonts w:ascii="Times New Roman" w:hAnsi="Times New Roman" w:cs="Times New Roman"/>
          <w:sz w:val="24"/>
          <w:szCs w:val="24"/>
        </w:rPr>
      </w:pPr>
    </w:p>
    <w:p w14:paraId="46872BE4" w14:textId="77777777" w:rsidR="001B45A6" w:rsidRPr="005C331C" w:rsidRDefault="001B45A6" w:rsidP="00BB01FF">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 xml:space="preserve">The above-stated dates are </w:t>
      </w:r>
      <w:r w:rsidRPr="005C331C">
        <w:rPr>
          <w:rFonts w:ascii="Times New Roman" w:hAnsi="Times New Roman" w:cs="Times New Roman"/>
          <w:sz w:val="24"/>
          <w:szCs w:val="24"/>
          <w:u w:val="single"/>
        </w:rPr>
        <w:t>in-hand</w:t>
      </w:r>
      <w:r w:rsidRPr="005C331C">
        <w:rPr>
          <w:rFonts w:ascii="Times New Roman" w:hAnsi="Times New Roman" w:cs="Times New Roman"/>
          <w:sz w:val="24"/>
          <w:szCs w:val="24"/>
        </w:rPr>
        <w:t xml:space="preserve"> dates for service on the active parties and the undersigned.  The undersigned agrees to accept email transmission of such material, so long as the subject email is received by 4:00 p.m. on the due date.  The email address of the undersigned is </w:t>
      </w:r>
      <w:hyperlink r:id="rId8" w:history="1">
        <w:r w:rsidRPr="005C331C">
          <w:rPr>
            <w:rStyle w:val="Hyperlink"/>
            <w:rFonts w:ascii="Times New Roman" w:hAnsi="Times New Roman" w:cs="Times New Roman"/>
            <w:sz w:val="24"/>
            <w:szCs w:val="24"/>
          </w:rPr>
          <w:t>jeffwatson@pa.gov</w:t>
        </w:r>
      </w:hyperlink>
      <w:r w:rsidRPr="005C331C">
        <w:rPr>
          <w:rFonts w:ascii="Times New Roman" w:hAnsi="Times New Roman" w:cs="Times New Roman"/>
          <w:sz w:val="24"/>
          <w:szCs w:val="24"/>
        </w:rPr>
        <w:t xml:space="preserve"> and Nick Miskanic, Legal Assistant is </w:t>
      </w:r>
      <w:hyperlink r:id="rId9" w:history="1">
        <w:r w:rsidRPr="005C331C">
          <w:rPr>
            <w:rStyle w:val="Hyperlink"/>
            <w:rFonts w:ascii="Times New Roman" w:hAnsi="Times New Roman" w:cs="Times New Roman"/>
            <w:sz w:val="24"/>
            <w:szCs w:val="24"/>
          </w:rPr>
          <w:t>nmiskanic@pa.gov</w:t>
        </w:r>
      </w:hyperlink>
      <w:r w:rsidRPr="005C331C">
        <w:rPr>
          <w:rFonts w:ascii="Times New Roman" w:hAnsi="Times New Roman" w:cs="Times New Roman"/>
          <w:sz w:val="24"/>
          <w:szCs w:val="24"/>
        </w:rPr>
        <w:t xml:space="preserve">.  </w:t>
      </w:r>
    </w:p>
    <w:p w14:paraId="4AAB98CD" w14:textId="77777777" w:rsidR="001B45A6" w:rsidRPr="005C331C" w:rsidRDefault="001B45A6" w:rsidP="00BB01FF">
      <w:pPr>
        <w:spacing w:after="0" w:line="360" w:lineRule="auto"/>
        <w:ind w:firstLine="1440"/>
        <w:rPr>
          <w:rFonts w:ascii="Times New Roman" w:hAnsi="Times New Roman" w:cs="Times New Roman"/>
          <w:sz w:val="24"/>
          <w:szCs w:val="24"/>
        </w:rPr>
      </w:pPr>
    </w:p>
    <w:p w14:paraId="3411DB8C" w14:textId="3316A24F" w:rsidR="001B45A6" w:rsidRPr="005C331C" w:rsidRDefault="001B45A6" w:rsidP="00BB01FF">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 xml:space="preserve">Evidentiary hearings will begin promptly at </w:t>
      </w:r>
      <w:r w:rsidRPr="005C331C">
        <w:rPr>
          <w:rFonts w:ascii="Times New Roman" w:hAnsi="Times New Roman" w:cs="Times New Roman"/>
          <w:b/>
          <w:sz w:val="24"/>
          <w:szCs w:val="24"/>
          <w:u w:val="single"/>
        </w:rPr>
        <w:t xml:space="preserve">10:00 a.m. on </w:t>
      </w:r>
      <w:r w:rsidR="00667E28" w:rsidRPr="005C331C">
        <w:rPr>
          <w:rFonts w:ascii="Times New Roman" w:hAnsi="Times New Roman" w:cs="Times New Roman"/>
          <w:b/>
          <w:sz w:val="24"/>
          <w:szCs w:val="24"/>
          <w:u w:val="single"/>
        </w:rPr>
        <w:t>April 13 and 14, 2022.</w:t>
      </w:r>
      <w:r w:rsidRPr="005C331C">
        <w:rPr>
          <w:rFonts w:ascii="Times New Roman" w:hAnsi="Times New Roman" w:cs="Times New Roman"/>
          <w:sz w:val="24"/>
          <w:szCs w:val="24"/>
        </w:rPr>
        <w:t xml:space="preserve">  The active parties must confer before commencement of the hearings to schedule their witnesses so as to avoid “holes” or “dead time” during the hearings. </w:t>
      </w:r>
    </w:p>
    <w:p w14:paraId="2C2052FE" w14:textId="77777777" w:rsidR="001B45A6" w:rsidRPr="005C331C" w:rsidRDefault="001B45A6" w:rsidP="00BB01FF">
      <w:pPr>
        <w:spacing w:after="0" w:line="360" w:lineRule="auto"/>
        <w:ind w:firstLine="1440"/>
        <w:rPr>
          <w:rFonts w:ascii="Times New Roman" w:hAnsi="Times New Roman" w:cs="Times New Roman"/>
          <w:sz w:val="24"/>
          <w:szCs w:val="24"/>
        </w:rPr>
      </w:pPr>
    </w:p>
    <w:p w14:paraId="6F1C9889" w14:textId="79AA11F3" w:rsidR="001B45A6" w:rsidRPr="005C331C" w:rsidRDefault="001B45A6" w:rsidP="00BB01FF">
      <w:pPr>
        <w:spacing w:after="0" w:line="360" w:lineRule="auto"/>
        <w:jc w:val="center"/>
        <w:rPr>
          <w:rFonts w:ascii="Times New Roman" w:hAnsi="Times New Roman" w:cs="Times New Roman"/>
          <w:b/>
          <w:sz w:val="24"/>
          <w:szCs w:val="24"/>
          <w:u w:val="single"/>
        </w:rPr>
      </w:pPr>
      <w:r w:rsidRPr="005C331C">
        <w:rPr>
          <w:rFonts w:ascii="Times New Roman" w:hAnsi="Times New Roman" w:cs="Times New Roman"/>
          <w:b/>
          <w:sz w:val="24"/>
          <w:szCs w:val="24"/>
          <w:u w:val="single"/>
        </w:rPr>
        <w:t xml:space="preserve">Parties </w:t>
      </w:r>
      <w:r w:rsidR="00667E28" w:rsidRPr="005C331C">
        <w:rPr>
          <w:rFonts w:ascii="Times New Roman" w:hAnsi="Times New Roman" w:cs="Times New Roman"/>
          <w:b/>
          <w:sz w:val="24"/>
          <w:szCs w:val="24"/>
          <w:u w:val="single"/>
        </w:rPr>
        <w:t>and Petitions to Intervene</w:t>
      </w:r>
    </w:p>
    <w:p w14:paraId="3714BDCD" w14:textId="77777777" w:rsidR="001B45A6" w:rsidRPr="005C331C" w:rsidRDefault="001B45A6" w:rsidP="00BB01FF">
      <w:pPr>
        <w:spacing w:after="0" w:line="360" w:lineRule="auto"/>
        <w:ind w:firstLine="1440"/>
        <w:rPr>
          <w:rFonts w:ascii="Times New Roman" w:hAnsi="Times New Roman" w:cs="Times New Roman"/>
          <w:sz w:val="24"/>
          <w:szCs w:val="24"/>
        </w:rPr>
      </w:pPr>
    </w:p>
    <w:p w14:paraId="31C22908" w14:textId="3A8A4FAE" w:rsidR="001B45A6" w:rsidRPr="005C331C" w:rsidRDefault="001B45A6" w:rsidP="00BB01FF">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The Petition</w:t>
      </w:r>
      <w:r w:rsidR="0000409E" w:rsidRPr="005C331C">
        <w:rPr>
          <w:rFonts w:ascii="Times New Roman" w:hAnsi="Times New Roman" w:cs="Times New Roman"/>
          <w:sz w:val="24"/>
          <w:szCs w:val="24"/>
        </w:rPr>
        <w:t>s</w:t>
      </w:r>
      <w:r w:rsidRPr="005C331C">
        <w:rPr>
          <w:rFonts w:ascii="Times New Roman" w:hAnsi="Times New Roman" w:cs="Times New Roman"/>
          <w:sz w:val="24"/>
          <w:szCs w:val="24"/>
        </w:rPr>
        <w:t xml:space="preserve"> to Intervene filed by </w:t>
      </w:r>
      <w:r w:rsidR="0000409E" w:rsidRPr="005C331C">
        <w:rPr>
          <w:rFonts w:ascii="Times New Roman" w:hAnsi="Times New Roman" w:cs="Times New Roman"/>
          <w:sz w:val="24"/>
          <w:szCs w:val="24"/>
        </w:rPr>
        <w:t>CAUSE-PA, MEIUG, PICA, WPPII, Shipley, PSU, ExGen, Constellation, CPower, RESA, NRG,  and Calpine were</w:t>
      </w:r>
      <w:r w:rsidRPr="005C331C">
        <w:rPr>
          <w:rFonts w:ascii="Times New Roman" w:hAnsi="Times New Roman" w:cs="Times New Roman"/>
          <w:sz w:val="24"/>
          <w:szCs w:val="24"/>
        </w:rPr>
        <w:t xml:space="preserve"> granted by the</w:t>
      </w:r>
      <w:r w:rsidR="0000409E" w:rsidRPr="005C331C">
        <w:rPr>
          <w:rFonts w:ascii="Times New Roman" w:hAnsi="Times New Roman" w:cs="Times New Roman"/>
          <w:sz w:val="24"/>
          <w:szCs w:val="24"/>
        </w:rPr>
        <w:t xml:space="preserve"> undersigned</w:t>
      </w:r>
      <w:r w:rsidRPr="005C331C">
        <w:rPr>
          <w:rFonts w:ascii="Times New Roman" w:hAnsi="Times New Roman" w:cs="Times New Roman"/>
          <w:sz w:val="24"/>
          <w:szCs w:val="24"/>
        </w:rPr>
        <w:t xml:space="preserve"> ALJ at the prehearing conference, without objection.  </w:t>
      </w:r>
      <w:r w:rsidR="0000409E" w:rsidRPr="005C331C">
        <w:rPr>
          <w:rFonts w:ascii="Times New Roman" w:hAnsi="Times New Roman" w:cs="Times New Roman"/>
          <w:sz w:val="24"/>
          <w:szCs w:val="24"/>
        </w:rPr>
        <w:t>The Company indicated it intended to file a responsive pleading to the Petitions to Intervene filed by Bevec and Sunrise on or before February 7, 2022.</w:t>
      </w:r>
    </w:p>
    <w:p w14:paraId="00ACDD4B" w14:textId="77777777" w:rsidR="001B45A6" w:rsidRPr="005C331C" w:rsidRDefault="001B45A6" w:rsidP="00BB01FF">
      <w:pPr>
        <w:spacing w:after="0" w:line="360" w:lineRule="auto"/>
        <w:ind w:firstLine="1440"/>
        <w:rPr>
          <w:rFonts w:ascii="Times New Roman" w:hAnsi="Times New Roman" w:cs="Times New Roman"/>
          <w:sz w:val="24"/>
          <w:szCs w:val="24"/>
        </w:rPr>
      </w:pPr>
    </w:p>
    <w:p w14:paraId="2676B07A" w14:textId="77777777" w:rsidR="001B45A6" w:rsidRPr="005C331C" w:rsidRDefault="001B45A6" w:rsidP="00BB01FF">
      <w:pPr>
        <w:spacing w:after="0" w:line="360" w:lineRule="auto"/>
        <w:jc w:val="center"/>
        <w:rPr>
          <w:rFonts w:ascii="Times New Roman" w:hAnsi="Times New Roman" w:cs="Times New Roman"/>
          <w:b/>
          <w:sz w:val="24"/>
          <w:szCs w:val="24"/>
          <w:u w:val="single"/>
        </w:rPr>
      </w:pPr>
      <w:r w:rsidRPr="005C331C">
        <w:rPr>
          <w:rFonts w:ascii="Times New Roman" w:hAnsi="Times New Roman" w:cs="Times New Roman"/>
          <w:b/>
          <w:sz w:val="24"/>
          <w:szCs w:val="24"/>
          <w:u w:val="single"/>
        </w:rPr>
        <w:t>Public Input Hearing</w:t>
      </w:r>
    </w:p>
    <w:p w14:paraId="325CFE0D" w14:textId="77777777" w:rsidR="001B45A6" w:rsidRPr="005C331C" w:rsidRDefault="001B45A6" w:rsidP="00BB01FF">
      <w:pPr>
        <w:spacing w:after="0" w:line="360" w:lineRule="auto"/>
        <w:ind w:firstLine="1440"/>
        <w:rPr>
          <w:rFonts w:ascii="Times New Roman" w:hAnsi="Times New Roman" w:cs="Times New Roman"/>
          <w:b/>
          <w:sz w:val="24"/>
          <w:szCs w:val="24"/>
          <w:u w:val="single"/>
        </w:rPr>
      </w:pPr>
    </w:p>
    <w:p w14:paraId="348B0F44" w14:textId="622E5A08" w:rsidR="001B45A6" w:rsidRPr="005C331C" w:rsidRDefault="00A165C7" w:rsidP="00BB01FF">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 xml:space="preserve">A discussion was held at the Prehearing Conference regarding the scheduling of a public input hearing in this proceeding.  No </w:t>
      </w:r>
      <w:r w:rsidR="001B45A6" w:rsidRPr="005C331C">
        <w:rPr>
          <w:rFonts w:ascii="Times New Roman" w:hAnsi="Times New Roman" w:cs="Times New Roman"/>
          <w:sz w:val="24"/>
          <w:szCs w:val="24"/>
        </w:rPr>
        <w:t>Part</w:t>
      </w:r>
      <w:r w:rsidRPr="005C331C">
        <w:rPr>
          <w:rFonts w:ascii="Times New Roman" w:hAnsi="Times New Roman" w:cs="Times New Roman"/>
          <w:sz w:val="24"/>
          <w:szCs w:val="24"/>
        </w:rPr>
        <w:t xml:space="preserve">y requested that a </w:t>
      </w:r>
      <w:r w:rsidR="001B45A6" w:rsidRPr="005C331C">
        <w:rPr>
          <w:rFonts w:ascii="Times New Roman" w:hAnsi="Times New Roman" w:cs="Times New Roman"/>
          <w:sz w:val="24"/>
          <w:szCs w:val="24"/>
        </w:rPr>
        <w:t xml:space="preserve">public input hearing </w:t>
      </w:r>
      <w:r w:rsidRPr="005C331C">
        <w:rPr>
          <w:rFonts w:ascii="Times New Roman" w:hAnsi="Times New Roman" w:cs="Times New Roman"/>
          <w:sz w:val="24"/>
          <w:szCs w:val="24"/>
        </w:rPr>
        <w:t>be scheduled.  The Parties were requested to advise the undersigned ALJ as soon as possible in the event that any Party should request a public input hearing in this proceeding</w:t>
      </w:r>
      <w:r w:rsidR="001B45A6" w:rsidRPr="005C331C">
        <w:rPr>
          <w:rFonts w:ascii="Times New Roman" w:hAnsi="Times New Roman" w:cs="Times New Roman"/>
          <w:sz w:val="24"/>
          <w:szCs w:val="24"/>
        </w:rPr>
        <w:t>.</w:t>
      </w:r>
    </w:p>
    <w:p w14:paraId="55D575AC" w14:textId="2740C351" w:rsidR="001B45A6" w:rsidRDefault="001B45A6" w:rsidP="00BB01FF">
      <w:pPr>
        <w:spacing w:after="0" w:line="360" w:lineRule="auto"/>
        <w:ind w:firstLine="1440"/>
        <w:rPr>
          <w:rFonts w:ascii="Times New Roman" w:hAnsi="Times New Roman" w:cs="Times New Roman"/>
          <w:b/>
          <w:bCs/>
          <w:sz w:val="24"/>
          <w:szCs w:val="24"/>
          <w:u w:val="single"/>
        </w:rPr>
      </w:pPr>
    </w:p>
    <w:p w14:paraId="241249DA" w14:textId="77777777" w:rsidR="00BB01FF" w:rsidRPr="005C331C" w:rsidRDefault="00BB01FF" w:rsidP="00BB01FF">
      <w:pPr>
        <w:spacing w:after="0" w:line="360" w:lineRule="auto"/>
        <w:ind w:firstLine="1440"/>
        <w:rPr>
          <w:rFonts w:ascii="Times New Roman" w:hAnsi="Times New Roman" w:cs="Times New Roman"/>
          <w:b/>
          <w:bCs/>
          <w:sz w:val="24"/>
          <w:szCs w:val="24"/>
          <w:u w:val="single"/>
        </w:rPr>
      </w:pPr>
    </w:p>
    <w:p w14:paraId="79103CBE" w14:textId="77777777" w:rsidR="001B45A6" w:rsidRPr="005C331C" w:rsidRDefault="001B45A6" w:rsidP="00BB01FF">
      <w:pPr>
        <w:spacing w:after="0" w:line="360" w:lineRule="auto"/>
        <w:jc w:val="center"/>
        <w:rPr>
          <w:rFonts w:ascii="Times New Roman" w:hAnsi="Times New Roman" w:cs="Times New Roman"/>
          <w:b/>
          <w:bCs/>
          <w:sz w:val="24"/>
          <w:szCs w:val="24"/>
          <w:u w:val="single"/>
        </w:rPr>
      </w:pPr>
      <w:r w:rsidRPr="005C331C">
        <w:rPr>
          <w:rFonts w:ascii="Times New Roman" w:hAnsi="Times New Roman" w:cs="Times New Roman"/>
          <w:b/>
          <w:bCs/>
          <w:sz w:val="24"/>
          <w:szCs w:val="24"/>
          <w:u w:val="single"/>
        </w:rPr>
        <w:t>Filing and Service</w:t>
      </w:r>
    </w:p>
    <w:p w14:paraId="7EF74F7D" w14:textId="77777777" w:rsidR="001B45A6" w:rsidRPr="005C331C" w:rsidRDefault="001B45A6" w:rsidP="00BB01FF">
      <w:pPr>
        <w:spacing w:after="0" w:line="360" w:lineRule="auto"/>
        <w:ind w:firstLine="1440"/>
        <w:rPr>
          <w:rFonts w:ascii="Times New Roman" w:hAnsi="Times New Roman" w:cs="Times New Roman"/>
          <w:sz w:val="24"/>
          <w:szCs w:val="24"/>
        </w:rPr>
      </w:pPr>
    </w:p>
    <w:p w14:paraId="70B16206" w14:textId="32A5CFBB" w:rsidR="001B45A6" w:rsidRDefault="007546CC" w:rsidP="00BB01FF">
      <w:pPr>
        <w:spacing w:after="0" w:line="360" w:lineRule="auto"/>
        <w:ind w:firstLine="1440"/>
        <w:rPr>
          <w:rFonts w:ascii="Times New Roman" w:hAnsi="Times New Roman" w:cs="Times New Roman"/>
          <w:spacing w:val="-3"/>
          <w:sz w:val="24"/>
          <w:szCs w:val="24"/>
        </w:rPr>
      </w:pPr>
      <w:r w:rsidRPr="005C331C">
        <w:rPr>
          <w:rFonts w:ascii="Times New Roman" w:hAnsi="Times New Roman" w:cs="Times New Roman"/>
          <w:spacing w:val="-3"/>
          <w:sz w:val="24"/>
          <w:szCs w:val="24"/>
        </w:rPr>
        <w:t>Filings in this case may be made by</w:t>
      </w:r>
      <w:r w:rsidRPr="005C331C">
        <w:rPr>
          <w:rFonts w:ascii="Times New Roman" w:hAnsi="Times New Roman" w:cs="Times New Roman"/>
          <w:b/>
          <w:bCs/>
          <w:spacing w:val="-3"/>
          <w:sz w:val="24"/>
          <w:szCs w:val="24"/>
        </w:rPr>
        <w:t xml:space="preserve"> </w:t>
      </w:r>
      <w:r w:rsidR="001B45A6" w:rsidRPr="005C331C">
        <w:rPr>
          <w:rFonts w:ascii="Times New Roman" w:hAnsi="Times New Roman" w:cs="Times New Roman"/>
          <w:spacing w:val="-3"/>
          <w:sz w:val="24"/>
          <w:szCs w:val="24"/>
        </w:rPr>
        <w:t xml:space="preserve"> e-fil</w:t>
      </w:r>
      <w:r w:rsidRPr="005C331C">
        <w:rPr>
          <w:rFonts w:ascii="Times New Roman" w:hAnsi="Times New Roman" w:cs="Times New Roman"/>
          <w:spacing w:val="-3"/>
          <w:sz w:val="24"/>
          <w:szCs w:val="24"/>
        </w:rPr>
        <w:t>ing</w:t>
      </w:r>
      <w:r w:rsidR="001B45A6" w:rsidRPr="005C331C">
        <w:rPr>
          <w:rFonts w:ascii="Times New Roman" w:hAnsi="Times New Roman" w:cs="Times New Roman"/>
          <w:spacing w:val="-3"/>
          <w:sz w:val="24"/>
          <w:szCs w:val="24"/>
        </w:rPr>
        <w:t xml:space="preserve"> with the Secretary’s Bureau.  Filings may not be made by emailing or faxing the Secretary’s Bureau.  Filings may not be made through the undersigned or his office.   </w:t>
      </w:r>
    </w:p>
    <w:p w14:paraId="1E1F127A" w14:textId="77777777" w:rsidR="00BB01FF" w:rsidRPr="005C331C" w:rsidRDefault="00BB01FF" w:rsidP="00BB01FF">
      <w:pPr>
        <w:spacing w:after="0" w:line="360" w:lineRule="auto"/>
        <w:ind w:firstLine="1440"/>
        <w:rPr>
          <w:rFonts w:ascii="Times New Roman" w:hAnsi="Times New Roman" w:cs="Times New Roman"/>
          <w:spacing w:val="-3"/>
          <w:sz w:val="24"/>
          <w:szCs w:val="24"/>
        </w:rPr>
      </w:pPr>
    </w:p>
    <w:p w14:paraId="600A6482" w14:textId="13B6D0C6" w:rsidR="001B45A6" w:rsidRPr="005C331C" w:rsidRDefault="001B45A6" w:rsidP="00BB01FF">
      <w:pPr>
        <w:spacing w:after="0" w:line="360" w:lineRule="auto"/>
        <w:ind w:firstLine="1440"/>
        <w:rPr>
          <w:rFonts w:ascii="Times New Roman" w:hAnsi="Times New Roman" w:cs="Times New Roman"/>
          <w:spacing w:val="-3"/>
          <w:sz w:val="24"/>
          <w:szCs w:val="24"/>
        </w:rPr>
      </w:pPr>
      <w:r w:rsidRPr="005C331C">
        <w:rPr>
          <w:rFonts w:ascii="Times New Roman" w:hAnsi="Times New Roman" w:cs="Times New Roman"/>
          <w:spacing w:val="-3"/>
          <w:sz w:val="24"/>
          <w:szCs w:val="24"/>
        </w:rPr>
        <w:t xml:space="preserve">Once a filing has been made, the document must then be served upon the undersigned and every other person appearing on the most recent party’s list provided by the Commission.  </w:t>
      </w:r>
    </w:p>
    <w:p w14:paraId="09BEB176" w14:textId="77777777" w:rsidR="001B45A6" w:rsidRPr="005C331C" w:rsidRDefault="001B45A6" w:rsidP="00BB01FF">
      <w:pPr>
        <w:spacing w:after="0" w:line="360" w:lineRule="auto"/>
        <w:ind w:firstLine="1440"/>
        <w:rPr>
          <w:rFonts w:ascii="Times New Roman" w:hAnsi="Times New Roman" w:cs="Times New Roman"/>
          <w:b/>
          <w:bCs/>
          <w:spacing w:val="-3"/>
          <w:sz w:val="24"/>
          <w:szCs w:val="24"/>
        </w:rPr>
      </w:pPr>
    </w:p>
    <w:p w14:paraId="73AAB45C" w14:textId="78E4B2AE" w:rsidR="001B45A6" w:rsidRPr="005C331C" w:rsidRDefault="001B45A6" w:rsidP="00BB01FF">
      <w:pPr>
        <w:spacing w:after="0" w:line="360" w:lineRule="auto"/>
        <w:ind w:firstLine="1440"/>
        <w:rPr>
          <w:rFonts w:ascii="Times New Roman" w:hAnsi="Times New Roman" w:cs="Times New Roman"/>
          <w:spacing w:val="-3"/>
          <w:sz w:val="24"/>
          <w:szCs w:val="24"/>
        </w:rPr>
      </w:pPr>
      <w:r w:rsidRPr="005C331C">
        <w:rPr>
          <w:rFonts w:ascii="Times New Roman" w:hAnsi="Times New Roman" w:cs="Times New Roman"/>
          <w:spacing w:val="-3"/>
          <w:sz w:val="24"/>
          <w:szCs w:val="24"/>
        </w:rPr>
        <w:t>The undersigned may be served by email.  Furthermore, everyone at the prehearing conference agreed to be served by email.  Therefore,  service by the Commission, the active parties, and protestants sh</w:t>
      </w:r>
      <w:r w:rsidR="007546CC" w:rsidRPr="005C331C">
        <w:rPr>
          <w:rFonts w:ascii="Times New Roman" w:hAnsi="Times New Roman" w:cs="Times New Roman"/>
          <w:spacing w:val="-3"/>
          <w:sz w:val="24"/>
          <w:szCs w:val="24"/>
        </w:rPr>
        <w:t>ould be made</w:t>
      </w:r>
      <w:r w:rsidRPr="005C331C">
        <w:rPr>
          <w:rFonts w:ascii="Times New Roman" w:hAnsi="Times New Roman" w:cs="Times New Roman"/>
          <w:spacing w:val="-3"/>
          <w:sz w:val="24"/>
          <w:szCs w:val="24"/>
        </w:rPr>
        <w:t xml:space="preserve"> by email</w:t>
      </w:r>
      <w:r w:rsidR="007546CC" w:rsidRPr="005C331C">
        <w:rPr>
          <w:rFonts w:ascii="Times New Roman" w:hAnsi="Times New Roman" w:cs="Times New Roman"/>
          <w:spacing w:val="-3"/>
          <w:sz w:val="24"/>
          <w:szCs w:val="24"/>
        </w:rPr>
        <w:t>, unless otherwise required or agreed by the Parties.</w:t>
      </w:r>
      <w:r w:rsidRPr="005C331C">
        <w:rPr>
          <w:rFonts w:ascii="Times New Roman" w:hAnsi="Times New Roman" w:cs="Times New Roman"/>
          <w:spacing w:val="-3"/>
          <w:sz w:val="24"/>
          <w:szCs w:val="24"/>
        </w:rPr>
        <w:t xml:space="preserve">  </w:t>
      </w:r>
      <w:r w:rsidRPr="005C331C">
        <w:rPr>
          <w:rFonts w:ascii="Times New Roman" w:hAnsi="Times New Roman" w:cs="Times New Roman"/>
          <w:spacing w:val="-3"/>
          <w:sz w:val="24"/>
          <w:szCs w:val="24"/>
        </w:rPr>
        <w:tab/>
      </w:r>
      <w:r w:rsidRPr="005C331C">
        <w:rPr>
          <w:rFonts w:ascii="Times New Roman" w:hAnsi="Times New Roman" w:cs="Times New Roman"/>
          <w:spacing w:val="-3"/>
          <w:sz w:val="24"/>
          <w:szCs w:val="24"/>
        </w:rPr>
        <w:tab/>
      </w:r>
      <w:r w:rsidRPr="005C331C">
        <w:rPr>
          <w:rFonts w:ascii="Times New Roman" w:hAnsi="Times New Roman" w:cs="Times New Roman"/>
          <w:spacing w:val="-3"/>
          <w:sz w:val="24"/>
          <w:szCs w:val="24"/>
        </w:rPr>
        <w:tab/>
      </w:r>
      <w:r w:rsidRPr="005C331C">
        <w:rPr>
          <w:rFonts w:ascii="Times New Roman" w:hAnsi="Times New Roman" w:cs="Times New Roman"/>
          <w:spacing w:val="-3"/>
          <w:sz w:val="24"/>
          <w:szCs w:val="24"/>
        </w:rPr>
        <w:tab/>
      </w:r>
      <w:r w:rsidRPr="005C331C">
        <w:rPr>
          <w:rFonts w:ascii="Times New Roman" w:hAnsi="Times New Roman" w:cs="Times New Roman"/>
          <w:spacing w:val="-3"/>
          <w:sz w:val="24"/>
          <w:szCs w:val="24"/>
        </w:rPr>
        <w:tab/>
        <w:t xml:space="preserve"> </w:t>
      </w:r>
    </w:p>
    <w:p w14:paraId="76D62BF9" w14:textId="77777777" w:rsidR="001B45A6" w:rsidRPr="005C331C" w:rsidRDefault="001B45A6" w:rsidP="00BB01FF">
      <w:pPr>
        <w:spacing w:after="0" w:line="360" w:lineRule="auto"/>
        <w:jc w:val="center"/>
        <w:rPr>
          <w:rFonts w:ascii="Times New Roman" w:hAnsi="Times New Roman" w:cs="Times New Roman"/>
          <w:b/>
          <w:sz w:val="24"/>
          <w:szCs w:val="24"/>
          <w:u w:val="single"/>
        </w:rPr>
      </w:pPr>
      <w:r w:rsidRPr="005C331C">
        <w:rPr>
          <w:rFonts w:ascii="Times New Roman" w:hAnsi="Times New Roman" w:cs="Times New Roman"/>
          <w:b/>
          <w:sz w:val="24"/>
          <w:szCs w:val="24"/>
          <w:u w:val="single"/>
        </w:rPr>
        <w:t>Discovery</w:t>
      </w:r>
    </w:p>
    <w:p w14:paraId="1161E7B8" w14:textId="77777777" w:rsidR="001B45A6" w:rsidRPr="005C331C" w:rsidRDefault="001B45A6" w:rsidP="00BB01FF">
      <w:pPr>
        <w:spacing w:after="0" w:line="360" w:lineRule="auto"/>
        <w:ind w:firstLine="1440"/>
        <w:rPr>
          <w:rFonts w:ascii="Times New Roman" w:hAnsi="Times New Roman" w:cs="Times New Roman"/>
          <w:sz w:val="24"/>
          <w:szCs w:val="24"/>
        </w:rPr>
      </w:pPr>
    </w:p>
    <w:p w14:paraId="740345D9" w14:textId="2B318D8A" w:rsidR="001B45A6" w:rsidRPr="005C331C" w:rsidRDefault="001B45A6" w:rsidP="00BB01FF">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 xml:space="preserve">The parties shall engage in informal discovery whenever and wherever possible in an attempt to resolve any discovery disputes amicably.  52 Pa.Code § 5.322.  If this process fails, the parties have recourse under the Commission’s procedures for formal discovery.  52 Pa.Code §§ 5.321, </w:t>
      </w:r>
      <w:r w:rsidRPr="005C331C">
        <w:rPr>
          <w:rFonts w:ascii="Times New Roman" w:hAnsi="Times New Roman" w:cs="Times New Roman"/>
          <w:i/>
          <w:sz w:val="24"/>
          <w:szCs w:val="24"/>
        </w:rPr>
        <w:t>et</w:t>
      </w:r>
      <w:r w:rsidRPr="005C331C">
        <w:rPr>
          <w:rFonts w:ascii="Times New Roman" w:hAnsi="Times New Roman" w:cs="Times New Roman"/>
          <w:sz w:val="24"/>
          <w:szCs w:val="24"/>
        </w:rPr>
        <w:t xml:space="preserve"> </w:t>
      </w:r>
      <w:r w:rsidRPr="005C331C">
        <w:rPr>
          <w:rFonts w:ascii="Times New Roman" w:hAnsi="Times New Roman" w:cs="Times New Roman"/>
          <w:i/>
          <w:sz w:val="24"/>
          <w:szCs w:val="24"/>
        </w:rPr>
        <w:t xml:space="preserve">seq, </w:t>
      </w:r>
      <w:r w:rsidRPr="005C331C">
        <w:rPr>
          <w:rFonts w:ascii="Times New Roman" w:hAnsi="Times New Roman" w:cs="Times New Roman"/>
          <w:iCs/>
          <w:sz w:val="24"/>
          <w:szCs w:val="24"/>
        </w:rPr>
        <w:t>with the amended deadlines set by this Order.</w:t>
      </w:r>
      <w:r w:rsidRPr="005C331C">
        <w:rPr>
          <w:rFonts w:ascii="Times New Roman" w:hAnsi="Times New Roman" w:cs="Times New Roman"/>
          <w:sz w:val="24"/>
          <w:szCs w:val="24"/>
        </w:rPr>
        <w:t xml:space="preserve">  The parties must not send the Presiding ALJ discovery material or cover letters, unless attached to a motion to compel.  </w:t>
      </w:r>
      <w:r w:rsidRPr="005C331C">
        <w:rPr>
          <w:rFonts w:ascii="Times New Roman" w:hAnsi="Times New Roman" w:cs="Times New Roman"/>
          <w:b/>
          <w:sz w:val="24"/>
          <w:szCs w:val="24"/>
        </w:rPr>
        <w:t>All motions to compel must contain a certification of the informal discovery undertaken and the parties’ efforts to resolve their discovery disputes informally.</w:t>
      </w:r>
      <w:r w:rsidRPr="005C331C">
        <w:rPr>
          <w:rFonts w:ascii="Times New Roman" w:hAnsi="Times New Roman" w:cs="Times New Roman"/>
          <w:sz w:val="24"/>
          <w:szCs w:val="24"/>
        </w:rPr>
        <w:t xml:space="preserve">  If a motion to compel fails to contain such certification, the Presiding ALJ will contact the parties and direct them to pursue informal discovery.</w:t>
      </w:r>
    </w:p>
    <w:p w14:paraId="3C9B8507" w14:textId="270FB330" w:rsidR="001B45A6" w:rsidRDefault="001B45A6" w:rsidP="00BB01FF">
      <w:pPr>
        <w:spacing w:after="0" w:line="360" w:lineRule="auto"/>
        <w:ind w:firstLine="1440"/>
        <w:rPr>
          <w:rFonts w:ascii="Times New Roman" w:hAnsi="Times New Roman" w:cs="Times New Roman"/>
          <w:sz w:val="24"/>
          <w:szCs w:val="24"/>
        </w:rPr>
      </w:pPr>
    </w:p>
    <w:p w14:paraId="2059F9ED" w14:textId="36D5C97F" w:rsidR="00BB01FF" w:rsidRDefault="00BB01FF" w:rsidP="00BB01FF">
      <w:pPr>
        <w:spacing w:after="0" w:line="360" w:lineRule="auto"/>
        <w:ind w:firstLine="1440"/>
        <w:rPr>
          <w:rFonts w:ascii="Times New Roman" w:hAnsi="Times New Roman" w:cs="Times New Roman"/>
          <w:sz w:val="24"/>
          <w:szCs w:val="24"/>
        </w:rPr>
      </w:pPr>
    </w:p>
    <w:p w14:paraId="429FE328" w14:textId="0ADA3D17" w:rsidR="00BB01FF" w:rsidRDefault="00BB01FF" w:rsidP="00BB01FF">
      <w:pPr>
        <w:spacing w:after="0" w:line="360" w:lineRule="auto"/>
        <w:ind w:firstLine="1440"/>
        <w:rPr>
          <w:rFonts w:ascii="Times New Roman" w:hAnsi="Times New Roman" w:cs="Times New Roman"/>
          <w:sz w:val="24"/>
          <w:szCs w:val="24"/>
        </w:rPr>
      </w:pPr>
    </w:p>
    <w:p w14:paraId="716660BD" w14:textId="7F9A1423" w:rsidR="00BB01FF" w:rsidRDefault="00BB01FF" w:rsidP="00BB01FF">
      <w:pPr>
        <w:spacing w:after="0" w:line="360" w:lineRule="auto"/>
        <w:ind w:firstLine="1440"/>
        <w:rPr>
          <w:rFonts w:ascii="Times New Roman" w:hAnsi="Times New Roman" w:cs="Times New Roman"/>
          <w:sz w:val="24"/>
          <w:szCs w:val="24"/>
        </w:rPr>
      </w:pPr>
    </w:p>
    <w:p w14:paraId="55038F0E" w14:textId="77777777" w:rsidR="00BB01FF" w:rsidRPr="005C331C" w:rsidRDefault="00BB01FF" w:rsidP="00BB01FF">
      <w:pPr>
        <w:spacing w:after="0" w:line="360" w:lineRule="auto"/>
        <w:ind w:firstLine="1440"/>
        <w:rPr>
          <w:rFonts w:ascii="Times New Roman" w:hAnsi="Times New Roman" w:cs="Times New Roman"/>
          <w:sz w:val="24"/>
          <w:szCs w:val="24"/>
        </w:rPr>
      </w:pPr>
    </w:p>
    <w:p w14:paraId="354B264D" w14:textId="0493EE2C" w:rsidR="001B45A6" w:rsidRDefault="001B45A6" w:rsidP="00BB01FF">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lastRenderedPageBreak/>
        <w:t xml:space="preserve">In addition, the Parties agreed to utilizing the </w:t>
      </w:r>
      <w:r w:rsidR="007546CC" w:rsidRPr="005C331C">
        <w:rPr>
          <w:rFonts w:ascii="Times New Roman" w:hAnsi="Times New Roman" w:cs="Times New Roman"/>
          <w:sz w:val="24"/>
          <w:szCs w:val="24"/>
        </w:rPr>
        <w:t>modified</w:t>
      </w:r>
      <w:r w:rsidRPr="005C331C">
        <w:rPr>
          <w:rFonts w:ascii="Times New Roman" w:hAnsi="Times New Roman" w:cs="Times New Roman"/>
          <w:sz w:val="24"/>
          <w:szCs w:val="24"/>
        </w:rPr>
        <w:t xml:space="preserve"> discovery deadlines in this proceeding as follows:</w:t>
      </w:r>
    </w:p>
    <w:p w14:paraId="3A24B88B" w14:textId="77777777" w:rsidR="00BB01FF" w:rsidRPr="005C331C" w:rsidRDefault="00BB01FF" w:rsidP="00BB01FF">
      <w:pPr>
        <w:spacing w:after="0" w:line="360" w:lineRule="auto"/>
        <w:ind w:firstLine="1440"/>
        <w:rPr>
          <w:rFonts w:ascii="Times New Roman" w:hAnsi="Times New Roman" w:cs="Times New Roman"/>
          <w:sz w:val="24"/>
          <w:szCs w:val="24"/>
        </w:rPr>
      </w:pPr>
    </w:p>
    <w:p w14:paraId="2F60549A" w14:textId="77777777" w:rsidR="00A33BBB" w:rsidRPr="005C331C" w:rsidRDefault="007546CC" w:rsidP="00A33BBB">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imes New Roman" w:hAnsi="Times New Roman" w:cs="Times New Roman"/>
        </w:rPr>
      </w:pPr>
      <w:r w:rsidRPr="005C331C">
        <w:rPr>
          <w:rFonts w:ascii="Times New Roman" w:hAnsi="Times New Roman" w:cs="Times New Roman"/>
        </w:rPr>
        <w:tab/>
      </w:r>
      <w:r w:rsidR="00A33BBB" w:rsidRPr="005C331C">
        <w:rPr>
          <w:rFonts w:ascii="Times New Roman" w:hAnsi="Times New Roman" w:cs="Times New Roman"/>
        </w:rPr>
        <w:t>Answers to interrogatories be served in-hand within ten (10) days of service of the interrogatories.</w:t>
      </w:r>
    </w:p>
    <w:p w14:paraId="1D9A56AA" w14:textId="77777777" w:rsidR="00A33BBB" w:rsidRPr="005C331C" w:rsidRDefault="00A33BBB" w:rsidP="00A33BB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rPr>
      </w:pPr>
    </w:p>
    <w:p w14:paraId="44FB6C82" w14:textId="77777777" w:rsidR="00A33BBB" w:rsidRPr="005C331C" w:rsidRDefault="00A33BBB" w:rsidP="00A33BBB">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imes New Roman" w:hAnsi="Times New Roman" w:cs="Times New Roman"/>
        </w:rPr>
      </w:pPr>
      <w:r w:rsidRPr="005C331C">
        <w:rPr>
          <w:rFonts w:ascii="Times New Roman" w:hAnsi="Times New Roman" w:cs="Times New Roman"/>
        </w:rPr>
        <w:t>Objections to interrogatories be communicated orally within three (3) days of service; unresolved objections be served to the ALJ in writing within five (5) days of service of interrogatories.</w:t>
      </w:r>
    </w:p>
    <w:p w14:paraId="7C7E8C44" w14:textId="77777777" w:rsidR="00A33BBB" w:rsidRPr="005C331C" w:rsidRDefault="00A33BBB" w:rsidP="00A33BB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rPr>
      </w:pPr>
    </w:p>
    <w:p w14:paraId="1DD81320" w14:textId="77777777" w:rsidR="00A33BBB" w:rsidRPr="005C331C" w:rsidRDefault="00A33BBB" w:rsidP="00A33BBB">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imes New Roman" w:hAnsi="Times New Roman" w:cs="Times New Roman"/>
        </w:rPr>
      </w:pPr>
      <w:r w:rsidRPr="005C331C">
        <w:rPr>
          <w:rFonts w:ascii="Times New Roman" w:hAnsi="Times New Roman" w:cs="Times New Roman"/>
        </w:rPr>
        <w:t>Motions to dismiss objections and/or direct the answering of interrogatories be filed within three (3) days of service of written objections.</w:t>
      </w:r>
    </w:p>
    <w:p w14:paraId="0562875F" w14:textId="77777777" w:rsidR="00A33BBB" w:rsidRPr="005C331C" w:rsidRDefault="00A33BBB" w:rsidP="00A33BB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rPr>
      </w:pPr>
    </w:p>
    <w:p w14:paraId="2FF00BB3" w14:textId="77777777" w:rsidR="00A33BBB" w:rsidRPr="005C331C" w:rsidRDefault="00A33BBB" w:rsidP="00A33BBB">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imes New Roman" w:hAnsi="Times New Roman" w:cs="Times New Roman"/>
        </w:rPr>
      </w:pPr>
      <w:r w:rsidRPr="005C331C">
        <w:rPr>
          <w:rFonts w:ascii="Times New Roman" w:hAnsi="Times New Roman" w:cs="Times New Roman"/>
        </w:rPr>
        <w:t>Answers to motions to dismiss objections and/or direct the answering of interrogatories be filed within three (3) days of service of such motions.</w:t>
      </w:r>
    </w:p>
    <w:p w14:paraId="26FD90BF" w14:textId="77777777" w:rsidR="00A33BBB" w:rsidRPr="005C331C" w:rsidRDefault="00A33BBB" w:rsidP="00A33BB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rPr>
      </w:pPr>
    </w:p>
    <w:p w14:paraId="68A6A422" w14:textId="77777777" w:rsidR="00A33BBB" w:rsidRPr="005C331C" w:rsidRDefault="00A33BBB" w:rsidP="00A33BBB">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imes New Roman" w:hAnsi="Times New Roman" w:cs="Times New Roman"/>
        </w:rPr>
      </w:pPr>
      <w:r w:rsidRPr="005C331C">
        <w:rPr>
          <w:rFonts w:ascii="Times New Roman" w:hAnsi="Times New Roman" w:cs="Times New Roman"/>
        </w:rPr>
        <w:t>Responses to requests for document production, entry for inspection, or other purposes be served in-hand within ten (10) calendar days.</w:t>
      </w:r>
    </w:p>
    <w:p w14:paraId="5BF3A7C2" w14:textId="77777777" w:rsidR="00A33BBB" w:rsidRPr="005C331C" w:rsidRDefault="00A33BBB" w:rsidP="00A33BB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rPr>
      </w:pPr>
    </w:p>
    <w:p w14:paraId="2D779D89" w14:textId="77777777" w:rsidR="00A33BBB" w:rsidRPr="005C331C" w:rsidRDefault="00A33BBB" w:rsidP="00A33BBB">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imes New Roman" w:hAnsi="Times New Roman" w:cs="Times New Roman"/>
        </w:rPr>
      </w:pPr>
      <w:r w:rsidRPr="005C331C">
        <w:rPr>
          <w:rFonts w:ascii="Times New Roman" w:hAnsi="Times New Roman" w:cs="Times New Roman"/>
        </w:rPr>
        <w:t>Requests for admission be deemed admitted unless answered within ten (10) days or objected to within five (5) days of service.</w:t>
      </w:r>
    </w:p>
    <w:p w14:paraId="60E3655D" w14:textId="77777777" w:rsidR="00A33BBB" w:rsidRPr="005C331C" w:rsidRDefault="00A33BBB" w:rsidP="00A33BBB">
      <w:pPr>
        <w:pStyle w:val="ListParagraph"/>
        <w:jc w:val="both"/>
        <w:rPr>
          <w:rFonts w:ascii="Times New Roman" w:hAnsi="Times New Roman" w:cs="Times New Roman"/>
        </w:rPr>
      </w:pPr>
    </w:p>
    <w:p w14:paraId="0EB47D66" w14:textId="529FE570" w:rsidR="00A33BBB" w:rsidRDefault="00A33BBB" w:rsidP="00A33BBB">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rPr>
          <w:rFonts w:ascii="Times New Roman" w:hAnsi="Times New Roman" w:cs="Times New Roman"/>
        </w:rPr>
      </w:pPr>
      <w:r w:rsidRPr="005C331C">
        <w:rPr>
          <w:rFonts w:ascii="Times New Roman" w:hAnsi="Times New Roman" w:cs="Times New Roman"/>
        </w:rPr>
        <w:t xml:space="preserve">Discovery requests served after 4:30 p.m. Monday through Thursday or after </w:t>
      </w:r>
      <w:r w:rsidRPr="005C331C">
        <w:rPr>
          <w:rFonts w:ascii="Times New Roman" w:hAnsi="Times New Roman" w:cs="Times New Roman"/>
        </w:rPr>
        <w:br/>
        <w:t>12:00 p.m. on a Friday or the day preceding a holiday shall be deemed to have been served on the next business day.</w:t>
      </w:r>
    </w:p>
    <w:p w14:paraId="5B31D613" w14:textId="77777777" w:rsidR="00BB01FF" w:rsidRPr="00BB01FF" w:rsidRDefault="00BB01FF" w:rsidP="00BB0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1F0919C3" w14:textId="6DB369F8" w:rsidR="001B45A6" w:rsidRPr="005C331C" w:rsidRDefault="00A33BBB" w:rsidP="00A33BBB">
      <w:pPr>
        <w:pStyle w:val="ListParagraph"/>
        <w:numPr>
          <w:ilvl w:val="0"/>
          <w:numId w:val="4"/>
        </w:numPr>
        <w:rPr>
          <w:rFonts w:ascii="Times New Roman" w:hAnsi="Times New Roman" w:cs="Times New Roman"/>
        </w:rPr>
      </w:pPr>
      <w:r w:rsidRPr="005C331C">
        <w:rPr>
          <w:rFonts w:ascii="Times New Roman" w:hAnsi="Times New Roman" w:cs="Times New Roman"/>
        </w:rPr>
        <w:t>Discovery requests, motions to compel, and responses must be served electronically and will only be served on paper upon request.</w:t>
      </w:r>
    </w:p>
    <w:p w14:paraId="4855D355" w14:textId="65B1DBD2" w:rsidR="001B45A6" w:rsidRPr="005C331C" w:rsidRDefault="001B45A6" w:rsidP="00BB01FF">
      <w:pPr>
        <w:adjustRightInd w:val="0"/>
        <w:rPr>
          <w:rFonts w:ascii="Times New Roman" w:hAnsi="Times New Roman" w:cs="Times New Roman"/>
          <w:sz w:val="24"/>
          <w:szCs w:val="24"/>
        </w:rPr>
      </w:pPr>
    </w:p>
    <w:p w14:paraId="550F8B72" w14:textId="77777777" w:rsidR="001B45A6" w:rsidRPr="005C331C" w:rsidRDefault="001B45A6" w:rsidP="00BB01FF">
      <w:pPr>
        <w:spacing w:after="0" w:line="360" w:lineRule="auto"/>
        <w:jc w:val="center"/>
        <w:rPr>
          <w:rFonts w:ascii="Times New Roman" w:hAnsi="Times New Roman" w:cs="Times New Roman"/>
          <w:b/>
          <w:sz w:val="24"/>
          <w:szCs w:val="24"/>
          <w:u w:val="single"/>
        </w:rPr>
      </w:pPr>
      <w:r w:rsidRPr="005C331C">
        <w:rPr>
          <w:rFonts w:ascii="Times New Roman" w:hAnsi="Times New Roman" w:cs="Times New Roman"/>
          <w:b/>
          <w:sz w:val="24"/>
          <w:szCs w:val="24"/>
          <w:u w:val="single"/>
        </w:rPr>
        <w:t>Protective Order</w:t>
      </w:r>
    </w:p>
    <w:p w14:paraId="50657898" w14:textId="77777777" w:rsidR="001B45A6" w:rsidRPr="005C331C" w:rsidRDefault="001B45A6" w:rsidP="00BB01FF">
      <w:pPr>
        <w:pStyle w:val="Footer"/>
        <w:tabs>
          <w:tab w:val="clear" w:pos="4320"/>
          <w:tab w:val="clear" w:pos="8640"/>
        </w:tabs>
        <w:jc w:val="center"/>
        <w:rPr>
          <w:b/>
          <w:szCs w:val="24"/>
          <w:u w:val="single"/>
        </w:rPr>
      </w:pPr>
    </w:p>
    <w:p w14:paraId="5FD03370" w14:textId="46F63335" w:rsidR="001B45A6" w:rsidRPr="005C331C" w:rsidRDefault="001B45A6" w:rsidP="00BB01FF">
      <w:pPr>
        <w:pStyle w:val="Footer"/>
        <w:tabs>
          <w:tab w:val="clear" w:pos="4320"/>
          <w:tab w:val="clear" w:pos="8640"/>
        </w:tabs>
        <w:rPr>
          <w:szCs w:val="24"/>
        </w:rPr>
      </w:pPr>
      <w:r w:rsidRPr="005C331C">
        <w:rPr>
          <w:szCs w:val="24"/>
        </w:rPr>
        <w:tab/>
      </w:r>
      <w:r w:rsidRPr="005C331C">
        <w:rPr>
          <w:szCs w:val="24"/>
        </w:rPr>
        <w:tab/>
        <w:t>The parties are directed to familiarize themselves with 52 Pa.Code § 5.362 (Protective orders), § 5.365 (</w:t>
      </w:r>
      <w:r w:rsidRPr="005C331C">
        <w:rPr>
          <w:color w:val="333333"/>
          <w:szCs w:val="24"/>
          <w:shd w:val="clear" w:color="auto" w:fill="FFFFFF"/>
        </w:rPr>
        <w:t>Orders to limit availability of proprietary information)</w:t>
      </w:r>
      <w:r w:rsidRPr="005C331C">
        <w:rPr>
          <w:szCs w:val="24"/>
        </w:rPr>
        <w:t xml:space="preserve">, and § 102.4(h) (Challenge procedures to confidentiality designation) regarding the preparation and filing of a motion for a protective order, where applicable.  </w:t>
      </w:r>
    </w:p>
    <w:p w14:paraId="6E174893" w14:textId="0E4824D1" w:rsidR="003B0B70" w:rsidRPr="005C331C" w:rsidRDefault="003B0B70" w:rsidP="00BB01FF">
      <w:pPr>
        <w:pStyle w:val="Footer"/>
        <w:tabs>
          <w:tab w:val="clear" w:pos="4320"/>
          <w:tab w:val="clear" w:pos="8640"/>
        </w:tabs>
        <w:rPr>
          <w:szCs w:val="24"/>
        </w:rPr>
      </w:pPr>
    </w:p>
    <w:p w14:paraId="590166DA" w14:textId="101CBBDD" w:rsidR="001B45A6" w:rsidRPr="005C331C" w:rsidRDefault="003B0B70" w:rsidP="00BB01FF">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t xml:space="preserve">On January 20, 2022, the Company filed a prehearing Memorandum.  Attached to the Prehearing Memorandum was a Protective Order proposed by the Company.  The proposed </w:t>
      </w:r>
      <w:r w:rsidRPr="005C331C">
        <w:rPr>
          <w:rFonts w:ascii="Times New Roman" w:hAnsi="Times New Roman" w:cs="Times New Roman"/>
          <w:sz w:val="24"/>
          <w:szCs w:val="24"/>
        </w:rPr>
        <w:lastRenderedPageBreak/>
        <w:t>protective Order was addressed at the prehearing conference and no objection was raised.  Accordingly, the Protective Order proposed by the Company will be granted.</w:t>
      </w:r>
      <w:r w:rsidR="001B45A6" w:rsidRPr="005C331C">
        <w:rPr>
          <w:rFonts w:ascii="Times New Roman" w:hAnsi="Times New Roman" w:cs="Times New Roman"/>
          <w:sz w:val="24"/>
          <w:szCs w:val="24"/>
        </w:rPr>
        <w:t xml:space="preserve">  </w:t>
      </w:r>
    </w:p>
    <w:p w14:paraId="25D391B0" w14:textId="77777777" w:rsidR="001B45A6" w:rsidRPr="005C331C" w:rsidRDefault="001B45A6" w:rsidP="00BB01FF">
      <w:pPr>
        <w:pStyle w:val="Footer"/>
        <w:tabs>
          <w:tab w:val="clear" w:pos="4320"/>
          <w:tab w:val="clear" w:pos="8640"/>
        </w:tabs>
        <w:rPr>
          <w:szCs w:val="24"/>
        </w:rPr>
      </w:pPr>
    </w:p>
    <w:p w14:paraId="4088D445" w14:textId="77777777" w:rsidR="001B45A6" w:rsidRPr="005C331C" w:rsidRDefault="001B45A6" w:rsidP="00BB01FF">
      <w:pPr>
        <w:pStyle w:val="Footer"/>
        <w:tabs>
          <w:tab w:val="clear" w:pos="4320"/>
          <w:tab w:val="clear" w:pos="8640"/>
        </w:tabs>
        <w:jc w:val="center"/>
        <w:rPr>
          <w:b/>
          <w:szCs w:val="24"/>
          <w:u w:val="single"/>
        </w:rPr>
      </w:pPr>
      <w:r w:rsidRPr="005C331C">
        <w:rPr>
          <w:b/>
          <w:szCs w:val="24"/>
          <w:u w:val="single"/>
        </w:rPr>
        <w:t xml:space="preserve">Settlement </w:t>
      </w:r>
    </w:p>
    <w:p w14:paraId="5C4431E8" w14:textId="77777777" w:rsidR="001B45A6" w:rsidRPr="005C331C" w:rsidRDefault="001B45A6" w:rsidP="00BB01FF">
      <w:pPr>
        <w:pStyle w:val="Footer"/>
        <w:tabs>
          <w:tab w:val="clear" w:pos="4320"/>
          <w:tab w:val="clear" w:pos="8640"/>
        </w:tabs>
        <w:jc w:val="center"/>
        <w:rPr>
          <w:szCs w:val="24"/>
        </w:rPr>
      </w:pPr>
    </w:p>
    <w:p w14:paraId="3F3B7F20" w14:textId="6612EA0C" w:rsidR="001B45A6" w:rsidRDefault="001B45A6" w:rsidP="00BB01FF">
      <w:pPr>
        <w:pStyle w:val="Footer"/>
        <w:tabs>
          <w:tab w:val="clear" w:pos="4320"/>
          <w:tab w:val="clear" w:pos="8640"/>
        </w:tabs>
        <w:rPr>
          <w:szCs w:val="24"/>
        </w:rPr>
      </w:pPr>
      <w:r w:rsidRPr="005C331C">
        <w:rPr>
          <w:szCs w:val="24"/>
        </w:rPr>
        <w:tab/>
      </w:r>
      <w:r w:rsidRPr="005C331C">
        <w:rPr>
          <w:szCs w:val="24"/>
        </w:rPr>
        <w:tab/>
        <w:t xml:space="preserve">The parties are reminded it is the Commission’s policy to encourage settlements.  52 Pa.Code § 5.231(a).  The parties are strongly urged to seriously explore this possibility.  </w:t>
      </w:r>
    </w:p>
    <w:p w14:paraId="7EA9C664" w14:textId="77777777" w:rsidR="00BB01FF" w:rsidRPr="005C331C" w:rsidRDefault="00BB01FF" w:rsidP="00BB01FF">
      <w:pPr>
        <w:pStyle w:val="Footer"/>
        <w:tabs>
          <w:tab w:val="clear" w:pos="4320"/>
          <w:tab w:val="clear" w:pos="8640"/>
        </w:tabs>
        <w:rPr>
          <w:szCs w:val="24"/>
        </w:rPr>
      </w:pPr>
    </w:p>
    <w:p w14:paraId="6888D367" w14:textId="522CEA15" w:rsidR="001B45A6" w:rsidRPr="005C331C" w:rsidRDefault="001B45A6" w:rsidP="00BB01FF">
      <w:pPr>
        <w:pStyle w:val="Footer"/>
        <w:tabs>
          <w:tab w:val="clear" w:pos="4320"/>
          <w:tab w:val="clear" w:pos="8640"/>
        </w:tabs>
        <w:rPr>
          <w:bCs/>
          <w:szCs w:val="24"/>
        </w:rPr>
      </w:pPr>
      <w:r w:rsidRPr="005C331C">
        <w:rPr>
          <w:szCs w:val="24"/>
        </w:rPr>
        <w:tab/>
      </w:r>
      <w:r w:rsidRPr="005C331C">
        <w:rPr>
          <w:szCs w:val="24"/>
        </w:rPr>
        <w:tab/>
      </w:r>
      <w:r w:rsidRPr="005C331C">
        <w:rPr>
          <w:bCs/>
          <w:szCs w:val="24"/>
        </w:rPr>
        <w:t xml:space="preserve">In the event that the active parties reach a </w:t>
      </w:r>
      <w:r w:rsidRPr="005C331C">
        <w:rPr>
          <w:bCs/>
          <w:szCs w:val="24"/>
          <w:u w:val="single"/>
        </w:rPr>
        <w:t>partial or non-unanimous full settlement</w:t>
      </w:r>
      <w:r w:rsidRPr="005C331C">
        <w:rPr>
          <w:bCs/>
          <w:szCs w:val="24"/>
        </w:rPr>
        <w:t xml:space="preserve"> is achieved, the active parties should be prepared to proceed on the first scheduled day of hearing.</w:t>
      </w:r>
    </w:p>
    <w:p w14:paraId="6422FC05" w14:textId="77777777" w:rsidR="001B45A6" w:rsidRPr="005C331C" w:rsidRDefault="001B45A6" w:rsidP="00BB01FF">
      <w:pPr>
        <w:spacing w:after="0" w:line="360" w:lineRule="auto"/>
        <w:ind w:firstLine="1440"/>
        <w:rPr>
          <w:rFonts w:ascii="Times New Roman" w:hAnsi="Times New Roman" w:cs="Times New Roman"/>
          <w:b/>
          <w:sz w:val="24"/>
          <w:szCs w:val="24"/>
        </w:rPr>
      </w:pPr>
    </w:p>
    <w:p w14:paraId="2D2B3159" w14:textId="3472A29F" w:rsidR="001B45A6" w:rsidRPr="005C331C" w:rsidRDefault="001B45A6" w:rsidP="00BB01FF">
      <w:pPr>
        <w:spacing w:after="0" w:line="360" w:lineRule="auto"/>
        <w:ind w:firstLine="1440"/>
        <w:rPr>
          <w:rFonts w:ascii="Times New Roman" w:hAnsi="Times New Roman" w:cs="Times New Roman"/>
          <w:bCs/>
          <w:sz w:val="24"/>
          <w:szCs w:val="24"/>
        </w:rPr>
      </w:pPr>
      <w:r w:rsidRPr="005C331C">
        <w:rPr>
          <w:rFonts w:ascii="Times New Roman" w:hAnsi="Times New Roman" w:cs="Times New Roman"/>
          <w:bCs/>
          <w:sz w:val="24"/>
          <w:szCs w:val="24"/>
        </w:rPr>
        <w:t xml:space="preserve">In the event that that the active parties reach a </w:t>
      </w:r>
      <w:r w:rsidRPr="005C331C">
        <w:rPr>
          <w:rFonts w:ascii="Times New Roman" w:hAnsi="Times New Roman" w:cs="Times New Roman"/>
          <w:bCs/>
          <w:sz w:val="24"/>
          <w:szCs w:val="24"/>
          <w:u w:val="single"/>
        </w:rPr>
        <w:t>full unanimous settlement</w:t>
      </w:r>
      <w:r w:rsidRPr="005C331C">
        <w:rPr>
          <w:rFonts w:ascii="Times New Roman" w:hAnsi="Times New Roman" w:cs="Times New Roman"/>
          <w:bCs/>
          <w:sz w:val="24"/>
          <w:szCs w:val="24"/>
        </w:rPr>
        <w:t>, the active parties should notify the presiding ALJ as soon as possible prior to the scheduled evidentiary hearings</w:t>
      </w:r>
      <w:r w:rsidR="00A02C4F" w:rsidRPr="005C331C">
        <w:rPr>
          <w:rFonts w:ascii="Times New Roman" w:hAnsi="Times New Roman" w:cs="Times New Roman"/>
          <w:bCs/>
          <w:sz w:val="24"/>
          <w:szCs w:val="24"/>
        </w:rPr>
        <w:t>.</w:t>
      </w:r>
      <w:r w:rsidRPr="005C331C">
        <w:rPr>
          <w:rFonts w:ascii="Times New Roman" w:hAnsi="Times New Roman" w:cs="Times New Roman"/>
          <w:bCs/>
          <w:sz w:val="24"/>
          <w:szCs w:val="24"/>
        </w:rPr>
        <w:t xml:space="preserve">  </w:t>
      </w:r>
    </w:p>
    <w:p w14:paraId="6D10DB87" w14:textId="77777777" w:rsidR="001B45A6" w:rsidRPr="005C331C" w:rsidRDefault="001B45A6" w:rsidP="00BB01FF">
      <w:pPr>
        <w:spacing w:after="0" w:line="360" w:lineRule="auto"/>
        <w:ind w:firstLine="1440"/>
        <w:rPr>
          <w:rFonts w:ascii="Times New Roman" w:hAnsi="Times New Roman" w:cs="Times New Roman"/>
          <w:bCs/>
          <w:sz w:val="24"/>
          <w:szCs w:val="24"/>
        </w:rPr>
      </w:pPr>
    </w:p>
    <w:p w14:paraId="3AC2ACB9" w14:textId="7D846F4F" w:rsidR="001B45A6" w:rsidRPr="005C331C" w:rsidRDefault="001B45A6" w:rsidP="00BB01FF">
      <w:pPr>
        <w:spacing w:after="0" w:line="360" w:lineRule="auto"/>
        <w:ind w:firstLine="1440"/>
        <w:rPr>
          <w:rFonts w:ascii="Times New Roman" w:hAnsi="Times New Roman" w:cs="Times New Roman"/>
          <w:bCs/>
          <w:sz w:val="24"/>
          <w:szCs w:val="24"/>
        </w:rPr>
      </w:pPr>
      <w:r w:rsidRPr="005C331C">
        <w:rPr>
          <w:rFonts w:ascii="Times New Roman" w:hAnsi="Times New Roman" w:cs="Times New Roman"/>
          <w:bCs/>
          <w:sz w:val="24"/>
          <w:szCs w:val="24"/>
        </w:rPr>
        <w:t xml:space="preserve">If the active parties reach a full unanimous settlement, they may choose to convene on </w:t>
      </w:r>
      <w:r w:rsidR="00A02C4F" w:rsidRPr="005C331C">
        <w:rPr>
          <w:rFonts w:ascii="Times New Roman" w:hAnsi="Times New Roman" w:cs="Times New Roman"/>
          <w:bCs/>
          <w:sz w:val="24"/>
          <w:szCs w:val="24"/>
        </w:rPr>
        <w:t>April 13, 2022</w:t>
      </w:r>
      <w:r w:rsidRPr="005C331C">
        <w:rPr>
          <w:rFonts w:ascii="Times New Roman" w:hAnsi="Times New Roman" w:cs="Times New Roman"/>
          <w:bCs/>
          <w:sz w:val="24"/>
          <w:szCs w:val="24"/>
        </w:rPr>
        <w:t xml:space="preserve">, as scheduled and offer their written testimonies and exhibits on the record.  Testimonies and exhibits may be admitted into the record upon oral motion as long as the other active parties waive cross-examination of the witness and an appropriate verification has been filed with the Commission’s Secretary’s Bureau. </w:t>
      </w:r>
    </w:p>
    <w:p w14:paraId="59691796" w14:textId="77777777" w:rsidR="001B45A6" w:rsidRPr="005C331C" w:rsidRDefault="001B45A6" w:rsidP="00BB01FF">
      <w:pPr>
        <w:spacing w:after="0" w:line="360" w:lineRule="auto"/>
        <w:ind w:firstLine="1440"/>
        <w:rPr>
          <w:rFonts w:ascii="Times New Roman" w:hAnsi="Times New Roman" w:cs="Times New Roman"/>
          <w:bCs/>
          <w:sz w:val="24"/>
          <w:szCs w:val="24"/>
        </w:rPr>
      </w:pPr>
    </w:p>
    <w:p w14:paraId="2FBAC24A" w14:textId="70C227C7" w:rsidR="001B45A6" w:rsidRPr="005C331C" w:rsidRDefault="001B45A6" w:rsidP="00BB01FF">
      <w:pPr>
        <w:spacing w:after="0" w:line="360" w:lineRule="auto"/>
        <w:ind w:firstLine="1440"/>
        <w:rPr>
          <w:rFonts w:ascii="Times New Roman" w:hAnsi="Times New Roman" w:cs="Times New Roman"/>
          <w:bCs/>
          <w:sz w:val="24"/>
          <w:szCs w:val="24"/>
        </w:rPr>
      </w:pPr>
      <w:r w:rsidRPr="005C331C">
        <w:rPr>
          <w:rFonts w:ascii="Times New Roman" w:hAnsi="Times New Roman" w:cs="Times New Roman"/>
          <w:bCs/>
          <w:sz w:val="24"/>
          <w:szCs w:val="24"/>
        </w:rPr>
        <w:t xml:space="preserve">If the active parties reach a full unanimous settlement, they may request that the ALJ cancel the evidentiary hearings.  Such a request should be made as soon as possible prior to the scheduled hearings, but no later than </w:t>
      </w:r>
      <w:r w:rsidRPr="005C331C">
        <w:rPr>
          <w:rFonts w:ascii="Times New Roman" w:hAnsi="Times New Roman" w:cs="Times New Roman"/>
          <w:b/>
          <w:sz w:val="24"/>
          <w:szCs w:val="24"/>
          <w:u w:val="single"/>
        </w:rPr>
        <w:t>4:00 p.m. on</w:t>
      </w:r>
      <w:r w:rsidRPr="005C331C">
        <w:rPr>
          <w:rFonts w:ascii="Times New Roman" w:hAnsi="Times New Roman" w:cs="Times New Roman"/>
          <w:b/>
          <w:bCs/>
          <w:sz w:val="24"/>
          <w:szCs w:val="24"/>
          <w:u w:val="single"/>
        </w:rPr>
        <w:t xml:space="preserve"> </w:t>
      </w:r>
      <w:r w:rsidR="00A02C4F" w:rsidRPr="005C331C">
        <w:rPr>
          <w:rFonts w:ascii="Times New Roman" w:hAnsi="Times New Roman" w:cs="Times New Roman"/>
          <w:b/>
          <w:bCs/>
          <w:sz w:val="24"/>
          <w:szCs w:val="24"/>
          <w:u w:val="single"/>
        </w:rPr>
        <w:t>April 11, 2022</w:t>
      </w:r>
      <w:r w:rsidRPr="005C331C">
        <w:rPr>
          <w:rFonts w:ascii="Times New Roman" w:hAnsi="Times New Roman" w:cs="Times New Roman"/>
          <w:bCs/>
          <w:sz w:val="24"/>
          <w:szCs w:val="24"/>
        </w:rPr>
        <w:t xml:space="preserve">.  The ALJ will not cancel the evidentiary hearings unless and until the active parties file a fully-executed joint stipulation for the admission of evidence with the Secretary’s Bureau.  The stipulation must include: (1) a stipulation that all active parties waive cross-examination of all witnesses, (2) a list of all testimonies and exhibits to be admitted into the record, either embedded within the stipulation or attached to the stipulation, and (3) a stipulation that the testimonies and exhibits to be admitted into the record are admissible and should be admitted.  If such a stipulation is filed, the ALJ may </w:t>
      </w:r>
      <w:r w:rsidRPr="005C331C">
        <w:rPr>
          <w:rFonts w:ascii="Times New Roman" w:hAnsi="Times New Roman" w:cs="Times New Roman"/>
          <w:bCs/>
          <w:sz w:val="24"/>
          <w:szCs w:val="24"/>
        </w:rPr>
        <w:lastRenderedPageBreak/>
        <w:t xml:space="preserve">issue an Order adopting the stipulation, admitting the evidence into the record, cancelling the evidentiary hearings, and ordering the active parties to file their testimonies and exhibits, with appropriate verifications, with the Commission’s Secretary’s Bureau along with a copy of the Order.  The </w:t>
      </w:r>
      <w:r w:rsidR="00A02C4F" w:rsidRPr="005C331C">
        <w:rPr>
          <w:rFonts w:ascii="Times New Roman" w:hAnsi="Times New Roman" w:cs="Times New Roman"/>
          <w:bCs/>
          <w:sz w:val="24"/>
          <w:szCs w:val="24"/>
        </w:rPr>
        <w:t xml:space="preserve">proposed </w:t>
      </w:r>
      <w:r w:rsidRPr="005C331C">
        <w:rPr>
          <w:rFonts w:ascii="Times New Roman" w:hAnsi="Times New Roman" w:cs="Times New Roman"/>
          <w:bCs/>
          <w:sz w:val="24"/>
          <w:szCs w:val="24"/>
        </w:rPr>
        <w:t>stipulation shall also be provided to the ALJ in WORD format.</w:t>
      </w:r>
    </w:p>
    <w:p w14:paraId="17DB9DF4" w14:textId="77777777" w:rsidR="001B45A6" w:rsidRPr="005C331C" w:rsidRDefault="001B45A6" w:rsidP="00BB01FF">
      <w:pPr>
        <w:pStyle w:val="Footer"/>
        <w:tabs>
          <w:tab w:val="clear" w:pos="4320"/>
          <w:tab w:val="clear" w:pos="8640"/>
        </w:tabs>
        <w:jc w:val="center"/>
        <w:rPr>
          <w:b/>
          <w:szCs w:val="24"/>
          <w:u w:val="single"/>
        </w:rPr>
      </w:pPr>
    </w:p>
    <w:p w14:paraId="4E5D7E73" w14:textId="77777777" w:rsidR="001B45A6" w:rsidRPr="005C331C" w:rsidRDefault="001B45A6" w:rsidP="00BB01FF">
      <w:pPr>
        <w:pStyle w:val="Footer"/>
        <w:tabs>
          <w:tab w:val="clear" w:pos="4320"/>
          <w:tab w:val="clear" w:pos="8640"/>
        </w:tabs>
        <w:jc w:val="center"/>
        <w:rPr>
          <w:b/>
          <w:szCs w:val="24"/>
          <w:u w:val="single"/>
        </w:rPr>
      </w:pPr>
      <w:r w:rsidRPr="005C331C">
        <w:rPr>
          <w:b/>
          <w:szCs w:val="24"/>
          <w:u w:val="single"/>
        </w:rPr>
        <w:t>Stipulations</w:t>
      </w:r>
    </w:p>
    <w:p w14:paraId="73C8D206" w14:textId="77777777" w:rsidR="001B45A6" w:rsidRPr="005C331C" w:rsidRDefault="001B45A6" w:rsidP="00BB01FF">
      <w:pPr>
        <w:pStyle w:val="Footer"/>
        <w:tabs>
          <w:tab w:val="clear" w:pos="4320"/>
          <w:tab w:val="clear" w:pos="8640"/>
        </w:tabs>
        <w:rPr>
          <w:szCs w:val="24"/>
        </w:rPr>
      </w:pPr>
      <w:r w:rsidRPr="005C331C">
        <w:rPr>
          <w:szCs w:val="24"/>
        </w:rPr>
        <w:tab/>
      </w:r>
      <w:r w:rsidRPr="005C331C">
        <w:rPr>
          <w:szCs w:val="24"/>
        </w:rPr>
        <w:tab/>
      </w:r>
    </w:p>
    <w:p w14:paraId="7A2E1E9F" w14:textId="77777777" w:rsidR="001B45A6" w:rsidRPr="005C331C" w:rsidRDefault="001B45A6" w:rsidP="00BB01FF">
      <w:pPr>
        <w:pStyle w:val="Footer"/>
        <w:tabs>
          <w:tab w:val="clear" w:pos="4320"/>
          <w:tab w:val="clear" w:pos="8640"/>
        </w:tabs>
        <w:rPr>
          <w:szCs w:val="24"/>
        </w:rPr>
      </w:pPr>
      <w:r w:rsidRPr="005C331C">
        <w:rPr>
          <w:szCs w:val="24"/>
        </w:rPr>
        <w:tab/>
      </w:r>
      <w:r w:rsidRPr="005C331C">
        <w:rPr>
          <w:szCs w:val="24"/>
        </w:rPr>
        <w:tab/>
        <w:t xml:space="preserve">If settlement is not feasible, the parties are encouraged to stipulate to any matters they reasonably can in order to expedite this proceeding, lessen the burden of time and expenses in litigation on all parties, and conserve precious administrative hearing resources.  52 Pa.Code §§ 5.232 and 5.234.  </w:t>
      </w:r>
    </w:p>
    <w:p w14:paraId="5659B013" w14:textId="77777777" w:rsidR="001B45A6" w:rsidRPr="005C331C" w:rsidRDefault="001B45A6" w:rsidP="00BB01FF">
      <w:pPr>
        <w:pStyle w:val="Footer"/>
        <w:tabs>
          <w:tab w:val="clear" w:pos="4320"/>
          <w:tab w:val="clear" w:pos="8640"/>
        </w:tabs>
        <w:rPr>
          <w:szCs w:val="24"/>
        </w:rPr>
      </w:pPr>
    </w:p>
    <w:p w14:paraId="49C49B8C" w14:textId="77777777" w:rsidR="001B45A6" w:rsidRPr="005C331C" w:rsidRDefault="001B45A6" w:rsidP="00BB01FF">
      <w:pPr>
        <w:pStyle w:val="Footer"/>
        <w:tabs>
          <w:tab w:val="clear" w:pos="4320"/>
          <w:tab w:val="clear" w:pos="8640"/>
        </w:tabs>
        <w:rPr>
          <w:szCs w:val="24"/>
        </w:rPr>
      </w:pPr>
      <w:r w:rsidRPr="005C331C">
        <w:rPr>
          <w:szCs w:val="24"/>
        </w:rPr>
        <w:tab/>
      </w:r>
      <w:r w:rsidRPr="005C331C">
        <w:rPr>
          <w:szCs w:val="24"/>
        </w:rPr>
        <w:tab/>
        <w:t xml:space="preserve">All stipulations entered into by the active parties must be reduced to writing, signed by the active parties to be bound thereby, and moved into the record either orally at an evidentiary hearing or through a motion filed with the Secretary’s Bureau.  </w:t>
      </w:r>
    </w:p>
    <w:p w14:paraId="1690311D" w14:textId="77777777" w:rsidR="001B45A6" w:rsidRPr="005C331C" w:rsidRDefault="001B45A6" w:rsidP="00BB01FF">
      <w:pPr>
        <w:pStyle w:val="Footer"/>
        <w:tabs>
          <w:tab w:val="clear" w:pos="4320"/>
          <w:tab w:val="clear" w:pos="8640"/>
        </w:tabs>
        <w:jc w:val="center"/>
        <w:rPr>
          <w:b/>
          <w:szCs w:val="24"/>
          <w:u w:val="single"/>
        </w:rPr>
      </w:pPr>
    </w:p>
    <w:p w14:paraId="34B8E48D" w14:textId="77777777" w:rsidR="001B45A6" w:rsidRPr="005C331C" w:rsidRDefault="001B45A6" w:rsidP="00BB01FF">
      <w:pPr>
        <w:spacing w:after="0" w:line="360" w:lineRule="auto"/>
        <w:jc w:val="center"/>
        <w:rPr>
          <w:rFonts w:ascii="Times New Roman" w:hAnsi="Times New Roman" w:cs="Times New Roman"/>
          <w:b/>
          <w:sz w:val="24"/>
          <w:szCs w:val="24"/>
          <w:u w:val="single"/>
        </w:rPr>
      </w:pPr>
      <w:r w:rsidRPr="005C331C">
        <w:rPr>
          <w:rFonts w:ascii="Times New Roman" w:hAnsi="Times New Roman" w:cs="Times New Roman"/>
          <w:b/>
          <w:sz w:val="24"/>
          <w:szCs w:val="24"/>
          <w:u w:val="single"/>
        </w:rPr>
        <w:t>Cross-Examination</w:t>
      </w:r>
    </w:p>
    <w:p w14:paraId="3424C5D9" w14:textId="77777777" w:rsidR="001B45A6" w:rsidRPr="005C331C" w:rsidRDefault="001B45A6" w:rsidP="00BB01FF">
      <w:pPr>
        <w:pStyle w:val="Footer"/>
        <w:tabs>
          <w:tab w:val="clear" w:pos="4320"/>
          <w:tab w:val="clear" w:pos="8640"/>
        </w:tabs>
        <w:rPr>
          <w:szCs w:val="24"/>
        </w:rPr>
      </w:pPr>
    </w:p>
    <w:p w14:paraId="01C6DA65" w14:textId="77777777" w:rsidR="001B45A6" w:rsidRPr="005C331C" w:rsidRDefault="001B45A6" w:rsidP="00BB01FF">
      <w:pPr>
        <w:pStyle w:val="Footer"/>
        <w:tabs>
          <w:tab w:val="clear" w:pos="4320"/>
          <w:tab w:val="clear" w:pos="8640"/>
        </w:tabs>
        <w:rPr>
          <w:szCs w:val="24"/>
        </w:rPr>
      </w:pPr>
      <w:r w:rsidRPr="005C331C">
        <w:rPr>
          <w:szCs w:val="24"/>
        </w:rPr>
        <w:tab/>
      </w:r>
      <w:r w:rsidRPr="005C331C">
        <w:rPr>
          <w:szCs w:val="24"/>
        </w:rPr>
        <w:tab/>
        <w:t>Friendly cross-examination or cumulative cross-examination during the evidentiary hearings will not be permitted.  52 Pa.Code §§ 5.76 &amp; 5.243.</w:t>
      </w:r>
    </w:p>
    <w:p w14:paraId="44B50FE3" w14:textId="77777777" w:rsidR="001B45A6" w:rsidRPr="005C331C" w:rsidRDefault="001B45A6" w:rsidP="00BB01FF">
      <w:pPr>
        <w:pStyle w:val="Footer"/>
        <w:tabs>
          <w:tab w:val="clear" w:pos="4320"/>
          <w:tab w:val="clear" w:pos="8640"/>
        </w:tabs>
        <w:rPr>
          <w:szCs w:val="24"/>
        </w:rPr>
      </w:pPr>
    </w:p>
    <w:p w14:paraId="712F3DF9" w14:textId="77777777" w:rsidR="001B45A6" w:rsidRPr="005C331C" w:rsidRDefault="001B45A6" w:rsidP="00BB01FF">
      <w:pPr>
        <w:pStyle w:val="Footer"/>
        <w:tabs>
          <w:tab w:val="clear" w:pos="4320"/>
          <w:tab w:val="clear" w:pos="8640"/>
        </w:tabs>
        <w:jc w:val="center"/>
        <w:rPr>
          <w:szCs w:val="24"/>
        </w:rPr>
      </w:pPr>
      <w:r w:rsidRPr="005C331C">
        <w:rPr>
          <w:b/>
          <w:szCs w:val="24"/>
          <w:u w:val="single"/>
        </w:rPr>
        <w:t>Briefs</w:t>
      </w:r>
    </w:p>
    <w:p w14:paraId="3C696761" w14:textId="77777777" w:rsidR="001B45A6" w:rsidRPr="005C331C" w:rsidRDefault="001B45A6" w:rsidP="00BB01FF">
      <w:pPr>
        <w:pStyle w:val="Footer"/>
        <w:tabs>
          <w:tab w:val="clear" w:pos="4320"/>
          <w:tab w:val="clear" w:pos="8640"/>
        </w:tabs>
        <w:rPr>
          <w:szCs w:val="24"/>
        </w:rPr>
      </w:pPr>
    </w:p>
    <w:p w14:paraId="32AFB9B3" w14:textId="77777777" w:rsidR="001B45A6" w:rsidRPr="005C331C" w:rsidRDefault="001B45A6" w:rsidP="00BB01FF">
      <w:pPr>
        <w:pStyle w:val="Footer"/>
        <w:tabs>
          <w:tab w:val="clear" w:pos="4320"/>
          <w:tab w:val="clear" w:pos="8640"/>
        </w:tabs>
        <w:rPr>
          <w:szCs w:val="24"/>
        </w:rPr>
      </w:pPr>
      <w:r w:rsidRPr="005C331C">
        <w:rPr>
          <w:szCs w:val="24"/>
        </w:rPr>
        <w:tab/>
      </w:r>
      <w:r w:rsidRPr="005C331C">
        <w:rPr>
          <w:szCs w:val="24"/>
        </w:rPr>
        <w:tab/>
        <w:t xml:space="preserve">The parties must comply with 52 Pa.Code §§ 5.501, </w:t>
      </w:r>
      <w:r w:rsidRPr="005C331C">
        <w:rPr>
          <w:i/>
          <w:szCs w:val="24"/>
        </w:rPr>
        <w:t>et</w:t>
      </w:r>
      <w:r w:rsidRPr="005C331C">
        <w:rPr>
          <w:szCs w:val="24"/>
        </w:rPr>
        <w:t xml:space="preserve"> </w:t>
      </w:r>
      <w:r w:rsidRPr="005C331C">
        <w:rPr>
          <w:i/>
          <w:szCs w:val="24"/>
        </w:rPr>
        <w:t>seq</w:t>
      </w:r>
      <w:r w:rsidRPr="005C331C">
        <w:rPr>
          <w:szCs w:val="24"/>
        </w:rPr>
        <w:t xml:space="preserve">., regarding the preparation and filing of briefs.  Page limitations on briefs will be discussed on or before the last day of hearing.  The parties shall submit an electronic copy of all briefs to the Presiding ALJ </w:t>
      </w:r>
      <w:r w:rsidRPr="005C331C">
        <w:rPr>
          <w:b/>
          <w:szCs w:val="24"/>
        </w:rPr>
        <w:t xml:space="preserve">in a </w:t>
      </w:r>
      <w:r w:rsidRPr="005C331C">
        <w:rPr>
          <w:b/>
          <w:i/>
          <w:szCs w:val="24"/>
        </w:rPr>
        <w:t>Microsoft Office Word </w:t>
      </w:r>
      <w:r w:rsidRPr="005C331C">
        <w:rPr>
          <w:b/>
          <w:szCs w:val="24"/>
        </w:rPr>
        <w:t>format.</w:t>
      </w:r>
      <w:r w:rsidRPr="005C331C">
        <w:rPr>
          <w:szCs w:val="24"/>
        </w:rPr>
        <w:t xml:space="preserve">  </w:t>
      </w:r>
    </w:p>
    <w:p w14:paraId="1A73CA1E" w14:textId="77777777" w:rsidR="001B45A6" w:rsidRPr="005C331C" w:rsidRDefault="001B45A6" w:rsidP="00BB01FF">
      <w:pPr>
        <w:pStyle w:val="Footer"/>
        <w:tabs>
          <w:tab w:val="clear" w:pos="4320"/>
          <w:tab w:val="clear" w:pos="8640"/>
        </w:tabs>
        <w:rPr>
          <w:szCs w:val="24"/>
        </w:rPr>
      </w:pPr>
    </w:p>
    <w:p w14:paraId="671D9C51" w14:textId="77777777" w:rsidR="001B45A6" w:rsidRPr="005C331C" w:rsidRDefault="001B45A6" w:rsidP="00BB01FF">
      <w:pPr>
        <w:pStyle w:val="Footer"/>
        <w:tabs>
          <w:tab w:val="clear" w:pos="4320"/>
          <w:tab w:val="clear" w:pos="8640"/>
        </w:tabs>
        <w:rPr>
          <w:szCs w:val="24"/>
        </w:rPr>
      </w:pPr>
      <w:r w:rsidRPr="005C331C">
        <w:rPr>
          <w:szCs w:val="24"/>
        </w:rPr>
        <w:tab/>
      </w:r>
      <w:r w:rsidRPr="005C331C">
        <w:rPr>
          <w:szCs w:val="24"/>
        </w:rPr>
        <w:tab/>
        <w:t xml:space="preserve">Any Briefs or Settlement  Petitions filed in this case shall clearly set forth, in the text of the document, and not as a reference to an exhibit or other document, the essential terms of the Settlement. </w:t>
      </w:r>
    </w:p>
    <w:p w14:paraId="5F60C4A8" w14:textId="77777777" w:rsidR="001B45A6" w:rsidRPr="005C331C" w:rsidRDefault="001B45A6" w:rsidP="00BB01FF">
      <w:pPr>
        <w:spacing w:after="0" w:line="360" w:lineRule="auto"/>
        <w:ind w:firstLine="1440"/>
        <w:rPr>
          <w:rFonts w:ascii="Times New Roman" w:hAnsi="Times New Roman" w:cs="Times New Roman"/>
          <w:sz w:val="24"/>
          <w:szCs w:val="24"/>
        </w:rPr>
      </w:pPr>
      <w:r w:rsidRPr="005C331C">
        <w:rPr>
          <w:rFonts w:ascii="Times New Roman" w:hAnsi="Times New Roman" w:cs="Times New Roman"/>
          <w:sz w:val="24"/>
          <w:szCs w:val="24"/>
        </w:rPr>
        <w:lastRenderedPageBreak/>
        <w:t xml:space="preserve">Any Joint Settlement Petition and Briefs shall include proposed findings of fact, proposed conclusions of law, proposed ordering paragraphs and a procedural history, with specific citations to the record, where applicable.  In the event of a settlement or the filing of Briefs, the Parties shall agree upon a list of common issues which the Parties shall utilize in the organization of the settlement petition and all statements in support of settlement in these proceedings.  All issues addressed in the settlement petition and statements in support of settlement and briefs shall be structured so that all parties’ statements in support of settlement and the settlement petition discuss identical issues as identified by the parties. </w:t>
      </w:r>
    </w:p>
    <w:p w14:paraId="1E65570C" w14:textId="77777777" w:rsidR="001B45A6" w:rsidRPr="005C331C" w:rsidRDefault="001B45A6" w:rsidP="00BB01FF">
      <w:pPr>
        <w:spacing w:after="0" w:line="360" w:lineRule="auto"/>
        <w:jc w:val="center"/>
        <w:rPr>
          <w:rFonts w:ascii="Times New Roman" w:hAnsi="Times New Roman" w:cs="Times New Roman"/>
          <w:bCs/>
          <w:sz w:val="24"/>
          <w:szCs w:val="24"/>
          <w:u w:val="single"/>
        </w:rPr>
      </w:pPr>
    </w:p>
    <w:p w14:paraId="30C91E0F" w14:textId="77777777" w:rsidR="001B45A6" w:rsidRPr="005C331C" w:rsidRDefault="001B45A6" w:rsidP="00BB01FF">
      <w:pPr>
        <w:pStyle w:val="Footer"/>
        <w:tabs>
          <w:tab w:val="clear" w:pos="4320"/>
          <w:tab w:val="clear" w:pos="8640"/>
        </w:tabs>
        <w:jc w:val="center"/>
        <w:rPr>
          <w:szCs w:val="24"/>
        </w:rPr>
      </w:pPr>
      <w:r w:rsidRPr="005C331C">
        <w:rPr>
          <w:b/>
          <w:szCs w:val="24"/>
          <w:u w:val="single"/>
        </w:rPr>
        <w:t>Modification</w:t>
      </w:r>
    </w:p>
    <w:p w14:paraId="2E92EFDB" w14:textId="77777777" w:rsidR="001B45A6" w:rsidRPr="005C331C" w:rsidRDefault="001B45A6" w:rsidP="00BB01FF">
      <w:pPr>
        <w:pStyle w:val="Footer"/>
        <w:tabs>
          <w:tab w:val="clear" w:pos="4320"/>
          <w:tab w:val="clear" w:pos="8640"/>
        </w:tabs>
        <w:rPr>
          <w:szCs w:val="24"/>
        </w:rPr>
      </w:pPr>
    </w:p>
    <w:p w14:paraId="56086632" w14:textId="77777777" w:rsidR="001B45A6" w:rsidRPr="005C331C" w:rsidRDefault="001B45A6" w:rsidP="00BB01FF">
      <w:pPr>
        <w:pStyle w:val="Footer"/>
        <w:tabs>
          <w:tab w:val="clear" w:pos="4320"/>
          <w:tab w:val="clear" w:pos="8640"/>
        </w:tabs>
        <w:rPr>
          <w:spacing w:val="-3"/>
          <w:szCs w:val="24"/>
        </w:rPr>
      </w:pPr>
      <w:r w:rsidRPr="005C331C">
        <w:rPr>
          <w:szCs w:val="24"/>
        </w:rPr>
        <w:tab/>
      </w:r>
      <w:r w:rsidRPr="005C331C">
        <w:rPr>
          <w:szCs w:val="24"/>
        </w:rPr>
        <w:tab/>
        <w:t xml:space="preserve">Any of the provisions of this </w:t>
      </w:r>
      <w:r w:rsidRPr="005C331C">
        <w:rPr>
          <w:spacing w:val="-3"/>
          <w:szCs w:val="24"/>
        </w:rPr>
        <w:t>Prehearing Order may be modified upon motion and good cause shown by any party in interest.</w:t>
      </w:r>
    </w:p>
    <w:p w14:paraId="1B456A80" w14:textId="77777777" w:rsidR="001B45A6" w:rsidRPr="005C331C" w:rsidRDefault="001B45A6" w:rsidP="00BB01FF">
      <w:pPr>
        <w:pStyle w:val="Footer"/>
        <w:tabs>
          <w:tab w:val="clear" w:pos="4320"/>
          <w:tab w:val="clear" w:pos="8640"/>
        </w:tabs>
        <w:rPr>
          <w:spacing w:val="-3"/>
          <w:szCs w:val="24"/>
        </w:rPr>
      </w:pPr>
    </w:p>
    <w:p w14:paraId="51137E46" w14:textId="77777777" w:rsidR="001B45A6" w:rsidRPr="005C331C" w:rsidRDefault="001B45A6" w:rsidP="00BB01FF">
      <w:pPr>
        <w:spacing w:after="0" w:line="360" w:lineRule="auto"/>
        <w:jc w:val="center"/>
        <w:rPr>
          <w:rFonts w:ascii="Times New Roman" w:hAnsi="Times New Roman" w:cs="Times New Roman"/>
          <w:b/>
          <w:bCs/>
          <w:sz w:val="24"/>
          <w:szCs w:val="24"/>
          <w:u w:val="single"/>
        </w:rPr>
      </w:pPr>
      <w:r w:rsidRPr="005C331C">
        <w:rPr>
          <w:rFonts w:ascii="Times New Roman" w:hAnsi="Times New Roman" w:cs="Times New Roman"/>
          <w:b/>
          <w:bCs/>
          <w:sz w:val="24"/>
          <w:szCs w:val="24"/>
          <w:u w:val="single"/>
        </w:rPr>
        <w:t>Miscellaneous</w:t>
      </w:r>
    </w:p>
    <w:p w14:paraId="73E03219" w14:textId="77777777" w:rsidR="001B45A6" w:rsidRPr="005C331C" w:rsidRDefault="001B45A6" w:rsidP="00BB01FF">
      <w:pPr>
        <w:tabs>
          <w:tab w:val="left" w:pos="0"/>
        </w:tabs>
        <w:spacing w:after="0" w:line="360" w:lineRule="auto"/>
        <w:jc w:val="both"/>
        <w:rPr>
          <w:rFonts w:ascii="Times New Roman" w:hAnsi="Times New Roman" w:cs="Times New Roman"/>
          <w:b/>
          <w:bCs/>
          <w:sz w:val="24"/>
          <w:szCs w:val="24"/>
          <w:u w:val="single"/>
        </w:rPr>
      </w:pPr>
    </w:p>
    <w:p w14:paraId="7AEECDC8" w14:textId="79E3C3B7" w:rsidR="001B45A6" w:rsidRPr="005C331C" w:rsidRDefault="001B45A6" w:rsidP="00BB01FF">
      <w:pPr>
        <w:pStyle w:val="ListParagraph"/>
        <w:numPr>
          <w:ilvl w:val="0"/>
          <w:numId w:val="2"/>
        </w:numPr>
        <w:tabs>
          <w:tab w:val="left" w:pos="-1440"/>
          <w:tab w:val="left" w:pos="-720"/>
          <w:tab w:val="left" w:pos="0"/>
          <w:tab w:val="left" w:pos="720"/>
          <w:tab w:val="left" w:pos="1440"/>
          <w:tab w:val="left" w:pos="2160"/>
        </w:tabs>
        <w:overflowPunct w:val="0"/>
        <w:autoSpaceDE/>
        <w:autoSpaceDN/>
        <w:adjustRightInd w:val="0"/>
        <w:spacing w:line="360" w:lineRule="auto"/>
        <w:rPr>
          <w:rFonts w:ascii="Times New Roman" w:hAnsi="Times New Roman" w:cs="Times New Roman"/>
          <w:b/>
        </w:rPr>
      </w:pPr>
      <w:r w:rsidRPr="005C331C">
        <w:rPr>
          <w:rFonts w:ascii="Times New Roman" w:hAnsi="Times New Roman" w:cs="Times New Roman"/>
        </w:rPr>
        <w:t xml:space="preserve">The Parties are directed to provide my Legal Assistant Nick Miskanic at </w:t>
      </w:r>
      <w:hyperlink r:id="rId10" w:history="1">
        <w:r w:rsidRPr="005C331C">
          <w:rPr>
            <w:rStyle w:val="Hyperlink"/>
            <w:rFonts w:ascii="Times New Roman" w:hAnsi="Times New Roman" w:cs="Times New Roman"/>
          </w:rPr>
          <w:t>nmiskanic@pa.gov</w:t>
        </w:r>
      </w:hyperlink>
      <w:r w:rsidRPr="005C331C">
        <w:rPr>
          <w:rFonts w:ascii="Times New Roman" w:hAnsi="Times New Roman" w:cs="Times New Roman"/>
        </w:rPr>
        <w:t>, by email, with a copy of any emails provided to me and any documents that any Party may file with the Secretary’s Bureau in this proceeding.</w:t>
      </w:r>
      <w:r w:rsidR="00BB01FF">
        <w:rPr>
          <w:rFonts w:ascii="Times New Roman" w:hAnsi="Times New Roman" w:cs="Times New Roman"/>
        </w:rPr>
        <w:t xml:space="preserve">  </w:t>
      </w:r>
      <w:r w:rsidRPr="005C331C">
        <w:rPr>
          <w:rFonts w:ascii="Times New Roman" w:hAnsi="Times New Roman" w:cs="Times New Roman"/>
        </w:rPr>
        <w:t xml:space="preserve">The Parties are also requested but not required to provide me with paper copies of all filings made in this proceeding by first class mail, if possible.  In addition, it is requested that service of pleadings, testimony and briefs provided to the undersigned presiding officer electronically, include an electronic copy in WORD format.  </w:t>
      </w:r>
      <w:r w:rsidRPr="005C331C">
        <w:rPr>
          <w:rFonts w:ascii="Times New Roman" w:hAnsi="Times New Roman" w:cs="Times New Roman"/>
          <w:bCs/>
        </w:rPr>
        <w:t xml:space="preserve">If you email my Legal Assistant any communication, documents or correspondence, you must also send a copy to all parties in this case.  </w:t>
      </w:r>
      <w:r w:rsidRPr="005C331C">
        <w:rPr>
          <w:rFonts w:ascii="Times New Roman" w:hAnsi="Times New Roman" w:cs="Times New Roman"/>
          <w:b/>
        </w:rPr>
        <w:t xml:space="preserve">The Office of Administrative Law Judge presently may not have access to regular mail because access to our offices may be limited due to the COVID-19 pandemic, although I do attempt to access my regular as often as circumstances permit.  Accordingly, all parties are encouraged to sign-up for efiling and eservice.  Please visit the Commission’s website at </w:t>
      </w:r>
      <w:hyperlink r:id="rId11" w:history="1">
        <w:r w:rsidRPr="005C331C">
          <w:rPr>
            <w:rStyle w:val="Hyperlink"/>
            <w:rFonts w:ascii="Times New Roman" w:hAnsi="Times New Roman" w:cs="Times New Roman"/>
          </w:rPr>
          <w:t>www.puc.pa.gov</w:t>
        </w:r>
      </w:hyperlink>
      <w:r w:rsidRPr="005C331C">
        <w:rPr>
          <w:rFonts w:ascii="Times New Roman" w:hAnsi="Times New Roman" w:cs="Times New Roman"/>
          <w:b/>
        </w:rPr>
        <w:t xml:space="preserve"> for instructions.</w:t>
      </w:r>
    </w:p>
    <w:p w14:paraId="365976A8" w14:textId="77777777" w:rsidR="001B45A6" w:rsidRPr="005C331C" w:rsidRDefault="001B45A6" w:rsidP="00BB01FF">
      <w:pPr>
        <w:overflowPunct w:val="0"/>
        <w:spacing w:after="0" w:line="360" w:lineRule="auto"/>
        <w:rPr>
          <w:rFonts w:ascii="Times New Roman" w:hAnsi="Times New Roman" w:cs="Times New Roman"/>
          <w:b/>
          <w:bCs/>
          <w:sz w:val="24"/>
          <w:szCs w:val="24"/>
        </w:rPr>
      </w:pPr>
    </w:p>
    <w:p w14:paraId="2129CE65" w14:textId="77777777" w:rsidR="001B45A6" w:rsidRPr="005C331C" w:rsidRDefault="001B45A6" w:rsidP="00BB01FF">
      <w:pPr>
        <w:pStyle w:val="ListParagraph"/>
        <w:numPr>
          <w:ilvl w:val="0"/>
          <w:numId w:val="2"/>
        </w:numPr>
        <w:tabs>
          <w:tab w:val="left" w:pos="-1440"/>
          <w:tab w:val="left" w:pos="-720"/>
          <w:tab w:val="left" w:pos="0"/>
          <w:tab w:val="left" w:pos="720"/>
          <w:tab w:val="left" w:pos="1440"/>
          <w:tab w:val="left" w:pos="2160"/>
        </w:tabs>
        <w:autoSpaceDE/>
        <w:autoSpaceDN/>
        <w:spacing w:line="360" w:lineRule="auto"/>
        <w:rPr>
          <w:rFonts w:ascii="Times New Roman" w:hAnsi="Times New Roman" w:cs="Times New Roman"/>
        </w:rPr>
      </w:pPr>
      <w:r w:rsidRPr="005C331C">
        <w:rPr>
          <w:rFonts w:ascii="Times New Roman" w:hAnsi="Times New Roman" w:cs="Times New Roman"/>
        </w:rPr>
        <w:lastRenderedPageBreak/>
        <w:t xml:space="preserve">You must serve me directly with a copy of any document that you file in this proceeding.  If you send me any communication, correspondence or document, you </w:t>
      </w:r>
      <w:r w:rsidRPr="005C331C">
        <w:rPr>
          <w:rFonts w:ascii="Times New Roman" w:hAnsi="Times New Roman" w:cs="Times New Roman"/>
          <w:u w:val="single"/>
        </w:rPr>
        <w:t>must</w:t>
      </w:r>
      <w:r w:rsidRPr="005C331C">
        <w:rPr>
          <w:rFonts w:ascii="Times New Roman" w:hAnsi="Times New Roman" w:cs="Times New Roman"/>
        </w:rPr>
        <w:t xml:space="preserve"> send a copy to </w:t>
      </w:r>
      <w:r w:rsidRPr="005C331C">
        <w:rPr>
          <w:rFonts w:ascii="Times New Roman" w:hAnsi="Times New Roman" w:cs="Times New Roman"/>
          <w:u w:val="single"/>
        </w:rPr>
        <w:t>all</w:t>
      </w:r>
      <w:r w:rsidRPr="005C331C">
        <w:rPr>
          <w:rFonts w:ascii="Times New Roman" w:hAnsi="Times New Roman" w:cs="Times New Roman"/>
        </w:rPr>
        <w:t xml:space="preserve"> other Parties.  For your convenience, a copy of the Commission’s current service list of the Parties to this proceeding is enclosed with this Order.  </w:t>
      </w:r>
    </w:p>
    <w:p w14:paraId="5BDFB77B" w14:textId="77777777" w:rsidR="001B45A6" w:rsidRPr="005C331C" w:rsidRDefault="001B45A6" w:rsidP="00BB01FF">
      <w:pPr>
        <w:pStyle w:val="ListParagraph"/>
        <w:spacing w:line="360" w:lineRule="auto"/>
        <w:rPr>
          <w:rFonts w:ascii="Times New Roman" w:hAnsi="Times New Roman" w:cs="Times New Roman"/>
        </w:rPr>
      </w:pPr>
    </w:p>
    <w:p w14:paraId="308ECBC4" w14:textId="77777777" w:rsidR="001B45A6" w:rsidRPr="005C331C" w:rsidRDefault="001B45A6" w:rsidP="00BB01FF">
      <w:pPr>
        <w:pStyle w:val="ListParagraph"/>
        <w:numPr>
          <w:ilvl w:val="0"/>
          <w:numId w:val="2"/>
        </w:numPr>
        <w:tabs>
          <w:tab w:val="left" w:pos="-1440"/>
          <w:tab w:val="left" w:pos="-720"/>
          <w:tab w:val="left" w:pos="0"/>
          <w:tab w:val="left" w:pos="720"/>
          <w:tab w:val="left" w:pos="1440"/>
          <w:tab w:val="left" w:pos="2160"/>
        </w:tabs>
        <w:autoSpaceDE/>
        <w:autoSpaceDN/>
        <w:spacing w:line="360" w:lineRule="auto"/>
        <w:rPr>
          <w:rFonts w:ascii="Times New Roman" w:hAnsi="Times New Roman" w:cs="Times New Roman"/>
        </w:rPr>
      </w:pPr>
      <w:r w:rsidRPr="005C331C">
        <w:rPr>
          <w:rFonts w:ascii="Times New Roman" w:hAnsi="Times New Roman" w:cs="Times New Roman"/>
        </w:rPr>
        <w:t>If you, or anyone you plan to call as a witness on your behalf, have a limited ability to speak or understand English or are deaf or hearing-impaired, a qualified interpreter can be provided upon your request.  If you want an interpreter, please contact the Scheduling Office immediately, and at least ten (10) days before any scheduled proceeding or Hearing to make your request.</w:t>
      </w:r>
    </w:p>
    <w:p w14:paraId="712BEF1F" w14:textId="77777777" w:rsidR="001B45A6" w:rsidRPr="005C331C" w:rsidRDefault="001B45A6" w:rsidP="00BB01FF">
      <w:pPr>
        <w:tabs>
          <w:tab w:val="left" w:pos="0"/>
        </w:tabs>
        <w:spacing w:after="0" w:line="360" w:lineRule="auto"/>
        <w:ind w:left="1440"/>
        <w:rPr>
          <w:rFonts w:ascii="Times New Roman" w:hAnsi="Times New Roman" w:cs="Times New Roman"/>
          <w:sz w:val="24"/>
          <w:szCs w:val="24"/>
        </w:rPr>
      </w:pPr>
    </w:p>
    <w:p w14:paraId="3D817F0F" w14:textId="77777777" w:rsidR="001B45A6" w:rsidRPr="005C331C" w:rsidRDefault="001B45A6" w:rsidP="00BB01FF">
      <w:pPr>
        <w:tabs>
          <w:tab w:val="left" w:pos="0"/>
        </w:tabs>
        <w:spacing w:after="0" w:line="240" w:lineRule="auto"/>
        <w:ind w:left="1440"/>
        <w:rPr>
          <w:rFonts w:ascii="Times New Roman" w:hAnsi="Times New Roman" w:cs="Times New Roman"/>
          <w:sz w:val="24"/>
          <w:szCs w:val="24"/>
        </w:rPr>
      </w:pPr>
      <w:r w:rsidRPr="005C331C">
        <w:rPr>
          <w:rFonts w:ascii="Times New Roman" w:hAnsi="Times New Roman" w:cs="Times New Roman"/>
          <w:sz w:val="24"/>
          <w:szCs w:val="24"/>
        </w:rPr>
        <w:t>Scheduling Office: (717) 787-1399</w:t>
      </w:r>
    </w:p>
    <w:p w14:paraId="2BF43399" w14:textId="77777777" w:rsidR="001B45A6" w:rsidRPr="005C331C" w:rsidRDefault="001B45A6" w:rsidP="00BB01FF">
      <w:pPr>
        <w:tabs>
          <w:tab w:val="left" w:pos="0"/>
        </w:tabs>
        <w:spacing w:after="0" w:line="240" w:lineRule="auto"/>
        <w:ind w:left="1440"/>
        <w:rPr>
          <w:rFonts w:ascii="Times New Roman" w:hAnsi="Times New Roman" w:cs="Times New Roman"/>
          <w:sz w:val="24"/>
          <w:szCs w:val="24"/>
        </w:rPr>
      </w:pPr>
      <w:r w:rsidRPr="005C331C">
        <w:rPr>
          <w:rFonts w:ascii="Times New Roman" w:hAnsi="Times New Roman" w:cs="Times New Roman"/>
          <w:sz w:val="24"/>
          <w:szCs w:val="24"/>
        </w:rPr>
        <w:t>AT&amp;T Relay Service number for persons who are deaf or hearing-impaired:</w:t>
      </w:r>
    </w:p>
    <w:p w14:paraId="526C438E" w14:textId="77777777" w:rsidR="001B45A6" w:rsidRPr="005C331C" w:rsidRDefault="001B45A6" w:rsidP="00BB01FF">
      <w:pPr>
        <w:tabs>
          <w:tab w:val="left" w:pos="0"/>
        </w:tabs>
        <w:spacing w:after="0" w:line="240" w:lineRule="auto"/>
        <w:ind w:left="1440"/>
        <w:rPr>
          <w:rFonts w:ascii="Times New Roman" w:hAnsi="Times New Roman" w:cs="Times New Roman"/>
          <w:sz w:val="24"/>
          <w:szCs w:val="24"/>
        </w:rPr>
      </w:pPr>
      <w:r w:rsidRPr="005C331C">
        <w:rPr>
          <w:rFonts w:ascii="Times New Roman" w:hAnsi="Times New Roman" w:cs="Times New Roman"/>
          <w:sz w:val="24"/>
          <w:szCs w:val="24"/>
        </w:rPr>
        <w:t>1</w:t>
      </w:r>
      <w:r w:rsidRPr="005C331C">
        <w:rPr>
          <w:rFonts w:ascii="Times New Roman" w:hAnsi="Times New Roman" w:cs="Times New Roman"/>
          <w:sz w:val="24"/>
          <w:szCs w:val="24"/>
        </w:rPr>
        <w:noBreakHyphen/>
        <w:t>800</w:t>
      </w:r>
      <w:r w:rsidRPr="005C331C">
        <w:rPr>
          <w:rFonts w:ascii="Times New Roman" w:hAnsi="Times New Roman" w:cs="Times New Roman"/>
          <w:sz w:val="24"/>
          <w:szCs w:val="24"/>
        </w:rPr>
        <w:noBreakHyphen/>
        <w:t>654</w:t>
      </w:r>
      <w:r w:rsidRPr="005C331C">
        <w:rPr>
          <w:rFonts w:ascii="Times New Roman" w:hAnsi="Times New Roman" w:cs="Times New Roman"/>
          <w:sz w:val="24"/>
          <w:szCs w:val="24"/>
        </w:rPr>
        <w:noBreakHyphen/>
        <w:t>5988</w:t>
      </w:r>
    </w:p>
    <w:p w14:paraId="1E6889A9" w14:textId="77777777" w:rsidR="001B45A6" w:rsidRPr="005C331C" w:rsidRDefault="001B45A6" w:rsidP="00BB01FF">
      <w:pPr>
        <w:tabs>
          <w:tab w:val="left" w:pos="0"/>
        </w:tabs>
        <w:spacing w:after="0" w:line="360" w:lineRule="auto"/>
        <w:rPr>
          <w:rFonts w:ascii="Times New Roman" w:hAnsi="Times New Roman" w:cs="Times New Roman"/>
          <w:sz w:val="24"/>
          <w:szCs w:val="24"/>
        </w:rPr>
      </w:pPr>
    </w:p>
    <w:p w14:paraId="2B75E187" w14:textId="4E98B876" w:rsidR="001B45A6" w:rsidRPr="005C331C" w:rsidRDefault="001B45A6" w:rsidP="00BB01FF">
      <w:pPr>
        <w:pStyle w:val="ParaTab1"/>
        <w:numPr>
          <w:ilvl w:val="0"/>
          <w:numId w:val="2"/>
        </w:numPr>
        <w:tabs>
          <w:tab w:val="center" w:pos="0"/>
          <w:tab w:val="left" w:pos="720"/>
          <w:tab w:val="left" w:pos="1440"/>
          <w:tab w:val="left" w:pos="2160"/>
        </w:tabs>
        <w:spacing w:line="360" w:lineRule="auto"/>
        <w:rPr>
          <w:rFonts w:ascii="Times New Roman" w:hAnsi="Times New Roman" w:cs="Times New Roman"/>
        </w:rPr>
      </w:pPr>
      <w:r w:rsidRPr="005C331C">
        <w:rPr>
          <w:rFonts w:ascii="Times New Roman" w:hAnsi="Times New Roman" w:cs="Times New Roman"/>
        </w:rPr>
        <w:t>Commission policy promotes settlements.  52 Pa.Code § 5.231(a).</w:t>
      </w:r>
      <w:r w:rsidRPr="005C331C">
        <w:rPr>
          <w:rFonts w:ascii="Times New Roman" w:hAnsi="Times New Roman" w:cs="Times New Roman"/>
          <w:b/>
        </w:rPr>
        <w:t xml:space="preserve">  </w:t>
      </w:r>
      <w:r w:rsidRPr="005C331C">
        <w:rPr>
          <w:rFonts w:ascii="Times New Roman" w:hAnsi="Times New Roman" w:cs="Times New Roman"/>
          <w:bCs/>
        </w:rPr>
        <w:t>The</w:t>
      </w:r>
      <w:r w:rsidRPr="005C331C">
        <w:rPr>
          <w:rFonts w:ascii="Times New Roman" w:hAnsi="Times New Roman" w:cs="Times New Roman"/>
          <w:b/>
        </w:rPr>
        <w:t xml:space="preserve"> </w:t>
      </w:r>
      <w:r w:rsidRPr="005C331C">
        <w:rPr>
          <w:rFonts w:ascii="Times New Roman" w:hAnsi="Times New Roman" w:cs="Times New Roman"/>
          <w:bCs/>
        </w:rPr>
        <w:t xml:space="preserve">parties should talk and attempt to resolve any outstanding or anticipated issues, as well as a possible settlement of this case.  Even if you are unable to settle this case, you may still resolve questions or issues during your talks.  </w:t>
      </w:r>
      <w:r w:rsidRPr="005C331C">
        <w:rPr>
          <w:rFonts w:ascii="Times New Roman" w:hAnsi="Times New Roman" w:cs="Times New Roman"/>
          <w:spacing w:val="-3"/>
        </w:rPr>
        <w:t xml:space="preserve">All pleadings provided to the undersigned ALJ shall include an </w:t>
      </w:r>
      <w:r w:rsidRPr="005C331C">
        <w:rPr>
          <w:rFonts w:ascii="Times New Roman" w:hAnsi="Times New Roman" w:cs="Times New Roman"/>
        </w:rPr>
        <w:t>electronic version prepared in Microsoft Word format.</w:t>
      </w:r>
    </w:p>
    <w:p w14:paraId="6459B64E" w14:textId="77777777" w:rsidR="001B45A6" w:rsidRPr="005C331C" w:rsidRDefault="001B45A6" w:rsidP="00BB01FF">
      <w:pPr>
        <w:pStyle w:val="Footer"/>
        <w:tabs>
          <w:tab w:val="clear" w:pos="4320"/>
          <w:tab w:val="clear" w:pos="8640"/>
        </w:tabs>
        <w:rPr>
          <w:bCs/>
          <w:szCs w:val="24"/>
          <w:u w:val="single"/>
        </w:rPr>
      </w:pPr>
      <w:r w:rsidRPr="005C331C">
        <w:rPr>
          <w:szCs w:val="24"/>
        </w:rPr>
        <w:tab/>
      </w:r>
      <w:r w:rsidRPr="005C331C">
        <w:rPr>
          <w:szCs w:val="24"/>
        </w:rPr>
        <w:tab/>
      </w:r>
    </w:p>
    <w:p w14:paraId="60B3CC5D" w14:textId="77777777" w:rsidR="001B45A6" w:rsidRPr="005C331C" w:rsidRDefault="001B45A6" w:rsidP="00BB01FF">
      <w:pPr>
        <w:pStyle w:val="ListParagraph"/>
        <w:tabs>
          <w:tab w:val="left" w:pos="-720"/>
          <w:tab w:val="left" w:pos="1440"/>
          <w:tab w:val="left" w:pos="2160"/>
        </w:tabs>
        <w:suppressAutoHyphens/>
        <w:spacing w:line="360" w:lineRule="auto"/>
        <w:ind w:left="1440"/>
        <w:rPr>
          <w:rFonts w:ascii="Times New Roman" w:hAnsi="Times New Roman" w:cs="Times New Roman"/>
          <w:spacing w:val="-3"/>
        </w:rPr>
      </w:pPr>
    </w:p>
    <w:p w14:paraId="6CB3F98D" w14:textId="38B8F50D" w:rsidR="001B45A6" w:rsidRPr="005C331C" w:rsidRDefault="001B45A6" w:rsidP="00BB01FF">
      <w:pPr>
        <w:spacing w:after="0" w:line="240" w:lineRule="auto"/>
        <w:rPr>
          <w:rFonts w:ascii="Times New Roman" w:hAnsi="Times New Roman" w:cs="Times New Roman"/>
          <w:sz w:val="24"/>
          <w:szCs w:val="24"/>
        </w:rPr>
      </w:pPr>
      <w:r w:rsidRPr="005C331C">
        <w:rPr>
          <w:rFonts w:ascii="Times New Roman" w:hAnsi="Times New Roman" w:cs="Times New Roman"/>
          <w:sz w:val="24"/>
          <w:szCs w:val="24"/>
        </w:rPr>
        <w:t xml:space="preserve">Date:  </w:t>
      </w:r>
      <w:r w:rsidR="005A0191" w:rsidRPr="00BB01FF">
        <w:rPr>
          <w:rFonts w:ascii="Times New Roman" w:hAnsi="Times New Roman" w:cs="Times New Roman"/>
          <w:sz w:val="24"/>
          <w:szCs w:val="24"/>
          <w:u w:val="single"/>
        </w:rPr>
        <w:t>January 25, 2022</w:t>
      </w:r>
      <w:r w:rsidR="005A0191" w:rsidRPr="005C331C">
        <w:rPr>
          <w:rFonts w:ascii="Times New Roman" w:hAnsi="Times New Roman" w:cs="Times New Roman"/>
          <w:sz w:val="24"/>
          <w:szCs w:val="24"/>
        </w:rPr>
        <w:tab/>
      </w:r>
      <w:r w:rsidRPr="005C331C">
        <w:rPr>
          <w:rFonts w:ascii="Times New Roman" w:hAnsi="Times New Roman" w:cs="Times New Roman"/>
          <w:sz w:val="24"/>
          <w:szCs w:val="24"/>
        </w:rPr>
        <w:tab/>
      </w:r>
      <w:r w:rsidRPr="005C331C">
        <w:rPr>
          <w:rFonts w:ascii="Times New Roman" w:hAnsi="Times New Roman" w:cs="Times New Roman"/>
          <w:sz w:val="24"/>
          <w:szCs w:val="24"/>
        </w:rPr>
        <w:tab/>
      </w:r>
      <w:bookmarkStart w:id="1" w:name="_Hlk6221482"/>
      <w:r w:rsidRPr="005C331C">
        <w:rPr>
          <w:rFonts w:ascii="Times New Roman" w:hAnsi="Times New Roman" w:cs="Times New Roman"/>
          <w:sz w:val="24"/>
          <w:szCs w:val="24"/>
        </w:rPr>
        <w:tab/>
      </w:r>
      <w:r w:rsidRPr="005C331C">
        <w:rPr>
          <w:rFonts w:ascii="Times New Roman" w:hAnsi="Times New Roman" w:cs="Times New Roman"/>
          <w:sz w:val="24"/>
          <w:szCs w:val="24"/>
          <w:u w:val="single"/>
        </w:rPr>
        <w:tab/>
      </w:r>
      <w:r w:rsidRPr="005C331C">
        <w:rPr>
          <w:rFonts w:ascii="Times New Roman" w:hAnsi="Times New Roman" w:cs="Times New Roman"/>
          <w:sz w:val="24"/>
          <w:szCs w:val="24"/>
          <w:u w:val="single"/>
        </w:rPr>
        <w:tab/>
        <w:t>/s/</w:t>
      </w:r>
      <w:r w:rsidRPr="005C331C">
        <w:rPr>
          <w:rFonts w:ascii="Times New Roman" w:hAnsi="Times New Roman" w:cs="Times New Roman"/>
          <w:sz w:val="24"/>
          <w:szCs w:val="24"/>
          <w:u w:val="single"/>
        </w:rPr>
        <w:tab/>
      </w:r>
      <w:r w:rsidRPr="005C331C">
        <w:rPr>
          <w:rFonts w:ascii="Times New Roman" w:hAnsi="Times New Roman" w:cs="Times New Roman"/>
          <w:sz w:val="24"/>
          <w:szCs w:val="24"/>
          <w:u w:val="single"/>
        </w:rPr>
        <w:tab/>
      </w:r>
      <w:r w:rsidRPr="005C331C">
        <w:rPr>
          <w:rFonts w:ascii="Times New Roman" w:hAnsi="Times New Roman" w:cs="Times New Roman"/>
          <w:sz w:val="24"/>
          <w:szCs w:val="24"/>
          <w:u w:val="single"/>
        </w:rPr>
        <w:tab/>
      </w:r>
      <w:r w:rsidRPr="005C331C">
        <w:rPr>
          <w:rFonts w:ascii="Times New Roman" w:hAnsi="Times New Roman" w:cs="Times New Roman"/>
          <w:sz w:val="24"/>
          <w:szCs w:val="24"/>
          <w:u w:val="single"/>
        </w:rPr>
        <w:tab/>
      </w:r>
    </w:p>
    <w:p w14:paraId="4F799A65" w14:textId="77777777" w:rsidR="001B45A6" w:rsidRPr="005C331C" w:rsidRDefault="001B45A6" w:rsidP="00BB01FF">
      <w:pPr>
        <w:spacing w:after="0" w:line="240" w:lineRule="auto"/>
        <w:rPr>
          <w:rFonts w:ascii="Times New Roman" w:hAnsi="Times New Roman" w:cs="Times New Roman"/>
          <w:sz w:val="24"/>
          <w:szCs w:val="24"/>
        </w:rPr>
      </w:pPr>
      <w:r w:rsidRPr="005C331C">
        <w:rPr>
          <w:rFonts w:ascii="Times New Roman" w:hAnsi="Times New Roman" w:cs="Times New Roman"/>
          <w:sz w:val="24"/>
          <w:szCs w:val="24"/>
        </w:rPr>
        <w:tab/>
      </w:r>
      <w:r w:rsidRPr="005C331C">
        <w:rPr>
          <w:rFonts w:ascii="Times New Roman" w:hAnsi="Times New Roman" w:cs="Times New Roman"/>
          <w:sz w:val="24"/>
          <w:szCs w:val="24"/>
        </w:rPr>
        <w:tab/>
      </w:r>
      <w:r w:rsidRPr="005C331C">
        <w:rPr>
          <w:rFonts w:ascii="Times New Roman" w:hAnsi="Times New Roman" w:cs="Times New Roman"/>
          <w:sz w:val="24"/>
          <w:szCs w:val="24"/>
        </w:rPr>
        <w:tab/>
      </w:r>
      <w:r w:rsidRPr="005C331C">
        <w:rPr>
          <w:rFonts w:ascii="Times New Roman" w:hAnsi="Times New Roman" w:cs="Times New Roman"/>
          <w:sz w:val="24"/>
          <w:szCs w:val="24"/>
        </w:rPr>
        <w:tab/>
      </w:r>
      <w:r w:rsidRPr="005C331C">
        <w:rPr>
          <w:rFonts w:ascii="Times New Roman" w:hAnsi="Times New Roman" w:cs="Times New Roman"/>
          <w:sz w:val="24"/>
          <w:szCs w:val="24"/>
        </w:rPr>
        <w:tab/>
      </w:r>
      <w:r w:rsidRPr="005C331C">
        <w:rPr>
          <w:rFonts w:ascii="Times New Roman" w:hAnsi="Times New Roman" w:cs="Times New Roman"/>
          <w:sz w:val="24"/>
          <w:szCs w:val="24"/>
        </w:rPr>
        <w:tab/>
      </w:r>
      <w:r w:rsidRPr="005C331C">
        <w:rPr>
          <w:rFonts w:ascii="Times New Roman" w:hAnsi="Times New Roman" w:cs="Times New Roman"/>
          <w:sz w:val="24"/>
          <w:szCs w:val="24"/>
        </w:rPr>
        <w:tab/>
        <w:t>Jeffrey A. Watson</w:t>
      </w:r>
    </w:p>
    <w:p w14:paraId="0724FE6B" w14:textId="77777777" w:rsidR="001B45A6" w:rsidRPr="005C331C" w:rsidRDefault="001B45A6" w:rsidP="00BB01FF">
      <w:pPr>
        <w:spacing w:after="0" w:line="240" w:lineRule="auto"/>
        <w:rPr>
          <w:rFonts w:ascii="Times New Roman" w:hAnsi="Times New Roman" w:cs="Times New Roman"/>
          <w:sz w:val="24"/>
          <w:szCs w:val="24"/>
        </w:rPr>
      </w:pPr>
      <w:r w:rsidRPr="005C331C">
        <w:rPr>
          <w:rFonts w:ascii="Times New Roman" w:hAnsi="Times New Roman" w:cs="Times New Roman"/>
          <w:sz w:val="24"/>
          <w:szCs w:val="24"/>
        </w:rPr>
        <w:tab/>
      </w:r>
      <w:r w:rsidRPr="005C331C">
        <w:rPr>
          <w:rFonts w:ascii="Times New Roman" w:hAnsi="Times New Roman" w:cs="Times New Roman"/>
          <w:sz w:val="24"/>
          <w:szCs w:val="24"/>
        </w:rPr>
        <w:tab/>
      </w:r>
      <w:r w:rsidRPr="005C331C">
        <w:rPr>
          <w:rFonts w:ascii="Times New Roman" w:hAnsi="Times New Roman" w:cs="Times New Roman"/>
          <w:sz w:val="24"/>
          <w:szCs w:val="24"/>
        </w:rPr>
        <w:tab/>
      </w:r>
      <w:r w:rsidRPr="005C331C">
        <w:rPr>
          <w:rFonts w:ascii="Times New Roman" w:hAnsi="Times New Roman" w:cs="Times New Roman"/>
          <w:sz w:val="24"/>
          <w:szCs w:val="24"/>
        </w:rPr>
        <w:tab/>
      </w:r>
      <w:r w:rsidRPr="005C331C">
        <w:rPr>
          <w:rFonts w:ascii="Times New Roman" w:hAnsi="Times New Roman" w:cs="Times New Roman"/>
          <w:sz w:val="24"/>
          <w:szCs w:val="24"/>
        </w:rPr>
        <w:tab/>
      </w:r>
      <w:r w:rsidRPr="005C331C">
        <w:rPr>
          <w:rFonts w:ascii="Times New Roman" w:hAnsi="Times New Roman" w:cs="Times New Roman"/>
          <w:sz w:val="24"/>
          <w:szCs w:val="24"/>
        </w:rPr>
        <w:tab/>
      </w:r>
      <w:r w:rsidRPr="005C331C">
        <w:rPr>
          <w:rFonts w:ascii="Times New Roman" w:hAnsi="Times New Roman" w:cs="Times New Roman"/>
          <w:sz w:val="24"/>
          <w:szCs w:val="24"/>
        </w:rPr>
        <w:tab/>
        <w:t>Administrative Law Judge</w:t>
      </w:r>
      <w:bookmarkEnd w:id="1"/>
    </w:p>
    <w:p w14:paraId="31410DAA" w14:textId="77777777" w:rsidR="001B45A6" w:rsidRPr="005C331C" w:rsidRDefault="001B45A6" w:rsidP="001B45A6">
      <w:pPr>
        <w:spacing w:line="240" w:lineRule="auto"/>
        <w:rPr>
          <w:rFonts w:ascii="Times New Roman" w:hAnsi="Times New Roman" w:cs="Times New Roman"/>
          <w:sz w:val="24"/>
          <w:szCs w:val="24"/>
        </w:rPr>
      </w:pPr>
    </w:p>
    <w:p w14:paraId="27B5EE7A" w14:textId="77777777" w:rsidR="001B45A6" w:rsidRPr="005C331C" w:rsidRDefault="001B45A6" w:rsidP="001B45A6">
      <w:pPr>
        <w:spacing w:line="240" w:lineRule="auto"/>
        <w:rPr>
          <w:rFonts w:ascii="Times New Roman" w:hAnsi="Times New Roman" w:cs="Times New Roman"/>
          <w:sz w:val="24"/>
          <w:szCs w:val="24"/>
        </w:rPr>
      </w:pPr>
    </w:p>
    <w:p w14:paraId="098A8F3F" w14:textId="77777777" w:rsidR="001B45A6" w:rsidRPr="005C331C" w:rsidRDefault="001B45A6" w:rsidP="001B45A6">
      <w:pPr>
        <w:spacing w:line="240" w:lineRule="auto"/>
        <w:rPr>
          <w:rFonts w:ascii="Times New Roman" w:hAnsi="Times New Roman" w:cs="Times New Roman"/>
          <w:sz w:val="24"/>
          <w:szCs w:val="24"/>
        </w:rPr>
      </w:pPr>
    </w:p>
    <w:p w14:paraId="23A61DF5" w14:textId="77777777" w:rsidR="001B45A6" w:rsidRPr="005C331C" w:rsidRDefault="001B45A6" w:rsidP="001B45A6">
      <w:pPr>
        <w:spacing w:line="240" w:lineRule="auto"/>
        <w:rPr>
          <w:rFonts w:ascii="Times New Roman" w:hAnsi="Times New Roman" w:cs="Times New Roman"/>
          <w:sz w:val="24"/>
          <w:szCs w:val="24"/>
        </w:rPr>
      </w:pPr>
    </w:p>
    <w:p w14:paraId="36D81114" w14:textId="77777777" w:rsidR="001B45A6" w:rsidRPr="005C331C" w:rsidRDefault="001B45A6" w:rsidP="001B45A6">
      <w:pPr>
        <w:spacing w:line="240" w:lineRule="auto"/>
        <w:rPr>
          <w:rFonts w:ascii="Times New Roman" w:hAnsi="Times New Roman" w:cs="Times New Roman"/>
          <w:sz w:val="24"/>
          <w:szCs w:val="24"/>
        </w:rPr>
      </w:pPr>
    </w:p>
    <w:p w14:paraId="1A13F446" w14:textId="77777777" w:rsidR="001B45A6" w:rsidRPr="005C331C" w:rsidRDefault="001B45A6" w:rsidP="001B45A6">
      <w:pPr>
        <w:spacing w:line="240" w:lineRule="auto"/>
        <w:rPr>
          <w:rFonts w:ascii="Times New Roman" w:hAnsi="Times New Roman" w:cs="Times New Roman"/>
          <w:sz w:val="24"/>
          <w:szCs w:val="24"/>
        </w:rPr>
      </w:pPr>
    </w:p>
    <w:p w14:paraId="0A8EEA43" w14:textId="77777777" w:rsidR="001B45A6" w:rsidRPr="005C331C" w:rsidRDefault="001B45A6" w:rsidP="001B45A6">
      <w:pPr>
        <w:spacing w:line="240" w:lineRule="auto"/>
        <w:rPr>
          <w:rFonts w:ascii="Times New Roman" w:hAnsi="Times New Roman" w:cs="Times New Roman"/>
          <w:sz w:val="24"/>
          <w:szCs w:val="24"/>
        </w:rPr>
        <w:sectPr w:rsidR="001B45A6" w:rsidRPr="005C331C" w:rsidSect="00FC1883">
          <w:footerReference w:type="default" r:id="rId12"/>
          <w:pgSz w:w="12240" w:h="15840"/>
          <w:pgMar w:top="1440" w:right="1440" w:bottom="1440" w:left="1440" w:header="720" w:footer="720" w:gutter="0"/>
          <w:cols w:space="720"/>
          <w:titlePg/>
          <w:docGrid w:linePitch="360"/>
        </w:sectPr>
      </w:pPr>
    </w:p>
    <w:p w14:paraId="44A2D77D" w14:textId="77777777" w:rsidR="000E1634" w:rsidRPr="000E1634" w:rsidRDefault="000E1634" w:rsidP="000E1634">
      <w:pPr>
        <w:autoSpaceDN w:val="0"/>
        <w:spacing w:after="0" w:line="240" w:lineRule="auto"/>
        <w:rPr>
          <w:rFonts w:ascii="Microsoft Sans Serif" w:eastAsia="Microsoft Sans Serif" w:hAnsi="Microsoft Sans Serif" w:cs="Microsoft Sans Serif"/>
          <w:b/>
          <w:sz w:val="24"/>
          <w:u w:val="single"/>
        </w:rPr>
      </w:pPr>
      <w:r w:rsidRPr="000E1634">
        <w:rPr>
          <w:rFonts w:ascii="Microsoft Sans Serif" w:eastAsia="Microsoft Sans Serif" w:hAnsi="Microsoft Sans Serif" w:cs="Microsoft Sans Serif"/>
          <w:b/>
          <w:sz w:val="24"/>
          <w:u w:val="single"/>
        </w:rPr>
        <w:lastRenderedPageBreak/>
        <w:t>P-2021-3030012 et al – Petition of Metropolitan Edison Company for approval of Default Service Program et al</w:t>
      </w:r>
    </w:p>
    <w:p w14:paraId="4E6D72BA" w14:textId="77777777" w:rsidR="000E1634" w:rsidRDefault="000E1634" w:rsidP="000E1634">
      <w:pPr>
        <w:autoSpaceDN w:val="0"/>
        <w:spacing w:after="0" w:line="240" w:lineRule="auto"/>
        <w:rPr>
          <w:rFonts w:ascii="Microsoft Sans Serif" w:eastAsia="Microsoft Sans Serif" w:hAnsi="Microsoft Sans Serif" w:cs="Microsoft Sans Serif"/>
          <w:b/>
          <w:sz w:val="24"/>
          <w:u w:val="single"/>
        </w:rPr>
        <w:sectPr w:rsidR="000E1634">
          <w:footerReference w:type="default" r:id="rId13"/>
          <w:pgSz w:w="12240" w:h="15840"/>
          <w:pgMar w:top="1440" w:right="1440" w:bottom="1440" w:left="1440" w:header="720" w:footer="720" w:gutter="0"/>
          <w:cols w:space="720"/>
          <w:docGrid w:linePitch="360"/>
        </w:sectPr>
      </w:pPr>
    </w:p>
    <w:p w14:paraId="2DE6DA88" w14:textId="77777777" w:rsidR="000E1634" w:rsidRPr="000E1634" w:rsidRDefault="000E1634" w:rsidP="000E1634">
      <w:pPr>
        <w:autoSpaceDN w:val="0"/>
        <w:spacing w:after="0" w:line="240" w:lineRule="auto"/>
        <w:rPr>
          <w:rFonts w:ascii="Microsoft Sans Serif" w:eastAsia="Microsoft Sans Serif" w:hAnsi="Microsoft Sans Serif" w:cs="Microsoft Sans Serif"/>
          <w:b/>
          <w:sz w:val="24"/>
          <w:u w:val="single"/>
        </w:rPr>
      </w:pPr>
    </w:p>
    <w:p w14:paraId="0C5A636F"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KENNETH M KULAK ESQUIRE</w:t>
      </w:r>
    </w:p>
    <w:p w14:paraId="02A54C81"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CATHERINE G VASUDEVAN ESQUIRE</w:t>
      </w:r>
    </w:p>
    <w:p w14:paraId="1A74A6AA"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BROOKE E MCGLINN ESQUIRE</w:t>
      </w:r>
    </w:p>
    <w:p w14:paraId="082A8B46" w14:textId="77777777" w:rsidR="000E1634" w:rsidRPr="000E1634" w:rsidRDefault="000E1634" w:rsidP="000E1634">
      <w:pPr>
        <w:autoSpaceDN w:val="0"/>
        <w:spacing w:after="0" w:line="240" w:lineRule="auto"/>
        <w:ind w:right="-90"/>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MORGAN LEWIS &amp; BOCKIUS LLP</w:t>
      </w:r>
    </w:p>
    <w:p w14:paraId="632DB9CB" w14:textId="77777777" w:rsidR="000E1634" w:rsidRPr="000E1634" w:rsidRDefault="000E1634" w:rsidP="000E1634">
      <w:pPr>
        <w:autoSpaceDN w:val="0"/>
        <w:spacing w:after="0" w:line="240" w:lineRule="auto"/>
        <w:ind w:right="-90"/>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1701 MARKET STREET</w:t>
      </w:r>
    </w:p>
    <w:p w14:paraId="6C3D97E1" w14:textId="77777777" w:rsidR="000E1634" w:rsidRPr="000E1634" w:rsidRDefault="000E1634" w:rsidP="000E1634">
      <w:pPr>
        <w:autoSpaceDN w:val="0"/>
        <w:spacing w:after="0" w:line="240" w:lineRule="auto"/>
        <w:ind w:right="-90"/>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PHILADELPHIA PA  19103-2921</w:t>
      </w:r>
    </w:p>
    <w:p w14:paraId="11F88B9A" w14:textId="77777777" w:rsidR="000E1634" w:rsidRPr="000E1634" w:rsidRDefault="000E1634" w:rsidP="000E1634">
      <w:pPr>
        <w:autoSpaceDN w:val="0"/>
        <w:spacing w:after="0" w:line="240" w:lineRule="auto"/>
        <w:ind w:right="-90"/>
        <w:rPr>
          <w:rFonts w:ascii="Microsoft Sans Serif" w:eastAsia="Microsoft Sans Serif" w:hAnsi="Microsoft Sans Serif" w:cs="Microsoft Sans Serif"/>
          <w:b/>
          <w:bCs/>
          <w:sz w:val="24"/>
        </w:rPr>
      </w:pPr>
      <w:r w:rsidRPr="000E1634">
        <w:rPr>
          <w:rFonts w:ascii="Microsoft Sans Serif" w:eastAsia="Microsoft Sans Serif" w:hAnsi="Microsoft Sans Serif" w:cs="Microsoft Sans Serif"/>
          <w:b/>
          <w:bCs/>
          <w:sz w:val="24"/>
        </w:rPr>
        <w:t>215.963.5384</w:t>
      </w:r>
      <w:r w:rsidRPr="000E1634">
        <w:rPr>
          <w:rFonts w:ascii="Microsoft Sans Serif" w:eastAsia="Microsoft Sans Serif" w:hAnsi="Microsoft Sans Serif" w:cs="Microsoft Sans Serif"/>
          <w:b/>
          <w:bCs/>
          <w:sz w:val="24"/>
        </w:rPr>
        <w:br/>
        <w:t>215.963.5952</w:t>
      </w:r>
    </w:p>
    <w:p w14:paraId="071045FA" w14:textId="77777777" w:rsidR="000E1634" w:rsidRPr="000E1634" w:rsidRDefault="000E1634" w:rsidP="000E1634">
      <w:pPr>
        <w:autoSpaceDN w:val="0"/>
        <w:spacing w:after="0" w:line="240" w:lineRule="auto"/>
        <w:ind w:right="-90"/>
        <w:rPr>
          <w:rFonts w:ascii="Microsoft Sans Serif" w:eastAsia="Microsoft Sans Serif" w:hAnsi="Microsoft Sans Serif" w:cs="Microsoft Sans Serif"/>
          <w:b/>
          <w:bCs/>
          <w:sz w:val="24"/>
        </w:rPr>
      </w:pPr>
      <w:r w:rsidRPr="000E1634">
        <w:rPr>
          <w:rFonts w:ascii="Microsoft Sans Serif" w:eastAsia="Microsoft Sans Serif" w:hAnsi="Microsoft Sans Serif" w:cs="Microsoft Sans Serif"/>
          <w:b/>
          <w:bCs/>
          <w:sz w:val="24"/>
        </w:rPr>
        <w:t>215.963.5404</w:t>
      </w:r>
    </w:p>
    <w:p w14:paraId="16592FAF" w14:textId="77777777" w:rsidR="000E1634" w:rsidRPr="000E1634" w:rsidRDefault="000E1634" w:rsidP="000E1634">
      <w:pPr>
        <w:autoSpaceDN w:val="0"/>
        <w:spacing w:after="0" w:line="240" w:lineRule="auto"/>
        <w:ind w:right="-90"/>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Accepts Eservice</w:t>
      </w:r>
    </w:p>
    <w:p w14:paraId="76871853"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p>
    <w:p w14:paraId="37BD1A7E"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ELIZABETH R MARX ESQUIRE</w:t>
      </w:r>
    </w:p>
    <w:p w14:paraId="6CAE34CE"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RIA PEREIRA ESQUIRE</w:t>
      </w:r>
    </w:p>
    <w:p w14:paraId="722CA54A"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LAUREN BERMAN ESQUIRE</w:t>
      </w:r>
    </w:p>
    <w:p w14:paraId="35CDFBCC" w14:textId="77777777" w:rsidR="000E1634" w:rsidRPr="000E1634" w:rsidRDefault="000E1634" w:rsidP="000E1634">
      <w:pPr>
        <w:autoSpaceDN w:val="0"/>
        <w:spacing w:after="0" w:line="240" w:lineRule="auto"/>
        <w:ind w:right="-90"/>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JOHN SWEET ESQUIRE</w:t>
      </w:r>
    </w:p>
    <w:p w14:paraId="3A419AF3" w14:textId="77777777" w:rsidR="000E1634" w:rsidRPr="000E1634" w:rsidRDefault="000E1634" w:rsidP="000E1634">
      <w:pPr>
        <w:autoSpaceDN w:val="0"/>
        <w:spacing w:after="0" w:line="240" w:lineRule="auto"/>
        <w:ind w:right="-90"/>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PA UTILITY LAW PROJECT</w:t>
      </w:r>
    </w:p>
    <w:p w14:paraId="01E22DF4" w14:textId="77777777" w:rsidR="000E1634" w:rsidRPr="000E1634" w:rsidRDefault="000E1634" w:rsidP="000E1634">
      <w:pPr>
        <w:autoSpaceDN w:val="0"/>
        <w:spacing w:after="0" w:line="240" w:lineRule="auto"/>
        <w:ind w:right="-90"/>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118 LOCUST STREET</w:t>
      </w:r>
    </w:p>
    <w:p w14:paraId="5D099CAA" w14:textId="77777777" w:rsidR="000E1634" w:rsidRPr="000E1634" w:rsidRDefault="000E1634" w:rsidP="000E1634">
      <w:pPr>
        <w:autoSpaceDN w:val="0"/>
        <w:spacing w:after="0" w:line="240" w:lineRule="auto"/>
        <w:ind w:right="-90"/>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HARRISBURG PA  17101</w:t>
      </w:r>
    </w:p>
    <w:p w14:paraId="54CC1A59" w14:textId="77777777" w:rsidR="000E1634" w:rsidRPr="000E1634" w:rsidRDefault="000E1634" w:rsidP="000E1634">
      <w:pPr>
        <w:autoSpaceDN w:val="0"/>
        <w:spacing w:after="0" w:line="240" w:lineRule="auto"/>
        <w:ind w:right="-90"/>
        <w:rPr>
          <w:rFonts w:ascii="Microsoft Sans Serif" w:eastAsia="Microsoft Sans Serif" w:hAnsi="Microsoft Sans Serif" w:cs="Microsoft Sans Serif"/>
          <w:b/>
          <w:bCs/>
          <w:sz w:val="24"/>
        </w:rPr>
      </w:pPr>
      <w:r w:rsidRPr="000E1634">
        <w:rPr>
          <w:rFonts w:ascii="Microsoft Sans Serif" w:eastAsia="Microsoft Sans Serif" w:hAnsi="Microsoft Sans Serif" w:cs="Microsoft Sans Serif"/>
          <w:b/>
          <w:bCs/>
          <w:sz w:val="24"/>
        </w:rPr>
        <w:t>717.236.9486</w:t>
      </w:r>
    </w:p>
    <w:p w14:paraId="351BAB17" w14:textId="77777777" w:rsidR="000E1634" w:rsidRPr="000E1634" w:rsidRDefault="000E1634" w:rsidP="000E1634">
      <w:pPr>
        <w:autoSpaceDN w:val="0"/>
        <w:spacing w:after="0" w:line="240" w:lineRule="auto"/>
        <w:ind w:right="-90"/>
        <w:rPr>
          <w:rFonts w:ascii="Microsoft Sans Serif" w:eastAsia="Microsoft Sans Serif" w:hAnsi="Microsoft Sans Serif" w:cs="Microsoft Sans Serif"/>
          <w:b/>
          <w:bCs/>
          <w:sz w:val="24"/>
        </w:rPr>
      </w:pPr>
      <w:r w:rsidRPr="000E1634">
        <w:rPr>
          <w:rFonts w:ascii="Microsoft Sans Serif" w:eastAsia="Microsoft Sans Serif" w:hAnsi="Microsoft Sans Serif" w:cs="Microsoft Sans Serif"/>
          <w:sz w:val="24"/>
        </w:rPr>
        <w:t>Accepts Eservice</w:t>
      </w:r>
    </w:p>
    <w:p w14:paraId="017F5445" w14:textId="77777777" w:rsidR="000E1634" w:rsidRPr="000E1634" w:rsidRDefault="000E1634" w:rsidP="000E1634">
      <w:pPr>
        <w:autoSpaceDE w:val="0"/>
        <w:autoSpaceDN w:val="0"/>
        <w:spacing w:after="0" w:line="240" w:lineRule="auto"/>
        <w:rPr>
          <w:rFonts w:ascii="Microsoft Sans Serif" w:eastAsia="Microsoft Sans Serif" w:hAnsi="Microsoft Sans Serif" w:cs="Microsoft Sans Serif"/>
          <w:sz w:val="24"/>
        </w:rPr>
      </w:pPr>
    </w:p>
    <w:p w14:paraId="0CD0966A" w14:textId="77777777" w:rsidR="000E1634" w:rsidRPr="000E1634" w:rsidRDefault="000E1634" w:rsidP="000E1634">
      <w:pPr>
        <w:autoSpaceDE w:val="0"/>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CHRISTINE M HOOVER ESQUIRE</w:t>
      </w:r>
    </w:p>
    <w:p w14:paraId="39270E97" w14:textId="77777777" w:rsidR="000E1634" w:rsidRPr="000E1634" w:rsidRDefault="000E1634" w:rsidP="000E1634">
      <w:pPr>
        <w:autoSpaceDE w:val="0"/>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ERIN L GANNON ESQUIRE</w:t>
      </w:r>
    </w:p>
    <w:p w14:paraId="2A679109" w14:textId="77777777" w:rsidR="000E1634" w:rsidRPr="000E1634" w:rsidRDefault="000E1634" w:rsidP="000E1634">
      <w:pPr>
        <w:autoSpaceDE w:val="0"/>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PATRICK M CICERO ESQUIRE</w:t>
      </w:r>
    </w:p>
    <w:p w14:paraId="6233BDB7" w14:textId="77777777" w:rsidR="000E1634" w:rsidRPr="000E1634" w:rsidRDefault="000E1634" w:rsidP="000E1634">
      <w:pPr>
        <w:autoSpaceDE w:val="0"/>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DARRYL A LAWRENCE ESQUIRE</w:t>
      </w:r>
      <w:r w:rsidRPr="000E1634">
        <w:rPr>
          <w:rFonts w:ascii="Microsoft Sans Serif" w:eastAsia="Microsoft Sans Serif" w:hAnsi="Microsoft Sans Serif" w:cs="Microsoft Sans Serif"/>
          <w:sz w:val="24"/>
        </w:rPr>
        <w:cr/>
        <w:t>CHRISTY APPLEBY ESQUIRE</w:t>
      </w:r>
      <w:r w:rsidRPr="000E1634">
        <w:rPr>
          <w:rFonts w:ascii="Microsoft Sans Serif" w:eastAsia="Microsoft Sans Serif" w:hAnsi="Microsoft Sans Serif" w:cs="Microsoft Sans Serif"/>
          <w:sz w:val="24"/>
        </w:rPr>
        <w:br/>
        <w:t>HARRISON W BREITMAN ATTORNEY</w:t>
      </w:r>
      <w:r w:rsidRPr="000E1634">
        <w:rPr>
          <w:rFonts w:ascii="Microsoft Sans Serif" w:eastAsia="Microsoft Sans Serif" w:hAnsi="Microsoft Sans Serif" w:cs="Microsoft Sans Serif"/>
          <w:sz w:val="24"/>
        </w:rPr>
        <w:br/>
        <w:t>MACKENZIE C BATTLE ESQUIRE</w:t>
      </w:r>
    </w:p>
    <w:p w14:paraId="7601FF34" w14:textId="77777777" w:rsidR="000E1634" w:rsidRPr="000E1634" w:rsidRDefault="000E1634" w:rsidP="000E1634">
      <w:pPr>
        <w:autoSpaceDE w:val="0"/>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OFFICE OF CONSUMER ADVOCATE</w:t>
      </w:r>
      <w:r w:rsidRPr="000E1634">
        <w:rPr>
          <w:rFonts w:ascii="Microsoft Sans Serif" w:eastAsia="Microsoft Sans Serif" w:hAnsi="Microsoft Sans Serif" w:cs="Microsoft Sans Serif"/>
          <w:sz w:val="24"/>
        </w:rPr>
        <w:cr/>
        <w:t>5TH FLOOR FORUM PLACE</w:t>
      </w:r>
      <w:r w:rsidRPr="000E1634">
        <w:rPr>
          <w:rFonts w:ascii="Microsoft Sans Serif" w:eastAsia="Microsoft Sans Serif" w:hAnsi="Microsoft Sans Serif" w:cs="Microsoft Sans Serif"/>
          <w:sz w:val="24"/>
        </w:rPr>
        <w:cr/>
        <w:t xml:space="preserve">555 WALNUT STREET </w:t>
      </w:r>
      <w:r w:rsidRPr="000E1634">
        <w:rPr>
          <w:rFonts w:ascii="Microsoft Sans Serif" w:eastAsia="Microsoft Sans Serif" w:hAnsi="Microsoft Sans Serif" w:cs="Microsoft Sans Serif"/>
          <w:sz w:val="24"/>
        </w:rPr>
        <w:cr/>
        <w:t>HARRISBURG PA  17101-1923</w:t>
      </w:r>
    </w:p>
    <w:p w14:paraId="45A8530B"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Microsoft Sans Serif" w:hAnsi="Microsoft Sans Serif" w:cs="Microsoft Sans Serif"/>
          <w:b/>
          <w:bCs/>
          <w:sz w:val="24"/>
        </w:rPr>
        <w:t>717.783.5048</w:t>
      </w:r>
      <w:r w:rsidRPr="000E1634">
        <w:rPr>
          <w:rFonts w:ascii="Microsoft Sans Serif" w:eastAsia="Microsoft Sans Serif" w:hAnsi="Microsoft Sans Serif" w:cs="Microsoft Sans Serif"/>
          <w:b/>
          <w:bCs/>
          <w:sz w:val="24"/>
        </w:rPr>
        <w:cr/>
      </w:r>
      <w:r w:rsidRPr="000E1634">
        <w:rPr>
          <w:rFonts w:ascii="Microsoft Sans Serif" w:eastAsia="Microsoft Sans Serif" w:hAnsi="Microsoft Sans Serif" w:cs="Microsoft Sans Serif"/>
          <w:sz w:val="24"/>
        </w:rPr>
        <w:t>Accepts EService</w:t>
      </w:r>
    </w:p>
    <w:p w14:paraId="6586AF3A"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mbattle@paoca.org</w:t>
      </w:r>
    </w:p>
    <w:p w14:paraId="7AFD22ED"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pcicero@paoca.org</w:t>
      </w:r>
    </w:p>
    <w:p w14:paraId="5C31DCA6"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p>
    <w:p w14:paraId="7FEAC490"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p>
    <w:p w14:paraId="6C83B69B"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p>
    <w:p w14:paraId="14014089"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p>
    <w:p w14:paraId="0F1594B9"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p>
    <w:p w14:paraId="49F74596"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p>
    <w:p w14:paraId="2E35772A"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p>
    <w:p w14:paraId="542960C5"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p>
    <w:p w14:paraId="52724F97"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DEANNE M ODELL ESQUIRE</w:t>
      </w:r>
    </w:p>
    <w:p w14:paraId="06642E86"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KAREN O MOURY ESQUIRE</w:t>
      </w:r>
    </w:p>
    <w:p w14:paraId="4C5975EA"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ECKERT SEAMANS CHERIN</w:t>
      </w:r>
    </w:p>
    <w:p w14:paraId="1F0D646E"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&amp; MELLOT LLC</w:t>
      </w:r>
    </w:p>
    <w:p w14:paraId="5FD2A24E"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213 MARKET STREET</w:t>
      </w:r>
    </w:p>
    <w:p w14:paraId="2EA97C14"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8</w:t>
      </w:r>
      <w:r w:rsidRPr="000E1634">
        <w:rPr>
          <w:rFonts w:ascii="Microsoft Sans Serif" w:eastAsia="Times New Roman" w:hAnsi="Microsoft Sans Serif" w:cs="Microsoft Sans Serif"/>
          <w:sz w:val="24"/>
          <w:szCs w:val="24"/>
          <w:vertAlign w:val="superscript"/>
        </w:rPr>
        <w:t>th</w:t>
      </w:r>
      <w:r w:rsidRPr="000E1634">
        <w:rPr>
          <w:rFonts w:ascii="Microsoft Sans Serif" w:eastAsia="Times New Roman" w:hAnsi="Microsoft Sans Serif" w:cs="Microsoft Sans Serif"/>
          <w:sz w:val="24"/>
          <w:szCs w:val="24"/>
        </w:rPr>
        <w:t xml:space="preserve"> FLOOR</w:t>
      </w:r>
    </w:p>
    <w:p w14:paraId="3709DAC4"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HARRISBURG PA  17101</w:t>
      </w:r>
    </w:p>
    <w:p w14:paraId="101A6055"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dodell@eckertseamans.com</w:t>
      </w:r>
    </w:p>
    <w:p w14:paraId="5EEE4929"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kmoury@eckertseamans.com</w:t>
      </w:r>
    </w:p>
    <w:p w14:paraId="76799125"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r w:rsidRPr="000E1634">
        <w:rPr>
          <w:rFonts w:ascii="Microsoft Sans Serif" w:eastAsia="Times New Roman" w:hAnsi="Microsoft Sans Serif" w:cs="Microsoft Sans Serif"/>
          <w:i/>
          <w:iCs/>
          <w:sz w:val="24"/>
          <w:szCs w:val="24"/>
        </w:rPr>
        <w:t>Counsel for RESA</w:t>
      </w:r>
    </w:p>
    <w:p w14:paraId="30C21DD2"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p>
    <w:p w14:paraId="21FED1FD"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DARSHANA SINGH ESQUIRE</w:t>
      </w:r>
    </w:p>
    <w:p w14:paraId="47CAA270"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TORI L GIESLER ESQUIRE</w:t>
      </w:r>
    </w:p>
    <w:p w14:paraId="43C68020"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FIRSTENERGY SERVICE COMPANY</w:t>
      </w:r>
    </w:p>
    <w:p w14:paraId="312E1282"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2800 POTTSVILLE PIKE</w:t>
      </w:r>
    </w:p>
    <w:p w14:paraId="4F88D89F"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READING PA  19612-6001</w:t>
      </w:r>
    </w:p>
    <w:p w14:paraId="4FEB2BF8"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b/>
          <w:bCs/>
          <w:sz w:val="24"/>
        </w:rPr>
        <w:t>610.212.8331</w:t>
      </w:r>
    </w:p>
    <w:p w14:paraId="0C02ABA1"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b/>
          <w:bCs/>
          <w:sz w:val="24"/>
        </w:rPr>
        <w:t>610.921.6658</w:t>
      </w:r>
    </w:p>
    <w:p w14:paraId="5D7EED7E"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singhd@firstenergycorp.com</w:t>
      </w:r>
    </w:p>
    <w:p w14:paraId="6969E8D7" w14:textId="77777777" w:rsidR="000E1634" w:rsidRPr="000E1634" w:rsidRDefault="000E1634" w:rsidP="000E1634">
      <w:pPr>
        <w:autoSpaceDN w:val="0"/>
        <w:spacing w:after="0" w:line="240" w:lineRule="auto"/>
        <w:rPr>
          <w:rFonts w:ascii="Microsoft Sans Serif" w:eastAsia="Microsoft Sans Serif" w:hAnsi="Microsoft Sans Serif" w:cs="Microsoft Sans Serif"/>
          <w:sz w:val="24"/>
        </w:rPr>
      </w:pPr>
      <w:r w:rsidRPr="000E1634">
        <w:rPr>
          <w:rFonts w:ascii="Microsoft Sans Serif" w:eastAsia="Microsoft Sans Serif" w:hAnsi="Microsoft Sans Serif" w:cs="Microsoft Sans Serif"/>
          <w:sz w:val="24"/>
        </w:rPr>
        <w:t>tgiesler@firstenergycorp.com</w:t>
      </w:r>
    </w:p>
    <w:p w14:paraId="1F1679CB"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p>
    <w:p w14:paraId="3C4B139F"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RICHARD KANASKIE ESQUIRE</w:t>
      </w:r>
    </w:p>
    <w:p w14:paraId="273CA16A"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ALLISON KASTER ESQUIRE</w:t>
      </w:r>
    </w:p>
    <w:p w14:paraId="5C093380"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 xml:space="preserve">BUREAU OF INVESTIGATION </w:t>
      </w:r>
    </w:p>
    <w:p w14:paraId="6809A717"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AND ENFORCEMENT</w:t>
      </w:r>
    </w:p>
    <w:p w14:paraId="555C0548"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555 WALNUT STREET</w:t>
      </w:r>
    </w:p>
    <w:p w14:paraId="46437286"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HARRISBURG PA  17101</w:t>
      </w:r>
    </w:p>
    <w:p w14:paraId="248D5094"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 xml:space="preserve">RKANASKIE@PA.GOV </w:t>
      </w:r>
    </w:p>
    <w:p w14:paraId="5C5905B2"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akaster@pa.gov</w:t>
      </w:r>
    </w:p>
    <w:p w14:paraId="5E3C65E3"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p>
    <w:p w14:paraId="4E1DA8B4"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STEVEN C GRAY ESQUIRE</w:t>
      </w:r>
    </w:p>
    <w:p w14:paraId="62DDE92A"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TERESA WAGNER ESQUIRE</w:t>
      </w:r>
    </w:p>
    <w:p w14:paraId="7646E00C"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OFFICE OF SMALL BUSINESS</w:t>
      </w:r>
    </w:p>
    <w:p w14:paraId="180E2CDD"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ADVOCATE</w:t>
      </w:r>
    </w:p>
    <w:p w14:paraId="72DBE18A"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 xml:space="preserve">555 WALNUT STREET </w:t>
      </w:r>
    </w:p>
    <w:p w14:paraId="7868615E"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HARRISBURG PA  17101</w:t>
      </w:r>
    </w:p>
    <w:p w14:paraId="576C4543"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 xml:space="preserve">SGRAY@PA.GOV </w:t>
      </w:r>
    </w:p>
    <w:p w14:paraId="6FAA0DC1"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 xml:space="preserve">tereswagne@pa.gov </w:t>
      </w:r>
    </w:p>
    <w:p w14:paraId="69DE8CF6"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p>
    <w:p w14:paraId="19D2B048"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CHRISTOPHER OHARA ESQUIRE</w:t>
      </w:r>
    </w:p>
    <w:p w14:paraId="42C177BF"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PJM INTERCONNECTION LLC</w:t>
      </w:r>
    </w:p>
    <w:p w14:paraId="131BC011"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2750 MONROE BOULEVARD</w:t>
      </w:r>
    </w:p>
    <w:p w14:paraId="2AA4124F"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AUDUBON PA  19403</w:t>
      </w:r>
    </w:p>
    <w:p w14:paraId="735F3B23"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Christopher.ohara@pjm.com</w:t>
      </w:r>
    </w:p>
    <w:p w14:paraId="276C90C6"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lastRenderedPageBreak/>
        <w:t>CHARIS MINCAVAGE ESQUIRE</w:t>
      </w:r>
    </w:p>
    <w:p w14:paraId="0AFAB481"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SUSAN E BRUCE ESQUIRE</w:t>
      </w:r>
    </w:p>
    <w:p w14:paraId="4EEB71A9"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MCNEES WALLACE &amp; NURICK LLC</w:t>
      </w:r>
    </w:p>
    <w:p w14:paraId="39742E19"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100 PINE STREET</w:t>
      </w:r>
    </w:p>
    <w:p w14:paraId="3919366C"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PO BOX 1166</w:t>
      </w:r>
    </w:p>
    <w:p w14:paraId="17498FB3"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HARRISBURG PA  17108</w:t>
      </w:r>
    </w:p>
    <w:p w14:paraId="7C1A7DEC"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sbruce@mcneeslaw.com</w:t>
      </w:r>
    </w:p>
    <w:p w14:paraId="1F5DB3E8"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color w:val="0563C1"/>
          <w:sz w:val="24"/>
          <w:szCs w:val="24"/>
          <w:u w:val="single"/>
        </w:rPr>
      </w:pPr>
      <w:r w:rsidRPr="000E1634">
        <w:rPr>
          <w:rFonts w:ascii="Microsoft Sans Serif" w:eastAsia="Times New Roman" w:hAnsi="Microsoft Sans Serif" w:cs="Microsoft Sans Serif"/>
          <w:sz w:val="24"/>
          <w:szCs w:val="24"/>
        </w:rPr>
        <w:t>cmincavage@mcneeslaw.com</w:t>
      </w:r>
    </w:p>
    <w:p w14:paraId="68CB97C8"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r w:rsidRPr="000E1634">
        <w:rPr>
          <w:rFonts w:ascii="Microsoft Sans Serif" w:eastAsia="Times New Roman" w:hAnsi="Microsoft Sans Serif" w:cs="Microsoft Sans Serif"/>
          <w:i/>
          <w:iCs/>
          <w:sz w:val="24"/>
          <w:szCs w:val="24"/>
        </w:rPr>
        <w:t>Counsel for Met-Ed Industrial Users Group, the Penelec Industrial Customer Alliance, and the West Penn Power Industrial Intervenors</w:t>
      </w:r>
    </w:p>
    <w:p w14:paraId="658ABEF4"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p>
    <w:p w14:paraId="16CC74AE"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THOMAS J SNISCAK ESQUIRE</w:t>
      </w:r>
    </w:p>
    <w:p w14:paraId="3CA4E91D"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WHITNEY E SNYDER ESQUIRE</w:t>
      </w:r>
    </w:p>
    <w:p w14:paraId="1D8FD654"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PHILLIP D DEMANCHICK ESQUIRE</w:t>
      </w:r>
    </w:p>
    <w:p w14:paraId="321E115C"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HAWKE MCKEON &amp; SNISCAK LLP</w:t>
      </w:r>
    </w:p>
    <w:p w14:paraId="468CBCC8"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100 NORTH 10</w:t>
      </w:r>
      <w:r w:rsidRPr="000E1634">
        <w:rPr>
          <w:rFonts w:ascii="Microsoft Sans Serif" w:eastAsia="Times New Roman" w:hAnsi="Microsoft Sans Serif" w:cs="Microsoft Sans Serif"/>
          <w:sz w:val="24"/>
          <w:szCs w:val="24"/>
          <w:vertAlign w:val="superscript"/>
        </w:rPr>
        <w:t>th</w:t>
      </w:r>
      <w:r w:rsidRPr="000E1634">
        <w:rPr>
          <w:rFonts w:ascii="Microsoft Sans Serif" w:eastAsia="Times New Roman" w:hAnsi="Microsoft Sans Serif" w:cs="Microsoft Sans Serif"/>
          <w:sz w:val="24"/>
          <w:szCs w:val="24"/>
        </w:rPr>
        <w:t xml:space="preserve"> STREET</w:t>
      </w:r>
    </w:p>
    <w:p w14:paraId="20330DA4"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PO BOX 1778</w:t>
      </w:r>
    </w:p>
    <w:p w14:paraId="619EFCE8"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HARRISBURG PA  17105</w:t>
      </w:r>
    </w:p>
    <w:p w14:paraId="2B593031"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tjsniscak@hmslegal.com</w:t>
      </w:r>
    </w:p>
    <w:p w14:paraId="179A8E76"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wesnyder@hmslegal.com</w:t>
      </w:r>
    </w:p>
    <w:p w14:paraId="1F58035C"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pddemanchick@hmslegal.com</w:t>
      </w:r>
    </w:p>
    <w:p w14:paraId="0E85A6A2"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r w:rsidRPr="000E1634">
        <w:rPr>
          <w:rFonts w:ascii="Microsoft Sans Serif" w:eastAsia="Times New Roman" w:hAnsi="Microsoft Sans Serif" w:cs="Microsoft Sans Serif"/>
          <w:i/>
          <w:iCs/>
          <w:sz w:val="24"/>
          <w:szCs w:val="24"/>
        </w:rPr>
        <w:t>Counsel for Penn State University</w:t>
      </w:r>
    </w:p>
    <w:p w14:paraId="38564FE5"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p>
    <w:p w14:paraId="6243E320"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A MICHAEL GIANANTONIO ESQUIRE</w:t>
      </w:r>
    </w:p>
    <w:p w14:paraId="616D21C8"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ROBERT PEIRCE &amp; ASSOCIATES PC</w:t>
      </w:r>
    </w:p>
    <w:p w14:paraId="32B5E9B9"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707 GRANT STREET SUITE 125</w:t>
      </w:r>
    </w:p>
    <w:p w14:paraId="07D41F8C"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PITTSBURGH PA  15219</w:t>
      </w:r>
    </w:p>
    <w:p w14:paraId="6FCB0051"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b/>
          <w:bCs/>
          <w:sz w:val="24"/>
          <w:szCs w:val="24"/>
        </w:rPr>
      </w:pPr>
      <w:r w:rsidRPr="000E1634">
        <w:rPr>
          <w:rFonts w:ascii="Microsoft Sans Serif" w:eastAsia="Times New Roman" w:hAnsi="Microsoft Sans Serif" w:cs="Microsoft Sans Serif"/>
          <w:b/>
          <w:bCs/>
          <w:sz w:val="24"/>
          <w:szCs w:val="24"/>
        </w:rPr>
        <w:t xml:space="preserve">412.281.7229 </w:t>
      </w:r>
    </w:p>
    <w:p w14:paraId="59D8280C"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mgianantonio@peircelaw.com</w:t>
      </w:r>
    </w:p>
    <w:p w14:paraId="548541AE"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r w:rsidRPr="000E1634">
        <w:rPr>
          <w:rFonts w:ascii="Microsoft Sans Serif" w:eastAsia="Times New Roman" w:hAnsi="Microsoft Sans Serif" w:cs="Microsoft Sans Serif"/>
          <w:i/>
          <w:iCs/>
          <w:sz w:val="24"/>
          <w:szCs w:val="24"/>
        </w:rPr>
        <w:t>Counsel for Petitioners John Bevec and Sunrise Energy LLC</w:t>
      </w:r>
    </w:p>
    <w:p w14:paraId="17358A94"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p>
    <w:p w14:paraId="7C12057C"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TODD S STEWART ESQUIRE</w:t>
      </w:r>
    </w:p>
    <w:p w14:paraId="5A696F50"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HAWKE MCKEON &amp; SNISCAK LLP</w:t>
      </w:r>
    </w:p>
    <w:p w14:paraId="19E04747"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100 NORTH TENTH STREET</w:t>
      </w:r>
    </w:p>
    <w:p w14:paraId="4C1B21E5"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HARRISBURG PA  17101</w:t>
      </w:r>
    </w:p>
    <w:p w14:paraId="47F02362"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717.236.1300</w:t>
      </w:r>
    </w:p>
    <w:p w14:paraId="628A5498"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 xml:space="preserve">tsstewart@hmslegal.com </w:t>
      </w:r>
    </w:p>
    <w:p w14:paraId="6FDC3DEE"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r w:rsidRPr="000E1634">
        <w:rPr>
          <w:rFonts w:ascii="Microsoft Sans Serif" w:eastAsia="Times New Roman" w:hAnsi="Microsoft Sans Serif" w:cs="Microsoft Sans Serif"/>
          <w:i/>
          <w:iCs/>
          <w:sz w:val="24"/>
          <w:szCs w:val="24"/>
        </w:rPr>
        <w:t>Counsel for Shipley Choice LLC d/b/a Shipley Energy</w:t>
      </w:r>
    </w:p>
    <w:p w14:paraId="6F40D72F"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p>
    <w:p w14:paraId="258C0C81"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p>
    <w:p w14:paraId="08C87008"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p>
    <w:p w14:paraId="0C7E9B1B"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p>
    <w:p w14:paraId="70111720"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p>
    <w:p w14:paraId="5AB108EE"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JOHN M WHITE ESQUIRE</w:t>
      </w:r>
    </w:p>
    <w:p w14:paraId="54B0784A"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EXELON CORPORATION</w:t>
      </w:r>
    </w:p>
    <w:p w14:paraId="110382F5"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101 CONSTITUTION AVENUE NW</w:t>
      </w:r>
    </w:p>
    <w:p w14:paraId="4EC39CD6"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WASHINGTON DC  20001</w:t>
      </w:r>
    </w:p>
    <w:p w14:paraId="4164A18C"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b/>
          <w:bCs/>
          <w:sz w:val="24"/>
          <w:szCs w:val="24"/>
        </w:rPr>
      </w:pPr>
      <w:r w:rsidRPr="000E1634">
        <w:rPr>
          <w:rFonts w:ascii="Microsoft Sans Serif" w:eastAsia="Times New Roman" w:hAnsi="Microsoft Sans Serif" w:cs="Microsoft Sans Serif"/>
          <w:b/>
          <w:bCs/>
          <w:sz w:val="24"/>
          <w:szCs w:val="24"/>
        </w:rPr>
        <w:t>202.637.0346</w:t>
      </w:r>
    </w:p>
    <w:p w14:paraId="4C964F9A"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John.white@exeloncorp.com</w:t>
      </w:r>
    </w:p>
    <w:p w14:paraId="3D789552"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r w:rsidRPr="000E1634">
        <w:rPr>
          <w:rFonts w:ascii="Microsoft Sans Serif" w:eastAsia="Times New Roman" w:hAnsi="Microsoft Sans Serif" w:cs="Microsoft Sans Serif"/>
          <w:i/>
          <w:iCs/>
          <w:sz w:val="24"/>
          <w:szCs w:val="24"/>
        </w:rPr>
        <w:t>Representing Exelon Energy Generation Company LLC and Constellation NewEnergy Inc</w:t>
      </w:r>
    </w:p>
    <w:p w14:paraId="5605447A"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p>
    <w:p w14:paraId="2320E66C"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 xml:space="preserve">COLLEEN KARTYCHAK </w:t>
      </w:r>
    </w:p>
    <w:p w14:paraId="40347881"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 xml:space="preserve">EXELON CORPORATION </w:t>
      </w:r>
    </w:p>
    <w:p w14:paraId="37FFBA57"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1310 POINT STREET</w:t>
      </w:r>
    </w:p>
    <w:p w14:paraId="689C6E66"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BALTIMORE MD  21231</w:t>
      </w:r>
    </w:p>
    <w:p w14:paraId="5444343E"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b/>
          <w:bCs/>
          <w:sz w:val="24"/>
          <w:szCs w:val="24"/>
        </w:rPr>
      </w:pPr>
      <w:r w:rsidRPr="000E1634">
        <w:rPr>
          <w:rFonts w:ascii="Microsoft Sans Serif" w:eastAsia="Times New Roman" w:hAnsi="Microsoft Sans Serif" w:cs="Microsoft Sans Serif"/>
          <w:b/>
          <w:bCs/>
          <w:sz w:val="24"/>
          <w:szCs w:val="24"/>
        </w:rPr>
        <w:t>412.506.2158</w:t>
      </w:r>
    </w:p>
    <w:p w14:paraId="57950BA8"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colleen.kartychak@exeloncorp.com</w:t>
      </w:r>
    </w:p>
    <w:p w14:paraId="0BED23C5"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p>
    <w:p w14:paraId="2381FA16"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KENNETH SCHISLER VP REGULATORY AFFAIRS</w:t>
      </w:r>
    </w:p>
    <w:p w14:paraId="4C63D656"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CHANDRA COLARESI SPECIALIST REGULATORY AFFAIRS</w:t>
      </w:r>
    </w:p>
    <w:p w14:paraId="2D2291DC"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CPOWER ENERGY MANAGEMENT</w:t>
      </w:r>
    </w:p>
    <w:p w14:paraId="22427EFD"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1001 FLEET ST</w:t>
      </w:r>
    </w:p>
    <w:p w14:paraId="6C0E701F"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BALTIMORE MD  2120</w:t>
      </w:r>
    </w:p>
    <w:p w14:paraId="00F048A8"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410.656.2391</w:t>
      </w:r>
    </w:p>
    <w:p w14:paraId="1D1FFE05"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412.690.7125</w:t>
      </w:r>
    </w:p>
    <w:p w14:paraId="6F60C701"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Kenneth.schisler@cpowerenergymanagement.com</w:t>
      </w:r>
    </w:p>
    <w:p w14:paraId="6EBF57C0"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Chandra.colaresi@cpowerenergymanagement.com</w:t>
      </w:r>
    </w:p>
    <w:p w14:paraId="3D965603"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p>
    <w:p w14:paraId="4B6E9545"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JOHN F LUSHIS JR ESQUIRE</w:t>
      </w:r>
    </w:p>
    <w:p w14:paraId="6C614C49"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 xml:space="preserve">NORRIS MCLAUGHLIN </w:t>
      </w:r>
    </w:p>
    <w:p w14:paraId="6BB86CA6"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515 West Hamilton Street</w:t>
      </w:r>
    </w:p>
    <w:p w14:paraId="1D2D1E4F"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ALLENTOWN PA  18101</w:t>
      </w:r>
    </w:p>
    <w:p w14:paraId="66F075DE"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b/>
          <w:bCs/>
          <w:sz w:val="24"/>
          <w:szCs w:val="24"/>
        </w:rPr>
      </w:pPr>
      <w:r w:rsidRPr="000E1634">
        <w:rPr>
          <w:rFonts w:ascii="Microsoft Sans Serif" w:eastAsia="Times New Roman" w:hAnsi="Microsoft Sans Serif" w:cs="Microsoft Sans Serif"/>
          <w:b/>
          <w:bCs/>
          <w:sz w:val="24"/>
          <w:szCs w:val="24"/>
        </w:rPr>
        <w:t xml:space="preserve">610.391.1800 </w:t>
      </w:r>
    </w:p>
    <w:p w14:paraId="31E6B631"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jlushis@norris-law.com</w:t>
      </w:r>
    </w:p>
    <w:p w14:paraId="7AE848E5"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r w:rsidRPr="000E1634">
        <w:rPr>
          <w:rFonts w:ascii="Microsoft Sans Serif" w:eastAsia="Times New Roman" w:hAnsi="Microsoft Sans Serif" w:cs="Microsoft Sans Serif"/>
          <w:i/>
          <w:iCs/>
          <w:sz w:val="24"/>
          <w:szCs w:val="24"/>
        </w:rPr>
        <w:t>Representing Calpine Retail Holdings LLC</w:t>
      </w:r>
    </w:p>
    <w:p w14:paraId="3C4163E4"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b/>
          <w:bCs/>
          <w:sz w:val="24"/>
          <w:szCs w:val="24"/>
        </w:rPr>
      </w:pPr>
    </w:p>
    <w:p w14:paraId="33A1EE7B"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b/>
          <w:bCs/>
          <w:sz w:val="24"/>
          <w:szCs w:val="24"/>
        </w:rPr>
      </w:pPr>
    </w:p>
    <w:p w14:paraId="6646B78D"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b/>
          <w:bCs/>
          <w:sz w:val="24"/>
          <w:szCs w:val="24"/>
        </w:rPr>
      </w:pPr>
    </w:p>
    <w:p w14:paraId="41FC9861"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b/>
          <w:bCs/>
          <w:sz w:val="24"/>
          <w:szCs w:val="24"/>
        </w:rPr>
      </w:pPr>
    </w:p>
    <w:p w14:paraId="126E9A42"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b/>
          <w:bCs/>
          <w:sz w:val="24"/>
          <w:szCs w:val="24"/>
        </w:rPr>
      </w:pPr>
    </w:p>
    <w:p w14:paraId="3820815C"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b/>
          <w:bCs/>
          <w:sz w:val="24"/>
          <w:szCs w:val="24"/>
        </w:rPr>
      </w:pPr>
    </w:p>
    <w:p w14:paraId="520F86C7"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b/>
          <w:bCs/>
          <w:sz w:val="24"/>
          <w:szCs w:val="24"/>
        </w:rPr>
      </w:pPr>
    </w:p>
    <w:p w14:paraId="38B270C3"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b/>
          <w:bCs/>
          <w:sz w:val="24"/>
          <w:szCs w:val="24"/>
        </w:rPr>
      </w:pPr>
    </w:p>
    <w:p w14:paraId="309CB4F8"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lastRenderedPageBreak/>
        <w:t>MICHAEL A GRUIN ESQUIRE</w:t>
      </w:r>
    </w:p>
    <w:p w14:paraId="06D7568E"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STEVENS &amp; LEE</w:t>
      </w:r>
    </w:p>
    <w:p w14:paraId="0E202B81"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17 NORTH 2</w:t>
      </w:r>
      <w:r w:rsidRPr="000E1634">
        <w:rPr>
          <w:rFonts w:ascii="Microsoft Sans Serif" w:eastAsia="Times New Roman" w:hAnsi="Microsoft Sans Serif" w:cs="Microsoft Sans Serif"/>
          <w:sz w:val="24"/>
          <w:szCs w:val="24"/>
          <w:vertAlign w:val="superscript"/>
        </w:rPr>
        <w:t>ND</w:t>
      </w:r>
      <w:r w:rsidRPr="000E1634">
        <w:rPr>
          <w:rFonts w:ascii="Microsoft Sans Serif" w:eastAsia="Times New Roman" w:hAnsi="Microsoft Sans Serif" w:cs="Microsoft Sans Serif"/>
          <w:sz w:val="24"/>
          <w:szCs w:val="24"/>
        </w:rPr>
        <w:t xml:space="preserve"> STREET</w:t>
      </w:r>
    </w:p>
    <w:p w14:paraId="0331A3E5"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r w:rsidRPr="000E1634">
        <w:rPr>
          <w:rFonts w:ascii="Microsoft Sans Serif" w:eastAsia="Times New Roman" w:hAnsi="Microsoft Sans Serif" w:cs="Microsoft Sans Serif"/>
          <w:sz w:val="24"/>
          <w:szCs w:val="24"/>
        </w:rPr>
        <w:t>HARRISBURG PA 17101</w:t>
      </w:r>
    </w:p>
    <w:p w14:paraId="22694C3A"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b/>
          <w:bCs/>
          <w:sz w:val="24"/>
          <w:szCs w:val="24"/>
        </w:rPr>
      </w:pPr>
      <w:r w:rsidRPr="000E1634">
        <w:rPr>
          <w:rFonts w:ascii="Microsoft Sans Serif" w:eastAsia="Times New Roman" w:hAnsi="Microsoft Sans Serif" w:cs="Microsoft Sans Serif"/>
          <w:b/>
          <w:bCs/>
          <w:sz w:val="24"/>
          <w:szCs w:val="24"/>
        </w:rPr>
        <w:t>717.255.7365</w:t>
      </w:r>
    </w:p>
    <w:p w14:paraId="3C9E2437"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sz w:val="24"/>
          <w:szCs w:val="24"/>
        </w:rPr>
      </w:pPr>
      <w:hyperlink r:id="rId14" w:history="1">
        <w:r w:rsidRPr="000E1634">
          <w:rPr>
            <w:rFonts w:ascii="Microsoft Sans Serif" w:eastAsia="Times New Roman" w:hAnsi="Microsoft Sans Serif" w:cs="Microsoft Sans Serif"/>
            <w:color w:val="0563C1"/>
            <w:sz w:val="24"/>
            <w:szCs w:val="24"/>
            <w:u w:val="single"/>
          </w:rPr>
          <w:t>Michael.gruin@stevenslee.com</w:t>
        </w:r>
      </w:hyperlink>
    </w:p>
    <w:p w14:paraId="19E025FA" w14:textId="77777777" w:rsidR="000E1634" w:rsidRPr="000E1634" w:rsidRDefault="000E1634" w:rsidP="000E1634">
      <w:pPr>
        <w:autoSpaceDE w:val="0"/>
        <w:autoSpaceDN w:val="0"/>
        <w:spacing w:after="0" w:line="240" w:lineRule="auto"/>
        <w:rPr>
          <w:rFonts w:ascii="Microsoft Sans Serif" w:eastAsia="Times New Roman" w:hAnsi="Microsoft Sans Serif" w:cs="Microsoft Sans Serif"/>
          <w:i/>
          <w:iCs/>
          <w:sz w:val="24"/>
          <w:szCs w:val="24"/>
        </w:rPr>
      </w:pPr>
      <w:r w:rsidRPr="000E1634">
        <w:rPr>
          <w:rFonts w:ascii="Microsoft Sans Serif" w:eastAsia="Times New Roman" w:hAnsi="Microsoft Sans Serif" w:cs="Microsoft Sans Serif"/>
          <w:i/>
          <w:iCs/>
          <w:sz w:val="24"/>
          <w:szCs w:val="24"/>
        </w:rPr>
        <w:t>Representing Enerwise Global Technologies LLC d/b/a CPower Energy Management</w:t>
      </w:r>
    </w:p>
    <w:p w14:paraId="27BDD519" w14:textId="77777777" w:rsidR="001B45A6" w:rsidRPr="005C331C" w:rsidRDefault="001B45A6" w:rsidP="001B45A6">
      <w:pPr>
        <w:spacing w:line="240" w:lineRule="auto"/>
        <w:rPr>
          <w:rFonts w:ascii="Times New Roman" w:hAnsi="Times New Roman" w:cs="Times New Roman"/>
          <w:sz w:val="24"/>
          <w:szCs w:val="24"/>
        </w:rPr>
      </w:pPr>
    </w:p>
    <w:p w14:paraId="60BA7740" w14:textId="77777777" w:rsidR="001B45A6" w:rsidRPr="005C331C" w:rsidRDefault="001B45A6">
      <w:pPr>
        <w:rPr>
          <w:rFonts w:ascii="Times New Roman" w:hAnsi="Times New Roman" w:cs="Times New Roman"/>
          <w:sz w:val="24"/>
          <w:szCs w:val="24"/>
        </w:rPr>
      </w:pPr>
    </w:p>
    <w:sectPr w:rsidR="001B45A6" w:rsidRPr="005C331C" w:rsidSect="000E163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FD1B" w14:textId="77777777" w:rsidR="00835D9D" w:rsidRDefault="00835D9D" w:rsidP="00835D9D">
      <w:pPr>
        <w:spacing w:after="0" w:line="240" w:lineRule="auto"/>
      </w:pPr>
      <w:r>
        <w:separator/>
      </w:r>
    </w:p>
  </w:endnote>
  <w:endnote w:type="continuationSeparator" w:id="0">
    <w:p w14:paraId="11352951" w14:textId="77777777" w:rsidR="00835D9D" w:rsidRDefault="00835D9D" w:rsidP="0083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486561"/>
      <w:docPartObj>
        <w:docPartGallery w:val="Page Numbers (Bottom of Page)"/>
        <w:docPartUnique/>
      </w:docPartObj>
    </w:sdtPr>
    <w:sdtEndPr>
      <w:rPr>
        <w:noProof/>
      </w:rPr>
    </w:sdtEndPr>
    <w:sdtContent>
      <w:p w14:paraId="4F29CA86" w14:textId="14F4A69B" w:rsidR="000E1634" w:rsidRDefault="000E1634">
        <w:pPr>
          <w:pStyle w:val="Footer"/>
          <w:jc w:val="center"/>
        </w:pPr>
        <w:r w:rsidRPr="000E1634">
          <w:rPr>
            <w:sz w:val="20"/>
          </w:rPr>
          <w:fldChar w:fldCharType="begin"/>
        </w:r>
        <w:r w:rsidRPr="000E1634">
          <w:rPr>
            <w:sz w:val="20"/>
          </w:rPr>
          <w:instrText xml:space="preserve"> PAGE   \* MERGEFORMAT </w:instrText>
        </w:r>
        <w:r w:rsidRPr="000E1634">
          <w:rPr>
            <w:sz w:val="20"/>
          </w:rPr>
          <w:fldChar w:fldCharType="separate"/>
        </w:r>
        <w:r w:rsidRPr="000E1634">
          <w:rPr>
            <w:noProof/>
            <w:sz w:val="20"/>
          </w:rPr>
          <w:t>2</w:t>
        </w:r>
        <w:r w:rsidRPr="000E1634">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455736"/>
      <w:docPartObj>
        <w:docPartGallery w:val="Page Numbers (Bottom of Page)"/>
        <w:docPartUnique/>
      </w:docPartObj>
    </w:sdtPr>
    <w:sdtEndPr>
      <w:rPr>
        <w:noProof/>
      </w:rPr>
    </w:sdtEndPr>
    <w:sdtContent>
      <w:p w14:paraId="70BEAB19" w14:textId="48051019" w:rsidR="000E1634" w:rsidRDefault="000E1634">
        <w:pPr>
          <w:pStyle w:val="Footer"/>
          <w:jc w:val="center"/>
        </w:pPr>
      </w:p>
    </w:sdtContent>
  </w:sdt>
  <w:p w14:paraId="5DB6C734" w14:textId="77777777" w:rsidR="000E1634" w:rsidRDefault="000E16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4482" w14:textId="77777777" w:rsidR="00835D9D" w:rsidRDefault="00835D9D" w:rsidP="00835D9D">
      <w:pPr>
        <w:spacing w:after="0" w:line="240" w:lineRule="auto"/>
      </w:pPr>
      <w:r>
        <w:separator/>
      </w:r>
    </w:p>
  </w:footnote>
  <w:footnote w:type="continuationSeparator" w:id="0">
    <w:p w14:paraId="20FA590C" w14:textId="77777777" w:rsidR="00835D9D" w:rsidRDefault="00835D9D" w:rsidP="00835D9D">
      <w:pPr>
        <w:spacing w:after="0" w:line="240" w:lineRule="auto"/>
      </w:pPr>
      <w:r>
        <w:continuationSeparator/>
      </w:r>
    </w:p>
  </w:footnote>
  <w:footnote w:id="1">
    <w:p w14:paraId="377E4DAA" w14:textId="72D40D8F" w:rsidR="005C331C" w:rsidRPr="005C331C" w:rsidRDefault="005C331C" w:rsidP="005C331C">
      <w:pPr>
        <w:pStyle w:val="FootnoteText"/>
        <w:ind w:firstLine="720"/>
        <w:rPr>
          <w:rFonts w:ascii="Times New Roman" w:hAnsi="Times New Roman" w:cs="Times New Roman"/>
        </w:rPr>
      </w:pPr>
      <w:r w:rsidRPr="005C331C">
        <w:rPr>
          <w:rStyle w:val="FootnoteReference"/>
          <w:rFonts w:ascii="Times New Roman" w:hAnsi="Times New Roman" w:cs="Times New Roman"/>
        </w:rPr>
        <w:footnoteRef/>
      </w:r>
      <w:r w:rsidRPr="005C331C">
        <w:rPr>
          <w:rFonts w:ascii="Times New Roman" w:hAnsi="Times New Roman" w:cs="Times New Roman"/>
        </w:rPr>
        <w:t xml:space="preserve"> </w:t>
      </w:r>
      <w:r>
        <w:rPr>
          <w:rFonts w:ascii="Times New Roman" w:hAnsi="Times New Roman" w:cs="Times New Roman"/>
        </w:rPr>
        <w:tab/>
      </w:r>
      <w:r w:rsidRPr="005C331C">
        <w:rPr>
          <w:rFonts w:ascii="Times New Roman" w:eastAsia="Times New Roman" w:hAnsi="Times New Roman" w:cs="Times New Roman"/>
          <w:i/>
          <w:color w:val="000000"/>
        </w:rPr>
        <w:t xml:space="preserve">Joint Petition of Metropolitan Edison Company, Pennsylvania Electric Company, Pennsylvania Power Company and West Penn Power Company for Approval of Their Default Service Programs, </w:t>
      </w:r>
      <w:r w:rsidRPr="005C331C">
        <w:rPr>
          <w:rFonts w:ascii="Times New Roman" w:eastAsia="Times New Roman" w:hAnsi="Times New Roman" w:cs="Times New Roman"/>
          <w:color w:val="000000"/>
        </w:rPr>
        <w:t xml:space="preserve">Docket Nos. P-2021-3030012, </w:t>
      </w:r>
      <w:r w:rsidRPr="005C331C">
        <w:rPr>
          <w:rFonts w:ascii="Times New Roman" w:eastAsia="Times New Roman" w:hAnsi="Times New Roman" w:cs="Times New Roman"/>
          <w:i/>
          <w:color w:val="000000"/>
        </w:rPr>
        <w:t xml:space="preserve">et al. </w:t>
      </w:r>
      <w:r w:rsidRPr="005C331C">
        <w:rPr>
          <w:rFonts w:ascii="Times New Roman" w:eastAsia="Times New Roman" w:hAnsi="Times New Roman" w:cs="Times New Roman"/>
          <w:color w:val="000000"/>
        </w:rPr>
        <w:t>(Dec. 14, 2021) (Joint Petition or DSP VI).</w:t>
      </w:r>
    </w:p>
  </w:footnote>
  <w:footnote w:id="2">
    <w:p w14:paraId="3B28057F" w14:textId="01C2E728" w:rsidR="00094EA4" w:rsidRPr="00BB01FF" w:rsidRDefault="00094EA4" w:rsidP="00BB01FF">
      <w:pPr>
        <w:pStyle w:val="FootnoteText"/>
        <w:ind w:firstLine="720"/>
        <w:rPr>
          <w:rFonts w:ascii="Times New Roman" w:hAnsi="Times New Roman" w:cs="Times New Roman"/>
        </w:rPr>
      </w:pPr>
      <w:r w:rsidRPr="00BB01FF">
        <w:rPr>
          <w:rStyle w:val="FootnoteReference"/>
          <w:rFonts w:ascii="Times New Roman" w:hAnsi="Times New Roman" w:cs="Times New Roman"/>
        </w:rPr>
        <w:footnoteRef/>
      </w:r>
      <w:r w:rsidRPr="00BB01FF">
        <w:rPr>
          <w:rFonts w:ascii="Times New Roman" w:hAnsi="Times New Roman" w:cs="Times New Roman"/>
        </w:rPr>
        <w:t xml:space="preserve"> </w:t>
      </w:r>
      <w:r w:rsidRPr="00BB01FF">
        <w:rPr>
          <w:rFonts w:ascii="Times New Roman" w:hAnsi="Times New Roman" w:cs="Times New Roman"/>
        </w:rPr>
        <w:tab/>
        <w:t>The Parties agreed to a telephonic evidentiary hearing and to accommodate the scheduling of a Shipley witness.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896"/>
    <w:multiLevelType w:val="multilevel"/>
    <w:tmpl w:val="8ABE12DE"/>
    <w:lvl w:ilvl="0">
      <w:start w:val="2"/>
      <w:numFmt w:val="upperRoman"/>
      <w:lvlText w:val="%1."/>
      <w:lvlJc w:val="left"/>
      <w:pPr>
        <w:tabs>
          <w:tab w:val="left" w:pos="72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9D77F5"/>
    <w:multiLevelType w:val="hybridMultilevel"/>
    <w:tmpl w:val="FABEFDEC"/>
    <w:lvl w:ilvl="0" w:tplc="01AEC556">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3B83467"/>
    <w:multiLevelType w:val="hybridMultilevel"/>
    <w:tmpl w:val="C3843910"/>
    <w:lvl w:ilvl="0" w:tplc="EB002318">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A6"/>
    <w:rsid w:val="0000409E"/>
    <w:rsid w:val="00005BFF"/>
    <w:rsid w:val="00091518"/>
    <w:rsid w:val="00094EA4"/>
    <w:rsid w:val="000E1634"/>
    <w:rsid w:val="001911AA"/>
    <w:rsid w:val="001B45A6"/>
    <w:rsid w:val="001F67BF"/>
    <w:rsid w:val="002779B1"/>
    <w:rsid w:val="003B0B70"/>
    <w:rsid w:val="0045160D"/>
    <w:rsid w:val="00512C20"/>
    <w:rsid w:val="00563052"/>
    <w:rsid w:val="005A0191"/>
    <w:rsid w:val="005C331C"/>
    <w:rsid w:val="005D196E"/>
    <w:rsid w:val="00667E28"/>
    <w:rsid w:val="00706BEF"/>
    <w:rsid w:val="007546CC"/>
    <w:rsid w:val="00781B83"/>
    <w:rsid w:val="007A39C3"/>
    <w:rsid w:val="007A4784"/>
    <w:rsid w:val="007B5C79"/>
    <w:rsid w:val="007E0E6E"/>
    <w:rsid w:val="007F6A13"/>
    <w:rsid w:val="007F73D9"/>
    <w:rsid w:val="00835D9D"/>
    <w:rsid w:val="00863E70"/>
    <w:rsid w:val="00876C97"/>
    <w:rsid w:val="008D2A22"/>
    <w:rsid w:val="008D6B67"/>
    <w:rsid w:val="00955FDD"/>
    <w:rsid w:val="009B01C3"/>
    <w:rsid w:val="00A02C4F"/>
    <w:rsid w:val="00A165C7"/>
    <w:rsid w:val="00A30F26"/>
    <w:rsid w:val="00A33BBB"/>
    <w:rsid w:val="00B15C8E"/>
    <w:rsid w:val="00B270A9"/>
    <w:rsid w:val="00BB01FF"/>
    <w:rsid w:val="00BC4FBE"/>
    <w:rsid w:val="00BE48B5"/>
    <w:rsid w:val="00C1148A"/>
    <w:rsid w:val="00D13E9C"/>
    <w:rsid w:val="00D816D5"/>
    <w:rsid w:val="00DF4DBE"/>
    <w:rsid w:val="00E5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1CF7"/>
  <w15:chartTrackingRefBased/>
  <w15:docId w15:val="{40F0F669-AFF5-40E7-A6BE-0BE08DAC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5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B45A6"/>
  </w:style>
  <w:style w:type="character" w:customStyle="1" w:styleId="eop">
    <w:name w:val="eop"/>
    <w:basedOn w:val="DefaultParagraphFont"/>
    <w:rsid w:val="001B45A6"/>
  </w:style>
  <w:style w:type="paragraph" w:customStyle="1" w:styleId="paragraph">
    <w:name w:val="paragraph"/>
    <w:basedOn w:val="Normal"/>
    <w:rsid w:val="001B45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B45A6"/>
    <w:rPr>
      <w:color w:val="0000FF"/>
      <w:u w:val="single"/>
    </w:rPr>
  </w:style>
  <w:style w:type="paragraph" w:styleId="Footer">
    <w:name w:val="footer"/>
    <w:basedOn w:val="Normal"/>
    <w:link w:val="FooterChar"/>
    <w:uiPriority w:val="99"/>
    <w:rsid w:val="001B45A6"/>
    <w:pPr>
      <w:tabs>
        <w:tab w:val="center" w:pos="4320"/>
        <w:tab w:val="right" w:pos="8640"/>
      </w:tabs>
      <w:spacing w:after="0" w:line="36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B45A6"/>
    <w:rPr>
      <w:rFonts w:ascii="Times New Roman" w:eastAsia="Times New Roman" w:hAnsi="Times New Roman" w:cs="Times New Roman"/>
      <w:sz w:val="24"/>
      <w:szCs w:val="20"/>
    </w:rPr>
  </w:style>
  <w:style w:type="paragraph" w:styleId="NoSpacing">
    <w:name w:val="No Spacing"/>
    <w:uiPriority w:val="1"/>
    <w:qFormat/>
    <w:rsid w:val="001B45A6"/>
    <w:pPr>
      <w:spacing w:after="0" w:line="240" w:lineRule="auto"/>
    </w:pPr>
  </w:style>
  <w:style w:type="paragraph" w:styleId="BodyText">
    <w:name w:val="Body Text"/>
    <w:basedOn w:val="Normal"/>
    <w:link w:val="BodyTextChar"/>
    <w:rsid w:val="001B45A6"/>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B45A6"/>
    <w:rPr>
      <w:rFonts w:ascii="Times New Roman" w:eastAsia="Times New Roman" w:hAnsi="Times New Roman" w:cs="Times New Roman"/>
      <w:sz w:val="24"/>
      <w:szCs w:val="24"/>
    </w:rPr>
  </w:style>
  <w:style w:type="table" w:styleId="TableGrid">
    <w:name w:val="Table Grid"/>
    <w:basedOn w:val="TableNormal"/>
    <w:uiPriority w:val="59"/>
    <w:rsid w:val="001B45A6"/>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5A6"/>
    <w:pPr>
      <w:autoSpaceDE w:val="0"/>
      <w:autoSpaceDN w:val="0"/>
      <w:spacing w:after="0" w:line="240" w:lineRule="auto"/>
      <w:ind w:left="720"/>
      <w:contextualSpacing/>
    </w:pPr>
    <w:rPr>
      <w:rFonts w:ascii="CG Times" w:eastAsia="Times New Roman" w:hAnsi="CG Times" w:cs="CG Times"/>
      <w:sz w:val="24"/>
      <w:szCs w:val="24"/>
    </w:rPr>
  </w:style>
  <w:style w:type="paragraph" w:customStyle="1" w:styleId="ParaTab1">
    <w:name w:val="ParaTab 1"/>
    <w:rsid w:val="001B45A6"/>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Header">
    <w:name w:val="header"/>
    <w:basedOn w:val="Normal"/>
    <w:link w:val="HeaderChar"/>
    <w:uiPriority w:val="99"/>
    <w:unhideWhenUsed/>
    <w:rsid w:val="00835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D9D"/>
  </w:style>
  <w:style w:type="paragraph" w:styleId="FootnoteText">
    <w:name w:val="footnote text"/>
    <w:basedOn w:val="Normal"/>
    <w:link w:val="FootnoteTextChar"/>
    <w:uiPriority w:val="99"/>
    <w:semiHidden/>
    <w:unhideWhenUsed/>
    <w:rsid w:val="00094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EA4"/>
    <w:rPr>
      <w:sz w:val="20"/>
      <w:szCs w:val="20"/>
    </w:rPr>
  </w:style>
  <w:style w:type="character" w:styleId="FootnoteReference">
    <w:name w:val="footnote reference"/>
    <w:basedOn w:val="DefaultParagraphFont"/>
    <w:uiPriority w:val="99"/>
    <w:semiHidden/>
    <w:unhideWhenUsed/>
    <w:rsid w:val="00094E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watson@p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miskanic@pa.gov" TargetMode="External"/><Relationship Id="rId4" Type="http://schemas.openxmlformats.org/officeDocument/2006/relationships/settings" Target="settings.xml"/><Relationship Id="rId9" Type="http://schemas.openxmlformats.org/officeDocument/2006/relationships/hyperlink" Target="mailto:nmiskanic@pa.gov" TargetMode="External"/><Relationship Id="rId14" Type="http://schemas.openxmlformats.org/officeDocument/2006/relationships/hyperlink" Target="mailto:Michael.gruin@stevensl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939C-9051-4074-8D17-F74F8D35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3</cp:revision>
  <dcterms:created xsi:type="dcterms:W3CDTF">2022-01-26T13:43:00Z</dcterms:created>
  <dcterms:modified xsi:type="dcterms:W3CDTF">2022-01-26T13:43:00Z</dcterms:modified>
</cp:coreProperties>
</file>