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C793" w14:textId="77777777" w:rsidR="00AE0F04" w:rsidRPr="00AE0F04" w:rsidRDefault="00AE0F04" w:rsidP="00AE0F04">
      <w:pPr>
        <w:spacing w:after="0" w:line="240" w:lineRule="auto"/>
        <w:jc w:val="center"/>
        <w:rPr>
          <w:rFonts w:ascii="Times New Roman" w:hAnsi="Times New Roman" w:cs="Times New Roman"/>
          <w:b/>
          <w:bCs/>
          <w:sz w:val="24"/>
          <w:szCs w:val="24"/>
        </w:rPr>
      </w:pPr>
      <w:r w:rsidRPr="00AE0F04">
        <w:rPr>
          <w:rFonts w:ascii="Times New Roman" w:hAnsi="Times New Roman" w:cs="Times New Roman"/>
          <w:b/>
          <w:bCs/>
          <w:sz w:val="24"/>
          <w:szCs w:val="24"/>
        </w:rPr>
        <w:t xml:space="preserve">BEFORE THE </w:t>
      </w:r>
    </w:p>
    <w:p w14:paraId="15235023" w14:textId="77777777" w:rsidR="00AE0F04" w:rsidRPr="00AE0F04" w:rsidRDefault="00AE0F04" w:rsidP="00AE0F04">
      <w:pPr>
        <w:spacing w:after="0" w:line="240" w:lineRule="auto"/>
        <w:jc w:val="center"/>
        <w:rPr>
          <w:rFonts w:ascii="Times New Roman" w:hAnsi="Times New Roman" w:cs="Times New Roman"/>
          <w:b/>
          <w:bCs/>
          <w:sz w:val="24"/>
          <w:szCs w:val="24"/>
        </w:rPr>
      </w:pPr>
      <w:r w:rsidRPr="00AE0F04">
        <w:rPr>
          <w:rFonts w:ascii="Times New Roman" w:hAnsi="Times New Roman" w:cs="Times New Roman"/>
          <w:b/>
          <w:bCs/>
          <w:sz w:val="24"/>
          <w:szCs w:val="24"/>
        </w:rPr>
        <w:t>PENNSYLVANIA PUBLIC UTILITY COMMISSION</w:t>
      </w:r>
    </w:p>
    <w:p w14:paraId="06C5FA67" w14:textId="77777777" w:rsidR="00AE0F04" w:rsidRPr="00AE0F04" w:rsidRDefault="00AE0F04" w:rsidP="00AE0F04">
      <w:pPr>
        <w:autoSpaceDE w:val="0"/>
        <w:autoSpaceDN w:val="0"/>
        <w:spacing w:after="0" w:line="240" w:lineRule="auto"/>
        <w:rPr>
          <w:rFonts w:ascii="Times New Roman" w:eastAsia="Times New Roman" w:hAnsi="Times New Roman" w:cs="Times New Roman"/>
          <w:bCs/>
          <w:sz w:val="24"/>
          <w:szCs w:val="24"/>
        </w:rPr>
      </w:pPr>
    </w:p>
    <w:p w14:paraId="7423F0EB" w14:textId="77777777" w:rsidR="00AE0F04" w:rsidRPr="00AE0F04" w:rsidRDefault="00AE0F04" w:rsidP="00AE0F04">
      <w:pPr>
        <w:autoSpaceDE w:val="0"/>
        <w:autoSpaceDN w:val="0"/>
        <w:spacing w:after="0" w:line="240" w:lineRule="auto"/>
        <w:rPr>
          <w:rFonts w:ascii="Times New Roman" w:eastAsia="Times New Roman" w:hAnsi="Times New Roman" w:cs="Times New Roman"/>
          <w:bCs/>
          <w:sz w:val="24"/>
          <w:szCs w:val="24"/>
        </w:rPr>
      </w:pPr>
    </w:p>
    <w:p w14:paraId="21DE6DB8" w14:textId="77777777" w:rsidR="00AE0F04" w:rsidRPr="00AE0F04" w:rsidRDefault="00AE0F04" w:rsidP="00AE0F04">
      <w:pPr>
        <w:autoSpaceDE w:val="0"/>
        <w:autoSpaceDN w:val="0"/>
        <w:spacing w:after="0" w:line="240" w:lineRule="auto"/>
        <w:rPr>
          <w:rFonts w:ascii="Times New Roman" w:eastAsia="Times New Roman" w:hAnsi="Times New Roman" w:cs="Times New Roman"/>
          <w:bCs/>
          <w:sz w:val="24"/>
          <w:szCs w:val="24"/>
        </w:rPr>
      </w:pPr>
    </w:p>
    <w:p w14:paraId="6D23F98B"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 xml:space="preserve">Petition of Metropolitan Edison Company for </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P-2021-3030012</w:t>
      </w:r>
    </w:p>
    <w:p w14:paraId="18293133"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Approval of Its Default Service Plan for the Period</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p>
    <w:p w14:paraId="7F5133FC"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From June 1, 2023 through May 31, 2027</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w:t>
      </w:r>
    </w:p>
    <w:p w14:paraId="69444F2B"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7C9E11F0"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572324EA"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 xml:space="preserve">Petition of Pennsylvania Electric Company for </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P-2021-3030013</w:t>
      </w:r>
    </w:p>
    <w:p w14:paraId="7A4C013E"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Approval of Its Default Service Plan for the Period</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p>
    <w:p w14:paraId="50D8985D"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From June 1, 2023 through May 31, 2027</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w:t>
      </w:r>
    </w:p>
    <w:p w14:paraId="205A16E8"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3B2D8412"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5C306C72"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 xml:space="preserve">Petition of Pennsylvania Power Company for </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P-2021-3030014</w:t>
      </w:r>
    </w:p>
    <w:p w14:paraId="48BD3D50"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Approval of Its Default Service Plan for the Period</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p>
    <w:p w14:paraId="1EE5EF1F"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From June 1, 2023 through May 31, 2027</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w:t>
      </w:r>
    </w:p>
    <w:p w14:paraId="76132F8E" w14:textId="77777777" w:rsidR="00AE0F04" w:rsidRPr="00AE0F04" w:rsidRDefault="00AE0F04" w:rsidP="00AE0F04">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59145CBC"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 xml:space="preserve">Petition of West Penn Power Company for </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P-2021-3030021</w:t>
      </w:r>
    </w:p>
    <w:p w14:paraId="7D3685C4"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Approval of Its Default Service Plan for the Period</w:t>
      </w:r>
      <w:r w:rsidRPr="00AE0F04">
        <w:rPr>
          <w:rFonts w:ascii="Times New Roman" w:eastAsia="Times New Roman" w:hAnsi="Times New Roman" w:cs="Times New Roman"/>
          <w:sz w:val="24"/>
          <w:szCs w:val="24"/>
        </w:rPr>
        <w:tab/>
        <w:t>:</w:t>
      </w:r>
      <w:r w:rsidRPr="00AE0F04">
        <w:rPr>
          <w:rFonts w:ascii="Times New Roman" w:eastAsia="Times New Roman" w:hAnsi="Times New Roman" w:cs="Times New Roman"/>
          <w:sz w:val="24"/>
          <w:szCs w:val="24"/>
        </w:rPr>
        <w:tab/>
      </w:r>
    </w:p>
    <w:p w14:paraId="2FB69881"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From June 1, 2023 through May 31, 2027</w:t>
      </w:r>
      <w:r w:rsidRPr="00AE0F04">
        <w:rPr>
          <w:rFonts w:ascii="Times New Roman" w:eastAsia="Times New Roman" w:hAnsi="Times New Roman" w:cs="Times New Roman"/>
          <w:sz w:val="24"/>
          <w:szCs w:val="24"/>
        </w:rPr>
        <w:tab/>
      </w:r>
      <w:r w:rsidRPr="00AE0F04">
        <w:rPr>
          <w:rFonts w:ascii="Times New Roman" w:eastAsia="Times New Roman" w:hAnsi="Times New Roman" w:cs="Times New Roman"/>
          <w:sz w:val="24"/>
          <w:szCs w:val="24"/>
        </w:rPr>
        <w:tab/>
        <w:t>:</w:t>
      </w:r>
    </w:p>
    <w:p w14:paraId="0B0560B6"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685BE368"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282FFCF3" w14:textId="77777777" w:rsidR="00AE0F04" w:rsidRPr="00AE0F04" w:rsidRDefault="00AE0F04" w:rsidP="00AE0F04">
      <w:pPr>
        <w:autoSpaceDE w:val="0"/>
        <w:autoSpaceDN w:val="0"/>
        <w:spacing w:after="0" w:line="240" w:lineRule="auto"/>
        <w:rPr>
          <w:rFonts w:ascii="Times New Roman" w:eastAsia="Times New Roman" w:hAnsi="Times New Roman" w:cs="Times New Roman"/>
          <w:sz w:val="24"/>
          <w:szCs w:val="24"/>
        </w:rPr>
      </w:pPr>
    </w:p>
    <w:p w14:paraId="77D44377" w14:textId="252D1C66" w:rsidR="00AE0F04" w:rsidRPr="00AE0F04" w:rsidRDefault="007261E2" w:rsidP="007261E2">
      <w:pPr>
        <w:spacing w:after="0" w:line="240" w:lineRule="auto"/>
        <w:jc w:val="center"/>
        <w:rPr>
          <w:rFonts w:ascii="Times New Roman" w:hAnsi="Times New Roman" w:cs="Times New Roman"/>
          <w:b/>
          <w:sz w:val="24"/>
          <w:szCs w:val="24"/>
        </w:rPr>
      </w:pPr>
      <w:r w:rsidRPr="00AE0F04">
        <w:rPr>
          <w:rFonts w:ascii="Times New Roman" w:hAnsi="Times New Roman" w:cs="Times New Roman"/>
          <w:b/>
          <w:sz w:val="24"/>
          <w:szCs w:val="24"/>
        </w:rPr>
        <w:t xml:space="preserve">INTERIM ORDER </w:t>
      </w:r>
    </w:p>
    <w:p w14:paraId="342A3A93" w14:textId="77777777" w:rsidR="00AE0F04" w:rsidRPr="00AE0F04" w:rsidRDefault="007261E2" w:rsidP="007261E2">
      <w:pPr>
        <w:spacing w:after="0" w:line="240" w:lineRule="auto"/>
        <w:jc w:val="center"/>
        <w:rPr>
          <w:rFonts w:ascii="Times New Roman" w:hAnsi="Times New Roman" w:cs="Times New Roman"/>
          <w:b/>
          <w:sz w:val="24"/>
          <w:szCs w:val="24"/>
        </w:rPr>
      </w:pPr>
      <w:r w:rsidRPr="00AE0F04">
        <w:rPr>
          <w:rFonts w:ascii="Times New Roman" w:hAnsi="Times New Roman" w:cs="Times New Roman"/>
          <w:b/>
          <w:sz w:val="24"/>
          <w:szCs w:val="24"/>
        </w:rPr>
        <w:t xml:space="preserve">SETTING DEADLINE TO FILE AND SERVE </w:t>
      </w:r>
    </w:p>
    <w:p w14:paraId="096CA25E" w14:textId="77777777" w:rsidR="00AE0F04" w:rsidRPr="00AE0F04" w:rsidRDefault="007261E2" w:rsidP="007261E2">
      <w:pPr>
        <w:spacing w:after="0" w:line="240" w:lineRule="auto"/>
        <w:jc w:val="center"/>
        <w:rPr>
          <w:rFonts w:ascii="Times New Roman" w:hAnsi="Times New Roman" w:cs="Times New Roman"/>
          <w:b/>
          <w:sz w:val="24"/>
          <w:szCs w:val="24"/>
        </w:rPr>
      </w:pPr>
      <w:r w:rsidRPr="00AE0F04">
        <w:rPr>
          <w:rFonts w:ascii="Times New Roman" w:hAnsi="Times New Roman" w:cs="Times New Roman"/>
          <w:b/>
          <w:sz w:val="24"/>
          <w:szCs w:val="24"/>
        </w:rPr>
        <w:t xml:space="preserve">OBJECTIONS/RESPONSIVE PLEADINGS TO MOTION TO </w:t>
      </w:r>
    </w:p>
    <w:p w14:paraId="2C2C7B54" w14:textId="5315E12F" w:rsidR="00AE0F04" w:rsidRPr="00AE0F04" w:rsidRDefault="007261E2" w:rsidP="007261E2">
      <w:pPr>
        <w:spacing w:after="0" w:line="240" w:lineRule="auto"/>
        <w:jc w:val="center"/>
        <w:rPr>
          <w:rFonts w:ascii="Times New Roman" w:hAnsi="Times New Roman" w:cs="Times New Roman"/>
          <w:b/>
          <w:sz w:val="24"/>
          <w:szCs w:val="24"/>
        </w:rPr>
      </w:pPr>
      <w:r w:rsidRPr="00AE0F04">
        <w:rPr>
          <w:rFonts w:ascii="Times New Roman" w:hAnsi="Times New Roman" w:cs="Times New Roman"/>
          <w:b/>
          <w:sz w:val="24"/>
          <w:szCs w:val="24"/>
        </w:rPr>
        <w:t xml:space="preserve">EXTEND TIME PERMITTED TO CONDUCT DISCOVERY </w:t>
      </w:r>
    </w:p>
    <w:p w14:paraId="598A7D5E" w14:textId="279D9EE8" w:rsidR="007261E2" w:rsidRPr="00AE0F04" w:rsidRDefault="007261E2" w:rsidP="00AE0F04">
      <w:pPr>
        <w:spacing w:after="0" w:line="240" w:lineRule="auto"/>
        <w:jc w:val="center"/>
        <w:rPr>
          <w:rFonts w:ascii="Times New Roman" w:hAnsi="Times New Roman" w:cs="Times New Roman"/>
          <w:b/>
          <w:sz w:val="24"/>
          <w:szCs w:val="24"/>
          <w:u w:val="single"/>
        </w:rPr>
      </w:pPr>
      <w:r w:rsidRPr="00AE0F04">
        <w:rPr>
          <w:rFonts w:ascii="Times New Roman" w:hAnsi="Times New Roman" w:cs="Times New Roman"/>
          <w:b/>
          <w:sz w:val="24"/>
          <w:szCs w:val="24"/>
          <w:u w:val="single"/>
        </w:rPr>
        <w:t>AND SUBMIT TESTIMONY OF JOHN BEVEC AND SUNRISE ENERGY LLC</w:t>
      </w:r>
    </w:p>
    <w:p w14:paraId="64E5EAF1" w14:textId="77777777" w:rsidR="00AE0F04" w:rsidRPr="00AE0F04" w:rsidRDefault="00AE0F04" w:rsidP="00AE0F04">
      <w:pPr>
        <w:spacing w:after="0" w:line="360" w:lineRule="auto"/>
        <w:jc w:val="center"/>
        <w:rPr>
          <w:rFonts w:ascii="Times New Roman" w:hAnsi="Times New Roman" w:cs="Times New Roman"/>
          <w:b/>
          <w:sz w:val="24"/>
          <w:szCs w:val="24"/>
          <w:u w:val="single"/>
        </w:rPr>
      </w:pPr>
    </w:p>
    <w:p w14:paraId="30F872EA" w14:textId="726CFFB7" w:rsidR="007261E2" w:rsidRDefault="007261E2" w:rsidP="00AE0F04">
      <w:pPr>
        <w:spacing w:after="0" w:line="360" w:lineRule="auto"/>
        <w:ind w:firstLine="1440"/>
        <w:textAlignment w:val="baseline"/>
        <w:rPr>
          <w:rFonts w:ascii="Times New Roman" w:eastAsia="Times New Roman" w:hAnsi="Times New Roman" w:cs="Times New Roman"/>
          <w:color w:val="000000"/>
          <w:kern w:val="1"/>
          <w:sz w:val="24"/>
          <w:szCs w:val="24"/>
        </w:rPr>
      </w:pPr>
      <w:r w:rsidRPr="00AE0F04">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Pr="00AE0F04">
        <w:rPr>
          <w:rStyle w:val="FootnoteReference"/>
          <w:rFonts w:ascii="Times New Roman" w:eastAsia="Times New Roman" w:hAnsi="Times New Roman" w:cs="Times New Roman"/>
          <w:color w:val="000000"/>
          <w:sz w:val="24"/>
          <w:szCs w:val="24"/>
        </w:rPr>
        <w:footnoteReference w:id="1"/>
      </w:r>
      <w:r w:rsidRPr="00AE0F04">
        <w:rPr>
          <w:rFonts w:ascii="Times New Roman" w:eastAsia="Times New Roman" w:hAnsi="Times New Roman" w:cs="Times New Roman"/>
          <w:color w:val="000000"/>
          <w:sz w:val="24"/>
          <w:szCs w:val="24"/>
        </w:rPr>
        <w:t xml:space="preserve">  </w:t>
      </w:r>
      <w:r w:rsidRPr="00AE0F04">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w:t>
      </w:r>
      <w:r w:rsidRPr="00AE0F04">
        <w:rPr>
          <w:rFonts w:ascii="Times New Roman" w:eastAsia="Times New Roman" w:hAnsi="Times New Roman" w:cs="Times New Roman"/>
          <w:color w:val="000000"/>
          <w:kern w:val="1"/>
          <w:sz w:val="24"/>
          <w:szCs w:val="24"/>
        </w:rPr>
        <w:lastRenderedPageBreak/>
        <w:t xml:space="preserve">2008, the Commission’s default service regulations at 52 Pa. Code </w:t>
      </w:r>
      <w:bookmarkStart w:id="0" w:name="_Hlk503431612"/>
      <w:r w:rsidRPr="00AE0F04">
        <w:rPr>
          <w:rFonts w:ascii="Times New Roman" w:eastAsia="Times New Roman" w:hAnsi="Times New Roman" w:cs="Times New Roman"/>
          <w:color w:val="000000"/>
          <w:kern w:val="1"/>
          <w:sz w:val="24"/>
          <w:szCs w:val="24"/>
        </w:rPr>
        <w:t>§§ 54.</w:t>
      </w:r>
      <w:bookmarkEnd w:id="0"/>
      <w:r w:rsidRPr="00AE0F04">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5A9AFADA" w14:textId="77777777" w:rsidR="00AE0F04" w:rsidRPr="00AE0F04" w:rsidRDefault="00AE0F04" w:rsidP="00AE0F04">
      <w:pPr>
        <w:spacing w:after="0" w:line="360" w:lineRule="auto"/>
        <w:ind w:firstLine="1440"/>
        <w:textAlignment w:val="baseline"/>
        <w:rPr>
          <w:rFonts w:ascii="Times New Roman" w:eastAsia="Times New Roman" w:hAnsi="Times New Roman" w:cs="Times New Roman"/>
          <w:color w:val="000000"/>
          <w:sz w:val="24"/>
          <w:szCs w:val="24"/>
        </w:rPr>
      </w:pPr>
    </w:p>
    <w:p w14:paraId="465D46D6"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On December 23, 2021, the Coalition for Affordable Utility Services and Energy Efficiency in Pennsylvania (CAUSE-PA), filed a Petition to Intervene. </w:t>
      </w:r>
    </w:p>
    <w:p w14:paraId="037352B1" w14:textId="77777777" w:rsidR="007261E2" w:rsidRPr="00AE0F04" w:rsidRDefault="007261E2" w:rsidP="00AE0F04">
      <w:pPr>
        <w:spacing w:after="0" w:line="360" w:lineRule="auto"/>
        <w:ind w:firstLine="1440"/>
        <w:rPr>
          <w:rFonts w:ascii="Times New Roman" w:hAnsi="Times New Roman" w:cs="Times New Roman"/>
          <w:sz w:val="24"/>
          <w:szCs w:val="24"/>
        </w:rPr>
      </w:pPr>
    </w:p>
    <w:p w14:paraId="7A3806B2" w14:textId="77777777" w:rsidR="007261E2" w:rsidRPr="00AE0F04" w:rsidRDefault="007261E2" w:rsidP="00AE0F04">
      <w:pPr>
        <w:spacing w:after="0" w:line="360" w:lineRule="auto"/>
        <w:ind w:firstLine="1440"/>
        <w:textAlignment w:val="baseline"/>
        <w:rPr>
          <w:rFonts w:ascii="Times New Roman" w:eastAsia="Times New Roman" w:hAnsi="Times New Roman" w:cs="Times New Roman"/>
          <w:color w:val="000000"/>
          <w:sz w:val="24"/>
          <w:szCs w:val="24"/>
        </w:rPr>
      </w:pPr>
      <w:r w:rsidRPr="00AE0F04">
        <w:rPr>
          <w:rFonts w:ascii="Times New Roman" w:eastAsia="Times New Roman" w:hAnsi="Times New Roman" w:cs="Times New Roman"/>
          <w:color w:val="000000"/>
          <w:sz w:val="24"/>
          <w:szCs w:val="24"/>
        </w:rPr>
        <w:t>Notice of the Companies’ filing was published in the Pennsylvania Bulletin on January 1, 2022.</w:t>
      </w:r>
    </w:p>
    <w:p w14:paraId="5265D5EC" w14:textId="77777777" w:rsidR="007261E2" w:rsidRPr="00AE0F04" w:rsidRDefault="007261E2" w:rsidP="00AE0F04">
      <w:pPr>
        <w:spacing w:after="0" w:line="360" w:lineRule="auto"/>
        <w:ind w:firstLine="1440"/>
        <w:textAlignment w:val="baseline"/>
        <w:rPr>
          <w:rFonts w:ascii="Times New Roman" w:eastAsia="Times New Roman" w:hAnsi="Times New Roman" w:cs="Times New Roman"/>
          <w:color w:val="000000"/>
          <w:sz w:val="24"/>
          <w:szCs w:val="24"/>
        </w:rPr>
      </w:pPr>
    </w:p>
    <w:p w14:paraId="27CC90EF"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6DE0DE43" w14:textId="77777777" w:rsidR="007261E2" w:rsidRPr="00AE0F04" w:rsidRDefault="007261E2" w:rsidP="00AE0F04">
      <w:pPr>
        <w:spacing w:after="0" w:line="360" w:lineRule="auto"/>
        <w:ind w:firstLine="1440"/>
        <w:rPr>
          <w:rFonts w:ascii="Times New Roman" w:hAnsi="Times New Roman" w:cs="Times New Roman"/>
          <w:sz w:val="24"/>
          <w:szCs w:val="24"/>
        </w:rPr>
      </w:pPr>
    </w:p>
    <w:p w14:paraId="66BBAE71" w14:textId="77777777" w:rsidR="007261E2" w:rsidRPr="00AE0F04" w:rsidRDefault="007261E2" w:rsidP="00AE0F04">
      <w:pPr>
        <w:spacing w:after="0" w:line="360" w:lineRule="auto"/>
        <w:ind w:firstLine="1440"/>
        <w:rPr>
          <w:rFonts w:ascii="Times New Roman" w:eastAsia="Times New Roman" w:hAnsi="Times New Roman" w:cs="Times New Roman"/>
          <w:sz w:val="24"/>
          <w:szCs w:val="24"/>
          <w:lang w:eastAsia="ja-JP"/>
        </w:rPr>
      </w:pPr>
      <w:r w:rsidRPr="00AE0F04">
        <w:rPr>
          <w:rFonts w:ascii="Times New Roman" w:eastAsia="Times New Roman" w:hAnsi="Times New Roman" w:cs="Times New Roman"/>
          <w:sz w:val="24"/>
          <w:szCs w:val="24"/>
          <w:lang w:eastAsia="ja-JP"/>
        </w:rPr>
        <w:t>On January 13, 2022, the Office of Consumer Advocate (OCA) filed its Notice of Intervention and Public Statement in response to the Companies’ Petition.</w:t>
      </w:r>
    </w:p>
    <w:p w14:paraId="492019DD" w14:textId="77777777" w:rsidR="007261E2" w:rsidRPr="00AE0F04" w:rsidRDefault="007261E2" w:rsidP="00AE0F04">
      <w:pPr>
        <w:tabs>
          <w:tab w:val="left" w:pos="-720"/>
        </w:tabs>
        <w:suppressAutoHyphens/>
        <w:spacing w:after="0" w:line="360" w:lineRule="auto"/>
        <w:ind w:firstLine="1440"/>
        <w:rPr>
          <w:rFonts w:ascii="Times New Roman" w:eastAsia="Times New Roman" w:hAnsi="Times New Roman" w:cs="Times New Roman"/>
          <w:sz w:val="24"/>
          <w:szCs w:val="24"/>
        </w:rPr>
      </w:pPr>
    </w:p>
    <w:p w14:paraId="6F8D13F1" w14:textId="77777777" w:rsidR="007261E2" w:rsidRPr="00AE0F04" w:rsidRDefault="007261E2" w:rsidP="00AE0F04">
      <w:pPr>
        <w:spacing w:after="0" w:line="360" w:lineRule="auto"/>
        <w:ind w:firstLine="1440"/>
        <w:textAlignment w:val="baseline"/>
        <w:rPr>
          <w:rFonts w:ascii="Times New Roman" w:eastAsia="Times New Roman" w:hAnsi="Times New Roman" w:cs="Times New Roman"/>
          <w:color w:val="000000"/>
          <w:sz w:val="24"/>
          <w:szCs w:val="24"/>
        </w:rPr>
      </w:pPr>
      <w:r w:rsidRPr="00AE0F04">
        <w:rPr>
          <w:rFonts w:ascii="Times New Roman" w:eastAsia="Times New Roman" w:hAnsi="Times New Roman" w:cs="Times New Roman"/>
          <w:color w:val="000000"/>
          <w:sz w:val="24"/>
          <w:szCs w:val="24"/>
        </w:rPr>
        <w:t xml:space="preserve">On January 14, 2022, the Met-Ed Industrial Users Group (MEIUG), the Penelec Industrial Customer Alliance (PICA), and the West Penn Power Industrial Intervenors (WPPII) (collectively, the Industrials), filed  Joint Petitions to Intervene.  </w:t>
      </w:r>
    </w:p>
    <w:p w14:paraId="1242EA88" w14:textId="77777777" w:rsidR="007261E2" w:rsidRPr="00AE0F04" w:rsidRDefault="007261E2" w:rsidP="00AE0F04">
      <w:pPr>
        <w:spacing w:after="0" w:line="360" w:lineRule="auto"/>
        <w:ind w:firstLine="1440"/>
        <w:rPr>
          <w:rFonts w:ascii="Times New Roman" w:hAnsi="Times New Roman" w:cs="Times New Roman"/>
          <w:sz w:val="24"/>
          <w:szCs w:val="24"/>
        </w:rPr>
      </w:pPr>
    </w:p>
    <w:p w14:paraId="2C2C1F20"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On January 17, 2022, Joint Petitions to Intervene were filed by John Bevec (Bevec) and Sunrise Energy LLC (Sunrise). </w:t>
      </w:r>
    </w:p>
    <w:p w14:paraId="33B2DF8C" w14:textId="77777777" w:rsidR="007261E2" w:rsidRPr="00AE0F04" w:rsidRDefault="007261E2" w:rsidP="00AE0F04">
      <w:pPr>
        <w:spacing w:after="0" w:line="360" w:lineRule="auto"/>
        <w:ind w:firstLine="1440"/>
        <w:rPr>
          <w:rFonts w:ascii="Times New Roman" w:hAnsi="Times New Roman" w:cs="Times New Roman"/>
          <w:sz w:val="24"/>
          <w:szCs w:val="24"/>
        </w:rPr>
      </w:pPr>
    </w:p>
    <w:p w14:paraId="7036DE4A" w14:textId="77777777" w:rsidR="007261E2" w:rsidRPr="00AE0F04" w:rsidRDefault="007261E2" w:rsidP="00AE0F04">
      <w:pPr>
        <w:tabs>
          <w:tab w:val="left" w:pos="-720"/>
        </w:tabs>
        <w:suppressAutoHyphens/>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18, 2022, the Office of Small Business Advocate (OSBA) filed Answers, Notices of Appearance, Notices of Intervention, and Public Statements at the above-captioned dockets.</w:t>
      </w:r>
    </w:p>
    <w:p w14:paraId="03FAB453" w14:textId="77777777" w:rsidR="007261E2" w:rsidRPr="00AE0F04" w:rsidRDefault="007261E2" w:rsidP="00AE0F04">
      <w:pPr>
        <w:tabs>
          <w:tab w:val="left" w:pos="-720"/>
        </w:tabs>
        <w:suppressAutoHyphens/>
        <w:spacing w:after="0" w:line="360" w:lineRule="auto"/>
        <w:ind w:firstLine="1440"/>
        <w:rPr>
          <w:rFonts w:ascii="Times New Roman" w:hAnsi="Times New Roman" w:cs="Times New Roman"/>
          <w:sz w:val="24"/>
          <w:szCs w:val="24"/>
        </w:rPr>
      </w:pPr>
    </w:p>
    <w:p w14:paraId="43E475F2"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18, 2022, Petitions to Intervene were filed by the Retail Energy Supply Association (RESA) and NRG Energy’s Inc. (NRG).</w:t>
      </w:r>
    </w:p>
    <w:p w14:paraId="2E8D9BAF" w14:textId="77777777" w:rsidR="007261E2" w:rsidRPr="00AE0F04" w:rsidRDefault="007261E2" w:rsidP="00AE0F04">
      <w:pPr>
        <w:spacing w:after="0" w:line="360" w:lineRule="auto"/>
        <w:ind w:firstLine="1440"/>
        <w:rPr>
          <w:rFonts w:ascii="Times New Roman" w:hAnsi="Times New Roman" w:cs="Times New Roman"/>
          <w:sz w:val="24"/>
          <w:szCs w:val="24"/>
        </w:rPr>
      </w:pPr>
    </w:p>
    <w:p w14:paraId="099A4917"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lastRenderedPageBreak/>
        <w:t>On January 18, 2022, Petitions to Intervene were filed by Shipley Choice, LLC d/b/a Shipley Energy (Shipley).</w:t>
      </w:r>
    </w:p>
    <w:p w14:paraId="7EF2B9E3" w14:textId="77777777" w:rsidR="007261E2" w:rsidRPr="00AE0F04" w:rsidRDefault="007261E2" w:rsidP="00AE0F04">
      <w:pPr>
        <w:spacing w:after="0" w:line="360" w:lineRule="auto"/>
        <w:ind w:firstLine="1440"/>
        <w:rPr>
          <w:rFonts w:ascii="Times New Roman" w:hAnsi="Times New Roman" w:cs="Times New Roman"/>
          <w:sz w:val="24"/>
          <w:szCs w:val="24"/>
        </w:rPr>
      </w:pPr>
    </w:p>
    <w:p w14:paraId="40D2450E" w14:textId="77777777" w:rsidR="007261E2" w:rsidRPr="00AE0F04" w:rsidRDefault="007261E2" w:rsidP="00AE0F04">
      <w:pPr>
        <w:tabs>
          <w:tab w:val="left" w:pos="-720"/>
        </w:tabs>
        <w:suppressAutoHyphens/>
        <w:spacing w:after="0" w:line="360" w:lineRule="auto"/>
        <w:ind w:firstLine="1440"/>
        <w:rPr>
          <w:rFonts w:ascii="Times New Roman" w:eastAsia="Times New Roman" w:hAnsi="Times New Roman" w:cs="Times New Roman"/>
          <w:sz w:val="24"/>
          <w:szCs w:val="24"/>
        </w:rPr>
      </w:pPr>
      <w:r w:rsidRPr="00AE0F04">
        <w:rPr>
          <w:rFonts w:ascii="Times New Roman" w:eastAsia="Times New Roman" w:hAnsi="Times New Roman" w:cs="Times New Roman"/>
          <w:sz w:val="24"/>
          <w:szCs w:val="24"/>
        </w:rPr>
        <w:t xml:space="preserve">On January 18, 2022, the Pennsylvania State University (PSU) filed a Petition to Intervene. </w:t>
      </w:r>
    </w:p>
    <w:p w14:paraId="5DB01335" w14:textId="77777777" w:rsidR="007261E2" w:rsidRPr="00AE0F04" w:rsidRDefault="007261E2" w:rsidP="00AE0F04">
      <w:pPr>
        <w:tabs>
          <w:tab w:val="left" w:pos="-720"/>
        </w:tabs>
        <w:suppressAutoHyphens/>
        <w:spacing w:after="0" w:line="360" w:lineRule="auto"/>
        <w:ind w:firstLine="1440"/>
        <w:rPr>
          <w:rFonts w:ascii="Times New Roman" w:eastAsia="Times New Roman" w:hAnsi="Times New Roman" w:cs="Times New Roman"/>
          <w:sz w:val="24"/>
          <w:szCs w:val="24"/>
        </w:rPr>
      </w:pPr>
    </w:p>
    <w:p w14:paraId="46DDD263"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18, 2022, a Petition to Intervene was filed by Enerwise Global Technologies d/b/a CPower Energy Management (CPower).  Michael A. Gruin, Esquire filed a Notice of Appearance on behalf of CPower on January 21, 2022.</w:t>
      </w:r>
    </w:p>
    <w:p w14:paraId="46DCFCA7" w14:textId="77777777" w:rsidR="007261E2" w:rsidRPr="00AE0F04" w:rsidRDefault="007261E2" w:rsidP="00AE0F04">
      <w:pPr>
        <w:tabs>
          <w:tab w:val="left" w:pos="-720"/>
        </w:tabs>
        <w:suppressAutoHyphens/>
        <w:spacing w:after="0" w:line="360" w:lineRule="auto"/>
        <w:ind w:firstLine="1440"/>
        <w:rPr>
          <w:rFonts w:ascii="Times New Roman" w:eastAsia="Times New Roman" w:hAnsi="Times New Roman" w:cs="Times New Roman"/>
          <w:sz w:val="24"/>
          <w:szCs w:val="24"/>
        </w:rPr>
      </w:pPr>
    </w:p>
    <w:p w14:paraId="26D56098"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18, 2022, a Petition to Intervene was filed by Exelon Generation LLC (ExGen) and Constellation New Energy Inc (Constellation).</w:t>
      </w:r>
    </w:p>
    <w:p w14:paraId="62E77D76"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5C4F454" w14:textId="77777777" w:rsidR="007261E2" w:rsidRPr="00AE0F04" w:rsidRDefault="007261E2" w:rsidP="00AE0F04">
      <w:pPr>
        <w:tabs>
          <w:tab w:val="left" w:pos="-720"/>
        </w:tabs>
        <w:suppressAutoHyphens/>
        <w:spacing w:after="0" w:line="360" w:lineRule="auto"/>
        <w:ind w:firstLine="1440"/>
        <w:rPr>
          <w:rFonts w:ascii="Times New Roman" w:eastAsia="Times New Roman" w:hAnsi="Times New Roman" w:cs="Times New Roman"/>
          <w:sz w:val="24"/>
          <w:szCs w:val="24"/>
        </w:rPr>
      </w:pPr>
      <w:r w:rsidRPr="00AE0F04">
        <w:rPr>
          <w:rFonts w:ascii="Times New Roman" w:hAnsi="Times New Roman" w:cs="Times New Roman"/>
          <w:sz w:val="24"/>
          <w:szCs w:val="24"/>
        </w:rPr>
        <w:tab/>
        <w:t xml:space="preserve">On January 19, 2022, </w:t>
      </w:r>
      <w:r w:rsidRPr="00AE0F04">
        <w:rPr>
          <w:rFonts w:ascii="Times New Roman" w:eastAsia="Times New Roman" w:hAnsi="Times New Roman" w:cs="Times New Roman"/>
          <w:sz w:val="24"/>
          <w:szCs w:val="24"/>
        </w:rPr>
        <w:t>the Bureau of Investigation and Enforcement (I&amp;E) of the Pennsylvania Public Utility Commission filed a Notice of Appearance.</w:t>
      </w:r>
    </w:p>
    <w:p w14:paraId="4FDE19E6"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16946F2A"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20, 2022, Calpine Retail Holdings LLC (Calpine) filed a Petition to Intervene.</w:t>
      </w:r>
    </w:p>
    <w:p w14:paraId="5779533B"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47AE861"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On January 20, 2022, an Application to Practice Pro Hac Vice of John M. White was filed on behalf of ExGen and Constellation.</w:t>
      </w:r>
    </w:p>
    <w:p w14:paraId="5A31CB4C"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3BB5A568" w14:textId="77777777" w:rsidR="006D0AFC"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Prehearing Memoranda were filed by the Company, OCA, OSBA, I&amp;E, </w:t>
      </w:r>
    </w:p>
    <w:p w14:paraId="4350F854" w14:textId="3F1FA2CF" w:rsidR="007261E2" w:rsidRPr="00AE0F04" w:rsidRDefault="007261E2" w:rsidP="006D0AFC">
      <w:pPr>
        <w:tabs>
          <w:tab w:val="left" w:pos="-720"/>
        </w:tabs>
        <w:suppressAutoHyphens/>
        <w:autoSpaceDE w:val="0"/>
        <w:autoSpaceDN w:val="0"/>
        <w:spacing w:after="0" w:line="360" w:lineRule="auto"/>
        <w:rPr>
          <w:rFonts w:ascii="Times New Roman" w:hAnsi="Times New Roman" w:cs="Times New Roman"/>
          <w:sz w:val="24"/>
          <w:szCs w:val="24"/>
        </w:rPr>
      </w:pPr>
      <w:r w:rsidRPr="00AE0F04">
        <w:rPr>
          <w:rFonts w:ascii="Times New Roman" w:hAnsi="Times New Roman" w:cs="Times New Roman"/>
          <w:sz w:val="24"/>
          <w:szCs w:val="24"/>
        </w:rPr>
        <w:t xml:space="preserve">CAUSE-PA, MEIUG, PICA, WPPII, Shipley, PSU, ExGen, Constellation, RESA, NRG, Bevec, Sunrise, and Calpine on January 20, 2022.     </w:t>
      </w:r>
    </w:p>
    <w:p w14:paraId="14538091" w14:textId="77777777"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277EA2E" w14:textId="42976830" w:rsidR="007261E2" w:rsidRPr="00AE0F04" w:rsidRDefault="007261E2" w:rsidP="00AE0F04">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The Prehearing Conference was convened as scheduled on January 21, 2021. </w:t>
      </w:r>
      <w:r w:rsidR="006D0AFC">
        <w:rPr>
          <w:rFonts w:ascii="Times New Roman" w:hAnsi="Times New Roman" w:cs="Times New Roman"/>
          <w:sz w:val="24"/>
          <w:szCs w:val="24"/>
        </w:rPr>
        <w:t xml:space="preserve"> </w:t>
      </w:r>
      <w:r w:rsidRPr="00AE0F04">
        <w:rPr>
          <w:rFonts w:ascii="Times New Roman" w:hAnsi="Times New Roman" w:cs="Times New Roman"/>
          <w:sz w:val="24"/>
          <w:szCs w:val="24"/>
        </w:rPr>
        <w:t>The Company, OCA, OSBA, I&amp;E, CAUSE-PA, MEIUG, PICA, WPPII, Shipley, PSU, ExGen, Constellation, CPower, RESA, NRG, Bevec, and Sunrise attended and were represented by legal counsel.  Calpine also attended the Prehearing Conference.</w:t>
      </w:r>
    </w:p>
    <w:p w14:paraId="2D5FC6B2" w14:textId="77777777" w:rsidR="007261E2" w:rsidRPr="00AE0F04" w:rsidRDefault="007261E2" w:rsidP="00AE0F04">
      <w:pPr>
        <w:spacing w:after="0" w:line="360" w:lineRule="auto"/>
        <w:ind w:firstLine="1440"/>
        <w:rPr>
          <w:rFonts w:ascii="Times New Roman" w:hAnsi="Times New Roman" w:cs="Times New Roman"/>
          <w:sz w:val="24"/>
          <w:szCs w:val="24"/>
        </w:rPr>
      </w:pPr>
    </w:p>
    <w:p w14:paraId="146D93AC" w14:textId="77777777" w:rsidR="006D0AFC"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lastRenderedPageBreak/>
        <w:t xml:space="preserve">At the prehearing conference, the Parties agreed upon a Discovery and litigation schedule and other procedural issues.  In addition, the Petitions to Intervene filed by </w:t>
      </w:r>
    </w:p>
    <w:p w14:paraId="4E56684A" w14:textId="4584D85F" w:rsidR="007261E2" w:rsidRPr="00AE0F04" w:rsidRDefault="007261E2" w:rsidP="006D0AFC">
      <w:pPr>
        <w:spacing w:after="0" w:line="360" w:lineRule="auto"/>
        <w:rPr>
          <w:rFonts w:ascii="Times New Roman" w:hAnsi="Times New Roman" w:cs="Times New Roman"/>
          <w:sz w:val="24"/>
          <w:szCs w:val="24"/>
        </w:rPr>
      </w:pPr>
      <w:r w:rsidRPr="00AE0F04">
        <w:rPr>
          <w:rFonts w:ascii="Times New Roman" w:hAnsi="Times New Roman" w:cs="Times New Roman"/>
          <w:sz w:val="24"/>
          <w:szCs w:val="24"/>
        </w:rPr>
        <w:t>CAUSE-PA, MEIUG, PICA, WPPII, Shipley, PSU, ExGen, Constellation, CPower, RESA, NRG,  and Calpine were granted by the undersigned ALJ at the prehearing conference, without objection, and memorialized in the Prehearing Order entered on January 25, 2022.  The Company indicated it intended to file a responsive pleading to the Petitions to Intervene filed by Bevec and Sunrise on or before February 7, 2022.  A discussion was also held at the Prehearing Conference regarding the scheduling of a public input hearing and no Party requested that a public input hearing be scheduled and the Parties were requested to advise the undersigned ALJ as soon as possible in the event that any Party should request a public input hearing in this proceeding.</w:t>
      </w:r>
    </w:p>
    <w:p w14:paraId="1BF5A648" w14:textId="77777777" w:rsidR="007261E2" w:rsidRPr="00AE0F04" w:rsidRDefault="007261E2" w:rsidP="00AE0F04">
      <w:pPr>
        <w:spacing w:after="0" w:line="360" w:lineRule="auto"/>
        <w:ind w:firstLine="1440"/>
        <w:rPr>
          <w:rFonts w:ascii="Times New Roman" w:hAnsi="Times New Roman" w:cs="Times New Roman"/>
          <w:sz w:val="24"/>
          <w:szCs w:val="24"/>
        </w:rPr>
      </w:pPr>
    </w:p>
    <w:p w14:paraId="3D26A03E" w14:textId="79DD2F4F"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On February 7, 2022, the Company filed an Answer and New Matter To The Petition To Intervene Of John Bevec and Sunrise Energy, LLC (Petitioners),  pursuant to the 52 Pa. Code § 5.66.  </w:t>
      </w:r>
    </w:p>
    <w:p w14:paraId="0DDE38E7" w14:textId="77777777" w:rsidR="007261E2" w:rsidRPr="00AE0F04" w:rsidRDefault="007261E2" w:rsidP="00AE0F04">
      <w:pPr>
        <w:spacing w:after="0" w:line="360" w:lineRule="auto"/>
        <w:ind w:firstLine="1440"/>
        <w:rPr>
          <w:rFonts w:ascii="Times New Roman" w:hAnsi="Times New Roman" w:cs="Times New Roman"/>
          <w:sz w:val="24"/>
          <w:szCs w:val="24"/>
        </w:rPr>
      </w:pPr>
    </w:p>
    <w:p w14:paraId="7CF84A64" w14:textId="464A71EB"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The Petition to Intervene avers</w:t>
      </w:r>
      <w:r w:rsidR="00996D0F" w:rsidRPr="00AE0F04">
        <w:rPr>
          <w:rFonts w:ascii="Times New Roman" w:hAnsi="Times New Roman" w:cs="Times New Roman"/>
          <w:sz w:val="24"/>
          <w:szCs w:val="24"/>
        </w:rPr>
        <w:t xml:space="preserve">, </w:t>
      </w:r>
      <w:r w:rsidR="00996D0F" w:rsidRPr="006D0AFC">
        <w:rPr>
          <w:rFonts w:ascii="Times New Roman" w:hAnsi="Times New Roman" w:cs="Times New Roman"/>
          <w:i/>
          <w:iCs/>
          <w:sz w:val="24"/>
          <w:szCs w:val="24"/>
        </w:rPr>
        <w:t>inter alia</w:t>
      </w:r>
      <w:r w:rsidR="00996D0F" w:rsidRPr="00AE0F04">
        <w:rPr>
          <w:rFonts w:ascii="Times New Roman" w:hAnsi="Times New Roman" w:cs="Times New Roman"/>
          <w:sz w:val="24"/>
          <w:szCs w:val="24"/>
        </w:rPr>
        <w:t xml:space="preserve">, </w:t>
      </w:r>
      <w:r w:rsidRPr="00AE0F04">
        <w:rPr>
          <w:rFonts w:ascii="Times New Roman" w:hAnsi="Times New Roman" w:cs="Times New Roman"/>
          <w:sz w:val="24"/>
          <w:szCs w:val="24"/>
        </w:rPr>
        <w:t xml:space="preserve">that Mr. Bevec and Sunrise Energy, LLC have a significant interest in the outcome of the Joint Petition because West Penn may be “double billing” for energy.  They further contend that Met-Ed, Penelec and Penn Power may engage in the same practices “because they are controlled and/or operated by FESC and/or FirstEnergy Corporation.”  The Company concluded that several of Petitioners’ alleged interests are not within the scope of this proceeding in light of other litigation or are otherwise irrelevant to the implementation of DSP VI and therefore do not provide a basis for their request to intervene. </w:t>
      </w:r>
    </w:p>
    <w:p w14:paraId="5C4AD22A" w14:textId="77777777" w:rsidR="007261E2" w:rsidRPr="00AE0F04" w:rsidRDefault="007261E2" w:rsidP="00AE0F04">
      <w:pPr>
        <w:spacing w:after="0" w:line="360" w:lineRule="auto"/>
        <w:ind w:firstLine="1440"/>
        <w:rPr>
          <w:rFonts w:ascii="Times New Roman" w:hAnsi="Times New Roman" w:cs="Times New Roman"/>
          <w:sz w:val="24"/>
          <w:szCs w:val="24"/>
        </w:rPr>
      </w:pPr>
    </w:p>
    <w:p w14:paraId="3D6D8E91" w14:textId="49DF91C1"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In its New Matter, The Company averred that Sunrise Energy, LLC president David Hommrich challenged the overall validity of several Commission net-metering regulations in Commonwealth Court.  The Company avers that on May 12, 2020, the Commonwealth Court found that certain regulations, including the definition of “customergenerator,” were beyond the scope of the Commission’s authority.  The Company avers that Sunrise Energy, LLC has initiated litigation in the Court of Common Pleas of Washington County seeking a finding that </w:t>
      </w:r>
      <w:r w:rsidRPr="00AE0F04">
        <w:rPr>
          <w:rFonts w:ascii="Times New Roman" w:hAnsi="Times New Roman" w:cs="Times New Roman"/>
          <w:sz w:val="24"/>
          <w:szCs w:val="24"/>
        </w:rPr>
        <w:lastRenderedPageBreak/>
        <w:t xml:space="preserve">Sunrise is entitled to net meter as a customergenerator under the AEPS Act and an order for West Penn to pay damages to Sunrise related to its solar facility in Washington County, Pennsylvania.  According to the Company, Sunrise raised issues concerning the use of FESC employees by West Penn. </w:t>
      </w:r>
      <w:r w:rsidR="006D0AFC">
        <w:rPr>
          <w:rFonts w:ascii="Times New Roman" w:hAnsi="Times New Roman" w:cs="Times New Roman"/>
          <w:sz w:val="24"/>
          <w:szCs w:val="24"/>
        </w:rPr>
        <w:t xml:space="preserve"> </w:t>
      </w:r>
      <w:r w:rsidRPr="00AE0F04">
        <w:rPr>
          <w:rFonts w:ascii="Times New Roman" w:hAnsi="Times New Roman" w:cs="Times New Roman"/>
          <w:sz w:val="24"/>
          <w:szCs w:val="24"/>
        </w:rPr>
        <w:t xml:space="preserve">The Company averred that Fact discovery has closed and Sunrise has filed a motion for partial summary judgment. </w:t>
      </w:r>
    </w:p>
    <w:p w14:paraId="2F032D70" w14:textId="77777777" w:rsidR="007261E2" w:rsidRPr="00AE0F04" w:rsidRDefault="007261E2" w:rsidP="00AE0F04">
      <w:pPr>
        <w:spacing w:after="0" w:line="360" w:lineRule="auto"/>
        <w:ind w:firstLine="1440"/>
        <w:rPr>
          <w:rFonts w:ascii="Times New Roman" w:hAnsi="Times New Roman" w:cs="Times New Roman"/>
          <w:sz w:val="24"/>
          <w:szCs w:val="24"/>
        </w:rPr>
      </w:pPr>
    </w:p>
    <w:p w14:paraId="27F2F695" w14:textId="77777777" w:rsidR="007261E2" w:rsidRPr="00AE0F04" w:rsidRDefault="007261E2" w:rsidP="00AE0F04">
      <w:pPr>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 xml:space="preserve">According to the Company, the Petitioners are trying to interject in this case the following issues which are outside the scope of a default service proceeding : (1) the definition of “customer-generator” under the AEPS Act, the Commission’s regulations and/or each Company’s net metering tariff; (2) whether any particular renewable energy system, including any system owned by Sunrise Energy, LLC, qualifies as a “customer-generator” under the AEPS Act, the Commission’s regulations and/or each Company’s net metering tariff; and (3) the use of FESC employees as counsel and witnesses for the Companies in this proceeding and as implementors of default service programs. </w:t>
      </w:r>
    </w:p>
    <w:p w14:paraId="2EEA8440" w14:textId="77777777" w:rsidR="007261E2" w:rsidRPr="00AE0F04" w:rsidRDefault="007261E2" w:rsidP="00AE0F04">
      <w:pPr>
        <w:spacing w:after="0" w:line="360" w:lineRule="auto"/>
        <w:ind w:firstLine="1440"/>
        <w:rPr>
          <w:rFonts w:ascii="Times New Roman" w:hAnsi="Times New Roman" w:cs="Times New Roman"/>
          <w:sz w:val="24"/>
          <w:szCs w:val="24"/>
        </w:rPr>
      </w:pPr>
    </w:p>
    <w:p w14:paraId="3D05EFDB" w14:textId="6ADB64AE" w:rsidR="007261E2" w:rsidRPr="00AE0F04" w:rsidRDefault="007261E2" w:rsidP="00AE0F04">
      <w:pPr>
        <w:pStyle w:val="Footer"/>
        <w:tabs>
          <w:tab w:val="clear" w:pos="4320"/>
          <w:tab w:val="clear" w:pos="8640"/>
        </w:tabs>
        <w:ind w:firstLine="1440"/>
        <w:rPr>
          <w:szCs w:val="24"/>
        </w:rPr>
      </w:pPr>
      <w:r w:rsidRPr="00AE0F04">
        <w:rPr>
          <w:szCs w:val="24"/>
        </w:rPr>
        <w:t xml:space="preserve">On February 11, 2022, John Bevec and Sunrise Energy, LLC, filed </w:t>
      </w:r>
      <w:r w:rsidR="00266AAB" w:rsidRPr="00AE0F04">
        <w:rPr>
          <w:szCs w:val="24"/>
        </w:rPr>
        <w:t xml:space="preserve">their </w:t>
      </w:r>
      <w:r w:rsidRPr="00AE0F04">
        <w:rPr>
          <w:szCs w:val="24"/>
        </w:rPr>
        <w:t xml:space="preserve">Reply to New Matter.  Petitioners averred they are making no attempt to "interject" any tangential issues concerning definitions of "customer-generator" and the ability of Sunrise to utilize net metering. </w:t>
      </w:r>
      <w:r w:rsidR="006D0AFC">
        <w:rPr>
          <w:szCs w:val="24"/>
        </w:rPr>
        <w:t xml:space="preserve"> </w:t>
      </w:r>
      <w:r w:rsidRPr="00AE0F04">
        <w:rPr>
          <w:szCs w:val="24"/>
        </w:rPr>
        <w:t xml:space="preserve">According to Petitioners, those questions have been in answered in </w:t>
      </w:r>
      <w:r w:rsidRPr="00AE0F04">
        <w:rPr>
          <w:i/>
          <w:iCs/>
          <w:szCs w:val="24"/>
        </w:rPr>
        <w:t xml:space="preserve">Hommrich v. Pennsylvania Public Utilities Commission, Inc., </w:t>
      </w:r>
      <w:r w:rsidRPr="00AE0F04">
        <w:rPr>
          <w:szCs w:val="24"/>
        </w:rPr>
        <w:t>231 A.3d 1027, 1039-1040 (Pa.Cmwlth 20201), aff d, 245 A.3d 637 (Pa. 2021).</w:t>
      </w:r>
    </w:p>
    <w:p w14:paraId="27CF72B6" w14:textId="77777777" w:rsidR="007261E2" w:rsidRPr="00AE0F04" w:rsidRDefault="007261E2" w:rsidP="00AE0F04">
      <w:pPr>
        <w:pStyle w:val="Footer"/>
        <w:tabs>
          <w:tab w:val="clear" w:pos="4320"/>
          <w:tab w:val="clear" w:pos="8640"/>
        </w:tabs>
        <w:ind w:firstLine="1440"/>
        <w:rPr>
          <w:szCs w:val="24"/>
        </w:rPr>
      </w:pPr>
    </w:p>
    <w:p w14:paraId="5C7074E6" w14:textId="77777777" w:rsidR="007261E2" w:rsidRPr="00AE0F04" w:rsidRDefault="007261E2" w:rsidP="00AE0F04">
      <w:pPr>
        <w:kinsoku w:val="0"/>
        <w:overflowPunct w:val="0"/>
        <w:spacing w:after="0" w:line="360" w:lineRule="auto"/>
        <w:ind w:firstLine="1440"/>
        <w:textAlignment w:val="baseline"/>
        <w:rPr>
          <w:rFonts w:ascii="Times New Roman" w:hAnsi="Times New Roman" w:cs="Times New Roman"/>
          <w:sz w:val="24"/>
          <w:szCs w:val="24"/>
        </w:rPr>
      </w:pPr>
      <w:r w:rsidRPr="00AE0F04">
        <w:rPr>
          <w:rFonts w:ascii="Times New Roman" w:hAnsi="Times New Roman" w:cs="Times New Roman"/>
          <w:spacing w:val="-2"/>
          <w:sz w:val="24"/>
          <w:szCs w:val="24"/>
        </w:rPr>
        <w:t xml:space="preserve">Instead, </w:t>
      </w:r>
      <w:r w:rsidRPr="00AE0F04">
        <w:rPr>
          <w:rFonts w:ascii="Times New Roman" w:hAnsi="Times New Roman" w:cs="Times New Roman"/>
          <w:sz w:val="24"/>
          <w:szCs w:val="24"/>
        </w:rPr>
        <w:t xml:space="preserve">John Bevec and Sunrise Energy, LLC </w:t>
      </w:r>
      <w:r w:rsidRPr="00AE0F04">
        <w:rPr>
          <w:rFonts w:ascii="Times New Roman" w:hAnsi="Times New Roman" w:cs="Times New Roman"/>
          <w:spacing w:val="-2"/>
          <w:sz w:val="24"/>
          <w:szCs w:val="24"/>
        </w:rPr>
        <w:t xml:space="preserve">aver they are concerned as to whether the EDCs are appropriately addressing cost recovery in accordance with the Pennsylvania Alternative Energy Portfolio Standards Act (the AEPS act) 73 P.S. 1648.1, </w:t>
      </w:r>
      <w:r w:rsidRPr="00AE0F04">
        <w:rPr>
          <w:rFonts w:ascii="Times New Roman" w:hAnsi="Times New Roman" w:cs="Times New Roman"/>
          <w:i/>
          <w:iCs/>
          <w:spacing w:val="-2"/>
          <w:sz w:val="24"/>
          <w:szCs w:val="24"/>
        </w:rPr>
        <w:t xml:space="preserve">et seq.  </w:t>
      </w:r>
      <w:r w:rsidRPr="00AE0F04">
        <w:rPr>
          <w:rFonts w:ascii="Times New Roman" w:hAnsi="Times New Roman" w:cs="Times New Roman"/>
          <w:spacing w:val="-2"/>
          <w:sz w:val="24"/>
          <w:szCs w:val="24"/>
        </w:rPr>
        <w:t xml:space="preserve">For instance, Petitioners aver the EDCs' respective Petitions reference only costs associated with solar photovoltaic alternative energy credits (SPAECS) to energy purchased in relation to future Power Purchase Agreements (PPAs).  However, Petitioners aver the Company in its Joint Petition is silent on the recovery of other costs associated with the implementation of the AEPS Act.  </w:t>
      </w:r>
      <w:r w:rsidRPr="00AE0F04">
        <w:rPr>
          <w:rFonts w:ascii="Times New Roman" w:hAnsi="Times New Roman" w:cs="Times New Roman"/>
          <w:sz w:val="24"/>
          <w:szCs w:val="24"/>
        </w:rPr>
        <w:t xml:space="preserve">Specifically, Petitioners aver, the EDCs do not address the recovery of the cost of excess energy purchased from renewable energy systems pursuant to the AEPS Act.  Moreover, Petitioners aver the actual </w:t>
      </w:r>
      <w:r w:rsidRPr="00AE0F04">
        <w:rPr>
          <w:rFonts w:ascii="Times New Roman" w:hAnsi="Times New Roman" w:cs="Times New Roman"/>
          <w:sz w:val="24"/>
          <w:szCs w:val="24"/>
        </w:rPr>
        <w:lastRenderedPageBreak/>
        <w:t xml:space="preserve">EDCs themselves are silent in their respective Petitions.  According to Petitioners, most if not all, evidence offered in support of the respective Petitions is provided by First Energy Service Company (FESC) and outside witnesses. </w:t>
      </w:r>
    </w:p>
    <w:p w14:paraId="61419204" w14:textId="77777777" w:rsidR="007261E2" w:rsidRPr="00AE0F04" w:rsidRDefault="007261E2" w:rsidP="00AE0F04">
      <w:pPr>
        <w:kinsoku w:val="0"/>
        <w:overflowPunct w:val="0"/>
        <w:spacing w:after="0" w:line="360" w:lineRule="auto"/>
        <w:ind w:firstLine="1440"/>
        <w:jc w:val="both"/>
        <w:textAlignment w:val="baseline"/>
        <w:rPr>
          <w:rFonts w:ascii="Times New Roman" w:hAnsi="Times New Roman" w:cs="Times New Roman"/>
          <w:sz w:val="24"/>
          <w:szCs w:val="24"/>
        </w:rPr>
      </w:pPr>
    </w:p>
    <w:p w14:paraId="2B8B83F6" w14:textId="77777777" w:rsidR="007261E2" w:rsidRPr="00AE0F04" w:rsidRDefault="007261E2" w:rsidP="00AE0F04">
      <w:pPr>
        <w:tabs>
          <w:tab w:val="right" w:pos="9360"/>
        </w:tabs>
        <w:kinsoku w:val="0"/>
        <w:overflowPunct w:val="0"/>
        <w:spacing w:after="0" w:line="360" w:lineRule="auto"/>
        <w:ind w:firstLine="1440"/>
        <w:textAlignment w:val="baseline"/>
        <w:rPr>
          <w:rFonts w:ascii="Times New Roman" w:hAnsi="Times New Roman" w:cs="Times New Roman"/>
          <w:sz w:val="24"/>
          <w:szCs w:val="24"/>
        </w:rPr>
      </w:pPr>
      <w:r w:rsidRPr="00AE0F04">
        <w:rPr>
          <w:rFonts w:ascii="Times New Roman" w:hAnsi="Times New Roman" w:cs="Times New Roman"/>
          <w:sz w:val="24"/>
          <w:szCs w:val="24"/>
        </w:rPr>
        <w:t>John Bevec and Sunrise Energy, LLC  admit that David Hommrich filed a declaratory judgment action against the Commission in the Commonwealth Court's original jurisdiction to challenge several PUC regulations.  According to Petitioners, this action did not include any discussion of cost recovery under the AEPS Act.  Petitioners further aver that they did not state in their Petition that they were seeking any interpretation of the definition of customer-generator and Sunrise's qualification as one, as these issues have been decided.  Petitioners aver they are not attempting to relitigate issues upon which they have already been successful. Rather, Petitioners aver they are seeking answers concerning the respective EDCs' methods and analysis of cost recovery to ensure that they comply with the representations in the respective EDS s' Petitions.</w:t>
      </w:r>
    </w:p>
    <w:p w14:paraId="22524C69" w14:textId="77777777" w:rsidR="007261E2" w:rsidRPr="00AE0F04" w:rsidRDefault="007261E2" w:rsidP="00AE0F04">
      <w:pPr>
        <w:tabs>
          <w:tab w:val="right" w:pos="9360"/>
        </w:tabs>
        <w:kinsoku w:val="0"/>
        <w:overflowPunct w:val="0"/>
        <w:spacing w:after="0" w:line="360" w:lineRule="auto"/>
        <w:ind w:firstLine="1440"/>
        <w:textAlignment w:val="baseline"/>
        <w:rPr>
          <w:rFonts w:ascii="Times New Roman" w:hAnsi="Times New Roman" w:cs="Times New Roman"/>
          <w:sz w:val="24"/>
          <w:szCs w:val="24"/>
        </w:rPr>
      </w:pPr>
    </w:p>
    <w:p w14:paraId="4A4A1C07" w14:textId="55681819" w:rsidR="007261E2" w:rsidRPr="00AE0F04" w:rsidRDefault="007261E2" w:rsidP="00AE0F04">
      <w:pPr>
        <w:widowControl w:val="0"/>
        <w:kinsoku w:val="0"/>
        <w:overflowPunct w:val="0"/>
        <w:spacing w:after="0" w:line="360" w:lineRule="auto"/>
        <w:ind w:firstLine="1440"/>
        <w:textAlignment w:val="baseline"/>
        <w:rPr>
          <w:rFonts w:ascii="Times New Roman" w:hAnsi="Times New Roman" w:cs="Times New Roman"/>
          <w:sz w:val="24"/>
          <w:szCs w:val="24"/>
        </w:rPr>
      </w:pPr>
      <w:r w:rsidRPr="00AE0F04">
        <w:rPr>
          <w:rFonts w:ascii="Times New Roman" w:hAnsi="Times New Roman" w:cs="Times New Roman"/>
          <w:sz w:val="24"/>
          <w:szCs w:val="24"/>
        </w:rPr>
        <w:t xml:space="preserve">Petitioners admit that Sunrise has raised the issues concerning the use of FESC employees by West Penn Power, because, according to Petitioners, West Penn, an EDC that is regulated by the PUC, appears to operate through either FESC or First Energy.  These latter two companies are not regulated by the PUC. </w:t>
      </w:r>
      <w:r w:rsidR="002534EE">
        <w:rPr>
          <w:rFonts w:ascii="Times New Roman" w:hAnsi="Times New Roman" w:cs="Times New Roman"/>
          <w:sz w:val="24"/>
          <w:szCs w:val="24"/>
        </w:rPr>
        <w:t xml:space="preserve"> </w:t>
      </w:r>
      <w:r w:rsidRPr="00AE0F04">
        <w:rPr>
          <w:rFonts w:ascii="Times New Roman" w:hAnsi="Times New Roman" w:cs="Times New Roman"/>
          <w:sz w:val="24"/>
          <w:szCs w:val="24"/>
        </w:rPr>
        <w:t>Petitioners admit that fact discovery has closed, and that Sunrise filed a Motion for Partial Summary Judgment in that case.</w:t>
      </w:r>
    </w:p>
    <w:p w14:paraId="1822281D" w14:textId="77777777" w:rsidR="007261E2" w:rsidRPr="00AE0F04" w:rsidRDefault="007261E2" w:rsidP="00AE0F04">
      <w:pPr>
        <w:widowControl w:val="0"/>
        <w:kinsoku w:val="0"/>
        <w:overflowPunct w:val="0"/>
        <w:spacing w:after="0" w:line="360" w:lineRule="auto"/>
        <w:ind w:firstLine="1440"/>
        <w:textAlignment w:val="baseline"/>
        <w:rPr>
          <w:rFonts w:ascii="Times New Roman" w:hAnsi="Times New Roman" w:cs="Times New Roman"/>
          <w:sz w:val="24"/>
          <w:szCs w:val="24"/>
        </w:rPr>
      </w:pPr>
    </w:p>
    <w:p w14:paraId="686D0264" w14:textId="7DB259FF" w:rsidR="007261E2" w:rsidRPr="00AE0F04" w:rsidRDefault="007261E2" w:rsidP="006D0AFC">
      <w:pPr>
        <w:kinsoku w:val="0"/>
        <w:overflowPunct w:val="0"/>
        <w:spacing w:after="0" w:line="360" w:lineRule="auto"/>
        <w:ind w:firstLine="720"/>
        <w:textAlignment w:val="baseline"/>
        <w:rPr>
          <w:rFonts w:ascii="Times New Roman" w:hAnsi="Times New Roman" w:cs="Times New Roman"/>
          <w:sz w:val="24"/>
          <w:szCs w:val="24"/>
        </w:rPr>
      </w:pPr>
      <w:r w:rsidRPr="00AE0F04">
        <w:rPr>
          <w:rFonts w:ascii="Times New Roman" w:hAnsi="Times New Roman" w:cs="Times New Roman"/>
          <w:sz w:val="24"/>
          <w:szCs w:val="24"/>
        </w:rPr>
        <w:tab/>
        <w:t>On February 28, 2022, an interim order was entered permitting John Bevec and Sunrise Energy LLC, to intervene in this proceeding, subject to the terms set forth in the order.</w:t>
      </w:r>
    </w:p>
    <w:p w14:paraId="390197A9" w14:textId="77777777" w:rsidR="007261E2" w:rsidRPr="00AE0F04" w:rsidRDefault="007261E2" w:rsidP="00AE0F04">
      <w:pPr>
        <w:kinsoku w:val="0"/>
        <w:overflowPunct w:val="0"/>
        <w:spacing w:after="0" w:line="360" w:lineRule="auto"/>
        <w:ind w:firstLine="720"/>
        <w:jc w:val="both"/>
        <w:textAlignment w:val="baseline"/>
        <w:rPr>
          <w:rFonts w:ascii="Times New Roman" w:hAnsi="Times New Roman" w:cs="Times New Roman"/>
          <w:sz w:val="24"/>
          <w:szCs w:val="24"/>
        </w:rPr>
      </w:pPr>
    </w:p>
    <w:p w14:paraId="0D24065D" w14:textId="3CA70E17" w:rsidR="007261E2" w:rsidRPr="00AE0F04" w:rsidRDefault="007261E2" w:rsidP="006D0AFC">
      <w:pPr>
        <w:kinsoku w:val="0"/>
        <w:overflowPunct w:val="0"/>
        <w:spacing w:after="0" w:line="360" w:lineRule="auto"/>
        <w:ind w:firstLine="1440"/>
        <w:textAlignment w:val="baseline"/>
        <w:rPr>
          <w:rFonts w:ascii="Times New Roman" w:hAnsi="Times New Roman" w:cs="Times New Roman"/>
          <w:sz w:val="24"/>
          <w:szCs w:val="24"/>
        </w:rPr>
      </w:pPr>
      <w:r w:rsidRPr="00AE0F04">
        <w:rPr>
          <w:rFonts w:ascii="Times New Roman" w:hAnsi="Times New Roman" w:cs="Times New Roman"/>
          <w:sz w:val="24"/>
          <w:szCs w:val="24"/>
        </w:rPr>
        <w:t>On February 23, 2022, John Bevec and Sunrise Energy, LLC, filed a Motion to Extend Time Permitted to Conduct Discovery and Submit Tes</w:t>
      </w:r>
      <w:r w:rsidR="006D0AFC">
        <w:rPr>
          <w:rFonts w:ascii="Times New Roman" w:hAnsi="Times New Roman" w:cs="Times New Roman"/>
          <w:sz w:val="24"/>
          <w:szCs w:val="24"/>
        </w:rPr>
        <w:t>t</w:t>
      </w:r>
      <w:r w:rsidRPr="00AE0F04">
        <w:rPr>
          <w:rFonts w:ascii="Times New Roman" w:hAnsi="Times New Roman" w:cs="Times New Roman"/>
          <w:sz w:val="24"/>
          <w:szCs w:val="24"/>
        </w:rPr>
        <w:t>imony of John Bevec and Sunrise Energy, LLC (Motion).  No Notice To Plead was attached to the Motion.</w:t>
      </w:r>
      <w:r w:rsidR="00266AAB" w:rsidRPr="00AE0F04">
        <w:rPr>
          <w:rFonts w:ascii="Times New Roman" w:hAnsi="Times New Roman" w:cs="Times New Roman"/>
          <w:sz w:val="24"/>
          <w:szCs w:val="24"/>
        </w:rPr>
        <w:t xml:space="preserve">  The regulations provide a Party has 20 days to file a responsive pleading or objections to the Motion, or until </w:t>
      </w:r>
      <w:r w:rsidR="002F238A" w:rsidRPr="00AE0F04">
        <w:rPr>
          <w:rFonts w:ascii="Times New Roman" w:hAnsi="Times New Roman" w:cs="Times New Roman"/>
          <w:sz w:val="24"/>
          <w:szCs w:val="24"/>
        </w:rPr>
        <w:t xml:space="preserve">March 15, 2022.  Discovery is ongoing and the litigation schedule provides for the exchange of written direct testimony by February 25, 2022, well before the deadline to file responses and objections to the Motion for the requested extensions.   </w:t>
      </w:r>
    </w:p>
    <w:p w14:paraId="4B42E881" w14:textId="30BCFAFE" w:rsidR="00266AAB" w:rsidRPr="00AE0F04" w:rsidRDefault="00266AAB" w:rsidP="00AE0F04">
      <w:pPr>
        <w:shd w:val="clear" w:color="auto" w:fill="FFFFFF"/>
        <w:spacing w:after="0" w:line="360" w:lineRule="auto"/>
        <w:outlineLvl w:val="3"/>
        <w:rPr>
          <w:rFonts w:ascii="Times New Roman" w:eastAsia="Times New Roman" w:hAnsi="Times New Roman" w:cs="Times New Roman"/>
          <w:color w:val="333333"/>
          <w:sz w:val="24"/>
          <w:szCs w:val="24"/>
        </w:rPr>
      </w:pPr>
      <w:r w:rsidRPr="00AE0F04">
        <w:rPr>
          <w:rFonts w:ascii="Times New Roman" w:eastAsia="Times New Roman" w:hAnsi="Times New Roman" w:cs="Times New Roman"/>
          <w:color w:val="333333"/>
          <w:sz w:val="24"/>
          <w:szCs w:val="24"/>
        </w:rPr>
        <w:lastRenderedPageBreak/>
        <w:t>52 Pa. Code § 5.103, provides in pertinent part, that a request may be made by motion for relief desired, which must set forth the ruling or relief sought, and state the grounds therefor and the statutory or other authority upon which it relies.  Written motions must contain a notice which states that a responsive pleading shall be filed within 20 days of the date of service of the motion.  A party has 20 days from the date of service within which  to answer or object to a motion, unless the period of time is otherwise fixed by the Commission or the presiding officer.</w:t>
      </w:r>
    </w:p>
    <w:p w14:paraId="5127537A" w14:textId="6CBA54C5" w:rsidR="002F238A" w:rsidRPr="00AE0F04" w:rsidRDefault="002F238A" w:rsidP="00AE0F04">
      <w:pPr>
        <w:shd w:val="clear" w:color="auto" w:fill="FFFFFF"/>
        <w:spacing w:after="0" w:line="360" w:lineRule="auto"/>
        <w:outlineLvl w:val="3"/>
        <w:rPr>
          <w:rFonts w:ascii="Times New Roman" w:eastAsia="Times New Roman" w:hAnsi="Times New Roman" w:cs="Times New Roman"/>
          <w:color w:val="333333"/>
          <w:sz w:val="24"/>
          <w:szCs w:val="24"/>
        </w:rPr>
      </w:pPr>
    </w:p>
    <w:p w14:paraId="43530785" w14:textId="210AD9EB" w:rsidR="002F238A" w:rsidRPr="00AE0F04" w:rsidRDefault="002F238A" w:rsidP="006D0AFC">
      <w:pPr>
        <w:shd w:val="clear" w:color="auto" w:fill="FFFFFF"/>
        <w:spacing w:after="0" w:line="360" w:lineRule="auto"/>
        <w:ind w:firstLine="1440"/>
        <w:outlineLvl w:val="3"/>
        <w:rPr>
          <w:rFonts w:ascii="Times New Roman" w:eastAsia="Times New Roman" w:hAnsi="Times New Roman" w:cs="Times New Roman"/>
          <w:color w:val="333333"/>
          <w:sz w:val="24"/>
          <w:szCs w:val="24"/>
        </w:rPr>
      </w:pPr>
      <w:r w:rsidRPr="00AE0F04">
        <w:rPr>
          <w:rFonts w:ascii="Times New Roman" w:eastAsia="Times New Roman" w:hAnsi="Times New Roman" w:cs="Times New Roman"/>
          <w:color w:val="333333"/>
          <w:sz w:val="24"/>
          <w:szCs w:val="24"/>
        </w:rPr>
        <w:t>In order to appropriately consider the Motion and any responses or objections to the Motion, the following order will be entered.</w:t>
      </w:r>
    </w:p>
    <w:p w14:paraId="3856DE0B" w14:textId="77912562" w:rsidR="002F238A" w:rsidRPr="00AE0F04" w:rsidRDefault="002F238A" w:rsidP="00AE0F04">
      <w:pPr>
        <w:shd w:val="clear" w:color="auto" w:fill="FFFFFF"/>
        <w:spacing w:after="0" w:line="360" w:lineRule="auto"/>
        <w:outlineLvl w:val="3"/>
        <w:rPr>
          <w:rFonts w:ascii="Times New Roman" w:eastAsia="Times New Roman" w:hAnsi="Times New Roman" w:cs="Times New Roman"/>
          <w:color w:val="333333"/>
          <w:sz w:val="24"/>
          <w:szCs w:val="24"/>
        </w:rPr>
      </w:pPr>
    </w:p>
    <w:p w14:paraId="263BE022" w14:textId="77777777" w:rsidR="002F238A" w:rsidRPr="00AE0F04" w:rsidRDefault="002F238A" w:rsidP="00AE0F04">
      <w:pPr>
        <w:tabs>
          <w:tab w:val="left" w:pos="720"/>
          <w:tab w:val="left" w:pos="1440"/>
          <w:tab w:val="center" w:pos="4320"/>
          <w:tab w:val="right" w:pos="8640"/>
        </w:tabs>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THEREFORE,</w:t>
      </w:r>
    </w:p>
    <w:p w14:paraId="6212339E" w14:textId="77777777" w:rsidR="002F238A" w:rsidRPr="00AE0F04" w:rsidRDefault="002F238A" w:rsidP="00AE0F04">
      <w:pPr>
        <w:tabs>
          <w:tab w:val="left" w:pos="2160"/>
        </w:tabs>
        <w:spacing w:after="0" w:line="360" w:lineRule="auto"/>
        <w:ind w:firstLine="1440"/>
        <w:rPr>
          <w:rFonts w:ascii="Times New Roman" w:hAnsi="Times New Roman" w:cs="Times New Roman"/>
          <w:sz w:val="24"/>
          <w:szCs w:val="24"/>
        </w:rPr>
      </w:pPr>
    </w:p>
    <w:p w14:paraId="6F53283C" w14:textId="77777777" w:rsidR="002F238A" w:rsidRPr="00AE0F04" w:rsidRDefault="002F238A" w:rsidP="00AE0F04">
      <w:pPr>
        <w:tabs>
          <w:tab w:val="left" w:pos="2160"/>
        </w:tabs>
        <w:spacing w:after="0" w:line="360" w:lineRule="auto"/>
        <w:ind w:firstLine="1440"/>
        <w:rPr>
          <w:rFonts w:ascii="Times New Roman" w:hAnsi="Times New Roman" w:cs="Times New Roman"/>
          <w:sz w:val="24"/>
          <w:szCs w:val="24"/>
        </w:rPr>
      </w:pPr>
      <w:r w:rsidRPr="00AE0F04">
        <w:rPr>
          <w:rFonts w:ascii="Times New Roman" w:hAnsi="Times New Roman" w:cs="Times New Roman"/>
          <w:sz w:val="24"/>
          <w:szCs w:val="24"/>
        </w:rPr>
        <w:t>IT IS ORDERED:</w:t>
      </w:r>
    </w:p>
    <w:p w14:paraId="643B7EF4" w14:textId="77777777" w:rsidR="002F238A" w:rsidRPr="00AE0F04" w:rsidRDefault="002F238A" w:rsidP="00AE0F04">
      <w:pPr>
        <w:tabs>
          <w:tab w:val="left" w:pos="2160"/>
        </w:tabs>
        <w:spacing w:after="0" w:line="360" w:lineRule="auto"/>
        <w:ind w:firstLine="1440"/>
        <w:rPr>
          <w:rFonts w:ascii="Times New Roman" w:hAnsi="Times New Roman" w:cs="Times New Roman"/>
          <w:sz w:val="24"/>
          <w:szCs w:val="24"/>
        </w:rPr>
      </w:pPr>
    </w:p>
    <w:p w14:paraId="59824BE7" w14:textId="50A05628" w:rsidR="002F238A" w:rsidRPr="00AE0F04" w:rsidRDefault="002F238A" w:rsidP="00AE0F04">
      <w:pPr>
        <w:pStyle w:val="ListParagraph"/>
        <w:numPr>
          <w:ilvl w:val="0"/>
          <w:numId w:val="2"/>
        </w:numPr>
        <w:spacing w:after="0" w:line="360" w:lineRule="auto"/>
        <w:ind w:left="0" w:firstLine="1440"/>
        <w:rPr>
          <w:rFonts w:ascii="Times New Roman" w:eastAsia="Calibri" w:hAnsi="Times New Roman" w:cs="Times New Roman"/>
          <w:sz w:val="24"/>
          <w:szCs w:val="24"/>
        </w:rPr>
      </w:pPr>
      <w:r w:rsidRPr="00AE0F04">
        <w:rPr>
          <w:rFonts w:ascii="Times New Roman" w:eastAsia="Times New Roman" w:hAnsi="Times New Roman" w:cs="Times New Roman"/>
          <w:sz w:val="24"/>
          <w:szCs w:val="24"/>
        </w:rPr>
        <w:t xml:space="preserve">That on or before March 1, 2022, at 4:00 p.m., any responsive pleading or Objection to the Motion to Extend Time Permitted to Conduct Discovery and Submit Testimony of John Bevec and Sunrise Energy, LLC, </w:t>
      </w:r>
      <w:r w:rsidRPr="00AE0F04">
        <w:rPr>
          <w:rFonts w:ascii="Times New Roman" w:hAnsi="Times New Roman" w:cs="Times New Roman"/>
          <w:sz w:val="24"/>
          <w:szCs w:val="24"/>
        </w:rPr>
        <w:t>shall be filed and served upon the Parties in this proceeding and the undersigned presiding office by electronic mail.</w:t>
      </w:r>
    </w:p>
    <w:p w14:paraId="76A6C105" w14:textId="77777777" w:rsidR="002F238A" w:rsidRPr="00AE0F04" w:rsidRDefault="002F238A" w:rsidP="00AE0F04">
      <w:pPr>
        <w:pStyle w:val="ListParagraph"/>
        <w:tabs>
          <w:tab w:val="left" w:pos="720"/>
          <w:tab w:val="right" w:pos="1440"/>
        </w:tabs>
        <w:spacing w:after="0" w:line="360" w:lineRule="auto"/>
        <w:ind w:left="1440"/>
        <w:rPr>
          <w:rFonts w:ascii="Times New Roman" w:eastAsia="Times New Roman" w:hAnsi="Times New Roman" w:cs="Times New Roman"/>
          <w:sz w:val="24"/>
          <w:szCs w:val="24"/>
        </w:rPr>
      </w:pPr>
    </w:p>
    <w:p w14:paraId="7647D06E" w14:textId="4FDC4F99" w:rsidR="002F238A" w:rsidRPr="00AE0F04" w:rsidRDefault="002F238A" w:rsidP="00AE0F04">
      <w:pPr>
        <w:pStyle w:val="ListParagraph"/>
        <w:numPr>
          <w:ilvl w:val="0"/>
          <w:numId w:val="2"/>
        </w:numPr>
        <w:tabs>
          <w:tab w:val="left" w:pos="720"/>
          <w:tab w:val="right" w:pos="1440"/>
        </w:tabs>
        <w:spacing w:after="0" w:line="360" w:lineRule="auto"/>
        <w:ind w:left="0" w:firstLine="1440"/>
        <w:rPr>
          <w:rFonts w:ascii="Times New Roman" w:eastAsia="Times New Roman" w:hAnsi="Times New Roman" w:cs="Times New Roman"/>
          <w:sz w:val="24"/>
          <w:szCs w:val="24"/>
        </w:rPr>
      </w:pPr>
      <w:r w:rsidRPr="00AE0F04">
        <w:rPr>
          <w:rFonts w:ascii="Times New Roman" w:eastAsia="Calibri" w:hAnsi="Times New Roman" w:cs="Times New Roman"/>
          <w:sz w:val="24"/>
          <w:szCs w:val="24"/>
        </w:rPr>
        <w:t xml:space="preserve">That the Parties are encouraged to confer and resolve the issues raised in </w:t>
      </w:r>
      <w:r w:rsidRPr="00AE0F04">
        <w:rPr>
          <w:rFonts w:ascii="Times New Roman" w:eastAsia="Times New Roman" w:hAnsi="Times New Roman" w:cs="Times New Roman"/>
          <w:sz w:val="24"/>
          <w:szCs w:val="24"/>
        </w:rPr>
        <w:t xml:space="preserve">the Motion to Extend Time Permitted to Conduct Discovery and Submit Testimony of John Bevec and Sunrise Energy, LLC, </w:t>
      </w:r>
      <w:r w:rsidRPr="00AE0F04">
        <w:rPr>
          <w:rFonts w:ascii="Times New Roman" w:hAnsi="Times New Roman" w:cs="Times New Roman"/>
          <w:sz w:val="24"/>
          <w:szCs w:val="24"/>
        </w:rPr>
        <w:t xml:space="preserve"> and all scheduling and discovery disputes.</w:t>
      </w:r>
    </w:p>
    <w:p w14:paraId="3C13F04A" w14:textId="77777777" w:rsidR="002F238A" w:rsidRPr="00AE0F04" w:rsidRDefault="002F238A" w:rsidP="00AE0F04">
      <w:pPr>
        <w:pStyle w:val="ListParagraph"/>
        <w:spacing w:after="0" w:line="360" w:lineRule="auto"/>
        <w:rPr>
          <w:rFonts w:ascii="Times New Roman" w:eastAsia="Times New Roman" w:hAnsi="Times New Roman" w:cs="Times New Roman"/>
          <w:sz w:val="24"/>
          <w:szCs w:val="24"/>
        </w:rPr>
      </w:pPr>
    </w:p>
    <w:p w14:paraId="63F6291D" w14:textId="77777777" w:rsidR="002F238A" w:rsidRPr="00AE0F04" w:rsidRDefault="002F238A" w:rsidP="00AE0F04">
      <w:pPr>
        <w:pStyle w:val="ListParagraph"/>
        <w:spacing w:after="0" w:line="360" w:lineRule="auto"/>
        <w:rPr>
          <w:rFonts w:ascii="Times New Roman" w:eastAsia="Times New Roman" w:hAnsi="Times New Roman" w:cs="Times New Roman"/>
          <w:sz w:val="24"/>
          <w:szCs w:val="24"/>
        </w:rPr>
      </w:pPr>
    </w:p>
    <w:p w14:paraId="157150ED" w14:textId="77777777" w:rsidR="002534EE" w:rsidRDefault="002F238A" w:rsidP="006D0AFC">
      <w:pPr>
        <w:spacing w:after="0" w:line="240" w:lineRule="auto"/>
        <w:rPr>
          <w:rFonts w:ascii="Times New Roman" w:hAnsi="Times New Roman" w:cs="Times New Roman"/>
          <w:sz w:val="24"/>
          <w:szCs w:val="24"/>
        </w:rPr>
        <w:sectPr w:rsidR="002534EE" w:rsidSect="006D0AFC">
          <w:footerReference w:type="default" r:id="rId7"/>
          <w:pgSz w:w="12240" w:h="15840"/>
          <w:pgMar w:top="1440" w:right="1440" w:bottom="1440" w:left="1440" w:header="720" w:footer="720" w:gutter="0"/>
          <w:cols w:space="720"/>
          <w:titlePg/>
          <w:docGrid w:linePitch="360"/>
        </w:sectPr>
      </w:pPr>
      <w:r w:rsidRPr="00AE0F04">
        <w:rPr>
          <w:rFonts w:ascii="Times New Roman" w:hAnsi="Times New Roman" w:cs="Times New Roman"/>
          <w:sz w:val="24"/>
          <w:szCs w:val="24"/>
        </w:rPr>
        <w:t xml:space="preserve">Date:  </w:t>
      </w:r>
      <w:r w:rsidRPr="006D0AFC">
        <w:rPr>
          <w:rFonts w:ascii="Times New Roman" w:hAnsi="Times New Roman" w:cs="Times New Roman"/>
          <w:sz w:val="24"/>
          <w:szCs w:val="24"/>
          <w:u w:val="single"/>
        </w:rPr>
        <w:t>February 28, 2022</w:t>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u w:val="single"/>
        </w:rPr>
        <w:tab/>
      </w:r>
      <w:r w:rsidRPr="00AE0F04">
        <w:rPr>
          <w:rFonts w:ascii="Times New Roman" w:hAnsi="Times New Roman" w:cs="Times New Roman"/>
          <w:sz w:val="24"/>
          <w:szCs w:val="24"/>
          <w:u w:val="single"/>
        </w:rPr>
        <w:tab/>
        <w:t>/s/</w:t>
      </w:r>
      <w:r w:rsidRPr="00AE0F04">
        <w:rPr>
          <w:rFonts w:ascii="Times New Roman" w:hAnsi="Times New Roman" w:cs="Times New Roman"/>
          <w:sz w:val="24"/>
          <w:szCs w:val="24"/>
          <w:u w:val="single"/>
        </w:rPr>
        <w:tab/>
      </w:r>
      <w:r w:rsidRPr="00AE0F04">
        <w:rPr>
          <w:rFonts w:ascii="Times New Roman" w:hAnsi="Times New Roman" w:cs="Times New Roman"/>
          <w:sz w:val="24"/>
          <w:szCs w:val="24"/>
          <w:u w:val="single"/>
        </w:rPr>
        <w:tab/>
      </w:r>
      <w:r w:rsidRPr="00AE0F04">
        <w:rPr>
          <w:rFonts w:ascii="Times New Roman" w:hAnsi="Times New Roman" w:cs="Times New Roman"/>
          <w:sz w:val="24"/>
          <w:szCs w:val="24"/>
          <w:u w:val="single"/>
        </w:rPr>
        <w:tab/>
      </w:r>
      <w:r w:rsidRPr="00AE0F04">
        <w:rPr>
          <w:rFonts w:ascii="Times New Roman" w:hAnsi="Times New Roman" w:cs="Times New Roman"/>
          <w:sz w:val="24"/>
          <w:szCs w:val="24"/>
          <w:u w:val="single"/>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t>Jeffrey A. Watson</w:t>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r>
      <w:r w:rsidRPr="00AE0F04">
        <w:rPr>
          <w:rFonts w:ascii="Times New Roman" w:hAnsi="Times New Roman" w:cs="Times New Roman"/>
          <w:sz w:val="24"/>
          <w:szCs w:val="24"/>
        </w:rPr>
        <w:tab/>
        <w:t>Administrative Law Judge</w:t>
      </w:r>
    </w:p>
    <w:p w14:paraId="1E73242B" w14:textId="77777777" w:rsidR="002534EE" w:rsidRPr="00757BEF" w:rsidRDefault="002534EE" w:rsidP="002534EE">
      <w:pPr>
        <w:autoSpaceDN w:val="0"/>
        <w:spacing w:after="0" w:line="240" w:lineRule="auto"/>
        <w:rPr>
          <w:rFonts w:ascii="Microsoft Sans Serif" w:eastAsia="Microsoft Sans Serif" w:hAnsi="Microsoft Sans Serif" w:cs="Microsoft Sans Serif"/>
          <w:b/>
          <w:sz w:val="24"/>
          <w:u w:val="single"/>
        </w:rPr>
      </w:pPr>
      <w:r w:rsidRPr="00757BEF">
        <w:rPr>
          <w:rFonts w:ascii="Microsoft Sans Serif" w:eastAsia="Microsoft Sans Serif" w:hAnsi="Microsoft Sans Serif" w:cs="Microsoft Sans Serif"/>
          <w:b/>
          <w:sz w:val="24"/>
          <w:u w:val="single"/>
        </w:rPr>
        <w:lastRenderedPageBreak/>
        <w:t>P-2021-3030012 et al – Petition of Metropolitan Edison Company for approval of Default Service Program et al</w:t>
      </w:r>
    </w:p>
    <w:p w14:paraId="048D998E" w14:textId="77777777" w:rsidR="002534EE" w:rsidRDefault="002534EE" w:rsidP="002534EE">
      <w:pPr>
        <w:rPr>
          <w:rFonts w:ascii="Microsoft Sans Serif" w:eastAsia="Microsoft Sans Serif" w:hAnsi="Microsoft Sans Serif" w:cs="Microsoft Sans Serif"/>
          <w:b/>
          <w:sz w:val="24"/>
          <w:u w:val="single"/>
        </w:rPr>
        <w:sectPr w:rsidR="002534EE" w:rsidSect="006D0AFC">
          <w:footerReference w:type="default" r:id="rId8"/>
          <w:pgSz w:w="12240" w:h="15840"/>
          <w:pgMar w:top="1440" w:right="1440" w:bottom="1440" w:left="1440" w:header="720" w:footer="720" w:gutter="0"/>
          <w:cols w:space="720"/>
          <w:titlePg/>
          <w:docGrid w:linePitch="360"/>
        </w:sectPr>
      </w:pPr>
      <w:r w:rsidRPr="00350D6D">
        <w:rPr>
          <w:rFonts w:ascii="Microsoft Sans Serif" w:eastAsia="Microsoft Sans Serif" w:hAnsi="Microsoft Sans Serif" w:cs="Microsoft Sans Serif"/>
          <w:b/>
          <w:sz w:val="24"/>
          <w:u w:val="single"/>
        </w:rPr>
        <w:cr/>
      </w:r>
    </w:p>
    <w:p w14:paraId="1291B6D0" w14:textId="068A5939" w:rsidR="002534EE" w:rsidRPr="00350D6D" w:rsidRDefault="002534EE" w:rsidP="002534EE">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KENNETH M KULAK ESQUIRE</w:t>
      </w:r>
      <w:r w:rsidRPr="00350D6D">
        <w:rPr>
          <w:rFonts w:ascii="Microsoft Sans Serif" w:eastAsia="Microsoft Sans Serif" w:hAnsi="Microsoft Sans Serif" w:cs="Microsoft Sans Serif"/>
          <w:sz w:val="24"/>
        </w:rPr>
        <w:cr/>
        <w:t>CATHERINE G VASUDEVAN ESQUIRE</w:t>
      </w:r>
      <w:r w:rsidRPr="00350D6D">
        <w:rPr>
          <w:rFonts w:ascii="Microsoft Sans Serif" w:eastAsia="Microsoft Sans Serif" w:hAnsi="Microsoft Sans Serif" w:cs="Microsoft Sans Serif"/>
          <w:sz w:val="24"/>
        </w:rPr>
        <w:cr/>
        <w:t xml:space="preserve">BROOKE E MCGLINN ESQUIRE </w:t>
      </w:r>
      <w:r w:rsidRPr="00350D6D">
        <w:rPr>
          <w:rFonts w:ascii="Microsoft Sans Serif" w:eastAsia="Microsoft Sans Serif" w:hAnsi="Microsoft Sans Serif" w:cs="Microsoft Sans Serif"/>
          <w:sz w:val="24"/>
        </w:rPr>
        <w:br/>
        <w:t>MORGAN LEWIS &amp; BOCKIUS LLP</w:t>
      </w:r>
      <w:r w:rsidRPr="00350D6D">
        <w:rPr>
          <w:rFonts w:ascii="Microsoft Sans Serif" w:eastAsia="Microsoft Sans Serif" w:hAnsi="Microsoft Sans Serif" w:cs="Microsoft Sans Serif"/>
          <w:sz w:val="24"/>
        </w:rPr>
        <w:cr/>
        <w:t>1701 MARKET STREET</w:t>
      </w:r>
      <w:r w:rsidRPr="00350D6D">
        <w:rPr>
          <w:rFonts w:ascii="Microsoft Sans Serif" w:eastAsia="Microsoft Sans Serif" w:hAnsi="Microsoft Sans Serif" w:cs="Microsoft Sans Serif"/>
          <w:sz w:val="24"/>
        </w:rPr>
        <w:cr/>
        <w:t>PHILADELPHIA PA  19103-2921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215.963.5384</w:t>
      </w:r>
      <w:r w:rsidRPr="00350D6D">
        <w:rPr>
          <w:rFonts w:ascii="Microsoft Sans Serif" w:eastAsia="Microsoft Sans Serif" w:hAnsi="Microsoft Sans Serif" w:cs="Microsoft Sans Serif"/>
          <w:b/>
          <w:bCs/>
          <w:sz w:val="24"/>
        </w:rPr>
        <w:cr/>
        <w:t>215.963.5952</w:t>
      </w:r>
      <w:r w:rsidRPr="00350D6D">
        <w:rPr>
          <w:rFonts w:ascii="Microsoft Sans Serif" w:eastAsia="Microsoft Sans Serif" w:hAnsi="Microsoft Sans Serif" w:cs="Microsoft Sans Serif"/>
          <w:b/>
          <w:bCs/>
          <w:sz w:val="24"/>
        </w:rPr>
        <w:cr/>
        <w:t>215.963.5404</w:t>
      </w:r>
      <w:r w:rsidRPr="00350D6D">
        <w:rPr>
          <w:rFonts w:ascii="Microsoft Sans Serif" w:eastAsia="Microsoft Sans Serif" w:hAnsi="Microsoft Sans Serif" w:cs="Microsoft Sans Serif"/>
          <w:sz w:val="24"/>
        </w:rPr>
        <w:br/>
        <w:t xml:space="preserve">Accepts </w:t>
      </w:r>
      <w:proofErr w:type="spellStart"/>
      <w:r w:rsidRPr="00350D6D">
        <w:rPr>
          <w:rFonts w:ascii="Microsoft Sans Serif" w:eastAsia="Microsoft Sans Serif" w:hAnsi="Microsoft Sans Serif" w:cs="Microsoft Sans Serif"/>
          <w:sz w:val="24"/>
        </w:rPr>
        <w:t>EService</w:t>
      </w:r>
      <w:proofErr w:type="spellEnd"/>
    </w:p>
    <w:p w14:paraId="7B1EFCCF" w14:textId="77777777" w:rsidR="002534EE" w:rsidRPr="00350D6D" w:rsidRDefault="002534EE" w:rsidP="002534EE">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DARSHANA SINGH ESQUIRE</w:t>
      </w:r>
      <w:r w:rsidRPr="00350D6D">
        <w:rPr>
          <w:rFonts w:ascii="Microsoft Sans Serif" w:eastAsia="Microsoft Sans Serif" w:hAnsi="Microsoft Sans Serif" w:cs="Microsoft Sans Serif"/>
          <w:sz w:val="24"/>
        </w:rPr>
        <w:cr/>
        <w:t>TORI L GIESLER ESQUIRE</w:t>
      </w:r>
      <w:r w:rsidRPr="00350D6D">
        <w:rPr>
          <w:rFonts w:ascii="Microsoft Sans Serif" w:eastAsia="Microsoft Sans Serif" w:hAnsi="Microsoft Sans Serif" w:cs="Microsoft Sans Serif"/>
          <w:sz w:val="24"/>
        </w:rPr>
        <w:br/>
        <w:t>FIRSTENERGY SERVICE COMPANY</w:t>
      </w:r>
      <w:r w:rsidRPr="00350D6D">
        <w:rPr>
          <w:rFonts w:ascii="Microsoft Sans Serif" w:eastAsia="Microsoft Sans Serif" w:hAnsi="Microsoft Sans Serif" w:cs="Microsoft Sans Serif"/>
          <w:sz w:val="24"/>
        </w:rPr>
        <w:cr/>
        <w:t>2800 POTTSVILLE PIKE</w:t>
      </w:r>
      <w:r w:rsidRPr="00350D6D">
        <w:rPr>
          <w:rFonts w:ascii="Microsoft Sans Serif" w:eastAsia="Microsoft Sans Serif" w:hAnsi="Microsoft Sans Serif" w:cs="Microsoft Sans Serif"/>
          <w:sz w:val="24"/>
        </w:rPr>
        <w:cr/>
        <w:t>READING PA  19612-6001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610.212.8331</w:t>
      </w:r>
      <w:r w:rsidRPr="00350D6D">
        <w:rPr>
          <w:rFonts w:ascii="Microsoft Sans Serif" w:eastAsia="Microsoft Sans Serif" w:hAnsi="Microsoft Sans Serif" w:cs="Microsoft Sans Serif"/>
          <w:b/>
          <w:bCs/>
          <w:sz w:val="24"/>
        </w:rPr>
        <w:br/>
        <w:t>610.921.6658</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 xml:space="preserve">Accepts </w:t>
      </w:r>
      <w:proofErr w:type="spellStart"/>
      <w:r w:rsidRPr="00350D6D">
        <w:rPr>
          <w:rFonts w:ascii="Microsoft Sans Serif" w:eastAsia="Microsoft Sans Serif" w:hAnsi="Microsoft Sans Serif" w:cs="Microsoft Sans Serif"/>
          <w:sz w:val="24"/>
        </w:rPr>
        <w:t>EService</w:t>
      </w:r>
      <w:proofErr w:type="spellEnd"/>
    </w:p>
    <w:p w14:paraId="6ED59AB1" w14:textId="77777777" w:rsidR="002534EE"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ELIZABETH R MARX ESQUIRE</w:t>
      </w:r>
      <w:r w:rsidRPr="00350D6D">
        <w:rPr>
          <w:rFonts w:ascii="Microsoft Sans Serif" w:eastAsia="Microsoft Sans Serif" w:hAnsi="Microsoft Sans Serif" w:cs="Microsoft Sans Serif"/>
          <w:sz w:val="24"/>
        </w:rPr>
        <w:cr/>
        <w:t>LAUREN BERMAN</w:t>
      </w:r>
      <w:r w:rsidRPr="00350D6D">
        <w:rPr>
          <w:rFonts w:ascii="Microsoft Sans Serif" w:eastAsia="Microsoft Sans Serif" w:hAnsi="Microsoft Sans Serif" w:cs="Microsoft Sans Serif"/>
          <w:sz w:val="24"/>
        </w:rPr>
        <w:cr/>
        <w:t>JOHN SWEET LEGAL COUNSEL</w:t>
      </w:r>
      <w:r w:rsidRPr="00350D6D">
        <w:rPr>
          <w:rFonts w:ascii="Microsoft Sans Serif" w:eastAsia="Microsoft Sans Serif" w:hAnsi="Microsoft Sans Serif" w:cs="Microsoft Sans Serif"/>
          <w:sz w:val="24"/>
        </w:rPr>
        <w:cr/>
        <w:t>RIA PEREIRA ATTORNEY</w:t>
      </w:r>
      <w:r w:rsidRPr="00350D6D">
        <w:rPr>
          <w:rFonts w:ascii="Microsoft Sans Serif" w:eastAsia="Microsoft Sans Serif" w:hAnsi="Microsoft Sans Serif" w:cs="Microsoft Sans Serif"/>
          <w:sz w:val="24"/>
        </w:rPr>
        <w:cr/>
        <w:t>PA UTILITY LAW PROJECT</w:t>
      </w:r>
      <w:r w:rsidRPr="00350D6D">
        <w:rPr>
          <w:rFonts w:ascii="Microsoft Sans Serif" w:eastAsia="Microsoft Sans Serif" w:hAnsi="Microsoft Sans Serif" w:cs="Microsoft Sans Serif"/>
          <w:sz w:val="24"/>
        </w:rPr>
        <w:cr/>
        <w:t>118 LOCUST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717.236.9486</w:t>
      </w:r>
      <w:r w:rsidRPr="00350D6D">
        <w:rPr>
          <w:rFonts w:ascii="Microsoft Sans Serif" w:eastAsia="Microsoft Sans Serif" w:hAnsi="Microsoft Sans Serif" w:cs="Microsoft Sans Serif"/>
          <w:b/>
          <w:bCs/>
          <w:sz w:val="24"/>
        </w:rPr>
        <w:cr/>
        <w:t>717.710.3825</w:t>
      </w:r>
      <w:r w:rsidRPr="00350D6D">
        <w:rPr>
          <w:rFonts w:ascii="Microsoft Sans Serif" w:eastAsia="Microsoft Sans Serif" w:hAnsi="Microsoft Sans Serif" w:cs="Microsoft Sans Serif"/>
          <w:b/>
          <w:bCs/>
          <w:sz w:val="24"/>
        </w:rPr>
        <w:br/>
        <w:t>717.710.3837</w:t>
      </w:r>
      <w:r w:rsidRPr="00350D6D">
        <w:rPr>
          <w:rFonts w:ascii="Microsoft Sans Serif" w:eastAsia="Microsoft Sans Serif" w:hAnsi="Microsoft Sans Serif" w:cs="Microsoft Sans Serif"/>
          <w:b/>
          <w:bCs/>
          <w:sz w:val="24"/>
        </w:rPr>
        <w:cr/>
        <w:t>717.710.3839</w:t>
      </w:r>
      <w:r w:rsidRPr="00350D6D">
        <w:rPr>
          <w:rFonts w:ascii="Microsoft Sans Serif" w:eastAsia="Microsoft Sans Serif" w:hAnsi="Microsoft Sans Serif" w:cs="Microsoft Sans Serif"/>
          <w:sz w:val="24"/>
        </w:rPr>
        <w:br/>
        <w:t xml:space="preserve">Accepts </w:t>
      </w:r>
      <w:proofErr w:type="spellStart"/>
      <w:r w:rsidRPr="00350D6D">
        <w:rPr>
          <w:rFonts w:ascii="Microsoft Sans Serif" w:eastAsia="Microsoft Sans Serif" w:hAnsi="Microsoft Sans Serif" w:cs="Microsoft Sans Serif"/>
          <w:sz w:val="24"/>
        </w:rPr>
        <w:t>EService</w:t>
      </w:r>
      <w:proofErr w:type="spellEnd"/>
    </w:p>
    <w:p w14:paraId="139C5E22" w14:textId="77777777" w:rsidR="002534EE" w:rsidRDefault="002534EE" w:rsidP="002534EE">
      <w:pPr>
        <w:rPr>
          <w:rFonts w:ascii="Microsoft Sans Serif" w:eastAsia="Microsoft Sans Serif" w:hAnsi="Microsoft Sans Serif" w:cs="Microsoft Sans Serif"/>
          <w:sz w:val="24"/>
        </w:rPr>
      </w:pPr>
    </w:p>
    <w:p w14:paraId="70D3EC21" w14:textId="77777777" w:rsidR="002534EE" w:rsidRDefault="002534EE" w:rsidP="002534EE">
      <w:pPr>
        <w:rPr>
          <w:rFonts w:ascii="Microsoft Sans Serif" w:eastAsia="Microsoft Sans Serif" w:hAnsi="Microsoft Sans Serif" w:cs="Microsoft Sans Serif"/>
          <w:sz w:val="24"/>
        </w:rPr>
      </w:pPr>
    </w:p>
    <w:p w14:paraId="0D16AD85" w14:textId="77777777" w:rsidR="002534EE" w:rsidRDefault="002534EE" w:rsidP="002534EE">
      <w:pPr>
        <w:rPr>
          <w:rFonts w:ascii="Microsoft Sans Serif" w:eastAsia="Microsoft Sans Serif" w:hAnsi="Microsoft Sans Serif" w:cs="Microsoft Sans Serif"/>
          <w:sz w:val="24"/>
        </w:rPr>
      </w:pPr>
    </w:p>
    <w:p w14:paraId="3A0B80C9" w14:textId="77777777" w:rsidR="002534EE" w:rsidRDefault="002534EE" w:rsidP="002534EE">
      <w:pPr>
        <w:rPr>
          <w:rFonts w:ascii="Microsoft Sans Serif" w:eastAsia="Microsoft Sans Serif" w:hAnsi="Microsoft Sans Serif" w:cs="Microsoft Sans Serif"/>
          <w:sz w:val="24"/>
        </w:rPr>
      </w:pPr>
    </w:p>
    <w:p w14:paraId="66588512" w14:textId="77777777" w:rsidR="002534EE" w:rsidRPr="00350D6D" w:rsidRDefault="002534EE" w:rsidP="002534EE">
      <w:pPr>
        <w:rPr>
          <w:rFonts w:ascii="Microsoft Sans Serif" w:eastAsia="Microsoft Sans Serif" w:hAnsi="Microsoft Sans Serif" w:cs="Microsoft Sans Serif"/>
          <w:sz w:val="24"/>
        </w:rPr>
      </w:pPr>
    </w:p>
    <w:p w14:paraId="6CF5EC83"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DARRYL A LAWRENCE ESQUIRE</w:t>
      </w:r>
      <w:r w:rsidRPr="00350D6D">
        <w:rPr>
          <w:rFonts w:ascii="Microsoft Sans Serif" w:eastAsia="Microsoft Sans Serif" w:hAnsi="Microsoft Sans Serif" w:cs="Microsoft Sans Serif"/>
          <w:sz w:val="24"/>
        </w:rPr>
        <w:cr/>
        <w:t>CHRISTY APPLEBY ESQUIRE</w:t>
      </w:r>
      <w:r w:rsidRPr="00350D6D">
        <w:rPr>
          <w:rFonts w:ascii="Microsoft Sans Serif" w:eastAsia="Microsoft Sans Serif" w:hAnsi="Microsoft Sans Serif" w:cs="Microsoft Sans Serif"/>
          <w:sz w:val="24"/>
        </w:rPr>
        <w:br/>
        <w:t>HARRISON W BREITMAN ESQUIRE</w:t>
      </w:r>
      <w:r w:rsidRPr="00350D6D">
        <w:rPr>
          <w:rFonts w:ascii="Microsoft Sans Serif" w:eastAsia="Microsoft Sans Serif" w:hAnsi="Microsoft Sans Serif" w:cs="Microsoft Sans Serif"/>
          <w:sz w:val="24"/>
        </w:rPr>
        <w:cr/>
        <w:t>OFFICE OF CONSUMER ADVOCATE</w:t>
      </w:r>
      <w:r w:rsidRPr="00350D6D">
        <w:rPr>
          <w:rFonts w:ascii="Microsoft Sans Serif" w:eastAsia="Microsoft Sans Serif" w:hAnsi="Microsoft Sans Serif" w:cs="Microsoft Sans Serif"/>
          <w:sz w:val="24"/>
        </w:rPr>
        <w:cr/>
        <w:t>5TH FLOOR FORUM PLACE</w:t>
      </w:r>
      <w:r w:rsidRPr="00350D6D">
        <w:rPr>
          <w:rFonts w:ascii="Microsoft Sans Serif" w:eastAsia="Microsoft Sans Serif" w:hAnsi="Microsoft Sans Serif" w:cs="Microsoft Sans Serif"/>
          <w:sz w:val="24"/>
        </w:rPr>
        <w:cr/>
        <w:t xml:space="preserve">555 WALNUT STREET </w:t>
      </w:r>
      <w:r w:rsidRPr="00350D6D">
        <w:rPr>
          <w:rFonts w:ascii="Microsoft Sans Serif" w:eastAsia="Microsoft Sans Serif" w:hAnsi="Microsoft Sans Serif" w:cs="Microsoft Sans Serif"/>
          <w:sz w:val="24"/>
        </w:rPr>
        <w:cr/>
        <w:t>HARRISBURG PA  17101-1923</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717.783.5048</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317F49CA"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CHARIS MINCAVAGE ESQUIRE</w:t>
      </w:r>
      <w:r w:rsidRPr="00350D6D">
        <w:rPr>
          <w:rFonts w:ascii="Microsoft Sans Serif" w:eastAsia="Microsoft Sans Serif" w:hAnsi="Microsoft Sans Serif" w:cs="Microsoft Sans Serif"/>
          <w:sz w:val="24"/>
        </w:rPr>
        <w:cr/>
        <w:t>MCNEES WALLACE &amp; NURICK</w:t>
      </w:r>
      <w:r w:rsidRPr="00350D6D">
        <w:rPr>
          <w:rFonts w:ascii="Microsoft Sans Serif" w:eastAsia="Microsoft Sans Serif" w:hAnsi="Microsoft Sans Serif" w:cs="Microsoft Sans Serif"/>
          <w:sz w:val="24"/>
        </w:rPr>
        <w:cr/>
        <w:t>100 PINE STREET</w:t>
      </w:r>
      <w:r w:rsidRPr="00350D6D">
        <w:rPr>
          <w:rFonts w:ascii="Microsoft Sans Serif" w:eastAsia="Microsoft Sans Serif" w:hAnsi="Microsoft Sans Serif" w:cs="Microsoft Sans Serif"/>
          <w:sz w:val="24"/>
        </w:rPr>
        <w:cr/>
        <w:t>PO BOX 1166</w:t>
      </w:r>
      <w:r w:rsidRPr="00350D6D">
        <w:rPr>
          <w:rFonts w:ascii="Microsoft Sans Serif" w:eastAsia="Microsoft Sans Serif" w:hAnsi="Microsoft Sans Serif" w:cs="Microsoft Sans Serif"/>
          <w:sz w:val="24"/>
        </w:rPr>
        <w:cr/>
        <w:t>HARRISBURG PA  17108</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717.237.5437</w:t>
      </w:r>
      <w:r w:rsidRPr="00350D6D">
        <w:rPr>
          <w:rFonts w:ascii="Microsoft Sans Serif" w:eastAsia="Microsoft Sans Serif" w:hAnsi="Microsoft Sans Serif" w:cs="Microsoft Sans Serif"/>
          <w:sz w:val="24"/>
        </w:rPr>
        <w:cr/>
        <w:t xml:space="preserve">Accepts </w:t>
      </w:r>
      <w:proofErr w:type="spellStart"/>
      <w:r w:rsidRPr="00350D6D">
        <w:rPr>
          <w:rFonts w:ascii="Microsoft Sans Serif" w:eastAsia="Microsoft Sans Serif" w:hAnsi="Microsoft Sans Serif" w:cs="Microsoft Sans Serif"/>
          <w:sz w:val="24"/>
        </w:rPr>
        <w:t>EService</w:t>
      </w:r>
      <w:proofErr w:type="spellEnd"/>
    </w:p>
    <w:p w14:paraId="7B3E88F2"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GIANANTONIO</w:t>
      </w:r>
      <w:r w:rsidRPr="00350D6D">
        <w:rPr>
          <w:rFonts w:ascii="Microsoft Sans Serif" w:eastAsia="Microsoft Sans Serif" w:hAnsi="Microsoft Sans Serif" w:cs="Microsoft Sans Serif"/>
          <w:sz w:val="24"/>
        </w:rPr>
        <w:cr/>
        <w:t>ROBERT PEIRCE &amp; ASSOCIATES</w:t>
      </w:r>
      <w:r w:rsidRPr="00350D6D">
        <w:rPr>
          <w:rFonts w:ascii="Microsoft Sans Serif" w:eastAsia="Microsoft Sans Serif" w:hAnsi="Microsoft Sans Serif" w:cs="Microsoft Sans Serif"/>
          <w:sz w:val="24"/>
        </w:rPr>
        <w:cr/>
        <w:t>707 GRANT ST</w:t>
      </w:r>
      <w:r w:rsidRPr="00350D6D">
        <w:rPr>
          <w:rFonts w:ascii="Microsoft Sans Serif" w:eastAsia="Microsoft Sans Serif" w:hAnsi="Microsoft Sans Serif" w:cs="Microsoft Sans Serif"/>
          <w:sz w:val="24"/>
        </w:rPr>
        <w:br/>
        <w:t>125 GULF TOWER</w:t>
      </w:r>
      <w:r w:rsidRPr="00350D6D">
        <w:rPr>
          <w:rFonts w:ascii="Microsoft Sans Serif" w:eastAsia="Microsoft Sans Serif" w:hAnsi="Microsoft Sans Serif" w:cs="Microsoft Sans Serif"/>
          <w:sz w:val="24"/>
        </w:rPr>
        <w:cr/>
        <w:t>PITTSBURGH PA  15219</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412.281.7229</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29189F75"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TODD S STEWART ESQUIRE</w:t>
      </w:r>
      <w:r w:rsidRPr="00350D6D">
        <w:rPr>
          <w:rFonts w:ascii="Microsoft Sans Serif" w:eastAsia="Microsoft Sans Serif" w:hAnsi="Microsoft Sans Serif" w:cs="Microsoft Sans Serif"/>
          <w:sz w:val="24"/>
        </w:rPr>
        <w:cr/>
        <w:t>THOMAS J SNISCAK ESQUIRE</w:t>
      </w:r>
      <w:r w:rsidRPr="00350D6D">
        <w:rPr>
          <w:rFonts w:ascii="Microsoft Sans Serif" w:eastAsia="Microsoft Sans Serif" w:hAnsi="Microsoft Sans Serif" w:cs="Microsoft Sans Serif"/>
          <w:sz w:val="24"/>
        </w:rPr>
        <w:cr/>
        <w:t>HAWKE MCKEON AND SNISCAK LLP</w:t>
      </w:r>
      <w:r w:rsidRPr="00350D6D">
        <w:rPr>
          <w:rFonts w:ascii="Microsoft Sans Serif" w:eastAsia="Microsoft Sans Serif" w:hAnsi="Microsoft Sans Serif" w:cs="Microsoft Sans Serif"/>
          <w:sz w:val="24"/>
        </w:rPr>
        <w:cr/>
        <w:t>100 NORTH TENTH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717.236.1300</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30AA0294"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COLLEEN KARTYCHAK ASSISTANT MANAGER</w:t>
      </w:r>
      <w:r w:rsidRPr="00350D6D">
        <w:rPr>
          <w:rFonts w:ascii="Microsoft Sans Serif" w:eastAsia="Microsoft Sans Serif" w:hAnsi="Microsoft Sans Serif" w:cs="Microsoft Sans Serif"/>
          <w:sz w:val="24"/>
        </w:rPr>
        <w:cr/>
        <w:t>CONSOLIDATED EDISON SOLUTIONS INC</w:t>
      </w:r>
      <w:r w:rsidRPr="00350D6D">
        <w:rPr>
          <w:rFonts w:ascii="Microsoft Sans Serif" w:eastAsia="Microsoft Sans Serif" w:hAnsi="Microsoft Sans Serif" w:cs="Microsoft Sans Serif"/>
          <w:sz w:val="24"/>
        </w:rPr>
        <w:cr/>
        <w:t>100 SUMMIT LAKE DR</w:t>
      </w:r>
      <w:r w:rsidRPr="00350D6D">
        <w:rPr>
          <w:rFonts w:ascii="Microsoft Sans Serif" w:eastAsia="Microsoft Sans Serif" w:hAnsi="Microsoft Sans Serif" w:cs="Microsoft Sans Serif"/>
          <w:sz w:val="24"/>
        </w:rPr>
        <w:cr/>
        <w:t>VALHALLA NY  10595</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412.913.8407</w:t>
      </w:r>
      <w:r w:rsidRPr="00350D6D">
        <w:rPr>
          <w:rFonts w:ascii="Microsoft Sans Serif" w:eastAsia="Microsoft Sans Serif" w:hAnsi="Microsoft Sans Serif" w:cs="Microsoft Sans Serif"/>
          <w:sz w:val="24"/>
        </w:rPr>
        <w:cr/>
        <w:t xml:space="preserve">Accepts </w:t>
      </w:r>
      <w:proofErr w:type="spellStart"/>
      <w:r w:rsidRPr="00350D6D">
        <w:rPr>
          <w:rFonts w:ascii="Microsoft Sans Serif" w:eastAsia="Microsoft Sans Serif" w:hAnsi="Microsoft Sans Serif" w:cs="Microsoft Sans Serif"/>
          <w:sz w:val="24"/>
        </w:rPr>
        <w:t>EService</w:t>
      </w:r>
      <w:proofErr w:type="spellEnd"/>
    </w:p>
    <w:p w14:paraId="0531AEA7" w14:textId="77777777" w:rsidR="002534EE" w:rsidRPr="00350D6D" w:rsidRDefault="002534EE" w:rsidP="002534EE">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lastRenderedPageBreak/>
        <w:t>KENNETH D SCHISLER VP OF REGULATORY AFFAIRS</w:t>
      </w:r>
      <w:r w:rsidRPr="00350D6D">
        <w:rPr>
          <w:rFonts w:ascii="Microsoft Sans Serif" w:eastAsia="Microsoft Sans Serif" w:hAnsi="Microsoft Sans Serif" w:cs="Microsoft Sans Serif"/>
          <w:sz w:val="24"/>
        </w:rPr>
        <w:cr/>
        <w:t>ENERWISE GLOBAL TECHNOLOGIES LLC D/B/A CPOWER</w:t>
      </w:r>
      <w:r w:rsidRPr="00350D6D">
        <w:rPr>
          <w:rFonts w:ascii="Microsoft Sans Serif" w:eastAsia="Microsoft Sans Serif" w:hAnsi="Microsoft Sans Serif" w:cs="Microsoft Sans Serif"/>
          <w:sz w:val="24"/>
        </w:rPr>
        <w:cr/>
        <w:t>1001 FLEET STREET SUITE 400</w:t>
      </w:r>
      <w:r w:rsidRPr="00350D6D">
        <w:rPr>
          <w:rFonts w:ascii="Microsoft Sans Serif" w:eastAsia="Microsoft Sans Serif" w:hAnsi="Microsoft Sans Serif" w:cs="Microsoft Sans Serif"/>
          <w:sz w:val="24"/>
        </w:rPr>
        <w:cr/>
        <w:t>BALTIMORE MD  21202</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410.656.2391</w:t>
      </w:r>
      <w:r w:rsidRPr="00350D6D">
        <w:rPr>
          <w:rFonts w:ascii="Microsoft Sans Serif" w:eastAsia="Microsoft Sans Serif" w:hAnsi="Microsoft Sans Serif" w:cs="Microsoft Sans Serif"/>
          <w:sz w:val="24"/>
        </w:rPr>
        <w:br/>
        <w:t xml:space="preserve">Accepts </w:t>
      </w:r>
      <w:proofErr w:type="spellStart"/>
      <w:r w:rsidRPr="00350D6D">
        <w:rPr>
          <w:rFonts w:ascii="Microsoft Sans Serif" w:eastAsia="Microsoft Sans Serif" w:hAnsi="Microsoft Sans Serif" w:cs="Microsoft Sans Serif"/>
          <w:sz w:val="24"/>
        </w:rPr>
        <w:t>EService</w:t>
      </w:r>
      <w:proofErr w:type="spellEnd"/>
    </w:p>
    <w:p w14:paraId="5E05E9B3" w14:textId="77777777" w:rsidR="002534EE" w:rsidRPr="00350D6D" w:rsidRDefault="002534EE" w:rsidP="002534EE">
      <w:pPr>
        <w:spacing w:after="0" w:line="240" w:lineRule="auto"/>
        <w:rPr>
          <w:rFonts w:ascii="Microsoft Sans Serif" w:eastAsia="Microsoft Sans Serif" w:hAnsi="Microsoft Sans Serif" w:cs="Microsoft Sans Serif"/>
          <w:sz w:val="24"/>
        </w:rPr>
      </w:pPr>
    </w:p>
    <w:p w14:paraId="23E3583D" w14:textId="77777777" w:rsidR="002534EE" w:rsidRPr="00350D6D" w:rsidRDefault="002534EE" w:rsidP="002534EE">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CHANDRA COLARESI SR SPECIALIST</w:t>
      </w:r>
      <w:r w:rsidRPr="00350D6D">
        <w:rPr>
          <w:rFonts w:ascii="Microsoft Sans Serif" w:eastAsia="Microsoft Sans Serif" w:hAnsi="Microsoft Sans Serif" w:cs="Microsoft Sans Serif"/>
          <w:sz w:val="24"/>
        </w:rPr>
        <w:cr/>
        <w:t>CPOWER ENERGY MANAGEMENT</w:t>
      </w:r>
      <w:r w:rsidRPr="00350D6D">
        <w:rPr>
          <w:rFonts w:ascii="Microsoft Sans Serif" w:eastAsia="Microsoft Sans Serif" w:hAnsi="Microsoft Sans Serif" w:cs="Microsoft Sans Serif"/>
          <w:sz w:val="24"/>
        </w:rPr>
        <w:cr/>
        <w:t>5633 WOODMONT STREET</w:t>
      </w:r>
      <w:r w:rsidRPr="00350D6D">
        <w:rPr>
          <w:rFonts w:ascii="Microsoft Sans Serif" w:eastAsia="Microsoft Sans Serif" w:hAnsi="Microsoft Sans Serif" w:cs="Microsoft Sans Serif"/>
          <w:sz w:val="24"/>
        </w:rPr>
        <w:cr/>
        <w:t>PITTSBURGH PA  15217</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412.690.7125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63BCD853" w14:textId="77777777" w:rsidR="002534EE" w:rsidRPr="00350D6D" w:rsidRDefault="002534EE" w:rsidP="002534EE">
      <w:pPr>
        <w:spacing w:after="0" w:line="240" w:lineRule="auto"/>
        <w:rPr>
          <w:rFonts w:ascii="Microsoft Sans Serif" w:eastAsia="Microsoft Sans Serif" w:hAnsi="Microsoft Sans Serif" w:cs="Microsoft Sans Serif"/>
          <w:sz w:val="24"/>
        </w:rPr>
      </w:pPr>
    </w:p>
    <w:p w14:paraId="5EC3E2E2" w14:textId="77777777" w:rsidR="002534EE" w:rsidRPr="00350D6D" w:rsidRDefault="002534EE" w:rsidP="002534EE">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KAREN O MOURY ESQUIRE</w:t>
      </w:r>
      <w:r w:rsidRPr="00350D6D">
        <w:rPr>
          <w:rFonts w:ascii="Microsoft Sans Serif" w:eastAsia="Microsoft Sans Serif" w:hAnsi="Microsoft Sans Serif" w:cs="Microsoft Sans Serif"/>
          <w:sz w:val="24"/>
        </w:rPr>
        <w:cr/>
        <w:t>ECKERT SEAMANS</w:t>
      </w:r>
      <w:r w:rsidRPr="00350D6D">
        <w:rPr>
          <w:rFonts w:ascii="Microsoft Sans Serif" w:eastAsia="Microsoft Sans Serif" w:hAnsi="Microsoft Sans Serif" w:cs="Microsoft Sans Serif"/>
          <w:sz w:val="24"/>
        </w:rPr>
        <w:cr/>
        <w:t>213 MARKET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717.237.6036</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1BE3E62C"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ALLISON C KASTER RATE COUNSEL</w:t>
      </w:r>
      <w:r w:rsidRPr="00350D6D">
        <w:rPr>
          <w:rFonts w:ascii="Microsoft Sans Serif" w:eastAsia="Microsoft Sans Serif" w:hAnsi="Microsoft Sans Serif" w:cs="Microsoft Sans Serif"/>
          <w:sz w:val="24"/>
        </w:rPr>
        <w:cr/>
        <w:t>PA PUC BIE LEGAL TECHNICAL</w:t>
      </w:r>
      <w:r w:rsidRPr="00350D6D">
        <w:rPr>
          <w:rFonts w:ascii="Microsoft Sans Serif" w:eastAsia="Microsoft Sans Serif" w:hAnsi="Microsoft Sans Serif" w:cs="Microsoft Sans Serif"/>
          <w:sz w:val="24"/>
        </w:rPr>
        <w:cr/>
        <w:t>SECOND FLOOR WEST</w:t>
      </w:r>
      <w:r w:rsidRPr="00350D6D">
        <w:rPr>
          <w:rFonts w:ascii="Microsoft Sans Serif" w:eastAsia="Microsoft Sans Serif" w:hAnsi="Microsoft Sans Serif" w:cs="Microsoft Sans Serif"/>
          <w:sz w:val="24"/>
        </w:rPr>
        <w:cr/>
        <w:t>400 NORTH STREET</w:t>
      </w:r>
      <w:r w:rsidRPr="00350D6D">
        <w:rPr>
          <w:rFonts w:ascii="Microsoft Sans Serif" w:eastAsia="Microsoft Sans Serif" w:hAnsi="Microsoft Sans Serif" w:cs="Microsoft Sans Serif"/>
          <w:sz w:val="24"/>
        </w:rPr>
        <w:cr/>
        <w:t>HARRISBURG PA  17120</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 xml:space="preserve">717.783.7998 </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1101F94F" w14:textId="77777777" w:rsidR="002534EE"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JOHN F LUSHIS ATTORNEY</w:t>
      </w:r>
      <w:r w:rsidRPr="00350D6D">
        <w:rPr>
          <w:rFonts w:ascii="Microsoft Sans Serif" w:eastAsia="Microsoft Sans Serif" w:hAnsi="Microsoft Sans Serif" w:cs="Microsoft Sans Serif"/>
          <w:sz w:val="24"/>
        </w:rPr>
        <w:cr/>
        <w:t>NORRIS MCLAUGHLIN PA</w:t>
      </w:r>
      <w:r w:rsidRPr="00350D6D">
        <w:rPr>
          <w:rFonts w:ascii="Microsoft Sans Serif" w:eastAsia="Microsoft Sans Serif" w:hAnsi="Microsoft Sans Serif" w:cs="Microsoft Sans Serif"/>
          <w:sz w:val="24"/>
        </w:rPr>
        <w:cr/>
        <w:t>515 WEST HAMILTON STREET</w:t>
      </w:r>
      <w:r w:rsidRPr="00350D6D">
        <w:rPr>
          <w:rFonts w:ascii="Microsoft Sans Serif" w:eastAsia="Microsoft Sans Serif" w:hAnsi="Microsoft Sans Serif" w:cs="Microsoft Sans Serif"/>
          <w:sz w:val="24"/>
        </w:rPr>
        <w:cr/>
        <w:t>SUITE 502</w:t>
      </w:r>
      <w:r w:rsidRPr="00350D6D">
        <w:rPr>
          <w:rFonts w:ascii="Microsoft Sans Serif" w:eastAsia="Microsoft Sans Serif" w:hAnsi="Microsoft Sans Serif" w:cs="Microsoft Sans Serif"/>
          <w:sz w:val="24"/>
        </w:rPr>
        <w:cr/>
        <w:t>ALLENTOWN PA  18101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610.391.1800</w:t>
      </w:r>
      <w:r w:rsidRPr="00350D6D">
        <w:rPr>
          <w:rFonts w:ascii="Microsoft Sans Serif" w:eastAsia="Microsoft Sans Serif" w:hAnsi="Microsoft Sans Serif" w:cs="Microsoft Sans Serif"/>
          <w:b/>
          <w:bCs/>
          <w:sz w:val="24"/>
        </w:rPr>
        <w:br/>
      </w:r>
      <w:r w:rsidRPr="00350D6D">
        <w:rPr>
          <w:rFonts w:ascii="Microsoft Sans Serif" w:eastAsia="Microsoft Sans Serif" w:hAnsi="Microsoft Sans Serif" w:cs="Microsoft Sans Serif"/>
          <w:sz w:val="24"/>
        </w:rPr>
        <w:t xml:space="preserve">Accepts </w:t>
      </w:r>
      <w:proofErr w:type="spellStart"/>
      <w:r w:rsidRPr="00350D6D">
        <w:rPr>
          <w:rFonts w:ascii="Microsoft Sans Serif" w:eastAsia="Microsoft Sans Serif" w:hAnsi="Microsoft Sans Serif" w:cs="Microsoft Sans Serif"/>
          <w:sz w:val="24"/>
        </w:rPr>
        <w:t>EService</w:t>
      </w:r>
      <w:proofErr w:type="spellEnd"/>
    </w:p>
    <w:p w14:paraId="13C5FE94" w14:textId="77777777" w:rsidR="002534EE" w:rsidRDefault="002534EE" w:rsidP="002534EE">
      <w:pPr>
        <w:rPr>
          <w:rFonts w:ascii="Microsoft Sans Serif" w:eastAsia="Microsoft Sans Serif" w:hAnsi="Microsoft Sans Serif" w:cs="Microsoft Sans Serif"/>
          <w:sz w:val="24"/>
        </w:rPr>
      </w:pPr>
    </w:p>
    <w:p w14:paraId="2DC4340E" w14:textId="77777777" w:rsidR="002534EE" w:rsidRDefault="002534EE" w:rsidP="002534EE">
      <w:pPr>
        <w:rPr>
          <w:rFonts w:ascii="Microsoft Sans Serif" w:eastAsia="Microsoft Sans Serif" w:hAnsi="Microsoft Sans Serif" w:cs="Microsoft Sans Serif"/>
          <w:sz w:val="24"/>
        </w:rPr>
      </w:pPr>
    </w:p>
    <w:p w14:paraId="5B0DD114" w14:textId="77777777" w:rsidR="002534EE" w:rsidRDefault="002534EE" w:rsidP="002534EE">
      <w:pPr>
        <w:rPr>
          <w:rFonts w:ascii="Microsoft Sans Serif" w:eastAsia="Microsoft Sans Serif" w:hAnsi="Microsoft Sans Serif" w:cs="Microsoft Sans Serif"/>
          <w:sz w:val="24"/>
        </w:rPr>
      </w:pPr>
    </w:p>
    <w:p w14:paraId="3C1ADDDC" w14:textId="77777777" w:rsidR="002534EE" w:rsidRDefault="002534EE" w:rsidP="002534EE">
      <w:pPr>
        <w:rPr>
          <w:rFonts w:ascii="Microsoft Sans Serif" w:eastAsia="Microsoft Sans Serif" w:hAnsi="Microsoft Sans Serif" w:cs="Microsoft Sans Serif"/>
          <w:sz w:val="24"/>
        </w:rPr>
      </w:pPr>
    </w:p>
    <w:p w14:paraId="6DBE027B" w14:textId="77777777" w:rsidR="002534EE" w:rsidRPr="00350D6D" w:rsidRDefault="002534EE" w:rsidP="002534EE">
      <w:pPr>
        <w:rPr>
          <w:rFonts w:ascii="Microsoft Sans Serif" w:eastAsia="Microsoft Sans Serif" w:hAnsi="Microsoft Sans Serif" w:cs="Microsoft Sans Serif"/>
          <w:sz w:val="24"/>
        </w:rPr>
      </w:pPr>
    </w:p>
    <w:p w14:paraId="2D72266A"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A GRUIN ESQUIRE</w:t>
      </w:r>
      <w:r w:rsidRPr="00350D6D">
        <w:rPr>
          <w:rFonts w:ascii="Microsoft Sans Serif" w:eastAsia="Microsoft Sans Serif" w:hAnsi="Microsoft Sans Serif" w:cs="Microsoft Sans Serif"/>
          <w:sz w:val="24"/>
        </w:rPr>
        <w:cr/>
        <w:t>STEVENS &amp; LEE</w:t>
      </w:r>
      <w:r w:rsidRPr="00350D6D">
        <w:rPr>
          <w:rFonts w:ascii="Microsoft Sans Serif" w:eastAsia="Microsoft Sans Serif" w:hAnsi="Microsoft Sans Serif" w:cs="Microsoft Sans Serif"/>
          <w:sz w:val="24"/>
        </w:rPr>
        <w:cr/>
        <w:t>16TH FLOOR</w:t>
      </w:r>
      <w:r w:rsidRPr="00350D6D">
        <w:rPr>
          <w:rFonts w:ascii="Microsoft Sans Serif" w:eastAsia="Microsoft Sans Serif" w:hAnsi="Microsoft Sans Serif" w:cs="Microsoft Sans Serif"/>
          <w:sz w:val="24"/>
        </w:rPr>
        <w:cr/>
        <w:t>17 NORTH SECOND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717.255.7365</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 xml:space="preserve">Accepts </w:t>
      </w:r>
      <w:proofErr w:type="spellStart"/>
      <w:r w:rsidRPr="00350D6D">
        <w:rPr>
          <w:rFonts w:ascii="Microsoft Sans Serif" w:eastAsia="Microsoft Sans Serif" w:hAnsi="Microsoft Sans Serif" w:cs="Microsoft Sans Serif"/>
          <w:sz w:val="24"/>
        </w:rPr>
        <w:t>EService</w:t>
      </w:r>
      <w:proofErr w:type="spellEnd"/>
    </w:p>
    <w:p w14:paraId="0F38828F"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DAVID BERGER ATTORNEY</w:t>
      </w:r>
      <w:r w:rsidRPr="00350D6D">
        <w:rPr>
          <w:rFonts w:ascii="Microsoft Sans Serif" w:eastAsia="Microsoft Sans Serif" w:hAnsi="Microsoft Sans Serif" w:cs="Microsoft Sans Serif"/>
          <w:sz w:val="24"/>
        </w:rPr>
        <w:cr/>
        <w:t>LAPUTKA LAW OFFICE LLC</w:t>
      </w:r>
      <w:r w:rsidRPr="00350D6D">
        <w:rPr>
          <w:rFonts w:ascii="Microsoft Sans Serif" w:eastAsia="Microsoft Sans Serif" w:hAnsi="Microsoft Sans Serif" w:cs="Microsoft Sans Serif"/>
          <w:sz w:val="24"/>
        </w:rPr>
        <w:cr/>
        <w:t>1344 W HAMILTON ST</w:t>
      </w:r>
      <w:r w:rsidRPr="00350D6D">
        <w:rPr>
          <w:rFonts w:ascii="Microsoft Sans Serif" w:eastAsia="Microsoft Sans Serif" w:hAnsi="Microsoft Sans Serif" w:cs="Microsoft Sans Serif"/>
          <w:sz w:val="24"/>
        </w:rPr>
        <w:cr/>
        <w:t>ALLENTOWN PA  18102</w:t>
      </w:r>
      <w:r w:rsidRPr="00350D6D">
        <w:rPr>
          <w:rFonts w:ascii="Microsoft Sans Serif" w:eastAsia="Microsoft Sans Serif" w:hAnsi="Microsoft Sans Serif" w:cs="Microsoft Sans Serif"/>
          <w:sz w:val="24"/>
        </w:rPr>
        <w:cr/>
        <w:t>610.477.0155</w:t>
      </w:r>
      <w:r w:rsidRPr="00350D6D">
        <w:rPr>
          <w:rFonts w:ascii="Microsoft Sans Serif" w:eastAsia="Microsoft Sans Serif" w:hAnsi="Microsoft Sans Serif" w:cs="Microsoft Sans Serif"/>
          <w:sz w:val="24"/>
        </w:rPr>
        <w:cr/>
        <w:t xml:space="preserve">Accepts </w:t>
      </w:r>
      <w:proofErr w:type="spellStart"/>
      <w:r w:rsidRPr="00350D6D">
        <w:rPr>
          <w:rFonts w:ascii="Microsoft Sans Serif" w:eastAsia="Microsoft Sans Serif" w:hAnsi="Microsoft Sans Serif" w:cs="Microsoft Sans Serif"/>
          <w:sz w:val="24"/>
        </w:rPr>
        <w:t>EService</w:t>
      </w:r>
      <w:proofErr w:type="spellEnd"/>
    </w:p>
    <w:p w14:paraId="05F55775" w14:textId="77777777" w:rsidR="002534EE" w:rsidRPr="00350D6D" w:rsidRDefault="002534EE" w:rsidP="002534EE">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ERIN FURE</w:t>
      </w:r>
      <w:r w:rsidRPr="00350D6D">
        <w:rPr>
          <w:rFonts w:ascii="Microsoft Sans Serif" w:eastAsia="Microsoft Sans Serif" w:hAnsi="Microsoft Sans Serif" w:cs="Microsoft Sans Serif"/>
          <w:sz w:val="24"/>
        </w:rPr>
        <w:cr/>
        <w:t>OFFICE OF SMALL BUSINESS ADVOCATE</w:t>
      </w:r>
      <w:r w:rsidRPr="00350D6D">
        <w:rPr>
          <w:rFonts w:ascii="Microsoft Sans Serif" w:eastAsia="Microsoft Sans Serif" w:hAnsi="Microsoft Sans Serif" w:cs="Microsoft Sans Serif"/>
          <w:sz w:val="24"/>
        </w:rPr>
        <w:cr/>
        <w:t>FORUM PLACE</w:t>
      </w:r>
      <w:r w:rsidRPr="00350D6D">
        <w:rPr>
          <w:rFonts w:ascii="Microsoft Sans Serif" w:eastAsia="Microsoft Sans Serif" w:hAnsi="Microsoft Sans Serif" w:cs="Microsoft Sans Serif"/>
          <w:sz w:val="24"/>
        </w:rPr>
        <w:cr/>
        <w:t>555 WALNUT STREET 1ST FLOOR</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717.783.2525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EFURE@PA.GOV</w:t>
      </w:r>
    </w:p>
    <w:p w14:paraId="3028DD20" w14:textId="77777777" w:rsidR="002534EE" w:rsidRPr="00350D6D" w:rsidRDefault="002534EE" w:rsidP="002534EE">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JAMES H LASKEY ESQUIRE</w:t>
      </w:r>
    </w:p>
    <w:p w14:paraId="2AB7E241" w14:textId="77777777" w:rsidR="002534EE" w:rsidRPr="00350D6D" w:rsidRDefault="002534EE" w:rsidP="002534EE">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NORRIS MCLAUGHLIN</w:t>
      </w:r>
    </w:p>
    <w:p w14:paraId="6B6F91FB" w14:textId="77777777" w:rsidR="002534EE" w:rsidRPr="00350D6D" w:rsidRDefault="002534EE" w:rsidP="002534EE">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400 CROSSING BLVD</w:t>
      </w:r>
    </w:p>
    <w:p w14:paraId="32403721" w14:textId="77777777" w:rsidR="002534EE" w:rsidRPr="00350D6D" w:rsidRDefault="002534EE" w:rsidP="002534EE">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BRIDGEWATER TOWNSHIP NJ 08807</w:t>
      </w:r>
    </w:p>
    <w:p w14:paraId="648FCB05" w14:textId="77777777" w:rsidR="002534EE" w:rsidRPr="00350D6D" w:rsidRDefault="002534EE" w:rsidP="002534EE">
      <w:pPr>
        <w:spacing w:after="0" w:line="240" w:lineRule="auto"/>
        <w:rPr>
          <w:rFonts w:ascii="Microsoft Sans Serif" w:eastAsia="Microsoft Sans Serif" w:hAnsi="Microsoft Sans Serif" w:cs="Microsoft Sans Serif"/>
          <w:b/>
          <w:bCs/>
          <w:sz w:val="24"/>
          <w:szCs w:val="20"/>
        </w:rPr>
      </w:pPr>
      <w:r w:rsidRPr="00350D6D">
        <w:rPr>
          <w:rFonts w:ascii="Microsoft Sans Serif" w:eastAsia="Microsoft Sans Serif" w:hAnsi="Microsoft Sans Serif" w:cs="Microsoft Sans Serif"/>
          <w:b/>
          <w:bCs/>
          <w:sz w:val="24"/>
          <w:szCs w:val="20"/>
        </w:rPr>
        <w:t>908.252.4221</w:t>
      </w:r>
    </w:p>
    <w:p w14:paraId="7B6C7D71" w14:textId="77777777" w:rsidR="002534EE" w:rsidRPr="00350D6D" w:rsidRDefault="002534EE" w:rsidP="002534EE">
      <w:pPr>
        <w:spacing w:after="0" w:line="240" w:lineRule="auto"/>
        <w:rPr>
          <w:rFonts w:ascii="Microsoft Sans Serif" w:eastAsia="Microsoft Sans Serif" w:hAnsi="Microsoft Sans Serif" w:cs="Microsoft Sans Serif"/>
          <w:sz w:val="24"/>
          <w:szCs w:val="20"/>
        </w:rPr>
      </w:pPr>
      <w:hyperlink r:id="rId9" w:history="1">
        <w:r w:rsidRPr="00350D6D">
          <w:rPr>
            <w:rFonts w:ascii="Microsoft Sans Serif" w:eastAsia="Microsoft Sans Serif" w:hAnsi="Microsoft Sans Serif" w:cs="Microsoft Sans Serif"/>
            <w:color w:val="0000FF"/>
            <w:sz w:val="24"/>
            <w:szCs w:val="20"/>
            <w:u w:val="single"/>
          </w:rPr>
          <w:t>Jlaskey@norris-law.com</w:t>
        </w:r>
      </w:hyperlink>
    </w:p>
    <w:p w14:paraId="0C155735" w14:textId="77777777" w:rsidR="002534EE" w:rsidRPr="00350D6D" w:rsidRDefault="002534EE" w:rsidP="002534EE">
      <w:pPr>
        <w:spacing w:after="0" w:line="240" w:lineRule="auto"/>
        <w:rPr>
          <w:rFonts w:ascii="Microsoft Sans Serif" w:eastAsia="Times New Roman" w:hAnsi="Microsoft Sans Serif" w:cs="Microsoft Sans Serif"/>
          <w:i/>
          <w:iCs/>
          <w:sz w:val="24"/>
          <w:szCs w:val="24"/>
        </w:rPr>
      </w:pPr>
      <w:r w:rsidRPr="00350D6D">
        <w:rPr>
          <w:rFonts w:ascii="Microsoft Sans Serif" w:eastAsia="Microsoft Sans Serif" w:hAnsi="Microsoft Sans Serif" w:cs="Microsoft Sans Serif"/>
          <w:i/>
          <w:iCs/>
          <w:sz w:val="24"/>
          <w:szCs w:val="20"/>
        </w:rPr>
        <w:t>Representing Calpine Retail Holdings LLC</w:t>
      </w:r>
    </w:p>
    <w:p w14:paraId="29BF492C" w14:textId="77777777" w:rsidR="002534EE" w:rsidRPr="00350D6D" w:rsidRDefault="002534EE" w:rsidP="002534EE">
      <w:pPr>
        <w:rPr>
          <w:rFonts w:ascii="Calibri" w:eastAsia="Times New Roman" w:hAnsi="Calibri" w:cs="Times New Roman"/>
        </w:rPr>
      </w:pPr>
    </w:p>
    <w:p w14:paraId="2A66EA50" w14:textId="77777777" w:rsidR="002534EE" w:rsidRPr="00350D6D" w:rsidRDefault="002534EE" w:rsidP="002534EE">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BRIAN R GREEN ESQUIRE</w:t>
      </w:r>
    </w:p>
    <w:p w14:paraId="4937C3EC" w14:textId="77777777" w:rsidR="002534EE" w:rsidRPr="00350D6D" w:rsidRDefault="002534EE" w:rsidP="002534EE">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 xml:space="preserve">4908 MONUMENT AVENUE </w:t>
      </w:r>
    </w:p>
    <w:p w14:paraId="7B640BCC" w14:textId="77777777" w:rsidR="002534EE" w:rsidRPr="00350D6D" w:rsidRDefault="002534EE" w:rsidP="002534EE">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RICHMOND VA 23230</w:t>
      </w:r>
    </w:p>
    <w:p w14:paraId="482593DC" w14:textId="77777777" w:rsidR="002534EE" w:rsidRPr="00350D6D" w:rsidRDefault="002534EE" w:rsidP="002534EE">
      <w:pPr>
        <w:spacing w:after="0" w:line="240" w:lineRule="auto"/>
        <w:rPr>
          <w:rFonts w:ascii="Microsoft Sans Serif" w:eastAsia="Times New Roman" w:hAnsi="Microsoft Sans Serif" w:cs="Microsoft Sans Serif"/>
          <w:b/>
          <w:bCs/>
          <w:sz w:val="24"/>
          <w:szCs w:val="24"/>
        </w:rPr>
      </w:pPr>
      <w:r w:rsidRPr="00350D6D">
        <w:rPr>
          <w:rFonts w:ascii="Microsoft Sans Serif" w:eastAsia="Times New Roman" w:hAnsi="Microsoft Sans Serif" w:cs="Microsoft Sans Serif"/>
          <w:b/>
          <w:bCs/>
          <w:sz w:val="24"/>
          <w:szCs w:val="24"/>
        </w:rPr>
        <w:t>804.672.4542</w:t>
      </w:r>
    </w:p>
    <w:p w14:paraId="64A63769" w14:textId="77777777" w:rsidR="002534EE" w:rsidRPr="00350D6D" w:rsidRDefault="002534EE" w:rsidP="002534EE">
      <w:pPr>
        <w:spacing w:after="0" w:line="240" w:lineRule="auto"/>
        <w:rPr>
          <w:rFonts w:ascii="Microsoft Sans Serif" w:eastAsia="Times New Roman" w:hAnsi="Microsoft Sans Serif" w:cs="Microsoft Sans Serif"/>
          <w:sz w:val="24"/>
          <w:szCs w:val="24"/>
        </w:rPr>
      </w:pPr>
      <w:hyperlink r:id="rId10" w:history="1">
        <w:r w:rsidRPr="00350D6D">
          <w:rPr>
            <w:rFonts w:ascii="Microsoft Sans Serif" w:eastAsia="Times New Roman" w:hAnsi="Microsoft Sans Serif" w:cs="Microsoft Sans Serif"/>
            <w:color w:val="0563C1"/>
            <w:sz w:val="24"/>
            <w:szCs w:val="24"/>
            <w:u w:val="single"/>
          </w:rPr>
          <w:t>bgreene@greenehhurlocker.com</w:t>
        </w:r>
      </w:hyperlink>
    </w:p>
    <w:p w14:paraId="57A8A4D7" w14:textId="77777777" w:rsidR="002534EE" w:rsidRPr="00350D6D" w:rsidRDefault="002534EE" w:rsidP="002534EE">
      <w:pPr>
        <w:rPr>
          <w:rFonts w:ascii="Microsoft Sans Serif" w:eastAsia="Times New Roman" w:hAnsi="Microsoft Sans Serif" w:cs="Microsoft Sans Serif"/>
          <w:i/>
          <w:iCs/>
          <w:sz w:val="24"/>
          <w:szCs w:val="24"/>
        </w:rPr>
      </w:pPr>
      <w:r w:rsidRPr="00350D6D">
        <w:rPr>
          <w:rFonts w:ascii="Microsoft Sans Serif" w:eastAsia="Times New Roman" w:hAnsi="Microsoft Sans Serif" w:cs="Microsoft Sans Serif"/>
          <w:i/>
          <w:iCs/>
          <w:sz w:val="24"/>
          <w:szCs w:val="24"/>
        </w:rPr>
        <w:t>Representing Enerwise Global Technologies LLC d/b/a CPower Energy Management</w:t>
      </w:r>
    </w:p>
    <w:p w14:paraId="75941C64" w14:textId="050412AC" w:rsidR="002F238A" w:rsidRPr="00AE0F04" w:rsidRDefault="002F238A" w:rsidP="006D0AFC">
      <w:pPr>
        <w:spacing w:after="0" w:line="240" w:lineRule="auto"/>
        <w:rPr>
          <w:rFonts w:ascii="Times New Roman" w:hAnsi="Times New Roman" w:cs="Times New Roman"/>
          <w:sz w:val="24"/>
          <w:szCs w:val="24"/>
        </w:rPr>
      </w:pPr>
    </w:p>
    <w:p w14:paraId="16541531" w14:textId="77777777" w:rsidR="002F238A" w:rsidRPr="00AE0F04" w:rsidRDefault="002F238A" w:rsidP="00266AAB">
      <w:pPr>
        <w:shd w:val="clear" w:color="auto" w:fill="FFFFFF"/>
        <w:spacing w:before="150" w:after="150" w:line="240" w:lineRule="auto"/>
        <w:outlineLvl w:val="3"/>
        <w:rPr>
          <w:rFonts w:ascii="Times New Roman" w:eastAsia="Times New Roman" w:hAnsi="Times New Roman" w:cs="Times New Roman"/>
          <w:color w:val="333333"/>
          <w:sz w:val="24"/>
          <w:szCs w:val="24"/>
        </w:rPr>
      </w:pPr>
    </w:p>
    <w:p w14:paraId="5E2D1AA4" w14:textId="77777777" w:rsidR="00DC28A6" w:rsidRPr="00AE0F04" w:rsidRDefault="002534EE">
      <w:pPr>
        <w:rPr>
          <w:rFonts w:ascii="Times New Roman" w:hAnsi="Times New Roman" w:cs="Times New Roman"/>
          <w:sz w:val="24"/>
          <w:szCs w:val="24"/>
        </w:rPr>
      </w:pPr>
    </w:p>
    <w:sectPr w:rsidR="00DC28A6" w:rsidRPr="00AE0F04" w:rsidSect="002534E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BAAD" w14:textId="77777777" w:rsidR="007261E2" w:rsidRDefault="007261E2" w:rsidP="007261E2">
      <w:pPr>
        <w:spacing w:after="0" w:line="240" w:lineRule="auto"/>
      </w:pPr>
      <w:r>
        <w:separator/>
      </w:r>
    </w:p>
  </w:endnote>
  <w:endnote w:type="continuationSeparator" w:id="0">
    <w:p w14:paraId="1AD16436" w14:textId="77777777" w:rsidR="007261E2" w:rsidRDefault="007261E2" w:rsidP="0072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5035"/>
      <w:docPartObj>
        <w:docPartGallery w:val="Page Numbers (Bottom of Page)"/>
        <w:docPartUnique/>
      </w:docPartObj>
    </w:sdtPr>
    <w:sdtEndPr>
      <w:rPr>
        <w:noProof/>
      </w:rPr>
    </w:sdtEndPr>
    <w:sdtContent>
      <w:p w14:paraId="206980F6" w14:textId="2F904CDF" w:rsidR="006D0AFC" w:rsidRDefault="006D0AFC">
        <w:pPr>
          <w:pStyle w:val="Footer"/>
          <w:jc w:val="center"/>
        </w:pPr>
        <w:r w:rsidRPr="006D0AFC">
          <w:rPr>
            <w:sz w:val="20"/>
            <w:szCs w:val="16"/>
          </w:rPr>
          <w:fldChar w:fldCharType="begin"/>
        </w:r>
        <w:r w:rsidRPr="006D0AFC">
          <w:rPr>
            <w:sz w:val="20"/>
            <w:szCs w:val="16"/>
          </w:rPr>
          <w:instrText xml:space="preserve"> PAGE   \* MERGEFORMAT </w:instrText>
        </w:r>
        <w:r w:rsidRPr="006D0AFC">
          <w:rPr>
            <w:sz w:val="20"/>
            <w:szCs w:val="16"/>
          </w:rPr>
          <w:fldChar w:fldCharType="separate"/>
        </w:r>
        <w:r w:rsidRPr="006D0AFC">
          <w:rPr>
            <w:noProof/>
            <w:sz w:val="20"/>
            <w:szCs w:val="16"/>
          </w:rPr>
          <w:t>2</w:t>
        </w:r>
        <w:r w:rsidRPr="006D0AFC">
          <w:rPr>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2F2" w14:textId="77777777" w:rsidR="002534EE" w:rsidRDefault="002534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C775" w14:textId="77777777" w:rsidR="007261E2" w:rsidRDefault="007261E2" w:rsidP="007261E2">
      <w:pPr>
        <w:spacing w:after="0" w:line="240" w:lineRule="auto"/>
      </w:pPr>
      <w:r>
        <w:separator/>
      </w:r>
    </w:p>
  </w:footnote>
  <w:footnote w:type="continuationSeparator" w:id="0">
    <w:p w14:paraId="3448A9B2" w14:textId="77777777" w:rsidR="007261E2" w:rsidRDefault="007261E2" w:rsidP="007261E2">
      <w:pPr>
        <w:spacing w:after="0" w:line="240" w:lineRule="auto"/>
      </w:pPr>
      <w:r>
        <w:continuationSeparator/>
      </w:r>
    </w:p>
  </w:footnote>
  <w:footnote w:id="1">
    <w:p w14:paraId="3A14DAB4" w14:textId="77777777" w:rsidR="007261E2" w:rsidRDefault="007261E2" w:rsidP="007261E2">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4D16F8B7" w14:textId="77777777" w:rsidR="007261E2" w:rsidRPr="00532B0B" w:rsidRDefault="007261E2" w:rsidP="007261E2">
      <w:pPr>
        <w:pStyle w:val="FootnoteText"/>
        <w:rPr>
          <w:rFonts w:ascii="Times New Roman" w:hAnsi="Times New Roman" w:cs="Times New Roman"/>
        </w:rPr>
      </w:pPr>
      <w:r w:rsidRPr="00532B0B">
        <w:rPr>
          <w:rFonts w:ascii="Times New Roman" w:hAnsi="Times New Roman" w:cs="Times New Roman"/>
        </w:rPr>
        <w:t>P-2021-3030012, et al. (Dec.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3AEB"/>
    <w:multiLevelType w:val="multilevel"/>
    <w:tmpl w:val="CABC036E"/>
    <w:name w:val="zzmpPleading1||Pleading1|2|1|1|1|2|41||1|0|32||1|0|33||1|0|32||1|0|32||1|0|32||1|0|32||1|0|32||1|0|32||"/>
    <w:lvl w:ilvl="0">
      <w:start w:val="1"/>
      <w:numFmt w:val="upperRoman"/>
      <w:pStyle w:val="Pleading1L1"/>
      <w:lvlText w:val="%1."/>
      <w:lvlJc w:val="left"/>
      <w:rPr>
        <w:rFonts w:ascii="Times New Roman" w:hAnsi="Times New Roman" w:cs="Times New Roman"/>
        <w:b/>
        <w:i w:val="0"/>
        <w:caps/>
        <w:smallCaps w:val="0"/>
        <w:strike w:val="0"/>
        <w:dstrike w:val="0"/>
        <w:vanish w:val="0"/>
        <w:color w:val="000000"/>
        <w:sz w:val="24"/>
        <w:u w:val="none"/>
        <w:vertAlign w:val="baseline"/>
      </w:rPr>
    </w:lvl>
    <w:lvl w:ilvl="1">
      <w:start w:val="1"/>
      <w:numFmt w:val="decimal"/>
      <w:lvlRestart w:val="0"/>
      <w:pStyle w:val="Pleading1L2"/>
      <w:lvlText w:val="%2."/>
      <w:lvlJc w:val="left"/>
      <w:rPr>
        <w:rFonts w:ascii="Times New Roman" w:hAnsi="Times New Roman" w:cs="Times New Roman"/>
        <w:b w:val="0"/>
        <w:i w:val="0"/>
        <w:caps w:val="0"/>
        <w:strike w:val="0"/>
        <w:dstrike w:val="0"/>
        <w:vanish w:val="0"/>
        <w:color w:val="000000"/>
        <w:sz w:val="24"/>
        <w:u w:val="none"/>
        <w:vertAlign w:val="baseline"/>
      </w:rPr>
    </w:lvl>
    <w:lvl w:ilvl="2">
      <w:start w:val="1"/>
      <w:numFmt w:val="upperLetter"/>
      <w:lvlRestart w:val="0"/>
      <w:pStyle w:val="Pleading1L3"/>
      <w:lvlText w:val="%3."/>
      <w:lvlJc w:val="left"/>
      <w:rPr>
        <w:rFonts w:ascii="Times New Roman" w:hAnsi="Times New Roman" w:cs="Times New Roman"/>
        <w:b/>
        <w:i w:val="0"/>
        <w:caps w:val="0"/>
        <w:strike w:val="0"/>
        <w:dstrike w:val="0"/>
        <w:vanish w:val="0"/>
        <w:color w:val="000000"/>
        <w:sz w:val="24"/>
        <w:u w:val="none"/>
        <w:vertAlign w:val="baseline"/>
      </w:rPr>
    </w:lvl>
    <w:lvl w:ilvl="3">
      <w:start w:val="1"/>
      <w:numFmt w:val="lowerLetter"/>
      <w:pStyle w:val="Pleading1L4"/>
      <w:lvlText w:val="%4."/>
      <w:lvlJc w:val="left"/>
      <w:rPr>
        <w:rFonts w:ascii="Times New Roman" w:hAnsi="Times New Roman" w:cs="Times New Roman"/>
        <w:b w:val="0"/>
        <w:i w:val="0"/>
        <w:caps w:val="0"/>
        <w:strike w:val="0"/>
        <w:dstrike w:val="0"/>
        <w:vanish w:val="0"/>
        <w:color w:val="000000"/>
        <w:sz w:val="24"/>
        <w:u w:val="none"/>
        <w:vertAlign w:val="baseline"/>
      </w:rPr>
    </w:lvl>
    <w:lvl w:ilvl="4">
      <w:start w:val="1"/>
      <w:numFmt w:val="decimal"/>
      <w:pStyle w:val="Pleading1L5"/>
      <w:lvlText w:val="(%5)"/>
      <w:lvlJc w:val="left"/>
      <w:rPr>
        <w:rFonts w:ascii="Times New Roman" w:hAnsi="Times New Roman" w:cs="Times New Roman"/>
        <w:b w:val="0"/>
        <w:i w:val="0"/>
        <w:caps w:val="0"/>
        <w:strike w:val="0"/>
        <w:dstrike w:val="0"/>
        <w:vanish w:val="0"/>
        <w:color w:val="000000"/>
        <w:sz w:val="24"/>
        <w:u w:val="none"/>
        <w:vertAlign w:val="baseline"/>
      </w:rPr>
    </w:lvl>
    <w:lvl w:ilvl="5">
      <w:start w:val="1"/>
      <w:numFmt w:val="lowerLetter"/>
      <w:pStyle w:val="Pleading1L6"/>
      <w:lvlText w:val="(%6)"/>
      <w:lvlJc w:val="left"/>
      <w:rPr>
        <w:rFonts w:ascii="Times New Roman" w:hAnsi="Times New Roman" w:cs="Times New Roman"/>
        <w:b w:val="0"/>
        <w:i w:val="0"/>
        <w:caps w:val="0"/>
        <w:strike w:val="0"/>
        <w:dstrike w:val="0"/>
        <w:vanish w:val="0"/>
        <w:color w:val="000000"/>
        <w:sz w:val="24"/>
        <w:u w:val="none"/>
        <w:vertAlign w:val="baseline"/>
      </w:rPr>
    </w:lvl>
    <w:lvl w:ilvl="6">
      <w:start w:val="1"/>
      <w:numFmt w:val="lowerRoman"/>
      <w:pStyle w:val="Pleading1L7"/>
      <w:lvlText w:val="(%7)"/>
      <w:lvlJc w:val="left"/>
      <w:rPr>
        <w:rFonts w:ascii="Times New Roman" w:hAnsi="Times New Roman" w:cs="Times New Roman"/>
        <w:b w:val="0"/>
        <w:i w:val="0"/>
        <w:caps w:val="0"/>
        <w:strike w:val="0"/>
        <w:dstrike w:val="0"/>
        <w:vanish w:val="0"/>
        <w:color w:val="000000"/>
        <w:sz w:val="24"/>
        <w:u w:val="none"/>
        <w:vertAlign w:val="baseline"/>
      </w:rPr>
    </w:lvl>
    <w:lvl w:ilvl="7">
      <w:start w:val="1"/>
      <w:numFmt w:val="lowerLetter"/>
      <w:pStyle w:val="Pleading1L8"/>
      <w:lvlText w:val="%8)"/>
      <w:lvlJc w:val="left"/>
      <w:rPr>
        <w:rFonts w:ascii="Times New Roman" w:hAnsi="Times New Roman" w:cs="Times New Roman"/>
        <w:b w:val="0"/>
        <w:i w:val="0"/>
        <w:caps w:val="0"/>
        <w:strike w:val="0"/>
        <w:dstrike w:val="0"/>
        <w:vanish w:val="0"/>
        <w:color w:val="000000"/>
        <w:sz w:val="24"/>
        <w:u w:val="none"/>
        <w:vertAlign w:val="baseline"/>
      </w:rPr>
    </w:lvl>
    <w:lvl w:ilvl="8">
      <w:start w:val="1"/>
      <w:numFmt w:val="lowerRoman"/>
      <w:pStyle w:val="Pleading1L9"/>
      <w:lvlText w:val="%9)"/>
      <w:lvlJc w:val="left"/>
      <w:rPr>
        <w:rFonts w:ascii="Times New Roman" w:hAnsi="Times New Roman" w:cs="Times New Roman"/>
        <w:b w:val="0"/>
        <w:i w:val="0"/>
        <w:caps w:val="0"/>
        <w:strike w:val="0"/>
        <w:dstrike w:val="0"/>
        <w:vanish w:val="0"/>
        <w:color w:val="00000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E2"/>
    <w:rsid w:val="002534EE"/>
    <w:rsid w:val="00266AAB"/>
    <w:rsid w:val="002F238A"/>
    <w:rsid w:val="006D0AFC"/>
    <w:rsid w:val="007261E2"/>
    <w:rsid w:val="007B5C79"/>
    <w:rsid w:val="00996D0F"/>
    <w:rsid w:val="009B01C3"/>
    <w:rsid w:val="00AE0F04"/>
    <w:rsid w:val="00B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7FC"/>
  <w15:chartTrackingRefBased/>
  <w15:docId w15:val="{1AC5E22A-D462-495A-BB44-EE056449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2"/>
    <w:pPr>
      <w:spacing w:after="160" w:line="259" w:lineRule="auto"/>
    </w:pPr>
  </w:style>
  <w:style w:type="paragraph" w:styleId="Heading4">
    <w:name w:val="heading 4"/>
    <w:basedOn w:val="Normal"/>
    <w:link w:val="Heading4Char"/>
    <w:uiPriority w:val="9"/>
    <w:qFormat/>
    <w:rsid w:val="00266A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61E2"/>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261E2"/>
    <w:rPr>
      <w:rFonts w:ascii="Times New Roman" w:eastAsia="Times New Roman" w:hAnsi="Times New Roman" w:cs="Times New Roman"/>
      <w:sz w:val="24"/>
      <w:szCs w:val="20"/>
    </w:rPr>
  </w:style>
  <w:style w:type="paragraph" w:styleId="NoSpacing">
    <w:name w:val="No Spacing"/>
    <w:uiPriority w:val="1"/>
    <w:qFormat/>
    <w:rsid w:val="007261E2"/>
    <w:pPr>
      <w:spacing w:after="0" w:line="240" w:lineRule="auto"/>
    </w:pPr>
  </w:style>
  <w:style w:type="paragraph" w:styleId="BodyText">
    <w:name w:val="Body Text"/>
    <w:basedOn w:val="Normal"/>
    <w:link w:val="BodyTextChar"/>
    <w:rsid w:val="007261E2"/>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61E2"/>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261E2"/>
    <w:pPr>
      <w:spacing w:after="0" w:line="240" w:lineRule="auto"/>
    </w:pPr>
    <w:rPr>
      <w:sz w:val="20"/>
      <w:szCs w:val="20"/>
    </w:rPr>
  </w:style>
  <w:style w:type="character" w:customStyle="1" w:styleId="FootnoteTextChar">
    <w:name w:val="Footnote Text Char"/>
    <w:basedOn w:val="DefaultParagraphFont"/>
    <w:link w:val="FootnoteText"/>
    <w:semiHidden/>
    <w:rsid w:val="007261E2"/>
    <w:rPr>
      <w:sz w:val="20"/>
      <w:szCs w:val="20"/>
    </w:rPr>
  </w:style>
  <w:style w:type="character" w:styleId="FootnoteReference">
    <w:name w:val="footnote reference"/>
    <w:basedOn w:val="DefaultParagraphFont"/>
    <w:semiHidden/>
    <w:unhideWhenUsed/>
    <w:rsid w:val="007261E2"/>
    <w:rPr>
      <w:vertAlign w:val="superscript"/>
    </w:rPr>
  </w:style>
  <w:style w:type="paragraph" w:customStyle="1" w:styleId="Pleading1L1">
    <w:name w:val="Pleading1_L1"/>
    <w:basedOn w:val="Normal"/>
    <w:next w:val="BodyText"/>
    <w:rsid w:val="007261E2"/>
    <w:pPr>
      <w:keepNext/>
      <w:keepLines/>
      <w:widowControl w:val="0"/>
      <w:numPr>
        <w:numId w:val="1"/>
      </w:numPr>
      <w:spacing w:after="360" w:line="240" w:lineRule="auto"/>
      <w:jc w:val="center"/>
      <w:outlineLvl w:val="0"/>
    </w:pPr>
    <w:rPr>
      <w:rFonts w:ascii="Times New Roman" w:eastAsia="Times New Roman" w:hAnsi="Times New Roman" w:cs="Times New Roman"/>
      <w:b/>
      <w:caps/>
      <w:sz w:val="24"/>
      <w:szCs w:val="20"/>
    </w:rPr>
  </w:style>
  <w:style w:type="paragraph" w:customStyle="1" w:styleId="Pleading1L2">
    <w:name w:val="Pleading1_L2"/>
    <w:basedOn w:val="Pleading1L1"/>
    <w:next w:val="BodyText"/>
    <w:rsid w:val="007261E2"/>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7261E2"/>
    <w:pPr>
      <w:keepNext/>
      <w:keepLines/>
      <w:widowControl w:val="0"/>
      <w:numPr>
        <w:ilvl w:val="2"/>
      </w:numPr>
      <w:spacing w:after="240" w:line="240" w:lineRule="auto"/>
      <w:outlineLvl w:val="2"/>
    </w:pPr>
    <w:rPr>
      <w:b/>
    </w:rPr>
  </w:style>
  <w:style w:type="paragraph" w:customStyle="1" w:styleId="Pleading1L4">
    <w:name w:val="Pleading1_L4"/>
    <w:basedOn w:val="Pleading1L3"/>
    <w:next w:val="BodyText"/>
    <w:rsid w:val="007261E2"/>
    <w:pPr>
      <w:numPr>
        <w:ilvl w:val="3"/>
      </w:numPr>
      <w:outlineLvl w:val="3"/>
    </w:pPr>
    <w:rPr>
      <w:b w:val="0"/>
    </w:rPr>
  </w:style>
  <w:style w:type="paragraph" w:customStyle="1" w:styleId="Pleading1L5">
    <w:name w:val="Pleading1_L5"/>
    <w:basedOn w:val="Pleading1L4"/>
    <w:next w:val="BodyText"/>
    <w:rsid w:val="007261E2"/>
    <w:pPr>
      <w:numPr>
        <w:ilvl w:val="4"/>
      </w:numPr>
      <w:outlineLvl w:val="4"/>
    </w:pPr>
  </w:style>
  <w:style w:type="paragraph" w:customStyle="1" w:styleId="Pleading1L6">
    <w:name w:val="Pleading1_L6"/>
    <w:basedOn w:val="Pleading1L5"/>
    <w:next w:val="BodyText"/>
    <w:rsid w:val="007261E2"/>
    <w:pPr>
      <w:numPr>
        <w:ilvl w:val="5"/>
      </w:numPr>
      <w:outlineLvl w:val="5"/>
    </w:pPr>
  </w:style>
  <w:style w:type="paragraph" w:customStyle="1" w:styleId="Pleading1L7">
    <w:name w:val="Pleading1_L7"/>
    <w:basedOn w:val="Pleading1L6"/>
    <w:next w:val="BodyText"/>
    <w:rsid w:val="007261E2"/>
    <w:pPr>
      <w:numPr>
        <w:ilvl w:val="6"/>
      </w:numPr>
      <w:outlineLvl w:val="6"/>
    </w:pPr>
  </w:style>
  <w:style w:type="paragraph" w:customStyle="1" w:styleId="Pleading1L8">
    <w:name w:val="Pleading1_L8"/>
    <w:basedOn w:val="Pleading1L7"/>
    <w:next w:val="BodyText"/>
    <w:rsid w:val="007261E2"/>
    <w:pPr>
      <w:numPr>
        <w:ilvl w:val="7"/>
      </w:numPr>
      <w:outlineLvl w:val="7"/>
    </w:pPr>
  </w:style>
  <w:style w:type="paragraph" w:customStyle="1" w:styleId="Pleading1L9">
    <w:name w:val="Pleading1_L9"/>
    <w:basedOn w:val="Pleading1L8"/>
    <w:next w:val="BodyText"/>
    <w:rsid w:val="007261E2"/>
    <w:pPr>
      <w:numPr>
        <w:ilvl w:val="8"/>
      </w:numPr>
      <w:outlineLvl w:val="8"/>
    </w:pPr>
  </w:style>
  <w:style w:type="character" w:customStyle="1" w:styleId="normaltextrun">
    <w:name w:val="normaltextrun"/>
    <w:basedOn w:val="DefaultParagraphFont"/>
    <w:rsid w:val="007261E2"/>
  </w:style>
  <w:style w:type="character" w:customStyle="1" w:styleId="eop">
    <w:name w:val="eop"/>
    <w:basedOn w:val="DefaultParagraphFont"/>
    <w:rsid w:val="007261E2"/>
  </w:style>
  <w:style w:type="paragraph" w:customStyle="1" w:styleId="paragraph">
    <w:name w:val="paragraph"/>
    <w:basedOn w:val="Normal"/>
    <w:rsid w:val="0072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6A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6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otihighlight">
    <w:name w:val="keyoti_highlight"/>
    <w:basedOn w:val="DefaultParagraphFont"/>
    <w:rsid w:val="00266AAB"/>
  </w:style>
  <w:style w:type="paragraph" w:styleId="ListParagraph">
    <w:name w:val="List Paragraph"/>
    <w:basedOn w:val="Normal"/>
    <w:uiPriority w:val="34"/>
    <w:qFormat/>
    <w:rsid w:val="002F238A"/>
    <w:pPr>
      <w:spacing w:after="200" w:line="276" w:lineRule="auto"/>
      <w:ind w:left="720"/>
      <w:contextualSpacing/>
    </w:pPr>
  </w:style>
  <w:style w:type="paragraph" w:styleId="Header">
    <w:name w:val="header"/>
    <w:basedOn w:val="Normal"/>
    <w:link w:val="HeaderChar"/>
    <w:uiPriority w:val="99"/>
    <w:unhideWhenUsed/>
    <w:rsid w:val="006D0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reene@greenehhurlocker.com" TargetMode="External"/><Relationship Id="rId4" Type="http://schemas.openxmlformats.org/officeDocument/2006/relationships/webSettings" Target="webSettings.xml"/><Relationship Id="rId9" Type="http://schemas.openxmlformats.org/officeDocument/2006/relationships/hyperlink" Target="mailto:Jlaskey@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2022-02-28T18:15:00Z</dcterms:created>
  <dcterms:modified xsi:type="dcterms:W3CDTF">2022-02-28T18:18:00Z</dcterms:modified>
</cp:coreProperties>
</file>