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392EA3" w:rsidP="008765C1">
      <w:pPr>
        <w:spacing w:after="0" w:line="240" w:lineRule="auto"/>
        <w:jc w:val="center"/>
        <w:rPr>
          <w:b/>
          <w:sz w:val="24"/>
          <w:szCs w:val="24"/>
        </w:rPr>
      </w:pPr>
      <w:r>
        <w:rPr>
          <w:b/>
          <w:sz w:val="24"/>
          <w:szCs w:val="24"/>
        </w:rPr>
        <w:t>December 13</w:t>
      </w:r>
      <w:r w:rsidR="00694A1B">
        <w:rPr>
          <w:b/>
          <w:sz w:val="24"/>
          <w:szCs w:val="24"/>
        </w:rPr>
        <w:t xml:space="preserve">, 2012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B369C0">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564A95">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564A95">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564A95">
      <w:pPr>
        <w:pStyle w:val="ListParagraph"/>
        <w:numPr>
          <w:ilvl w:val="0"/>
          <w:numId w:val="17"/>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392EA3" w:rsidRDefault="00392EA3" w:rsidP="00392EA3">
      <w:pPr>
        <w:pStyle w:val="ListParagraph"/>
        <w:numPr>
          <w:ilvl w:val="1"/>
          <w:numId w:val="17"/>
        </w:numPr>
        <w:spacing w:after="0" w:line="240" w:lineRule="auto"/>
        <w:rPr>
          <w:rStyle w:val="Hyperlink"/>
          <w:b/>
          <w:i/>
          <w:color w:val="auto"/>
          <w:u w:val="none"/>
        </w:rPr>
      </w:pPr>
      <w:r w:rsidRPr="00392EA3">
        <w:rPr>
          <w:rStyle w:val="Hyperlink"/>
          <w:b/>
          <w:i/>
          <w:color w:val="auto"/>
          <w:u w:val="none"/>
        </w:rPr>
        <w:t>Petition for Reconsideration filed on November 8, 2012 and answers to Petition filed on November 19, 2012; all are available at the following link:</w:t>
      </w:r>
    </w:p>
    <w:p w:rsidR="00392EA3" w:rsidRDefault="007231E7" w:rsidP="00392EA3">
      <w:pPr>
        <w:spacing w:after="0" w:line="240" w:lineRule="auto"/>
        <w:ind w:left="1800"/>
        <w:rPr>
          <w:rStyle w:val="Hyperlink"/>
          <w:b/>
          <w:i/>
          <w:color w:val="auto"/>
          <w:u w:val="none"/>
        </w:rPr>
      </w:pPr>
      <w:hyperlink r:id="rId13" w:history="1">
        <w:r w:rsidR="00564A95" w:rsidRPr="007059C3">
          <w:rPr>
            <w:rStyle w:val="Hyperlink"/>
            <w:b/>
            <w:i/>
          </w:rPr>
          <w:t>http://www.puc.pa.gov/about_puc/consolidated_case_view.aspx?Docket=L-2010-2208332</w:t>
        </w:r>
      </w:hyperlink>
      <w:r w:rsidR="00564A95">
        <w:rPr>
          <w:rStyle w:val="Hyperlink"/>
          <w:b/>
          <w:i/>
          <w:color w:val="auto"/>
          <w:u w:val="none"/>
        </w:rPr>
        <w:t>.</w:t>
      </w:r>
    </w:p>
    <w:p w:rsidR="00392EA3" w:rsidRPr="00392EA3" w:rsidRDefault="00392EA3" w:rsidP="00392EA3">
      <w:pPr>
        <w:pStyle w:val="ListParagraph"/>
        <w:numPr>
          <w:ilvl w:val="1"/>
          <w:numId w:val="17"/>
        </w:numPr>
        <w:spacing w:after="0" w:line="240" w:lineRule="auto"/>
        <w:rPr>
          <w:rStyle w:val="Hyperlink"/>
          <w:b/>
          <w:i/>
          <w:color w:val="auto"/>
          <w:u w:val="none"/>
        </w:rPr>
      </w:pPr>
      <w:r w:rsidRPr="00392EA3">
        <w:rPr>
          <w:rStyle w:val="Hyperlink"/>
          <w:b/>
          <w:i/>
          <w:color w:val="auto"/>
          <w:u w:val="none"/>
        </w:rPr>
        <w:t>Publication in Pa. Bulletin cannot occur until after delivery to the General Assembly in January 2013.</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564A95">
      <w:pPr>
        <w:numPr>
          <w:ilvl w:val="0"/>
          <w:numId w:val="18"/>
        </w:numPr>
      </w:pPr>
      <w:r w:rsidRPr="006A434E">
        <w:t xml:space="preserve">Tentative Order </w:t>
      </w:r>
      <w:r w:rsidR="005B2DAA">
        <w:t xml:space="preserve">adopted </w:t>
      </w:r>
      <w:r w:rsidRPr="006A434E">
        <w:t>on November 10, 2011 which is available at the following link:</w:t>
      </w:r>
      <w:r w:rsidR="00564A95" w:rsidRPr="00564A95">
        <w:t xml:space="preserve"> </w:t>
      </w:r>
      <w:hyperlink r:id="rId14" w:history="1">
        <w:r w:rsidR="00502A12" w:rsidRPr="007059C3">
          <w:rPr>
            <w:rStyle w:val="Hyperlink"/>
          </w:rPr>
          <w:t>http://www.puc.pa.gov/about_puc/consolidated_case_view.aspx?Docket=M-2011-2270442</w:t>
        </w:r>
      </w:hyperlink>
      <w:r w:rsidR="00502A12">
        <w:t>;</w:t>
      </w:r>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392EA3" w:rsidRDefault="00736DEA" w:rsidP="005B2DAA">
      <w:pPr>
        <w:numPr>
          <w:ilvl w:val="0"/>
          <w:numId w:val="18"/>
        </w:numPr>
        <w:spacing w:line="240" w:lineRule="auto"/>
      </w:pPr>
      <w:r w:rsidRPr="00392EA3">
        <w:t xml:space="preserve">Final Order </w:t>
      </w:r>
      <w:r w:rsidR="00E93276" w:rsidRPr="00392EA3">
        <w:t xml:space="preserve">adopted on </w:t>
      </w:r>
      <w:r w:rsidR="00694A1B" w:rsidRPr="00392EA3">
        <w:t>October 24</w:t>
      </w:r>
      <w:r w:rsidR="00133926" w:rsidRPr="00392EA3">
        <w:t>, 2012</w:t>
      </w:r>
      <w:r w:rsidR="00E93276" w:rsidRPr="00392EA3">
        <w:t xml:space="preserve">, which may be accessed at the following link: </w:t>
      </w:r>
      <w:r w:rsidRPr="00392EA3">
        <w:t xml:space="preserve"> </w:t>
      </w:r>
      <w:hyperlink r:id="rId15" w:history="1">
        <w:r w:rsidR="000D451A" w:rsidRPr="00392EA3">
          <w:rPr>
            <w:rStyle w:val="Hyperlink"/>
          </w:rPr>
          <w:t>http://www.puc.</w:t>
        </w:r>
        <w:r w:rsidR="00B369C0">
          <w:rPr>
            <w:rStyle w:val="Hyperlink"/>
          </w:rPr>
          <w:t>pa.gov</w:t>
        </w:r>
        <w:r w:rsidR="000D451A" w:rsidRPr="00392EA3">
          <w:rPr>
            <w:rStyle w:val="Hyperlink"/>
          </w:rPr>
          <w:t>/pcdocs/1196717.docx</w:t>
        </w:r>
      </w:hyperlink>
      <w:r w:rsidR="000D451A" w:rsidRPr="00392EA3">
        <w:t>; order will be effective 90 days after entry of order, or on January 24, 2013; OCMO asks EDCs to provide estimated implementation dates by December 13, 2012 call</w:t>
      </w:r>
      <w:r w:rsidR="00CC600A" w:rsidRPr="00392EA3">
        <w:t>.</w:t>
      </w:r>
      <w:r w:rsidR="000D451A" w:rsidRPr="00392EA3">
        <w:t xml:space="preserve"> </w:t>
      </w:r>
    </w:p>
    <w:p w:rsidR="00392EA3" w:rsidRDefault="00392EA3" w:rsidP="005B2DAA">
      <w:pPr>
        <w:numPr>
          <w:ilvl w:val="0"/>
          <w:numId w:val="18"/>
        </w:numPr>
        <w:spacing w:line="240" w:lineRule="auto"/>
        <w:rPr>
          <w:b/>
          <w:i/>
        </w:rPr>
      </w:pPr>
      <w:r w:rsidRPr="00392EA3">
        <w:rPr>
          <w:b/>
          <w:i/>
        </w:rPr>
        <w:t>Updates from EDCs as to estimated implementation dates</w:t>
      </w:r>
      <w:r w:rsidR="00B369C0">
        <w:rPr>
          <w:b/>
          <w:i/>
        </w:rPr>
        <w:t>. (More details will be provided by EDCs through normal EGS communications processes.)</w:t>
      </w:r>
      <w:r w:rsidRPr="00392EA3">
        <w:rPr>
          <w:b/>
          <w:i/>
        </w:rPr>
        <w:t xml:space="preserve"> </w:t>
      </w:r>
    </w:p>
    <w:p w:rsidR="00B369C0" w:rsidRDefault="00B369C0" w:rsidP="00B369C0">
      <w:pPr>
        <w:numPr>
          <w:ilvl w:val="1"/>
          <w:numId w:val="18"/>
        </w:numPr>
        <w:spacing w:line="240" w:lineRule="auto"/>
        <w:rPr>
          <w:b/>
          <w:i/>
        </w:rPr>
      </w:pPr>
      <w:r>
        <w:rPr>
          <w:b/>
          <w:i/>
        </w:rPr>
        <w:t>PECO circulated an implementation plan showing a go-live date of mid-June 2013.</w:t>
      </w:r>
    </w:p>
    <w:p w:rsidR="00B369C0" w:rsidRDefault="00B369C0" w:rsidP="00B369C0">
      <w:pPr>
        <w:numPr>
          <w:ilvl w:val="1"/>
          <w:numId w:val="18"/>
        </w:numPr>
        <w:spacing w:line="240" w:lineRule="auto"/>
        <w:rPr>
          <w:b/>
          <w:i/>
        </w:rPr>
      </w:pPr>
      <w:r>
        <w:rPr>
          <w:b/>
          <w:i/>
        </w:rPr>
        <w:lastRenderedPageBreak/>
        <w:t>PPL plans to go-live on January 24, 2013.  OCMO foresees no problem with a transition period during which the switching timeframe differs throughout the Commonwealth.</w:t>
      </w:r>
    </w:p>
    <w:p w:rsidR="00B369C0" w:rsidRDefault="00232224" w:rsidP="00B369C0">
      <w:pPr>
        <w:numPr>
          <w:ilvl w:val="1"/>
          <w:numId w:val="18"/>
        </w:numPr>
        <w:spacing w:line="240" w:lineRule="auto"/>
        <w:rPr>
          <w:b/>
          <w:i/>
        </w:rPr>
      </w:pPr>
      <w:r>
        <w:rPr>
          <w:b/>
          <w:i/>
        </w:rPr>
        <w:t xml:space="preserve">Although </w:t>
      </w:r>
      <w:r w:rsidR="00B369C0">
        <w:rPr>
          <w:b/>
          <w:i/>
        </w:rPr>
        <w:t xml:space="preserve">First Energy </w:t>
      </w:r>
      <w:r>
        <w:rPr>
          <w:b/>
          <w:i/>
        </w:rPr>
        <w:t>did</w:t>
      </w:r>
      <w:r w:rsidR="00B369C0">
        <w:rPr>
          <w:b/>
          <w:i/>
        </w:rPr>
        <w:t xml:space="preserve"> not have an estimated implementation date </w:t>
      </w:r>
      <w:r>
        <w:rPr>
          <w:b/>
          <w:i/>
        </w:rPr>
        <w:t>during the call, OCMO learned after the call that FE plans to implement this approach on January 27, 2013</w:t>
      </w:r>
      <w:r w:rsidR="00B369C0">
        <w:rPr>
          <w:b/>
          <w:i/>
        </w:rPr>
        <w:t>.</w:t>
      </w:r>
    </w:p>
    <w:p w:rsidR="00392EA3" w:rsidRDefault="00B369C0" w:rsidP="00B369C0">
      <w:pPr>
        <w:numPr>
          <w:ilvl w:val="1"/>
          <w:numId w:val="18"/>
        </w:numPr>
        <w:spacing w:after="0" w:line="240" w:lineRule="auto"/>
        <w:rPr>
          <w:b/>
          <w:i/>
        </w:rPr>
      </w:pPr>
      <w:r w:rsidRPr="00B369C0">
        <w:rPr>
          <w:b/>
          <w:i/>
        </w:rPr>
        <w:t>Duquesne plans to go-live on January 23, 2013.</w:t>
      </w:r>
    </w:p>
    <w:p w:rsidR="00B369C0" w:rsidRPr="00B369C0" w:rsidRDefault="00B369C0" w:rsidP="00B369C0">
      <w:pPr>
        <w:spacing w:after="0" w:line="240" w:lineRule="auto"/>
        <w:ind w:left="1440"/>
        <w:rPr>
          <w:b/>
          <w:i/>
        </w:rPr>
      </w:pP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502A12">
      <w:pPr>
        <w:numPr>
          <w:ilvl w:val="0"/>
          <w:numId w:val="19"/>
        </w:numPr>
      </w:pPr>
      <w:r w:rsidRPr="0063165F">
        <w:t xml:space="preserve"> Information posted on website at: </w:t>
      </w:r>
      <w:hyperlink r:id="rId16" w:history="1">
        <w:r w:rsidR="00502A12" w:rsidRPr="007059C3">
          <w:rPr>
            <w:rStyle w:val="Hyperlink"/>
          </w:rPr>
          <w:t>http://www.puc.pa.gov/utility_industry/electricity/retail_markets_investigation.aspx</w:t>
        </w:r>
      </w:hyperlink>
    </w:p>
    <w:p w:rsidR="00694A1B" w:rsidRPr="00B33165" w:rsidRDefault="00694A1B" w:rsidP="007B1955">
      <w:pPr>
        <w:pStyle w:val="ListParagraph"/>
        <w:numPr>
          <w:ilvl w:val="0"/>
          <w:numId w:val="19"/>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p>
    <w:p w:rsidR="00B33165" w:rsidRDefault="00B33165" w:rsidP="00B33165">
      <w:pPr>
        <w:pStyle w:val="ListParagraph"/>
      </w:pPr>
    </w:p>
    <w:p w:rsidR="00B33165" w:rsidRDefault="00B33165" w:rsidP="00392EA3">
      <w:pPr>
        <w:pStyle w:val="ListParagraph"/>
        <w:numPr>
          <w:ilvl w:val="0"/>
          <w:numId w:val="19"/>
        </w:numPr>
        <w:spacing w:after="0" w:line="240" w:lineRule="auto"/>
        <w:rPr>
          <w:b/>
          <w:i/>
        </w:rPr>
      </w:pPr>
      <w:r w:rsidRPr="00B33165">
        <w:rPr>
          <w:b/>
          <w:i/>
        </w:rPr>
        <w:t xml:space="preserve">Tentative Order </w:t>
      </w:r>
      <w:r w:rsidR="00392EA3">
        <w:rPr>
          <w:b/>
          <w:i/>
        </w:rPr>
        <w:t xml:space="preserve">adopted on November 8, 2012; comments filed December 10, 2012, which are available at this link:  </w:t>
      </w:r>
      <w:hyperlink r:id="rId18" w:history="1">
        <w:r w:rsidR="00392EA3" w:rsidRPr="00E017CE">
          <w:rPr>
            <w:rStyle w:val="Hyperlink"/>
            <w:b/>
            <w:i/>
          </w:rPr>
          <w:t>http://www.puc.</w:t>
        </w:r>
        <w:r w:rsidR="00B369C0">
          <w:rPr>
            <w:rStyle w:val="Hyperlink"/>
            <w:b/>
            <w:i/>
          </w:rPr>
          <w:t>pa.gov</w:t>
        </w:r>
        <w:r w:rsidR="00392EA3" w:rsidRPr="00E017CE">
          <w:rPr>
            <w:rStyle w:val="Hyperlink"/>
            <w:b/>
            <w:i/>
          </w:rPr>
          <w:t>/about_puc/consolidated_case_view.aspx?Docket=I-2011-2237952</w:t>
        </w:r>
      </w:hyperlink>
      <w:r w:rsidR="00B369C0" w:rsidRPr="00502A12">
        <w:rPr>
          <w:rStyle w:val="Hyperlink"/>
          <w:b/>
          <w:i/>
          <w:color w:val="auto"/>
          <w:u w:val="none"/>
        </w:rPr>
        <w:t>;</w:t>
      </w:r>
      <w:r w:rsidR="00B369C0">
        <w:rPr>
          <w:rStyle w:val="Hyperlink"/>
          <w:b/>
          <w:i/>
          <w:u w:val="none"/>
        </w:rPr>
        <w:t xml:space="preserve"> </w:t>
      </w:r>
      <w:r w:rsidR="00B369C0" w:rsidRPr="00B369C0">
        <w:rPr>
          <w:rStyle w:val="Hyperlink"/>
          <w:b/>
          <w:i/>
          <w:color w:val="auto"/>
          <w:u w:val="none"/>
        </w:rPr>
        <w:t>Commission action targeted for 2/14/13 PM</w:t>
      </w:r>
    </w:p>
    <w:p w:rsidR="00392EA3" w:rsidRPr="00392EA3" w:rsidRDefault="00392EA3" w:rsidP="00392EA3">
      <w:pPr>
        <w:pStyle w:val="ListParagraph"/>
        <w:rPr>
          <w:b/>
          <w:i/>
        </w:rPr>
      </w:pPr>
    </w:p>
    <w:p w:rsidR="000D451A" w:rsidRDefault="000D451A" w:rsidP="006F700B">
      <w:pPr>
        <w:pStyle w:val="ListParagraph"/>
        <w:numPr>
          <w:ilvl w:val="0"/>
          <w:numId w:val="19"/>
        </w:numPr>
        <w:spacing w:after="0" w:line="240" w:lineRule="auto"/>
        <w:rPr>
          <w:b/>
          <w:i/>
        </w:rPr>
      </w:pPr>
      <w:r>
        <w:rPr>
          <w:b/>
          <w:i/>
        </w:rPr>
        <w:t>Consumer Education: Tri-fold mailings are being mailed</w:t>
      </w:r>
      <w:r w:rsidR="006F700B">
        <w:rPr>
          <w:b/>
          <w:i/>
        </w:rPr>
        <w:t>; PPL’s is available at this link:</w:t>
      </w:r>
      <w:r>
        <w:rPr>
          <w:b/>
          <w:i/>
        </w:rPr>
        <w:t xml:space="preserve"> </w:t>
      </w:r>
      <w:hyperlink r:id="rId19" w:history="1">
        <w:r w:rsidR="006F700B" w:rsidRPr="00836EC6">
          <w:rPr>
            <w:rStyle w:val="Hyperlink"/>
            <w:b/>
            <w:i/>
          </w:rPr>
          <w:t>http://www.puc.</w:t>
        </w:r>
        <w:r w:rsidR="00B369C0">
          <w:rPr>
            <w:rStyle w:val="Hyperlink"/>
            <w:b/>
            <w:i/>
          </w:rPr>
          <w:t>pa.gov</w:t>
        </w:r>
        <w:r w:rsidR="006F700B" w:rsidRPr="00836EC6">
          <w:rPr>
            <w:rStyle w:val="Hyperlink"/>
            <w:b/>
            <w:i/>
          </w:rPr>
          <w:t>/electric/pdf/RetailMI/PPL_8x17_tri-fold-lo-rez.pdf</w:t>
        </w:r>
      </w:hyperlink>
    </w:p>
    <w:p w:rsidR="000D451A" w:rsidRDefault="000D451A" w:rsidP="000D451A">
      <w:pPr>
        <w:pStyle w:val="ListParagraph"/>
        <w:numPr>
          <w:ilvl w:val="1"/>
          <w:numId w:val="19"/>
        </w:numPr>
        <w:spacing w:after="0" w:line="240" w:lineRule="auto"/>
        <w:rPr>
          <w:b/>
          <w:i/>
        </w:rPr>
      </w:pPr>
      <w:r>
        <w:rPr>
          <w:b/>
          <w:i/>
        </w:rPr>
        <w:t xml:space="preserve">PPL – </w:t>
      </w:r>
      <w:r w:rsidR="00392EA3">
        <w:rPr>
          <w:b/>
          <w:i/>
        </w:rPr>
        <w:t>Completed.</w:t>
      </w:r>
    </w:p>
    <w:p w:rsidR="00392EA3" w:rsidRDefault="00392EA3" w:rsidP="000D451A">
      <w:pPr>
        <w:pStyle w:val="ListParagraph"/>
        <w:numPr>
          <w:ilvl w:val="1"/>
          <w:numId w:val="19"/>
        </w:numPr>
        <w:spacing w:after="0" w:line="240" w:lineRule="auto"/>
        <w:rPr>
          <w:b/>
          <w:i/>
        </w:rPr>
      </w:pPr>
      <w:r>
        <w:rPr>
          <w:b/>
          <w:i/>
        </w:rPr>
        <w:t>Duquesne – Completed.</w:t>
      </w:r>
    </w:p>
    <w:p w:rsidR="000D451A" w:rsidRDefault="000D451A" w:rsidP="000D451A">
      <w:pPr>
        <w:pStyle w:val="ListParagraph"/>
        <w:numPr>
          <w:ilvl w:val="1"/>
          <w:numId w:val="19"/>
        </w:numPr>
        <w:spacing w:after="0" w:line="240" w:lineRule="auto"/>
        <w:rPr>
          <w:b/>
          <w:i/>
        </w:rPr>
      </w:pPr>
      <w:r>
        <w:rPr>
          <w:b/>
          <w:i/>
        </w:rPr>
        <w:t xml:space="preserve">PECO – </w:t>
      </w:r>
      <w:r w:rsidR="00392EA3">
        <w:rPr>
          <w:b/>
          <w:i/>
        </w:rPr>
        <w:t>Underway, with completion date of January 4, 2013.</w:t>
      </w:r>
    </w:p>
    <w:p w:rsidR="000D451A" w:rsidRDefault="00392EA3" w:rsidP="000D451A">
      <w:pPr>
        <w:pStyle w:val="ListParagraph"/>
        <w:numPr>
          <w:ilvl w:val="1"/>
          <w:numId w:val="19"/>
        </w:numPr>
        <w:spacing w:after="0" w:line="240" w:lineRule="auto"/>
        <w:rPr>
          <w:b/>
          <w:i/>
        </w:rPr>
      </w:pPr>
      <w:r>
        <w:rPr>
          <w:b/>
          <w:i/>
        </w:rPr>
        <w:t>FirstEnergy – Will commence mailings in January 2013.</w:t>
      </w:r>
    </w:p>
    <w:p w:rsidR="00392EA3" w:rsidRDefault="00392EA3" w:rsidP="000D451A">
      <w:pPr>
        <w:pStyle w:val="ListParagraph"/>
        <w:numPr>
          <w:ilvl w:val="1"/>
          <w:numId w:val="19"/>
        </w:numPr>
        <w:spacing w:after="0" w:line="240" w:lineRule="auto"/>
        <w:rPr>
          <w:b/>
          <w:i/>
        </w:rPr>
      </w:pPr>
      <w:r>
        <w:rPr>
          <w:b/>
          <w:i/>
        </w:rPr>
        <w:t>UGI – Will mail after January 1, 2013.</w:t>
      </w:r>
    </w:p>
    <w:p w:rsidR="00392EA3" w:rsidRDefault="00392EA3" w:rsidP="000D451A">
      <w:pPr>
        <w:pStyle w:val="ListParagraph"/>
        <w:numPr>
          <w:ilvl w:val="1"/>
          <w:numId w:val="19"/>
        </w:numPr>
        <w:spacing w:after="0" w:line="240" w:lineRule="auto"/>
        <w:rPr>
          <w:b/>
          <w:i/>
        </w:rPr>
      </w:pPr>
      <w:r>
        <w:rPr>
          <w:b/>
          <w:i/>
        </w:rPr>
        <w:t>Pike County Light and Power – Will mail after January 1, 2013.</w:t>
      </w:r>
    </w:p>
    <w:p w:rsidR="00392EA3" w:rsidRDefault="00392EA3" w:rsidP="00392EA3">
      <w:pPr>
        <w:spacing w:after="0" w:line="240" w:lineRule="auto"/>
        <w:rPr>
          <w:b/>
          <w:i/>
        </w:rPr>
      </w:pPr>
    </w:p>
    <w:p w:rsidR="00392EA3" w:rsidRPr="00392EA3" w:rsidRDefault="006F4555" w:rsidP="00392EA3">
      <w:pPr>
        <w:pStyle w:val="ListParagraph"/>
        <w:numPr>
          <w:ilvl w:val="0"/>
          <w:numId w:val="19"/>
        </w:numPr>
        <w:spacing w:after="0" w:line="240" w:lineRule="auto"/>
        <w:rPr>
          <w:b/>
          <w:i/>
        </w:rPr>
      </w:pPr>
      <w:r>
        <w:rPr>
          <w:b/>
          <w:i/>
        </w:rPr>
        <w:t xml:space="preserve">Consumer Education: </w:t>
      </w:r>
      <w:r w:rsidR="00392EA3">
        <w:rPr>
          <w:b/>
          <w:i/>
        </w:rPr>
        <w:t>Annual Commission-Endorsed Postcard; Status of 2013 mailings</w:t>
      </w:r>
      <w:r w:rsidR="00B369C0">
        <w:rPr>
          <w:b/>
          <w:i/>
        </w:rPr>
        <w:t xml:space="preserve">.  Staff is reviewing the issue of whether postcards should be mailed in 2013.  </w:t>
      </w:r>
      <w:r w:rsidR="00426047">
        <w:rPr>
          <w:b/>
          <w:i/>
        </w:rPr>
        <w:t xml:space="preserve">Although order envisioned annual mailings, staff is concerned about overwhelming consumers with the postcards in view of the delays in the other mailings.  </w:t>
      </w:r>
      <w:r w:rsidR="00B369C0">
        <w:rPr>
          <w:b/>
          <w:i/>
        </w:rPr>
        <w:t>Commission action expected at an upcoming PM.</w:t>
      </w:r>
    </w:p>
    <w:p w:rsidR="007B1955" w:rsidRPr="007B1955" w:rsidRDefault="007B1955" w:rsidP="007B1955">
      <w:pPr>
        <w:spacing w:after="0" w:line="240" w:lineRule="auto"/>
        <w:ind w:left="720"/>
        <w:rPr>
          <w:b/>
          <w:i/>
        </w:rPr>
      </w:pPr>
    </w:p>
    <w:p w:rsidR="00B369C0" w:rsidRDefault="00B369C0">
      <w:pPr>
        <w:spacing w:after="0" w:line="240" w:lineRule="auto"/>
        <w:rPr>
          <w:b/>
        </w:rPr>
      </w:pPr>
      <w:r>
        <w:rPr>
          <w:b/>
        </w:rPr>
        <w:br w:type="page"/>
      </w: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20"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the </w:t>
      </w:r>
      <w:r w:rsidR="006F4555">
        <w:t xml:space="preserve">November 1, 2012 </w:t>
      </w:r>
      <w:r w:rsidR="0063165F" w:rsidRPr="005B2DAA">
        <w:t>call</w:t>
      </w:r>
      <w:r w:rsidR="006F4555">
        <w:t>:</w:t>
      </w:r>
      <w:r w:rsidR="0063165F" w:rsidRPr="005B2DAA">
        <w:rPr>
          <w:b/>
        </w:rPr>
        <w:t xml:space="preserve"> </w:t>
      </w:r>
    </w:p>
    <w:p w:rsidR="00214362" w:rsidRPr="00B33165"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t>
      </w:r>
      <w:r w:rsidR="00E27DF5">
        <w:t xml:space="preserve">wing multiple product offerings; </w:t>
      </w:r>
      <w:r w:rsidR="006F4555">
        <w:rPr>
          <w:b/>
          <w:i/>
        </w:rPr>
        <w:t>Status update</w:t>
      </w:r>
      <w:r w:rsidR="00426047">
        <w:rPr>
          <w:b/>
          <w:i/>
        </w:rPr>
        <w:t xml:space="preserve"> </w:t>
      </w:r>
      <w:r w:rsidR="00B369C0">
        <w:rPr>
          <w:b/>
          <w:i/>
        </w:rPr>
        <w:t xml:space="preserve">– staff has received proposal from vendor and is now awaiting conclusion of bidding process for </w:t>
      </w:r>
      <w:r w:rsidR="00426047">
        <w:rPr>
          <w:b/>
          <w:i/>
        </w:rPr>
        <w:t>next vendor contract before moving forward; Further update will be provided during February 7, 2013 call.</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6F4555" w:rsidP="00214362">
      <w:pPr>
        <w:pStyle w:val="ListParagraph"/>
        <w:numPr>
          <w:ilvl w:val="1"/>
          <w:numId w:val="20"/>
        </w:numPr>
        <w:spacing w:after="0" w:line="240" w:lineRule="auto"/>
      </w:pPr>
      <w:r>
        <w:t>Working</w:t>
      </w:r>
      <w:r w:rsidR="00214362" w:rsidRPr="00B33165">
        <w:t xml:space="preserve">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21" w:history="1">
        <w:r w:rsidRPr="00B33165">
          <w:rPr>
            <w:rStyle w:val="Hyperlink"/>
          </w:rPr>
          <w:t>http://www.puc.</w:t>
        </w:r>
        <w:r w:rsidR="00B369C0">
          <w:rPr>
            <w:rStyle w:val="Hyperlink"/>
          </w:rPr>
          <w:t>pa.gov</w:t>
        </w:r>
        <w:r w:rsidRPr="00B33165">
          <w:rPr>
            <w:rStyle w:val="Hyperlink"/>
          </w:rPr>
          <w:t>/pcdocs/1191890.docx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22"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3"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214362">
      <w:pPr>
        <w:pStyle w:val="ListParagraph"/>
        <w:numPr>
          <w:ilvl w:val="0"/>
          <w:numId w:val="28"/>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E27DF5">
      <w:pPr>
        <w:pStyle w:val="ListParagraph"/>
        <w:numPr>
          <w:ilvl w:val="1"/>
          <w:numId w:val="28"/>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E27DF5">
      <w:pPr>
        <w:pStyle w:val="ListParagraph"/>
        <w:numPr>
          <w:ilvl w:val="1"/>
          <w:numId w:val="28"/>
        </w:numPr>
        <w:spacing w:after="0" w:line="240" w:lineRule="auto"/>
      </w:pPr>
      <w:r w:rsidRPr="006F4555">
        <w:t>EGS would submit request through batch file via Secure File Transfer Protocol server.</w:t>
      </w:r>
    </w:p>
    <w:p w:rsidR="00E27DF5" w:rsidRPr="006F4555" w:rsidRDefault="00E27DF5" w:rsidP="00E27DF5">
      <w:pPr>
        <w:pStyle w:val="ListParagraph"/>
        <w:numPr>
          <w:ilvl w:val="1"/>
          <w:numId w:val="28"/>
        </w:numPr>
        <w:spacing w:after="0" w:line="240" w:lineRule="auto"/>
      </w:pPr>
      <w:r w:rsidRPr="006F4555">
        <w:t xml:space="preserve">EDC would run report to retrieve account numbers. </w:t>
      </w:r>
    </w:p>
    <w:p w:rsidR="00214362" w:rsidRPr="006F4555" w:rsidRDefault="00E27DF5" w:rsidP="00E27DF5">
      <w:pPr>
        <w:pStyle w:val="ListParagraph"/>
        <w:numPr>
          <w:ilvl w:val="1"/>
          <w:numId w:val="28"/>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E27DF5">
      <w:pPr>
        <w:pStyle w:val="ListParagraph"/>
        <w:numPr>
          <w:ilvl w:val="0"/>
          <w:numId w:val="28"/>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9E3030" w:rsidRDefault="006F4555" w:rsidP="00426047">
      <w:pPr>
        <w:pStyle w:val="ListParagraph"/>
        <w:numPr>
          <w:ilvl w:val="0"/>
          <w:numId w:val="28"/>
        </w:numPr>
        <w:spacing w:after="0" w:line="240" w:lineRule="auto"/>
        <w:rPr>
          <w:b/>
          <w:i/>
        </w:rPr>
      </w:pPr>
      <w:r>
        <w:rPr>
          <w:b/>
          <w:i/>
        </w:rPr>
        <w:t>Discussion of feedback on Green Mountain Proposal</w:t>
      </w:r>
      <w:r w:rsidR="00426047">
        <w:rPr>
          <w:b/>
          <w:i/>
        </w:rPr>
        <w:t>.</w:t>
      </w:r>
    </w:p>
    <w:p w:rsidR="00426047" w:rsidRPr="00426047" w:rsidRDefault="00426047" w:rsidP="00426047">
      <w:pPr>
        <w:pStyle w:val="ListParagraph"/>
        <w:rPr>
          <w:b/>
          <w:i/>
        </w:rPr>
      </w:pPr>
    </w:p>
    <w:p w:rsidR="00426047" w:rsidRDefault="00426047" w:rsidP="00426047">
      <w:pPr>
        <w:pStyle w:val="ListParagraph"/>
        <w:numPr>
          <w:ilvl w:val="1"/>
          <w:numId w:val="28"/>
        </w:numPr>
        <w:spacing w:after="0" w:line="240" w:lineRule="auto"/>
        <w:rPr>
          <w:b/>
          <w:i/>
        </w:rPr>
      </w:pPr>
      <w:r>
        <w:rPr>
          <w:b/>
          <w:i/>
        </w:rPr>
        <w:t>PECO discussed its feasibility report and noted that rather than building a separate platform, it would prefer to expand on its existing SUCCESS website, and raised concerns about cost recovery and other priorities, including RMI enhancements and accelerated switching.  OCMO will discuss next steps with Green Mountain and PECO.</w:t>
      </w:r>
    </w:p>
    <w:p w:rsidR="00426047" w:rsidRDefault="00426047" w:rsidP="00426047">
      <w:pPr>
        <w:pStyle w:val="ListParagraph"/>
        <w:numPr>
          <w:ilvl w:val="1"/>
          <w:numId w:val="28"/>
        </w:numPr>
        <w:spacing w:after="0" w:line="240" w:lineRule="auto"/>
        <w:rPr>
          <w:b/>
          <w:i/>
        </w:rPr>
      </w:pPr>
      <w:r>
        <w:rPr>
          <w:b/>
          <w:i/>
        </w:rPr>
        <w:t>PPL indicated agreement with Green Mountain’s proposal, noting the need to address some of the details.</w:t>
      </w:r>
    </w:p>
    <w:p w:rsidR="00426047" w:rsidRDefault="00426047" w:rsidP="00426047">
      <w:pPr>
        <w:pStyle w:val="ListParagraph"/>
        <w:numPr>
          <w:ilvl w:val="1"/>
          <w:numId w:val="28"/>
        </w:numPr>
        <w:spacing w:after="0" w:line="240" w:lineRule="auto"/>
        <w:rPr>
          <w:b/>
          <w:i/>
        </w:rPr>
      </w:pPr>
      <w:r>
        <w:rPr>
          <w:b/>
          <w:i/>
        </w:rPr>
        <w:t>First Energy said it has had preliminary discussions about providing this information through the supplier support website, but has some concerns.</w:t>
      </w:r>
    </w:p>
    <w:p w:rsidR="00426047" w:rsidRDefault="00426047" w:rsidP="00426047">
      <w:pPr>
        <w:pStyle w:val="ListParagraph"/>
        <w:numPr>
          <w:ilvl w:val="1"/>
          <w:numId w:val="28"/>
        </w:numPr>
        <w:spacing w:after="0" w:line="240" w:lineRule="auto"/>
        <w:rPr>
          <w:b/>
          <w:i/>
        </w:rPr>
      </w:pPr>
      <w:r>
        <w:rPr>
          <w:b/>
          <w:i/>
        </w:rPr>
        <w:t>Duquesne noted it is looking into it but has concerns about privacy and other items that need to be done.  Also, it would prefer not to make changes to the legacy system when its new system will go live in the 2</w:t>
      </w:r>
      <w:r w:rsidRPr="00426047">
        <w:rPr>
          <w:b/>
          <w:i/>
          <w:vertAlign w:val="superscript"/>
        </w:rPr>
        <w:t>nd</w:t>
      </w:r>
      <w:r>
        <w:rPr>
          <w:b/>
          <w:i/>
        </w:rPr>
        <w:t xml:space="preserve"> quarter of 2013.</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4"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5"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232224">
      <w:pPr>
        <w:pStyle w:val="ListParagraph"/>
        <w:numPr>
          <w:ilvl w:val="0"/>
          <w:numId w:val="31"/>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26"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CC4CCB" w:rsidRDefault="00CC4CCB" w:rsidP="00CC4CCB">
      <w:pPr>
        <w:ind w:right="-720"/>
        <w:rPr>
          <w:b/>
        </w:rPr>
      </w:pPr>
      <w:r>
        <w:rPr>
          <w:b/>
        </w:rPr>
        <w:t>62.</w:t>
      </w:r>
      <w:r>
        <w:rPr>
          <w:b/>
        </w:rPr>
        <w:tab/>
      </w:r>
      <w:r w:rsidRPr="0058240E">
        <w:rPr>
          <w:b/>
          <w:u w:val="single"/>
        </w:rPr>
        <w:t>PECO’s Wind Power Program</w:t>
      </w:r>
    </w:p>
    <w:p w:rsidR="00CC4CCB" w:rsidRPr="0058240E" w:rsidRDefault="00CC4CCB" w:rsidP="00CC4CCB">
      <w:pPr>
        <w:pStyle w:val="ListParagraph"/>
        <w:numPr>
          <w:ilvl w:val="0"/>
          <w:numId w:val="38"/>
        </w:numPr>
        <w:ind w:right="-720"/>
      </w:pPr>
      <w:r w:rsidRPr="0058240E">
        <w:t>Questions have arisen about PECO’s consumer outreach plans in advance of the expiration of its Wind Power Program.</w:t>
      </w:r>
    </w:p>
    <w:p w:rsidR="00CC4CCB" w:rsidRPr="0058240E" w:rsidRDefault="00CC4CCB" w:rsidP="00CC4CCB">
      <w:pPr>
        <w:pStyle w:val="ListParagraph"/>
        <w:numPr>
          <w:ilvl w:val="0"/>
          <w:numId w:val="38"/>
        </w:numPr>
        <w:ind w:right="-720"/>
      </w:pPr>
      <w:r w:rsidRPr="0058240E">
        <w:t>PECO provided update on the October 3, 2012 call:</w:t>
      </w:r>
    </w:p>
    <w:p w:rsidR="00CC4CCB" w:rsidRPr="0058240E" w:rsidRDefault="0058240E" w:rsidP="00CC4CCB">
      <w:pPr>
        <w:pStyle w:val="ListParagraph"/>
        <w:numPr>
          <w:ilvl w:val="1"/>
          <w:numId w:val="38"/>
        </w:numPr>
        <w:ind w:right="-720"/>
      </w:pPr>
      <w:r w:rsidRPr="0058240E">
        <w:t>Program is ending at end of 2012 (affects 10,000-15,000 customers)</w:t>
      </w:r>
    </w:p>
    <w:p w:rsidR="0058240E" w:rsidRPr="0058240E" w:rsidRDefault="0058240E" w:rsidP="00CC4CCB">
      <w:pPr>
        <w:pStyle w:val="ListParagraph"/>
        <w:numPr>
          <w:ilvl w:val="1"/>
          <w:numId w:val="38"/>
        </w:numPr>
        <w:ind w:right="-720"/>
      </w:pPr>
      <w:r w:rsidRPr="0058240E">
        <w:t>Notice will be sent to customers on program after final order is issued on Default Service Plan and will refer to other EGSs making renewable product offerings – probably the first week of November.</w:t>
      </w:r>
    </w:p>
    <w:p w:rsidR="0058240E" w:rsidRPr="00564A95" w:rsidRDefault="00564A95" w:rsidP="0058240E">
      <w:pPr>
        <w:pStyle w:val="ListParagraph"/>
        <w:numPr>
          <w:ilvl w:val="0"/>
          <w:numId w:val="38"/>
        </w:numPr>
        <w:ind w:right="-720"/>
        <w:rPr>
          <w:b/>
          <w:i/>
        </w:rPr>
      </w:pPr>
      <w:r>
        <w:rPr>
          <w:b/>
          <w:i/>
        </w:rPr>
        <w:t>PEC</w:t>
      </w:r>
      <w:r>
        <w:rPr>
          <w:b/>
          <w:i/>
        </w:rPr>
        <w:tab/>
        <w:t>O Update:</w:t>
      </w:r>
      <w:r w:rsidR="00426047" w:rsidRPr="00564A95">
        <w:rPr>
          <w:b/>
          <w:i/>
        </w:rPr>
        <w:t xml:space="preserve"> All mailings have been made, a list of </w:t>
      </w:r>
      <w:r w:rsidR="00F208E0" w:rsidRPr="00564A95">
        <w:rPr>
          <w:b/>
          <w:i/>
        </w:rPr>
        <w:t xml:space="preserve">customers on PECO’s program </w:t>
      </w:r>
      <w:r w:rsidR="00426047" w:rsidRPr="00564A95">
        <w:rPr>
          <w:b/>
          <w:i/>
        </w:rPr>
        <w:t>is available on the supplier</w:t>
      </w:r>
      <w:r w:rsidR="00F208E0" w:rsidRPr="00564A95">
        <w:rPr>
          <w:b/>
          <w:i/>
        </w:rPr>
        <w:t>s</w:t>
      </w:r>
      <w:r w:rsidR="00426047" w:rsidRPr="00564A95">
        <w:rPr>
          <w:b/>
          <w:i/>
        </w:rPr>
        <w:t>’</w:t>
      </w:r>
      <w:r w:rsidR="00F208E0" w:rsidRPr="00564A95">
        <w:rPr>
          <w:b/>
          <w:i/>
        </w:rPr>
        <w:t xml:space="preserve"> website</w:t>
      </w:r>
      <w:r w:rsidR="00426047" w:rsidRPr="00564A95">
        <w:rPr>
          <w:b/>
          <w:i/>
        </w:rPr>
        <w:t>, and</w:t>
      </w:r>
      <w:r w:rsidR="00F208E0" w:rsidRPr="00564A95">
        <w:rPr>
          <w:b/>
          <w:i/>
        </w:rPr>
        <w:t xml:space="preserve"> PECO </w:t>
      </w:r>
      <w:r w:rsidR="00426047" w:rsidRPr="00564A95">
        <w:rPr>
          <w:b/>
          <w:i/>
        </w:rPr>
        <w:t>has</w:t>
      </w:r>
      <w:r w:rsidR="00F208E0" w:rsidRPr="00564A95">
        <w:rPr>
          <w:b/>
          <w:i/>
        </w:rPr>
        <w:t xml:space="preserve"> issue a bulletin to suppliers</w:t>
      </w:r>
      <w:r w:rsidRPr="00564A95">
        <w:rPr>
          <w:b/>
          <w:i/>
        </w:rPr>
        <w:t>.</w:t>
      </w: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 xml:space="preserve">Fixed Prices – Variable Components </w:t>
      </w:r>
    </w:p>
    <w:p w:rsidR="006F4555" w:rsidRPr="00B33165" w:rsidRDefault="006F4555" w:rsidP="006F4555">
      <w:pPr>
        <w:spacing w:after="0" w:line="240" w:lineRule="auto"/>
        <w:rPr>
          <w:b/>
        </w:rPr>
      </w:pP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B33165">
      <w:pPr>
        <w:pStyle w:val="ListParagraph"/>
        <w:numPr>
          <w:ilvl w:val="0"/>
          <w:numId w:val="3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B33165">
      <w:pPr>
        <w:pStyle w:val="ListParagraph"/>
        <w:numPr>
          <w:ilvl w:val="0"/>
          <w:numId w:val="3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B23C80">
      <w:pPr>
        <w:pStyle w:val="ListParagraph"/>
        <w:numPr>
          <w:ilvl w:val="1"/>
          <w:numId w:val="36"/>
        </w:numPr>
        <w:spacing w:after="0" w:line="240" w:lineRule="auto"/>
      </w:pPr>
      <w:r w:rsidRPr="006F4555">
        <w:t>Advisory opinion from Office of Attorney General.</w:t>
      </w:r>
    </w:p>
    <w:p w:rsidR="00B23C80" w:rsidRPr="006F4555" w:rsidRDefault="00B23C80" w:rsidP="00B23C80">
      <w:pPr>
        <w:pStyle w:val="ListParagraph"/>
        <w:numPr>
          <w:ilvl w:val="1"/>
          <w:numId w:val="36"/>
        </w:numPr>
        <w:spacing w:after="0" w:line="240" w:lineRule="auto"/>
      </w:pPr>
      <w:r w:rsidRPr="006F4555">
        <w:t>Fixed means fixed.</w:t>
      </w:r>
    </w:p>
    <w:p w:rsidR="00B23C80" w:rsidRPr="006F4555" w:rsidRDefault="00B23C80" w:rsidP="00B23C80">
      <w:pPr>
        <w:pStyle w:val="ListParagraph"/>
        <w:numPr>
          <w:ilvl w:val="1"/>
          <w:numId w:val="36"/>
        </w:numPr>
        <w:spacing w:after="0" w:line="240" w:lineRule="auto"/>
      </w:pPr>
      <w:r w:rsidRPr="006F4555">
        <w:t>More transparency in disclosure statement.</w:t>
      </w:r>
    </w:p>
    <w:p w:rsidR="00B23C80" w:rsidRPr="006F4555" w:rsidRDefault="00B23C80" w:rsidP="00B23C80">
      <w:pPr>
        <w:pStyle w:val="ListParagraph"/>
        <w:numPr>
          <w:ilvl w:val="1"/>
          <w:numId w:val="36"/>
        </w:numPr>
        <w:spacing w:after="0" w:line="240" w:lineRule="auto"/>
      </w:pPr>
      <w:r w:rsidRPr="006F4555">
        <w:t>Advance notice of price changes.</w:t>
      </w:r>
    </w:p>
    <w:p w:rsidR="00B23C80" w:rsidRPr="006F4555" w:rsidRDefault="00B23C80" w:rsidP="00B23C80">
      <w:pPr>
        <w:pStyle w:val="ListParagraph"/>
        <w:numPr>
          <w:ilvl w:val="1"/>
          <w:numId w:val="36"/>
        </w:numPr>
        <w:spacing w:after="0" w:line="240" w:lineRule="auto"/>
      </w:pPr>
      <w:r w:rsidRPr="006F4555">
        <w:t>No cancellation fees.</w:t>
      </w:r>
    </w:p>
    <w:p w:rsidR="00B23C80" w:rsidRPr="006F4555" w:rsidRDefault="00B23C80" w:rsidP="00B23C80">
      <w:pPr>
        <w:pStyle w:val="ListParagraph"/>
        <w:numPr>
          <w:ilvl w:val="1"/>
          <w:numId w:val="36"/>
        </w:numPr>
        <w:spacing w:after="0" w:line="240" w:lineRule="auto"/>
      </w:pPr>
      <w:r w:rsidRPr="006F4555">
        <w:t>Pass-through costs due to regulatory changes outside EGS control.</w:t>
      </w:r>
    </w:p>
    <w:p w:rsidR="00B23C80" w:rsidRPr="006F4555" w:rsidRDefault="00B23C80" w:rsidP="00B23C80">
      <w:pPr>
        <w:pStyle w:val="ListParagraph"/>
        <w:numPr>
          <w:ilvl w:val="1"/>
          <w:numId w:val="36"/>
        </w:numPr>
        <w:spacing w:after="0" w:line="240" w:lineRule="auto"/>
      </w:pPr>
      <w:r w:rsidRPr="006F4555">
        <w:t>Practices in other jurisdictions.</w:t>
      </w:r>
    </w:p>
    <w:p w:rsidR="00B23C80" w:rsidRPr="006F4555" w:rsidRDefault="00B23C80" w:rsidP="00B23C80">
      <w:pPr>
        <w:pStyle w:val="ListParagraph"/>
        <w:numPr>
          <w:ilvl w:val="1"/>
          <w:numId w:val="36"/>
        </w:numPr>
        <w:spacing w:after="0" w:line="240" w:lineRule="auto"/>
      </w:pPr>
      <w:r w:rsidRPr="006F4555">
        <w:t>Fixed or variable or different label.</w:t>
      </w:r>
    </w:p>
    <w:p w:rsidR="001F4148" w:rsidRPr="006F4555" w:rsidRDefault="001F4148" w:rsidP="00B23C80">
      <w:pPr>
        <w:pStyle w:val="ListParagraph"/>
        <w:numPr>
          <w:ilvl w:val="1"/>
          <w:numId w:val="36"/>
        </w:numPr>
        <w:spacing w:after="0" w:line="240" w:lineRule="auto"/>
      </w:pPr>
      <w:r w:rsidRPr="006F4555">
        <w:t>Effect of any changes on long-term offers.</w:t>
      </w:r>
    </w:p>
    <w:p w:rsidR="006F4555" w:rsidRDefault="001F4148" w:rsidP="006F4555">
      <w:pPr>
        <w:pStyle w:val="ListParagraph"/>
        <w:numPr>
          <w:ilvl w:val="1"/>
          <w:numId w:val="3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6F4555">
      <w:pPr>
        <w:pStyle w:val="ListParagraph"/>
        <w:numPr>
          <w:ilvl w:val="0"/>
          <w:numId w:val="3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042296">
      <w:pPr>
        <w:pStyle w:val="ListParagraph"/>
        <w:numPr>
          <w:ilvl w:val="0"/>
          <w:numId w:val="42"/>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042296" w:rsidRDefault="00910313" w:rsidP="00042296">
      <w:pPr>
        <w:pStyle w:val="ListParagraph"/>
        <w:numPr>
          <w:ilvl w:val="0"/>
          <w:numId w:val="42"/>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on EDC supplier support websites.</w:t>
      </w:r>
    </w:p>
    <w:p w:rsidR="009E3030" w:rsidRPr="006F4555" w:rsidRDefault="009E3030" w:rsidP="009E3030">
      <w:pPr>
        <w:spacing w:after="0" w:line="240" w:lineRule="auto"/>
        <w:ind w:left="720"/>
      </w:pPr>
    </w:p>
    <w:p w:rsidR="001F4148" w:rsidRDefault="00564A95" w:rsidP="001F4148">
      <w:pPr>
        <w:pStyle w:val="ListParagraph"/>
        <w:numPr>
          <w:ilvl w:val="0"/>
          <w:numId w:val="42"/>
        </w:numPr>
        <w:spacing w:after="0" w:line="240" w:lineRule="auto"/>
        <w:rPr>
          <w:b/>
          <w:i/>
        </w:rPr>
      </w:pPr>
      <w:r>
        <w:rPr>
          <w:b/>
          <w:i/>
        </w:rPr>
        <w:t>EDCs will be ready to discuss feasibility and timeline for compiling this information during February 7, 2013 call.</w:t>
      </w:r>
    </w:p>
    <w:p w:rsidR="00395124" w:rsidRPr="006F4555" w:rsidRDefault="00395124" w:rsidP="00395124">
      <w:pPr>
        <w:spacing w:after="0" w:line="240" w:lineRule="auto"/>
      </w:pPr>
    </w:p>
    <w:p w:rsidR="00564A95" w:rsidRDefault="00564A95" w:rsidP="009A55F7">
      <w:pPr>
        <w:spacing w:after="0" w:line="240" w:lineRule="auto"/>
        <w:rPr>
          <w:b/>
          <w:u w:val="single"/>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7"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E52D26" w:rsidRDefault="00A036A6" w:rsidP="00E52D2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8" w:history="1">
        <w:r w:rsidR="00E52D26" w:rsidRPr="007059C3">
          <w:rPr>
            <w:rStyle w:val="Hyperlink"/>
          </w:rPr>
          <w:t>http://www.puc.pa.gov/utility_industry/electricity/electric_competitive_market_oversight.aspx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9"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7231E7" w:rsidP="00E52D26">
      <w:pPr>
        <w:ind w:left="1080"/>
        <w:rPr>
          <w:b/>
          <w:u w:val="single"/>
        </w:rPr>
      </w:pPr>
      <w:hyperlink r:id="rId30"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1" w:history="1">
        <w:r w:rsidR="00377253" w:rsidRPr="00784E22">
          <w:rPr>
            <w:rStyle w:val="Hyperlink"/>
          </w:rPr>
          <w:t>ra-ocmo@pa.gov</w:t>
        </w:r>
      </w:hyperlink>
    </w:p>
    <w:p w:rsidR="00704956" w:rsidRPr="00887AE2" w:rsidRDefault="005B2DAA" w:rsidP="005B2DAA">
      <w:pPr>
        <w:pStyle w:val="ListParagraph"/>
        <w:numPr>
          <w:ilvl w:val="0"/>
          <w:numId w:val="4"/>
        </w:numPr>
        <w:spacing w:before="100" w:beforeAutospacing="1" w:after="0" w:line="240" w:lineRule="auto"/>
        <w:rPr>
          <w:b/>
          <w:u w:val="single"/>
        </w:rPr>
      </w:pPr>
      <w:r w:rsidRPr="001F4148">
        <w:rPr>
          <w:b/>
          <w:u w:val="single"/>
        </w:rPr>
        <w:t xml:space="preserve">Meeting Schedule for </w:t>
      </w:r>
      <w:r w:rsidR="001F4148">
        <w:rPr>
          <w:b/>
          <w:u w:val="single"/>
        </w:rPr>
        <w:t xml:space="preserve">First Six Months of </w:t>
      </w:r>
      <w:r w:rsidRPr="001F4148">
        <w:rPr>
          <w:b/>
          <w:u w:val="single"/>
        </w:rPr>
        <w:t>2013</w:t>
      </w:r>
    </w:p>
    <w:p w:rsidR="00B33165" w:rsidRPr="001F4148" w:rsidRDefault="00910313" w:rsidP="00B33165">
      <w:pPr>
        <w:ind w:right="-720" w:firstLine="720"/>
      </w:pPr>
      <w:r w:rsidRPr="001F4148">
        <w:t>February 7, 2013, 9:30 a.m.</w:t>
      </w:r>
    </w:p>
    <w:p w:rsidR="00910313" w:rsidRPr="001F4148" w:rsidRDefault="00910313" w:rsidP="00B33165">
      <w:pPr>
        <w:ind w:right="-720" w:firstLine="720"/>
      </w:pPr>
      <w:r w:rsidRPr="001F4148">
        <w:t>March 21, 2013, 9:30 a.m.</w:t>
      </w:r>
    </w:p>
    <w:p w:rsidR="00910313" w:rsidRPr="001F4148" w:rsidRDefault="00910313" w:rsidP="00B33165">
      <w:pPr>
        <w:ind w:right="-720" w:firstLine="720"/>
      </w:pPr>
      <w:r w:rsidRPr="001F4148">
        <w:t>May 2, 2013, 9:30 a.m.</w:t>
      </w:r>
    </w:p>
    <w:p w:rsidR="00910313" w:rsidRPr="001F4148" w:rsidRDefault="00910313" w:rsidP="00B33165">
      <w:pPr>
        <w:ind w:right="-720" w:firstLine="720"/>
      </w:pPr>
      <w:r w:rsidRPr="001F4148">
        <w:t>June 13, 2013, 9:30 a.m.</w:t>
      </w:r>
    </w:p>
    <w:sectPr w:rsidR="00910313" w:rsidRPr="001F4148" w:rsidSect="00704956">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FA" w:rsidRDefault="005D1CFA" w:rsidP="00BA5C48">
      <w:pPr>
        <w:spacing w:after="0" w:line="240" w:lineRule="auto"/>
      </w:pPr>
      <w:r>
        <w:separator/>
      </w:r>
    </w:p>
  </w:endnote>
  <w:endnote w:type="continuationSeparator" w:id="0">
    <w:p w:rsidR="005D1CFA" w:rsidRDefault="005D1CFA"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7231E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FA" w:rsidRDefault="005D1CFA" w:rsidP="00BA5C48">
      <w:pPr>
        <w:spacing w:after="0" w:line="240" w:lineRule="auto"/>
      </w:pPr>
      <w:r>
        <w:separator/>
      </w:r>
    </w:p>
  </w:footnote>
  <w:footnote w:type="continuationSeparator" w:id="0">
    <w:p w:rsidR="005D1CFA" w:rsidRDefault="005D1CFA"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EC5598"/>
    <w:multiLevelType w:val="hybridMultilevel"/>
    <w:tmpl w:val="EB3AC59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
  </w:num>
  <w:num w:numId="4">
    <w:abstractNumId w:val="28"/>
  </w:num>
  <w:num w:numId="5">
    <w:abstractNumId w:val="33"/>
  </w:num>
  <w:num w:numId="6">
    <w:abstractNumId w:val="40"/>
  </w:num>
  <w:num w:numId="7">
    <w:abstractNumId w:val="22"/>
  </w:num>
  <w:num w:numId="8">
    <w:abstractNumId w:val="29"/>
  </w:num>
  <w:num w:numId="9">
    <w:abstractNumId w:val="30"/>
  </w:num>
  <w:num w:numId="10">
    <w:abstractNumId w:val="16"/>
  </w:num>
  <w:num w:numId="11">
    <w:abstractNumId w:val="23"/>
  </w:num>
  <w:num w:numId="12">
    <w:abstractNumId w:val="12"/>
  </w:num>
  <w:num w:numId="13">
    <w:abstractNumId w:val="6"/>
  </w:num>
  <w:num w:numId="14">
    <w:abstractNumId w:val="7"/>
  </w:num>
  <w:num w:numId="15">
    <w:abstractNumId w:val="10"/>
  </w:num>
  <w:num w:numId="16">
    <w:abstractNumId w:val="15"/>
  </w:num>
  <w:num w:numId="17">
    <w:abstractNumId w:val="41"/>
  </w:num>
  <w:num w:numId="18">
    <w:abstractNumId w:val="11"/>
  </w:num>
  <w:num w:numId="19">
    <w:abstractNumId w:val="4"/>
  </w:num>
  <w:num w:numId="20">
    <w:abstractNumId w:val="37"/>
  </w:num>
  <w:num w:numId="21">
    <w:abstractNumId w:val="3"/>
  </w:num>
  <w:num w:numId="22">
    <w:abstractNumId w:val="20"/>
  </w:num>
  <w:num w:numId="23">
    <w:abstractNumId w:val="31"/>
  </w:num>
  <w:num w:numId="24">
    <w:abstractNumId w:val="27"/>
  </w:num>
  <w:num w:numId="25">
    <w:abstractNumId w:val="21"/>
  </w:num>
  <w:num w:numId="26">
    <w:abstractNumId w:val="32"/>
  </w:num>
  <w:num w:numId="27">
    <w:abstractNumId w:val="35"/>
  </w:num>
  <w:num w:numId="28">
    <w:abstractNumId w:val="13"/>
  </w:num>
  <w:num w:numId="29">
    <w:abstractNumId w:val="9"/>
  </w:num>
  <w:num w:numId="30">
    <w:abstractNumId w:val="18"/>
  </w:num>
  <w:num w:numId="31">
    <w:abstractNumId w:val="19"/>
  </w:num>
  <w:num w:numId="32">
    <w:abstractNumId w:val="0"/>
  </w:num>
  <w:num w:numId="33">
    <w:abstractNumId w:val="5"/>
  </w:num>
  <w:num w:numId="34">
    <w:abstractNumId w:val="1"/>
  </w:num>
  <w:num w:numId="35">
    <w:abstractNumId w:val="8"/>
  </w:num>
  <w:num w:numId="36">
    <w:abstractNumId w:val="39"/>
  </w:num>
  <w:num w:numId="37">
    <w:abstractNumId w:val="14"/>
  </w:num>
  <w:num w:numId="38">
    <w:abstractNumId w:val="38"/>
  </w:num>
  <w:num w:numId="39">
    <w:abstractNumId w:val="26"/>
  </w:num>
  <w:num w:numId="40">
    <w:abstractNumId w:val="36"/>
  </w:num>
  <w:num w:numId="41">
    <w:abstractNumId w:val="17"/>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31E7"/>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40581"/>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EC3"/>
    <w:rsid w:val="00B31BBB"/>
    <w:rsid w:val="00B33165"/>
    <w:rsid w:val="00B352DE"/>
    <w:rsid w:val="00B369C0"/>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91608.doc" TargetMode="External"/><Relationship Id="rId3" Type="http://schemas.openxmlformats.org/officeDocument/2006/relationships/styles" Target="styles.xml"/><Relationship Id="rId21" Type="http://schemas.openxmlformats.org/officeDocument/2006/relationships/hyperlink" Target="http://www.puc.state.pa.us/pcdocs/1191890.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pcdocs/1187737.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c.pa.gov/utility_industry/electricity/retail_markets_investigation.aspx" TargetMode="External"/><Relationship Id="rId20" Type="http://schemas.openxmlformats.org/officeDocument/2006/relationships/hyperlink" Target="mailto:ra-OCMO@pa.gov"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5245.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81650.docx" TargetMode="External"/><Relationship Id="rId28"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about_puc/consolidated_case_view.aspx?Docket=M-2011-2270442" TargetMode="External"/><Relationship Id="rId22" Type="http://schemas.openxmlformats.org/officeDocument/2006/relationships/hyperlink" Target="mailto:cypage@pa.gov" TargetMode="External"/><Relationship Id="rId27" Type="http://schemas.openxmlformats.org/officeDocument/2006/relationships/hyperlink" Target="mailto:ra-ocmo@pa.gov" TargetMode="External"/><Relationship Id="rId30"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F250-791B-4F01-AD40-C6A57D74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15620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18324</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2012-10-31T16:18:00Z</cp:lastPrinted>
  <dcterms:created xsi:type="dcterms:W3CDTF">2012-12-14T16:07:00Z</dcterms:created>
  <dcterms:modified xsi:type="dcterms:W3CDTF">2012-12-14T16:07:00Z</dcterms:modified>
</cp:coreProperties>
</file>