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7F7F28">
        <w:rPr>
          <w:sz w:val="28"/>
        </w:rPr>
        <w:t>#144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Monica Neibert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Energy Services Group on behalf of Citizens Electric and Wellsboro Electric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781-347-9039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12/12/17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814M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Default="0033175B">
            <w:pPr>
              <w:rPr>
                <w:sz w:val="20"/>
              </w:rPr>
            </w:pPr>
            <w:r>
              <w:rPr>
                <w:sz w:val="20"/>
              </w:rPr>
              <w:t>mneibert@energyservicesgroup.net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  <w:r w:rsidR="0033175B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quested Priority</w:t>
            </w:r>
            <w:r>
              <w:rPr>
                <w:sz w:val="20"/>
              </w:rPr>
              <w:t xml:space="preserve"> (emergency/high/low):</w:t>
            </w:r>
            <w:r w:rsidR="00597ECF">
              <w:rPr>
                <w:sz w:val="20"/>
              </w:rPr>
              <w:t xml:space="preserve">  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Default="00597ECF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  <w:r w:rsidR="007F7F28">
              <w:rPr>
                <w:sz w:val="20"/>
              </w:rPr>
              <w:t xml:space="preserve"> (already live)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855215" w:rsidRDefault="007E2851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  <w:r w:rsidR="00597ECF">
              <w:rPr>
                <w:sz w:val="20"/>
              </w:rPr>
              <w:t xml:space="preserve"> / Implemented into </w:t>
            </w:r>
          </w:p>
          <w:p w:rsidR="00597ECF" w:rsidRPr="00597ECF" w:rsidRDefault="00597ECF">
            <w:pPr>
              <w:rPr>
                <w:sz w:val="20"/>
              </w:rPr>
            </w:pPr>
            <w:r>
              <w:rPr>
                <w:sz w:val="20"/>
              </w:rPr>
              <w:t>IG814Mv1-1.docx</w:t>
            </w:r>
          </w:p>
        </w:tc>
      </w:tr>
    </w:tbl>
    <w:p w:rsidR="00C03BB4" w:rsidRDefault="00C03BB4"/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Default="0033175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Update 814M </w:t>
      </w:r>
      <w:r w:rsidR="00597ECF">
        <w:rPr>
          <w:sz w:val="18"/>
        </w:rPr>
        <w:t>for Citizens</w:t>
      </w:r>
      <w:r>
        <w:rPr>
          <w:sz w:val="18"/>
        </w:rPr>
        <w:t xml:space="preserve"> and Wellsboro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597ECF">
        <w:rPr>
          <w:b/>
          <w:sz w:val="22"/>
        </w:rPr>
        <w:t>Explanation</w:t>
      </w:r>
      <w:r w:rsidR="00597ECF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33175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Update 814M Pennsylvania Notes section page 6 to reflect Citizens and Wellsboro support.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095C7E" w:rsidRPr="007E33C2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Default="007F7F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97ECF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  <w:r w:rsidR="00597ECF">
              <w:rPr>
                <w:sz w:val="20"/>
              </w:rPr>
              <w:t>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597ECF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597ECF" w:rsidRDefault="00597ECF" w:rsidP="00597EC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2/15/2018:  Brandon Sie</w:t>
      </w:r>
      <w:r w:rsidR="007F7F28">
        <w:rPr>
          <w:sz w:val="16"/>
          <w:szCs w:val="16"/>
        </w:rPr>
        <w:t>gel:  Reviewed CC &amp; placed into temporary hold pending completion of all C&amp;W change requests</w:t>
      </w:r>
    </w:p>
    <w:p w:rsidR="00597ECF" w:rsidRDefault="00597ECF" w:rsidP="00597EC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2/15/2018:  Brandon Siegel:  Incorporated into </w:t>
      </w:r>
      <w:r w:rsidRPr="00120652">
        <w:rPr>
          <w:sz w:val="16"/>
          <w:szCs w:val="16"/>
        </w:rPr>
        <w:t>IG814</w:t>
      </w:r>
      <w:r>
        <w:rPr>
          <w:sz w:val="16"/>
          <w:szCs w:val="16"/>
        </w:rPr>
        <w:t xml:space="preserve">Mv1-1.docx  </w:t>
      </w:r>
    </w:p>
    <w:p w:rsidR="00C03BB4" w:rsidRPr="007E33C2" w:rsidRDefault="007F7F2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4/5//2018:  Brandon Siegel:  C&amp;W change requests finalized, assigned #144 &amp; placed on May meeting agenda.</w:t>
      </w:r>
    </w:p>
    <w:p w:rsidR="007E2851" w:rsidRDefault="007E2851" w:rsidP="007E285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5/3/2018:  Brandon Siegel:  EDEWG approved without revision, already implemented into IGs.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bookmarkStart w:id="0" w:name="_GoBack"/>
      <w:bookmarkEnd w:id="0"/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33175B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:rsidR="0033175B" w:rsidRDefault="0033175B">
      <w:pPr>
        <w:jc w:val="center"/>
      </w:pPr>
      <w:r>
        <w:rPr>
          <w:sz w:val="22"/>
        </w:rPr>
        <w:br w:type="page"/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1"/>
        <w:gridCol w:w="216"/>
        <w:gridCol w:w="7508"/>
      </w:tblGrid>
      <w:tr w:rsidR="0033175B" w:rsidTr="0033175B">
        <w:trPr>
          <w:trHeight w:val="530"/>
        </w:trPr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175B" w:rsidRDefault="003317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  <w:p w:rsidR="0033175B" w:rsidRDefault="003317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  <w:p w:rsidR="0033175B" w:rsidRDefault="003317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  <w:p w:rsidR="0033175B" w:rsidRDefault="003317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  <w:p w:rsidR="0033175B" w:rsidRDefault="00331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3175B" w:rsidRDefault="0033175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33175B" w:rsidRDefault="0033175B">
            <w:pPr>
              <w:pStyle w:val="Footer"/>
              <w:tabs>
                <w:tab w:val="left" w:pos="720"/>
              </w:tabs>
            </w:pPr>
          </w:p>
        </w:tc>
      </w:tr>
      <w:tr w:rsidR="0033175B" w:rsidTr="0033175B">
        <w:trPr>
          <w:trHeight w:val="530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175B" w:rsidRDefault="00331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48"/>
              </w:rPr>
            </w:pPr>
            <w:r>
              <w:rPr>
                <w:b/>
                <w:sz w:val="40"/>
              </w:rP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75B" w:rsidRDefault="0033175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7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3175B" w:rsidRDefault="0033175B">
            <w:pPr>
              <w:pStyle w:val="Heading1"/>
              <w:tabs>
                <w:tab w:val="left" w:pos="6858"/>
              </w:tabs>
              <w:rPr>
                <w:rFonts w:ascii="Times New Roman" w:hAnsi="Times New Roman"/>
                <w:sz w:val="32"/>
              </w:rPr>
            </w:pPr>
            <w:bookmarkStart w:id="1" w:name="_Toc468267952"/>
            <w:bookmarkStart w:id="2" w:name="_Toc468271707"/>
            <w:bookmarkStart w:id="3" w:name="_Toc468271798"/>
            <w:bookmarkStart w:id="4" w:name="_Toc470534957"/>
            <w:bookmarkStart w:id="5" w:name="_Toc475931771"/>
            <w:bookmarkStart w:id="6" w:name="_Toc478963681"/>
            <w:bookmarkStart w:id="7" w:name="_Toc478963708"/>
            <w:bookmarkStart w:id="8" w:name="_Toc493255180"/>
            <w:bookmarkStart w:id="9" w:name="_Toc534271011"/>
            <w:bookmarkStart w:id="10" w:name="_Toc535220091"/>
            <w:bookmarkStart w:id="11" w:name="_Toc149400687"/>
            <w:bookmarkStart w:id="12" w:name="_Toc350773653"/>
            <w:bookmarkStart w:id="13" w:name="_Toc429049268"/>
            <w:r>
              <w:rPr>
                <w:rFonts w:ascii="Times New Roman" w:hAnsi="Times New Roman"/>
                <w:sz w:val="32"/>
              </w:rPr>
              <w:t>Pennsylvania Notes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33175B" w:rsidTr="0033175B">
        <w:trPr>
          <w:trHeight w:val="530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175B" w:rsidRDefault="00331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  <w:r>
              <w:t>Applicability</w:t>
            </w: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75B" w:rsidRDefault="0033175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7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3175B" w:rsidRDefault="0033175B" w:rsidP="0033175B">
            <w:pPr>
              <w:numPr>
                <w:ilvl w:val="0"/>
                <w:numId w:val="2"/>
              </w:numPr>
            </w:pPr>
            <w:r>
              <w:t>As of 10/12015, the PAPUC ordered the use of the 814 Move by Duquesne Light, FirstEnergy, PECO and PPL.</w:t>
            </w:r>
          </w:p>
        </w:tc>
      </w:tr>
      <w:tr w:rsidR="0033175B" w:rsidTr="0033175B">
        <w:trPr>
          <w:trHeight w:val="530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175B" w:rsidRDefault="00331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75B" w:rsidRDefault="0033175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7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175B" w:rsidRPr="0033175B" w:rsidRDefault="0033175B" w:rsidP="0033175B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33175B">
              <w:rPr>
                <w:color w:val="FF0000"/>
              </w:rPr>
              <w:t>Supported by Citizens and Wellsboro</w:t>
            </w:r>
          </w:p>
        </w:tc>
      </w:tr>
      <w:tr w:rsidR="0033175B" w:rsidTr="0033175B">
        <w:trPr>
          <w:trHeight w:val="530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175B" w:rsidRDefault="00331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175B" w:rsidRDefault="0033175B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7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175B" w:rsidRDefault="0033175B">
            <w:pPr>
              <w:rPr>
                <w:highlight w:val="yellow"/>
              </w:rPr>
            </w:pPr>
          </w:p>
        </w:tc>
      </w:tr>
    </w:tbl>
    <w:p w:rsidR="0033175B" w:rsidRDefault="0033175B" w:rsidP="0033175B">
      <w:pPr>
        <w:tabs>
          <w:tab w:val="right" w:pos="1800"/>
          <w:tab w:val="left" w:pos="2160"/>
        </w:tabs>
        <w:ind w:left="2160" w:hanging="2160"/>
        <w:jc w:val="center"/>
        <w:rPr>
          <w:b/>
          <w:sz w:val="40"/>
        </w:rPr>
      </w:pPr>
    </w:p>
    <w:p w:rsidR="00C03BB4" w:rsidRDefault="00C03BB4">
      <w:pPr>
        <w:jc w:val="center"/>
      </w:pPr>
    </w:p>
    <w:sectPr w:rsidR="00C03BB4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9C" w:rsidRDefault="00722D9C">
      <w:r>
        <w:separator/>
      </w:r>
    </w:p>
  </w:endnote>
  <w:endnote w:type="continuationSeparator" w:id="0">
    <w:p w:rsidR="00722D9C" w:rsidRDefault="0072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285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9C" w:rsidRDefault="00722D9C">
      <w:r>
        <w:separator/>
      </w:r>
    </w:p>
  </w:footnote>
  <w:footnote w:type="continuationSeparator" w:id="0">
    <w:p w:rsidR="00722D9C" w:rsidRDefault="0072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4B9903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7E"/>
    <w:rsid w:val="00064BA4"/>
    <w:rsid w:val="00095C7E"/>
    <w:rsid w:val="000E4810"/>
    <w:rsid w:val="002235AF"/>
    <w:rsid w:val="00261E40"/>
    <w:rsid w:val="0033175B"/>
    <w:rsid w:val="00392756"/>
    <w:rsid w:val="003C4A55"/>
    <w:rsid w:val="00420C5C"/>
    <w:rsid w:val="004B7890"/>
    <w:rsid w:val="00597ECF"/>
    <w:rsid w:val="005E3C3D"/>
    <w:rsid w:val="00722D9C"/>
    <w:rsid w:val="00735211"/>
    <w:rsid w:val="007E2851"/>
    <w:rsid w:val="007E33C2"/>
    <w:rsid w:val="007F7F28"/>
    <w:rsid w:val="00811FF6"/>
    <w:rsid w:val="00855215"/>
    <w:rsid w:val="00A85D57"/>
    <w:rsid w:val="00AA30E3"/>
    <w:rsid w:val="00AC0243"/>
    <w:rsid w:val="00B721EB"/>
    <w:rsid w:val="00B911A0"/>
    <w:rsid w:val="00BC1E8D"/>
    <w:rsid w:val="00C03BB4"/>
    <w:rsid w:val="00CD3FC8"/>
    <w:rsid w:val="00D935FA"/>
    <w:rsid w:val="00DE495D"/>
    <w:rsid w:val="00EC2A64"/>
    <w:rsid w:val="00EE2FA0"/>
    <w:rsid w:val="00F3136E"/>
    <w:rsid w:val="00F80D17"/>
    <w:rsid w:val="00F8514F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68F7C"/>
  <w15:chartTrackingRefBased/>
  <w15:docId w15:val="{510BD66A-9DFA-4545-BA83-B5676F9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3317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2483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 Siegel</cp:lastModifiedBy>
  <cp:revision>5</cp:revision>
  <cp:lastPrinted>2412-01-01T04:59:00Z</cp:lastPrinted>
  <dcterms:created xsi:type="dcterms:W3CDTF">2018-04-06T00:37:00Z</dcterms:created>
  <dcterms:modified xsi:type="dcterms:W3CDTF">2018-05-03T20:42:00Z</dcterms:modified>
</cp:coreProperties>
</file>