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60" w:type="pct"/>
        <w:tblInd w:w="-275" w:type="dxa"/>
        <w:tblLook w:val="04A0" w:firstRow="1" w:lastRow="0" w:firstColumn="1" w:lastColumn="0" w:noHBand="0" w:noVBand="1"/>
      </w:tblPr>
      <w:tblGrid>
        <w:gridCol w:w="2009"/>
        <w:gridCol w:w="1734"/>
        <w:gridCol w:w="1033"/>
        <w:gridCol w:w="1569"/>
        <w:gridCol w:w="45"/>
        <w:gridCol w:w="1603"/>
        <w:gridCol w:w="731"/>
        <w:gridCol w:w="268"/>
        <w:gridCol w:w="2359"/>
      </w:tblGrid>
      <w:tr w:rsidR="00AC3591" w14:paraId="0F5BB148" w14:textId="77777777" w:rsidTr="00E01D4E">
        <w:trPr>
          <w:trHeight w:val="595"/>
        </w:trPr>
        <w:tc>
          <w:tcPr>
            <w:tcW w:w="2795" w:type="pct"/>
            <w:gridSpan w:val="4"/>
            <w:vMerge w:val="restart"/>
          </w:tcPr>
          <w:p w14:paraId="5B335890" w14:textId="77777777" w:rsidR="00554661" w:rsidRDefault="00554661" w:rsidP="00A42173">
            <w:pPr>
              <w:jc w:val="center"/>
            </w:pPr>
            <w:r>
              <w:t>MOTOR COMMON CARRIER OF HOUSEHOLD GOODS</w:t>
            </w:r>
          </w:p>
          <w:p w14:paraId="6FE4293F" w14:textId="4B0072CC" w:rsidR="00554661" w:rsidRPr="00790C9A" w:rsidRDefault="00554661" w:rsidP="00A42173">
            <w:pPr>
              <w:jc w:val="center"/>
              <w:rPr>
                <w:b/>
                <w:bCs/>
                <w:sz w:val="28"/>
                <w:szCs w:val="28"/>
              </w:rPr>
            </w:pPr>
            <w:r w:rsidRPr="00790C9A">
              <w:rPr>
                <w:b/>
                <w:bCs/>
                <w:sz w:val="28"/>
                <w:szCs w:val="28"/>
              </w:rPr>
              <w:t>REPORT OF UNDERESTIMATES</w:t>
            </w:r>
          </w:p>
          <w:p w14:paraId="6B40D6EC" w14:textId="3181FB45" w:rsidR="00554661" w:rsidRPr="00790C9A" w:rsidRDefault="00554661" w:rsidP="00A42173">
            <w:pPr>
              <w:rPr>
                <w:sz w:val="18"/>
                <w:szCs w:val="18"/>
              </w:rPr>
            </w:pPr>
          </w:p>
          <w:p w14:paraId="351607BC" w14:textId="6D1F3DA7" w:rsidR="00554661" w:rsidRPr="0033384E" w:rsidRDefault="00554661" w:rsidP="00A42173">
            <w:r w:rsidRPr="00AA4B61">
              <w:rPr>
                <w:b/>
                <w:bCs/>
                <w:sz w:val="18"/>
                <w:szCs w:val="18"/>
              </w:rPr>
              <w:t>Send to:</w:t>
            </w:r>
            <w:r w:rsidRPr="00790C9A">
              <w:rPr>
                <w:sz w:val="18"/>
                <w:szCs w:val="18"/>
              </w:rPr>
              <w:t xml:space="preserve">  </w:t>
            </w:r>
            <w:r w:rsidRPr="0033384E">
              <w:t xml:space="preserve">PA </w:t>
            </w:r>
            <w:r w:rsidR="0033384E" w:rsidRPr="0033384E">
              <w:t>Public Utility Commission, Motor Carrier Enforcement</w:t>
            </w:r>
            <w:r w:rsidR="00AA4B61" w:rsidRPr="0033384E">
              <w:t>:</w:t>
            </w:r>
          </w:p>
          <w:p w14:paraId="1142DB27" w14:textId="4FA869C6" w:rsidR="00AA4B61" w:rsidRPr="0033384E" w:rsidRDefault="00AA4B61" w:rsidP="00A42173">
            <w:r w:rsidRPr="0033384E">
              <w:t xml:space="preserve">(Choose closest </w:t>
            </w:r>
            <w:r w:rsidR="0033384E" w:rsidRPr="0033384E">
              <w:t>Regional</w:t>
            </w:r>
            <w:r w:rsidRPr="0033384E">
              <w:t xml:space="preserve"> Office below)</w:t>
            </w:r>
          </w:p>
          <w:p w14:paraId="00800D16" w14:textId="3911FA39" w:rsidR="00554661" w:rsidRPr="0033384E" w:rsidRDefault="00AA4B61" w:rsidP="0033384E">
            <w:pPr>
              <w:pStyle w:val="ListParagraph"/>
              <w:numPr>
                <w:ilvl w:val="0"/>
                <w:numId w:val="1"/>
              </w:numPr>
              <w:tabs>
                <w:tab w:val="left" w:pos="348"/>
              </w:tabs>
              <w:ind w:hanging="720"/>
            </w:pPr>
            <w:r w:rsidRPr="00304A93">
              <w:rPr>
                <w:b/>
                <w:bCs/>
              </w:rPr>
              <w:t>Harrisburg Office</w:t>
            </w:r>
            <w:r w:rsidRPr="0033384E">
              <w:t>, Keystone Building, 400 North Street, Harrisburg, PA 17120</w:t>
            </w:r>
          </w:p>
          <w:p w14:paraId="0390CBA0" w14:textId="01B938F3" w:rsidR="00AA4B61" w:rsidRPr="0033384E" w:rsidRDefault="00AA4B61" w:rsidP="0033384E">
            <w:pPr>
              <w:pStyle w:val="ListParagraph"/>
              <w:numPr>
                <w:ilvl w:val="0"/>
                <w:numId w:val="1"/>
              </w:numPr>
              <w:tabs>
                <w:tab w:val="left" w:pos="348"/>
              </w:tabs>
              <w:ind w:hanging="720"/>
            </w:pPr>
            <w:r w:rsidRPr="00304A93">
              <w:rPr>
                <w:b/>
                <w:bCs/>
              </w:rPr>
              <w:t>Philadelphia Office</w:t>
            </w:r>
            <w:r w:rsidRPr="0033384E">
              <w:t>, 801 Market Street, 4th Floor, Philadelphia, PA 19107</w:t>
            </w:r>
          </w:p>
          <w:p w14:paraId="46738BAB" w14:textId="39CA6665" w:rsidR="00AA4B61" w:rsidRPr="0033384E" w:rsidRDefault="00AA4B61" w:rsidP="0033384E">
            <w:pPr>
              <w:pStyle w:val="ListParagraph"/>
              <w:numPr>
                <w:ilvl w:val="0"/>
                <w:numId w:val="1"/>
              </w:numPr>
              <w:tabs>
                <w:tab w:val="left" w:pos="348"/>
              </w:tabs>
              <w:ind w:hanging="720"/>
            </w:pPr>
            <w:r w:rsidRPr="00304A93">
              <w:rPr>
                <w:b/>
                <w:bCs/>
              </w:rPr>
              <w:t>Scranton Office</w:t>
            </w:r>
            <w:r w:rsidRPr="0033384E">
              <w:t>, State Office Bldg., Room 320, 100 Lackawanna Avenue, Scranton, PA  18503</w:t>
            </w:r>
          </w:p>
          <w:p w14:paraId="3234590B" w14:textId="77777777" w:rsidR="00AA4B61" w:rsidRDefault="00AA4B61" w:rsidP="0033384E">
            <w:pPr>
              <w:pStyle w:val="ListParagraph"/>
              <w:numPr>
                <w:ilvl w:val="0"/>
                <w:numId w:val="1"/>
              </w:numPr>
              <w:tabs>
                <w:tab w:val="left" w:pos="348"/>
              </w:tabs>
              <w:ind w:left="708" w:hanging="720"/>
            </w:pPr>
            <w:r w:rsidRPr="00304A93">
              <w:rPr>
                <w:b/>
                <w:bCs/>
              </w:rPr>
              <w:t xml:space="preserve">Western Regional </w:t>
            </w:r>
            <w:r w:rsidR="00984217" w:rsidRPr="00304A93">
              <w:rPr>
                <w:b/>
                <w:bCs/>
              </w:rPr>
              <w:t>Office</w:t>
            </w:r>
            <w:r w:rsidR="00984217">
              <w:t xml:space="preserve"> </w:t>
            </w:r>
            <w:r w:rsidRPr="0033384E">
              <w:t>(Altoona and Pittsburgh), 245 William Pitt Way, Pittsburgh, PA 15238</w:t>
            </w:r>
          </w:p>
          <w:p w14:paraId="5B54CF50" w14:textId="2A24A3CD" w:rsidR="00E01D4E" w:rsidRDefault="00E01D4E" w:rsidP="0033384E">
            <w:pPr>
              <w:pStyle w:val="ListParagraph"/>
              <w:numPr>
                <w:ilvl w:val="0"/>
                <w:numId w:val="1"/>
              </w:numPr>
              <w:tabs>
                <w:tab w:val="left" w:pos="348"/>
              </w:tabs>
              <w:ind w:left="708" w:hanging="720"/>
            </w:pPr>
            <w:r>
              <w:t xml:space="preserve">Or: email to </w:t>
            </w:r>
            <w:r w:rsidRPr="00E01D4E">
              <w:t>RA-PC-HHGUNDEREST@pa.gov</w:t>
            </w:r>
          </w:p>
        </w:tc>
        <w:tc>
          <w:tcPr>
            <w:tcW w:w="2205" w:type="pct"/>
            <w:gridSpan w:val="5"/>
          </w:tcPr>
          <w:p w14:paraId="70ABB57C" w14:textId="77777777" w:rsidR="00554661" w:rsidRDefault="00554661" w:rsidP="00A42173">
            <w:pPr>
              <w:tabs>
                <w:tab w:val="left" w:pos="316"/>
              </w:tabs>
            </w:pPr>
            <w:r>
              <w:t>PA P.U.C. CARRIER IDENTIFICATION NUMBER</w:t>
            </w:r>
          </w:p>
          <w:p w14:paraId="4C37AFAF" w14:textId="519C6F00" w:rsidR="00554661" w:rsidRDefault="00554661" w:rsidP="009F4DDF">
            <w:pPr>
              <w:tabs>
                <w:tab w:val="left" w:pos="316"/>
              </w:tabs>
            </w:pPr>
            <w:r>
              <w:t>A-</w:t>
            </w:r>
            <w:r w:rsidR="003B091A">
              <w:t xml:space="preserve">  </w:t>
            </w:r>
          </w:p>
        </w:tc>
      </w:tr>
      <w:tr w:rsidR="00AC3591" w14:paraId="6233BBE5" w14:textId="77777777" w:rsidTr="00E01D4E">
        <w:trPr>
          <w:trHeight w:val="1530"/>
        </w:trPr>
        <w:tc>
          <w:tcPr>
            <w:tcW w:w="2795" w:type="pct"/>
            <w:gridSpan w:val="4"/>
            <w:vMerge/>
          </w:tcPr>
          <w:p w14:paraId="68D6ECB1" w14:textId="77777777" w:rsidR="00554661" w:rsidRDefault="00554661" w:rsidP="00935B62">
            <w:pPr>
              <w:jc w:val="center"/>
            </w:pPr>
          </w:p>
        </w:tc>
        <w:tc>
          <w:tcPr>
            <w:tcW w:w="2205" w:type="pct"/>
            <w:gridSpan w:val="5"/>
          </w:tcPr>
          <w:p w14:paraId="0562DDCF" w14:textId="67BB9171" w:rsidR="00554661" w:rsidRDefault="00554661" w:rsidP="00935B62">
            <w:r>
              <w:t>NAME AND ADDRESS OF CARRIER:</w:t>
            </w:r>
          </w:p>
          <w:p w14:paraId="21C783AE" w14:textId="77777777" w:rsidR="00D31B90" w:rsidRDefault="00D31B90" w:rsidP="009F4DDF">
            <w:pPr>
              <w:tabs>
                <w:tab w:val="left" w:pos="166"/>
              </w:tabs>
            </w:pPr>
          </w:p>
          <w:p w14:paraId="2937DB5F" w14:textId="77777777" w:rsidR="003B091A" w:rsidRDefault="003B091A" w:rsidP="00935B62"/>
          <w:p w14:paraId="65CD3219" w14:textId="77777777" w:rsidR="0033384E" w:rsidRDefault="0033384E" w:rsidP="00935B62"/>
          <w:p w14:paraId="2409842A" w14:textId="77777777" w:rsidR="0033384E" w:rsidRDefault="0033384E" w:rsidP="00935B62"/>
          <w:p w14:paraId="10FAA49C" w14:textId="77777777" w:rsidR="0033384E" w:rsidRDefault="0033384E" w:rsidP="00935B62"/>
          <w:p w14:paraId="0F23FE8C" w14:textId="77777777" w:rsidR="0033384E" w:rsidRDefault="0033384E" w:rsidP="00935B62"/>
          <w:p w14:paraId="3B0D3351" w14:textId="67EE0E23" w:rsidR="0033384E" w:rsidRDefault="0033384E" w:rsidP="00935B62">
            <w:r>
              <w:t xml:space="preserve">Phone </w:t>
            </w:r>
            <w:r w:rsidR="00B9461D">
              <w:t>number: _</w:t>
            </w:r>
            <w:r w:rsidR="00984217">
              <w:t>______________________</w:t>
            </w:r>
          </w:p>
          <w:p w14:paraId="6DA07E1D" w14:textId="77777777" w:rsidR="0033384E" w:rsidRDefault="0033384E" w:rsidP="00935B62"/>
          <w:p w14:paraId="1843201D" w14:textId="2853AAFE" w:rsidR="0033384E" w:rsidRDefault="0033384E" w:rsidP="00935B62">
            <w:r>
              <w:t>Email:</w:t>
            </w:r>
            <w:r w:rsidR="00984217">
              <w:t xml:space="preserve"> _______________________</w:t>
            </w:r>
          </w:p>
        </w:tc>
      </w:tr>
      <w:tr w:rsidR="002F58B5" w14:paraId="17B07C1B" w14:textId="77777777" w:rsidTr="00E01D4E">
        <w:trPr>
          <w:trHeight w:val="955"/>
        </w:trPr>
        <w:tc>
          <w:tcPr>
            <w:tcW w:w="5000" w:type="pct"/>
            <w:gridSpan w:val="9"/>
          </w:tcPr>
          <w:p w14:paraId="46CF3EFE" w14:textId="02E81016" w:rsidR="002F58B5" w:rsidRPr="00B7202B" w:rsidRDefault="00554661" w:rsidP="009F4DDF">
            <w:pPr>
              <w:rPr>
                <w:sz w:val="18"/>
                <w:szCs w:val="18"/>
              </w:rPr>
            </w:pPr>
            <w:r w:rsidRPr="00B7202B">
              <w:rPr>
                <w:i/>
                <w:iCs/>
                <w:sz w:val="18"/>
                <w:szCs w:val="18"/>
              </w:rPr>
              <w:t>INSTRUCTIONS:</w:t>
            </w:r>
            <w:r w:rsidRPr="00B7202B">
              <w:rPr>
                <w:sz w:val="18"/>
                <w:szCs w:val="18"/>
              </w:rPr>
              <w:t xml:space="preserve">  A quarterly report of underestimates wherein charges exceeded the estimate by more than 10% is required to be filed with the PA Public Commission pursuant to 52 Code §31.124.  Submit only the original copy of the report, within 30 days after the end of the quarter reported.  When no reportable underestimates occur, a report is not required.   Retain one copy of the report and each estimate for two years.  Failure to submit this report is subject to the penalties in accordance with the Public Utility Code.</w:t>
            </w:r>
          </w:p>
        </w:tc>
      </w:tr>
      <w:tr w:rsidR="00693D1B" w14:paraId="4994D05F" w14:textId="18FEFE57" w:rsidTr="00E01D4E">
        <w:trPr>
          <w:trHeight w:val="156"/>
        </w:trPr>
        <w:tc>
          <w:tcPr>
            <w:tcW w:w="3843" w:type="pct"/>
            <w:gridSpan w:val="7"/>
            <w:tcBorders>
              <w:right w:val="nil"/>
            </w:tcBorders>
          </w:tcPr>
          <w:p w14:paraId="1F3183AA" w14:textId="07229FD0" w:rsidR="007A5AD4" w:rsidRDefault="007A5AD4" w:rsidP="009F4DDF">
            <w:r>
              <w:t>Total number of shipments this quarter</w:t>
            </w:r>
          </w:p>
        </w:tc>
        <w:tc>
          <w:tcPr>
            <w:tcW w:w="118" w:type="pct"/>
            <w:tcBorders>
              <w:left w:val="nil"/>
              <w:bottom w:val="single" w:sz="4" w:space="0" w:color="auto"/>
            </w:tcBorders>
          </w:tcPr>
          <w:p w14:paraId="1C83299A" w14:textId="77777777" w:rsidR="007A5AD4" w:rsidRDefault="007A5AD4" w:rsidP="00935B62"/>
        </w:tc>
        <w:tc>
          <w:tcPr>
            <w:tcW w:w="1038" w:type="pct"/>
            <w:tcBorders>
              <w:left w:val="nil"/>
              <w:bottom w:val="nil"/>
            </w:tcBorders>
          </w:tcPr>
          <w:p w14:paraId="0970076E" w14:textId="77777777" w:rsidR="007A5AD4" w:rsidRDefault="007A5AD4" w:rsidP="009F4DDF">
            <w:pPr>
              <w:tabs>
                <w:tab w:val="left" w:pos="241"/>
              </w:tabs>
              <w:ind w:left="-29" w:firstLine="29"/>
            </w:pPr>
          </w:p>
        </w:tc>
      </w:tr>
      <w:tr w:rsidR="00B1040E" w14:paraId="4FEEF954" w14:textId="30C36405" w:rsidTr="00E01D4E">
        <w:trPr>
          <w:trHeight w:val="200"/>
        </w:trPr>
        <w:tc>
          <w:tcPr>
            <w:tcW w:w="3843" w:type="pct"/>
            <w:gridSpan w:val="7"/>
            <w:tcBorders>
              <w:right w:val="nil"/>
            </w:tcBorders>
          </w:tcPr>
          <w:p w14:paraId="5AF6FA58" w14:textId="4BE10CCA" w:rsidR="007A5AD4" w:rsidRDefault="007A5AD4" w:rsidP="009F4DDF">
            <w:r>
              <w:t>Total number of shipments for which estimates were given</w:t>
            </w:r>
          </w:p>
        </w:tc>
        <w:tc>
          <w:tcPr>
            <w:tcW w:w="118" w:type="pct"/>
            <w:tcBorders>
              <w:top w:val="nil"/>
              <w:left w:val="nil"/>
            </w:tcBorders>
          </w:tcPr>
          <w:p w14:paraId="0AAD50D7" w14:textId="77777777" w:rsidR="007A5AD4" w:rsidRDefault="007A5AD4" w:rsidP="00935B62"/>
        </w:tc>
        <w:tc>
          <w:tcPr>
            <w:tcW w:w="1038" w:type="pct"/>
            <w:tcBorders>
              <w:left w:val="nil"/>
            </w:tcBorders>
          </w:tcPr>
          <w:p w14:paraId="52E0EE41" w14:textId="77777777" w:rsidR="007A5AD4" w:rsidRDefault="007A5AD4" w:rsidP="009F4DDF">
            <w:pPr>
              <w:tabs>
                <w:tab w:val="left" w:pos="245"/>
              </w:tabs>
              <w:ind w:left="58" w:hanging="58"/>
            </w:pPr>
          </w:p>
        </w:tc>
      </w:tr>
      <w:tr w:rsidR="00693D1B" w14:paraId="269D6BA3" w14:textId="4DE35156" w:rsidTr="00E01D4E">
        <w:trPr>
          <w:trHeight w:val="242"/>
        </w:trPr>
        <w:tc>
          <w:tcPr>
            <w:tcW w:w="3843" w:type="pct"/>
            <w:gridSpan w:val="7"/>
            <w:tcBorders>
              <w:right w:val="nil"/>
            </w:tcBorders>
          </w:tcPr>
          <w:p w14:paraId="293D100C" w14:textId="5863853B" w:rsidR="007A5AD4" w:rsidRDefault="007A5AD4" w:rsidP="009F4DDF">
            <w:pPr>
              <w:ind w:right="-1005"/>
            </w:pPr>
            <w:r>
              <w:t>Total number of shipments in which actual charges exceed estimated charges by 10% or more</w:t>
            </w:r>
          </w:p>
        </w:tc>
        <w:tc>
          <w:tcPr>
            <w:tcW w:w="118" w:type="pct"/>
            <w:tcBorders>
              <w:left w:val="nil"/>
            </w:tcBorders>
          </w:tcPr>
          <w:p w14:paraId="3C622B93" w14:textId="77777777" w:rsidR="007A5AD4" w:rsidRDefault="007A5AD4" w:rsidP="00935B62"/>
        </w:tc>
        <w:tc>
          <w:tcPr>
            <w:tcW w:w="1038" w:type="pct"/>
            <w:tcBorders>
              <w:left w:val="nil"/>
            </w:tcBorders>
          </w:tcPr>
          <w:p w14:paraId="24B43E17" w14:textId="77777777" w:rsidR="007A5AD4" w:rsidRDefault="007A5AD4" w:rsidP="009F4DDF">
            <w:pPr>
              <w:tabs>
                <w:tab w:val="left" w:pos="245"/>
              </w:tabs>
            </w:pPr>
          </w:p>
        </w:tc>
      </w:tr>
      <w:tr w:rsidR="00B7202B" w14:paraId="6B4C27D9" w14:textId="77777777" w:rsidTr="00E01D4E">
        <w:trPr>
          <w:trHeight w:val="292"/>
        </w:trPr>
        <w:tc>
          <w:tcPr>
            <w:tcW w:w="5000" w:type="pct"/>
            <w:gridSpan w:val="9"/>
          </w:tcPr>
          <w:p w14:paraId="22B7412D" w14:textId="0899CE64" w:rsidR="00B7202B" w:rsidRPr="007A5AD4" w:rsidRDefault="00B7202B" w:rsidP="00935B62">
            <w:pPr>
              <w:jc w:val="center"/>
              <w:rPr>
                <w:b/>
                <w:bCs/>
                <w:sz w:val="24"/>
                <w:szCs w:val="24"/>
              </w:rPr>
            </w:pPr>
            <w:r w:rsidRPr="007A5AD4">
              <w:rPr>
                <w:b/>
                <w:bCs/>
                <w:sz w:val="24"/>
                <w:szCs w:val="24"/>
              </w:rPr>
              <w:t>Reason(s) for Underestimates Reported Above</w:t>
            </w:r>
          </w:p>
        </w:tc>
      </w:tr>
      <w:tr w:rsidR="00BF669E" w14:paraId="0C3F0F3E" w14:textId="77777777" w:rsidTr="00E01D4E">
        <w:trPr>
          <w:trHeight w:val="242"/>
        </w:trPr>
        <w:tc>
          <w:tcPr>
            <w:tcW w:w="885" w:type="pct"/>
          </w:tcPr>
          <w:p w14:paraId="6D0AAE84" w14:textId="20F00E68" w:rsidR="00790C9A" w:rsidRDefault="00B7202B" w:rsidP="00935B62">
            <w:r>
              <w:t>Name of Shipper</w:t>
            </w:r>
          </w:p>
        </w:tc>
        <w:tc>
          <w:tcPr>
            <w:tcW w:w="764" w:type="pct"/>
          </w:tcPr>
          <w:p w14:paraId="4DD5EE45" w14:textId="668BCADD" w:rsidR="00790C9A" w:rsidRDefault="00B7202B" w:rsidP="00935B62">
            <w:r>
              <w:t>Bill of Lading #</w:t>
            </w:r>
          </w:p>
        </w:tc>
        <w:tc>
          <w:tcPr>
            <w:tcW w:w="455" w:type="pct"/>
          </w:tcPr>
          <w:p w14:paraId="2322B1B2" w14:textId="6A85CB4B" w:rsidR="00790C9A" w:rsidRDefault="00B7202B" w:rsidP="00935B62">
            <w:r>
              <w:t>Date</w:t>
            </w:r>
          </w:p>
        </w:tc>
        <w:tc>
          <w:tcPr>
            <w:tcW w:w="711" w:type="pct"/>
            <w:gridSpan w:val="2"/>
          </w:tcPr>
          <w:p w14:paraId="0507D156" w14:textId="6C421B4E" w:rsidR="00790C9A" w:rsidRDefault="00B7202B" w:rsidP="00935B62">
            <w:r>
              <w:t>Estimated Cost</w:t>
            </w:r>
          </w:p>
        </w:tc>
        <w:tc>
          <w:tcPr>
            <w:tcW w:w="706" w:type="pct"/>
          </w:tcPr>
          <w:p w14:paraId="17F6714A" w14:textId="2A14AB02" w:rsidR="00790C9A" w:rsidRDefault="00B7202B" w:rsidP="00935B62">
            <w:r>
              <w:t>Actual Cost</w:t>
            </w:r>
          </w:p>
        </w:tc>
        <w:tc>
          <w:tcPr>
            <w:tcW w:w="1479" w:type="pct"/>
            <w:gridSpan w:val="3"/>
          </w:tcPr>
          <w:p w14:paraId="6464DB54" w14:textId="640E75C6" w:rsidR="00790C9A" w:rsidRDefault="00B7202B" w:rsidP="00935B62">
            <w:r>
              <w:t>Reason</w:t>
            </w:r>
          </w:p>
        </w:tc>
      </w:tr>
      <w:tr w:rsidR="00BF669E" w14:paraId="35636892" w14:textId="77777777" w:rsidTr="00E01D4E">
        <w:trPr>
          <w:trHeight w:val="6672"/>
        </w:trPr>
        <w:tc>
          <w:tcPr>
            <w:tcW w:w="885" w:type="pct"/>
          </w:tcPr>
          <w:p w14:paraId="6A387C50" w14:textId="71604E72" w:rsidR="002F58B5" w:rsidRDefault="00B1040E" w:rsidP="009F4DDF">
            <w:pPr>
              <w:tabs>
                <w:tab w:val="left" w:pos="195"/>
              </w:tabs>
            </w:pPr>
            <w:r>
              <w:rPr>
                <w:noProof/>
              </w:rPr>
              <w:drawing>
                <wp:anchor distT="0" distB="0" distL="114300" distR="114300" simplePos="0" relativeHeight="251658240" behindDoc="1" locked="0" layoutInCell="1" allowOverlap="1" wp14:anchorId="3B44D33D" wp14:editId="080F7CF5">
                  <wp:simplePos x="0" y="0"/>
                  <wp:positionH relativeFrom="column">
                    <wp:posOffset>140970</wp:posOffset>
                  </wp:positionH>
                  <wp:positionV relativeFrom="paragraph">
                    <wp:posOffset>727075</wp:posOffset>
                  </wp:positionV>
                  <wp:extent cx="6772275" cy="2981325"/>
                  <wp:effectExtent l="38100" t="0" r="47625" b="1047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6781554" cy="2985410"/>
                          </a:xfrm>
                          <a:prstGeom prst="rect">
                            <a:avLst/>
                          </a:prstGeom>
                          <a:noFill/>
                          <a:effectLst>
                            <a:outerShdw blurRad="50800" dist="50800" dir="5400000" algn="ctr" rotWithShape="0">
                              <a:srgbClr val="000000">
                                <a:alpha val="16000"/>
                              </a:srgbClr>
                            </a:outerShdw>
                          </a:effectLst>
                        </pic:spPr>
                      </pic:pic>
                    </a:graphicData>
                  </a:graphic>
                  <wp14:sizeRelH relativeFrom="page">
                    <wp14:pctWidth>0</wp14:pctWidth>
                  </wp14:sizeRelH>
                  <wp14:sizeRelV relativeFrom="page">
                    <wp14:pctHeight>0</wp14:pctHeight>
                  </wp14:sizeRelV>
                </wp:anchor>
              </w:drawing>
            </w:r>
          </w:p>
        </w:tc>
        <w:tc>
          <w:tcPr>
            <w:tcW w:w="764" w:type="pct"/>
          </w:tcPr>
          <w:p w14:paraId="1405EB26" w14:textId="046C5FDD" w:rsidR="002F58B5" w:rsidRDefault="002F58B5" w:rsidP="009F4DDF">
            <w:pPr>
              <w:tabs>
                <w:tab w:val="left" w:pos="151"/>
              </w:tabs>
            </w:pPr>
          </w:p>
        </w:tc>
        <w:tc>
          <w:tcPr>
            <w:tcW w:w="455" w:type="pct"/>
          </w:tcPr>
          <w:p w14:paraId="421ABB5D" w14:textId="6EE564FE" w:rsidR="002F58B5" w:rsidRDefault="002F58B5" w:rsidP="009F4DDF">
            <w:pPr>
              <w:tabs>
                <w:tab w:val="left" w:pos="121"/>
              </w:tabs>
            </w:pPr>
          </w:p>
        </w:tc>
        <w:tc>
          <w:tcPr>
            <w:tcW w:w="711" w:type="pct"/>
            <w:gridSpan w:val="2"/>
          </w:tcPr>
          <w:p w14:paraId="1692BF39" w14:textId="150543DC" w:rsidR="002F58B5" w:rsidRDefault="002F58B5" w:rsidP="009F4DDF">
            <w:pPr>
              <w:tabs>
                <w:tab w:val="left" w:pos="196"/>
              </w:tabs>
            </w:pPr>
          </w:p>
        </w:tc>
        <w:tc>
          <w:tcPr>
            <w:tcW w:w="706" w:type="pct"/>
          </w:tcPr>
          <w:p w14:paraId="16BE986B" w14:textId="77777777" w:rsidR="002F58B5" w:rsidRDefault="002F58B5" w:rsidP="009F4DDF">
            <w:pPr>
              <w:tabs>
                <w:tab w:val="left" w:pos="91"/>
              </w:tabs>
            </w:pPr>
          </w:p>
        </w:tc>
        <w:tc>
          <w:tcPr>
            <w:tcW w:w="1479" w:type="pct"/>
            <w:gridSpan w:val="3"/>
          </w:tcPr>
          <w:p w14:paraId="28EA08E1" w14:textId="77777777" w:rsidR="002F58B5" w:rsidRDefault="002F58B5" w:rsidP="009F4DDF">
            <w:pPr>
              <w:tabs>
                <w:tab w:val="left" w:pos="61"/>
              </w:tabs>
            </w:pPr>
          </w:p>
        </w:tc>
      </w:tr>
      <w:tr w:rsidR="00693D1B" w14:paraId="1B287970" w14:textId="77777777" w:rsidTr="00E01D4E">
        <w:trPr>
          <w:trHeight w:val="450"/>
        </w:trPr>
        <w:tc>
          <w:tcPr>
            <w:tcW w:w="3521" w:type="pct"/>
            <w:gridSpan w:val="6"/>
          </w:tcPr>
          <w:p w14:paraId="4B17D25D" w14:textId="77777777" w:rsidR="00693D1B" w:rsidRDefault="00693D1B" w:rsidP="00935B62"/>
          <w:p w14:paraId="5BA6F643" w14:textId="60422307" w:rsidR="00693D1B" w:rsidRDefault="009F4DDF" w:rsidP="00BF669E">
            <w:pPr>
              <w:tabs>
                <w:tab w:val="left" w:pos="255"/>
                <w:tab w:val="left" w:pos="3990"/>
                <w:tab w:val="left" w:pos="6270"/>
              </w:tabs>
            </w:pPr>
            <w:r>
              <w:t xml:space="preserve">                                                                                </w:t>
            </w:r>
            <w:r w:rsidR="00BF669E">
              <w:t xml:space="preserve">                                               </w:t>
            </w:r>
          </w:p>
        </w:tc>
        <w:tc>
          <w:tcPr>
            <w:tcW w:w="1479" w:type="pct"/>
            <w:gridSpan w:val="3"/>
            <w:vMerge w:val="restart"/>
          </w:tcPr>
          <w:p w14:paraId="5F7CF16F" w14:textId="77777777" w:rsidR="00693D1B" w:rsidRDefault="00693D1B" w:rsidP="00935B62">
            <w:pPr>
              <w:jc w:val="center"/>
            </w:pPr>
            <w:r>
              <w:t>QUARTERLY PERIOD ENDING</w:t>
            </w:r>
          </w:p>
          <w:p w14:paraId="315C444E" w14:textId="3BB53C14" w:rsidR="00693D1B" w:rsidRDefault="00693D1B" w:rsidP="00935B62">
            <w:pPr>
              <w:jc w:val="center"/>
            </w:pPr>
            <w:r>
              <w:t>(Please check)</w:t>
            </w:r>
          </w:p>
          <w:p w14:paraId="32CE99A4" w14:textId="7A2A928A" w:rsidR="00693D1B" w:rsidRDefault="00693D1B" w:rsidP="00BF669E">
            <w:pPr>
              <w:tabs>
                <w:tab w:val="left" w:pos="871"/>
                <w:tab w:val="left" w:pos="2506"/>
              </w:tabs>
            </w:pPr>
            <w:r>
              <w:t xml:space="preserve"> _____</w:t>
            </w:r>
            <w:r w:rsidR="00E75279">
              <w:t>____</w:t>
            </w:r>
            <w:r>
              <w:t xml:space="preserve">        </w:t>
            </w:r>
            <w:r w:rsidR="00E75279">
              <w:t>to _____</w:t>
            </w:r>
            <w:r>
              <w:t>_____</w:t>
            </w:r>
          </w:p>
          <w:p w14:paraId="2F423CEF" w14:textId="7F11505F" w:rsidR="00693D1B" w:rsidRDefault="00693D1B" w:rsidP="00BF669E">
            <w:pPr>
              <w:tabs>
                <w:tab w:val="left" w:pos="871"/>
                <w:tab w:val="left" w:pos="2491"/>
              </w:tabs>
            </w:pPr>
            <w:r>
              <w:t xml:space="preserve"> _____</w:t>
            </w:r>
            <w:r w:rsidR="00E75279">
              <w:t>____</w:t>
            </w:r>
            <w:r>
              <w:t xml:space="preserve"> </w:t>
            </w:r>
            <w:r w:rsidR="00E75279">
              <w:t xml:space="preserve">  </w:t>
            </w:r>
            <w:r>
              <w:t xml:space="preserve">     </w:t>
            </w:r>
            <w:r w:rsidR="00E75279">
              <w:t>to _____</w:t>
            </w:r>
            <w:r>
              <w:t>_____</w:t>
            </w:r>
          </w:p>
        </w:tc>
      </w:tr>
      <w:tr w:rsidR="00693D1B" w14:paraId="0F231A72" w14:textId="77777777" w:rsidTr="00E01D4E">
        <w:trPr>
          <w:trHeight w:val="565"/>
        </w:trPr>
        <w:tc>
          <w:tcPr>
            <w:tcW w:w="3521" w:type="pct"/>
            <w:gridSpan w:val="6"/>
          </w:tcPr>
          <w:p w14:paraId="5DF811B7" w14:textId="453858A5" w:rsidR="00693D1B" w:rsidRDefault="00693D1B" w:rsidP="00935B62">
            <w:r>
              <w:t xml:space="preserve">SIGNATURE OF </w:t>
            </w:r>
            <w:r w:rsidR="00B57E35">
              <w:t>CARRIER OFFICIAL</w:t>
            </w:r>
            <w:r>
              <w:t xml:space="preserve">             TITLE                                    DATE                            </w:t>
            </w:r>
          </w:p>
        </w:tc>
        <w:tc>
          <w:tcPr>
            <w:tcW w:w="1479" w:type="pct"/>
            <w:gridSpan w:val="3"/>
            <w:vMerge/>
          </w:tcPr>
          <w:p w14:paraId="10CC77F8" w14:textId="77777777" w:rsidR="00693D1B" w:rsidRDefault="00693D1B" w:rsidP="00935B62"/>
        </w:tc>
      </w:tr>
    </w:tbl>
    <w:p w14:paraId="1C9F9D98" w14:textId="77777777" w:rsidR="000B0C46" w:rsidRDefault="000B0C46" w:rsidP="00E01D4E"/>
    <w:sectPr w:rsidR="000B0C46" w:rsidSect="002F58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7FDA"/>
    <w:multiLevelType w:val="hybridMultilevel"/>
    <w:tmpl w:val="40AC8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43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B5"/>
    <w:rsid w:val="000B0C46"/>
    <w:rsid w:val="0011247E"/>
    <w:rsid w:val="002F58B5"/>
    <w:rsid w:val="00304A93"/>
    <w:rsid w:val="003330F6"/>
    <w:rsid w:val="0033384E"/>
    <w:rsid w:val="003B091A"/>
    <w:rsid w:val="00450DD9"/>
    <w:rsid w:val="00463069"/>
    <w:rsid w:val="00554661"/>
    <w:rsid w:val="0058371A"/>
    <w:rsid w:val="005C0602"/>
    <w:rsid w:val="00693D1B"/>
    <w:rsid w:val="00790C9A"/>
    <w:rsid w:val="007A5AD4"/>
    <w:rsid w:val="00935B62"/>
    <w:rsid w:val="009438CB"/>
    <w:rsid w:val="00984217"/>
    <w:rsid w:val="009F4DDF"/>
    <w:rsid w:val="00A42173"/>
    <w:rsid w:val="00AA4B61"/>
    <w:rsid w:val="00AC3591"/>
    <w:rsid w:val="00B1040E"/>
    <w:rsid w:val="00B57E35"/>
    <w:rsid w:val="00B70C6B"/>
    <w:rsid w:val="00B7202B"/>
    <w:rsid w:val="00B9461D"/>
    <w:rsid w:val="00BF669E"/>
    <w:rsid w:val="00C81F68"/>
    <w:rsid w:val="00D31B90"/>
    <w:rsid w:val="00D37B7F"/>
    <w:rsid w:val="00E01D4E"/>
    <w:rsid w:val="00E75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4F63"/>
  <w15:chartTrackingRefBased/>
  <w15:docId w15:val="{73480CAF-951D-45F3-803C-4F5D0A28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f0a84-8000-4f21-ac6d-02b113d3bf5e">
      <Terms xmlns="http://schemas.microsoft.com/office/infopath/2007/PartnerControls"/>
    </lcf76f155ced4ddcb4097134ff3c332f>
    <TaxCatchAll xmlns="9c5f89bc-42e6-411a-8c26-a57acc2e0f9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9FBDEAF8FA764F9AE7EAD902E3A944" ma:contentTypeVersion="15" ma:contentTypeDescription="Create a new document." ma:contentTypeScope="" ma:versionID="eb4ac6afe6ac5ca9d18c2fd7e16f2b6c">
  <xsd:schema xmlns:xsd="http://www.w3.org/2001/XMLSchema" xmlns:xs="http://www.w3.org/2001/XMLSchema" xmlns:p="http://schemas.microsoft.com/office/2006/metadata/properties" xmlns:ns2="8f3f0a84-8000-4f21-ac6d-02b113d3bf5e" xmlns:ns3="9c5f89bc-42e6-411a-8c26-a57acc2e0f91" targetNamespace="http://schemas.microsoft.com/office/2006/metadata/properties" ma:root="true" ma:fieldsID="497639d22cd7618853787c37865fc4c2" ns2:_="" ns3:_="">
    <xsd:import namespace="8f3f0a84-8000-4f21-ac6d-02b113d3bf5e"/>
    <xsd:import namespace="9c5f89bc-42e6-411a-8c26-a57acc2e0f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ObjectDetectorVersion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f0a84-8000-4f21-ac6d-02b113d3b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89bc-42e6-411a-8c26-a57acc2e0f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958d4a-36b9-4689-8e49-16299f71f623}" ma:internalName="TaxCatchAll" ma:showField="CatchAllData" ma:web="9c5f89bc-42e6-411a-8c26-a57acc2e0f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B7031-D137-40E9-B987-9B2B7EA7EA34}">
  <ds:schemaRefs>
    <ds:schemaRef ds:uri="http://schemas.microsoft.com/office/2006/metadata/properties"/>
    <ds:schemaRef ds:uri="http://schemas.microsoft.com/office/infopath/2007/PartnerControls"/>
    <ds:schemaRef ds:uri="8f3f0a84-8000-4f21-ac6d-02b113d3bf5e"/>
    <ds:schemaRef ds:uri="9c5f89bc-42e6-411a-8c26-a57acc2e0f91"/>
  </ds:schemaRefs>
</ds:datastoreItem>
</file>

<file path=customXml/itemProps2.xml><?xml version="1.0" encoding="utf-8"?>
<ds:datastoreItem xmlns:ds="http://schemas.openxmlformats.org/officeDocument/2006/customXml" ds:itemID="{22EBE9D8-CB04-401E-ACC8-3A9D14CF8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f0a84-8000-4f21-ac6d-02b113d3bf5e"/>
    <ds:schemaRef ds:uri="9c5f89bc-42e6-411a-8c26-a57acc2e0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794E58-34D9-4654-89F0-C5D3AC254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283</Words>
  <Characters>1614</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Weslowski, Ann</dc:creator>
  <cp:keywords/>
  <dc:description/>
  <cp:lastModifiedBy>Page, Cyndi</cp:lastModifiedBy>
  <cp:revision>2</cp:revision>
  <dcterms:created xsi:type="dcterms:W3CDTF">2026-05-05T15:50:00Z</dcterms:created>
  <dcterms:modified xsi:type="dcterms:W3CDTF">2026-05-05T15:50:00Z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0x0101007E9FBDEAF8FA764F9AE7EAD902E3A944</vt:lpwstr>
  </property>
  <property fmtid="{D5CDD505-2E9C-101B-9397-08002B2CF9AE}" pid="3" name="MediaServiceImageTags">
    <vt:lpwstr/>
  </property>
</Properties>
</file>