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2B3" w:rsidRPr="00A267AA" w:rsidRDefault="00EA12B3" w:rsidP="00EA12B3">
      <w:pPr>
        <w:jc w:val="center"/>
        <w:rPr>
          <w:b/>
          <w:sz w:val="28"/>
          <w:szCs w:val="28"/>
        </w:rPr>
      </w:pPr>
      <w:r w:rsidRPr="00A267AA">
        <w:rPr>
          <w:b/>
          <w:sz w:val="28"/>
          <w:szCs w:val="28"/>
        </w:rPr>
        <w:t>CHARGE Conference Call</w:t>
      </w:r>
    </w:p>
    <w:p w:rsidR="00C8634B" w:rsidRDefault="00A567A6" w:rsidP="008765C1">
      <w:pPr>
        <w:spacing w:after="0" w:line="240" w:lineRule="auto"/>
        <w:jc w:val="center"/>
        <w:rPr>
          <w:b/>
          <w:sz w:val="24"/>
          <w:szCs w:val="24"/>
        </w:rPr>
      </w:pPr>
      <w:r>
        <w:rPr>
          <w:b/>
          <w:sz w:val="24"/>
          <w:szCs w:val="24"/>
        </w:rPr>
        <w:t>April 19</w:t>
      </w:r>
      <w:r w:rsidR="0035211F">
        <w:rPr>
          <w:b/>
          <w:sz w:val="24"/>
          <w:szCs w:val="24"/>
        </w:rPr>
        <w:t>, 2012</w:t>
      </w:r>
      <w:r w:rsidR="008765C1">
        <w:rPr>
          <w:b/>
          <w:sz w:val="24"/>
          <w:szCs w:val="24"/>
        </w:rPr>
        <w:t xml:space="preserve"> – 9:30 a.m.</w:t>
      </w:r>
    </w:p>
    <w:p w:rsidR="00A972FB" w:rsidRDefault="00A972FB" w:rsidP="008765C1">
      <w:pPr>
        <w:spacing w:after="0" w:line="240" w:lineRule="auto"/>
        <w:jc w:val="center"/>
        <w:rPr>
          <w:b/>
          <w:sz w:val="24"/>
          <w:szCs w:val="24"/>
        </w:rPr>
      </w:pPr>
    </w:p>
    <w:p w:rsidR="00A972FB" w:rsidRDefault="00A972FB" w:rsidP="008765C1">
      <w:pPr>
        <w:spacing w:after="0" w:line="240" w:lineRule="auto"/>
        <w:jc w:val="center"/>
        <w:rPr>
          <w:b/>
          <w:sz w:val="24"/>
          <w:szCs w:val="24"/>
        </w:rPr>
      </w:pPr>
      <w:r>
        <w:rPr>
          <w:b/>
          <w:sz w:val="24"/>
          <w:szCs w:val="24"/>
        </w:rPr>
        <w:t>Call-in Number: 866-618-6746 and Access Code: 6060145</w:t>
      </w:r>
    </w:p>
    <w:p w:rsidR="008765C1" w:rsidRPr="008765C1" w:rsidRDefault="008765C1" w:rsidP="008765C1">
      <w:pPr>
        <w:spacing w:after="0" w:line="240" w:lineRule="auto"/>
        <w:jc w:val="center"/>
        <w:rPr>
          <w:b/>
          <w:sz w:val="28"/>
          <w:szCs w:val="28"/>
        </w:rPr>
      </w:pPr>
      <w:r>
        <w:rPr>
          <w:b/>
          <w:sz w:val="24"/>
          <w:szCs w:val="24"/>
        </w:rPr>
        <w:br/>
      </w:r>
      <w:r w:rsidR="00A567A6">
        <w:rPr>
          <w:b/>
          <w:sz w:val="28"/>
          <w:szCs w:val="28"/>
        </w:rPr>
        <w:t>Topics for</w:t>
      </w:r>
      <w:r w:rsidR="009E3B74">
        <w:rPr>
          <w:b/>
          <w:sz w:val="28"/>
          <w:szCs w:val="28"/>
        </w:rPr>
        <w:t xml:space="preserve"> Discussion</w:t>
      </w:r>
    </w:p>
    <w:p w:rsidR="008765C1" w:rsidRPr="00C8634B" w:rsidRDefault="008765C1" w:rsidP="008765C1">
      <w:pPr>
        <w:spacing w:after="0" w:line="240" w:lineRule="auto"/>
        <w:jc w:val="center"/>
        <w:rPr>
          <w:b/>
          <w:sz w:val="28"/>
          <w:szCs w:val="28"/>
        </w:rPr>
      </w:pPr>
    </w:p>
    <w:p w:rsidR="00915A9D" w:rsidRPr="00EB7030" w:rsidRDefault="00E13E4A" w:rsidP="00E13E4A">
      <w:pPr>
        <w:rPr>
          <w:b/>
          <w:u w:val="single"/>
        </w:rPr>
      </w:pPr>
      <w:r w:rsidRPr="00E13E4A">
        <w:rPr>
          <w:b/>
        </w:rPr>
        <w:t>17.</w:t>
      </w:r>
      <w:r w:rsidRPr="00044F29">
        <w:rPr>
          <w:b/>
        </w:rPr>
        <w:t xml:space="preserve">  </w:t>
      </w:r>
      <w:r w:rsidR="00C8634B">
        <w:rPr>
          <w:b/>
        </w:rPr>
        <w:tab/>
      </w:r>
      <w:r w:rsidR="00915A9D" w:rsidRPr="00EB7030">
        <w:rPr>
          <w:b/>
          <w:u w:val="single"/>
        </w:rPr>
        <w:t>EGS Marketing Activities</w:t>
      </w:r>
      <w:r w:rsidR="000A7271" w:rsidRPr="000A7271">
        <w:rPr>
          <w:b/>
        </w:rPr>
        <w:t xml:space="preserve"> </w:t>
      </w:r>
    </w:p>
    <w:p w:rsidR="00CB48B8" w:rsidRPr="00FD7D32" w:rsidRDefault="00C87436" w:rsidP="00CB48B8">
      <w:pPr>
        <w:numPr>
          <w:ilvl w:val="0"/>
          <w:numId w:val="11"/>
        </w:numPr>
        <w:rPr>
          <w:b/>
          <w:u w:val="single"/>
        </w:rPr>
      </w:pPr>
      <w:r>
        <w:t xml:space="preserve">PUC </w:t>
      </w:r>
      <w:r w:rsidR="00AB69F5">
        <w:t xml:space="preserve">adopted guidelines </w:t>
      </w:r>
      <w:r w:rsidR="0093361A">
        <w:t>on November 4, 2010</w:t>
      </w:r>
      <w:r>
        <w:t xml:space="preserve">, which is available at the following link:  </w:t>
      </w:r>
      <w:hyperlink r:id="rId9" w:history="1">
        <w:r w:rsidR="00FD7D32" w:rsidRPr="00ED52F1">
          <w:rPr>
            <w:rStyle w:val="Hyperlink"/>
          </w:rPr>
          <w:t>http://www.puc.state.pa.us/general/ConsolidatedCaseView.aspx?Docket=M-2010-2185981</w:t>
        </w:r>
      </w:hyperlink>
    </w:p>
    <w:p w:rsidR="00281DE0" w:rsidRPr="00E9207D" w:rsidRDefault="00866040" w:rsidP="00CB48B8">
      <w:pPr>
        <w:numPr>
          <w:ilvl w:val="0"/>
          <w:numId w:val="11"/>
        </w:numPr>
        <w:rPr>
          <w:b/>
          <w:u w:val="single"/>
        </w:rPr>
      </w:pPr>
      <w:r>
        <w:t xml:space="preserve">Proposed rulemaking order </w:t>
      </w:r>
      <w:r w:rsidR="005652FE">
        <w:t xml:space="preserve">adopted by PUC at </w:t>
      </w:r>
      <w:r w:rsidR="002707A7">
        <w:t>February 10, 2011 Public Meeting</w:t>
      </w:r>
      <w:r w:rsidR="005652FE">
        <w:t>; copy of entered order is attached</w:t>
      </w:r>
      <w:r w:rsidR="00EF72BF">
        <w:t>;</w:t>
      </w:r>
      <w:r w:rsidR="005652FE">
        <w:t xml:space="preserve"> can be accessed </w:t>
      </w:r>
      <w:r w:rsidR="00EF72BF">
        <w:t xml:space="preserve">on OCMO page and </w:t>
      </w:r>
      <w:r w:rsidR="005652FE">
        <w:t xml:space="preserve">at the following link: </w:t>
      </w:r>
      <w:hyperlink r:id="rId10" w:history="1">
        <w:r w:rsidR="005652FE" w:rsidRPr="005A7928">
          <w:rPr>
            <w:rStyle w:val="Hyperlink"/>
          </w:rPr>
          <w:t>http://www.puc.state.pa.us/general/ConsolidatedCaseView.aspx?Docket=L-2010-2208332</w:t>
        </w:r>
      </w:hyperlink>
    </w:p>
    <w:p w:rsidR="00E9207D" w:rsidRPr="00556D22" w:rsidRDefault="00E9207D" w:rsidP="00556D22">
      <w:pPr>
        <w:pStyle w:val="ListParagraph"/>
        <w:numPr>
          <w:ilvl w:val="0"/>
          <w:numId w:val="11"/>
        </w:numPr>
        <w:spacing w:after="0" w:line="240" w:lineRule="auto"/>
        <w:rPr>
          <w:rStyle w:val="Hyperlink"/>
          <w:color w:val="auto"/>
        </w:rPr>
      </w:pPr>
      <w:r w:rsidRPr="006A434E">
        <w:t xml:space="preserve">Formal comments (filed with the Secretary of the PUC) </w:t>
      </w:r>
      <w:r w:rsidR="0035211F">
        <w:t>were</w:t>
      </w:r>
      <w:r w:rsidRPr="006A434E">
        <w:t xml:space="preserve"> due </w:t>
      </w:r>
      <w:r w:rsidR="00FA5BCB" w:rsidRPr="006A434E">
        <w:t xml:space="preserve">on December 21, 2011 or </w:t>
      </w:r>
      <w:r w:rsidRPr="006A434E">
        <w:t xml:space="preserve">sixty days after publication in the Pa. Bulletin, which occurred on October 22, 2011 at the following link: </w:t>
      </w:r>
      <w:hyperlink r:id="rId11" w:history="1">
        <w:r w:rsidRPr="006A434E">
          <w:rPr>
            <w:rStyle w:val="Hyperlink"/>
          </w:rPr>
          <w:t>http://www.pabulletin.com/secure/data/vol41/41-43/1789.html</w:t>
        </w:r>
      </w:hyperlink>
    </w:p>
    <w:p w:rsidR="00556D22" w:rsidRPr="00556D22" w:rsidRDefault="00556D22" w:rsidP="00556D22">
      <w:pPr>
        <w:spacing w:after="0" w:line="240" w:lineRule="auto"/>
        <w:ind w:left="720"/>
        <w:rPr>
          <w:rStyle w:val="Hyperlink"/>
          <w:color w:val="auto"/>
        </w:rPr>
      </w:pPr>
    </w:p>
    <w:p w:rsidR="00556D22" w:rsidRPr="00A567A6" w:rsidRDefault="00556D22" w:rsidP="00556D22">
      <w:pPr>
        <w:pStyle w:val="ListParagraph"/>
        <w:numPr>
          <w:ilvl w:val="0"/>
          <w:numId w:val="11"/>
        </w:numPr>
        <w:spacing w:after="0" w:line="240" w:lineRule="auto"/>
        <w:rPr>
          <w:rStyle w:val="Hyperlink"/>
          <w:color w:val="auto"/>
          <w:u w:val="none"/>
        </w:rPr>
      </w:pPr>
      <w:r w:rsidRPr="00A567A6">
        <w:rPr>
          <w:rStyle w:val="Hyperlink"/>
          <w:color w:val="auto"/>
          <w:u w:val="none"/>
        </w:rPr>
        <w:t>Staff is reviewing comments and will provide a target Public Meeting date on a future CHARGE call</w:t>
      </w:r>
    </w:p>
    <w:p w:rsidR="00556D22" w:rsidRDefault="00556D22" w:rsidP="00556D22">
      <w:pPr>
        <w:spacing w:after="0" w:line="240" w:lineRule="auto"/>
        <w:rPr>
          <w:b/>
        </w:rPr>
      </w:pPr>
    </w:p>
    <w:p w:rsidR="00044F29" w:rsidRDefault="00556D22" w:rsidP="00556D22">
      <w:pPr>
        <w:spacing w:after="0" w:line="240" w:lineRule="auto"/>
      </w:pPr>
      <w:r>
        <w:rPr>
          <w:b/>
        </w:rPr>
        <w:t>3</w:t>
      </w:r>
      <w:r w:rsidR="00044F29" w:rsidRPr="00247AA8">
        <w:rPr>
          <w:b/>
        </w:rPr>
        <w:t xml:space="preserve">1.  </w:t>
      </w:r>
      <w:r w:rsidR="00C8634B" w:rsidRPr="00247AA8">
        <w:rPr>
          <w:b/>
        </w:rPr>
        <w:tab/>
      </w:r>
      <w:r w:rsidR="00044F29" w:rsidRPr="00247AA8">
        <w:rPr>
          <w:b/>
          <w:u w:val="single"/>
        </w:rPr>
        <w:t>Eligible Customer List</w:t>
      </w:r>
      <w:r w:rsidR="00044F29">
        <w:t xml:space="preserve"> </w:t>
      </w:r>
    </w:p>
    <w:p w:rsidR="00A567A6" w:rsidRPr="00247AA8" w:rsidRDefault="00A567A6" w:rsidP="00556D22">
      <w:pPr>
        <w:spacing w:after="0" w:line="240" w:lineRule="auto"/>
        <w:rPr>
          <w:b/>
          <w:u w:val="single"/>
        </w:rPr>
      </w:pPr>
    </w:p>
    <w:p w:rsidR="000814F8" w:rsidRPr="000814F8" w:rsidRDefault="000814F8" w:rsidP="00592C2E">
      <w:pPr>
        <w:numPr>
          <w:ilvl w:val="0"/>
          <w:numId w:val="6"/>
        </w:numPr>
        <w:rPr>
          <w:u w:val="single"/>
        </w:rPr>
      </w:pPr>
      <w:r>
        <w:t>Errata sheet (non-substantive corrections) and Corrected Final Order entered on November 28 and December 13, 2011</w:t>
      </w:r>
    </w:p>
    <w:p w:rsidR="000814F8" w:rsidRPr="0035211F" w:rsidRDefault="000814F8" w:rsidP="00592C2E">
      <w:pPr>
        <w:numPr>
          <w:ilvl w:val="0"/>
          <w:numId w:val="6"/>
        </w:numPr>
        <w:rPr>
          <w:u w:val="single"/>
        </w:rPr>
      </w:pPr>
      <w:r>
        <w:t>Appellate period expired on December 14, 2011; not aware of any appeals having been filed as of this time</w:t>
      </w:r>
    </w:p>
    <w:p w:rsidR="0035211F" w:rsidRPr="009E3B74" w:rsidRDefault="0035211F" w:rsidP="00592C2E">
      <w:pPr>
        <w:numPr>
          <w:ilvl w:val="0"/>
          <w:numId w:val="6"/>
        </w:numPr>
        <w:rPr>
          <w:u w:val="single"/>
        </w:rPr>
      </w:pPr>
      <w:r w:rsidRPr="009E3B74">
        <w:t>Clarification – Field #18 Tax Exempt Status</w:t>
      </w:r>
    </w:p>
    <w:p w:rsidR="00556D22" w:rsidRPr="009E3B74" w:rsidRDefault="00556D22" w:rsidP="0035211F">
      <w:pPr>
        <w:numPr>
          <w:ilvl w:val="1"/>
          <w:numId w:val="6"/>
        </w:numPr>
        <w:spacing w:after="0" w:line="240" w:lineRule="auto"/>
      </w:pPr>
      <w:r w:rsidRPr="009E3B74">
        <w:t>The following clarifications were provided by EDEWG representative:</w:t>
      </w:r>
    </w:p>
    <w:p w:rsidR="0035211F" w:rsidRPr="009E3B74" w:rsidRDefault="0035211F" w:rsidP="00556D22">
      <w:pPr>
        <w:numPr>
          <w:ilvl w:val="2"/>
          <w:numId w:val="6"/>
        </w:numPr>
        <w:spacing w:after="0" w:line="240" w:lineRule="auto"/>
        <w:rPr>
          <w:u w:val="single"/>
        </w:rPr>
      </w:pPr>
      <w:r w:rsidRPr="009E3B74">
        <w:t>Item #18 – Tax Exempt Status (Y/N)</w:t>
      </w:r>
    </w:p>
    <w:p w:rsidR="0035211F" w:rsidRPr="009E3B74" w:rsidRDefault="0035211F" w:rsidP="00556D22">
      <w:pPr>
        <w:numPr>
          <w:ilvl w:val="3"/>
          <w:numId w:val="6"/>
        </w:numPr>
        <w:spacing w:after="0" w:line="240" w:lineRule="auto"/>
        <w:rPr>
          <w:u w:val="single"/>
        </w:rPr>
      </w:pPr>
      <w:r w:rsidRPr="009E3B74">
        <w:t>Y = There is some level of tax obligation on the account</w:t>
      </w:r>
    </w:p>
    <w:p w:rsidR="0035211F" w:rsidRPr="009E3B74" w:rsidRDefault="0035211F" w:rsidP="00556D22">
      <w:pPr>
        <w:numPr>
          <w:ilvl w:val="3"/>
          <w:numId w:val="6"/>
        </w:numPr>
        <w:spacing w:after="0" w:line="240" w:lineRule="auto"/>
        <w:rPr>
          <w:u w:val="single"/>
        </w:rPr>
      </w:pPr>
      <w:r w:rsidRPr="009E3B74">
        <w:t>N = There is no sales tax obligation on the account</w:t>
      </w:r>
    </w:p>
    <w:p w:rsidR="0035211F" w:rsidRPr="009E3B74" w:rsidRDefault="0035211F" w:rsidP="00556D22">
      <w:pPr>
        <w:numPr>
          <w:ilvl w:val="2"/>
          <w:numId w:val="6"/>
        </w:numPr>
        <w:spacing w:after="0" w:line="240" w:lineRule="auto"/>
        <w:rPr>
          <w:u w:val="single"/>
        </w:rPr>
      </w:pPr>
      <w:r w:rsidRPr="009E3B74">
        <w:t>Expect N for most residential accounts and Y for most commercial accounts</w:t>
      </w:r>
    </w:p>
    <w:p w:rsidR="0035211F" w:rsidRPr="009E3B74" w:rsidRDefault="0035211F" w:rsidP="00556D22">
      <w:pPr>
        <w:numPr>
          <w:ilvl w:val="2"/>
          <w:numId w:val="6"/>
        </w:numPr>
        <w:spacing w:after="0" w:line="240" w:lineRule="auto"/>
        <w:rPr>
          <w:u w:val="single"/>
        </w:rPr>
      </w:pPr>
      <w:r w:rsidRPr="009E3B74">
        <w:t>Tax exemption certificates are not required for residential customers</w:t>
      </w:r>
    </w:p>
    <w:p w:rsidR="0035211F" w:rsidRPr="009E3B74" w:rsidRDefault="0035211F" w:rsidP="00556D22">
      <w:pPr>
        <w:numPr>
          <w:ilvl w:val="2"/>
          <w:numId w:val="6"/>
        </w:numPr>
        <w:spacing w:after="0" w:line="240" w:lineRule="auto"/>
        <w:rPr>
          <w:u w:val="single"/>
        </w:rPr>
      </w:pPr>
      <w:r w:rsidRPr="009E3B74">
        <w:t>Any level of tax, e.g. commercial account at 50% exempt,  would appear as ‘Y’</w:t>
      </w:r>
    </w:p>
    <w:p w:rsidR="0035211F" w:rsidRPr="009E3B74" w:rsidRDefault="0035211F" w:rsidP="00556D22">
      <w:pPr>
        <w:numPr>
          <w:ilvl w:val="2"/>
          <w:numId w:val="6"/>
        </w:numPr>
        <w:spacing w:after="0" w:line="240" w:lineRule="auto"/>
        <w:rPr>
          <w:u w:val="single"/>
        </w:rPr>
      </w:pPr>
      <w:r w:rsidRPr="009E3B74">
        <w:t>ECL is monthly snapshot of the EDC system so recent changes may not be reflected</w:t>
      </w:r>
    </w:p>
    <w:p w:rsidR="0035211F" w:rsidRPr="009E3B74" w:rsidRDefault="0035211F" w:rsidP="00556D22">
      <w:pPr>
        <w:numPr>
          <w:ilvl w:val="2"/>
          <w:numId w:val="6"/>
        </w:numPr>
        <w:spacing w:after="0" w:line="240" w:lineRule="auto"/>
        <w:rPr>
          <w:u w:val="single"/>
        </w:rPr>
      </w:pPr>
      <w:r w:rsidRPr="009E3B74">
        <w:t>EGS responsibility to confirm customers’ tax obligations</w:t>
      </w:r>
    </w:p>
    <w:p w:rsidR="00556D22" w:rsidRPr="00556D22" w:rsidRDefault="00556D22" w:rsidP="00556D22">
      <w:pPr>
        <w:numPr>
          <w:ilvl w:val="1"/>
          <w:numId w:val="6"/>
        </w:numPr>
        <w:spacing w:after="0" w:line="240" w:lineRule="auto"/>
        <w:rPr>
          <w:b/>
          <w:u w:val="single"/>
        </w:rPr>
      </w:pPr>
      <w:r w:rsidRPr="00556D22">
        <w:rPr>
          <w:b/>
          <w:i/>
        </w:rPr>
        <w:lastRenderedPageBreak/>
        <w:t>A question was raised</w:t>
      </w:r>
      <w:r>
        <w:rPr>
          <w:b/>
          <w:i/>
        </w:rPr>
        <w:t xml:space="preserve"> as to whether a third indicator can be provided to show a partial tax obligation</w:t>
      </w:r>
    </w:p>
    <w:p w:rsidR="00556D22" w:rsidRPr="009E3B74" w:rsidRDefault="00556D22" w:rsidP="00556D22">
      <w:pPr>
        <w:numPr>
          <w:ilvl w:val="2"/>
          <w:numId w:val="6"/>
        </w:numPr>
        <w:spacing w:after="0" w:line="240" w:lineRule="auto"/>
        <w:rPr>
          <w:b/>
          <w:i/>
          <w:u w:val="single"/>
        </w:rPr>
      </w:pPr>
      <w:r w:rsidRPr="009E3B74">
        <w:rPr>
          <w:b/>
          <w:i/>
        </w:rPr>
        <w:t xml:space="preserve">EDEWG </w:t>
      </w:r>
      <w:r w:rsidR="00A567A6">
        <w:rPr>
          <w:b/>
          <w:i/>
        </w:rPr>
        <w:t xml:space="preserve">update from </w:t>
      </w:r>
      <w:r w:rsidR="009C64E4">
        <w:rPr>
          <w:b/>
          <w:i/>
        </w:rPr>
        <w:t>April 5, 2012</w:t>
      </w:r>
      <w:r w:rsidRPr="009E3B74">
        <w:rPr>
          <w:b/>
          <w:i/>
        </w:rPr>
        <w:t xml:space="preserve"> call</w:t>
      </w:r>
    </w:p>
    <w:p w:rsidR="0035211F" w:rsidRPr="0035211F" w:rsidRDefault="0035211F" w:rsidP="0035211F">
      <w:pPr>
        <w:spacing w:after="0" w:line="240" w:lineRule="auto"/>
        <w:ind w:left="1440"/>
        <w:rPr>
          <w:u w:val="single"/>
        </w:rPr>
      </w:pPr>
    </w:p>
    <w:p w:rsidR="00160EDB" w:rsidRDefault="00160EDB" w:rsidP="00160EDB">
      <w:pPr>
        <w:rPr>
          <w:b/>
          <w:u w:val="single"/>
        </w:rPr>
      </w:pPr>
      <w:r w:rsidRPr="00160EDB">
        <w:rPr>
          <w:b/>
        </w:rPr>
        <w:t>44.</w:t>
      </w:r>
      <w:r w:rsidRPr="00160EDB">
        <w:rPr>
          <w:b/>
        </w:rPr>
        <w:tab/>
      </w:r>
      <w:r w:rsidRPr="00160EDB">
        <w:rPr>
          <w:b/>
          <w:u w:val="single"/>
        </w:rPr>
        <w:t>Net Metering Customers</w:t>
      </w:r>
      <w:r w:rsidR="00505A85">
        <w:rPr>
          <w:b/>
          <w:u w:val="single"/>
        </w:rPr>
        <w:t>/EDI Change Control #85</w:t>
      </w:r>
      <w:r w:rsidR="000506B8" w:rsidRPr="000506B8">
        <w:rPr>
          <w:b/>
        </w:rPr>
        <w:t xml:space="preserve"> </w:t>
      </w:r>
    </w:p>
    <w:p w:rsidR="00160EDB" w:rsidRPr="00327287" w:rsidRDefault="00794B00" w:rsidP="00160EDB">
      <w:pPr>
        <w:numPr>
          <w:ilvl w:val="0"/>
          <w:numId w:val="27"/>
        </w:numPr>
        <w:rPr>
          <w:b/>
          <w:i/>
          <w:u w:val="single"/>
        </w:rPr>
      </w:pPr>
      <w:r>
        <w:t>Questions have been raised by customers who have net metering arrangements with EDCs and then switch</w:t>
      </w:r>
      <w:r w:rsidR="00863BF7">
        <w:t>ed</w:t>
      </w:r>
      <w:r>
        <w:t xml:space="preserve"> to EGS</w:t>
      </w:r>
      <w:r w:rsidR="00863BF7">
        <w:t>s</w:t>
      </w:r>
      <w:r>
        <w:t xml:space="preserve"> </w:t>
      </w:r>
      <w:r w:rsidR="00863BF7">
        <w:t>without entering into net metering contracts with the EGSs</w:t>
      </w:r>
      <w:r w:rsidR="00E1541D">
        <w:t>; staff noted the need for customers to make these arrangements with EGSs before they switch</w:t>
      </w:r>
    </w:p>
    <w:p w:rsidR="00E1541D" w:rsidRPr="00E1541D" w:rsidRDefault="00327287" w:rsidP="00E1541D">
      <w:pPr>
        <w:numPr>
          <w:ilvl w:val="1"/>
          <w:numId w:val="27"/>
        </w:numPr>
        <w:rPr>
          <w:b/>
          <w:i/>
          <w:u w:val="single"/>
        </w:rPr>
      </w:pPr>
      <w:r>
        <w:t xml:space="preserve">Staff has encouraged EDCs to </w:t>
      </w:r>
      <w:r w:rsidR="00E1541D">
        <w:t>educate customers at the time they sign a net metering contract</w:t>
      </w:r>
      <w:r w:rsidR="00A86EB9">
        <w:t xml:space="preserve"> and during the enrollment process</w:t>
      </w:r>
      <w:r w:rsidR="007A37DD">
        <w:t xml:space="preserve"> (i.e. confirmation letter)</w:t>
      </w:r>
    </w:p>
    <w:p w:rsidR="00E046CE" w:rsidRDefault="00E1541D" w:rsidP="00E1541D">
      <w:pPr>
        <w:numPr>
          <w:ilvl w:val="1"/>
          <w:numId w:val="27"/>
        </w:numPr>
      </w:pPr>
      <w:r>
        <w:t xml:space="preserve">Staff </w:t>
      </w:r>
      <w:r w:rsidR="00327287">
        <w:t xml:space="preserve">has </w:t>
      </w:r>
      <w:r>
        <w:t xml:space="preserve">encouraged EGSs to also ensure that customers are aware </w:t>
      </w:r>
      <w:r w:rsidR="00A86EB9">
        <w:t>before they switch that if they are on a net metering tariff, they will no longer receive energy credits from the EDC</w:t>
      </w:r>
      <w:r w:rsidR="00E046CE">
        <w:t>; it is up to EGSs if they want to offer energy credits to the customer</w:t>
      </w:r>
    </w:p>
    <w:p w:rsidR="00341B35" w:rsidRDefault="00341B35" w:rsidP="00341B35">
      <w:pPr>
        <w:numPr>
          <w:ilvl w:val="0"/>
          <w:numId w:val="27"/>
        </w:numPr>
      </w:pPr>
      <w:r>
        <w:t>EDEWG Update:  EDI Control Change #85 would add special meter configuration segment to the EDI 814 Enrollment, Change, Reinstatement and EDI 867 Historical Usage and Historical Interval Usage transaction sets</w:t>
      </w:r>
    </w:p>
    <w:p w:rsidR="00505A85" w:rsidRDefault="00505A85" w:rsidP="00505A85">
      <w:pPr>
        <w:numPr>
          <w:ilvl w:val="1"/>
          <w:numId w:val="27"/>
        </w:numPr>
      </w:pPr>
      <w:r>
        <w:t>Consensus not achieved in EDEWG; issue referred to CHARGE</w:t>
      </w:r>
      <w:r w:rsidR="001158D2">
        <w:t xml:space="preserve"> (</w:t>
      </w:r>
      <w:r w:rsidR="00622E9F">
        <w:t>s</w:t>
      </w:r>
      <w:r w:rsidR="001158D2">
        <w:t>ummary attached)</w:t>
      </w:r>
    </w:p>
    <w:p w:rsidR="00CB1970" w:rsidRDefault="00CB1970" w:rsidP="00505A85">
      <w:pPr>
        <w:numPr>
          <w:ilvl w:val="1"/>
          <w:numId w:val="27"/>
        </w:numPr>
      </w:pPr>
      <w:r>
        <w:t xml:space="preserve">EGSs are supportive of change; EDCs generally do not object to change but point to time and resources needed to implement; </w:t>
      </w:r>
      <w:r w:rsidR="001158D2">
        <w:t xml:space="preserve">Duquesne plans to automate process in the first quarter of 2013; </w:t>
      </w:r>
      <w:r>
        <w:t>Duquesne and PPL currently send spreadsheets to EGSs with this information</w:t>
      </w:r>
    </w:p>
    <w:p w:rsidR="00341B35" w:rsidRDefault="00341B35" w:rsidP="00341B35">
      <w:pPr>
        <w:numPr>
          <w:ilvl w:val="0"/>
          <w:numId w:val="27"/>
        </w:numPr>
      </w:pPr>
      <w:r>
        <w:t>Discussion of any EDC plans to include this information on ECL</w:t>
      </w:r>
    </w:p>
    <w:p w:rsidR="00341B35" w:rsidRDefault="00341B35" w:rsidP="00341B35">
      <w:pPr>
        <w:numPr>
          <w:ilvl w:val="1"/>
          <w:numId w:val="27"/>
        </w:numPr>
      </w:pPr>
      <w:r>
        <w:t>PPL plans to include it</w:t>
      </w:r>
      <w:r w:rsidR="00CB1970">
        <w:t xml:space="preserve"> after the first of the year (2012)</w:t>
      </w:r>
      <w:r>
        <w:t xml:space="preserve">; Duquesne </w:t>
      </w:r>
      <w:r w:rsidR="001158D2">
        <w:t>has submitted request to compliance team</w:t>
      </w:r>
      <w:r>
        <w:t xml:space="preserve">; First Energy </w:t>
      </w:r>
      <w:r w:rsidR="001158D2">
        <w:t>does not have confirmation of moving forward but does not anticipate problems</w:t>
      </w:r>
      <w:r>
        <w:t xml:space="preserve">; and </w:t>
      </w:r>
      <w:r w:rsidR="001158D2">
        <w:t>PECO has submitted a request to team to include net metering indicator on ECL</w:t>
      </w:r>
    </w:p>
    <w:p w:rsidR="001158D2" w:rsidRDefault="001158D2" w:rsidP="001158D2">
      <w:pPr>
        <w:numPr>
          <w:ilvl w:val="0"/>
          <w:numId w:val="27"/>
        </w:numPr>
      </w:pPr>
      <w:r w:rsidRPr="001D0C51">
        <w:t xml:space="preserve">Staff </w:t>
      </w:r>
      <w:r w:rsidR="00347CC2" w:rsidRPr="001D0C51">
        <w:t>propose</w:t>
      </w:r>
      <w:r w:rsidR="001D0C51" w:rsidRPr="001D0C51">
        <w:t xml:space="preserve">d </w:t>
      </w:r>
      <w:r w:rsidR="002A00E0">
        <w:t xml:space="preserve">on July 21 </w:t>
      </w:r>
      <w:r w:rsidR="00347CC2" w:rsidRPr="001D0C51">
        <w:t>that CHARGE seek Commission approval of EDI Control Change #85 and that EDCs implement this change within 12 months after Commission approval unless an EDC already has plans to make system-wide changes at a later time that would incorporate these changes</w:t>
      </w:r>
    </w:p>
    <w:p w:rsidR="001D0C51" w:rsidRDefault="001D0C51" w:rsidP="001D0C51">
      <w:pPr>
        <w:numPr>
          <w:ilvl w:val="1"/>
          <w:numId w:val="27"/>
        </w:numPr>
      </w:pPr>
      <w:r>
        <w:t>No objections were raised to this proposal</w:t>
      </w:r>
    </w:p>
    <w:p w:rsidR="006A434E" w:rsidRPr="009E3B74" w:rsidRDefault="0035211F" w:rsidP="006A434E">
      <w:pPr>
        <w:pStyle w:val="ListParagraph"/>
        <w:numPr>
          <w:ilvl w:val="0"/>
          <w:numId w:val="27"/>
        </w:numPr>
      </w:pPr>
      <w:r w:rsidRPr="009E3B74">
        <w:lastRenderedPageBreak/>
        <w:t>Commission adopted Tentative Order on January 12, 2012</w:t>
      </w:r>
      <w:r w:rsidR="00E82542" w:rsidRPr="009E3B74">
        <w:t xml:space="preserve">; Comments </w:t>
      </w:r>
      <w:r w:rsidR="009E3B74" w:rsidRPr="009E3B74">
        <w:t>due on February 13, 2012</w:t>
      </w:r>
      <w:r w:rsidR="00E82542" w:rsidRPr="009E3B74">
        <w:t xml:space="preserve">; TO </w:t>
      </w:r>
      <w:r w:rsidR="000C38BB" w:rsidRPr="009E3B74">
        <w:t>tentatively approves EDI Change Control #85</w:t>
      </w:r>
      <w:r w:rsidR="00E82542" w:rsidRPr="009E3B74">
        <w:t xml:space="preserve"> to include indicator of customers who have net metering arrangements with the EDC</w:t>
      </w:r>
    </w:p>
    <w:p w:rsidR="00E82542" w:rsidRPr="009E3B74" w:rsidRDefault="00940A38" w:rsidP="00E82542">
      <w:pPr>
        <w:ind w:left="720" w:firstLine="360"/>
      </w:pPr>
      <w:hyperlink r:id="rId12" w:history="1">
        <w:r w:rsidR="00E82542" w:rsidRPr="009E3B74">
          <w:rPr>
            <w:rStyle w:val="Hyperlink"/>
          </w:rPr>
          <w:t>http://www.puc.state.pa.us//pcdocs/1161690.doc</w:t>
        </w:r>
      </w:hyperlink>
    </w:p>
    <w:p w:rsidR="009C64E4" w:rsidRPr="00A567A6" w:rsidRDefault="009C64E4" w:rsidP="009C64E4">
      <w:pPr>
        <w:pStyle w:val="ListParagraph"/>
        <w:numPr>
          <w:ilvl w:val="0"/>
          <w:numId w:val="46"/>
        </w:numPr>
        <w:spacing w:after="0" w:line="240" w:lineRule="auto"/>
      </w:pPr>
      <w:r w:rsidRPr="00A567A6">
        <w:t>Staff will provide target PM for Final Order on future CHARGE call</w:t>
      </w:r>
    </w:p>
    <w:p w:rsidR="009C64E4" w:rsidRDefault="009C64E4" w:rsidP="00FA5BCB">
      <w:pPr>
        <w:spacing w:after="0" w:line="240" w:lineRule="auto"/>
        <w:rPr>
          <w:b/>
        </w:rPr>
      </w:pPr>
    </w:p>
    <w:p w:rsidR="00525DA7" w:rsidRDefault="00525DA7" w:rsidP="00FA5BCB">
      <w:pPr>
        <w:spacing w:after="0" w:line="240" w:lineRule="auto"/>
        <w:rPr>
          <w:b/>
        </w:rPr>
      </w:pPr>
      <w:r w:rsidRPr="00B0523F">
        <w:rPr>
          <w:b/>
        </w:rPr>
        <w:t>45.</w:t>
      </w:r>
      <w:r w:rsidRPr="00B0523F">
        <w:rPr>
          <w:b/>
        </w:rPr>
        <w:tab/>
      </w:r>
      <w:r w:rsidR="00B0523F" w:rsidRPr="00B0523F">
        <w:rPr>
          <w:b/>
          <w:u w:val="single"/>
        </w:rPr>
        <w:t>Accelerating Supplier Switching Timeframes</w:t>
      </w:r>
      <w:r w:rsidR="000506B8" w:rsidRPr="000506B8">
        <w:rPr>
          <w:b/>
        </w:rPr>
        <w:t xml:space="preserve"> </w:t>
      </w:r>
    </w:p>
    <w:p w:rsidR="00D06512" w:rsidRDefault="00D06512" w:rsidP="00FA5BCB">
      <w:pPr>
        <w:spacing w:after="0" w:line="240" w:lineRule="auto"/>
      </w:pPr>
    </w:p>
    <w:p w:rsidR="00B411F5" w:rsidRDefault="00327287" w:rsidP="00B0523F">
      <w:pPr>
        <w:numPr>
          <w:ilvl w:val="0"/>
          <w:numId w:val="31"/>
        </w:numPr>
      </w:pPr>
      <w:r>
        <w:t xml:space="preserve">Group </w:t>
      </w:r>
      <w:r w:rsidR="00B10148">
        <w:t xml:space="preserve">has </w:t>
      </w:r>
      <w:r>
        <w:t xml:space="preserve">discussed </w:t>
      </w:r>
      <w:r w:rsidR="00B0523F">
        <w:t>enrollment process/supplier switching timeframes</w:t>
      </w:r>
      <w:r w:rsidR="00B10148">
        <w:t xml:space="preserve"> on several calls</w:t>
      </w:r>
    </w:p>
    <w:p w:rsidR="00B10148" w:rsidRPr="00B10148" w:rsidRDefault="0004414C" w:rsidP="000506B8">
      <w:pPr>
        <w:numPr>
          <w:ilvl w:val="0"/>
          <w:numId w:val="31"/>
        </w:numPr>
        <w:rPr>
          <w:i/>
        </w:rPr>
      </w:pPr>
      <w:r w:rsidRPr="00876D3D">
        <w:t xml:space="preserve">Issues were </w:t>
      </w:r>
      <w:r w:rsidR="00B10148">
        <w:t>moved to</w:t>
      </w:r>
      <w:r w:rsidRPr="00876D3D">
        <w:t xml:space="preserve"> Retail Markets Investigation </w:t>
      </w:r>
      <w:r w:rsidR="00B10148">
        <w:t>and further discussions were held</w:t>
      </w:r>
    </w:p>
    <w:p w:rsidR="001D0C51" w:rsidRDefault="00B10148" w:rsidP="000506B8">
      <w:pPr>
        <w:numPr>
          <w:ilvl w:val="0"/>
          <w:numId w:val="31"/>
        </w:numPr>
      </w:pPr>
      <w:r w:rsidRPr="006A434E">
        <w:t xml:space="preserve">Commission adopted Tentative Order on November 10, 2011 which is available at the following link: </w:t>
      </w:r>
      <w:hyperlink r:id="rId13" w:history="1">
        <w:r w:rsidRPr="006A434E">
          <w:rPr>
            <w:rStyle w:val="Hyperlink"/>
          </w:rPr>
          <w:t>http://www.puc.state.pa.us/general/ConsolidatedCaseView.aspx?Docket=M-2011-2270442</w:t>
        </w:r>
      </w:hyperlink>
      <w:r w:rsidRPr="006A434E">
        <w:t xml:space="preserve">; Comments </w:t>
      </w:r>
      <w:r w:rsidR="006A434E" w:rsidRPr="006A434E">
        <w:t>were</w:t>
      </w:r>
      <w:r w:rsidRPr="006A434E">
        <w:t xml:space="preserve"> due </w:t>
      </w:r>
      <w:r w:rsidR="00E93887" w:rsidRPr="006A434E">
        <w:t>30 days after entry of order, or on December 14, 2011</w:t>
      </w:r>
    </w:p>
    <w:p w:rsidR="00556D22" w:rsidRPr="00A567A6" w:rsidRDefault="00556D22" w:rsidP="000506B8">
      <w:pPr>
        <w:numPr>
          <w:ilvl w:val="0"/>
          <w:numId w:val="31"/>
        </w:numPr>
      </w:pPr>
      <w:r w:rsidRPr="00A567A6">
        <w:t>Staff will provide target PM date on a future CHARGE call</w:t>
      </w:r>
    </w:p>
    <w:p w:rsidR="00D06512" w:rsidRPr="00D06512" w:rsidRDefault="00D06512" w:rsidP="00D06512">
      <w:pPr>
        <w:rPr>
          <w:b/>
        </w:rPr>
      </w:pPr>
      <w:r>
        <w:rPr>
          <w:b/>
        </w:rPr>
        <w:t xml:space="preserve"> </w:t>
      </w:r>
      <w:r w:rsidR="00B0523F" w:rsidRPr="00D06512">
        <w:rPr>
          <w:b/>
        </w:rPr>
        <w:t>46.</w:t>
      </w:r>
      <w:r w:rsidR="00B0523F" w:rsidRPr="00D06512">
        <w:rPr>
          <w:b/>
        </w:rPr>
        <w:tab/>
      </w:r>
      <w:r w:rsidR="00B0523F" w:rsidRPr="00D06512">
        <w:rPr>
          <w:b/>
          <w:u w:val="single"/>
        </w:rPr>
        <w:t xml:space="preserve">Statewide </w:t>
      </w:r>
      <w:proofErr w:type="gramStart"/>
      <w:r w:rsidR="00B0523F" w:rsidRPr="00D06512">
        <w:rPr>
          <w:b/>
          <w:u w:val="single"/>
        </w:rPr>
        <w:t>Investigation</w:t>
      </w:r>
      <w:r w:rsidR="000506B8" w:rsidRPr="00D06512">
        <w:rPr>
          <w:b/>
        </w:rPr>
        <w:t xml:space="preserve"> </w:t>
      </w:r>
      <w:r>
        <w:t xml:space="preserve"> (</w:t>
      </w:r>
      <w:proofErr w:type="gramEnd"/>
      <w:r>
        <w:t>Docket No. I-2011-2237952)</w:t>
      </w:r>
    </w:p>
    <w:p w:rsidR="00D06512" w:rsidRPr="00D06512" w:rsidRDefault="00B0523F" w:rsidP="00B0523F">
      <w:pPr>
        <w:numPr>
          <w:ilvl w:val="0"/>
          <w:numId w:val="31"/>
        </w:numPr>
        <w:rPr>
          <w:b/>
        </w:rPr>
      </w:pPr>
      <w:r>
        <w:t xml:space="preserve">PUC </w:t>
      </w:r>
      <w:r w:rsidR="007A37DD">
        <w:t xml:space="preserve">has launched </w:t>
      </w:r>
      <w:r w:rsidR="00CB3708">
        <w:t>statewide investigation</w:t>
      </w:r>
      <w:r w:rsidR="007A37DD">
        <w:t xml:space="preserve"> </w:t>
      </w:r>
      <w:r w:rsidR="00CB3708">
        <w:t>to ensure properly functioning and workable competitive retail electricity market exists in the Commonwealth</w:t>
      </w:r>
    </w:p>
    <w:p w:rsidR="00B0523F" w:rsidRPr="00D06512" w:rsidRDefault="00327353" w:rsidP="00B0523F">
      <w:pPr>
        <w:numPr>
          <w:ilvl w:val="0"/>
          <w:numId w:val="31"/>
        </w:numPr>
        <w:rPr>
          <w:b/>
        </w:rPr>
      </w:pPr>
      <w:r>
        <w:t xml:space="preserve"> Information posted on website at: </w:t>
      </w:r>
      <w:hyperlink r:id="rId14" w:history="1">
        <w:r w:rsidR="00D06512" w:rsidRPr="0014491A">
          <w:rPr>
            <w:rStyle w:val="Hyperlink"/>
          </w:rPr>
          <w:t>http://www.puc.state.pa.us/electric/Retail_Electricity_Market.aspx</w:t>
        </w:r>
      </w:hyperlink>
    </w:p>
    <w:p w:rsidR="00CB3708" w:rsidRPr="00CB3708" w:rsidRDefault="00CB3708" w:rsidP="00B0523F">
      <w:pPr>
        <w:numPr>
          <w:ilvl w:val="0"/>
          <w:numId w:val="31"/>
        </w:numPr>
        <w:rPr>
          <w:b/>
        </w:rPr>
      </w:pPr>
      <w:r>
        <w:t>Investigation  will examine both the legislative and regulatory framework behind Pennsylvania’s retail market, including an analysis of the current default service model and whether, as currently structured, that model is hindering competition</w:t>
      </w:r>
    </w:p>
    <w:p w:rsidR="007F6837" w:rsidRPr="007F6837" w:rsidRDefault="007F6837" w:rsidP="00B0523F">
      <w:pPr>
        <w:numPr>
          <w:ilvl w:val="0"/>
          <w:numId w:val="31"/>
        </w:numPr>
        <w:rPr>
          <w:b/>
        </w:rPr>
      </w:pPr>
      <w:r>
        <w:t xml:space="preserve">To be added to distribution list, please send email to </w:t>
      </w:r>
      <w:hyperlink r:id="rId15" w:history="1">
        <w:r w:rsidR="002B75C5" w:rsidRPr="00784E22">
          <w:rPr>
            <w:rStyle w:val="Hyperlink"/>
          </w:rPr>
          <w:t>ra-RMI@pa.gov</w:t>
        </w:r>
      </w:hyperlink>
    </w:p>
    <w:p w:rsidR="000506B8" w:rsidRPr="00B352DE" w:rsidRDefault="000506B8" w:rsidP="00B0523F">
      <w:pPr>
        <w:numPr>
          <w:ilvl w:val="0"/>
          <w:numId w:val="31"/>
        </w:numPr>
        <w:rPr>
          <w:b/>
        </w:rPr>
      </w:pPr>
      <w:r>
        <w:t>C</w:t>
      </w:r>
      <w:r w:rsidR="00622E9F">
        <w:t xml:space="preserve">ommission order </w:t>
      </w:r>
      <w:r>
        <w:t>issued on July 28</w:t>
      </w:r>
      <w:r w:rsidR="00622E9F">
        <w:t xml:space="preserve"> outlining the issues that should be addressed by stakeholders during investigation</w:t>
      </w:r>
      <w:r w:rsidR="00250A24">
        <w:t xml:space="preserve"> and directing intermediate work plan to be developed by December 2011 and long range work plan to be developed in the first quarter of 2012</w:t>
      </w:r>
    </w:p>
    <w:p w:rsidR="00B352DE" w:rsidRPr="00E82542" w:rsidRDefault="00B352DE" w:rsidP="00B352DE">
      <w:pPr>
        <w:numPr>
          <w:ilvl w:val="0"/>
          <w:numId w:val="31"/>
        </w:numPr>
      </w:pPr>
      <w:r>
        <w:t xml:space="preserve">PUC adopted Tentative Order on October 14 proposing guidance for EDCs to follow in filing Default Service Plans for the period to commence in June 2013; comments are due to be filed by November 3 with the PUC Secretary; </w:t>
      </w:r>
      <w:r w:rsidR="006A434E" w:rsidRPr="00E82542">
        <w:t xml:space="preserve">PUC adopted Final Order on December 15, 2011 </w:t>
      </w:r>
    </w:p>
    <w:p w:rsidR="00E93887" w:rsidRPr="00A567A6" w:rsidRDefault="006A434E" w:rsidP="00CD1C56">
      <w:pPr>
        <w:numPr>
          <w:ilvl w:val="0"/>
          <w:numId w:val="31"/>
        </w:numPr>
      </w:pPr>
      <w:r w:rsidRPr="00E82542">
        <w:lastRenderedPageBreak/>
        <w:t>PUC adopted Tentative Order on December 15, 2011 proposing Intermediate Work Plan; Comments are due to be filed with PUC Secretary on January 17, 2012</w:t>
      </w:r>
      <w:r w:rsidR="009E3B74">
        <w:t xml:space="preserve">; </w:t>
      </w:r>
      <w:r w:rsidR="009E3B74" w:rsidRPr="009E3B74">
        <w:rPr>
          <w:b/>
          <w:i/>
        </w:rPr>
        <w:t xml:space="preserve">PUC adopted Final </w:t>
      </w:r>
      <w:r w:rsidR="009E3B74" w:rsidRPr="00A567A6">
        <w:t>Order on March 1, 2012</w:t>
      </w:r>
      <w:r w:rsidR="00CD1C56" w:rsidRPr="00A567A6">
        <w:t xml:space="preserve">:  </w:t>
      </w:r>
      <w:hyperlink r:id="rId16" w:history="1">
        <w:r w:rsidR="00CD1C56" w:rsidRPr="00A567A6">
          <w:rPr>
            <w:rStyle w:val="Hyperlink"/>
          </w:rPr>
          <w:t>http://www.puc.state.pa.us//pcdocs/1167521.docx</w:t>
        </w:r>
      </w:hyperlink>
    </w:p>
    <w:p w:rsidR="00E93887" w:rsidRPr="00A567A6" w:rsidRDefault="00CD1C56" w:rsidP="00CD1C56">
      <w:pPr>
        <w:pStyle w:val="ListParagraph"/>
        <w:numPr>
          <w:ilvl w:val="0"/>
          <w:numId w:val="31"/>
        </w:numPr>
        <w:spacing w:after="0" w:line="240" w:lineRule="auto"/>
      </w:pPr>
      <w:r w:rsidRPr="00A567A6">
        <w:t xml:space="preserve">PUC issued Secretarial Letter and Staff Discussion Document on March 2, 2012 for March 21, 2012 en banc hearing:  </w:t>
      </w:r>
      <w:hyperlink r:id="rId17" w:history="1">
        <w:r w:rsidRPr="00A567A6">
          <w:rPr>
            <w:rStyle w:val="Hyperlink"/>
          </w:rPr>
          <w:t>http://www.puc.state.pa.us/electric/pdf/RetailMI/RMI-SecLtr_Staff_Doc_EnBanc_Hearing030212.pdf</w:t>
        </w:r>
      </w:hyperlink>
      <w:r w:rsidRPr="00A567A6">
        <w:t xml:space="preserve"> </w:t>
      </w:r>
    </w:p>
    <w:p w:rsidR="00CD1C56" w:rsidRPr="00A567A6" w:rsidRDefault="00CD1C56" w:rsidP="00CD1C56">
      <w:pPr>
        <w:spacing w:after="0" w:line="240" w:lineRule="auto"/>
      </w:pPr>
    </w:p>
    <w:p w:rsidR="00CD1C56" w:rsidRPr="00A567A6" w:rsidRDefault="00CD1C56" w:rsidP="00CD1C56">
      <w:pPr>
        <w:pStyle w:val="ListParagraph"/>
        <w:numPr>
          <w:ilvl w:val="0"/>
          <w:numId w:val="31"/>
        </w:numPr>
        <w:spacing w:after="0" w:line="240" w:lineRule="auto"/>
      </w:pPr>
      <w:r w:rsidRPr="00A567A6">
        <w:t>Universal Service Subgroup meeting on March 23, 2012 at 11 a.m. Call-in Information: 866-618-6746, Access Code: 6060145</w:t>
      </w:r>
    </w:p>
    <w:p w:rsidR="00CD1C56" w:rsidRPr="00A567A6" w:rsidRDefault="00CD1C56" w:rsidP="00CD1C56">
      <w:pPr>
        <w:pStyle w:val="ListParagraph"/>
      </w:pPr>
    </w:p>
    <w:p w:rsidR="00CD1C56" w:rsidRPr="00A567A6" w:rsidRDefault="00CD1C56" w:rsidP="00CD1C56">
      <w:pPr>
        <w:pStyle w:val="ListParagraph"/>
        <w:numPr>
          <w:ilvl w:val="0"/>
          <w:numId w:val="31"/>
        </w:numPr>
        <w:spacing w:after="0" w:line="240" w:lineRule="auto"/>
      </w:pPr>
      <w:r w:rsidRPr="00A567A6">
        <w:t xml:space="preserve">Post En-Banc Hearing Comments due on </w:t>
      </w:r>
      <w:r w:rsidR="009C64E4" w:rsidRPr="00A567A6">
        <w:t xml:space="preserve">April 4, 2012 to </w:t>
      </w:r>
      <w:hyperlink r:id="rId18" w:history="1">
        <w:r w:rsidR="009C64E4" w:rsidRPr="00A567A6">
          <w:rPr>
            <w:rStyle w:val="Hyperlink"/>
          </w:rPr>
          <w:t>ra-rmi@pa.gov</w:t>
        </w:r>
      </w:hyperlink>
      <w:r w:rsidR="009C64E4" w:rsidRPr="00A567A6">
        <w:t xml:space="preserve"> (Editor’s note: the March 28, 2012 for some comments was extended to April 4, 2012 prior to distribution of this recap)</w:t>
      </w:r>
    </w:p>
    <w:p w:rsidR="00CD1C56" w:rsidRPr="00A567A6" w:rsidRDefault="00CD1C56" w:rsidP="00CD1C56">
      <w:pPr>
        <w:pStyle w:val="ListParagraph"/>
      </w:pPr>
    </w:p>
    <w:p w:rsidR="00CD1C56" w:rsidRPr="00A567A6" w:rsidRDefault="00CD1C56" w:rsidP="00CD1C56">
      <w:pPr>
        <w:pStyle w:val="ListParagraph"/>
        <w:numPr>
          <w:ilvl w:val="0"/>
          <w:numId w:val="31"/>
        </w:numPr>
        <w:spacing w:after="0" w:line="240" w:lineRule="auto"/>
      </w:pPr>
      <w:r w:rsidRPr="00A567A6">
        <w:t>Next Steps</w:t>
      </w:r>
      <w:r w:rsidR="009C64E4" w:rsidRPr="00A567A6">
        <w:t>: Tentative Order outlining Long-Range Work Plan</w:t>
      </w:r>
    </w:p>
    <w:p w:rsidR="00CD1C56" w:rsidRPr="00CD1C56" w:rsidRDefault="00CD1C56" w:rsidP="00CD1C56">
      <w:pPr>
        <w:spacing w:after="0" w:line="240" w:lineRule="auto"/>
        <w:rPr>
          <w:b/>
        </w:rPr>
      </w:pPr>
    </w:p>
    <w:p w:rsidR="00A841F2" w:rsidRPr="006A434E" w:rsidRDefault="00A841F2" w:rsidP="009C64E4">
      <w:pPr>
        <w:rPr>
          <w:b/>
          <w:u w:val="single"/>
        </w:rPr>
      </w:pPr>
      <w:r w:rsidRPr="006A434E">
        <w:rPr>
          <w:b/>
        </w:rPr>
        <w:t>51.</w:t>
      </w:r>
      <w:r w:rsidRPr="006A434E">
        <w:rPr>
          <w:b/>
        </w:rPr>
        <w:tab/>
      </w:r>
      <w:r w:rsidR="001632D6" w:rsidRPr="006A434E">
        <w:rPr>
          <w:b/>
          <w:u w:val="single"/>
        </w:rPr>
        <w:t>Peak Load Contribution &amp; Network Service Peak Load Values/</w:t>
      </w:r>
      <w:r w:rsidR="00505A85" w:rsidRPr="006A434E">
        <w:rPr>
          <w:b/>
          <w:u w:val="single"/>
        </w:rPr>
        <w:t>EDI Change Control #87</w:t>
      </w:r>
      <w:r w:rsidR="00B846A1" w:rsidRPr="006A434E">
        <w:rPr>
          <w:b/>
        </w:rPr>
        <w:t xml:space="preserve"> </w:t>
      </w:r>
    </w:p>
    <w:p w:rsidR="00E519DC" w:rsidRDefault="00D40D1E" w:rsidP="009C64E4">
      <w:pPr>
        <w:numPr>
          <w:ilvl w:val="0"/>
          <w:numId w:val="34"/>
        </w:numPr>
        <w:ind w:left="1080"/>
      </w:pPr>
      <w:r>
        <w:t>Add effective date of Peak Load Contribution &amp; Network Service Peak Load values to the EDI 867 Historical Usage and Historical Interval Usage transaction sets</w:t>
      </w:r>
    </w:p>
    <w:p w:rsidR="008D1ADF" w:rsidRDefault="008D1ADF" w:rsidP="009C64E4">
      <w:pPr>
        <w:numPr>
          <w:ilvl w:val="0"/>
          <w:numId w:val="34"/>
        </w:numPr>
        <w:ind w:left="1080"/>
      </w:pPr>
      <w:r>
        <w:t>EDEWG has been unable to reach consensus and is referring to CHARGE for resolution</w:t>
      </w:r>
    </w:p>
    <w:p w:rsidR="008D1ADF" w:rsidRDefault="008D1ADF" w:rsidP="009C64E4">
      <w:pPr>
        <w:numPr>
          <w:ilvl w:val="0"/>
          <w:numId w:val="34"/>
        </w:numPr>
        <w:ind w:left="1080"/>
      </w:pPr>
      <w:r>
        <w:t>Change would enable EDCs to report effective dates for both current and future PLC/NSPL values; currently the non-incumbent EGS cannot receive the future values via EDI until after June 1 when it becomes current</w:t>
      </w:r>
    </w:p>
    <w:p w:rsidR="008D1ADF" w:rsidRDefault="008D1ADF" w:rsidP="009C64E4">
      <w:pPr>
        <w:numPr>
          <w:ilvl w:val="0"/>
          <w:numId w:val="34"/>
        </w:numPr>
        <w:ind w:left="1080"/>
      </w:pPr>
      <w:r>
        <w:t>EGSs are supportive of change and indicate need for future values in pricing products; EDCs generally do not object to change but point to time and resources needed to implement; FirstEnergy plans to include future values on ECL; Duquesne emails future values to EGSs; PECO posts an ECL list with future values</w:t>
      </w:r>
    </w:p>
    <w:p w:rsidR="00354551" w:rsidRDefault="00354551" w:rsidP="009C64E4">
      <w:pPr>
        <w:numPr>
          <w:ilvl w:val="0"/>
          <w:numId w:val="34"/>
        </w:numPr>
        <w:ind w:left="1080"/>
      </w:pPr>
      <w:r w:rsidRPr="000664B7">
        <w:t>Staff propose</w:t>
      </w:r>
      <w:r w:rsidR="000664B7">
        <w:t>d</w:t>
      </w:r>
      <w:r w:rsidRPr="000664B7">
        <w:t xml:space="preserve"> that CHARGE seek Commission approval of EDI Control Change #87 and that EDCs implement this change within 12 months after Commission approval unless an EDC already has plans to make system-wide changes at a later time that would incorporate these changes</w:t>
      </w:r>
    </w:p>
    <w:p w:rsidR="000664B7" w:rsidRDefault="000664B7" w:rsidP="009C64E4">
      <w:pPr>
        <w:numPr>
          <w:ilvl w:val="1"/>
          <w:numId w:val="34"/>
        </w:numPr>
        <w:ind w:left="1800"/>
      </w:pPr>
      <w:r>
        <w:t>No objections were raised to this proposal</w:t>
      </w:r>
    </w:p>
    <w:p w:rsidR="000C38BB" w:rsidRPr="00CD1C56" w:rsidRDefault="000C38BB" w:rsidP="009C64E4">
      <w:pPr>
        <w:pStyle w:val="ListParagraph"/>
        <w:numPr>
          <w:ilvl w:val="0"/>
          <w:numId w:val="34"/>
        </w:numPr>
        <w:ind w:left="1080"/>
      </w:pPr>
      <w:r w:rsidRPr="00CD1C56">
        <w:t>Commission adopted Tentative Order on January 12, 2012; Comments due within 30 days of January 13, 2012 (February 13, 2012); TO tentatively approves EDI Change Control #87 to include future values of PLC/NSPL</w:t>
      </w:r>
      <w:r w:rsidR="006227B9" w:rsidRPr="00CD1C56">
        <w:t>, as well as effective dates for both current and future values</w:t>
      </w:r>
    </w:p>
    <w:p w:rsidR="000C38BB" w:rsidRPr="00E82542" w:rsidRDefault="00940A38" w:rsidP="009C64E4">
      <w:pPr>
        <w:ind w:left="360" w:firstLine="720"/>
        <w:rPr>
          <w:i/>
        </w:rPr>
      </w:pPr>
      <w:hyperlink r:id="rId19" w:history="1">
        <w:r w:rsidR="000C38BB" w:rsidRPr="00CD1C56">
          <w:rPr>
            <w:rStyle w:val="Hyperlink"/>
          </w:rPr>
          <w:t>http://www.puc.state.pa.us//pcdocs/1161690.doc</w:t>
        </w:r>
      </w:hyperlink>
    </w:p>
    <w:p w:rsidR="009C64E4" w:rsidRPr="00A567A6" w:rsidRDefault="009C64E4" w:rsidP="009C64E4">
      <w:pPr>
        <w:pStyle w:val="ListParagraph"/>
        <w:numPr>
          <w:ilvl w:val="0"/>
          <w:numId w:val="47"/>
        </w:numPr>
        <w:ind w:left="1080"/>
      </w:pPr>
      <w:r w:rsidRPr="00A567A6">
        <w:t>Staff will provide target PM date on future CHARGE call</w:t>
      </w:r>
    </w:p>
    <w:p w:rsidR="009C64E4" w:rsidRPr="00A567A6" w:rsidRDefault="009C64E4" w:rsidP="009C64E4">
      <w:pPr>
        <w:rPr>
          <w:b/>
          <w:u w:val="single"/>
        </w:rPr>
      </w:pPr>
      <w:r w:rsidRPr="00A567A6">
        <w:rPr>
          <w:b/>
        </w:rPr>
        <w:t>54A.</w:t>
      </w:r>
      <w:r w:rsidRPr="00A567A6">
        <w:rPr>
          <w:b/>
        </w:rPr>
        <w:tab/>
      </w:r>
      <w:r w:rsidRPr="00A567A6">
        <w:rPr>
          <w:b/>
          <w:u w:val="single"/>
        </w:rPr>
        <w:t>Splitting Accounts</w:t>
      </w:r>
    </w:p>
    <w:p w:rsidR="009C64E4" w:rsidRPr="00A567A6" w:rsidRDefault="009C64E4" w:rsidP="009C64E4">
      <w:pPr>
        <w:pStyle w:val="ListParagraph"/>
        <w:numPr>
          <w:ilvl w:val="0"/>
          <w:numId w:val="48"/>
        </w:numPr>
      </w:pPr>
      <w:r w:rsidRPr="00A567A6">
        <w:t>Issue was raised about the practice of PECO and possibly other EDCs to split an account after an EGS has signed up a customer, which results in a delay in the start date after power has been procured, without any communication to customer or EGS</w:t>
      </w:r>
    </w:p>
    <w:p w:rsidR="009C64E4" w:rsidRPr="00A567A6" w:rsidRDefault="009C64E4" w:rsidP="009C64E4">
      <w:pPr>
        <w:pStyle w:val="ListParagraph"/>
        <w:numPr>
          <w:ilvl w:val="0"/>
          <w:numId w:val="48"/>
        </w:numPr>
      </w:pPr>
      <w:r w:rsidRPr="00A567A6">
        <w:t>PPL has a supplier transmittal form, which allows it to manually correct the start date</w:t>
      </w:r>
    </w:p>
    <w:p w:rsidR="009C64E4" w:rsidRPr="00A567A6" w:rsidRDefault="009C64E4" w:rsidP="009C64E4">
      <w:pPr>
        <w:pStyle w:val="ListParagraph"/>
        <w:numPr>
          <w:ilvl w:val="0"/>
          <w:numId w:val="48"/>
        </w:numPr>
      </w:pPr>
      <w:r w:rsidRPr="00A567A6">
        <w:t>A “seamless move” process would eliminate this problem, but a manual fix should be explored in the interim</w:t>
      </w:r>
    </w:p>
    <w:p w:rsidR="009C64E4" w:rsidRPr="00A567A6" w:rsidRDefault="009C64E4" w:rsidP="009C64E4">
      <w:pPr>
        <w:pStyle w:val="ListParagraph"/>
        <w:numPr>
          <w:ilvl w:val="0"/>
          <w:numId w:val="48"/>
        </w:numPr>
        <w:rPr>
          <w:b/>
          <w:i/>
        </w:rPr>
      </w:pPr>
      <w:r w:rsidRPr="00A567A6">
        <w:rPr>
          <w:b/>
          <w:i/>
        </w:rPr>
        <w:t xml:space="preserve">Staff </w:t>
      </w:r>
      <w:r w:rsidR="00A567A6" w:rsidRPr="00A567A6">
        <w:rPr>
          <w:b/>
          <w:i/>
        </w:rPr>
        <w:t xml:space="preserve">update on this issue </w:t>
      </w:r>
    </w:p>
    <w:p w:rsidR="004D3906" w:rsidRPr="002D47C6" w:rsidRDefault="00E07D34">
      <w:pPr>
        <w:spacing w:after="0" w:line="240" w:lineRule="auto"/>
        <w:rPr>
          <w:b/>
          <w:u w:val="single"/>
        </w:rPr>
      </w:pPr>
      <w:r w:rsidRPr="002D47C6">
        <w:rPr>
          <w:b/>
        </w:rPr>
        <w:t xml:space="preserve">55. </w:t>
      </w:r>
      <w:r w:rsidR="009C64E4">
        <w:rPr>
          <w:b/>
        </w:rPr>
        <w:tab/>
      </w:r>
      <w:r w:rsidRPr="002D47C6">
        <w:rPr>
          <w:b/>
          <w:u w:val="single"/>
        </w:rPr>
        <w:t xml:space="preserve">PA Power Switch - </w:t>
      </w:r>
      <w:proofErr w:type="spellStart"/>
      <w:r w:rsidRPr="002D47C6">
        <w:rPr>
          <w:b/>
          <w:u w:val="single"/>
        </w:rPr>
        <w:t>ChoosePAWind</w:t>
      </w:r>
      <w:proofErr w:type="spellEnd"/>
    </w:p>
    <w:p w:rsidR="00E07D34" w:rsidRDefault="00E07D34">
      <w:pPr>
        <w:spacing w:after="0" w:line="240" w:lineRule="auto"/>
        <w:rPr>
          <w:b/>
          <w:i/>
          <w:u w:val="single"/>
        </w:rPr>
      </w:pPr>
    </w:p>
    <w:p w:rsidR="00E07D34" w:rsidRDefault="00E07D34" w:rsidP="00E07D34">
      <w:pPr>
        <w:pStyle w:val="ListParagraph"/>
        <w:numPr>
          <w:ilvl w:val="0"/>
          <w:numId w:val="40"/>
        </w:numPr>
      </w:pPr>
      <w:r>
        <w:t xml:space="preserve">Commission has been approached about making a change to PA Power Switch website to include </w:t>
      </w:r>
      <w:proofErr w:type="spellStart"/>
      <w:r>
        <w:t>ChoosePAWind</w:t>
      </w:r>
      <w:proofErr w:type="spellEnd"/>
      <w:r>
        <w:t xml:space="preserve"> logo in the Renewable Energy column when </w:t>
      </w:r>
      <w:r w:rsidR="00152F90">
        <w:t xml:space="preserve">a supplier’s </w:t>
      </w:r>
      <w:r>
        <w:t xml:space="preserve">product listed is 100% PA-sourced wind energy with a link to </w:t>
      </w:r>
      <w:hyperlink r:id="rId20" w:history="1">
        <w:r w:rsidRPr="00C0468F">
          <w:rPr>
            <w:rStyle w:val="Hyperlink"/>
          </w:rPr>
          <w:t>www.ChoosePAWind.com</w:t>
        </w:r>
      </w:hyperlink>
      <w:r>
        <w:t xml:space="preserve"> for additional details</w:t>
      </w:r>
    </w:p>
    <w:p w:rsidR="00E07D34" w:rsidRDefault="00E07D34" w:rsidP="00E07D34">
      <w:pPr>
        <w:pStyle w:val="ListParagraph"/>
        <w:numPr>
          <w:ilvl w:val="0"/>
          <w:numId w:val="40"/>
        </w:numPr>
      </w:pPr>
      <w:r>
        <w:t xml:space="preserve">In addition, the Commission has been asked to change language on bottom right corner of the homepage where the wind turbine icon appears  (Ways to Save Energy) to reference </w:t>
      </w:r>
      <w:proofErr w:type="spellStart"/>
      <w:r>
        <w:t>ChoosePAWind</w:t>
      </w:r>
      <w:proofErr w:type="spellEnd"/>
      <w:r>
        <w:t xml:space="preserve"> and include link to website</w:t>
      </w:r>
    </w:p>
    <w:p w:rsidR="00E07D34" w:rsidRPr="002D47C6" w:rsidRDefault="00E07D34" w:rsidP="00E07D34">
      <w:pPr>
        <w:pStyle w:val="ListParagraph"/>
        <w:numPr>
          <w:ilvl w:val="0"/>
          <w:numId w:val="40"/>
        </w:numPr>
      </w:pPr>
      <w:r w:rsidRPr="002D47C6">
        <w:t>General discussion of pros and cons of making these changes</w:t>
      </w:r>
    </w:p>
    <w:p w:rsidR="00E07D34" w:rsidRPr="002D47C6" w:rsidRDefault="00556D22" w:rsidP="00556D22">
      <w:pPr>
        <w:pStyle w:val="ListParagraph"/>
        <w:numPr>
          <w:ilvl w:val="1"/>
          <w:numId w:val="40"/>
        </w:numPr>
        <w:spacing w:after="0" w:line="240" w:lineRule="auto"/>
        <w:rPr>
          <w:u w:val="single"/>
        </w:rPr>
      </w:pPr>
      <w:r w:rsidRPr="002D47C6">
        <w:t xml:space="preserve">Concerns were raised about having logo displayed on main page, noting that </w:t>
      </w:r>
      <w:r w:rsidR="00152F90" w:rsidRPr="002D47C6">
        <w:t>it shows a preference for a product that is not nationally certified and that having a link for PA wind could result in numerous other requests for similar links to be added</w:t>
      </w:r>
    </w:p>
    <w:p w:rsidR="00152F90" w:rsidRPr="002D47C6" w:rsidRDefault="00152F90" w:rsidP="00556D22">
      <w:pPr>
        <w:pStyle w:val="ListParagraph"/>
        <w:numPr>
          <w:ilvl w:val="1"/>
          <w:numId w:val="40"/>
        </w:numPr>
        <w:spacing w:after="0" w:line="240" w:lineRule="auto"/>
        <w:rPr>
          <w:u w:val="single"/>
        </w:rPr>
      </w:pPr>
      <w:r w:rsidRPr="002D47C6">
        <w:t>Suggestion was made that such information may be placed in the “Additional Information” field under the Supplier’s name</w:t>
      </w:r>
    </w:p>
    <w:p w:rsidR="00271B77" w:rsidRPr="002D47C6" w:rsidRDefault="002D47C6" w:rsidP="00271B77">
      <w:pPr>
        <w:pStyle w:val="ListParagraph"/>
        <w:numPr>
          <w:ilvl w:val="0"/>
          <w:numId w:val="40"/>
        </w:numPr>
        <w:spacing w:after="0" w:line="240" w:lineRule="auto"/>
        <w:rPr>
          <w:b/>
          <w:i/>
          <w:u w:val="single"/>
        </w:rPr>
      </w:pPr>
      <w:r>
        <w:rPr>
          <w:b/>
          <w:i/>
        </w:rPr>
        <w:t xml:space="preserve">Commission is </w:t>
      </w:r>
      <w:r w:rsidR="00A567A6">
        <w:rPr>
          <w:b/>
          <w:i/>
        </w:rPr>
        <w:t xml:space="preserve">moving forward to: </w:t>
      </w:r>
    </w:p>
    <w:p w:rsidR="002D47C6" w:rsidRPr="002D47C6" w:rsidRDefault="002D47C6" w:rsidP="002D47C6">
      <w:pPr>
        <w:pStyle w:val="ListParagraph"/>
        <w:numPr>
          <w:ilvl w:val="1"/>
          <w:numId w:val="40"/>
        </w:numPr>
        <w:spacing w:after="0" w:line="240" w:lineRule="auto"/>
        <w:rPr>
          <w:i/>
          <w:u w:val="single"/>
        </w:rPr>
      </w:pPr>
      <w:r w:rsidRPr="002D47C6">
        <w:rPr>
          <w:i/>
        </w:rPr>
        <w:t>Includ</w:t>
      </w:r>
      <w:r w:rsidR="00A567A6">
        <w:rPr>
          <w:i/>
        </w:rPr>
        <w:t>e</w:t>
      </w:r>
      <w:r w:rsidRPr="002D47C6">
        <w:rPr>
          <w:i/>
        </w:rPr>
        <w:t xml:space="preserve"> “Renewable Energy” tab on home page (similar to Clean Energy tab that now appears on Ways to Save Energy page)</w:t>
      </w:r>
    </w:p>
    <w:p w:rsidR="002D47C6" w:rsidRPr="002D47C6" w:rsidRDefault="002D47C6" w:rsidP="002D47C6">
      <w:pPr>
        <w:pStyle w:val="ListParagraph"/>
        <w:numPr>
          <w:ilvl w:val="1"/>
          <w:numId w:val="40"/>
        </w:numPr>
        <w:spacing w:after="0" w:line="240" w:lineRule="auto"/>
        <w:rPr>
          <w:i/>
          <w:u w:val="single"/>
        </w:rPr>
      </w:pPr>
      <w:r w:rsidRPr="002D47C6">
        <w:rPr>
          <w:i/>
        </w:rPr>
        <w:t>Includ</w:t>
      </w:r>
      <w:r w:rsidR="00A567A6">
        <w:rPr>
          <w:i/>
        </w:rPr>
        <w:t>e</w:t>
      </w:r>
      <w:r w:rsidRPr="002D47C6">
        <w:rPr>
          <w:i/>
        </w:rPr>
        <w:t xml:space="preserve"> Choose PA Wind link on Clean/Renewable Energy page, along with other related links</w:t>
      </w:r>
    </w:p>
    <w:p w:rsidR="002D47C6" w:rsidRPr="00541F8C" w:rsidRDefault="002D47C6" w:rsidP="002D47C6">
      <w:pPr>
        <w:pStyle w:val="ListParagraph"/>
        <w:numPr>
          <w:ilvl w:val="1"/>
          <w:numId w:val="40"/>
        </w:numPr>
        <w:spacing w:after="0" w:line="240" w:lineRule="auto"/>
        <w:rPr>
          <w:i/>
          <w:u w:val="single"/>
        </w:rPr>
      </w:pPr>
      <w:r w:rsidRPr="002D47C6">
        <w:rPr>
          <w:i/>
        </w:rPr>
        <w:t>Establish a “Click for details” in the Renewable Energy column of the shopping page (rather than a “Call for details), which would allow suppliers to include information such as Choose PA Wind logo or link</w:t>
      </w:r>
    </w:p>
    <w:p w:rsidR="002D47C6" w:rsidRDefault="002D47C6" w:rsidP="002D47C6">
      <w:pPr>
        <w:spacing w:after="0" w:line="240" w:lineRule="auto"/>
        <w:rPr>
          <w:i/>
          <w:u w:val="single"/>
        </w:rPr>
      </w:pPr>
    </w:p>
    <w:p w:rsidR="00541F8C" w:rsidRDefault="00541F8C">
      <w:pPr>
        <w:spacing w:after="0" w:line="240" w:lineRule="auto"/>
        <w:rPr>
          <w:b/>
          <w:i/>
        </w:rPr>
      </w:pPr>
      <w:r>
        <w:rPr>
          <w:b/>
          <w:i/>
        </w:rPr>
        <w:br w:type="page"/>
      </w:r>
    </w:p>
    <w:p w:rsidR="00556D22" w:rsidRPr="00A567A6" w:rsidRDefault="002D47C6" w:rsidP="002D47C6">
      <w:pPr>
        <w:spacing w:after="0" w:line="240" w:lineRule="auto"/>
        <w:rPr>
          <w:b/>
          <w:u w:val="single"/>
        </w:rPr>
      </w:pPr>
      <w:r w:rsidRPr="00A567A6">
        <w:rPr>
          <w:b/>
        </w:rPr>
        <w:lastRenderedPageBreak/>
        <w:t>56.</w:t>
      </w:r>
      <w:r w:rsidRPr="00A567A6">
        <w:rPr>
          <w:b/>
        </w:rPr>
        <w:tab/>
      </w:r>
      <w:r w:rsidRPr="00A567A6">
        <w:rPr>
          <w:b/>
          <w:u w:val="single"/>
        </w:rPr>
        <w:t>PA Power Switch – Renewable Energy Changes</w:t>
      </w:r>
    </w:p>
    <w:p w:rsidR="002D47C6" w:rsidRDefault="002D47C6" w:rsidP="002D47C6">
      <w:pPr>
        <w:spacing w:after="0" w:line="240" w:lineRule="auto"/>
        <w:rPr>
          <w:b/>
          <w:i/>
          <w:u w:val="single"/>
        </w:rPr>
      </w:pPr>
    </w:p>
    <w:p w:rsidR="002D47C6" w:rsidRPr="00A567A6" w:rsidRDefault="002D47C6" w:rsidP="002D47C6">
      <w:pPr>
        <w:pStyle w:val="ListParagraph"/>
        <w:numPr>
          <w:ilvl w:val="0"/>
          <w:numId w:val="43"/>
        </w:numPr>
        <w:spacing w:after="0" w:line="240" w:lineRule="auto"/>
        <w:rPr>
          <w:u w:val="single"/>
        </w:rPr>
      </w:pPr>
      <w:r w:rsidRPr="00A567A6">
        <w:t>Penn Future has worked with a group of EGSs with green products who are interested in adding information to PA Power Switch to help better inform consumers on the differences between green energy products</w:t>
      </w:r>
    </w:p>
    <w:p w:rsidR="0071209F" w:rsidRPr="00A567A6" w:rsidRDefault="00A567A6" w:rsidP="001B6270">
      <w:pPr>
        <w:pStyle w:val="ListParagraph"/>
        <w:numPr>
          <w:ilvl w:val="0"/>
          <w:numId w:val="43"/>
        </w:numPr>
        <w:spacing w:after="0" w:line="240" w:lineRule="auto"/>
        <w:rPr>
          <w:rStyle w:val="Hyperlink"/>
          <w:color w:val="auto"/>
        </w:rPr>
      </w:pPr>
      <w:r>
        <w:t xml:space="preserve">During last call discussed </w:t>
      </w:r>
      <w:r w:rsidR="0071209F" w:rsidRPr="00A567A6">
        <w:t>Renewable Energy Suppliers Recommendations for PA Power Switch</w:t>
      </w:r>
      <w:r>
        <w:t>, including:</w:t>
      </w:r>
    </w:p>
    <w:p w:rsidR="00541F8C" w:rsidRPr="00A567A6" w:rsidRDefault="00541F8C" w:rsidP="00541F8C">
      <w:pPr>
        <w:pStyle w:val="ListParagraph"/>
        <w:numPr>
          <w:ilvl w:val="1"/>
          <w:numId w:val="43"/>
        </w:numPr>
        <w:spacing w:after="0" w:line="240" w:lineRule="auto"/>
        <w:rPr>
          <w:u w:val="single"/>
        </w:rPr>
      </w:pPr>
      <w:r w:rsidRPr="00A567A6">
        <w:t xml:space="preserve">Key proposal includes addition of columns on shopping page to show “percent of renewable power” and “location of renewable power,” which raises concerns about cluttering website but would allow </w:t>
      </w:r>
      <w:proofErr w:type="spellStart"/>
      <w:r w:rsidRPr="00A567A6">
        <w:t>sortability</w:t>
      </w:r>
      <w:proofErr w:type="spellEnd"/>
      <w:r w:rsidRPr="00A567A6">
        <w:t xml:space="preserve"> by these criteria</w:t>
      </w:r>
    </w:p>
    <w:p w:rsidR="00541F8C" w:rsidRPr="00A567A6" w:rsidRDefault="00541F8C" w:rsidP="00541F8C">
      <w:pPr>
        <w:pStyle w:val="ListParagraph"/>
        <w:numPr>
          <w:ilvl w:val="1"/>
          <w:numId w:val="43"/>
        </w:numPr>
        <w:spacing w:after="0" w:line="240" w:lineRule="auto"/>
        <w:rPr>
          <w:u w:val="single"/>
        </w:rPr>
      </w:pPr>
      <w:r w:rsidRPr="00A567A6">
        <w:t>Back-up proposal is to create a Renewable Energy Suppliers page</w:t>
      </w:r>
    </w:p>
    <w:p w:rsidR="00541F8C" w:rsidRPr="00A567A6" w:rsidRDefault="00541F8C" w:rsidP="00541F8C">
      <w:pPr>
        <w:pStyle w:val="ListParagraph"/>
        <w:numPr>
          <w:ilvl w:val="1"/>
          <w:numId w:val="43"/>
        </w:numPr>
        <w:spacing w:after="0" w:line="240" w:lineRule="auto"/>
        <w:rPr>
          <w:u w:val="single"/>
        </w:rPr>
      </w:pPr>
      <w:r w:rsidRPr="00A567A6">
        <w:t>Other alternatives were mentioned such as including this information when the customer “clicks for more details” in the renewable energy column</w:t>
      </w:r>
    </w:p>
    <w:p w:rsidR="00541F8C" w:rsidRPr="00A567A6" w:rsidRDefault="00541F8C" w:rsidP="00541F8C">
      <w:pPr>
        <w:pStyle w:val="ListParagraph"/>
        <w:numPr>
          <w:ilvl w:val="1"/>
          <w:numId w:val="43"/>
        </w:numPr>
        <w:spacing w:after="0" w:line="240" w:lineRule="auto"/>
        <w:rPr>
          <w:u w:val="single"/>
        </w:rPr>
      </w:pPr>
      <w:r w:rsidRPr="00A567A6">
        <w:t>Suggestion was made to include information as to whether product is certified, such as Green E, which provides for a third party audit; a downside to that suggestion is that the use of the Green E label requires payment, adding a cost to the EGS</w:t>
      </w:r>
    </w:p>
    <w:p w:rsidR="00541F8C" w:rsidRPr="00A567A6" w:rsidRDefault="00541F8C" w:rsidP="00541F8C">
      <w:pPr>
        <w:pStyle w:val="ListParagraph"/>
        <w:numPr>
          <w:ilvl w:val="1"/>
          <w:numId w:val="43"/>
        </w:numPr>
        <w:spacing w:after="0" w:line="240" w:lineRule="auto"/>
        <w:rPr>
          <w:u w:val="single"/>
        </w:rPr>
      </w:pPr>
      <w:r w:rsidRPr="00A567A6">
        <w:t>It was noted that the Commission should offer guidelines as to product descriptions and/or offer only pre-populated choices, such as PJM RECs</w:t>
      </w:r>
    </w:p>
    <w:p w:rsidR="00541F8C" w:rsidRPr="00A567A6" w:rsidRDefault="00A567A6" w:rsidP="00541F8C">
      <w:pPr>
        <w:pStyle w:val="ListParagraph"/>
        <w:numPr>
          <w:ilvl w:val="0"/>
          <w:numId w:val="43"/>
        </w:numPr>
        <w:spacing w:after="0" w:line="240" w:lineRule="auto"/>
        <w:rPr>
          <w:b/>
          <w:i/>
          <w:u w:val="single"/>
        </w:rPr>
      </w:pPr>
      <w:r w:rsidRPr="00A567A6">
        <w:rPr>
          <w:b/>
          <w:i/>
        </w:rPr>
        <w:t>Staff update on proposed changes</w:t>
      </w:r>
    </w:p>
    <w:p w:rsidR="0071209F" w:rsidRDefault="0071209F" w:rsidP="0071209F">
      <w:pPr>
        <w:spacing w:after="0" w:line="240" w:lineRule="auto"/>
        <w:rPr>
          <w:b/>
          <w:i/>
          <w:u w:val="single"/>
        </w:rPr>
      </w:pPr>
    </w:p>
    <w:p w:rsidR="0071209F" w:rsidRPr="00A567A6" w:rsidRDefault="0071209F" w:rsidP="0071209F">
      <w:pPr>
        <w:spacing w:after="0" w:line="240" w:lineRule="auto"/>
        <w:rPr>
          <w:b/>
          <w:u w:val="single"/>
        </w:rPr>
      </w:pPr>
      <w:r w:rsidRPr="00A567A6">
        <w:rPr>
          <w:b/>
        </w:rPr>
        <w:t>57.</w:t>
      </w:r>
      <w:r w:rsidRPr="00A567A6">
        <w:rPr>
          <w:b/>
        </w:rPr>
        <w:tab/>
      </w:r>
      <w:r w:rsidRPr="00A567A6">
        <w:rPr>
          <w:b/>
          <w:u w:val="single"/>
        </w:rPr>
        <w:t>PA Power Switch – Term for Fixed-</w:t>
      </w:r>
      <w:r w:rsidR="00C21750" w:rsidRPr="00A567A6">
        <w:rPr>
          <w:b/>
          <w:u w:val="single"/>
        </w:rPr>
        <w:t>Price</w:t>
      </w:r>
      <w:r w:rsidRPr="00A567A6">
        <w:rPr>
          <w:b/>
          <w:u w:val="single"/>
        </w:rPr>
        <w:t xml:space="preserve"> Product</w:t>
      </w:r>
    </w:p>
    <w:p w:rsidR="0071209F" w:rsidRDefault="0071209F" w:rsidP="0071209F">
      <w:pPr>
        <w:spacing w:after="0" w:line="240" w:lineRule="auto"/>
        <w:rPr>
          <w:b/>
          <w:i/>
          <w:u w:val="single"/>
        </w:rPr>
      </w:pPr>
    </w:p>
    <w:p w:rsidR="0071209F" w:rsidRPr="00A567A6" w:rsidRDefault="0071209F" w:rsidP="0071209F">
      <w:pPr>
        <w:pStyle w:val="ListParagraph"/>
        <w:numPr>
          <w:ilvl w:val="0"/>
          <w:numId w:val="44"/>
        </w:numPr>
        <w:spacing w:after="0" w:line="240" w:lineRule="auto"/>
        <w:rPr>
          <w:u w:val="single"/>
        </w:rPr>
      </w:pPr>
      <w:r w:rsidRPr="00A567A6">
        <w:t>While PA Power Switch allows consumers to sort by price, the consumer does not receive information as to the term for a fixed-</w:t>
      </w:r>
      <w:r w:rsidR="00C21750" w:rsidRPr="00A567A6">
        <w:t>price</w:t>
      </w:r>
      <w:r w:rsidRPr="00A567A6">
        <w:t xml:space="preserve"> product in the results but must instead c</w:t>
      </w:r>
      <w:r w:rsidR="00C21750" w:rsidRPr="00A567A6">
        <w:t>lick on “additional information,” which makes it difficult to do an apples-to-apples comparison</w:t>
      </w:r>
    </w:p>
    <w:p w:rsidR="0071209F" w:rsidRPr="00A567A6" w:rsidRDefault="0071209F" w:rsidP="0071209F">
      <w:pPr>
        <w:pStyle w:val="ListParagraph"/>
        <w:numPr>
          <w:ilvl w:val="0"/>
          <w:numId w:val="44"/>
        </w:numPr>
        <w:spacing w:after="0" w:line="240" w:lineRule="auto"/>
        <w:rPr>
          <w:b/>
          <w:u w:val="single"/>
        </w:rPr>
      </w:pPr>
      <w:r w:rsidRPr="00A567A6">
        <w:t>It has been suggested that a column to show the term for fixed-</w:t>
      </w:r>
      <w:r w:rsidR="00C21750" w:rsidRPr="00A567A6">
        <w:t>price</w:t>
      </w:r>
      <w:r w:rsidRPr="00A567A6">
        <w:t xml:space="preserve"> products should be added (See </w:t>
      </w:r>
      <w:hyperlink r:id="rId21" w:history="1">
        <w:r w:rsidRPr="00A567A6">
          <w:rPr>
            <w:rStyle w:val="Hyperlink"/>
          </w:rPr>
          <w:t>http://pluginillinois.org/OffersBegin.aspx</w:t>
        </w:r>
      </w:hyperlink>
      <w:r w:rsidRPr="00A567A6">
        <w:t xml:space="preserve"> and </w:t>
      </w:r>
      <w:hyperlink r:id="rId22" w:history="1">
        <w:r w:rsidRPr="00A567A6">
          <w:rPr>
            <w:rStyle w:val="Hyperlink"/>
          </w:rPr>
          <w:t>www.powertochoose.com</w:t>
        </w:r>
      </w:hyperlink>
      <w:r w:rsidRPr="00A567A6">
        <w:rPr>
          <w:b/>
        </w:rPr>
        <w:t>)</w:t>
      </w:r>
    </w:p>
    <w:p w:rsidR="00541F8C" w:rsidRPr="00A567A6" w:rsidRDefault="00541F8C" w:rsidP="00541F8C">
      <w:pPr>
        <w:pStyle w:val="ListParagraph"/>
        <w:numPr>
          <w:ilvl w:val="1"/>
          <w:numId w:val="44"/>
        </w:numPr>
        <w:spacing w:after="0" w:line="240" w:lineRule="auto"/>
        <w:rPr>
          <w:b/>
          <w:u w:val="single"/>
        </w:rPr>
      </w:pPr>
      <w:r w:rsidRPr="00A567A6">
        <w:t>An alternative suggestion, to avoid adding another column, is to add text in the price column that indicates the length of the product</w:t>
      </w:r>
    </w:p>
    <w:p w:rsidR="00541F8C" w:rsidRPr="00541F8C" w:rsidRDefault="00541F8C" w:rsidP="00541F8C">
      <w:pPr>
        <w:pStyle w:val="ListParagraph"/>
        <w:numPr>
          <w:ilvl w:val="0"/>
          <w:numId w:val="44"/>
        </w:numPr>
        <w:spacing w:after="0" w:line="240" w:lineRule="auto"/>
        <w:rPr>
          <w:b/>
          <w:i/>
          <w:u w:val="single"/>
        </w:rPr>
      </w:pPr>
      <w:r w:rsidRPr="00541F8C">
        <w:rPr>
          <w:b/>
          <w:i/>
        </w:rPr>
        <w:t xml:space="preserve">Staff </w:t>
      </w:r>
      <w:r w:rsidR="00A567A6">
        <w:rPr>
          <w:b/>
          <w:i/>
        </w:rPr>
        <w:t>update on proposed changes</w:t>
      </w:r>
    </w:p>
    <w:p w:rsidR="0071209F" w:rsidRDefault="0071209F" w:rsidP="0071209F">
      <w:pPr>
        <w:spacing w:after="0" w:line="240" w:lineRule="auto"/>
        <w:rPr>
          <w:b/>
          <w:i/>
          <w:u w:val="single"/>
        </w:rPr>
      </w:pPr>
    </w:p>
    <w:p w:rsidR="0071209F" w:rsidRPr="00A567A6" w:rsidRDefault="0071209F" w:rsidP="0071209F">
      <w:pPr>
        <w:spacing w:after="0" w:line="240" w:lineRule="auto"/>
        <w:rPr>
          <w:b/>
          <w:u w:val="single"/>
        </w:rPr>
      </w:pPr>
      <w:r w:rsidRPr="00A567A6">
        <w:rPr>
          <w:b/>
        </w:rPr>
        <w:t>58.</w:t>
      </w:r>
      <w:r w:rsidRPr="00A567A6">
        <w:rPr>
          <w:b/>
        </w:rPr>
        <w:tab/>
      </w:r>
      <w:r w:rsidRPr="00A567A6">
        <w:rPr>
          <w:b/>
          <w:u w:val="single"/>
        </w:rPr>
        <w:t>Cancellation Fees</w:t>
      </w:r>
    </w:p>
    <w:p w:rsidR="0071209F" w:rsidRDefault="0071209F" w:rsidP="0071209F">
      <w:pPr>
        <w:spacing w:after="0" w:line="240" w:lineRule="auto"/>
        <w:rPr>
          <w:b/>
          <w:i/>
          <w:u w:val="single"/>
        </w:rPr>
      </w:pPr>
    </w:p>
    <w:p w:rsidR="0071209F" w:rsidRPr="00A567A6" w:rsidRDefault="0071209F" w:rsidP="0071209F">
      <w:pPr>
        <w:pStyle w:val="ListParagraph"/>
        <w:numPr>
          <w:ilvl w:val="0"/>
          <w:numId w:val="45"/>
        </w:numPr>
        <w:spacing w:after="0" w:line="240" w:lineRule="auto"/>
        <w:rPr>
          <w:u w:val="single"/>
        </w:rPr>
      </w:pPr>
      <w:r w:rsidRPr="00A567A6">
        <w:t>An issue has been raised about the fact that consumers sometimes switch to EGSs and must pay cancellation fees to other EGSs under their contracts</w:t>
      </w:r>
    </w:p>
    <w:p w:rsidR="0071209F" w:rsidRPr="00A567A6" w:rsidRDefault="001B6270" w:rsidP="0071209F">
      <w:pPr>
        <w:pStyle w:val="ListParagraph"/>
        <w:numPr>
          <w:ilvl w:val="0"/>
          <w:numId w:val="45"/>
        </w:numPr>
        <w:spacing w:after="0" w:line="240" w:lineRule="auto"/>
        <w:rPr>
          <w:u w:val="single"/>
        </w:rPr>
      </w:pPr>
      <w:r w:rsidRPr="00A567A6">
        <w:t>Suggestion has been made that switch be delayed to inform customer of the fee and that EDI transaction be developed to support this delay</w:t>
      </w:r>
    </w:p>
    <w:p w:rsidR="00541F8C" w:rsidRPr="00A567A6" w:rsidRDefault="00D67F1B" w:rsidP="00541F8C">
      <w:pPr>
        <w:pStyle w:val="ListParagraph"/>
        <w:numPr>
          <w:ilvl w:val="1"/>
          <w:numId w:val="45"/>
        </w:numPr>
        <w:spacing w:after="0" w:line="240" w:lineRule="auto"/>
        <w:rPr>
          <w:u w:val="single"/>
        </w:rPr>
      </w:pPr>
      <w:r w:rsidRPr="00A567A6">
        <w:t>Some participants support a delay to avoid later customer frustration</w:t>
      </w:r>
    </w:p>
    <w:p w:rsidR="00D67F1B" w:rsidRPr="00A567A6" w:rsidRDefault="00D67F1B" w:rsidP="00541F8C">
      <w:pPr>
        <w:pStyle w:val="ListParagraph"/>
        <w:numPr>
          <w:ilvl w:val="1"/>
          <w:numId w:val="45"/>
        </w:numPr>
        <w:spacing w:after="0" w:line="240" w:lineRule="auto"/>
        <w:rPr>
          <w:u w:val="single"/>
        </w:rPr>
      </w:pPr>
      <w:r w:rsidRPr="00A567A6">
        <w:t>Others noted that this is contrary to the efforts that are underway to accelerate the switching process and that it is incumbent upon customers to be aware of their contract provision</w:t>
      </w:r>
    </w:p>
    <w:p w:rsidR="00D67F1B" w:rsidRPr="00A567A6" w:rsidRDefault="00D67F1B" w:rsidP="00541F8C">
      <w:pPr>
        <w:pStyle w:val="ListParagraph"/>
        <w:numPr>
          <w:ilvl w:val="1"/>
          <w:numId w:val="45"/>
        </w:numPr>
        <w:spacing w:after="0" w:line="240" w:lineRule="auto"/>
        <w:rPr>
          <w:u w:val="single"/>
        </w:rPr>
      </w:pPr>
      <w:r w:rsidRPr="00A567A6">
        <w:t>Staff believes that some EDC’s current confirmation letters contain language warning customers to check contracts for possible cancellation fees</w:t>
      </w:r>
    </w:p>
    <w:p w:rsidR="00D67F1B" w:rsidRPr="00A567A6" w:rsidRDefault="00D67F1B" w:rsidP="00D67F1B">
      <w:pPr>
        <w:pStyle w:val="ListParagraph"/>
        <w:numPr>
          <w:ilvl w:val="0"/>
          <w:numId w:val="45"/>
        </w:numPr>
        <w:spacing w:after="0" w:line="240" w:lineRule="auto"/>
        <w:rPr>
          <w:u w:val="single"/>
        </w:rPr>
      </w:pPr>
      <w:r w:rsidRPr="00A567A6">
        <w:t>Although there are no action items arising from this issue, Staff will keep the issue on the agenda for now so it can be monitored</w:t>
      </w:r>
    </w:p>
    <w:p w:rsidR="00A567A6" w:rsidRDefault="00A567A6">
      <w:pPr>
        <w:spacing w:after="0" w:line="240" w:lineRule="auto"/>
        <w:rPr>
          <w:b/>
          <w:u w:val="single"/>
        </w:rPr>
      </w:pPr>
      <w:r>
        <w:rPr>
          <w:b/>
          <w:u w:val="single"/>
        </w:rPr>
        <w:br w:type="page"/>
      </w:r>
    </w:p>
    <w:p w:rsidR="00DC3554" w:rsidRPr="002D47C6" w:rsidRDefault="004952E3" w:rsidP="00CB3708">
      <w:pPr>
        <w:rPr>
          <w:b/>
          <w:u w:val="single"/>
        </w:rPr>
      </w:pPr>
      <w:r w:rsidRPr="002D47C6">
        <w:rPr>
          <w:b/>
          <w:u w:val="single"/>
        </w:rPr>
        <w:lastRenderedPageBreak/>
        <w:t>General Matters</w:t>
      </w:r>
    </w:p>
    <w:p w:rsidR="00044F29" w:rsidRDefault="00044F29" w:rsidP="00044F29">
      <w:pPr>
        <w:numPr>
          <w:ilvl w:val="0"/>
          <w:numId w:val="26"/>
        </w:numPr>
        <w:rPr>
          <w:b/>
          <w:u w:val="single"/>
        </w:rPr>
      </w:pPr>
      <w:r>
        <w:rPr>
          <w:b/>
          <w:u w:val="single"/>
        </w:rPr>
        <w:t>New Issues</w:t>
      </w:r>
    </w:p>
    <w:p w:rsidR="00DC3554" w:rsidRDefault="00DC3554" w:rsidP="00DC3554">
      <w:pPr>
        <w:numPr>
          <w:ilvl w:val="0"/>
          <w:numId w:val="25"/>
        </w:numPr>
      </w:pPr>
      <w:r>
        <w:t xml:space="preserve">Any new issues or questions about issues previously discussed on CHARGE calls should be submitted to </w:t>
      </w:r>
      <w:hyperlink r:id="rId23" w:history="1">
        <w:r w:rsidR="00BC226D" w:rsidRPr="00784E22">
          <w:rPr>
            <w:rStyle w:val="Hyperlink"/>
          </w:rPr>
          <w:t>ra-ocmo@pa.gov</w:t>
        </w:r>
      </w:hyperlink>
    </w:p>
    <w:p w:rsidR="00DC3554" w:rsidRDefault="00A036A6" w:rsidP="00044F29">
      <w:pPr>
        <w:numPr>
          <w:ilvl w:val="0"/>
          <w:numId w:val="26"/>
        </w:numPr>
        <w:rPr>
          <w:b/>
          <w:u w:val="single"/>
        </w:rPr>
      </w:pPr>
      <w:r w:rsidRPr="00A036A6">
        <w:rPr>
          <w:b/>
          <w:u w:val="single"/>
        </w:rPr>
        <w:t>Old Agendas/Recaps</w:t>
      </w:r>
    </w:p>
    <w:p w:rsidR="00A036A6" w:rsidRPr="00A036A6" w:rsidRDefault="00A036A6" w:rsidP="00A036A6">
      <w:pPr>
        <w:numPr>
          <w:ilvl w:val="0"/>
          <w:numId w:val="25"/>
        </w:numPr>
        <w:rPr>
          <w:b/>
          <w:u w:val="single"/>
        </w:rPr>
      </w:pPr>
      <w:r>
        <w:t xml:space="preserve">All agendas and recaps are posted on the OCMO page of the website along with various other documents that have been distributed or relied upon during CHARGE discussions, at the following link - </w:t>
      </w:r>
      <w:hyperlink r:id="rId24" w:history="1">
        <w:r w:rsidR="00BC226D" w:rsidRPr="00784E22">
          <w:rPr>
            <w:rStyle w:val="Hyperlink"/>
          </w:rPr>
          <w:t>http://www.puc.state.pa.us/electric/electric_CompetitiveMarketOversight.aspx</w:t>
        </w:r>
      </w:hyperlink>
    </w:p>
    <w:p w:rsidR="00A036A6" w:rsidRDefault="00A036A6" w:rsidP="00044F29">
      <w:pPr>
        <w:numPr>
          <w:ilvl w:val="0"/>
          <w:numId w:val="26"/>
        </w:numPr>
        <w:rPr>
          <w:b/>
          <w:u w:val="single"/>
        </w:rPr>
      </w:pPr>
      <w:r w:rsidRPr="00A036A6">
        <w:rPr>
          <w:b/>
          <w:u w:val="single"/>
        </w:rPr>
        <w:t>CHARGE Distribution List</w:t>
      </w:r>
    </w:p>
    <w:p w:rsidR="00E046CE" w:rsidRDefault="00A036A6" w:rsidP="00A036A6">
      <w:pPr>
        <w:numPr>
          <w:ilvl w:val="0"/>
          <w:numId w:val="25"/>
        </w:numPr>
      </w:pPr>
      <w:r>
        <w:t xml:space="preserve">To be added to the CHARGE distribution list, please send an email to </w:t>
      </w:r>
      <w:hyperlink r:id="rId25" w:history="1">
        <w:r w:rsidR="00BC226D" w:rsidRPr="00784E22">
          <w:rPr>
            <w:rStyle w:val="Hyperlink"/>
          </w:rPr>
          <w:t>ra-ocmo@pa.gov</w:t>
        </w:r>
      </w:hyperlink>
    </w:p>
    <w:p w:rsidR="008822F9" w:rsidRPr="00253C27" w:rsidRDefault="008822F9" w:rsidP="00044F29">
      <w:pPr>
        <w:numPr>
          <w:ilvl w:val="0"/>
          <w:numId w:val="26"/>
        </w:numPr>
        <w:rPr>
          <w:b/>
          <w:u w:val="single"/>
        </w:rPr>
      </w:pPr>
      <w:r w:rsidRPr="00253C27">
        <w:rPr>
          <w:b/>
          <w:u w:val="single"/>
        </w:rPr>
        <w:t>CHARGE Contact List</w:t>
      </w:r>
    </w:p>
    <w:p w:rsidR="008822F9" w:rsidRPr="008822F9" w:rsidRDefault="008822F9" w:rsidP="0054274B">
      <w:pPr>
        <w:numPr>
          <w:ilvl w:val="0"/>
          <w:numId w:val="4"/>
        </w:numPr>
        <w:rPr>
          <w:b/>
          <w:u w:val="single"/>
        </w:rPr>
      </w:pPr>
      <w:r>
        <w:t>Contact list is on website at the following link:</w:t>
      </w:r>
    </w:p>
    <w:p w:rsidR="008822F9" w:rsidRDefault="00940A38" w:rsidP="00BD0BBC">
      <w:pPr>
        <w:ind w:left="1080"/>
      </w:pPr>
      <w:hyperlink r:id="rId26" w:history="1">
        <w:r w:rsidR="008822F9" w:rsidRPr="00F75514">
          <w:rPr>
            <w:rStyle w:val="Hyperlink"/>
          </w:rPr>
          <w:t>http://www.puc.state.pa.us/electric/electric_CompetitiveMarketOversight.aspx</w:t>
        </w:r>
      </w:hyperlink>
    </w:p>
    <w:p w:rsidR="00DC5FC6" w:rsidRPr="00A036A6" w:rsidRDefault="008822F9" w:rsidP="00DC3554">
      <w:pPr>
        <w:numPr>
          <w:ilvl w:val="0"/>
          <w:numId w:val="4"/>
        </w:numPr>
        <w:rPr>
          <w:b/>
          <w:u w:val="single"/>
        </w:rPr>
      </w:pPr>
      <w:r>
        <w:t xml:space="preserve">Please send contact information or updates to </w:t>
      </w:r>
      <w:hyperlink r:id="rId27" w:history="1">
        <w:r w:rsidR="00377253" w:rsidRPr="00784E22">
          <w:rPr>
            <w:rStyle w:val="Hyperlink"/>
          </w:rPr>
          <w:t>ra-ocmo@pa.gov</w:t>
        </w:r>
      </w:hyperlink>
      <w:r w:rsidR="00895AC0">
        <w:t xml:space="preserve">; purpose of this list is to enable stakeholders to contact one another directly to resolve issues and is </w:t>
      </w:r>
      <w:r w:rsidR="00554F56">
        <w:t>separate from email distribution list</w:t>
      </w:r>
    </w:p>
    <w:p w:rsidR="00252F36" w:rsidRPr="00611389" w:rsidRDefault="00E75F04" w:rsidP="00152F90">
      <w:pPr>
        <w:spacing w:after="0" w:line="240" w:lineRule="auto"/>
        <w:rPr>
          <w:b/>
          <w:u w:val="single"/>
        </w:rPr>
      </w:pPr>
      <w:r w:rsidRPr="00611389">
        <w:rPr>
          <w:b/>
          <w:u w:val="single"/>
        </w:rPr>
        <w:t>Meeting Schedule for First Six Months of 2012</w:t>
      </w:r>
    </w:p>
    <w:p w:rsidR="00704956" w:rsidRPr="00704956" w:rsidRDefault="00704956" w:rsidP="00704956">
      <w:pPr>
        <w:spacing w:after="0" w:line="240" w:lineRule="auto"/>
        <w:ind w:left="360" w:right="-720"/>
        <w:rPr>
          <w:b/>
          <w:u w:val="single"/>
        </w:rPr>
      </w:pPr>
    </w:p>
    <w:p w:rsidR="00704956" w:rsidRPr="00704956" w:rsidRDefault="00704956" w:rsidP="00E75F04">
      <w:pPr>
        <w:pStyle w:val="ListParagraph"/>
        <w:numPr>
          <w:ilvl w:val="0"/>
          <w:numId w:val="4"/>
        </w:numPr>
        <w:ind w:right="-720"/>
      </w:pPr>
      <w:r w:rsidRPr="00704956">
        <w:t>May 17, 2012, 9:30 a.m.</w:t>
      </w:r>
    </w:p>
    <w:p w:rsidR="00704956" w:rsidRDefault="00704956" w:rsidP="00E75F04">
      <w:pPr>
        <w:pStyle w:val="ListParagraph"/>
        <w:numPr>
          <w:ilvl w:val="0"/>
          <w:numId w:val="4"/>
        </w:numPr>
        <w:ind w:right="-720"/>
      </w:pPr>
      <w:r w:rsidRPr="00704956">
        <w:t>June 14, 2012, 9:30 a.m.</w:t>
      </w:r>
    </w:p>
    <w:p w:rsidR="00A567A6" w:rsidRPr="00E74EF7" w:rsidRDefault="00A567A6" w:rsidP="00A567A6">
      <w:pPr>
        <w:ind w:right="-720"/>
        <w:rPr>
          <w:b/>
          <w:i/>
          <w:u w:val="single"/>
        </w:rPr>
      </w:pPr>
      <w:r w:rsidRPr="00E74EF7">
        <w:rPr>
          <w:b/>
          <w:i/>
          <w:u w:val="single"/>
        </w:rPr>
        <w:t>Proposed Meeting Schedule for Second Half of 2012</w:t>
      </w:r>
      <w:bookmarkStart w:id="0" w:name="_GoBack"/>
      <w:bookmarkEnd w:id="0"/>
    </w:p>
    <w:p w:rsidR="00E74EF7" w:rsidRPr="00E74EF7" w:rsidRDefault="00E74EF7" w:rsidP="00E74EF7">
      <w:pPr>
        <w:pStyle w:val="ListParagraph"/>
        <w:numPr>
          <w:ilvl w:val="0"/>
          <w:numId w:val="49"/>
        </w:numPr>
        <w:ind w:right="-720"/>
        <w:rPr>
          <w:b/>
          <w:i/>
          <w:u w:val="single"/>
        </w:rPr>
      </w:pPr>
      <w:r w:rsidRPr="00E74EF7">
        <w:rPr>
          <w:i/>
        </w:rPr>
        <w:t>July 26, 2012, 9:30 a.m.</w:t>
      </w:r>
    </w:p>
    <w:p w:rsidR="00E74EF7" w:rsidRPr="00E74EF7" w:rsidRDefault="00E74EF7" w:rsidP="00E74EF7">
      <w:pPr>
        <w:pStyle w:val="ListParagraph"/>
        <w:numPr>
          <w:ilvl w:val="0"/>
          <w:numId w:val="49"/>
        </w:numPr>
        <w:ind w:right="-720"/>
        <w:rPr>
          <w:b/>
          <w:i/>
          <w:u w:val="single"/>
        </w:rPr>
      </w:pPr>
      <w:r w:rsidRPr="00E74EF7">
        <w:rPr>
          <w:i/>
        </w:rPr>
        <w:t>August 23, 2012, 9:30 a.m.</w:t>
      </w:r>
    </w:p>
    <w:p w:rsidR="00E74EF7" w:rsidRPr="00E74EF7" w:rsidRDefault="00E74EF7" w:rsidP="00E74EF7">
      <w:pPr>
        <w:pStyle w:val="ListParagraph"/>
        <w:numPr>
          <w:ilvl w:val="0"/>
          <w:numId w:val="49"/>
        </w:numPr>
        <w:ind w:right="-720"/>
        <w:rPr>
          <w:b/>
          <w:i/>
          <w:u w:val="single"/>
        </w:rPr>
      </w:pPr>
      <w:r w:rsidRPr="00E74EF7">
        <w:rPr>
          <w:i/>
        </w:rPr>
        <w:t>October 4, 2012, 9:30 a.m.</w:t>
      </w:r>
    </w:p>
    <w:p w:rsidR="00E74EF7" w:rsidRPr="00E74EF7" w:rsidRDefault="00E74EF7" w:rsidP="00E74EF7">
      <w:pPr>
        <w:pStyle w:val="ListParagraph"/>
        <w:numPr>
          <w:ilvl w:val="0"/>
          <w:numId w:val="49"/>
        </w:numPr>
        <w:ind w:right="-720"/>
        <w:rPr>
          <w:b/>
          <w:i/>
          <w:u w:val="single"/>
        </w:rPr>
      </w:pPr>
      <w:r w:rsidRPr="00E74EF7">
        <w:rPr>
          <w:i/>
        </w:rPr>
        <w:t>November 1, 2012, 9:30 a.m.</w:t>
      </w:r>
    </w:p>
    <w:p w:rsidR="00E74EF7" w:rsidRPr="00E74EF7" w:rsidRDefault="00E74EF7" w:rsidP="00E74EF7">
      <w:pPr>
        <w:pStyle w:val="ListParagraph"/>
        <w:numPr>
          <w:ilvl w:val="0"/>
          <w:numId w:val="49"/>
        </w:numPr>
        <w:ind w:right="-720"/>
        <w:rPr>
          <w:b/>
          <w:i/>
          <w:u w:val="single"/>
        </w:rPr>
      </w:pPr>
      <w:r w:rsidRPr="00E74EF7">
        <w:rPr>
          <w:i/>
        </w:rPr>
        <w:t>December 13, 2012, 9:30 a.m.</w:t>
      </w:r>
    </w:p>
    <w:p w:rsidR="00252F36" w:rsidRDefault="00252F36" w:rsidP="00252F36">
      <w:pPr>
        <w:ind w:right="-720"/>
      </w:pPr>
    </w:p>
    <w:sectPr w:rsidR="00252F36" w:rsidSect="00704956">
      <w:footerReference w:type="default" r:id="rId2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0A38" w:rsidRDefault="00940A38" w:rsidP="00BA5C48">
      <w:pPr>
        <w:spacing w:after="0" w:line="240" w:lineRule="auto"/>
      </w:pPr>
      <w:r>
        <w:separator/>
      </w:r>
    </w:p>
  </w:endnote>
  <w:endnote w:type="continuationSeparator" w:id="0">
    <w:p w:rsidR="00940A38" w:rsidRDefault="00940A38" w:rsidP="00BA5C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158" w:rsidRDefault="00E576FE">
    <w:pPr>
      <w:pStyle w:val="Footer"/>
      <w:jc w:val="center"/>
    </w:pPr>
    <w:r>
      <w:fldChar w:fldCharType="begin"/>
    </w:r>
    <w:r>
      <w:instrText xml:space="preserve"> PAGE   \* MERGEFORMAT </w:instrText>
    </w:r>
    <w:r>
      <w:fldChar w:fldCharType="separate"/>
    </w:r>
    <w:r w:rsidR="00E74EF7">
      <w:rPr>
        <w:noProof/>
      </w:rPr>
      <w:t>1</w:t>
    </w:r>
    <w:r>
      <w:rPr>
        <w:noProof/>
      </w:rPr>
      <w:fldChar w:fldCharType="end"/>
    </w:r>
  </w:p>
  <w:p w:rsidR="00BA5C48" w:rsidRDefault="00BA5C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0A38" w:rsidRDefault="00940A38" w:rsidP="00BA5C48">
      <w:pPr>
        <w:spacing w:after="0" w:line="240" w:lineRule="auto"/>
      </w:pPr>
      <w:r>
        <w:separator/>
      </w:r>
    </w:p>
  </w:footnote>
  <w:footnote w:type="continuationSeparator" w:id="0">
    <w:p w:rsidR="00940A38" w:rsidRDefault="00940A38" w:rsidP="00BA5C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33C45"/>
    <w:multiLevelType w:val="hybridMultilevel"/>
    <w:tmpl w:val="08EA503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43351D8"/>
    <w:multiLevelType w:val="hybridMultilevel"/>
    <w:tmpl w:val="5C6AC554"/>
    <w:lvl w:ilvl="0" w:tplc="04090001">
      <w:start w:val="1"/>
      <w:numFmt w:val="bullet"/>
      <w:lvlText w:val=""/>
      <w:lvlJc w:val="left"/>
      <w:pPr>
        <w:ind w:left="1080" w:hanging="360"/>
      </w:pPr>
      <w:rPr>
        <w:rFonts w:ascii="Symbol" w:hAnsi="Symbol" w:hint="default"/>
        <w:b w:val="0"/>
        <w:i w:val="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59002E7"/>
    <w:multiLevelType w:val="hybridMultilevel"/>
    <w:tmpl w:val="2A9869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F13120"/>
    <w:multiLevelType w:val="hybridMultilevel"/>
    <w:tmpl w:val="C1FC8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E411E9"/>
    <w:multiLevelType w:val="hybridMultilevel"/>
    <w:tmpl w:val="E8ACD4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133C9F"/>
    <w:multiLevelType w:val="hybridMultilevel"/>
    <w:tmpl w:val="406246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A2F5C8E"/>
    <w:multiLevelType w:val="hybridMultilevel"/>
    <w:tmpl w:val="F65842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B2C4D3A"/>
    <w:multiLevelType w:val="hybridMultilevel"/>
    <w:tmpl w:val="790C3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B80706B"/>
    <w:multiLevelType w:val="hybridMultilevel"/>
    <w:tmpl w:val="8F7E433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0C8D2009"/>
    <w:multiLevelType w:val="hybridMultilevel"/>
    <w:tmpl w:val="7CE28C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0E657567"/>
    <w:multiLevelType w:val="hybridMultilevel"/>
    <w:tmpl w:val="932C84F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0F735C6D"/>
    <w:multiLevelType w:val="hybridMultilevel"/>
    <w:tmpl w:val="19CC1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3FF4D4F"/>
    <w:multiLevelType w:val="hybridMultilevel"/>
    <w:tmpl w:val="105E302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4566961"/>
    <w:multiLevelType w:val="hybridMultilevel"/>
    <w:tmpl w:val="6F6028A0"/>
    <w:lvl w:ilvl="0" w:tplc="ECDC4C00">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6E801D8"/>
    <w:multiLevelType w:val="hybridMultilevel"/>
    <w:tmpl w:val="2A1E28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8C32C2E"/>
    <w:multiLevelType w:val="hybridMultilevel"/>
    <w:tmpl w:val="30E08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90E63BD"/>
    <w:multiLevelType w:val="hybridMultilevel"/>
    <w:tmpl w:val="09CAC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452180E"/>
    <w:multiLevelType w:val="hybridMultilevel"/>
    <w:tmpl w:val="7A1A9430"/>
    <w:lvl w:ilvl="0" w:tplc="948C499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8D525D8"/>
    <w:multiLevelType w:val="hybridMultilevel"/>
    <w:tmpl w:val="1B32A36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B4770C0"/>
    <w:multiLevelType w:val="hybridMultilevel"/>
    <w:tmpl w:val="748CB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C002815"/>
    <w:multiLevelType w:val="hybridMultilevel"/>
    <w:tmpl w:val="EC6A45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2D8C17B4"/>
    <w:multiLevelType w:val="hybridMultilevel"/>
    <w:tmpl w:val="3B8AAB0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2DBF2738"/>
    <w:multiLevelType w:val="hybridMultilevel"/>
    <w:tmpl w:val="AA10A1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DE0151B"/>
    <w:multiLevelType w:val="hybridMultilevel"/>
    <w:tmpl w:val="71B0CAE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20D5448"/>
    <w:multiLevelType w:val="hybridMultilevel"/>
    <w:tmpl w:val="45E852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5AD7DCE"/>
    <w:multiLevelType w:val="hybridMultilevel"/>
    <w:tmpl w:val="57EEBA6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754595D"/>
    <w:multiLevelType w:val="hybridMultilevel"/>
    <w:tmpl w:val="272C08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B14304A"/>
    <w:multiLevelType w:val="hybridMultilevel"/>
    <w:tmpl w:val="66FC3C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2D52999"/>
    <w:multiLevelType w:val="hybridMultilevel"/>
    <w:tmpl w:val="19EE20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3E73340"/>
    <w:multiLevelType w:val="hybridMultilevel"/>
    <w:tmpl w:val="D7127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B9609A6"/>
    <w:multiLevelType w:val="hybridMultilevel"/>
    <w:tmpl w:val="CD48BB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F9E26F8"/>
    <w:multiLevelType w:val="hybridMultilevel"/>
    <w:tmpl w:val="65E8F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21F318B"/>
    <w:multiLevelType w:val="hybridMultilevel"/>
    <w:tmpl w:val="B9C069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4D54097"/>
    <w:multiLevelType w:val="hybridMultilevel"/>
    <w:tmpl w:val="18AA8C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57A8061F"/>
    <w:multiLevelType w:val="hybridMultilevel"/>
    <w:tmpl w:val="F4B8FE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C7835DE"/>
    <w:multiLevelType w:val="hybridMultilevel"/>
    <w:tmpl w:val="08C00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E4257F8"/>
    <w:multiLevelType w:val="hybridMultilevel"/>
    <w:tmpl w:val="633A06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13B62F7"/>
    <w:multiLevelType w:val="hybridMultilevel"/>
    <w:tmpl w:val="F342B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62646D92"/>
    <w:multiLevelType w:val="hybridMultilevel"/>
    <w:tmpl w:val="82C8DC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70321CE"/>
    <w:multiLevelType w:val="hybridMultilevel"/>
    <w:tmpl w:val="5BB6EF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72C4E4C"/>
    <w:multiLevelType w:val="hybridMultilevel"/>
    <w:tmpl w:val="F78A329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675F73BA"/>
    <w:multiLevelType w:val="hybridMultilevel"/>
    <w:tmpl w:val="D4EC0CB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68F25961"/>
    <w:multiLevelType w:val="hybridMultilevel"/>
    <w:tmpl w:val="3670D5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AE636AD"/>
    <w:multiLevelType w:val="hybridMultilevel"/>
    <w:tmpl w:val="B4E07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22A7C95"/>
    <w:multiLevelType w:val="hybridMultilevel"/>
    <w:tmpl w:val="6D362C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73247854"/>
    <w:multiLevelType w:val="hybridMultilevel"/>
    <w:tmpl w:val="3C7A77F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7C523155"/>
    <w:multiLevelType w:val="hybridMultilevel"/>
    <w:tmpl w:val="70328D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DFD1F13"/>
    <w:multiLevelType w:val="hybridMultilevel"/>
    <w:tmpl w:val="62C8330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7F330BE4"/>
    <w:multiLevelType w:val="hybridMultilevel"/>
    <w:tmpl w:val="944A7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4"/>
  </w:num>
  <w:num w:numId="3">
    <w:abstractNumId w:val="17"/>
  </w:num>
  <w:num w:numId="4">
    <w:abstractNumId w:val="33"/>
  </w:num>
  <w:num w:numId="5">
    <w:abstractNumId w:val="25"/>
  </w:num>
  <w:num w:numId="6">
    <w:abstractNumId w:val="21"/>
  </w:num>
  <w:num w:numId="7">
    <w:abstractNumId w:val="0"/>
  </w:num>
  <w:num w:numId="8">
    <w:abstractNumId w:val="10"/>
  </w:num>
  <w:num w:numId="9">
    <w:abstractNumId w:val="41"/>
  </w:num>
  <w:num w:numId="10">
    <w:abstractNumId w:val="22"/>
  </w:num>
  <w:num w:numId="11">
    <w:abstractNumId w:val="45"/>
  </w:num>
  <w:num w:numId="12">
    <w:abstractNumId w:val="32"/>
  </w:num>
  <w:num w:numId="13">
    <w:abstractNumId w:val="7"/>
  </w:num>
  <w:num w:numId="14">
    <w:abstractNumId w:val="3"/>
  </w:num>
  <w:num w:numId="15">
    <w:abstractNumId w:val="35"/>
  </w:num>
  <w:num w:numId="16">
    <w:abstractNumId w:val="23"/>
  </w:num>
  <w:num w:numId="17">
    <w:abstractNumId w:val="46"/>
  </w:num>
  <w:num w:numId="18">
    <w:abstractNumId w:val="34"/>
  </w:num>
  <w:num w:numId="19">
    <w:abstractNumId w:val="16"/>
  </w:num>
  <w:num w:numId="20">
    <w:abstractNumId w:val="1"/>
  </w:num>
  <w:num w:numId="21">
    <w:abstractNumId w:val="19"/>
  </w:num>
  <w:num w:numId="22">
    <w:abstractNumId w:val="29"/>
  </w:num>
  <w:num w:numId="23">
    <w:abstractNumId w:val="31"/>
  </w:num>
  <w:num w:numId="24">
    <w:abstractNumId w:val="11"/>
  </w:num>
  <w:num w:numId="25">
    <w:abstractNumId w:val="5"/>
  </w:num>
  <w:num w:numId="26">
    <w:abstractNumId w:val="36"/>
  </w:num>
  <w:num w:numId="27">
    <w:abstractNumId w:val="8"/>
  </w:num>
  <w:num w:numId="28">
    <w:abstractNumId w:val="20"/>
  </w:num>
  <w:num w:numId="29">
    <w:abstractNumId w:val="12"/>
  </w:num>
  <w:num w:numId="30">
    <w:abstractNumId w:val="6"/>
  </w:num>
  <w:num w:numId="31">
    <w:abstractNumId w:val="44"/>
  </w:num>
  <w:num w:numId="32">
    <w:abstractNumId w:val="40"/>
  </w:num>
  <w:num w:numId="33">
    <w:abstractNumId w:val="18"/>
  </w:num>
  <w:num w:numId="34">
    <w:abstractNumId w:val="4"/>
  </w:num>
  <w:num w:numId="35">
    <w:abstractNumId w:val="15"/>
  </w:num>
  <w:num w:numId="36">
    <w:abstractNumId w:val="28"/>
  </w:num>
  <w:num w:numId="37">
    <w:abstractNumId w:val="27"/>
  </w:num>
  <w:num w:numId="38">
    <w:abstractNumId w:val="14"/>
  </w:num>
  <w:num w:numId="39">
    <w:abstractNumId w:val="48"/>
  </w:num>
  <w:num w:numId="40">
    <w:abstractNumId w:val="47"/>
  </w:num>
  <w:num w:numId="41">
    <w:abstractNumId w:val="38"/>
  </w:num>
  <w:num w:numId="42">
    <w:abstractNumId w:val="2"/>
  </w:num>
  <w:num w:numId="43">
    <w:abstractNumId w:val="30"/>
  </w:num>
  <w:num w:numId="44">
    <w:abstractNumId w:val="39"/>
  </w:num>
  <w:num w:numId="45">
    <w:abstractNumId w:val="42"/>
  </w:num>
  <w:num w:numId="46">
    <w:abstractNumId w:val="37"/>
  </w:num>
  <w:num w:numId="47">
    <w:abstractNumId w:val="43"/>
  </w:num>
  <w:num w:numId="48">
    <w:abstractNumId w:val="9"/>
  </w:num>
  <w:num w:numId="49">
    <w:abstractNumId w:val="2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957"/>
    <w:rsid w:val="0000046D"/>
    <w:rsid w:val="0000293F"/>
    <w:rsid w:val="0000427D"/>
    <w:rsid w:val="00011785"/>
    <w:rsid w:val="00015CFA"/>
    <w:rsid w:val="0001677D"/>
    <w:rsid w:val="000244C1"/>
    <w:rsid w:val="00026B8C"/>
    <w:rsid w:val="00030A5D"/>
    <w:rsid w:val="00031482"/>
    <w:rsid w:val="0003361D"/>
    <w:rsid w:val="0003479A"/>
    <w:rsid w:val="000361AA"/>
    <w:rsid w:val="00037130"/>
    <w:rsid w:val="0004414C"/>
    <w:rsid w:val="00044F29"/>
    <w:rsid w:val="00045D3C"/>
    <w:rsid w:val="000506B8"/>
    <w:rsid w:val="000522E3"/>
    <w:rsid w:val="00060D42"/>
    <w:rsid w:val="000664B7"/>
    <w:rsid w:val="00071A74"/>
    <w:rsid w:val="000814F8"/>
    <w:rsid w:val="0008593F"/>
    <w:rsid w:val="000877B4"/>
    <w:rsid w:val="000902A2"/>
    <w:rsid w:val="00091E5A"/>
    <w:rsid w:val="000A7271"/>
    <w:rsid w:val="000B09F0"/>
    <w:rsid w:val="000B14C2"/>
    <w:rsid w:val="000B1F55"/>
    <w:rsid w:val="000B645F"/>
    <w:rsid w:val="000C15AD"/>
    <w:rsid w:val="000C2E9E"/>
    <w:rsid w:val="000C38BB"/>
    <w:rsid w:val="000C4B18"/>
    <w:rsid w:val="000C7FAC"/>
    <w:rsid w:val="000D0F39"/>
    <w:rsid w:val="000D104D"/>
    <w:rsid w:val="000D1811"/>
    <w:rsid w:val="000D28B4"/>
    <w:rsid w:val="000E041F"/>
    <w:rsid w:val="000E0ADC"/>
    <w:rsid w:val="000E1FB6"/>
    <w:rsid w:val="000E5205"/>
    <w:rsid w:val="000E5C96"/>
    <w:rsid w:val="000F0129"/>
    <w:rsid w:val="000F24B8"/>
    <w:rsid w:val="000F2B76"/>
    <w:rsid w:val="000F47C1"/>
    <w:rsid w:val="000F77B2"/>
    <w:rsid w:val="00102D4F"/>
    <w:rsid w:val="001075DF"/>
    <w:rsid w:val="00107D8E"/>
    <w:rsid w:val="00110987"/>
    <w:rsid w:val="001158D2"/>
    <w:rsid w:val="00115B7A"/>
    <w:rsid w:val="001164C2"/>
    <w:rsid w:val="00131B5D"/>
    <w:rsid w:val="00131DA6"/>
    <w:rsid w:val="001322FC"/>
    <w:rsid w:val="00133FC8"/>
    <w:rsid w:val="00144E4A"/>
    <w:rsid w:val="001471FD"/>
    <w:rsid w:val="00152F90"/>
    <w:rsid w:val="00160EDB"/>
    <w:rsid w:val="001632D6"/>
    <w:rsid w:val="001751F2"/>
    <w:rsid w:val="00175E95"/>
    <w:rsid w:val="001832C0"/>
    <w:rsid w:val="00185D68"/>
    <w:rsid w:val="00194A52"/>
    <w:rsid w:val="00195600"/>
    <w:rsid w:val="00197E1E"/>
    <w:rsid w:val="001B136B"/>
    <w:rsid w:val="001B19E3"/>
    <w:rsid w:val="001B1FF6"/>
    <w:rsid w:val="001B517D"/>
    <w:rsid w:val="001B6270"/>
    <w:rsid w:val="001C1712"/>
    <w:rsid w:val="001C4F42"/>
    <w:rsid w:val="001D0C51"/>
    <w:rsid w:val="001D3248"/>
    <w:rsid w:val="001D75D1"/>
    <w:rsid w:val="001E3DDC"/>
    <w:rsid w:val="001F0B07"/>
    <w:rsid w:val="001F1E33"/>
    <w:rsid w:val="001F39F4"/>
    <w:rsid w:val="001F5C29"/>
    <w:rsid w:val="00202C88"/>
    <w:rsid w:val="00217A54"/>
    <w:rsid w:val="0022592D"/>
    <w:rsid w:val="00226373"/>
    <w:rsid w:val="002318FD"/>
    <w:rsid w:val="002326A5"/>
    <w:rsid w:val="00235E20"/>
    <w:rsid w:val="00247AA8"/>
    <w:rsid w:val="00250A24"/>
    <w:rsid w:val="00251934"/>
    <w:rsid w:val="00251957"/>
    <w:rsid w:val="00252F36"/>
    <w:rsid w:val="00253C27"/>
    <w:rsid w:val="00255B36"/>
    <w:rsid w:val="00256A58"/>
    <w:rsid w:val="00263199"/>
    <w:rsid w:val="002673C4"/>
    <w:rsid w:val="0026757D"/>
    <w:rsid w:val="002707A7"/>
    <w:rsid w:val="00270862"/>
    <w:rsid w:val="00271B77"/>
    <w:rsid w:val="00272ABB"/>
    <w:rsid w:val="00272FA6"/>
    <w:rsid w:val="0027675D"/>
    <w:rsid w:val="00277592"/>
    <w:rsid w:val="00281DE0"/>
    <w:rsid w:val="00282F16"/>
    <w:rsid w:val="002853C0"/>
    <w:rsid w:val="002912D4"/>
    <w:rsid w:val="00292865"/>
    <w:rsid w:val="00294AE5"/>
    <w:rsid w:val="00296D79"/>
    <w:rsid w:val="002A00E0"/>
    <w:rsid w:val="002A5A75"/>
    <w:rsid w:val="002B2197"/>
    <w:rsid w:val="002B4A4E"/>
    <w:rsid w:val="002B679B"/>
    <w:rsid w:val="002B75C5"/>
    <w:rsid w:val="002C5C0F"/>
    <w:rsid w:val="002C5F07"/>
    <w:rsid w:val="002D214E"/>
    <w:rsid w:val="002D47C6"/>
    <w:rsid w:val="002D63E8"/>
    <w:rsid w:val="002D7A2B"/>
    <w:rsid w:val="002D7BE9"/>
    <w:rsid w:val="002E082C"/>
    <w:rsid w:val="002E118A"/>
    <w:rsid w:val="002E4311"/>
    <w:rsid w:val="002E58EA"/>
    <w:rsid w:val="002E5C76"/>
    <w:rsid w:val="0030481E"/>
    <w:rsid w:val="003107B0"/>
    <w:rsid w:val="00310AE2"/>
    <w:rsid w:val="00313379"/>
    <w:rsid w:val="0031357A"/>
    <w:rsid w:val="00327287"/>
    <w:rsid w:val="00327353"/>
    <w:rsid w:val="00327366"/>
    <w:rsid w:val="00327B5A"/>
    <w:rsid w:val="00327D0F"/>
    <w:rsid w:val="00331C62"/>
    <w:rsid w:val="00331F11"/>
    <w:rsid w:val="00331FDB"/>
    <w:rsid w:val="00340367"/>
    <w:rsid w:val="00341565"/>
    <w:rsid w:val="00341B35"/>
    <w:rsid w:val="003440EF"/>
    <w:rsid w:val="003462FE"/>
    <w:rsid w:val="003465C9"/>
    <w:rsid w:val="00346897"/>
    <w:rsid w:val="00346B05"/>
    <w:rsid w:val="00347CC2"/>
    <w:rsid w:val="0035211F"/>
    <w:rsid w:val="00354551"/>
    <w:rsid w:val="00362F7B"/>
    <w:rsid w:val="003745B6"/>
    <w:rsid w:val="00377253"/>
    <w:rsid w:val="0037744E"/>
    <w:rsid w:val="00385B7D"/>
    <w:rsid w:val="003940D3"/>
    <w:rsid w:val="003A0411"/>
    <w:rsid w:val="003A2158"/>
    <w:rsid w:val="003B26EA"/>
    <w:rsid w:val="003B275F"/>
    <w:rsid w:val="003B50D3"/>
    <w:rsid w:val="003B6FE5"/>
    <w:rsid w:val="003C25D0"/>
    <w:rsid w:val="003C4907"/>
    <w:rsid w:val="003C4BD2"/>
    <w:rsid w:val="003C5F56"/>
    <w:rsid w:val="003C7A43"/>
    <w:rsid w:val="003D075D"/>
    <w:rsid w:val="003D1CCE"/>
    <w:rsid w:val="003D5628"/>
    <w:rsid w:val="003D7F60"/>
    <w:rsid w:val="003E14E2"/>
    <w:rsid w:val="003E3A42"/>
    <w:rsid w:val="003E5CBB"/>
    <w:rsid w:val="003F2232"/>
    <w:rsid w:val="003F3A60"/>
    <w:rsid w:val="00403CA0"/>
    <w:rsid w:val="00404D49"/>
    <w:rsid w:val="0041184B"/>
    <w:rsid w:val="00412C02"/>
    <w:rsid w:val="0041425D"/>
    <w:rsid w:val="00416D62"/>
    <w:rsid w:val="00423405"/>
    <w:rsid w:val="004236E0"/>
    <w:rsid w:val="004240FD"/>
    <w:rsid w:val="00424F25"/>
    <w:rsid w:val="00424FFD"/>
    <w:rsid w:val="00426036"/>
    <w:rsid w:val="00426F62"/>
    <w:rsid w:val="004319A0"/>
    <w:rsid w:val="00440ACA"/>
    <w:rsid w:val="00447C3D"/>
    <w:rsid w:val="004501DF"/>
    <w:rsid w:val="00454732"/>
    <w:rsid w:val="00456B40"/>
    <w:rsid w:val="00456FE3"/>
    <w:rsid w:val="00457A18"/>
    <w:rsid w:val="00460668"/>
    <w:rsid w:val="00461427"/>
    <w:rsid w:val="00462E36"/>
    <w:rsid w:val="00466D23"/>
    <w:rsid w:val="0047242D"/>
    <w:rsid w:val="0047547B"/>
    <w:rsid w:val="00492312"/>
    <w:rsid w:val="004926D7"/>
    <w:rsid w:val="00493FCD"/>
    <w:rsid w:val="004952E3"/>
    <w:rsid w:val="00495F4D"/>
    <w:rsid w:val="004A2D1E"/>
    <w:rsid w:val="004A73E9"/>
    <w:rsid w:val="004B76F1"/>
    <w:rsid w:val="004C042B"/>
    <w:rsid w:val="004C2986"/>
    <w:rsid w:val="004C4C43"/>
    <w:rsid w:val="004C74B9"/>
    <w:rsid w:val="004D099C"/>
    <w:rsid w:val="004D3906"/>
    <w:rsid w:val="0050061B"/>
    <w:rsid w:val="00505A85"/>
    <w:rsid w:val="0051789F"/>
    <w:rsid w:val="00517FEA"/>
    <w:rsid w:val="0052067F"/>
    <w:rsid w:val="005237FB"/>
    <w:rsid w:val="00524CC2"/>
    <w:rsid w:val="00525DA7"/>
    <w:rsid w:val="00527DD5"/>
    <w:rsid w:val="00532D78"/>
    <w:rsid w:val="00533683"/>
    <w:rsid w:val="00537CA7"/>
    <w:rsid w:val="005404C5"/>
    <w:rsid w:val="00540589"/>
    <w:rsid w:val="00541A12"/>
    <w:rsid w:val="00541F8C"/>
    <w:rsid w:val="0054274B"/>
    <w:rsid w:val="005441B5"/>
    <w:rsid w:val="005509C1"/>
    <w:rsid w:val="005521B9"/>
    <w:rsid w:val="0055468B"/>
    <w:rsid w:val="00554AF8"/>
    <w:rsid w:val="00554F56"/>
    <w:rsid w:val="0055648C"/>
    <w:rsid w:val="00556D22"/>
    <w:rsid w:val="00556FE4"/>
    <w:rsid w:val="00563DFE"/>
    <w:rsid w:val="005652FE"/>
    <w:rsid w:val="00574047"/>
    <w:rsid w:val="00575448"/>
    <w:rsid w:val="00577BDA"/>
    <w:rsid w:val="00582B6D"/>
    <w:rsid w:val="005839E9"/>
    <w:rsid w:val="00583F99"/>
    <w:rsid w:val="005864BC"/>
    <w:rsid w:val="00587D10"/>
    <w:rsid w:val="00592C2E"/>
    <w:rsid w:val="00592D2B"/>
    <w:rsid w:val="00592D55"/>
    <w:rsid w:val="00595C3A"/>
    <w:rsid w:val="005966E0"/>
    <w:rsid w:val="00596FD5"/>
    <w:rsid w:val="00597740"/>
    <w:rsid w:val="005A1AD4"/>
    <w:rsid w:val="005A3159"/>
    <w:rsid w:val="005B0462"/>
    <w:rsid w:val="005B0FDB"/>
    <w:rsid w:val="005B32CD"/>
    <w:rsid w:val="005B7F51"/>
    <w:rsid w:val="005C01E7"/>
    <w:rsid w:val="005C2FB7"/>
    <w:rsid w:val="005D1241"/>
    <w:rsid w:val="005D2FF4"/>
    <w:rsid w:val="005D5665"/>
    <w:rsid w:val="005D6488"/>
    <w:rsid w:val="005E2B73"/>
    <w:rsid w:val="005E50F5"/>
    <w:rsid w:val="005E7679"/>
    <w:rsid w:val="005F3582"/>
    <w:rsid w:val="00601D7A"/>
    <w:rsid w:val="0060446B"/>
    <w:rsid w:val="0060582B"/>
    <w:rsid w:val="00611389"/>
    <w:rsid w:val="00615769"/>
    <w:rsid w:val="00621C02"/>
    <w:rsid w:val="006227B9"/>
    <w:rsid w:val="00622E9F"/>
    <w:rsid w:val="00631584"/>
    <w:rsid w:val="0063285F"/>
    <w:rsid w:val="006473FA"/>
    <w:rsid w:val="00647498"/>
    <w:rsid w:val="00654610"/>
    <w:rsid w:val="00654D95"/>
    <w:rsid w:val="00655397"/>
    <w:rsid w:val="00655D63"/>
    <w:rsid w:val="00656DA6"/>
    <w:rsid w:val="00662436"/>
    <w:rsid w:val="006633EA"/>
    <w:rsid w:val="0067674D"/>
    <w:rsid w:val="00677106"/>
    <w:rsid w:val="00682A1E"/>
    <w:rsid w:val="00683B2D"/>
    <w:rsid w:val="00683D28"/>
    <w:rsid w:val="00686C9B"/>
    <w:rsid w:val="00687999"/>
    <w:rsid w:val="0069393A"/>
    <w:rsid w:val="006A434E"/>
    <w:rsid w:val="006A663F"/>
    <w:rsid w:val="006B5B69"/>
    <w:rsid w:val="006B5DAD"/>
    <w:rsid w:val="006C07C2"/>
    <w:rsid w:val="006C31CA"/>
    <w:rsid w:val="006C7E81"/>
    <w:rsid w:val="006E0855"/>
    <w:rsid w:val="006E0991"/>
    <w:rsid w:val="006E0AC7"/>
    <w:rsid w:val="006E3AFE"/>
    <w:rsid w:val="006E5D45"/>
    <w:rsid w:val="006E6D58"/>
    <w:rsid w:val="006E7187"/>
    <w:rsid w:val="006F30A3"/>
    <w:rsid w:val="006F5504"/>
    <w:rsid w:val="00703DBB"/>
    <w:rsid w:val="00704956"/>
    <w:rsid w:val="00705624"/>
    <w:rsid w:val="0071209F"/>
    <w:rsid w:val="00712677"/>
    <w:rsid w:val="0071710F"/>
    <w:rsid w:val="007257F5"/>
    <w:rsid w:val="00725831"/>
    <w:rsid w:val="0072731D"/>
    <w:rsid w:val="00733F8E"/>
    <w:rsid w:val="00734690"/>
    <w:rsid w:val="007429E0"/>
    <w:rsid w:val="00742CB8"/>
    <w:rsid w:val="007441D1"/>
    <w:rsid w:val="00745BE6"/>
    <w:rsid w:val="00745CFA"/>
    <w:rsid w:val="00746050"/>
    <w:rsid w:val="00750279"/>
    <w:rsid w:val="00750A4A"/>
    <w:rsid w:val="00750C1B"/>
    <w:rsid w:val="00754CA5"/>
    <w:rsid w:val="007557B5"/>
    <w:rsid w:val="00760A49"/>
    <w:rsid w:val="00762013"/>
    <w:rsid w:val="00763FA6"/>
    <w:rsid w:val="00765833"/>
    <w:rsid w:val="007675A9"/>
    <w:rsid w:val="00772549"/>
    <w:rsid w:val="00772811"/>
    <w:rsid w:val="0077450A"/>
    <w:rsid w:val="00775A5D"/>
    <w:rsid w:val="007802B4"/>
    <w:rsid w:val="00780C74"/>
    <w:rsid w:val="00782780"/>
    <w:rsid w:val="00785A26"/>
    <w:rsid w:val="00786385"/>
    <w:rsid w:val="00786395"/>
    <w:rsid w:val="00793FB4"/>
    <w:rsid w:val="00794540"/>
    <w:rsid w:val="00794B00"/>
    <w:rsid w:val="007A1D6A"/>
    <w:rsid w:val="007A2486"/>
    <w:rsid w:val="007A37DD"/>
    <w:rsid w:val="007A3D35"/>
    <w:rsid w:val="007A4D73"/>
    <w:rsid w:val="007A5751"/>
    <w:rsid w:val="007B2D54"/>
    <w:rsid w:val="007B2DB3"/>
    <w:rsid w:val="007B72CE"/>
    <w:rsid w:val="007C649B"/>
    <w:rsid w:val="007C7B9E"/>
    <w:rsid w:val="007D1B22"/>
    <w:rsid w:val="007D4C21"/>
    <w:rsid w:val="007D4E4B"/>
    <w:rsid w:val="007E1833"/>
    <w:rsid w:val="007E5AF2"/>
    <w:rsid w:val="007F0CA6"/>
    <w:rsid w:val="007F6837"/>
    <w:rsid w:val="007F7A23"/>
    <w:rsid w:val="00801C63"/>
    <w:rsid w:val="00801EA2"/>
    <w:rsid w:val="008067A5"/>
    <w:rsid w:val="00810919"/>
    <w:rsid w:val="008131D7"/>
    <w:rsid w:val="008133B2"/>
    <w:rsid w:val="00815338"/>
    <w:rsid w:val="00816A72"/>
    <w:rsid w:val="008177AA"/>
    <w:rsid w:val="00822FE7"/>
    <w:rsid w:val="00826097"/>
    <w:rsid w:val="008418F4"/>
    <w:rsid w:val="008602CC"/>
    <w:rsid w:val="00860A5E"/>
    <w:rsid w:val="0086349F"/>
    <w:rsid w:val="00863BF7"/>
    <w:rsid w:val="00866040"/>
    <w:rsid w:val="008708B1"/>
    <w:rsid w:val="008735D0"/>
    <w:rsid w:val="008765C1"/>
    <w:rsid w:val="00876D3D"/>
    <w:rsid w:val="00880E84"/>
    <w:rsid w:val="008822F9"/>
    <w:rsid w:val="00884BA1"/>
    <w:rsid w:val="00886565"/>
    <w:rsid w:val="008907F9"/>
    <w:rsid w:val="00891849"/>
    <w:rsid w:val="00895AC0"/>
    <w:rsid w:val="00897709"/>
    <w:rsid w:val="008A3AC6"/>
    <w:rsid w:val="008A65DB"/>
    <w:rsid w:val="008C0C68"/>
    <w:rsid w:val="008D0E32"/>
    <w:rsid w:val="008D1ADF"/>
    <w:rsid w:val="008D2660"/>
    <w:rsid w:val="008D6B5A"/>
    <w:rsid w:val="008E089E"/>
    <w:rsid w:val="008E452F"/>
    <w:rsid w:val="008E4D7C"/>
    <w:rsid w:val="008E56F2"/>
    <w:rsid w:val="008F2A37"/>
    <w:rsid w:val="008F674A"/>
    <w:rsid w:val="009006AA"/>
    <w:rsid w:val="00905696"/>
    <w:rsid w:val="0090716B"/>
    <w:rsid w:val="00911F8B"/>
    <w:rsid w:val="009134E7"/>
    <w:rsid w:val="009141DC"/>
    <w:rsid w:val="00914B1F"/>
    <w:rsid w:val="00915A9D"/>
    <w:rsid w:val="00922E19"/>
    <w:rsid w:val="00925053"/>
    <w:rsid w:val="00925AE0"/>
    <w:rsid w:val="00926570"/>
    <w:rsid w:val="0093361A"/>
    <w:rsid w:val="009352A2"/>
    <w:rsid w:val="009364C2"/>
    <w:rsid w:val="009378A2"/>
    <w:rsid w:val="00940A38"/>
    <w:rsid w:val="009419D6"/>
    <w:rsid w:val="00943023"/>
    <w:rsid w:val="00943937"/>
    <w:rsid w:val="0094723E"/>
    <w:rsid w:val="00954D98"/>
    <w:rsid w:val="0096724B"/>
    <w:rsid w:val="009715A2"/>
    <w:rsid w:val="00971A84"/>
    <w:rsid w:val="009745C4"/>
    <w:rsid w:val="00975027"/>
    <w:rsid w:val="00975CB9"/>
    <w:rsid w:val="00977B38"/>
    <w:rsid w:val="00983414"/>
    <w:rsid w:val="0098608F"/>
    <w:rsid w:val="00990675"/>
    <w:rsid w:val="009910B3"/>
    <w:rsid w:val="00992F08"/>
    <w:rsid w:val="00993A78"/>
    <w:rsid w:val="00997F3C"/>
    <w:rsid w:val="009A729B"/>
    <w:rsid w:val="009B01A2"/>
    <w:rsid w:val="009B387F"/>
    <w:rsid w:val="009B5109"/>
    <w:rsid w:val="009C006D"/>
    <w:rsid w:val="009C1BC5"/>
    <w:rsid w:val="009C64E4"/>
    <w:rsid w:val="009D2F87"/>
    <w:rsid w:val="009D57B0"/>
    <w:rsid w:val="009D7991"/>
    <w:rsid w:val="009E275D"/>
    <w:rsid w:val="009E3B74"/>
    <w:rsid w:val="009E7806"/>
    <w:rsid w:val="009F064D"/>
    <w:rsid w:val="00A036A6"/>
    <w:rsid w:val="00A042CE"/>
    <w:rsid w:val="00A170ED"/>
    <w:rsid w:val="00A2422E"/>
    <w:rsid w:val="00A25D45"/>
    <w:rsid w:val="00A267AA"/>
    <w:rsid w:val="00A2736D"/>
    <w:rsid w:val="00A3040B"/>
    <w:rsid w:val="00A327EE"/>
    <w:rsid w:val="00A33F84"/>
    <w:rsid w:val="00A35E19"/>
    <w:rsid w:val="00A40581"/>
    <w:rsid w:val="00A42456"/>
    <w:rsid w:val="00A47282"/>
    <w:rsid w:val="00A558D5"/>
    <w:rsid w:val="00A567A6"/>
    <w:rsid w:val="00A57A4E"/>
    <w:rsid w:val="00A61D05"/>
    <w:rsid w:val="00A630A4"/>
    <w:rsid w:val="00A64F92"/>
    <w:rsid w:val="00A65478"/>
    <w:rsid w:val="00A6698B"/>
    <w:rsid w:val="00A70830"/>
    <w:rsid w:val="00A721B4"/>
    <w:rsid w:val="00A74FDD"/>
    <w:rsid w:val="00A81054"/>
    <w:rsid w:val="00A841F2"/>
    <w:rsid w:val="00A86598"/>
    <w:rsid w:val="00A86EB9"/>
    <w:rsid w:val="00A968A9"/>
    <w:rsid w:val="00A972FB"/>
    <w:rsid w:val="00AA19ED"/>
    <w:rsid w:val="00AA6D72"/>
    <w:rsid w:val="00AA6EF5"/>
    <w:rsid w:val="00AB34DC"/>
    <w:rsid w:val="00AB5320"/>
    <w:rsid w:val="00AB581A"/>
    <w:rsid w:val="00AB69F5"/>
    <w:rsid w:val="00AC4690"/>
    <w:rsid w:val="00AC6A33"/>
    <w:rsid w:val="00AD0E25"/>
    <w:rsid w:val="00AD38AA"/>
    <w:rsid w:val="00AD620D"/>
    <w:rsid w:val="00AD63B7"/>
    <w:rsid w:val="00AD66CD"/>
    <w:rsid w:val="00AD6BB6"/>
    <w:rsid w:val="00AE2BC0"/>
    <w:rsid w:val="00AE3CEC"/>
    <w:rsid w:val="00AE3D80"/>
    <w:rsid w:val="00AE4304"/>
    <w:rsid w:val="00AE6BF3"/>
    <w:rsid w:val="00AE6F7B"/>
    <w:rsid w:val="00AE76EB"/>
    <w:rsid w:val="00AF21A3"/>
    <w:rsid w:val="00B019FA"/>
    <w:rsid w:val="00B02CB1"/>
    <w:rsid w:val="00B04021"/>
    <w:rsid w:val="00B045D4"/>
    <w:rsid w:val="00B0523F"/>
    <w:rsid w:val="00B06BD0"/>
    <w:rsid w:val="00B10148"/>
    <w:rsid w:val="00B1447C"/>
    <w:rsid w:val="00B14D21"/>
    <w:rsid w:val="00B232D5"/>
    <w:rsid w:val="00B23BEF"/>
    <w:rsid w:val="00B25DD8"/>
    <w:rsid w:val="00B260A5"/>
    <w:rsid w:val="00B2649F"/>
    <w:rsid w:val="00B27EC3"/>
    <w:rsid w:val="00B31BBB"/>
    <w:rsid w:val="00B352DE"/>
    <w:rsid w:val="00B40ADF"/>
    <w:rsid w:val="00B411F5"/>
    <w:rsid w:val="00B45513"/>
    <w:rsid w:val="00B52E37"/>
    <w:rsid w:val="00B53309"/>
    <w:rsid w:val="00B57890"/>
    <w:rsid w:val="00B6669F"/>
    <w:rsid w:val="00B66751"/>
    <w:rsid w:val="00B727DB"/>
    <w:rsid w:val="00B72E6B"/>
    <w:rsid w:val="00B73C1D"/>
    <w:rsid w:val="00B7557D"/>
    <w:rsid w:val="00B7715D"/>
    <w:rsid w:val="00B8165D"/>
    <w:rsid w:val="00B846A1"/>
    <w:rsid w:val="00B84BB1"/>
    <w:rsid w:val="00B861A9"/>
    <w:rsid w:val="00B909FA"/>
    <w:rsid w:val="00B9230F"/>
    <w:rsid w:val="00B951A1"/>
    <w:rsid w:val="00B9748A"/>
    <w:rsid w:val="00B97E07"/>
    <w:rsid w:val="00BA1765"/>
    <w:rsid w:val="00BA4F46"/>
    <w:rsid w:val="00BA5C48"/>
    <w:rsid w:val="00BA60A3"/>
    <w:rsid w:val="00BA7B7A"/>
    <w:rsid w:val="00BB4F84"/>
    <w:rsid w:val="00BB754D"/>
    <w:rsid w:val="00BC1D12"/>
    <w:rsid w:val="00BC226D"/>
    <w:rsid w:val="00BD0BBC"/>
    <w:rsid w:val="00BD283C"/>
    <w:rsid w:val="00BD6203"/>
    <w:rsid w:val="00BE3860"/>
    <w:rsid w:val="00BE5ED0"/>
    <w:rsid w:val="00BF0AD2"/>
    <w:rsid w:val="00BF320F"/>
    <w:rsid w:val="00BF38E8"/>
    <w:rsid w:val="00BF3E53"/>
    <w:rsid w:val="00BF50DD"/>
    <w:rsid w:val="00BF7693"/>
    <w:rsid w:val="00C03E85"/>
    <w:rsid w:val="00C05878"/>
    <w:rsid w:val="00C10EAF"/>
    <w:rsid w:val="00C14EBE"/>
    <w:rsid w:val="00C205E4"/>
    <w:rsid w:val="00C20C16"/>
    <w:rsid w:val="00C20F2C"/>
    <w:rsid w:val="00C21750"/>
    <w:rsid w:val="00C2583E"/>
    <w:rsid w:val="00C333F5"/>
    <w:rsid w:val="00C37E1D"/>
    <w:rsid w:val="00C421D2"/>
    <w:rsid w:val="00C522CB"/>
    <w:rsid w:val="00C536CB"/>
    <w:rsid w:val="00C6593C"/>
    <w:rsid w:val="00C714DF"/>
    <w:rsid w:val="00C73A9E"/>
    <w:rsid w:val="00C76495"/>
    <w:rsid w:val="00C820EC"/>
    <w:rsid w:val="00C8291D"/>
    <w:rsid w:val="00C8417B"/>
    <w:rsid w:val="00C8634B"/>
    <w:rsid w:val="00C87436"/>
    <w:rsid w:val="00C9311A"/>
    <w:rsid w:val="00C94F15"/>
    <w:rsid w:val="00C9682F"/>
    <w:rsid w:val="00C96898"/>
    <w:rsid w:val="00C97AFD"/>
    <w:rsid w:val="00CA02FE"/>
    <w:rsid w:val="00CB1970"/>
    <w:rsid w:val="00CB3708"/>
    <w:rsid w:val="00CB48B8"/>
    <w:rsid w:val="00CC2F64"/>
    <w:rsid w:val="00CC4003"/>
    <w:rsid w:val="00CC57BC"/>
    <w:rsid w:val="00CD1C56"/>
    <w:rsid w:val="00CE006F"/>
    <w:rsid w:val="00CE02F7"/>
    <w:rsid w:val="00CE1E63"/>
    <w:rsid w:val="00CE31DE"/>
    <w:rsid w:val="00CE434E"/>
    <w:rsid w:val="00CE7066"/>
    <w:rsid w:val="00CE78B4"/>
    <w:rsid w:val="00CF55D0"/>
    <w:rsid w:val="00D0635B"/>
    <w:rsid w:val="00D06512"/>
    <w:rsid w:val="00D1074A"/>
    <w:rsid w:val="00D10ECF"/>
    <w:rsid w:val="00D133EA"/>
    <w:rsid w:val="00D154F9"/>
    <w:rsid w:val="00D15EAE"/>
    <w:rsid w:val="00D210BF"/>
    <w:rsid w:val="00D219E1"/>
    <w:rsid w:val="00D2464F"/>
    <w:rsid w:val="00D25300"/>
    <w:rsid w:val="00D31266"/>
    <w:rsid w:val="00D31C0B"/>
    <w:rsid w:val="00D33C0B"/>
    <w:rsid w:val="00D33E3C"/>
    <w:rsid w:val="00D40D1E"/>
    <w:rsid w:val="00D40DFA"/>
    <w:rsid w:val="00D46A45"/>
    <w:rsid w:val="00D47603"/>
    <w:rsid w:val="00D53685"/>
    <w:rsid w:val="00D53BBE"/>
    <w:rsid w:val="00D5448B"/>
    <w:rsid w:val="00D571F0"/>
    <w:rsid w:val="00D5743C"/>
    <w:rsid w:val="00D67F1B"/>
    <w:rsid w:val="00D736DF"/>
    <w:rsid w:val="00D74BA9"/>
    <w:rsid w:val="00D77038"/>
    <w:rsid w:val="00D843E1"/>
    <w:rsid w:val="00D94DAB"/>
    <w:rsid w:val="00D96CC3"/>
    <w:rsid w:val="00D973A0"/>
    <w:rsid w:val="00DA0810"/>
    <w:rsid w:val="00DA6E16"/>
    <w:rsid w:val="00DB33E2"/>
    <w:rsid w:val="00DB4612"/>
    <w:rsid w:val="00DB672F"/>
    <w:rsid w:val="00DC0E03"/>
    <w:rsid w:val="00DC119F"/>
    <w:rsid w:val="00DC13DB"/>
    <w:rsid w:val="00DC3554"/>
    <w:rsid w:val="00DC5FC6"/>
    <w:rsid w:val="00DD02D4"/>
    <w:rsid w:val="00DD0D1F"/>
    <w:rsid w:val="00DD2C8E"/>
    <w:rsid w:val="00DD6441"/>
    <w:rsid w:val="00DE237E"/>
    <w:rsid w:val="00DE3DB6"/>
    <w:rsid w:val="00DE6D84"/>
    <w:rsid w:val="00DF1866"/>
    <w:rsid w:val="00DF1EC9"/>
    <w:rsid w:val="00DF46E5"/>
    <w:rsid w:val="00DF5908"/>
    <w:rsid w:val="00E03989"/>
    <w:rsid w:val="00E046CE"/>
    <w:rsid w:val="00E0496D"/>
    <w:rsid w:val="00E06713"/>
    <w:rsid w:val="00E07D34"/>
    <w:rsid w:val="00E13E4A"/>
    <w:rsid w:val="00E1541D"/>
    <w:rsid w:val="00E15C19"/>
    <w:rsid w:val="00E174BF"/>
    <w:rsid w:val="00E1765D"/>
    <w:rsid w:val="00E208D6"/>
    <w:rsid w:val="00E2109A"/>
    <w:rsid w:val="00E25A6A"/>
    <w:rsid w:val="00E305A5"/>
    <w:rsid w:val="00E30FA2"/>
    <w:rsid w:val="00E33C20"/>
    <w:rsid w:val="00E40E8C"/>
    <w:rsid w:val="00E476DD"/>
    <w:rsid w:val="00E519DC"/>
    <w:rsid w:val="00E52AD6"/>
    <w:rsid w:val="00E53037"/>
    <w:rsid w:val="00E53E18"/>
    <w:rsid w:val="00E54BC1"/>
    <w:rsid w:val="00E576FE"/>
    <w:rsid w:val="00E63FDE"/>
    <w:rsid w:val="00E64B23"/>
    <w:rsid w:val="00E6606E"/>
    <w:rsid w:val="00E71EA5"/>
    <w:rsid w:val="00E740B3"/>
    <w:rsid w:val="00E741DA"/>
    <w:rsid w:val="00E74E75"/>
    <w:rsid w:val="00E74EF7"/>
    <w:rsid w:val="00E75B3D"/>
    <w:rsid w:val="00E75F04"/>
    <w:rsid w:val="00E761F7"/>
    <w:rsid w:val="00E82542"/>
    <w:rsid w:val="00E8272C"/>
    <w:rsid w:val="00E8429B"/>
    <w:rsid w:val="00E867A9"/>
    <w:rsid w:val="00E9207D"/>
    <w:rsid w:val="00E93887"/>
    <w:rsid w:val="00E93A6E"/>
    <w:rsid w:val="00E96660"/>
    <w:rsid w:val="00E96A5E"/>
    <w:rsid w:val="00EA12B3"/>
    <w:rsid w:val="00EA36D8"/>
    <w:rsid w:val="00EA3CE1"/>
    <w:rsid w:val="00EB0BE9"/>
    <w:rsid w:val="00EB0CC4"/>
    <w:rsid w:val="00EB43A6"/>
    <w:rsid w:val="00EB6B51"/>
    <w:rsid w:val="00EB6EE4"/>
    <w:rsid w:val="00EB7030"/>
    <w:rsid w:val="00EC0D3E"/>
    <w:rsid w:val="00EC2456"/>
    <w:rsid w:val="00EC7806"/>
    <w:rsid w:val="00EC7AED"/>
    <w:rsid w:val="00ED0798"/>
    <w:rsid w:val="00ED0C50"/>
    <w:rsid w:val="00ED4C22"/>
    <w:rsid w:val="00EE6E76"/>
    <w:rsid w:val="00EF4459"/>
    <w:rsid w:val="00EF68C4"/>
    <w:rsid w:val="00EF72BF"/>
    <w:rsid w:val="00F00B3C"/>
    <w:rsid w:val="00F023C4"/>
    <w:rsid w:val="00F0603A"/>
    <w:rsid w:val="00F10FF9"/>
    <w:rsid w:val="00F17C8A"/>
    <w:rsid w:val="00F22DE1"/>
    <w:rsid w:val="00F25AF6"/>
    <w:rsid w:val="00F25E87"/>
    <w:rsid w:val="00F2603A"/>
    <w:rsid w:val="00F2670E"/>
    <w:rsid w:val="00F3312D"/>
    <w:rsid w:val="00F346D6"/>
    <w:rsid w:val="00F379AA"/>
    <w:rsid w:val="00F405E3"/>
    <w:rsid w:val="00F441AE"/>
    <w:rsid w:val="00F471D1"/>
    <w:rsid w:val="00F50709"/>
    <w:rsid w:val="00F522D4"/>
    <w:rsid w:val="00F52EC8"/>
    <w:rsid w:val="00F55BD5"/>
    <w:rsid w:val="00F62AC9"/>
    <w:rsid w:val="00F62FA6"/>
    <w:rsid w:val="00F64DDD"/>
    <w:rsid w:val="00F66C82"/>
    <w:rsid w:val="00F76680"/>
    <w:rsid w:val="00F767F4"/>
    <w:rsid w:val="00F81375"/>
    <w:rsid w:val="00F94A9A"/>
    <w:rsid w:val="00F96DF8"/>
    <w:rsid w:val="00FA21DA"/>
    <w:rsid w:val="00FA5BCB"/>
    <w:rsid w:val="00FA77AA"/>
    <w:rsid w:val="00FA78F0"/>
    <w:rsid w:val="00FB1F92"/>
    <w:rsid w:val="00FC1478"/>
    <w:rsid w:val="00FD20A8"/>
    <w:rsid w:val="00FD7D32"/>
    <w:rsid w:val="00FE50E1"/>
    <w:rsid w:val="00FE5FC8"/>
    <w:rsid w:val="00FE66A9"/>
    <w:rsid w:val="00FE7376"/>
    <w:rsid w:val="00FF201F"/>
    <w:rsid w:val="00FF3D50"/>
    <w:rsid w:val="00FF4CC5"/>
    <w:rsid w:val="00FF62CF"/>
    <w:rsid w:val="00FF6520"/>
    <w:rsid w:val="00FF6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44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70ED"/>
    <w:pPr>
      <w:ind w:left="720"/>
      <w:contextualSpacing/>
    </w:pPr>
  </w:style>
  <w:style w:type="character" w:styleId="Hyperlink">
    <w:name w:val="Hyperlink"/>
    <w:basedOn w:val="DefaultParagraphFont"/>
    <w:uiPriority w:val="99"/>
    <w:unhideWhenUsed/>
    <w:rsid w:val="00793FB4"/>
    <w:rPr>
      <w:color w:val="0000FF"/>
      <w:u w:val="single"/>
    </w:rPr>
  </w:style>
  <w:style w:type="paragraph" w:styleId="NormalWeb">
    <w:name w:val="Normal (Web)"/>
    <w:basedOn w:val="Normal"/>
    <w:rsid w:val="003B275F"/>
    <w:pPr>
      <w:spacing w:before="100" w:beforeAutospacing="1" w:after="100" w:afterAutospacing="1" w:line="240" w:lineRule="auto"/>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0B14C2"/>
    <w:rPr>
      <w:color w:val="800080"/>
      <w:u w:val="single"/>
    </w:rPr>
  </w:style>
  <w:style w:type="paragraph" w:styleId="Header">
    <w:name w:val="header"/>
    <w:basedOn w:val="Normal"/>
    <w:link w:val="HeaderChar"/>
    <w:uiPriority w:val="99"/>
    <w:semiHidden/>
    <w:unhideWhenUsed/>
    <w:rsid w:val="00BA5C48"/>
    <w:pPr>
      <w:tabs>
        <w:tab w:val="center" w:pos="4680"/>
        <w:tab w:val="right" w:pos="9360"/>
      </w:tabs>
    </w:pPr>
  </w:style>
  <w:style w:type="character" w:customStyle="1" w:styleId="HeaderChar">
    <w:name w:val="Header Char"/>
    <w:basedOn w:val="DefaultParagraphFont"/>
    <w:link w:val="Header"/>
    <w:uiPriority w:val="99"/>
    <w:semiHidden/>
    <w:rsid w:val="00BA5C48"/>
    <w:rPr>
      <w:sz w:val="22"/>
      <w:szCs w:val="22"/>
    </w:rPr>
  </w:style>
  <w:style w:type="paragraph" w:styleId="Footer">
    <w:name w:val="footer"/>
    <w:basedOn w:val="Normal"/>
    <w:link w:val="FooterChar"/>
    <w:uiPriority w:val="99"/>
    <w:unhideWhenUsed/>
    <w:rsid w:val="00BA5C48"/>
    <w:pPr>
      <w:tabs>
        <w:tab w:val="center" w:pos="4680"/>
        <w:tab w:val="right" w:pos="9360"/>
      </w:tabs>
    </w:pPr>
  </w:style>
  <w:style w:type="character" w:customStyle="1" w:styleId="FooterChar">
    <w:name w:val="Footer Char"/>
    <w:basedOn w:val="DefaultParagraphFont"/>
    <w:link w:val="Footer"/>
    <w:uiPriority w:val="99"/>
    <w:rsid w:val="00BA5C48"/>
    <w:rPr>
      <w:sz w:val="22"/>
      <w:szCs w:val="22"/>
    </w:rPr>
  </w:style>
  <w:style w:type="paragraph" w:styleId="FootnoteText">
    <w:name w:val="footnote text"/>
    <w:basedOn w:val="Normal"/>
    <w:link w:val="FootnoteTextChar"/>
    <w:uiPriority w:val="99"/>
    <w:semiHidden/>
    <w:unhideWhenUsed/>
    <w:rsid w:val="00DD02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02D4"/>
    <w:rPr>
      <w:rFonts w:ascii="Calibri" w:eastAsia="Calibri" w:hAnsi="Calibri" w:cs="Times New Roman"/>
    </w:rPr>
  </w:style>
  <w:style w:type="character" w:styleId="FootnoteReference">
    <w:name w:val="footnote reference"/>
    <w:basedOn w:val="DefaultParagraphFont"/>
    <w:uiPriority w:val="99"/>
    <w:semiHidden/>
    <w:unhideWhenUsed/>
    <w:rsid w:val="00DD02D4"/>
    <w:rPr>
      <w:vertAlign w:val="superscript"/>
    </w:rPr>
  </w:style>
  <w:style w:type="paragraph" w:styleId="BalloonText">
    <w:name w:val="Balloon Text"/>
    <w:basedOn w:val="Normal"/>
    <w:link w:val="BalloonTextChar"/>
    <w:uiPriority w:val="99"/>
    <w:semiHidden/>
    <w:unhideWhenUsed/>
    <w:rsid w:val="001B62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62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44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70ED"/>
    <w:pPr>
      <w:ind w:left="720"/>
      <w:contextualSpacing/>
    </w:pPr>
  </w:style>
  <w:style w:type="character" w:styleId="Hyperlink">
    <w:name w:val="Hyperlink"/>
    <w:basedOn w:val="DefaultParagraphFont"/>
    <w:uiPriority w:val="99"/>
    <w:unhideWhenUsed/>
    <w:rsid w:val="00793FB4"/>
    <w:rPr>
      <w:color w:val="0000FF"/>
      <w:u w:val="single"/>
    </w:rPr>
  </w:style>
  <w:style w:type="paragraph" w:styleId="NormalWeb">
    <w:name w:val="Normal (Web)"/>
    <w:basedOn w:val="Normal"/>
    <w:rsid w:val="003B275F"/>
    <w:pPr>
      <w:spacing w:before="100" w:beforeAutospacing="1" w:after="100" w:afterAutospacing="1" w:line="240" w:lineRule="auto"/>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0B14C2"/>
    <w:rPr>
      <w:color w:val="800080"/>
      <w:u w:val="single"/>
    </w:rPr>
  </w:style>
  <w:style w:type="paragraph" w:styleId="Header">
    <w:name w:val="header"/>
    <w:basedOn w:val="Normal"/>
    <w:link w:val="HeaderChar"/>
    <w:uiPriority w:val="99"/>
    <w:semiHidden/>
    <w:unhideWhenUsed/>
    <w:rsid w:val="00BA5C48"/>
    <w:pPr>
      <w:tabs>
        <w:tab w:val="center" w:pos="4680"/>
        <w:tab w:val="right" w:pos="9360"/>
      </w:tabs>
    </w:pPr>
  </w:style>
  <w:style w:type="character" w:customStyle="1" w:styleId="HeaderChar">
    <w:name w:val="Header Char"/>
    <w:basedOn w:val="DefaultParagraphFont"/>
    <w:link w:val="Header"/>
    <w:uiPriority w:val="99"/>
    <w:semiHidden/>
    <w:rsid w:val="00BA5C48"/>
    <w:rPr>
      <w:sz w:val="22"/>
      <w:szCs w:val="22"/>
    </w:rPr>
  </w:style>
  <w:style w:type="paragraph" w:styleId="Footer">
    <w:name w:val="footer"/>
    <w:basedOn w:val="Normal"/>
    <w:link w:val="FooterChar"/>
    <w:uiPriority w:val="99"/>
    <w:unhideWhenUsed/>
    <w:rsid w:val="00BA5C48"/>
    <w:pPr>
      <w:tabs>
        <w:tab w:val="center" w:pos="4680"/>
        <w:tab w:val="right" w:pos="9360"/>
      </w:tabs>
    </w:pPr>
  </w:style>
  <w:style w:type="character" w:customStyle="1" w:styleId="FooterChar">
    <w:name w:val="Footer Char"/>
    <w:basedOn w:val="DefaultParagraphFont"/>
    <w:link w:val="Footer"/>
    <w:uiPriority w:val="99"/>
    <w:rsid w:val="00BA5C48"/>
    <w:rPr>
      <w:sz w:val="22"/>
      <w:szCs w:val="22"/>
    </w:rPr>
  </w:style>
  <w:style w:type="paragraph" w:styleId="FootnoteText">
    <w:name w:val="footnote text"/>
    <w:basedOn w:val="Normal"/>
    <w:link w:val="FootnoteTextChar"/>
    <w:uiPriority w:val="99"/>
    <w:semiHidden/>
    <w:unhideWhenUsed/>
    <w:rsid w:val="00DD02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02D4"/>
    <w:rPr>
      <w:rFonts w:ascii="Calibri" w:eastAsia="Calibri" w:hAnsi="Calibri" w:cs="Times New Roman"/>
    </w:rPr>
  </w:style>
  <w:style w:type="character" w:styleId="FootnoteReference">
    <w:name w:val="footnote reference"/>
    <w:basedOn w:val="DefaultParagraphFont"/>
    <w:uiPriority w:val="99"/>
    <w:semiHidden/>
    <w:unhideWhenUsed/>
    <w:rsid w:val="00DD02D4"/>
    <w:rPr>
      <w:vertAlign w:val="superscript"/>
    </w:rPr>
  </w:style>
  <w:style w:type="paragraph" w:styleId="BalloonText">
    <w:name w:val="Balloon Text"/>
    <w:basedOn w:val="Normal"/>
    <w:link w:val="BalloonTextChar"/>
    <w:uiPriority w:val="99"/>
    <w:semiHidden/>
    <w:unhideWhenUsed/>
    <w:rsid w:val="001B62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62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825275">
      <w:bodyDiv w:val="1"/>
      <w:marLeft w:val="0"/>
      <w:marRight w:val="0"/>
      <w:marTop w:val="0"/>
      <w:marBottom w:val="0"/>
      <w:divBdr>
        <w:top w:val="none" w:sz="0" w:space="0" w:color="auto"/>
        <w:left w:val="none" w:sz="0" w:space="0" w:color="auto"/>
        <w:bottom w:val="none" w:sz="0" w:space="0" w:color="auto"/>
        <w:right w:val="none" w:sz="0" w:space="0" w:color="auto"/>
      </w:divBdr>
    </w:div>
    <w:div w:id="98844414">
      <w:bodyDiv w:val="1"/>
      <w:marLeft w:val="0"/>
      <w:marRight w:val="0"/>
      <w:marTop w:val="0"/>
      <w:marBottom w:val="0"/>
      <w:divBdr>
        <w:top w:val="none" w:sz="0" w:space="0" w:color="auto"/>
        <w:left w:val="none" w:sz="0" w:space="0" w:color="auto"/>
        <w:bottom w:val="none" w:sz="0" w:space="0" w:color="auto"/>
        <w:right w:val="none" w:sz="0" w:space="0" w:color="auto"/>
      </w:divBdr>
    </w:div>
    <w:div w:id="634680323">
      <w:bodyDiv w:val="1"/>
      <w:marLeft w:val="0"/>
      <w:marRight w:val="0"/>
      <w:marTop w:val="0"/>
      <w:marBottom w:val="0"/>
      <w:divBdr>
        <w:top w:val="none" w:sz="0" w:space="0" w:color="auto"/>
        <w:left w:val="none" w:sz="0" w:space="0" w:color="auto"/>
        <w:bottom w:val="none" w:sz="0" w:space="0" w:color="auto"/>
        <w:right w:val="none" w:sz="0" w:space="0" w:color="auto"/>
      </w:divBdr>
    </w:div>
    <w:div w:id="846988740">
      <w:bodyDiv w:val="1"/>
      <w:marLeft w:val="0"/>
      <w:marRight w:val="0"/>
      <w:marTop w:val="0"/>
      <w:marBottom w:val="0"/>
      <w:divBdr>
        <w:top w:val="none" w:sz="0" w:space="0" w:color="auto"/>
        <w:left w:val="none" w:sz="0" w:space="0" w:color="auto"/>
        <w:bottom w:val="none" w:sz="0" w:space="0" w:color="auto"/>
        <w:right w:val="none" w:sz="0" w:space="0" w:color="auto"/>
      </w:divBdr>
    </w:div>
    <w:div w:id="1207453214">
      <w:bodyDiv w:val="1"/>
      <w:marLeft w:val="0"/>
      <w:marRight w:val="0"/>
      <w:marTop w:val="0"/>
      <w:marBottom w:val="0"/>
      <w:divBdr>
        <w:top w:val="none" w:sz="0" w:space="0" w:color="auto"/>
        <w:left w:val="none" w:sz="0" w:space="0" w:color="auto"/>
        <w:bottom w:val="none" w:sz="0" w:space="0" w:color="auto"/>
        <w:right w:val="none" w:sz="0" w:space="0" w:color="auto"/>
      </w:divBdr>
    </w:div>
    <w:div w:id="1524705010">
      <w:bodyDiv w:val="1"/>
      <w:marLeft w:val="0"/>
      <w:marRight w:val="0"/>
      <w:marTop w:val="0"/>
      <w:marBottom w:val="0"/>
      <w:divBdr>
        <w:top w:val="none" w:sz="0" w:space="0" w:color="auto"/>
        <w:left w:val="none" w:sz="0" w:space="0" w:color="auto"/>
        <w:bottom w:val="none" w:sz="0" w:space="0" w:color="auto"/>
        <w:right w:val="none" w:sz="0" w:space="0" w:color="auto"/>
      </w:divBdr>
    </w:div>
    <w:div w:id="1907495927">
      <w:bodyDiv w:val="1"/>
      <w:marLeft w:val="0"/>
      <w:marRight w:val="0"/>
      <w:marTop w:val="0"/>
      <w:marBottom w:val="0"/>
      <w:divBdr>
        <w:top w:val="none" w:sz="0" w:space="0" w:color="auto"/>
        <w:left w:val="none" w:sz="0" w:space="0" w:color="auto"/>
        <w:bottom w:val="none" w:sz="0" w:space="0" w:color="auto"/>
        <w:right w:val="none" w:sz="0" w:space="0" w:color="auto"/>
      </w:divBdr>
    </w:div>
    <w:div w:id="1915044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uc.state.pa.us/general/ConsolidatedCaseView.aspx?Docket=M-2011-2270442" TargetMode="External"/><Relationship Id="rId18" Type="http://schemas.openxmlformats.org/officeDocument/2006/relationships/hyperlink" Target="mailto:ra-rmi@pa.gov" TargetMode="External"/><Relationship Id="rId26" Type="http://schemas.openxmlformats.org/officeDocument/2006/relationships/hyperlink" Target="http://www.puc.state.pa.us/electric/electric_CompetitiveMarketOversight.aspx" TargetMode="External"/><Relationship Id="rId3" Type="http://schemas.openxmlformats.org/officeDocument/2006/relationships/styles" Target="styles.xml"/><Relationship Id="rId21" Type="http://schemas.openxmlformats.org/officeDocument/2006/relationships/hyperlink" Target="http://pluginillinois.org/OffersBegin.aspx" TargetMode="External"/><Relationship Id="rId7" Type="http://schemas.openxmlformats.org/officeDocument/2006/relationships/footnotes" Target="footnotes.xml"/><Relationship Id="rId12" Type="http://schemas.openxmlformats.org/officeDocument/2006/relationships/hyperlink" Target="http://www.puc.state.pa.us//pcdocs/1161690.doc" TargetMode="External"/><Relationship Id="rId17" Type="http://schemas.openxmlformats.org/officeDocument/2006/relationships/hyperlink" Target="http://www.puc.state.pa.us/electric/pdf/RetailMI/RMI-SecLtr_Staff_Doc_EnBanc_Hearing030212.pdf" TargetMode="External"/><Relationship Id="rId25" Type="http://schemas.openxmlformats.org/officeDocument/2006/relationships/hyperlink" Target="mailto:ra-ocmo@pa.gov" TargetMode="External"/><Relationship Id="rId2" Type="http://schemas.openxmlformats.org/officeDocument/2006/relationships/numbering" Target="numbering.xml"/><Relationship Id="rId16" Type="http://schemas.openxmlformats.org/officeDocument/2006/relationships/hyperlink" Target="http://www.puc.state.pa.us//pcdocs/1167521.docx" TargetMode="External"/><Relationship Id="rId20" Type="http://schemas.openxmlformats.org/officeDocument/2006/relationships/hyperlink" Target="http://www.ChoosePAWind.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abulletin.com/secure/data/vol41/41-43/1789.html" TargetMode="External"/><Relationship Id="rId24" Type="http://schemas.openxmlformats.org/officeDocument/2006/relationships/hyperlink" Target="http://www.puc.state.pa.us/electric/electric_CompetitiveMarketOversight.aspx" TargetMode="External"/><Relationship Id="rId5" Type="http://schemas.openxmlformats.org/officeDocument/2006/relationships/settings" Target="settings.xml"/><Relationship Id="rId15" Type="http://schemas.openxmlformats.org/officeDocument/2006/relationships/hyperlink" Target="mailto:ra-RMI@pa.gov" TargetMode="External"/><Relationship Id="rId23" Type="http://schemas.openxmlformats.org/officeDocument/2006/relationships/hyperlink" Target="mailto:ra-ocmo@pa.gov" TargetMode="External"/><Relationship Id="rId28" Type="http://schemas.openxmlformats.org/officeDocument/2006/relationships/footer" Target="footer1.xml"/><Relationship Id="rId10" Type="http://schemas.openxmlformats.org/officeDocument/2006/relationships/hyperlink" Target="http://www.puc.state.pa.us/general/ConsolidatedCaseView.aspx?Docket=L-2010-2208332" TargetMode="External"/><Relationship Id="rId19" Type="http://schemas.openxmlformats.org/officeDocument/2006/relationships/hyperlink" Target="http://www.puc.state.pa.us//pcdocs/1161690.doc" TargetMode="External"/><Relationship Id="rId4" Type="http://schemas.microsoft.com/office/2007/relationships/stylesWithEffects" Target="stylesWithEffects.xml"/><Relationship Id="rId9" Type="http://schemas.openxmlformats.org/officeDocument/2006/relationships/hyperlink" Target="http://www.puc.state.pa.us/general/ConsolidatedCaseView.aspx?Docket=M-2010-2185981" TargetMode="External"/><Relationship Id="rId14" Type="http://schemas.openxmlformats.org/officeDocument/2006/relationships/hyperlink" Target="http://www.puc.state.pa.us/electric/Retail_Electricity_Market.aspx" TargetMode="External"/><Relationship Id="rId22" Type="http://schemas.openxmlformats.org/officeDocument/2006/relationships/hyperlink" Target="http://www.powertochoose.com" TargetMode="External"/><Relationship Id="rId27" Type="http://schemas.openxmlformats.org/officeDocument/2006/relationships/hyperlink" Target="mailto:ra-ocmo@pa.gov"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B34F2-5BE7-47AB-A6B2-5B44ACCE4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2286</Words>
  <Characters>13031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15287</CharactersWithSpaces>
  <SharedDoc>false</SharedDoc>
  <HLinks>
    <vt:vector size="60" baseType="variant">
      <vt:variant>
        <vt:i4>7012435</vt:i4>
      </vt:variant>
      <vt:variant>
        <vt:i4>27</vt:i4>
      </vt:variant>
      <vt:variant>
        <vt:i4>0</vt:i4>
      </vt:variant>
      <vt:variant>
        <vt:i4>5</vt:i4>
      </vt:variant>
      <vt:variant>
        <vt:lpwstr>mailto:ra-ocmo@state.pa.us</vt:lpwstr>
      </vt:variant>
      <vt:variant>
        <vt:lpwstr/>
      </vt:variant>
      <vt:variant>
        <vt:i4>1966122</vt:i4>
      </vt:variant>
      <vt:variant>
        <vt:i4>24</vt:i4>
      </vt:variant>
      <vt:variant>
        <vt:i4>0</vt:i4>
      </vt:variant>
      <vt:variant>
        <vt:i4>5</vt:i4>
      </vt:variant>
      <vt:variant>
        <vt:lpwstr>http://www.puc.state.pa.us/electric/electric_CompetitiveMarketOversight.aspx</vt:lpwstr>
      </vt:variant>
      <vt:variant>
        <vt:lpwstr/>
      </vt:variant>
      <vt:variant>
        <vt:i4>7012435</vt:i4>
      </vt:variant>
      <vt:variant>
        <vt:i4>21</vt:i4>
      </vt:variant>
      <vt:variant>
        <vt:i4>0</vt:i4>
      </vt:variant>
      <vt:variant>
        <vt:i4>5</vt:i4>
      </vt:variant>
      <vt:variant>
        <vt:lpwstr>mailto:ra-ocmo@state.pa.us</vt:lpwstr>
      </vt:variant>
      <vt:variant>
        <vt:lpwstr/>
      </vt:variant>
      <vt:variant>
        <vt:i4>1966122</vt:i4>
      </vt:variant>
      <vt:variant>
        <vt:i4>18</vt:i4>
      </vt:variant>
      <vt:variant>
        <vt:i4>0</vt:i4>
      </vt:variant>
      <vt:variant>
        <vt:i4>5</vt:i4>
      </vt:variant>
      <vt:variant>
        <vt:lpwstr>http://www.puc.state.pa.us/electric/electric_CompetitiveMarketOversight.aspx</vt:lpwstr>
      </vt:variant>
      <vt:variant>
        <vt:lpwstr/>
      </vt:variant>
      <vt:variant>
        <vt:i4>7012435</vt:i4>
      </vt:variant>
      <vt:variant>
        <vt:i4>15</vt:i4>
      </vt:variant>
      <vt:variant>
        <vt:i4>0</vt:i4>
      </vt:variant>
      <vt:variant>
        <vt:i4>5</vt:i4>
      </vt:variant>
      <vt:variant>
        <vt:lpwstr>mailto:ra-ocmo@state.pa.us</vt:lpwstr>
      </vt:variant>
      <vt:variant>
        <vt:lpwstr/>
      </vt:variant>
      <vt:variant>
        <vt:i4>2752537</vt:i4>
      </vt:variant>
      <vt:variant>
        <vt:i4>12</vt:i4>
      </vt:variant>
      <vt:variant>
        <vt:i4>0</vt:i4>
      </vt:variant>
      <vt:variant>
        <vt:i4>5</vt:i4>
      </vt:variant>
      <vt:variant>
        <vt:lpwstr>mailto:ra-RMI@state.pa.us</vt:lpwstr>
      </vt:variant>
      <vt:variant>
        <vt:lpwstr/>
      </vt:variant>
      <vt:variant>
        <vt:i4>6946922</vt:i4>
      </vt:variant>
      <vt:variant>
        <vt:i4>9</vt:i4>
      </vt:variant>
      <vt:variant>
        <vt:i4>0</vt:i4>
      </vt:variant>
      <vt:variant>
        <vt:i4>5</vt:i4>
      </vt:variant>
      <vt:variant>
        <vt:lpwstr>http://www.puc.state.pa.us/electric/Retail_Electricity_Market.aspx</vt:lpwstr>
      </vt:variant>
      <vt:variant>
        <vt:lpwstr/>
      </vt:variant>
      <vt:variant>
        <vt:i4>2228320</vt:i4>
      </vt:variant>
      <vt:variant>
        <vt:i4>6</vt:i4>
      </vt:variant>
      <vt:variant>
        <vt:i4>0</vt:i4>
      </vt:variant>
      <vt:variant>
        <vt:i4>5</vt:i4>
      </vt:variant>
      <vt:variant>
        <vt:lpwstr>http://www.puc.state.pa.us/general/ConsolidatedCaseView.aspx?Docket=M-2010-2183412</vt:lpwstr>
      </vt:variant>
      <vt:variant>
        <vt:lpwstr/>
      </vt:variant>
      <vt:variant>
        <vt:i4>2949227</vt:i4>
      </vt:variant>
      <vt:variant>
        <vt:i4>3</vt:i4>
      </vt:variant>
      <vt:variant>
        <vt:i4>0</vt:i4>
      </vt:variant>
      <vt:variant>
        <vt:i4>5</vt:i4>
      </vt:variant>
      <vt:variant>
        <vt:lpwstr>http://www.puc.state.pa.us/general/ConsolidatedCaseView.aspx?Docket=L-2010-2208332</vt:lpwstr>
      </vt:variant>
      <vt:variant>
        <vt:lpwstr/>
      </vt:variant>
      <vt:variant>
        <vt:i4>2883695</vt:i4>
      </vt:variant>
      <vt:variant>
        <vt:i4>0</vt:i4>
      </vt:variant>
      <vt:variant>
        <vt:i4>0</vt:i4>
      </vt:variant>
      <vt:variant>
        <vt:i4>5</vt:i4>
      </vt:variant>
      <vt:variant>
        <vt:lpwstr>http://www.puc.state.pa.us/general/ConsolidatedCaseView.aspx?Docket=M-2010-2185981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kmoury</dc:creator>
  <cp:lastModifiedBy>Moury, Karen</cp:lastModifiedBy>
  <cp:revision>2</cp:revision>
  <cp:lastPrinted>2012-03-20T20:24:00Z</cp:lastPrinted>
  <dcterms:created xsi:type="dcterms:W3CDTF">2012-04-18T21:54:00Z</dcterms:created>
  <dcterms:modified xsi:type="dcterms:W3CDTF">2012-04-18T21:54:00Z</dcterms:modified>
</cp:coreProperties>
</file>