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6A6" w:rsidRPr="005476A6" w:rsidRDefault="005476A6" w:rsidP="005476A6">
      <w:pPr>
        <w:jc w:val="center"/>
        <w:rPr>
          <w:rFonts w:ascii="Times New Roman" w:hAnsi="Times New Roman" w:cs="Times New Roman"/>
          <w:b/>
          <w:sz w:val="24"/>
          <w:szCs w:val="24"/>
        </w:rPr>
      </w:pPr>
      <w:bookmarkStart w:id="0" w:name="_GoBack"/>
      <w:bookmarkEnd w:id="0"/>
      <w:r w:rsidRPr="005476A6">
        <w:rPr>
          <w:rFonts w:ascii="Times New Roman" w:hAnsi="Times New Roman" w:cs="Times New Roman"/>
          <w:b/>
          <w:sz w:val="24"/>
          <w:szCs w:val="24"/>
        </w:rPr>
        <w:t>Investigation of Pennsylvania’s Retail Electricity Market</w:t>
      </w:r>
    </w:p>
    <w:p w:rsidR="00EA00D5" w:rsidRDefault="00EA00D5" w:rsidP="00547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Responses of the Pennsylvania Public Utility Commission (PUC) Staff to</w:t>
      </w:r>
    </w:p>
    <w:p w:rsidR="005476A6" w:rsidRDefault="005476A6" w:rsidP="00547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Frequently Asked Questions Regarding March 2, 2012 Secretarial Letter </w:t>
      </w:r>
    </w:p>
    <w:p w:rsidR="009E2791" w:rsidRDefault="005476A6" w:rsidP="005476A6">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Staff Discussion Document</w:t>
      </w:r>
    </w:p>
    <w:p w:rsidR="005476A6" w:rsidRDefault="005476A6" w:rsidP="005476A6">
      <w:pPr>
        <w:spacing w:after="0" w:line="240" w:lineRule="auto"/>
        <w:jc w:val="center"/>
        <w:rPr>
          <w:rFonts w:ascii="Times New Roman" w:hAnsi="Times New Roman" w:cs="Times New Roman"/>
          <w:sz w:val="24"/>
          <w:szCs w:val="24"/>
        </w:rPr>
      </w:pPr>
    </w:p>
    <w:p w:rsidR="005476A6" w:rsidRPr="005476A6" w:rsidRDefault="005476A6" w:rsidP="005476A6">
      <w:pPr>
        <w:pStyle w:val="ListParagraph"/>
        <w:numPr>
          <w:ilvl w:val="0"/>
          <w:numId w:val="1"/>
        </w:numPr>
        <w:spacing w:after="0" w:line="240" w:lineRule="auto"/>
        <w:rPr>
          <w:rFonts w:ascii="Times New Roman" w:hAnsi="Times New Roman" w:cs="Times New Roman"/>
          <w:b/>
          <w:sz w:val="24"/>
          <w:szCs w:val="24"/>
        </w:rPr>
      </w:pPr>
      <w:r w:rsidRPr="005476A6">
        <w:rPr>
          <w:rFonts w:ascii="Times New Roman" w:hAnsi="Times New Roman" w:cs="Times New Roman"/>
          <w:b/>
          <w:sz w:val="24"/>
          <w:szCs w:val="24"/>
        </w:rPr>
        <w:t xml:space="preserve">Do all three Default Service models described in the Secretarial Letter and Staff Discussion Document envision more than one Electric Generation Supplier (EGS) serving as a Default Service Provider (DSP) for a particular Electric Distribution Company (EDC) territory?  </w:t>
      </w:r>
    </w:p>
    <w:p w:rsidR="005476A6" w:rsidRDefault="005476A6" w:rsidP="005476A6">
      <w:pPr>
        <w:spacing w:after="0" w:line="240" w:lineRule="auto"/>
        <w:rPr>
          <w:rFonts w:ascii="Times New Roman" w:hAnsi="Times New Roman" w:cs="Times New Roman"/>
          <w:sz w:val="24"/>
          <w:szCs w:val="24"/>
        </w:rPr>
      </w:pPr>
    </w:p>
    <w:p w:rsidR="005476A6" w:rsidRDefault="005476A6" w:rsidP="005476A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Yes, Staff envision</w:t>
      </w:r>
      <w:r w:rsidR="00B120C9">
        <w:rPr>
          <w:rFonts w:ascii="Times New Roman" w:hAnsi="Times New Roman" w:cs="Times New Roman"/>
          <w:sz w:val="24"/>
          <w:szCs w:val="24"/>
        </w:rPr>
        <w:t>s</w:t>
      </w:r>
      <w:r>
        <w:rPr>
          <w:rFonts w:ascii="Times New Roman" w:hAnsi="Times New Roman" w:cs="Times New Roman"/>
          <w:sz w:val="24"/>
          <w:szCs w:val="24"/>
        </w:rPr>
        <w:t xml:space="preserve"> more than one EGS being approved as a DSP for a particular EDC territory, although that would not be necessary if only one EGS </w:t>
      </w:r>
      <w:r w:rsidR="00B120C9">
        <w:rPr>
          <w:rFonts w:ascii="Times New Roman" w:hAnsi="Times New Roman" w:cs="Times New Roman"/>
          <w:sz w:val="24"/>
          <w:szCs w:val="24"/>
        </w:rPr>
        <w:t>was</w:t>
      </w:r>
      <w:r>
        <w:rPr>
          <w:rFonts w:ascii="Times New Roman" w:hAnsi="Times New Roman" w:cs="Times New Roman"/>
          <w:sz w:val="24"/>
          <w:szCs w:val="24"/>
        </w:rPr>
        <w:t xml:space="preserve"> interested and qualified.</w:t>
      </w:r>
    </w:p>
    <w:p w:rsidR="005476A6" w:rsidRDefault="005476A6" w:rsidP="005476A6">
      <w:pPr>
        <w:spacing w:after="0" w:line="240" w:lineRule="auto"/>
        <w:ind w:left="360"/>
        <w:rPr>
          <w:rFonts w:ascii="Times New Roman" w:hAnsi="Times New Roman" w:cs="Times New Roman"/>
          <w:sz w:val="24"/>
          <w:szCs w:val="24"/>
        </w:rPr>
      </w:pPr>
    </w:p>
    <w:p w:rsidR="005476A6" w:rsidRDefault="005476A6" w:rsidP="005476A6">
      <w:pPr>
        <w:pStyle w:val="ListParagraph"/>
        <w:numPr>
          <w:ilvl w:val="0"/>
          <w:numId w:val="1"/>
        </w:numPr>
        <w:spacing w:after="0" w:line="240" w:lineRule="auto"/>
        <w:rPr>
          <w:rFonts w:ascii="Times New Roman" w:hAnsi="Times New Roman" w:cs="Times New Roman"/>
          <w:b/>
          <w:sz w:val="24"/>
          <w:szCs w:val="24"/>
        </w:rPr>
      </w:pPr>
      <w:r w:rsidRPr="005476A6">
        <w:rPr>
          <w:rFonts w:ascii="Times New Roman" w:hAnsi="Times New Roman" w:cs="Times New Roman"/>
          <w:b/>
          <w:sz w:val="24"/>
          <w:szCs w:val="24"/>
        </w:rPr>
        <w:t xml:space="preserve">If more than one DSP is chosen for a particular EDC territory, how would customers </w:t>
      </w:r>
      <w:proofErr w:type="gramStart"/>
      <w:r w:rsidRPr="005476A6">
        <w:rPr>
          <w:rFonts w:ascii="Times New Roman" w:hAnsi="Times New Roman" w:cs="Times New Roman"/>
          <w:b/>
          <w:sz w:val="24"/>
          <w:szCs w:val="24"/>
        </w:rPr>
        <w:t>be</w:t>
      </w:r>
      <w:proofErr w:type="gramEnd"/>
      <w:r w:rsidRPr="005476A6">
        <w:rPr>
          <w:rFonts w:ascii="Times New Roman" w:hAnsi="Times New Roman" w:cs="Times New Roman"/>
          <w:b/>
          <w:sz w:val="24"/>
          <w:szCs w:val="24"/>
        </w:rPr>
        <w:t xml:space="preserve"> assigned?</w:t>
      </w:r>
    </w:p>
    <w:p w:rsidR="005476A6" w:rsidRDefault="005476A6" w:rsidP="005476A6">
      <w:pPr>
        <w:spacing w:after="0" w:line="240" w:lineRule="auto"/>
        <w:ind w:left="360"/>
        <w:rPr>
          <w:rFonts w:ascii="Times New Roman" w:hAnsi="Times New Roman" w:cs="Times New Roman"/>
          <w:sz w:val="24"/>
          <w:szCs w:val="24"/>
        </w:rPr>
      </w:pPr>
    </w:p>
    <w:p w:rsidR="005476A6" w:rsidRDefault="005476A6" w:rsidP="005476A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Staff recognizes that this issue would need to be addressed and has assumed that a random assignment process would be utilized.</w:t>
      </w:r>
    </w:p>
    <w:p w:rsidR="005476A6" w:rsidRDefault="005476A6" w:rsidP="005476A6">
      <w:pPr>
        <w:spacing w:after="0" w:line="240" w:lineRule="auto"/>
        <w:ind w:left="360"/>
        <w:rPr>
          <w:rFonts w:ascii="Times New Roman" w:hAnsi="Times New Roman" w:cs="Times New Roman"/>
          <w:sz w:val="24"/>
          <w:szCs w:val="24"/>
        </w:rPr>
      </w:pPr>
    </w:p>
    <w:p w:rsidR="005476A6" w:rsidRPr="005476A6" w:rsidRDefault="005476A6" w:rsidP="005476A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What is the difference between Default Service and Provider of Last Resort Service in these models?</w:t>
      </w:r>
    </w:p>
    <w:p w:rsidR="005476A6" w:rsidRDefault="005476A6" w:rsidP="005476A6">
      <w:pPr>
        <w:spacing w:after="0" w:line="240" w:lineRule="auto"/>
        <w:rPr>
          <w:rFonts w:ascii="Times New Roman" w:hAnsi="Times New Roman" w:cs="Times New Roman"/>
          <w:sz w:val="24"/>
          <w:szCs w:val="24"/>
        </w:rPr>
      </w:pPr>
    </w:p>
    <w:p w:rsidR="005476A6" w:rsidRDefault="005476A6" w:rsidP="005476A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Default service </w:t>
      </w:r>
      <w:r w:rsidR="007A27ED">
        <w:rPr>
          <w:rFonts w:ascii="Times New Roman" w:hAnsi="Times New Roman" w:cs="Times New Roman"/>
          <w:sz w:val="24"/>
          <w:szCs w:val="24"/>
        </w:rPr>
        <w:t xml:space="preserve">would be provided to all non-shopping customers, as well as customers who return to default service from an EGS for any reason.  Provider of last resort </w:t>
      </w:r>
      <w:r w:rsidR="00B120C9">
        <w:rPr>
          <w:rFonts w:ascii="Times New Roman" w:hAnsi="Times New Roman" w:cs="Times New Roman"/>
          <w:sz w:val="24"/>
          <w:szCs w:val="24"/>
        </w:rPr>
        <w:t xml:space="preserve">(POLR) </w:t>
      </w:r>
      <w:r w:rsidR="007A27ED">
        <w:rPr>
          <w:rFonts w:ascii="Times New Roman" w:hAnsi="Times New Roman" w:cs="Times New Roman"/>
          <w:sz w:val="24"/>
          <w:szCs w:val="24"/>
        </w:rPr>
        <w:t xml:space="preserve">service would be available to customers being served by a DSP </w:t>
      </w:r>
      <w:r w:rsidR="00B120C9">
        <w:rPr>
          <w:rFonts w:ascii="Times New Roman" w:hAnsi="Times New Roman" w:cs="Times New Roman"/>
          <w:sz w:val="24"/>
          <w:szCs w:val="24"/>
        </w:rPr>
        <w:t>that</w:t>
      </w:r>
      <w:r w:rsidR="007A27ED">
        <w:rPr>
          <w:rFonts w:ascii="Times New Roman" w:hAnsi="Times New Roman" w:cs="Times New Roman"/>
          <w:sz w:val="24"/>
          <w:szCs w:val="24"/>
        </w:rPr>
        <w:t xml:space="preserve"> exits the market.</w:t>
      </w:r>
    </w:p>
    <w:p w:rsidR="00B120C9" w:rsidRDefault="00B120C9" w:rsidP="005476A6">
      <w:pPr>
        <w:spacing w:after="0" w:line="240" w:lineRule="auto"/>
        <w:ind w:left="360"/>
        <w:rPr>
          <w:rFonts w:ascii="Times New Roman" w:hAnsi="Times New Roman" w:cs="Times New Roman"/>
          <w:sz w:val="24"/>
          <w:szCs w:val="24"/>
        </w:rPr>
      </w:pPr>
    </w:p>
    <w:p w:rsidR="00B120C9" w:rsidRDefault="00B120C9" w:rsidP="00B120C9">
      <w:pPr>
        <w:pStyle w:val="ListParagraph"/>
        <w:numPr>
          <w:ilvl w:val="0"/>
          <w:numId w:val="1"/>
        </w:numPr>
        <w:spacing w:after="0" w:line="240" w:lineRule="auto"/>
        <w:rPr>
          <w:rFonts w:ascii="Times New Roman" w:hAnsi="Times New Roman" w:cs="Times New Roman"/>
          <w:b/>
          <w:sz w:val="24"/>
          <w:szCs w:val="24"/>
        </w:rPr>
      </w:pPr>
      <w:r w:rsidRPr="00B120C9">
        <w:rPr>
          <w:rFonts w:ascii="Times New Roman" w:hAnsi="Times New Roman" w:cs="Times New Roman"/>
          <w:b/>
          <w:sz w:val="24"/>
          <w:szCs w:val="24"/>
        </w:rPr>
        <w:t>What product would be offered by the POLR?</w:t>
      </w:r>
    </w:p>
    <w:p w:rsidR="00B120C9" w:rsidRDefault="00B120C9" w:rsidP="00B120C9">
      <w:pPr>
        <w:spacing w:after="0" w:line="240" w:lineRule="auto"/>
        <w:rPr>
          <w:rFonts w:ascii="Times New Roman" w:hAnsi="Times New Roman" w:cs="Times New Roman"/>
          <w:b/>
          <w:sz w:val="24"/>
          <w:szCs w:val="24"/>
        </w:rPr>
      </w:pPr>
    </w:p>
    <w:p w:rsidR="00B120C9" w:rsidRPr="00B120C9" w:rsidRDefault="00B120C9" w:rsidP="00B120C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That is an issue that needs to be addressed.  For Model C, Staff would hope to define this service in a manner that is consistent with current statutory language</w:t>
      </w:r>
      <w:r w:rsidR="00EA00D5">
        <w:rPr>
          <w:rFonts w:ascii="Times New Roman" w:hAnsi="Times New Roman" w:cs="Times New Roman"/>
          <w:sz w:val="24"/>
          <w:szCs w:val="24"/>
        </w:rPr>
        <w:t xml:space="preserve"> in Chapter 28 of the Public Utility Code</w:t>
      </w:r>
      <w:r>
        <w:rPr>
          <w:rFonts w:ascii="Times New Roman" w:hAnsi="Times New Roman" w:cs="Times New Roman"/>
          <w:sz w:val="24"/>
          <w:szCs w:val="24"/>
        </w:rPr>
        <w:t>.</w:t>
      </w:r>
    </w:p>
    <w:p w:rsidR="007A27ED" w:rsidRDefault="007A27ED" w:rsidP="005476A6">
      <w:pPr>
        <w:spacing w:after="0" w:line="240" w:lineRule="auto"/>
        <w:ind w:left="360"/>
        <w:rPr>
          <w:rFonts w:ascii="Times New Roman" w:hAnsi="Times New Roman" w:cs="Times New Roman"/>
          <w:sz w:val="24"/>
          <w:szCs w:val="24"/>
        </w:rPr>
      </w:pPr>
    </w:p>
    <w:p w:rsidR="007A27ED" w:rsidRDefault="007A27ED" w:rsidP="007A27ED">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Could POLR be provided by the one of the other DSPs?</w:t>
      </w:r>
    </w:p>
    <w:p w:rsidR="007A27ED" w:rsidRDefault="007A27ED" w:rsidP="007A27ED">
      <w:pPr>
        <w:spacing w:after="0" w:line="240" w:lineRule="auto"/>
        <w:rPr>
          <w:rFonts w:ascii="Times New Roman" w:hAnsi="Times New Roman" w:cs="Times New Roman"/>
          <w:b/>
          <w:sz w:val="24"/>
          <w:szCs w:val="24"/>
        </w:rPr>
      </w:pPr>
    </w:p>
    <w:p w:rsidR="007A27ED" w:rsidRDefault="007A27ED" w:rsidP="007A27E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As currently written, this is not the approach that would be followed in any of the models.  However, Staff does not see a problem with altering any of the models to make that an option, provided that more than one DSP is available.  Having the EDC in the POLR role was intended to offer some assurances to customers about the continued availability of default service.</w:t>
      </w:r>
    </w:p>
    <w:p w:rsidR="007A27ED" w:rsidRDefault="007A27ED" w:rsidP="007A27ED">
      <w:pPr>
        <w:spacing w:after="0" w:line="240" w:lineRule="auto"/>
        <w:ind w:left="360"/>
        <w:rPr>
          <w:rFonts w:ascii="Times New Roman" w:hAnsi="Times New Roman" w:cs="Times New Roman"/>
          <w:sz w:val="24"/>
          <w:szCs w:val="24"/>
        </w:rPr>
      </w:pPr>
    </w:p>
    <w:p w:rsidR="007A27ED" w:rsidRDefault="007A27ED" w:rsidP="007A27ED">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Does Staff view these models as being the final “end state” or as a transition to the final “end state?”</w:t>
      </w:r>
    </w:p>
    <w:p w:rsidR="007A27ED" w:rsidRDefault="007A27ED" w:rsidP="007A27ED">
      <w:pPr>
        <w:spacing w:after="0" w:line="240" w:lineRule="auto"/>
        <w:rPr>
          <w:rFonts w:ascii="Times New Roman" w:hAnsi="Times New Roman" w:cs="Times New Roman"/>
          <w:b/>
          <w:sz w:val="24"/>
          <w:szCs w:val="24"/>
        </w:rPr>
      </w:pPr>
    </w:p>
    <w:p w:rsidR="007A27ED" w:rsidRPr="007A27ED" w:rsidRDefault="007A27ED" w:rsidP="007A27E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Staff has suggested that each of the models would last for a two-year period, with a “look back” starting in January 2016 for the purpose of evaluating whether changes should be </w:t>
      </w:r>
      <w:r>
        <w:rPr>
          <w:rFonts w:ascii="Times New Roman" w:hAnsi="Times New Roman" w:cs="Times New Roman"/>
          <w:sz w:val="24"/>
          <w:szCs w:val="24"/>
        </w:rPr>
        <w:lastRenderedPageBreak/>
        <w:t>made.  Therefore, it is fair to characterize these models as representing a transition to the final “end state.”</w:t>
      </w:r>
    </w:p>
    <w:p w:rsidR="007A27ED" w:rsidRDefault="007A27ED" w:rsidP="007A27ED">
      <w:pPr>
        <w:spacing w:after="0" w:line="240" w:lineRule="auto"/>
        <w:rPr>
          <w:rFonts w:ascii="Times New Roman" w:hAnsi="Times New Roman" w:cs="Times New Roman"/>
          <w:b/>
          <w:sz w:val="24"/>
          <w:szCs w:val="24"/>
        </w:rPr>
      </w:pPr>
    </w:p>
    <w:p w:rsidR="007A27ED" w:rsidRDefault="007A27ED" w:rsidP="007A27ED">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Has the PUC decided to remove EDCs from the Default Service role?</w:t>
      </w:r>
    </w:p>
    <w:p w:rsidR="007A27ED" w:rsidRDefault="007A27ED" w:rsidP="007A27ED">
      <w:pPr>
        <w:spacing w:after="0" w:line="240" w:lineRule="auto"/>
        <w:rPr>
          <w:rFonts w:ascii="Times New Roman" w:hAnsi="Times New Roman" w:cs="Times New Roman"/>
          <w:b/>
          <w:sz w:val="24"/>
          <w:szCs w:val="24"/>
        </w:rPr>
      </w:pPr>
    </w:p>
    <w:p w:rsidR="007A27ED" w:rsidRDefault="007A27ED" w:rsidP="007A27ED">
      <w:pPr>
        <w:spacing w:after="0" w:line="240" w:lineRule="auto"/>
        <w:ind w:left="360"/>
        <w:rPr>
          <w:rFonts w:ascii="Times New Roman" w:hAnsi="Times New Roman" w:cs="Times New Roman"/>
          <w:sz w:val="24"/>
          <w:szCs w:val="24"/>
        </w:rPr>
      </w:pPr>
      <w:r w:rsidRPr="007A27ED">
        <w:rPr>
          <w:rFonts w:ascii="Times New Roman" w:hAnsi="Times New Roman" w:cs="Times New Roman"/>
          <w:sz w:val="24"/>
          <w:szCs w:val="24"/>
        </w:rPr>
        <w:t>No</w:t>
      </w:r>
      <w:r>
        <w:rPr>
          <w:rFonts w:ascii="Times New Roman" w:hAnsi="Times New Roman" w:cs="Times New Roman"/>
          <w:sz w:val="24"/>
          <w:szCs w:val="24"/>
        </w:rPr>
        <w:t xml:space="preserve">, that decision has not been made.  Rather, the PUC sought to focus the discussion at the upcoming </w:t>
      </w:r>
      <w:r w:rsidRPr="007A27ED">
        <w:rPr>
          <w:rFonts w:ascii="Times New Roman" w:hAnsi="Times New Roman" w:cs="Times New Roman"/>
          <w:i/>
          <w:sz w:val="24"/>
          <w:szCs w:val="24"/>
        </w:rPr>
        <w:t>en banc</w:t>
      </w:r>
      <w:r>
        <w:rPr>
          <w:rFonts w:ascii="Times New Roman" w:hAnsi="Times New Roman" w:cs="Times New Roman"/>
          <w:sz w:val="24"/>
          <w:szCs w:val="24"/>
        </w:rPr>
        <w:t xml:space="preserve"> hearing on the Default Service product that is offered to consumers.</w:t>
      </w:r>
    </w:p>
    <w:p w:rsidR="007A27ED" w:rsidRDefault="007A27ED" w:rsidP="007A27ED">
      <w:pPr>
        <w:spacing w:after="0" w:line="240" w:lineRule="auto"/>
        <w:ind w:left="360"/>
        <w:rPr>
          <w:rFonts w:ascii="Times New Roman" w:hAnsi="Times New Roman" w:cs="Times New Roman"/>
          <w:sz w:val="24"/>
          <w:szCs w:val="24"/>
        </w:rPr>
      </w:pPr>
    </w:p>
    <w:p w:rsidR="007A27ED" w:rsidRDefault="007A27ED" w:rsidP="007A27ED">
      <w:pPr>
        <w:pStyle w:val="ListParagraph"/>
        <w:numPr>
          <w:ilvl w:val="0"/>
          <w:numId w:val="1"/>
        </w:numPr>
        <w:spacing w:after="0" w:line="240" w:lineRule="auto"/>
        <w:rPr>
          <w:rFonts w:ascii="Times New Roman" w:hAnsi="Times New Roman" w:cs="Times New Roman"/>
          <w:b/>
          <w:sz w:val="24"/>
          <w:szCs w:val="24"/>
        </w:rPr>
      </w:pPr>
      <w:r w:rsidRPr="007A27ED">
        <w:rPr>
          <w:rFonts w:ascii="Times New Roman" w:hAnsi="Times New Roman" w:cs="Times New Roman"/>
          <w:b/>
          <w:sz w:val="24"/>
          <w:szCs w:val="24"/>
        </w:rPr>
        <w:t>Which entity would handle the procurement under each of the models?</w:t>
      </w:r>
    </w:p>
    <w:p w:rsidR="007A27ED" w:rsidRDefault="007A27ED" w:rsidP="007A27ED">
      <w:pPr>
        <w:spacing w:after="0" w:line="240" w:lineRule="auto"/>
        <w:rPr>
          <w:rFonts w:ascii="Times New Roman" w:hAnsi="Times New Roman" w:cs="Times New Roman"/>
          <w:b/>
          <w:sz w:val="24"/>
          <w:szCs w:val="24"/>
        </w:rPr>
      </w:pPr>
    </w:p>
    <w:p w:rsidR="007A27ED" w:rsidRDefault="007A27ED" w:rsidP="007A27E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DSP would handle the procurement.</w:t>
      </w:r>
    </w:p>
    <w:p w:rsidR="007A27ED" w:rsidRDefault="007A27ED" w:rsidP="007A27ED">
      <w:pPr>
        <w:spacing w:after="0" w:line="240" w:lineRule="auto"/>
        <w:ind w:left="360"/>
        <w:rPr>
          <w:rFonts w:ascii="Times New Roman" w:hAnsi="Times New Roman" w:cs="Times New Roman"/>
          <w:sz w:val="24"/>
          <w:szCs w:val="24"/>
        </w:rPr>
      </w:pPr>
    </w:p>
    <w:p w:rsidR="007A27ED" w:rsidRDefault="007A27ED" w:rsidP="007A27ED">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What would the PUC’s role be in overseeing the DSP’s procurement process or the resulting prices?</w:t>
      </w:r>
    </w:p>
    <w:p w:rsidR="007A27ED" w:rsidRDefault="007A27ED" w:rsidP="007A27ED">
      <w:pPr>
        <w:spacing w:after="0" w:line="240" w:lineRule="auto"/>
        <w:rPr>
          <w:rFonts w:ascii="Times New Roman" w:hAnsi="Times New Roman" w:cs="Times New Roman"/>
          <w:b/>
          <w:sz w:val="24"/>
          <w:szCs w:val="24"/>
        </w:rPr>
      </w:pPr>
    </w:p>
    <w:p w:rsidR="007A27ED" w:rsidRDefault="007A27ED" w:rsidP="007A27E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PUC would not regulate the prices under any of the models.  As for Models B and C, the PUC would oversee the procurement process in much the same way as it currently </w:t>
      </w:r>
      <w:r w:rsidR="00B120C9">
        <w:rPr>
          <w:rFonts w:ascii="Times New Roman" w:hAnsi="Times New Roman" w:cs="Times New Roman"/>
          <w:sz w:val="24"/>
          <w:szCs w:val="24"/>
        </w:rPr>
        <w:t xml:space="preserve">oversees the EDC’s procurement process.  Under Model A, PUC oversight would be limited to monitoring prices to ensure </w:t>
      </w:r>
      <w:r w:rsidR="00EA00D5">
        <w:rPr>
          <w:rFonts w:ascii="Times New Roman" w:hAnsi="Times New Roman" w:cs="Times New Roman"/>
          <w:sz w:val="24"/>
          <w:szCs w:val="24"/>
        </w:rPr>
        <w:t xml:space="preserve">that </w:t>
      </w:r>
      <w:r w:rsidR="00B120C9">
        <w:rPr>
          <w:rFonts w:ascii="Times New Roman" w:hAnsi="Times New Roman" w:cs="Times New Roman"/>
          <w:sz w:val="24"/>
          <w:szCs w:val="24"/>
        </w:rPr>
        <w:t>they accurately reflect the hourly LMP prices and agreed-upon administrative adder.</w:t>
      </w:r>
    </w:p>
    <w:p w:rsidR="00B120C9" w:rsidRDefault="00B120C9" w:rsidP="007A27ED">
      <w:pPr>
        <w:spacing w:after="0" w:line="240" w:lineRule="auto"/>
        <w:ind w:left="360"/>
        <w:rPr>
          <w:rFonts w:ascii="Times New Roman" w:hAnsi="Times New Roman" w:cs="Times New Roman"/>
          <w:sz w:val="24"/>
          <w:szCs w:val="24"/>
        </w:rPr>
      </w:pPr>
    </w:p>
    <w:p w:rsidR="00B120C9" w:rsidRDefault="00B120C9" w:rsidP="00B120C9">
      <w:pPr>
        <w:pStyle w:val="ListParagraph"/>
        <w:numPr>
          <w:ilvl w:val="0"/>
          <w:numId w:val="1"/>
        </w:numPr>
        <w:spacing w:after="0" w:line="240" w:lineRule="auto"/>
        <w:rPr>
          <w:rFonts w:ascii="Times New Roman" w:hAnsi="Times New Roman" w:cs="Times New Roman"/>
          <w:b/>
          <w:sz w:val="24"/>
          <w:szCs w:val="24"/>
        </w:rPr>
      </w:pPr>
      <w:r w:rsidRPr="00B120C9">
        <w:rPr>
          <w:rFonts w:ascii="Times New Roman" w:hAnsi="Times New Roman" w:cs="Times New Roman"/>
          <w:b/>
          <w:sz w:val="24"/>
          <w:szCs w:val="24"/>
        </w:rPr>
        <w:t xml:space="preserve">Why would the prices not be reconcilable under Models A or B?  </w:t>
      </w:r>
    </w:p>
    <w:p w:rsidR="00B120C9" w:rsidRDefault="00B120C9" w:rsidP="00B120C9">
      <w:pPr>
        <w:spacing w:after="0" w:line="240" w:lineRule="auto"/>
        <w:rPr>
          <w:rFonts w:ascii="Times New Roman" w:hAnsi="Times New Roman" w:cs="Times New Roman"/>
          <w:b/>
          <w:sz w:val="24"/>
          <w:szCs w:val="24"/>
        </w:rPr>
      </w:pPr>
    </w:p>
    <w:p w:rsidR="00B120C9" w:rsidRDefault="00B120C9" w:rsidP="00B120C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In Staff’s view, the current reconciliation process used by EDCs</w:t>
      </w:r>
      <w:r w:rsidR="00EA00D5">
        <w:rPr>
          <w:rFonts w:ascii="Times New Roman" w:hAnsi="Times New Roman" w:cs="Times New Roman"/>
          <w:sz w:val="24"/>
          <w:szCs w:val="24"/>
        </w:rPr>
        <w:t xml:space="preserve"> eliminates their risk in setting the price and can also produce a default service price to compare that has little, if any, relationship to current market conditions.  This can make it difficult for EGSs to present offers because they assume a significant price risk and may have to “compete” with a default service that is not always a market-reflective product.  For that reason, </w:t>
      </w:r>
      <w:r>
        <w:rPr>
          <w:rFonts w:ascii="Times New Roman" w:hAnsi="Times New Roman" w:cs="Times New Roman"/>
          <w:sz w:val="24"/>
          <w:szCs w:val="24"/>
        </w:rPr>
        <w:t xml:space="preserve">Staff has proposed to remove </w:t>
      </w:r>
      <w:r w:rsidR="00EA00D5">
        <w:rPr>
          <w:rFonts w:ascii="Times New Roman" w:hAnsi="Times New Roman" w:cs="Times New Roman"/>
          <w:sz w:val="24"/>
          <w:szCs w:val="24"/>
        </w:rPr>
        <w:t>the reconciliation</w:t>
      </w:r>
      <w:r>
        <w:rPr>
          <w:rFonts w:ascii="Times New Roman" w:hAnsi="Times New Roman" w:cs="Times New Roman"/>
          <w:sz w:val="24"/>
          <w:szCs w:val="24"/>
        </w:rPr>
        <w:t xml:space="preserve"> requirement if a move is made away from an Act 129 compliant product.  Staff would welcome suggestions for changes to the current reconciliation process.</w:t>
      </w:r>
    </w:p>
    <w:p w:rsidR="00B120C9" w:rsidRPr="00B120C9" w:rsidRDefault="00B120C9" w:rsidP="00B120C9">
      <w:pPr>
        <w:spacing w:after="0" w:line="240" w:lineRule="auto"/>
        <w:ind w:left="360"/>
        <w:rPr>
          <w:rFonts w:ascii="Times New Roman" w:hAnsi="Times New Roman" w:cs="Times New Roman"/>
          <w:b/>
          <w:sz w:val="24"/>
          <w:szCs w:val="24"/>
        </w:rPr>
      </w:pPr>
    </w:p>
    <w:p w:rsidR="00B120C9" w:rsidRDefault="00B120C9" w:rsidP="00B120C9">
      <w:pPr>
        <w:pStyle w:val="ListParagraph"/>
        <w:numPr>
          <w:ilvl w:val="0"/>
          <w:numId w:val="1"/>
        </w:numPr>
        <w:spacing w:after="0" w:line="240" w:lineRule="auto"/>
        <w:rPr>
          <w:rFonts w:ascii="Times New Roman" w:hAnsi="Times New Roman" w:cs="Times New Roman"/>
          <w:b/>
          <w:sz w:val="24"/>
          <w:szCs w:val="24"/>
        </w:rPr>
      </w:pPr>
      <w:r w:rsidRPr="00B120C9">
        <w:rPr>
          <w:rFonts w:ascii="Times New Roman" w:hAnsi="Times New Roman" w:cs="Times New Roman"/>
          <w:b/>
          <w:sz w:val="24"/>
          <w:szCs w:val="24"/>
        </w:rPr>
        <w:t>What is meant by the “product length” being a two-year period?</w:t>
      </w:r>
    </w:p>
    <w:p w:rsidR="00B120C9" w:rsidRDefault="00B120C9" w:rsidP="00B120C9">
      <w:pPr>
        <w:spacing w:after="0" w:line="240" w:lineRule="auto"/>
        <w:rPr>
          <w:rFonts w:ascii="Times New Roman" w:hAnsi="Times New Roman" w:cs="Times New Roman"/>
          <w:b/>
          <w:sz w:val="24"/>
          <w:szCs w:val="24"/>
        </w:rPr>
      </w:pPr>
    </w:p>
    <w:p w:rsidR="00B120C9" w:rsidRDefault="00B120C9" w:rsidP="00B120C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should be clarified since we meant to suggest a two-year period for the length of the program.</w:t>
      </w:r>
    </w:p>
    <w:p w:rsidR="00B120C9" w:rsidRDefault="00B120C9" w:rsidP="00B120C9">
      <w:pPr>
        <w:spacing w:after="0" w:line="240" w:lineRule="auto"/>
        <w:ind w:left="360"/>
        <w:rPr>
          <w:rFonts w:ascii="Times New Roman" w:hAnsi="Times New Roman" w:cs="Times New Roman"/>
          <w:sz w:val="24"/>
          <w:szCs w:val="24"/>
        </w:rPr>
      </w:pPr>
    </w:p>
    <w:p w:rsidR="00B120C9" w:rsidRDefault="00B120C9" w:rsidP="00B120C9">
      <w:pPr>
        <w:pStyle w:val="ListParagraph"/>
        <w:numPr>
          <w:ilvl w:val="0"/>
          <w:numId w:val="1"/>
        </w:numPr>
        <w:spacing w:after="0" w:line="240" w:lineRule="auto"/>
        <w:rPr>
          <w:rFonts w:ascii="Times New Roman" w:hAnsi="Times New Roman" w:cs="Times New Roman"/>
          <w:b/>
          <w:sz w:val="24"/>
          <w:szCs w:val="24"/>
        </w:rPr>
      </w:pPr>
      <w:r w:rsidRPr="00B120C9">
        <w:rPr>
          <w:rFonts w:ascii="Times New Roman" w:hAnsi="Times New Roman" w:cs="Times New Roman"/>
          <w:b/>
          <w:sz w:val="24"/>
          <w:szCs w:val="24"/>
        </w:rPr>
        <w:t xml:space="preserve">By suggesting that Supplier Consolidated Billing </w:t>
      </w:r>
      <w:r>
        <w:rPr>
          <w:rFonts w:ascii="Times New Roman" w:hAnsi="Times New Roman" w:cs="Times New Roman"/>
          <w:b/>
          <w:sz w:val="24"/>
          <w:szCs w:val="24"/>
        </w:rPr>
        <w:t xml:space="preserve">(SCB) </w:t>
      </w:r>
      <w:r w:rsidRPr="00B120C9">
        <w:rPr>
          <w:rFonts w:ascii="Times New Roman" w:hAnsi="Times New Roman" w:cs="Times New Roman"/>
          <w:b/>
          <w:sz w:val="24"/>
          <w:szCs w:val="24"/>
        </w:rPr>
        <w:t xml:space="preserve">and Third Party Billing </w:t>
      </w:r>
      <w:r>
        <w:rPr>
          <w:rFonts w:ascii="Times New Roman" w:hAnsi="Times New Roman" w:cs="Times New Roman"/>
          <w:b/>
          <w:sz w:val="24"/>
          <w:szCs w:val="24"/>
        </w:rPr>
        <w:t xml:space="preserve">(TPB) </w:t>
      </w:r>
      <w:r w:rsidRPr="00B120C9">
        <w:rPr>
          <w:rFonts w:ascii="Times New Roman" w:hAnsi="Times New Roman" w:cs="Times New Roman"/>
          <w:b/>
          <w:sz w:val="24"/>
          <w:szCs w:val="24"/>
        </w:rPr>
        <w:t>be made available under all three models, is Staff implying that current practices (such as EDC consolidated billing or dual billing) would no longer be available?</w:t>
      </w:r>
    </w:p>
    <w:p w:rsidR="00B120C9" w:rsidRDefault="00B120C9" w:rsidP="00B120C9">
      <w:pPr>
        <w:spacing w:after="0" w:line="240" w:lineRule="auto"/>
        <w:rPr>
          <w:rFonts w:ascii="Times New Roman" w:hAnsi="Times New Roman" w:cs="Times New Roman"/>
          <w:b/>
          <w:sz w:val="24"/>
          <w:szCs w:val="24"/>
        </w:rPr>
      </w:pPr>
    </w:p>
    <w:p w:rsidR="00B120C9" w:rsidRPr="007A27ED" w:rsidRDefault="00B120C9" w:rsidP="007A27ED">
      <w:pPr>
        <w:spacing w:after="0" w:line="240" w:lineRule="auto"/>
        <w:ind w:left="360"/>
        <w:rPr>
          <w:rFonts w:ascii="Times New Roman" w:hAnsi="Times New Roman" w:cs="Times New Roman"/>
          <w:sz w:val="24"/>
          <w:szCs w:val="24"/>
        </w:rPr>
      </w:pPr>
      <w:r w:rsidRPr="00B120C9">
        <w:rPr>
          <w:rFonts w:ascii="Times New Roman" w:hAnsi="Times New Roman" w:cs="Times New Roman"/>
          <w:sz w:val="24"/>
          <w:szCs w:val="24"/>
        </w:rPr>
        <w:t>No.</w:t>
      </w:r>
      <w:r>
        <w:rPr>
          <w:rFonts w:ascii="Times New Roman" w:hAnsi="Times New Roman" w:cs="Times New Roman"/>
          <w:sz w:val="24"/>
          <w:szCs w:val="24"/>
        </w:rPr>
        <w:t xml:space="preserve"> Staff intended this proposal to mean that SCB and TPB would be made available in addition to current billing scenarios.</w:t>
      </w:r>
    </w:p>
    <w:p w:rsidR="007A27ED" w:rsidRDefault="007A27ED" w:rsidP="007A27ED">
      <w:pPr>
        <w:spacing w:after="0" w:line="240" w:lineRule="auto"/>
        <w:rPr>
          <w:rFonts w:ascii="Times New Roman" w:hAnsi="Times New Roman" w:cs="Times New Roman"/>
          <w:b/>
          <w:sz w:val="24"/>
          <w:szCs w:val="24"/>
        </w:rPr>
      </w:pPr>
    </w:p>
    <w:p w:rsidR="007A27ED" w:rsidRPr="007A27ED" w:rsidRDefault="007A27ED" w:rsidP="007A27ED">
      <w:pPr>
        <w:spacing w:after="0" w:line="240" w:lineRule="auto"/>
        <w:rPr>
          <w:rFonts w:ascii="Times New Roman" w:hAnsi="Times New Roman" w:cs="Times New Roman"/>
          <w:b/>
          <w:sz w:val="24"/>
          <w:szCs w:val="24"/>
        </w:rPr>
      </w:pPr>
    </w:p>
    <w:p w:rsidR="007A27ED" w:rsidRPr="007A27ED" w:rsidRDefault="007A27ED" w:rsidP="007A27ED">
      <w:pPr>
        <w:spacing w:after="0" w:line="240" w:lineRule="auto"/>
        <w:rPr>
          <w:rFonts w:ascii="Times New Roman" w:hAnsi="Times New Roman" w:cs="Times New Roman"/>
          <w:sz w:val="24"/>
          <w:szCs w:val="24"/>
        </w:rPr>
      </w:pPr>
    </w:p>
    <w:sectPr w:rsidR="007A27ED" w:rsidRPr="007A27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65F" w:rsidRDefault="00BD465F" w:rsidP="00EA00D5">
      <w:pPr>
        <w:spacing w:after="0" w:line="240" w:lineRule="auto"/>
      </w:pPr>
      <w:r>
        <w:separator/>
      </w:r>
    </w:p>
  </w:endnote>
  <w:endnote w:type="continuationSeparator" w:id="0">
    <w:p w:rsidR="00BD465F" w:rsidRDefault="00BD465F" w:rsidP="00EA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606800"/>
      <w:docPartObj>
        <w:docPartGallery w:val="Page Numbers (Bottom of Page)"/>
        <w:docPartUnique/>
      </w:docPartObj>
    </w:sdtPr>
    <w:sdtEndPr>
      <w:rPr>
        <w:noProof/>
      </w:rPr>
    </w:sdtEndPr>
    <w:sdtContent>
      <w:p w:rsidR="00EA00D5" w:rsidRDefault="00EA00D5">
        <w:pPr>
          <w:pStyle w:val="Footer"/>
          <w:jc w:val="center"/>
        </w:pPr>
        <w:r>
          <w:fldChar w:fldCharType="begin"/>
        </w:r>
        <w:r>
          <w:instrText xml:space="preserve"> PAGE   \* MERGEFORMAT </w:instrText>
        </w:r>
        <w:r>
          <w:fldChar w:fldCharType="separate"/>
        </w:r>
        <w:r w:rsidR="003E22AE">
          <w:rPr>
            <w:noProof/>
          </w:rPr>
          <w:t>1</w:t>
        </w:r>
        <w:r>
          <w:rPr>
            <w:noProof/>
          </w:rPr>
          <w:fldChar w:fldCharType="end"/>
        </w:r>
      </w:p>
    </w:sdtContent>
  </w:sdt>
  <w:p w:rsidR="00EA00D5" w:rsidRDefault="00EA00D5" w:rsidP="00EA00D5">
    <w:pPr>
      <w:pStyle w:val="Footer"/>
    </w:pPr>
    <w:r>
      <w:t>3/9/2012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65F" w:rsidRDefault="00BD465F" w:rsidP="00EA00D5">
      <w:pPr>
        <w:spacing w:after="0" w:line="240" w:lineRule="auto"/>
      </w:pPr>
      <w:r>
        <w:separator/>
      </w:r>
    </w:p>
  </w:footnote>
  <w:footnote w:type="continuationSeparator" w:id="0">
    <w:p w:rsidR="00BD465F" w:rsidRDefault="00BD465F" w:rsidP="00EA0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4995"/>
    <w:multiLevelType w:val="hybridMultilevel"/>
    <w:tmpl w:val="6BE83DF0"/>
    <w:lvl w:ilvl="0" w:tplc="C9541F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7A"/>
    <w:rsid w:val="003E22AE"/>
    <w:rsid w:val="005476A6"/>
    <w:rsid w:val="007A27ED"/>
    <w:rsid w:val="009E2791"/>
    <w:rsid w:val="00B120C9"/>
    <w:rsid w:val="00B91C7A"/>
    <w:rsid w:val="00BD465F"/>
    <w:rsid w:val="00EA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6A6"/>
    <w:pPr>
      <w:ind w:left="720"/>
      <w:contextualSpacing/>
    </w:pPr>
  </w:style>
  <w:style w:type="paragraph" w:styleId="Header">
    <w:name w:val="header"/>
    <w:basedOn w:val="Normal"/>
    <w:link w:val="HeaderChar"/>
    <w:uiPriority w:val="99"/>
    <w:unhideWhenUsed/>
    <w:rsid w:val="00EA0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0D5"/>
  </w:style>
  <w:style w:type="paragraph" w:styleId="Footer">
    <w:name w:val="footer"/>
    <w:basedOn w:val="Normal"/>
    <w:link w:val="FooterChar"/>
    <w:uiPriority w:val="99"/>
    <w:unhideWhenUsed/>
    <w:rsid w:val="00EA0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0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6A6"/>
    <w:pPr>
      <w:ind w:left="720"/>
      <w:contextualSpacing/>
    </w:pPr>
  </w:style>
  <w:style w:type="paragraph" w:styleId="Header">
    <w:name w:val="header"/>
    <w:basedOn w:val="Normal"/>
    <w:link w:val="HeaderChar"/>
    <w:uiPriority w:val="99"/>
    <w:unhideWhenUsed/>
    <w:rsid w:val="00EA0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0D5"/>
  </w:style>
  <w:style w:type="paragraph" w:styleId="Footer">
    <w:name w:val="footer"/>
    <w:basedOn w:val="Normal"/>
    <w:link w:val="FooterChar"/>
    <w:uiPriority w:val="99"/>
    <w:unhideWhenUsed/>
    <w:rsid w:val="00EA0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3769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Moury, Karen</dc:creator>
  <cp:lastModifiedBy>cypage</cp:lastModifiedBy>
  <cp:revision>2</cp:revision>
  <dcterms:created xsi:type="dcterms:W3CDTF">2012-03-14T14:57:00Z</dcterms:created>
  <dcterms:modified xsi:type="dcterms:W3CDTF">2012-03-14T14:57:00Z</dcterms:modified>
</cp:coreProperties>
</file>