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D" w:rsidRPr="00B91042" w:rsidRDefault="00E26E4D" w:rsidP="00E26E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1042">
        <w:rPr>
          <w:b/>
          <w:sz w:val="28"/>
          <w:szCs w:val="28"/>
        </w:rPr>
        <w:t>Retail Markets Investigation</w:t>
      </w:r>
    </w:p>
    <w:p w:rsidR="00E26E4D" w:rsidRDefault="00E26E4D" w:rsidP="00E2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Deliverable: End-state Default Market Model</w:t>
      </w:r>
    </w:p>
    <w:p w:rsidR="00E26E4D" w:rsidRDefault="00E26E4D" w:rsidP="00E26E4D">
      <w:pPr>
        <w:jc w:val="center"/>
        <w:rPr>
          <w:b/>
          <w:sz w:val="28"/>
          <w:szCs w:val="28"/>
        </w:rPr>
      </w:pPr>
    </w:p>
    <w:p w:rsidR="00E26E4D" w:rsidRDefault="00E26E4D" w:rsidP="00E26E4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Due: January 24, 2012</w:t>
      </w:r>
    </w:p>
    <w:p w:rsidR="00E26E4D" w:rsidRDefault="00E26E4D" w:rsidP="00E26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to:  </w:t>
      </w:r>
      <w:hyperlink r:id="rId6" w:history="1">
        <w:r w:rsidRPr="00CB7C42">
          <w:rPr>
            <w:rStyle w:val="Hyperlink"/>
            <w:b/>
            <w:sz w:val="28"/>
            <w:szCs w:val="28"/>
          </w:rPr>
          <w:t>RA-RMI@pa.gov</w:t>
        </w:r>
      </w:hyperlink>
      <w:r>
        <w:rPr>
          <w:b/>
          <w:sz w:val="28"/>
          <w:szCs w:val="28"/>
        </w:rPr>
        <w:t xml:space="preserve"> </w:t>
      </w:r>
    </w:p>
    <w:p w:rsidR="00E26E4D" w:rsidRDefault="00E26E4D" w:rsidP="00E26E4D">
      <w:pPr>
        <w:jc w:val="center"/>
        <w:rPr>
          <w:b/>
          <w:sz w:val="24"/>
          <w:szCs w:val="24"/>
        </w:rPr>
      </w:pPr>
    </w:p>
    <w:p w:rsidR="00E26E4D" w:rsidRDefault="00E26E4D" w:rsidP="00E26E4D">
      <w:pPr>
        <w:jc w:val="center"/>
        <w:rPr>
          <w:b/>
          <w:sz w:val="24"/>
          <w:szCs w:val="24"/>
        </w:rPr>
      </w:pPr>
    </w:p>
    <w:p w:rsidR="0035153E" w:rsidRDefault="00E26E4D" w:rsidP="00E26E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Format:  </w:t>
      </w:r>
      <w:r w:rsidRPr="004F67CF">
        <w:rPr>
          <w:sz w:val="24"/>
          <w:szCs w:val="24"/>
        </w:rPr>
        <w:t xml:space="preserve">This deliverable is intended to be a discussion document to help guide the conversation at future technical conferences.  </w:t>
      </w:r>
      <w:r w:rsidR="00905F06">
        <w:rPr>
          <w:sz w:val="24"/>
          <w:szCs w:val="24"/>
        </w:rPr>
        <w:t>Parties are invited to identify any legal and technical concerns/issues, but detailed</w:t>
      </w:r>
      <w:r w:rsidRPr="004F67CF">
        <w:rPr>
          <w:sz w:val="24"/>
          <w:szCs w:val="24"/>
        </w:rPr>
        <w:t xml:space="preserve"> technical and/or legal comments are not necessary</w:t>
      </w:r>
      <w:r w:rsidR="00905F06">
        <w:rPr>
          <w:sz w:val="24"/>
          <w:szCs w:val="24"/>
        </w:rPr>
        <w:t xml:space="preserve"> at this time. </w:t>
      </w:r>
      <w:r w:rsidRPr="004F67CF">
        <w:rPr>
          <w:sz w:val="24"/>
          <w:szCs w:val="24"/>
        </w:rPr>
        <w:t>Outlines, bullet points, PowerPoint, etc. are acceptable formats</w:t>
      </w:r>
      <w:r w:rsidR="004F67CF">
        <w:rPr>
          <w:sz w:val="24"/>
          <w:szCs w:val="24"/>
        </w:rPr>
        <w:t xml:space="preserve"> and preferable to lengthy narratives</w:t>
      </w:r>
      <w:r w:rsidRPr="004F67CF">
        <w:rPr>
          <w:sz w:val="24"/>
          <w:szCs w:val="24"/>
        </w:rPr>
        <w:t xml:space="preserve">.    </w:t>
      </w:r>
    </w:p>
    <w:p w:rsidR="0035153E" w:rsidRDefault="0035153E" w:rsidP="00E26E4D">
      <w:pPr>
        <w:rPr>
          <w:sz w:val="24"/>
          <w:szCs w:val="24"/>
        </w:rPr>
      </w:pPr>
    </w:p>
    <w:p w:rsidR="004F67CF" w:rsidRDefault="00874CCD" w:rsidP="00E26E4D">
      <w:pPr>
        <w:rPr>
          <w:sz w:val="24"/>
          <w:szCs w:val="24"/>
        </w:rPr>
      </w:pPr>
      <w:r>
        <w:rPr>
          <w:sz w:val="24"/>
          <w:szCs w:val="24"/>
        </w:rPr>
        <w:t>Please identify your party on the first page of the document you submit, along with the name(s) of the individual(s) responsible for it</w:t>
      </w:r>
      <w:r w:rsidR="003D63A8">
        <w:rPr>
          <w:sz w:val="24"/>
          <w:szCs w:val="24"/>
        </w:rPr>
        <w:t>, and the date of submission</w:t>
      </w:r>
      <w:r>
        <w:rPr>
          <w:sz w:val="24"/>
          <w:szCs w:val="24"/>
        </w:rPr>
        <w:t xml:space="preserve">.  </w:t>
      </w:r>
      <w:r w:rsidR="0035153E">
        <w:rPr>
          <w:sz w:val="24"/>
          <w:szCs w:val="24"/>
        </w:rPr>
        <w:t xml:space="preserve"> </w:t>
      </w:r>
    </w:p>
    <w:p w:rsidR="0035153E" w:rsidRPr="004F67CF" w:rsidRDefault="0035153E" w:rsidP="00E26E4D">
      <w:pPr>
        <w:rPr>
          <w:sz w:val="24"/>
          <w:szCs w:val="24"/>
        </w:rPr>
      </w:pPr>
    </w:p>
    <w:p w:rsidR="004F67CF" w:rsidRPr="0011376B" w:rsidRDefault="004F67CF" w:rsidP="004F67CF">
      <w:pPr>
        <w:rPr>
          <w:sz w:val="24"/>
          <w:szCs w:val="24"/>
        </w:rPr>
      </w:pPr>
      <w:r w:rsidRPr="0011376B">
        <w:rPr>
          <w:sz w:val="24"/>
          <w:szCs w:val="24"/>
        </w:rPr>
        <w:t>Parties should describe the end-state default market model they think is preferable.  Just as examples, at the January 5 Technical Conference, the models discussed fell into 2 general categories:</w:t>
      </w:r>
    </w:p>
    <w:p w:rsidR="004F67CF" w:rsidRPr="0011376B" w:rsidRDefault="004F67CF" w:rsidP="004F67CF">
      <w:pPr>
        <w:rPr>
          <w:sz w:val="24"/>
          <w:szCs w:val="24"/>
        </w:rPr>
      </w:pPr>
    </w:p>
    <w:p w:rsidR="004F67CF" w:rsidRPr="0011376B" w:rsidRDefault="004F67CF" w:rsidP="0011376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1376B">
        <w:rPr>
          <w:b/>
          <w:sz w:val="24"/>
          <w:szCs w:val="24"/>
        </w:rPr>
        <w:t>EGS in default service role.</w:t>
      </w:r>
    </w:p>
    <w:p w:rsidR="00E26E4D" w:rsidRPr="0011376B" w:rsidRDefault="004F67CF" w:rsidP="0011376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11376B">
        <w:rPr>
          <w:b/>
          <w:sz w:val="24"/>
          <w:szCs w:val="24"/>
        </w:rPr>
        <w:t>EDC in default service role; with changes including larger customer auctions</w:t>
      </w:r>
      <w:r w:rsidR="0011376B" w:rsidRPr="0011376B">
        <w:rPr>
          <w:b/>
          <w:sz w:val="24"/>
          <w:szCs w:val="24"/>
        </w:rPr>
        <w:t>, vanilla rates, market pricing and other enhancements.</w:t>
      </w:r>
      <w:r w:rsidRPr="0011376B">
        <w:rPr>
          <w:b/>
          <w:sz w:val="24"/>
          <w:szCs w:val="24"/>
        </w:rPr>
        <w:t xml:space="preserve">  </w:t>
      </w:r>
    </w:p>
    <w:p w:rsidR="004F67CF" w:rsidRDefault="004F67CF" w:rsidP="004F67CF">
      <w:pPr>
        <w:rPr>
          <w:b/>
          <w:sz w:val="24"/>
          <w:szCs w:val="24"/>
        </w:rPr>
      </w:pPr>
    </w:p>
    <w:p w:rsidR="004F67CF" w:rsidRDefault="0011376B" w:rsidP="004F67CF">
      <w:pPr>
        <w:rPr>
          <w:sz w:val="24"/>
          <w:szCs w:val="24"/>
        </w:rPr>
      </w:pPr>
      <w:r w:rsidRPr="0011376B">
        <w:rPr>
          <w:sz w:val="24"/>
          <w:szCs w:val="24"/>
        </w:rPr>
        <w:t xml:space="preserve">Parties are free to organize their comments in the context of these 2 models or to suggest other possible models.  </w:t>
      </w:r>
    </w:p>
    <w:p w:rsidR="0011376B" w:rsidRDefault="0011376B" w:rsidP="004F67CF">
      <w:pPr>
        <w:rPr>
          <w:sz w:val="24"/>
          <w:szCs w:val="24"/>
        </w:rPr>
      </w:pPr>
    </w:p>
    <w:p w:rsidR="0011376B" w:rsidRPr="0011376B" w:rsidRDefault="0011376B" w:rsidP="004F67CF">
      <w:pPr>
        <w:rPr>
          <w:sz w:val="24"/>
          <w:szCs w:val="24"/>
        </w:rPr>
      </w:pPr>
      <w:r>
        <w:rPr>
          <w:sz w:val="24"/>
          <w:szCs w:val="24"/>
        </w:rPr>
        <w:t xml:space="preserve">Regardless of the model you discuss, we encourage parties to comment on the following topics </w:t>
      </w:r>
      <w:r w:rsidR="00905F06">
        <w:rPr>
          <w:sz w:val="24"/>
          <w:szCs w:val="24"/>
        </w:rPr>
        <w:t xml:space="preserve">(that were identified at the January 5 Technical Conference) </w:t>
      </w:r>
      <w:r>
        <w:rPr>
          <w:sz w:val="24"/>
          <w:szCs w:val="24"/>
        </w:rPr>
        <w:t>in the context of the end-state model you are proposing (not all topics may be relevant to the model you discuss</w:t>
      </w:r>
      <w:r w:rsidR="00905F06">
        <w:rPr>
          <w:sz w:val="24"/>
          <w:szCs w:val="24"/>
        </w:rPr>
        <w:t>; also feel free to raise any issue not included on this list</w:t>
      </w:r>
      <w:r>
        <w:rPr>
          <w:sz w:val="24"/>
          <w:szCs w:val="24"/>
        </w:rPr>
        <w:t>):</w:t>
      </w:r>
    </w:p>
    <w:p w:rsidR="00E26E4D" w:rsidRDefault="00E26E4D" w:rsidP="00E26E4D">
      <w:pPr>
        <w:rPr>
          <w:sz w:val="24"/>
          <w:szCs w:val="24"/>
        </w:rPr>
      </w:pPr>
    </w:p>
    <w:p w:rsidR="00E26E4D" w:rsidRDefault="00E26E4D" w:rsidP="00113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Price Regulation/Auction Process</w:t>
      </w:r>
      <w:r w:rsidR="00905F06">
        <w:rPr>
          <w:sz w:val="24"/>
          <w:szCs w:val="24"/>
        </w:rPr>
        <w:t>/PUC Role</w:t>
      </w:r>
    </w:p>
    <w:p w:rsidR="00905F06" w:rsidRDefault="00905F06" w:rsidP="00905F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F06">
        <w:rPr>
          <w:sz w:val="24"/>
          <w:szCs w:val="24"/>
        </w:rPr>
        <w:t xml:space="preserve">Uniformity of Default </w:t>
      </w:r>
      <w:r>
        <w:rPr>
          <w:sz w:val="24"/>
          <w:szCs w:val="24"/>
        </w:rPr>
        <w:t xml:space="preserve">Service </w:t>
      </w:r>
      <w:r w:rsidRPr="00905F06">
        <w:rPr>
          <w:sz w:val="24"/>
          <w:szCs w:val="24"/>
        </w:rPr>
        <w:t xml:space="preserve">Procurement </w:t>
      </w:r>
    </w:p>
    <w:p w:rsidR="00E26E4D" w:rsidRDefault="00905F06" w:rsidP="00113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1376B">
        <w:rPr>
          <w:sz w:val="24"/>
          <w:szCs w:val="24"/>
        </w:rPr>
        <w:t xml:space="preserve">eed for </w:t>
      </w:r>
      <w:r w:rsidR="002267B6">
        <w:rPr>
          <w:sz w:val="24"/>
          <w:szCs w:val="24"/>
        </w:rPr>
        <w:t>Incremental</w:t>
      </w:r>
      <w:r w:rsidR="00E26E4D">
        <w:rPr>
          <w:sz w:val="24"/>
          <w:szCs w:val="24"/>
        </w:rPr>
        <w:t xml:space="preserve"> Security</w:t>
      </w:r>
    </w:p>
    <w:p w:rsidR="00E26E4D" w:rsidRDefault="00E26E4D" w:rsidP="00113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Qualifications</w:t>
      </w:r>
      <w:r w:rsidR="0011376B">
        <w:rPr>
          <w:sz w:val="24"/>
          <w:szCs w:val="24"/>
        </w:rPr>
        <w:t xml:space="preserve"> for Providing Default Service</w:t>
      </w:r>
    </w:p>
    <w:p w:rsidR="00E26E4D" w:rsidRDefault="00E26E4D" w:rsidP="00113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Service Protections</w:t>
      </w:r>
      <w:r w:rsidR="0011376B">
        <w:rPr>
          <w:sz w:val="24"/>
          <w:szCs w:val="24"/>
        </w:rPr>
        <w:t xml:space="preserve"> (Chapter 56, collections, termination of service, etc.) </w:t>
      </w:r>
    </w:p>
    <w:p w:rsidR="00E26E4D" w:rsidRDefault="00E26E4D" w:rsidP="00113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Billing</w:t>
      </w:r>
      <w:r w:rsidR="0011376B">
        <w:rPr>
          <w:sz w:val="24"/>
          <w:szCs w:val="24"/>
        </w:rPr>
        <w:t xml:space="preserve"> </w:t>
      </w:r>
    </w:p>
    <w:p w:rsidR="00E26E4D" w:rsidRDefault="00E26E4D" w:rsidP="00113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Metering</w:t>
      </w:r>
    </w:p>
    <w:p w:rsidR="00E26E4D" w:rsidRDefault="00E26E4D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Provider of Last Resort/Backstop Service Provider</w:t>
      </w:r>
    </w:p>
    <w:p w:rsidR="00E26E4D" w:rsidRDefault="00E26E4D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Universal Service Provider</w:t>
      </w:r>
    </w:p>
    <w:p w:rsidR="00E26E4D" w:rsidRDefault="00E26E4D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 Period</w:t>
      </w:r>
      <w:r w:rsidR="0011376B">
        <w:rPr>
          <w:sz w:val="24"/>
          <w:szCs w:val="24"/>
        </w:rPr>
        <w:t xml:space="preserve"> / Timeframes</w:t>
      </w:r>
      <w:r>
        <w:rPr>
          <w:sz w:val="24"/>
          <w:szCs w:val="24"/>
        </w:rPr>
        <w:t xml:space="preserve"> </w:t>
      </w:r>
    </w:p>
    <w:p w:rsidR="00E26E4D" w:rsidRDefault="00E26E4D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Purchase of Receivables Programs</w:t>
      </w:r>
    </w:p>
    <w:p w:rsidR="0011376B" w:rsidRDefault="00E26E4D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129 Obligations</w:t>
      </w:r>
      <w:r w:rsidR="0011376B">
        <w:rPr>
          <w:sz w:val="24"/>
          <w:szCs w:val="24"/>
        </w:rPr>
        <w:t xml:space="preserve"> – Energy Efficiency/Load Management Programs</w:t>
      </w:r>
    </w:p>
    <w:p w:rsidR="0011376B" w:rsidRDefault="0011376B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Alternative Energy Portfolio Requirements (AEPS)</w:t>
      </w:r>
    </w:p>
    <w:p w:rsidR="00E26E4D" w:rsidRDefault="0011376B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Settlement/Aggregation of Load (PJM) </w:t>
      </w:r>
    </w:p>
    <w:p w:rsidR="0011376B" w:rsidRDefault="0011376B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 Assessments (Allocation of PUC Budget)</w:t>
      </w:r>
    </w:p>
    <w:p w:rsidR="0011376B" w:rsidRDefault="0011376B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Market-responsive Default Rates </w:t>
      </w:r>
    </w:p>
    <w:p w:rsidR="00905F06" w:rsidRDefault="00905F06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Unbundling of Rates; Generation/Distribution Cost Allocation</w:t>
      </w:r>
    </w:p>
    <w:p w:rsidR="00905F06" w:rsidRDefault="00905F06" w:rsidP="00E2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Larger, More Frequent Customer Auctions (including Opt-Out Models)</w:t>
      </w:r>
    </w:p>
    <w:p w:rsidR="00905F06" w:rsidRPr="00905F06" w:rsidRDefault="00905F06" w:rsidP="00905F06">
      <w:pPr>
        <w:rPr>
          <w:sz w:val="24"/>
          <w:szCs w:val="24"/>
        </w:rPr>
      </w:pPr>
    </w:p>
    <w:sectPr w:rsidR="00905F06" w:rsidRPr="00905F06" w:rsidSect="00D3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AF8"/>
    <w:multiLevelType w:val="hybridMultilevel"/>
    <w:tmpl w:val="BCD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E66"/>
    <w:multiLevelType w:val="hybridMultilevel"/>
    <w:tmpl w:val="AD6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2DF0"/>
    <w:multiLevelType w:val="hybridMultilevel"/>
    <w:tmpl w:val="378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07D3"/>
    <w:multiLevelType w:val="hybridMultilevel"/>
    <w:tmpl w:val="C182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F3212"/>
    <w:multiLevelType w:val="hybridMultilevel"/>
    <w:tmpl w:val="52B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1D51"/>
    <w:multiLevelType w:val="hybridMultilevel"/>
    <w:tmpl w:val="C1F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D"/>
    <w:rsid w:val="000D71D5"/>
    <w:rsid w:val="0011376B"/>
    <w:rsid w:val="00116ACC"/>
    <w:rsid w:val="00171DC7"/>
    <w:rsid w:val="002215DD"/>
    <w:rsid w:val="002267B6"/>
    <w:rsid w:val="0035153E"/>
    <w:rsid w:val="00355D32"/>
    <w:rsid w:val="00364E5E"/>
    <w:rsid w:val="003D63A8"/>
    <w:rsid w:val="004F67CF"/>
    <w:rsid w:val="00533207"/>
    <w:rsid w:val="00616016"/>
    <w:rsid w:val="007A15B4"/>
    <w:rsid w:val="00837CEF"/>
    <w:rsid w:val="00874CCD"/>
    <w:rsid w:val="00905F06"/>
    <w:rsid w:val="00933C6E"/>
    <w:rsid w:val="009662C5"/>
    <w:rsid w:val="00966FC8"/>
    <w:rsid w:val="00D434AC"/>
    <w:rsid w:val="00DD6774"/>
    <w:rsid w:val="00E26E4D"/>
    <w:rsid w:val="00E9586C"/>
    <w:rsid w:val="00F20858"/>
    <w:rsid w:val="00F85F49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-RMI@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dmumford</dc:creator>
  <cp:lastModifiedBy>cypage</cp:lastModifiedBy>
  <cp:revision>2</cp:revision>
  <cp:lastPrinted>2012-01-06T16:10:00Z</cp:lastPrinted>
  <dcterms:created xsi:type="dcterms:W3CDTF">2012-01-30T21:54:00Z</dcterms:created>
  <dcterms:modified xsi:type="dcterms:W3CDTF">2012-01-30T21:54:00Z</dcterms:modified>
</cp:coreProperties>
</file>