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EC127B" w14:paraId="4A544025" w14:textId="77777777" w:rsidTr="002418CA">
        <w:trPr>
          <w:trHeight w:val="990"/>
        </w:trPr>
        <w:tc>
          <w:tcPr>
            <w:tcW w:w="2232" w:type="dxa"/>
          </w:tcPr>
          <w:p w14:paraId="6EF56FC5" w14:textId="77777777" w:rsidR="00EC127B" w:rsidRDefault="00EC127B" w:rsidP="002418CA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1D2D958C" wp14:editId="78CEE7F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58CDBB2C" w14:textId="77777777" w:rsidR="00EC127B" w:rsidRPr="00A35F64" w:rsidRDefault="00EC127B" w:rsidP="002418CA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7926252" w14:textId="77777777" w:rsidR="00EC127B" w:rsidRPr="00A35F64" w:rsidRDefault="00EC127B" w:rsidP="002418CA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5D2CDBC" w14:textId="77777777" w:rsidR="00EC127B" w:rsidRPr="00A35F64" w:rsidRDefault="00EC127B" w:rsidP="002418CA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332B9F5B" w14:textId="77777777" w:rsidR="00EC127B" w:rsidRPr="00A35F64" w:rsidRDefault="00EC127B" w:rsidP="002418CA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B8D3BDA" w14:textId="77777777" w:rsidR="00EC127B" w:rsidRDefault="00EC127B" w:rsidP="002418CA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643DF335" w14:textId="77777777" w:rsidR="00EC127B" w:rsidRDefault="00EC127B" w:rsidP="002418CA">
            <w:pPr>
              <w:rPr>
                <w:rFonts w:ascii="Arial" w:hAnsi="Arial"/>
                <w:sz w:val="12"/>
              </w:rPr>
            </w:pPr>
          </w:p>
          <w:p w14:paraId="37A8305D" w14:textId="77777777" w:rsidR="00EC127B" w:rsidRPr="000E3958" w:rsidRDefault="00EC127B" w:rsidP="002418CA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C913B29" w14:textId="77777777" w:rsidR="008F628F" w:rsidRDefault="008F628F" w:rsidP="002C468D">
      <w:pPr>
        <w:jc w:val="center"/>
        <w:rPr>
          <w:b/>
          <w:sz w:val="28"/>
          <w:szCs w:val="24"/>
        </w:rPr>
      </w:pPr>
    </w:p>
    <w:p w14:paraId="68392587" w14:textId="77777777" w:rsidR="00840FD3" w:rsidRPr="00840FD3" w:rsidRDefault="00840FD3" w:rsidP="00840FD3">
      <w:pPr>
        <w:jc w:val="center"/>
        <w:rPr>
          <w:b/>
          <w:sz w:val="28"/>
          <w:szCs w:val="24"/>
        </w:rPr>
      </w:pPr>
      <w:r w:rsidRPr="00840FD3">
        <w:rPr>
          <w:b/>
          <w:sz w:val="28"/>
          <w:szCs w:val="24"/>
        </w:rPr>
        <w:t>Application for License Name Change – Checklist</w:t>
      </w:r>
    </w:p>
    <w:p w14:paraId="73618CC6" w14:textId="77777777" w:rsidR="00840FD3" w:rsidRPr="00840FD3" w:rsidRDefault="00840FD3" w:rsidP="00840FD3">
      <w:pPr>
        <w:jc w:val="center"/>
        <w:rPr>
          <w:b/>
          <w:sz w:val="28"/>
          <w:szCs w:val="24"/>
        </w:rPr>
      </w:pPr>
    </w:p>
    <w:p w14:paraId="006274E1" w14:textId="77777777" w:rsidR="00840FD3" w:rsidRPr="00840FD3" w:rsidRDefault="00840FD3" w:rsidP="00840FD3">
      <w:pPr>
        <w:jc w:val="center"/>
        <w:rPr>
          <w:sz w:val="24"/>
          <w:szCs w:val="24"/>
        </w:rPr>
      </w:pPr>
      <w:r w:rsidRPr="00840FD3">
        <w:rPr>
          <w:sz w:val="24"/>
          <w:szCs w:val="24"/>
        </w:rPr>
        <w:t xml:space="preserve">Electric Generation Supplier (EGS) </w:t>
      </w:r>
    </w:p>
    <w:p w14:paraId="5C2A9369" w14:textId="77777777" w:rsidR="00840FD3" w:rsidRPr="00840FD3" w:rsidRDefault="00840FD3" w:rsidP="00840FD3">
      <w:pPr>
        <w:spacing w:after="200" w:line="276" w:lineRule="auto"/>
        <w:ind w:left="-1080" w:right="-1080"/>
        <w:jc w:val="center"/>
        <w:rPr>
          <w:rFonts w:eastAsia="Calibri"/>
          <w:b/>
          <w:sz w:val="24"/>
          <w:szCs w:val="24"/>
        </w:rPr>
      </w:pPr>
    </w:p>
    <w:p w14:paraId="6865FB69" w14:textId="77777777" w:rsidR="00840FD3" w:rsidRPr="00840FD3" w:rsidRDefault="00840FD3" w:rsidP="00840FD3">
      <w:pPr>
        <w:spacing w:after="200" w:line="276" w:lineRule="auto"/>
        <w:ind w:left="720" w:hanging="720"/>
        <w:rPr>
          <w:rFonts w:eastAsia="Calibri"/>
          <w:bCs/>
          <w:noProof/>
          <w:sz w:val="24"/>
          <w:szCs w:val="24"/>
        </w:rPr>
      </w:pPr>
      <w:r w:rsidRPr="00840FD3">
        <w:rPr>
          <w:rFonts w:eastAsia="Calibri"/>
          <w:sz w:val="24"/>
          <w:szCs w:val="24"/>
        </w:rPr>
        <w:t>1)</w:t>
      </w:r>
      <w:r w:rsidRPr="00840FD3">
        <w:rPr>
          <w:rFonts w:eastAsia="Calibri"/>
          <w:sz w:val="24"/>
          <w:szCs w:val="24"/>
        </w:rPr>
        <w:tab/>
      </w:r>
      <w:r w:rsidRPr="00840FD3">
        <w:rPr>
          <w:sz w:val="24"/>
          <w:szCs w:val="24"/>
        </w:rPr>
        <w:t xml:space="preserve">When filing an application for an </w:t>
      </w:r>
      <w:r w:rsidRPr="00840FD3">
        <w:rPr>
          <w:rFonts w:eastAsia="Calibri"/>
          <w:bCs/>
          <w:noProof/>
          <w:sz w:val="24"/>
          <w:szCs w:val="24"/>
        </w:rPr>
        <w:t xml:space="preserve">EGS license name change, the licensee must send a written request for the name change, along with all documentation required in steps 2 through 9, below. </w:t>
      </w:r>
    </w:p>
    <w:p w14:paraId="2B6AD253" w14:textId="77777777" w:rsidR="00840FD3" w:rsidRPr="00840FD3" w:rsidRDefault="00840FD3" w:rsidP="00840FD3">
      <w:pPr>
        <w:ind w:left="720" w:hanging="720"/>
        <w:rPr>
          <w:rFonts w:eastAsia="Calibri"/>
          <w:bCs/>
          <w:noProof/>
          <w:sz w:val="24"/>
          <w:szCs w:val="24"/>
        </w:rPr>
      </w:pPr>
    </w:p>
    <w:p w14:paraId="3C137233" w14:textId="77777777" w:rsidR="00840FD3" w:rsidRPr="00840FD3" w:rsidRDefault="00840FD3" w:rsidP="00840FD3">
      <w:pPr>
        <w:ind w:left="720" w:firstLine="720"/>
        <w:contextualSpacing/>
        <w:rPr>
          <w:noProof/>
          <w:color w:val="0070C0"/>
          <w:sz w:val="24"/>
          <w:szCs w:val="24"/>
        </w:rPr>
      </w:pPr>
      <w:r w:rsidRPr="00840FD3">
        <w:rPr>
          <w:rFonts w:eastAsia="Calibri"/>
          <w:bCs/>
          <w:noProof/>
          <w:sz w:val="24"/>
          <w:szCs w:val="24"/>
        </w:rPr>
        <w:t>Send applications for license name change</w:t>
      </w:r>
      <w:r w:rsidRPr="00840FD3">
        <w:rPr>
          <w:noProof/>
          <w:sz w:val="24"/>
          <w:szCs w:val="24"/>
        </w:rPr>
        <w:t xml:space="preserve"> to:</w:t>
      </w:r>
    </w:p>
    <w:p w14:paraId="5110E345" w14:textId="77777777" w:rsidR="00840FD3" w:rsidRPr="00840FD3" w:rsidRDefault="00840FD3" w:rsidP="00840FD3">
      <w:pPr>
        <w:ind w:left="720" w:firstLine="720"/>
        <w:contextualSpacing/>
        <w:rPr>
          <w:noProof/>
          <w:color w:val="0070C0"/>
          <w:sz w:val="24"/>
          <w:szCs w:val="24"/>
        </w:rPr>
      </w:pPr>
    </w:p>
    <w:p w14:paraId="0FEBB89E" w14:textId="2C1E55C1" w:rsidR="00840FD3" w:rsidRPr="00840FD3" w:rsidRDefault="006520C9" w:rsidP="00840FD3">
      <w:pPr>
        <w:ind w:left="720" w:firstLine="720"/>
        <w:contextualSpacing/>
        <w:rPr>
          <w:noProof/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</w:rPr>
        <w:t>Secretary of the Commission</w:t>
      </w:r>
    </w:p>
    <w:p w14:paraId="6116441D" w14:textId="77777777" w:rsidR="00840FD3" w:rsidRPr="00840FD3" w:rsidRDefault="00840FD3" w:rsidP="00840FD3">
      <w:pPr>
        <w:ind w:left="720" w:firstLine="720"/>
        <w:contextualSpacing/>
        <w:rPr>
          <w:noProof/>
          <w:color w:val="0070C0"/>
          <w:sz w:val="24"/>
          <w:szCs w:val="24"/>
        </w:rPr>
      </w:pPr>
      <w:r w:rsidRPr="00840FD3">
        <w:rPr>
          <w:noProof/>
          <w:color w:val="0070C0"/>
          <w:sz w:val="24"/>
          <w:szCs w:val="24"/>
        </w:rPr>
        <w:t>Pennsylvania Public Utility Commission</w:t>
      </w:r>
    </w:p>
    <w:p w14:paraId="2E3FE7A6" w14:textId="77777777" w:rsidR="00840FD3" w:rsidRPr="00840FD3" w:rsidRDefault="00840FD3" w:rsidP="00840FD3">
      <w:pPr>
        <w:ind w:left="720" w:firstLine="720"/>
        <w:contextualSpacing/>
        <w:rPr>
          <w:noProof/>
          <w:color w:val="0070C0"/>
          <w:sz w:val="24"/>
          <w:szCs w:val="24"/>
        </w:rPr>
      </w:pPr>
      <w:r w:rsidRPr="00840FD3">
        <w:rPr>
          <w:noProof/>
          <w:color w:val="0070C0"/>
          <w:sz w:val="24"/>
          <w:szCs w:val="24"/>
        </w:rPr>
        <w:t>400 North Street</w:t>
      </w:r>
    </w:p>
    <w:p w14:paraId="64A6A059" w14:textId="77777777" w:rsidR="00840FD3" w:rsidRPr="00840FD3" w:rsidRDefault="00840FD3" w:rsidP="00840FD3">
      <w:pPr>
        <w:ind w:left="720" w:firstLine="720"/>
        <w:contextualSpacing/>
        <w:rPr>
          <w:noProof/>
          <w:color w:val="0070C0"/>
          <w:sz w:val="24"/>
          <w:szCs w:val="24"/>
        </w:rPr>
      </w:pPr>
      <w:r w:rsidRPr="00840FD3">
        <w:rPr>
          <w:noProof/>
          <w:color w:val="0070C0"/>
          <w:sz w:val="24"/>
          <w:szCs w:val="24"/>
        </w:rPr>
        <w:t>Harrisburg, PA  17120</w:t>
      </w:r>
    </w:p>
    <w:p w14:paraId="67625663" w14:textId="77777777" w:rsidR="00840FD3" w:rsidRPr="00840FD3" w:rsidRDefault="00840FD3" w:rsidP="00840FD3">
      <w:pPr>
        <w:contextualSpacing/>
        <w:rPr>
          <w:noProof/>
          <w:color w:val="0070C0"/>
          <w:sz w:val="24"/>
          <w:szCs w:val="24"/>
        </w:rPr>
      </w:pPr>
    </w:p>
    <w:p w14:paraId="42990EEC" w14:textId="30A92FC4" w:rsidR="00840FD3" w:rsidRPr="00840FD3" w:rsidRDefault="00840FD3" w:rsidP="00840FD3">
      <w:pPr>
        <w:ind w:left="720" w:hanging="720"/>
        <w:contextualSpacing/>
        <w:rPr>
          <w:rFonts w:eastAsia="Calibri"/>
          <w:bCs/>
          <w:noProof/>
          <w:sz w:val="24"/>
          <w:szCs w:val="24"/>
        </w:rPr>
      </w:pPr>
      <w:r w:rsidRPr="00840FD3">
        <w:rPr>
          <w:rFonts w:eastAsia="Calibri"/>
          <w:bCs/>
          <w:noProof/>
          <w:sz w:val="24"/>
          <w:szCs w:val="24"/>
        </w:rPr>
        <w:t>2)</w:t>
      </w:r>
      <w:r w:rsidRPr="00840FD3">
        <w:rPr>
          <w:rFonts w:eastAsia="Calibri"/>
          <w:bCs/>
          <w:noProof/>
          <w:sz w:val="24"/>
          <w:szCs w:val="24"/>
        </w:rPr>
        <w:tab/>
        <w:t xml:space="preserve">The licensee must provide a cover letter detailing that the EGS’s name is changing.  The  cover letter must include the EGS’s previous name, new name, new contact/email/website information (if applicable), and all relevant Pennsylvania Public Uitlity Commission Docket Numbers.  </w:t>
      </w:r>
      <w:r w:rsidR="00F8531D">
        <w:rPr>
          <w:rFonts w:eastAsia="Calibri"/>
          <w:bCs/>
          <w:noProof/>
          <w:sz w:val="24"/>
          <w:szCs w:val="24"/>
        </w:rPr>
        <w:t>Also, the licensee must explain if its Federal Employer Identification Number (FEIN) has changed as a result of the name change.</w:t>
      </w:r>
    </w:p>
    <w:p w14:paraId="04DE505A" w14:textId="77777777" w:rsidR="00840FD3" w:rsidRPr="00840FD3" w:rsidRDefault="00840FD3" w:rsidP="00840FD3">
      <w:pPr>
        <w:ind w:left="720" w:hanging="720"/>
        <w:contextualSpacing/>
        <w:rPr>
          <w:noProof/>
          <w:color w:val="0070C0"/>
          <w:sz w:val="24"/>
          <w:szCs w:val="24"/>
        </w:rPr>
      </w:pPr>
    </w:p>
    <w:p w14:paraId="5FBD2D4A" w14:textId="77777777" w:rsidR="00840FD3" w:rsidRPr="00840FD3" w:rsidRDefault="00840FD3" w:rsidP="00840FD3">
      <w:pPr>
        <w:spacing w:after="200" w:line="276" w:lineRule="auto"/>
        <w:ind w:left="720" w:hanging="720"/>
        <w:rPr>
          <w:rFonts w:eastAsia="Calibri"/>
          <w:noProof/>
          <w:sz w:val="24"/>
          <w:szCs w:val="24"/>
        </w:rPr>
      </w:pPr>
      <w:r w:rsidRPr="00840FD3">
        <w:rPr>
          <w:rFonts w:eastAsia="Calibri"/>
          <w:bCs/>
          <w:noProof/>
          <w:sz w:val="24"/>
          <w:szCs w:val="24"/>
        </w:rPr>
        <w:t xml:space="preserve"> </w:t>
      </w:r>
      <w:r w:rsidRPr="00840FD3">
        <w:rPr>
          <w:rFonts w:eastAsia="Calibri"/>
          <w:sz w:val="24"/>
          <w:szCs w:val="24"/>
        </w:rPr>
        <w:t>3)</w:t>
      </w:r>
      <w:r w:rsidRPr="00840FD3">
        <w:rPr>
          <w:rFonts w:eastAsia="Calibri"/>
          <w:sz w:val="24"/>
          <w:szCs w:val="24"/>
        </w:rPr>
        <w:tab/>
      </w:r>
      <w:r w:rsidRPr="00840FD3">
        <w:rPr>
          <w:rFonts w:eastAsia="Calibri"/>
          <w:bCs/>
          <w:noProof/>
          <w:sz w:val="24"/>
          <w:szCs w:val="24"/>
        </w:rPr>
        <w:t xml:space="preserve">The licensee must provide notice of its name change to all of the EGS’s customers at least 30-days prior to the EGS’s documented name change date.  The notice should include the licensee’s new name and all relevant contact information.  The licensee must file a copy of the notice with its cover letter. </w:t>
      </w:r>
    </w:p>
    <w:p w14:paraId="777F4A3E" w14:textId="77777777" w:rsidR="00840FD3" w:rsidRPr="00840FD3" w:rsidRDefault="00840FD3" w:rsidP="00840FD3">
      <w:pPr>
        <w:spacing w:after="200" w:line="276" w:lineRule="auto"/>
        <w:ind w:left="720" w:hanging="720"/>
        <w:rPr>
          <w:rFonts w:eastAsia="Calibri"/>
          <w:bCs/>
          <w:noProof/>
          <w:sz w:val="24"/>
          <w:szCs w:val="24"/>
        </w:rPr>
      </w:pPr>
      <w:r w:rsidRPr="00840FD3">
        <w:rPr>
          <w:rFonts w:eastAsia="Calibri"/>
          <w:noProof/>
          <w:sz w:val="24"/>
          <w:szCs w:val="24"/>
        </w:rPr>
        <w:t>4</w:t>
      </w:r>
      <w:r w:rsidRPr="00840FD3">
        <w:rPr>
          <w:rFonts w:eastAsia="Calibri"/>
          <w:bCs/>
          <w:noProof/>
          <w:sz w:val="24"/>
          <w:szCs w:val="24"/>
        </w:rPr>
        <w:t>)</w:t>
      </w:r>
      <w:r w:rsidRPr="00840FD3">
        <w:rPr>
          <w:rFonts w:eastAsia="Calibri"/>
          <w:bCs/>
          <w:noProof/>
          <w:sz w:val="24"/>
          <w:szCs w:val="24"/>
        </w:rPr>
        <w:tab/>
        <w:t>The licensee must serve the application for license name change (non-confidential documents only)</w:t>
      </w:r>
      <w:r w:rsidRPr="00840FD3">
        <w:rPr>
          <w:rFonts w:eastAsia="Calibri"/>
          <w:bCs/>
          <w:noProof/>
          <w:color w:val="FF0000"/>
          <w:sz w:val="24"/>
          <w:szCs w:val="24"/>
        </w:rPr>
        <w:t xml:space="preserve"> </w:t>
      </w:r>
      <w:r w:rsidRPr="00840FD3">
        <w:rPr>
          <w:rFonts w:eastAsia="Calibri"/>
          <w:bCs/>
          <w:noProof/>
          <w:sz w:val="24"/>
          <w:szCs w:val="24"/>
        </w:rPr>
        <w:t xml:space="preserve">on the five statutory agencies and all electric distribution companies in which the licensee is licensed to operate. The licensee must also file a signed </w:t>
      </w:r>
      <w:r w:rsidRPr="00840FD3">
        <w:rPr>
          <w:rFonts w:eastAsia="Calibri"/>
          <w:bCs/>
          <w:noProof/>
          <w:sz w:val="24"/>
          <w:szCs w:val="24"/>
          <w:u w:val="single"/>
        </w:rPr>
        <w:t>Certificate of Service</w:t>
      </w:r>
      <w:r w:rsidRPr="00840FD3">
        <w:rPr>
          <w:rFonts w:eastAsia="Calibri"/>
          <w:bCs/>
          <w:noProof/>
          <w:sz w:val="24"/>
          <w:szCs w:val="24"/>
        </w:rPr>
        <w:t xml:space="preserve"> to the Commission as proof of service.  </w:t>
      </w:r>
    </w:p>
    <w:p w14:paraId="69502EF9" w14:textId="6DF23E56" w:rsidR="00840FD3" w:rsidRPr="00840FD3" w:rsidRDefault="00840FD3" w:rsidP="00840FD3">
      <w:pPr>
        <w:spacing w:after="200" w:line="276" w:lineRule="auto"/>
        <w:ind w:left="720" w:hanging="720"/>
        <w:rPr>
          <w:rFonts w:eastAsia="Calibri"/>
          <w:bCs/>
          <w:noProof/>
          <w:sz w:val="24"/>
          <w:szCs w:val="24"/>
        </w:rPr>
      </w:pPr>
      <w:r w:rsidRPr="00840FD3">
        <w:rPr>
          <w:rFonts w:eastAsia="Calibri"/>
          <w:bCs/>
          <w:noProof/>
          <w:sz w:val="24"/>
          <w:szCs w:val="24"/>
        </w:rPr>
        <w:t>5)</w:t>
      </w:r>
      <w:r w:rsidRPr="00840FD3">
        <w:rPr>
          <w:rFonts w:eastAsia="Calibri"/>
          <w:bCs/>
          <w:noProof/>
          <w:sz w:val="24"/>
          <w:szCs w:val="24"/>
        </w:rPr>
        <w:tab/>
      </w:r>
      <w:r w:rsidR="0061545C">
        <w:rPr>
          <w:rFonts w:ascii="Cambria" w:hAnsi="Cambria"/>
          <w:sz w:val="24"/>
          <w:szCs w:val="24"/>
        </w:rPr>
        <w:t xml:space="preserve">The licensee must include a certified check or money order, made payable to the “Commonwealth of Pennsylvania”, for any fee(s) required by the Commission at </w:t>
      </w:r>
      <w:hyperlink r:id="rId9" w:history="1">
        <w:r w:rsidR="0061545C" w:rsidRPr="00DF16F4">
          <w:rPr>
            <w:rStyle w:val="Hyperlink"/>
            <w:rFonts w:ascii="Cambria" w:hAnsi="Cambria"/>
            <w:sz w:val="24"/>
            <w:szCs w:val="24"/>
            <w:shd w:val="clear" w:color="auto" w:fill="FFFFFF"/>
          </w:rPr>
          <w:t>52 Pa. Code § 1.43</w:t>
        </w:r>
      </w:hyperlink>
      <w:r w:rsidR="009D0F02">
        <w:rPr>
          <w:rFonts w:eastAsia="Calibri"/>
          <w:bCs/>
          <w:noProof/>
          <w:sz w:val="24"/>
          <w:szCs w:val="24"/>
        </w:rPr>
        <w:t>.</w:t>
      </w:r>
      <w:r w:rsidR="00821983">
        <w:rPr>
          <w:rFonts w:eastAsia="Calibri"/>
          <w:bCs/>
          <w:noProof/>
          <w:sz w:val="24"/>
          <w:szCs w:val="24"/>
        </w:rPr>
        <w:t xml:space="preserve"> </w:t>
      </w:r>
    </w:p>
    <w:p w14:paraId="4426E970" w14:textId="77777777" w:rsidR="00840FD3" w:rsidRPr="00840FD3" w:rsidRDefault="00840FD3" w:rsidP="00840FD3">
      <w:pPr>
        <w:spacing w:after="200" w:line="276" w:lineRule="auto"/>
        <w:ind w:left="720" w:hanging="720"/>
        <w:rPr>
          <w:rFonts w:eastAsia="Calibri"/>
          <w:bCs/>
          <w:noProof/>
          <w:sz w:val="24"/>
          <w:szCs w:val="24"/>
        </w:rPr>
      </w:pPr>
    </w:p>
    <w:p w14:paraId="23D64581" w14:textId="77777777" w:rsidR="00840FD3" w:rsidRPr="00840FD3" w:rsidRDefault="00840FD3" w:rsidP="00840FD3">
      <w:pPr>
        <w:spacing w:after="200" w:line="276" w:lineRule="auto"/>
        <w:ind w:left="720" w:hanging="720"/>
        <w:rPr>
          <w:rFonts w:eastAsia="Calibri"/>
          <w:bCs/>
          <w:noProof/>
          <w:sz w:val="24"/>
          <w:szCs w:val="24"/>
        </w:rPr>
      </w:pPr>
    </w:p>
    <w:p w14:paraId="0B2D35D3" w14:textId="77777777" w:rsidR="00840FD3" w:rsidRPr="00840FD3" w:rsidRDefault="00840FD3" w:rsidP="00840FD3">
      <w:pPr>
        <w:spacing w:after="200" w:line="276" w:lineRule="auto"/>
        <w:ind w:left="720" w:hanging="720"/>
        <w:rPr>
          <w:rFonts w:eastAsia="Calibri"/>
          <w:bCs/>
          <w:noProof/>
          <w:sz w:val="24"/>
          <w:szCs w:val="24"/>
        </w:rPr>
      </w:pPr>
      <w:r w:rsidRPr="00840FD3">
        <w:rPr>
          <w:rFonts w:eastAsia="Calibri"/>
          <w:bCs/>
          <w:noProof/>
          <w:sz w:val="24"/>
          <w:szCs w:val="24"/>
        </w:rPr>
        <w:lastRenderedPageBreak/>
        <w:t>6)</w:t>
      </w:r>
      <w:r w:rsidRPr="00840FD3">
        <w:rPr>
          <w:rFonts w:eastAsia="Calibri"/>
          <w:bCs/>
          <w:noProof/>
          <w:sz w:val="24"/>
          <w:szCs w:val="24"/>
        </w:rPr>
        <w:tab/>
        <w:t>The licensee must register its new or fictitious name with the PA Department of State.  The licensee must include a copy of the registration documentation with its cover letter.</w:t>
      </w:r>
    </w:p>
    <w:p w14:paraId="6076A3E9" w14:textId="77777777" w:rsidR="00840FD3" w:rsidRPr="00840FD3" w:rsidRDefault="00840FD3" w:rsidP="00840FD3">
      <w:pPr>
        <w:spacing w:after="200" w:line="276" w:lineRule="auto"/>
        <w:ind w:left="720" w:hanging="720"/>
        <w:rPr>
          <w:rFonts w:eastAsia="Calibri"/>
          <w:sz w:val="24"/>
          <w:szCs w:val="24"/>
        </w:rPr>
      </w:pPr>
      <w:r w:rsidRPr="00840FD3">
        <w:rPr>
          <w:rFonts w:eastAsia="Calibri"/>
          <w:sz w:val="24"/>
          <w:szCs w:val="24"/>
        </w:rPr>
        <w:t>7)</w:t>
      </w:r>
      <w:r w:rsidRPr="00840FD3">
        <w:rPr>
          <w:rFonts w:eastAsia="Calibri"/>
          <w:sz w:val="24"/>
          <w:szCs w:val="24"/>
        </w:rPr>
        <w:tab/>
      </w:r>
      <w:r w:rsidRPr="00840FD3">
        <w:rPr>
          <w:rFonts w:eastAsia="Calibri"/>
          <w:b/>
          <w:bCs/>
          <w:noProof/>
          <w:sz w:val="24"/>
          <w:szCs w:val="24"/>
        </w:rPr>
        <w:t>Foreign Company Changing its Actual (Non-Fictitious) Name Only</w:t>
      </w:r>
      <w:r w:rsidRPr="00840FD3">
        <w:rPr>
          <w:rFonts w:eastAsia="Calibri"/>
          <w:bCs/>
          <w:noProof/>
          <w:sz w:val="24"/>
          <w:szCs w:val="24"/>
        </w:rPr>
        <w:t xml:space="preserve"> - The licensee must register its new name with the state in which it was organized.  The licensee must include a copy of the registration documentation with its cover letter.</w:t>
      </w:r>
    </w:p>
    <w:p w14:paraId="427B0DB1" w14:textId="77777777" w:rsidR="00840FD3" w:rsidRPr="00840FD3" w:rsidRDefault="00840FD3" w:rsidP="00840FD3">
      <w:pPr>
        <w:spacing w:after="200" w:line="276" w:lineRule="auto"/>
        <w:ind w:left="720" w:hanging="720"/>
        <w:rPr>
          <w:rFonts w:eastAsia="Calibri"/>
          <w:sz w:val="24"/>
          <w:szCs w:val="24"/>
        </w:rPr>
      </w:pPr>
      <w:r w:rsidRPr="00840FD3">
        <w:rPr>
          <w:rFonts w:eastAsia="Calibri"/>
          <w:sz w:val="24"/>
          <w:szCs w:val="24"/>
        </w:rPr>
        <w:t>8)</w:t>
      </w:r>
      <w:r w:rsidRPr="00840FD3">
        <w:rPr>
          <w:rFonts w:eastAsia="Calibri"/>
          <w:sz w:val="24"/>
          <w:szCs w:val="24"/>
        </w:rPr>
        <w:tab/>
      </w:r>
      <w:r w:rsidRPr="00840FD3">
        <w:rPr>
          <w:rFonts w:eastAsia="Calibri"/>
          <w:b/>
          <w:sz w:val="24"/>
          <w:szCs w:val="24"/>
        </w:rPr>
        <w:t xml:space="preserve">EGS </w:t>
      </w:r>
      <w:r w:rsidRPr="00840FD3">
        <w:rPr>
          <w:rFonts w:eastAsia="Calibri"/>
          <w:b/>
          <w:bCs/>
          <w:noProof/>
          <w:sz w:val="24"/>
          <w:szCs w:val="24"/>
        </w:rPr>
        <w:t>Changing its Actual (Non-Fictitious) Name Only</w:t>
      </w:r>
      <w:r w:rsidRPr="00840FD3">
        <w:rPr>
          <w:rFonts w:eastAsia="Calibri"/>
          <w:bCs/>
          <w:noProof/>
          <w:sz w:val="24"/>
          <w:szCs w:val="24"/>
        </w:rPr>
        <w:t xml:space="preserve"> </w:t>
      </w:r>
      <w:r w:rsidRPr="00840FD3">
        <w:rPr>
          <w:rFonts w:eastAsia="Calibri"/>
          <w:sz w:val="24"/>
          <w:szCs w:val="24"/>
        </w:rPr>
        <w:t xml:space="preserve">– The licensee must update the name on its financial security using </w:t>
      </w:r>
      <w:r w:rsidRPr="00840FD3">
        <w:rPr>
          <w:rFonts w:eastAsia="Calibri"/>
          <w:bCs/>
          <w:noProof/>
          <w:sz w:val="24"/>
          <w:szCs w:val="24"/>
        </w:rPr>
        <w:t>an Amendment, a Rider, or a new financial security instrument.  Fictitious names should not be included on the financial security instrument.  The most recent template language may be found at:</w:t>
      </w:r>
      <w:r w:rsidRPr="00840FD3">
        <w:rPr>
          <w:rFonts w:eastAsia="Calibri"/>
          <w:sz w:val="24"/>
          <w:szCs w:val="24"/>
        </w:rPr>
        <w:tab/>
      </w:r>
    </w:p>
    <w:p w14:paraId="05C9164C" w14:textId="77777777" w:rsidR="00840FD3" w:rsidRPr="00840FD3" w:rsidRDefault="00840FD3" w:rsidP="00840FD3">
      <w:pPr>
        <w:spacing w:after="200" w:line="276" w:lineRule="auto"/>
        <w:ind w:left="720" w:hanging="720"/>
        <w:rPr>
          <w:rFonts w:eastAsia="Calibri"/>
          <w:sz w:val="24"/>
          <w:szCs w:val="24"/>
        </w:rPr>
      </w:pPr>
      <w:r w:rsidRPr="00840FD3">
        <w:rPr>
          <w:rFonts w:eastAsia="Calibri"/>
          <w:sz w:val="24"/>
          <w:szCs w:val="24"/>
        </w:rPr>
        <w:tab/>
      </w:r>
      <w:hyperlink r:id="rId10" w:history="1">
        <w:r w:rsidRPr="00840FD3">
          <w:rPr>
            <w:rFonts w:eastAsia="Calibri"/>
            <w:color w:val="0000FF"/>
            <w:sz w:val="24"/>
            <w:szCs w:val="24"/>
            <w:u w:val="single"/>
          </w:rPr>
          <w:t>http://www.puc.pa.gov/consumer_info/electricity/electric_Companies_suppliers/EGS_App_Resources.aspx</w:t>
        </w:r>
      </w:hyperlink>
      <w:r w:rsidRPr="00840FD3">
        <w:rPr>
          <w:rFonts w:eastAsia="Calibri"/>
          <w:sz w:val="24"/>
          <w:szCs w:val="24"/>
        </w:rPr>
        <w:t xml:space="preserve"> </w:t>
      </w:r>
    </w:p>
    <w:p w14:paraId="0E6910AB" w14:textId="77777777" w:rsidR="00840FD3" w:rsidRPr="00840FD3" w:rsidRDefault="00840FD3" w:rsidP="00840FD3">
      <w:pPr>
        <w:spacing w:after="200"/>
        <w:ind w:left="720" w:hanging="720"/>
        <w:rPr>
          <w:noProof/>
          <w:color w:val="0070C0"/>
          <w:sz w:val="24"/>
          <w:szCs w:val="24"/>
        </w:rPr>
      </w:pPr>
      <w:r w:rsidRPr="00840FD3">
        <w:rPr>
          <w:rFonts w:eastAsia="Calibri"/>
          <w:sz w:val="24"/>
          <w:szCs w:val="24"/>
        </w:rPr>
        <w:t>9)</w:t>
      </w:r>
      <w:r w:rsidRPr="00840FD3">
        <w:rPr>
          <w:rFonts w:eastAsia="Calibri"/>
          <w:sz w:val="24"/>
          <w:szCs w:val="24"/>
        </w:rPr>
        <w:tab/>
      </w:r>
      <w:r w:rsidRPr="00840FD3">
        <w:rPr>
          <w:sz w:val="24"/>
          <w:szCs w:val="24"/>
        </w:rPr>
        <w:t>The licensee must maintain financial security compliance for the duration of the license name change process.</w:t>
      </w:r>
    </w:p>
    <w:p w14:paraId="6FB1264B" w14:textId="5FA7B109" w:rsidR="00840FD3" w:rsidRDefault="00840FD3" w:rsidP="00840FD3">
      <w:pPr>
        <w:spacing w:after="200"/>
        <w:ind w:left="720" w:firstLine="720"/>
        <w:contextualSpacing/>
        <w:rPr>
          <w:noProof/>
          <w:color w:val="0070C0"/>
          <w:sz w:val="24"/>
          <w:szCs w:val="24"/>
        </w:rPr>
      </w:pPr>
    </w:p>
    <w:p w14:paraId="3F3F98FC" w14:textId="77777777" w:rsidR="00E679D3" w:rsidRPr="00840FD3" w:rsidRDefault="00E679D3" w:rsidP="00840FD3">
      <w:pPr>
        <w:spacing w:after="200"/>
        <w:ind w:left="720" w:firstLine="720"/>
        <w:contextualSpacing/>
        <w:rPr>
          <w:noProof/>
          <w:color w:val="0070C0"/>
          <w:sz w:val="24"/>
          <w:szCs w:val="24"/>
        </w:rPr>
      </w:pPr>
    </w:p>
    <w:p w14:paraId="56B69EE4" w14:textId="77777777" w:rsidR="00EF2F1F" w:rsidRDefault="00587B6F" w:rsidP="00587B6F">
      <w:pPr>
        <w:rPr>
          <w:bCs/>
          <w:sz w:val="24"/>
          <w:szCs w:val="24"/>
        </w:rPr>
      </w:pPr>
      <w:bookmarkStart w:id="0" w:name="_Hlk162250144"/>
      <w:r w:rsidRPr="00EF2F1F">
        <w:rPr>
          <w:bCs/>
          <w:sz w:val="24"/>
          <w:szCs w:val="24"/>
        </w:rPr>
        <w:t>Questions may be directed to the Bureau of Technical Utility Services by email at</w:t>
      </w:r>
      <w:r w:rsidR="00EF2F1F">
        <w:rPr>
          <w:bCs/>
          <w:sz w:val="24"/>
          <w:szCs w:val="24"/>
        </w:rPr>
        <w:t>:</w:t>
      </w:r>
    </w:p>
    <w:p w14:paraId="675AECB6" w14:textId="628EBDE5" w:rsidR="00EF2F1F" w:rsidRDefault="00086E5F" w:rsidP="00587B6F">
      <w:pPr>
        <w:rPr>
          <w:bCs/>
          <w:color w:val="0000FF"/>
          <w:sz w:val="24"/>
          <w:szCs w:val="24"/>
        </w:rPr>
      </w:pPr>
      <w:hyperlink r:id="rId11" w:history="1">
        <w:r w:rsidRPr="000169B0">
          <w:rPr>
            <w:rStyle w:val="Hyperlink"/>
            <w:bCs/>
            <w:sz w:val="24"/>
            <w:szCs w:val="24"/>
          </w:rPr>
          <w:t>pc-puc-tus-energy@pagov.onmicrosoft.com</w:t>
        </w:r>
      </w:hyperlink>
      <w:r w:rsidR="00587B6F" w:rsidRPr="00EF2F1F">
        <w:rPr>
          <w:bCs/>
          <w:color w:val="0000FF"/>
          <w:sz w:val="24"/>
          <w:szCs w:val="24"/>
          <w:u w:val="single"/>
        </w:rPr>
        <w:t xml:space="preserve"> </w:t>
      </w:r>
      <w:r w:rsidR="00587B6F" w:rsidRPr="00EF2F1F">
        <w:rPr>
          <w:bCs/>
          <w:color w:val="0000FF"/>
          <w:sz w:val="24"/>
          <w:szCs w:val="24"/>
        </w:rPr>
        <w:t>(</w:t>
      </w:r>
      <w:hyperlink r:id="rId12" w:history="1">
        <w:r w:rsidRPr="000169B0">
          <w:rPr>
            <w:rStyle w:val="Hyperlink"/>
            <w:bCs/>
            <w:sz w:val="24"/>
            <w:szCs w:val="24"/>
          </w:rPr>
          <w:t>pc-puc-tus-energy@pagov.onmicrosoft.com</w:t>
        </w:r>
      </w:hyperlink>
      <w:r w:rsidR="00587B6F" w:rsidRPr="00EF2F1F">
        <w:rPr>
          <w:bCs/>
          <w:color w:val="0000FF"/>
          <w:sz w:val="24"/>
          <w:szCs w:val="24"/>
        </w:rPr>
        <w:t xml:space="preserve">) </w:t>
      </w:r>
    </w:p>
    <w:p w14:paraId="0725765E" w14:textId="4000521D" w:rsidR="00587B6F" w:rsidRPr="00EF2F1F" w:rsidRDefault="00587B6F" w:rsidP="00587B6F">
      <w:pPr>
        <w:rPr>
          <w:bCs/>
          <w:sz w:val="24"/>
          <w:szCs w:val="24"/>
        </w:rPr>
      </w:pPr>
      <w:r w:rsidRPr="00EF2F1F">
        <w:rPr>
          <w:bCs/>
          <w:sz w:val="24"/>
          <w:szCs w:val="24"/>
        </w:rPr>
        <w:t>or</w:t>
      </w:r>
      <w:hyperlink r:id="rId13" w:history="1">
        <w:r w:rsidRPr="00EF2F1F">
          <w:rPr>
            <w:bCs/>
            <w:sz w:val="24"/>
            <w:szCs w:val="24"/>
          </w:rPr>
          <w:t xml:space="preserve"> by phone</w:t>
        </w:r>
      </w:hyperlink>
      <w:r w:rsidRPr="00EF2F1F">
        <w:rPr>
          <w:bCs/>
          <w:sz w:val="24"/>
          <w:szCs w:val="24"/>
        </w:rPr>
        <w:t xml:space="preserve"> </w:t>
      </w:r>
      <w:r w:rsidR="00EF2F1F">
        <w:rPr>
          <w:bCs/>
          <w:sz w:val="24"/>
          <w:szCs w:val="24"/>
        </w:rPr>
        <w:t xml:space="preserve">at </w:t>
      </w:r>
      <w:r w:rsidRPr="00EF2F1F">
        <w:rPr>
          <w:bCs/>
          <w:sz w:val="24"/>
          <w:szCs w:val="24"/>
        </w:rPr>
        <w:t>(717) 783-5242.</w:t>
      </w:r>
    </w:p>
    <w:bookmarkEnd w:id="0"/>
    <w:p w14:paraId="5D3F5937" w14:textId="77777777" w:rsidR="00840FD3" w:rsidRPr="00EF2F1F" w:rsidRDefault="00840FD3" w:rsidP="00840FD3">
      <w:pPr>
        <w:spacing w:after="200" w:line="276" w:lineRule="auto"/>
        <w:rPr>
          <w:rFonts w:ascii="Calibri" w:eastAsia="Calibri" w:hAnsi="Calibri"/>
          <w:bCs/>
          <w:sz w:val="22"/>
          <w:szCs w:val="22"/>
        </w:rPr>
      </w:pPr>
    </w:p>
    <w:p w14:paraId="6F76A3DB" w14:textId="77777777" w:rsidR="005E6FD1" w:rsidRDefault="005E6FD1" w:rsidP="00C53327">
      <w:pPr>
        <w:jc w:val="right"/>
        <w:rPr>
          <w:sz w:val="24"/>
        </w:rPr>
      </w:pPr>
    </w:p>
    <w:sectPr w:rsidR="005E6FD1" w:rsidSect="0038386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CA3CD" w14:textId="77777777" w:rsidR="00443507" w:rsidRDefault="00443507">
      <w:r>
        <w:separator/>
      </w:r>
    </w:p>
  </w:endnote>
  <w:endnote w:type="continuationSeparator" w:id="0">
    <w:p w14:paraId="17485221" w14:textId="77777777" w:rsidR="00443507" w:rsidRDefault="0044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03F5F" w14:textId="77777777" w:rsidR="00225F5F" w:rsidRDefault="00225F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3E9C" w14:textId="3EB78BBF" w:rsidR="003D0EE7" w:rsidRDefault="003D0EE7" w:rsidP="003D0EE7">
    <w:pPr>
      <w:pStyle w:val="Footer"/>
      <w:jc w:val="right"/>
    </w:pPr>
    <w:r w:rsidRPr="00BE6774">
      <w:rPr>
        <w:snapToGrid w:val="0"/>
      </w:rPr>
      <w:t xml:space="preserve">- </w:t>
    </w:r>
    <w:r w:rsidRPr="00BE6774">
      <w:rPr>
        <w:snapToGrid w:val="0"/>
      </w:rPr>
      <w:fldChar w:fldCharType="begin"/>
    </w:r>
    <w:r w:rsidRPr="00BE6774">
      <w:rPr>
        <w:snapToGrid w:val="0"/>
      </w:rPr>
      <w:instrText xml:space="preserve"> PAGE </w:instrText>
    </w:r>
    <w:r w:rsidRPr="00BE6774">
      <w:rPr>
        <w:snapToGrid w:val="0"/>
      </w:rPr>
      <w:fldChar w:fldCharType="separate"/>
    </w:r>
    <w:r>
      <w:rPr>
        <w:snapToGrid w:val="0"/>
      </w:rPr>
      <w:t>1</w:t>
    </w:r>
    <w:r w:rsidRPr="00BE6774">
      <w:rPr>
        <w:snapToGrid w:val="0"/>
      </w:rPr>
      <w:fldChar w:fldCharType="end"/>
    </w:r>
    <w:r w:rsidRPr="00BE6774">
      <w:rPr>
        <w:snapToGrid w:val="0"/>
      </w:rPr>
      <w:t xml:space="preserve"> -</w:t>
    </w:r>
    <w:r>
      <w:rPr>
        <w:snapToGrid w:val="0"/>
      </w:rPr>
      <w:tab/>
    </w:r>
    <w:r w:rsidRPr="00417D1E">
      <w:rPr>
        <w:snapToGrid w:val="0"/>
        <w:sz w:val="16"/>
        <w:szCs w:val="16"/>
      </w:rPr>
      <w:t xml:space="preserve">Revised </w:t>
    </w:r>
    <w:r w:rsidR="007C1920">
      <w:rPr>
        <w:snapToGrid w:val="0"/>
        <w:sz w:val="16"/>
        <w:szCs w:val="16"/>
      </w:rPr>
      <w:t>0</w:t>
    </w:r>
    <w:r w:rsidR="00225F5F">
      <w:rPr>
        <w:snapToGrid w:val="0"/>
        <w:sz w:val="16"/>
        <w:szCs w:val="16"/>
      </w:rPr>
      <w:t>5/29</w:t>
    </w:r>
    <w:r w:rsidR="00417D1E" w:rsidRPr="00417D1E">
      <w:rPr>
        <w:snapToGrid w:val="0"/>
        <w:sz w:val="16"/>
        <w:szCs w:val="16"/>
      </w:rPr>
      <w:t>/2</w:t>
    </w:r>
    <w:r w:rsidR="00225F5F">
      <w:rPr>
        <w:snapToGrid w:val="0"/>
        <w:sz w:val="16"/>
        <w:szCs w:val="16"/>
      </w:rPr>
      <w:t>5</w:t>
    </w:r>
  </w:p>
  <w:p w14:paraId="1D9FA7FA" w14:textId="505BCA64" w:rsidR="00AE7FFE" w:rsidRPr="003D0EE7" w:rsidRDefault="00AE7FFE" w:rsidP="003D0E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9E31" w14:textId="77777777" w:rsidR="00225F5F" w:rsidRDefault="00225F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A310D" w14:textId="77777777" w:rsidR="00443507" w:rsidRDefault="00443507">
      <w:r>
        <w:separator/>
      </w:r>
    </w:p>
  </w:footnote>
  <w:footnote w:type="continuationSeparator" w:id="0">
    <w:p w14:paraId="49AB1D12" w14:textId="77777777" w:rsidR="00443507" w:rsidRDefault="00443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C8ED" w14:textId="77777777" w:rsidR="00225F5F" w:rsidRDefault="00225F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4D5FC" w14:textId="77777777" w:rsidR="00225F5F" w:rsidRDefault="00225F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D4B20" w14:textId="77777777" w:rsidR="00225F5F" w:rsidRDefault="00225F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897978338">
    <w:abstractNumId w:val="2"/>
  </w:num>
  <w:num w:numId="2" w16cid:durableId="91753770">
    <w:abstractNumId w:val="2"/>
  </w:num>
  <w:num w:numId="3" w16cid:durableId="322053830">
    <w:abstractNumId w:val="1"/>
  </w:num>
  <w:num w:numId="4" w16cid:durableId="1140927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5C05"/>
    <w:rsid w:val="00007594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4046"/>
    <w:rsid w:val="00077D4F"/>
    <w:rsid w:val="0008444E"/>
    <w:rsid w:val="00086E5F"/>
    <w:rsid w:val="00090DE7"/>
    <w:rsid w:val="00093DF4"/>
    <w:rsid w:val="000977CA"/>
    <w:rsid w:val="000A4758"/>
    <w:rsid w:val="000A4DC1"/>
    <w:rsid w:val="000B0DF1"/>
    <w:rsid w:val="000C013F"/>
    <w:rsid w:val="000C2A00"/>
    <w:rsid w:val="000C5A0B"/>
    <w:rsid w:val="000E0C3B"/>
    <w:rsid w:val="00105875"/>
    <w:rsid w:val="00116ABA"/>
    <w:rsid w:val="0012325B"/>
    <w:rsid w:val="00125DE8"/>
    <w:rsid w:val="00130762"/>
    <w:rsid w:val="00136319"/>
    <w:rsid w:val="00136A95"/>
    <w:rsid w:val="00147162"/>
    <w:rsid w:val="00147820"/>
    <w:rsid w:val="001554CE"/>
    <w:rsid w:val="001619A2"/>
    <w:rsid w:val="00174D09"/>
    <w:rsid w:val="0017520D"/>
    <w:rsid w:val="00180EE3"/>
    <w:rsid w:val="001A1FB5"/>
    <w:rsid w:val="001B1533"/>
    <w:rsid w:val="001B16D9"/>
    <w:rsid w:val="001B41D8"/>
    <w:rsid w:val="001B44BC"/>
    <w:rsid w:val="001C02C5"/>
    <w:rsid w:val="001C3B36"/>
    <w:rsid w:val="001E02DF"/>
    <w:rsid w:val="001E6CC6"/>
    <w:rsid w:val="001F0D55"/>
    <w:rsid w:val="001F42A7"/>
    <w:rsid w:val="0020294F"/>
    <w:rsid w:val="0021364B"/>
    <w:rsid w:val="002226D6"/>
    <w:rsid w:val="00225F5F"/>
    <w:rsid w:val="002319A4"/>
    <w:rsid w:val="00243277"/>
    <w:rsid w:val="002547DD"/>
    <w:rsid w:val="00255D32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C468D"/>
    <w:rsid w:val="002D18F2"/>
    <w:rsid w:val="002D5BCC"/>
    <w:rsid w:val="002E1B77"/>
    <w:rsid w:val="002E1FF7"/>
    <w:rsid w:val="002E40AD"/>
    <w:rsid w:val="002F4A02"/>
    <w:rsid w:val="00302CD9"/>
    <w:rsid w:val="0030599C"/>
    <w:rsid w:val="00314E38"/>
    <w:rsid w:val="00323358"/>
    <w:rsid w:val="0032597C"/>
    <w:rsid w:val="003346F2"/>
    <w:rsid w:val="00336CB0"/>
    <w:rsid w:val="00342346"/>
    <w:rsid w:val="00343058"/>
    <w:rsid w:val="003446D3"/>
    <w:rsid w:val="003523B6"/>
    <w:rsid w:val="003614E5"/>
    <w:rsid w:val="0038386E"/>
    <w:rsid w:val="00386025"/>
    <w:rsid w:val="00390D74"/>
    <w:rsid w:val="00395B29"/>
    <w:rsid w:val="003A3212"/>
    <w:rsid w:val="003A68DC"/>
    <w:rsid w:val="003A7477"/>
    <w:rsid w:val="003B2585"/>
    <w:rsid w:val="003B7F07"/>
    <w:rsid w:val="003C2D27"/>
    <w:rsid w:val="003D085D"/>
    <w:rsid w:val="003D0EE7"/>
    <w:rsid w:val="003E345B"/>
    <w:rsid w:val="00417D1E"/>
    <w:rsid w:val="00420608"/>
    <w:rsid w:val="0043041F"/>
    <w:rsid w:val="00431993"/>
    <w:rsid w:val="00434796"/>
    <w:rsid w:val="00435CD9"/>
    <w:rsid w:val="00443507"/>
    <w:rsid w:val="00446991"/>
    <w:rsid w:val="00450975"/>
    <w:rsid w:val="004527A2"/>
    <w:rsid w:val="00453499"/>
    <w:rsid w:val="00473312"/>
    <w:rsid w:val="00486192"/>
    <w:rsid w:val="0049034E"/>
    <w:rsid w:val="0049319D"/>
    <w:rsid w:val="004946C3"/>
    <w:rsid w:val="004A0624"/>
    <w:rsid w:val="004A7FC1"/>
    <w:rsid w:val="004B33AC"/>
    <w:rsid w:val="004C6A17"/>
    <w:rsid w:val="004E09C2"/>
    <w:rsid w:val="004E589D"/>
    <w:rsid w:val="004F53EB"/>
    <w:rsid w:val="004F62B7"/>
    <w:rsid w:val="0052287D"/>
    <w:rsid w:val="00524A10"/>
    <w:rsid w:val="00525B09"/>
    <w:rsid w:val="0053063C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87B6F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61545C"/>
    <w:rsid w:val="00615F18"/>
    <w:rsid w:val="006162E6"/>
    <w:rsid w:val="0063030A"/>
    <w:rsid w:val="0063570B"/>
    <w:rsid w:val="0063695B"/>
    <w:rsid w:val="00637B52"/>
    <w:rsid w:val="006503D3"/>
    <w:rsid w:val="006520C9"/>
    <w:rsid w:val="00653A1A"/>
    <w:rsid w:val="006640C3"/>
    <w:rsid w:val="00666971"/>
    <w:rsid w:val="0068420C"/>
    <w:rsid w:val="00692DA2"/>
    <w:rsid w:val="00694159"/>
    <w:rsid w:val="006957B7"/>
    <w:rsid w:val="006B06E4"/>
    <w:rsid w:val="006B66E8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24048"/>
    <w:rsid w:val="007303AE"/>
    <w:rsid w:val="00741281"/>
    <w:rsid w:val="007441F6"/>
    <w:rsid w:val="00751EB6"/>
    <w:rsid w:val="0075516F"/>
    <w:rsid w:val="00765CAD"/>
    <w:rsid w:val="00787280"/>
    <w:rsid w:val="007A62E9"/>
    <w:rsid w:val="007A6B31"/>
    <w:rsid w:val="007B0845"/>
    <w:rsid w:val="007B7255"/>
    <w:rsid w:val="007C1920"/>
    <w:rsid w:val="007C513C"/>
    <w:rsid w:val="007C5A08"/>
    <w:rsid w:val="007D2DEB"/>
    <w:rsid w:val="007E0EFC"/>
    <w:rsid w:val="007E40E3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1983"/>
    <w:rsid w:val="0082499B"/>
    <w:rsid w:val="00830E07"/>
    <w:rsid w:val="00840FD3"/>
    <w:rsid w:val="00860819"/>
    <w:rsid w:val="00872678"/>
    <w:rsid w:val="00884888"/>
    <w:rsid w:val="00893896"/>
    <w:rsid w:val="008944E2"/>
    <w:rsid w:val="00895158"/>
    <w:rsid w:val="008B72C2"/>
    <w:rsid w:val="008C6117"/>
    <w:rsid w:val="008D0E3F"/>
    <w:rsid w:val="008D37DA"/>
    <w:rsid w:val="008E3360"/>
    <w:rsid w:val="008F1EDD"/>
    <w:rsid w:val="008F498B"/>
    <w:rsid w:val="008F5586"/>
    <w:rsid w:val="008F57BF"/>
    <w:rsid w:val="008F628F"/>
    <w:rsid w:val="00907063"/>
    <w:rsid w:val="00912864"/>
    <w:rsid w:val="009131E0"/>
    <w:rsid w:val="00915451"/>
    <w:rsid w:val="009276EE"/>
    <w:rsid w:val="009411C6"/>
    <w:rsid w:val="009569E0"/>
    <w:rsid w:val="00956C6F"/>
    <w:rsid w:val="00971173"/>
    <w:rsid w:val="00983D14"/>
    <w:rsid w:val="0098426D"/>
    <w:rsid w:val="00990049"/>
    <w:rsid w:val="00990335"/>
    <w:rsid w:val="00997BF6"/>
    <w:rsid w:val="009A04D8"/>
    <w:rsid w:val="009C317B"/>
    <w:rsid w:val="009D069E"/>
    <w:rsid w:val="009D0F02"/>
    <w:rsid w:val="009F27C1"/>
    <w:rsid w:val="009F65EE"/>
    <w:rsid w:val="00A01F1D"/>
    <w:rsid w:val="00A15C58"/>
    <w:rsid w:val="00A3389D"/>
    <w:rsid w:val="00A343E5"/>
    <w:rsid w:val="00A454C0"/>
    <w:rsid w:val="00A47189"/>
    <w:rsid w:val="00A55B50"/>
    <w:rsid w:val="00A61693"/>
    <w:rsid w:val="00A639AB"/>
    <w:rsid w:val="00A63BDB"/>
    <w:rsid w:val="00A74C27"/>
    <w:rsid w:val="00A823F2"/>
    <w:rsid w:val="00A87DD4"/>
    <w:rsid w:val="00AA38F0"/>
    <w:rsid w:val="00AB7AC1"/>
    <w:rsid w:val="00AC0F91"/>
    <w:rsid w:val="00AC20DD"/>
    <w:rsid w:val="00AE799C"/>
    <w:rsid w:val="00AE7FFE"/>
    <w:rsid w:val="00AF0919"/>
    <w:rsid w:val="00AF7941"/>
    <w:rsid w:val="00B01E48"/>
    <w:rsid w:val="00B05D63"/>
    <w:rsid w:val="00B079B6"/>
    <w:rsid w:val="00B07B27"/>
    <w:rsid w:val="00B15D34"/>
    <w:rsid w:val="00B422DD"/>
    <w:rsid w:val="00B46A73"/>
    <w:rsid w:val="00B478D4"/>
    <w:rsid w:val="00B63D27"/>
    <w:rsid w:val="00B824C4"/>
    <w:rsid w:val="00B869C2"/>
    <w:rsid w:val="00BA4EDF"/>
    <w:rsid w:val="00BA4F39"/>
    <w:rsid w:val="00BC10BB"/>
    <w:rsid w:val="00BC72CD"/>
    <w:rsid w:val="00BD271D"/>
    <w:rsid w:val="00BD5B35"/>
    <w:rsid w:val="00BD6811"/>
    <w:rsid w:val="00BE11EB"/>
    <w:rsid w:val="00BE5E06"/>
    <w:rsid w:val="00BE66E8"/>
    <w:rsid w:val="00C07ED1"/>
    <w:rsid w:val="00C137AD"/>
    <w:rsid w:val="00C176E9"/>
    <w:rsid w:val="00C17FC1"/>
    <w:rsid w:val="00C258CB"/>
    <w:rsid w:val="00C47983"/>
    <w:rsid w:val="00C53327"/>
    <w:rsid w:val="00C56A05"/>
    <w:rsid w:val="00C67323"/>
    <w:rsid w:val="00C73073"/>
    <w:rsid w:val="00C81971"/>
    <w:rsid w:val="00C84424"/>
    <w:rsid w:val="00C84E04"/>
    <w:rsid w:val="00CA39A1"/>
    <w:rsid w:val="00CD6F27"/>
    <w:rsid w:val="00CE00E6"/>
    <w:rsid w:val="00CE295A"/>
    <w:rsid w:val="00CE2D9A"/>
    <w:rsid w:val="00CE3B6A"/>
    <w:rsid w:val="00CE5EBF"/>
    <w:rsid w:val="00CF0D5D"/>
    <w:rsid w:val="00CF60E5"/>
    <w:rsid w:val="00D0036B"/>
    <w:rsid w:val="00D02319"/>
    <w:rsid w:val="00D070F3"/>
    <w:rsid w:val="00D24767"/>
    <w:rsid w:val="00D2648F"/>
    <w:rsid w:val="00D26EF3"/>
    <w:rsid w:val="00D33AAD"/>
    <w:rsid w:val="00D436FB"/>
    <w:rsid w:val="00D456B7"/>
    <w:rsid w:val="00D474C6"/>
    <w:rsid w:val="00D51212"/>
    <w:rsid w:val="00D620DC"/>
    <w:rsid w:val="00D766DD"/>
    <w:rsid w:val="00D95C1D"/>
    <w:rsid w:val="00D97D62"/>
    <w:rsid w:val="00DA7001"/>
    <w:rsid w:val="00DB49B7"/>
    <w:rsid w:val="00DC2959"/>
    <w:rsid w:val="00DC2E36"/>
    <w:rsid w:val="00DC49E4"/>
    <w:rsid w:val="00DD1727"/>
    <w:rsid w:val="00DF16F4"/>
    <w:rsid w:val="00DF1F27"/>
    <w:rsid w:val="00E036AF"/>
    <w:rsid w:val="00E20C2C"/>
    <w:rsid w:val="00E25181"/>
    <w:rsid w:val="00E376EB"/>
    <w:rsid w:val="00E430FD"/>
    <w:rsid w:val="00E5328F"/>
    <w:rsid w:val="00E566E2"/>
    <w:rsid w:val="00E57340"/>
    <w:rsid w:val="00E679D3"/>
    <w:rsid w:val="00E7358B"/>
    <w:rsid w:val="00E73AED"/>
    <w:rsid w:val="00E8035A"/>
    <w:rsid w:val="00E93323"/>
    <w:rsid w:val="00EA3314"/>
    <w:rsid w:val="00EC127B"/>
    <w:rsid w:val="00EE7718"/>
    <w:rsid w:val="00EF2F1F"/>
    <w:rsid w:val="00EF3A07"/>
    <w:rsid w:val="00EF3B78"/>
    <w:rsid w:val="00EF4292"/>
    <w:rsid w:val="00F17155"/>
    <w:rsid w:val="00F30101"/>
    <w:rsid w:val="00F30A3C"/>
    <w:rsid w:val="00F3119D"/>
    <w:rsid w:val="00F32C4D"/>
    <w:rsid w:val="00F517EB"/>
    <w:rsid w:val="00F5699D"/>
    <w:rsid w:val="00F61CF4"/>
    <w:rsid w:val="00F77108"/>
    <w:rsid w:val="00F805F2"/>
    <w:rsid w:val="00F8531D"/>
    <w:rsid w:val="00FA1CC4"/>
    <w:rsid w:val="00FA2277"/>
    <w:rsid w:val="00FA4634"/>
    <w:rsid w:val="00FC1026"/>
    <w:rsid w:val="00FC645D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768C98"/>
  <w15:docId w15:val="{8B8E68BD-C503-46DF-8C92-55DA24E8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2597C"/>
  </w:style>
  <w:style w:type="character" w:customStyle="1" w:styleId="FootnoteTextChar">
    <w:name w:val="Footnote Text Char"/>
    <w:basedOn w:val="DefaultParagraphFont"/>
    <w:link w:val="FootnoteText"/>
    <w:semiHidden/>
    <w:rsid w:val="0032597C"/>
  </w:style>
  <w:style w:type="character" w:styleId="UnresolvedMention">
    <w:name w:val="Unresolved Mention"/>
    <w:basedOn w:val="DefaultParagraphFont"/>
    <w:uiPriority w:val="99"/>
    <w:semiHidden/>
    <w:unhideWhenUsed/>
    <w:rsid w:val="0090706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3D0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%20by%20phone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c-puc-tus-energy@pagov.onmicrosoft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c-puc-tus-energy@pagov.onmicrosoft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puc.pa.gov/consumer_info/electricity/electric_Companies_suppliers/EGS_App_Resources.aspx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pacodeandbulletin.gov/Display/pacode?file=/secure/pacode/data/052/chapter1/s1.43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80BBD-CB50-4F40-8867-B4647FB22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3365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McCracken, Jeffrey</cp:lastModifiedBy>
  <cp:revision>20</cp:revision>
  <cp:lastPrinted>2015-10-22T17:00:00Z</cp:lastPrinted>
  <dcterms:created xsi:type="dcterms:W3CDTF">2024-03-25T13:24:00Z</dcterms:created>
  <dcterms:modified xsi:type="dcterms:W3CDTF">2025-05-29T17:34:00Z</dcterms:modified>
</cp:coreProperties>
</file>