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14192" w14:textId="00F4A803" w:rsidR="006662FB" w:rsidRDefault="0007155F" w:rsidP="00B9408B">
      <w:pPr>
        <w:rPr>
          <w:b/>
          <w:bCs/>
          <w:color w:val="000000"/>
        </w:rPr>
      </w:pPr>
      <w:r>
        <w:rPr>
          <w:b/>
          <w:bCs/>
          <w:color w:val="000000"/>
        </w:rPr>
        <w:tab/>
      </w:r>
    </w:p>
    <w:p w14:paraId="500D3F27" w14:textId="77777777" w:rsidR="00F56AE4" w:rsidRPr="00394BC6" w:rsidRDefault="00404DB6" w:rsidP="00F56AE4">
      <w:pPr>
        <w:jc w:val="center"/>
        <w:rPr>
          <w:b/>
          <w:bCs/>
        </w:rPr>
      </w:pPr>
      <w:r w:rsidRPr="00394BC6">
        <w:rPr>
          <w:b/>
          <w:bCs/>
          <w:color w:val="000000"/>
        </w:rPr>
        <w:t xml:space="preserve">REQUEST </w:t>
      </w:r>
      <w:r w:rsidR="00E956E6" w:rsidRPr="00394BC6">
        <w:rPr>
          <w:b/>
          <w:bCs/>
          <w:color w:val="000000"/>
        </w:rPr>
        <w:t>FOR PROPOSALS FOR</w:t>
      </w:r>
    </w:p>
    <w:p w14:paraId="273C8F17" w14:textId="77777777" w:rsidR="00F56AE4" w:rsidRPr="00394BC6" w:rsidRDefault="00F56AE4" w:rsidP="00F56AE4">
      <w:pPr>
        <w:jc w:val="center"/>
        <w:rPr>
          <w:b/>
          <w:bCs/>
        </w:rPr>
      </w:pPr>
    </w:p>
    <w:p w14:paraId="594A299D" w14:textId="70A9A3B5" w:rsidR="00F56AE4" w:rsidRPr="00817B3C" w:rsidRDefault="0055220F" w:rsidP="00F56AE4">
      <w:pPr>
        <w:jc w:val="center"/>
        <w:rPr>
          <w:b/>
          <w:bCs/>
          <w:sz w:val="32"/>
          <w:szCs w:val="32"/>
        </w:rPr>
      </w:pPr>
      <w:r>
        <w:rPr>
          <w:b/>
          <w:bCs/>
          <w:sz w:val="32"/>
          <w:szCs w:val="32"/>
        </w:rPr>
        <w:t xml:space="preserve">Resource Adequacy Consultant </w:t>
      </w:r>
      <w:r w:rsidR="00665A05">
        <w:rPr>
          <w:b/>
          <w:bCs/>
          <w:sz w:val="32"/>
          <w:szCs w:val="32"/>
        </w:rPr>
        <w:t xml:space="preserve"> </w:t>
      </w:r>
    </w:p>
    <w:p w14:paraId="0D2B5816" w14:textId="77777777" w:rsidR="00F56AE4" w:rsidRPr="00394BC6" w:rsidRDefault="00F56AE4" w:rsidP="00F56AE4">
      <w:pPr>
        <w:jc w:val="center"/>
        <w:rPr>
          <w:b/>
          <w:bCs/>
        </w:rPr>
      </w:pPr>
    </w:p>
    <w:p w14:paraId="52DEF49F" w14:textId="77777777" w:rsidR="00F56AE4" w:rsidRPr="00394BC6" w:rsidRDefault="00F56AE4" w:rsidP="00F56AE4">
      <w:pPr>
        <w:jc w:val="center"/>
        <w:rPr>
          <w:b/>
          <w:bCs/>
        </w:rPr>
      </w:pPr>
    </w:p>
    <w:p w14:paraId="4E5B4D2E" w14:textId="77777777" w:rsidR="00F56AE4" w:rsidRPr="00394BC6" w:rsidRDefault="00F56AE4" w:rsidP="00F56AE4">
      <w:pPr>
        <w:jc w:val="center"/>
        <w:rPr>
          <w:b/>
          <w:bCs/>
        </w:rPr>
      </w:pPr>
    </w:p>
    <w:p w14:paraId="1FACBA40" w14:textId="77777777" w:rsidR="00F56AE4" w:rsidRPr="00394BC6" w:rsidRDefault="00404DB6" w:rsidP="00F56AE4">
      <w:pPr>
        <w:jc w:val="center"/>
        <w:rPr>
          <w:b/>
          <w:bCs/>
        </w:rPr>
      </w:pPr>
      <w:r w:rsidRPr="00394BC6">
        <w:rPr>
          <w:b/>
          <w:bCs/>
        </w:rPr>
        <w:t>ISSUING OFFICE</w:t>
      </w:r>
    </w:p>
    <w:p w14:paraId="4071E93D" w14:textId="77777777" w:rsidR="00F56AE4" w:rsidRPr="00394BC6" w:rsidRDefault="00F56AE4" w:rsidP="00F56AE4">
      <w:pPr>
        <w:jc w:val="center"/>
        <w:rPr>
          <w:b/>
          <w:bCs/>
        </w:rPr>
      </w:pPr>
    </w:p>
    <w:p w14:paraId="6D0DA7A4" w14:textId="77777777" w:rsidR="00F56AE4" w:rsidRDefault="00817B3C" w:rsidP="00F56AE4">
      <w:pPr>
        <w:jc w:val="center"/>
        <w:rPr>
          <w:b/>
          <w:bCs/>
        </w:rPr>
      </w:pPr>
      <w:r>
        <w:rPr>
          <w:b/>
          <w:bCs/>
        </w:rPr>
        <w:t>Pennsylvania Public Utility Commission</w:t>
      </w:r>
    </w:p>
    <w:p w14:paraId="3FE540A7" w14:textId="1129BE5A" w:rsidR="00817B3C" w:rsidRPr="00394BC6" w:rsidRDefault="00665A05" w:rsidP="00F56AE4">
      <w:pPr>
        <w:jc w:val="center"/>
        <w:rPr>
          <w:b/>
          <w:bCs/>
        </w:rPr>
      </w:pPr>
      <w:r>
        <w:rPr>
          <w:b/>
          <w:bCs/>
        </w:rPr>
        <w:t xml:space="preserve">Bureau of Technical Utility Services </w:t>
      </w:r>
    </w:p>
    <w:p w14:paraId="58EE2D18" w14:textId="77777777" w:rsidR="00F56AE4" w:rsidRPr="00394BC6" w:rsidRDefault="00F56AE4" w:rsidP="00F56AE4">
      <w:pPr>
        <w:jc w:val="center"/>
        <w:rPr>
          <w:b/>
          <w:bCs/>
        </w:rPr>
      </w:pPr>
    </w:p>
    <w:p w14:paraId="4444D72C" w14:textId="77777777" w:rsidR="00F56AE4" w:rsidRPr="00394BC6" w:rsidRDefault="00F56AE4" w:rsidP="00F56AE4">
      <w:pPr>
        <w:jc w:val="center"/>
        <w:rPr>
          <w:b/>
          <w:bCs/>
        </w:rPr>
      </w:pPr>
    </w:p>
    <w:p w14:paraId="1FFF8A94" w14:textId="77777777" w:rsidR="00F56AE4" w:rsidRPr="00394BC6" w:rsidRDefault="00404DB6" w:rsidP="00F56AE4">
      <w:pPr>
        <w:jc w:val="center"/>
        <w:rPr>
          <w:b/>
        </w:rPr>
      </w:pPr>
      <w:r w:rsidRPr="00394BC6">
        <w:rPr>
          <w:b/>
        </w:rPr>
        <w:t>RFP NUMBER</w:t>
      </w:r>
    </w:p>
    <w:p w14:paraId="649E7CD2" w14:textId="59F57F79" w:rsidR="00F56AE4" w:rsidRPr="00394BC6" w:rsidRDefault="5D840325" w:rsidP="00F56AE4">
      <w:pPr>
        <w:jc w:val="center"/>
        <w:rPr>
          <w:b/>
          <w:bCs/>
        </w:rPr>
      </w:pPr>
      <w:r w:rsidRPr="582C694A">
        <w:rPr>
          <w:b/>
          <w:bCs/>
        </w:rPr>
        <w:t xml:space="preserve">PUC RFP </w:t>
      </w:r>
      <w:r w:rsidR="701C0309" w:rsidRPr="582C694A">
        <w:rPr>
          <w:b/>
          <w:bCs/>
        </w:rPr>
        <w:t>202</w:t>
      </w:r>
      <w:r w:rsidR="003F4FD5">
        <w:rPr>
          <w:b/>
          <w:bCs/>
        </w:rPr>
        <w:t>6</w:t>
      </w:r>
      <w:r w:rsidR="701C0309" w:rsidRPr="582C694A">
        <w:rPr>
          <w:b/>
          <w:bCs/>
        </w:rPr>
        <w:t>-</w:t>
      </w:r>
      <w:r w:rsidR="00215F48">
        <w:rPr>
          <w:b/>
          <w:bCs/>
        </w:rPr>
        <w:t>1</w:t>
      </w:r>
    </w:p>
    <w:p w14:paraId="2F276DA4" w14:textId="77777777" w:rsidR="00F56AE4" w:rsidRPr="00394BC6" w:rsidRDefault="00F56AE4" w:rsidP="00F56AE4">
      <w:pPr>
        <w:jc w:val="center"/>
        <w:rPr>
          <w:b/>
          <w:bCs/>
        </w:rPr>
      </w:pPr>
    </w:p>
    <w:p w14:paraId="16A5EEE4" w14:textId="77777777" w:rsidR="00F56AE4" w:rsidRDefault="00F56AE4" w:rsidP="00F56AE4">
      <w:pPr>
        <w:jc w:val="center"/>
        <w:rPr>
          <w:b/>
          <w:bCs/>
        </w:rPr>
      </w:pPr>
    </w:p>
    <w:p w14:paraId="76CA7126" w14:textId="77777777" w:rsidR="00817B3C" w:rsidRPr="00394BC6" w:rsidRDefault="00817B3C" w:rsidP="00F56AE4">
      <w:pPr>
        <w:jc w:val="center"/>
        <w:rPr>
          <w:b/>
          <w:bCs/>
        </w:rPr>
      </w:pPr>
    </w:p>
    <w:p w14:paraId="4F63B437" w14:textId="77777777" w:rsidR="00F56AE4" w:rsidRPr="00394BC6" w:rsidRDefault="00404DB6" w:rsidP="00F56AE4">
      <w:pPr>
        <w:jc w:val="center"/>
        <w:rPr>
          <w:b/>
          <w:bCs/>
        </w:rPr>
      </w:pPr>
      <w:r w:rsidRPr="00394BC6">
        <w:rPr>
          <w:b/>
          <w:bCs/>
        </w:rPr>
        <w:t xml:space="preserve">DATE </w:t>
      </w:r>
      <w:r w:rsidR="00CF05D0" w:rsidRPr="00394BC6">
        <w:rPr>
          <w:b/>
          <w:bCs/>
        </w:rPr>
        <w:t>OF ISSUANCE</w:t>
      </w:r>
    </w:p>
    <w:p w14:paraId="3F059419" w14:textId="77777777" w:rsidR="00F56AE4" w:rsidRPr="00394BC6" w:rsidRDefault="00F56AE4" w:rsidP="00F56AE4">
      <w:pPr>
        <w:jc w:val="center"/>
        <w:rPr>
          <w:b/>
          <w:bCs/>
        </w:rPr>
      </w:pPr>
    </w:p>
    <w:p w14:paraId="540F4F0F" w14:textId="5B5F88D2" w:rsidR="00F56AE4" w:rsidRPr="00817B3C" w:rsidRDefault="00215F48" w:rsidP="3383321C">
      <w:pPr>
        <w:jc w:val="center"/>
        <w:rPr>
          <w:b/>
          <w:bCs/>
        </w:rPr>
      </w:pPr>
      <w:r>
        <w:rPr>
          <w:b/>
          <w:bCs/>
        </w:rPr>
        <w:t>October 5, 2026</w:t>
      </w:r>
    </w:p>
    <w:p w14:paraId="11A312D6" w14:textId="4C98EBF6" w:rsidR="00EE59CE" w:rsidRPr="00394BC6" w:rsidRDefault="00F56AE4" w:rsidP="00EE59CE">
      <w:pPr>
        <w:jc w:val="center"/>
        <w:rPr>
          <w:b/>
          <w:bCs/>
        </w:rPr>
      </w:pPr>
      <w:r>
        <w:br w:type="page"/>
      </w:r>
      <w:r w:rsidR="00EE59CE" w:rsidRPr="5A4C1DA3">
        <w:rPr>
          <w:b/>
          <w:bCs/>
        </w:rPr>
        <w:lastRenderedPageBreak/>
        <w:t>PUC RFP 202</w:t>
      </w:r>
      <w:r w:rsidR="00AF6FA1">
        <w:rPr>
          <w:b/>
          <w:bCs/>
        </w:rPr>
        <w:t>6</w:t>
      </w:r>
      <w:r w:rsidR="00EE59CE" w:rsidRPr="5A4C1DA3">
        <w:rPr>
          <w:b/>
          <w:bCs/>
        </w:rPr>
        <w:t>-</w:t>
      </w:r>
      <w:r w:rsidR="00215F48">
        <w:rPr>
          <w:b/>
          <w:bCs/>
        </w:rPr>
        <w:t>1</w:t>
      </w:r>
    </w:p>
    <w:p w14:paraId="38166001" w14:textId="77777777" w:rsidR="00EE59CE" w:rsidRPr="00394BC6" w:rsidRDefault="00EE59CE" w:rsidP="0092324B">
      <w:pPr>
        <w:jc w:val="center"/>
        <w:rPr>
          <w:b/>
          <w:bCs/>
        </w:rPr>
      </w:pPr>
      <w:r w:rsidRPr="6C15CA01">
        <w:rPr>
          <w:b/>
          <w:bCs/>
        </w:rPr>
        <w:t xml:space="preserve">Resource Adequacy </w:t>
      </w:r>
      <w:r w:rsidRPr="5A5E99C4">
        <w:rPr>
          <w:b/>
          <w:bCs/>
        </w:rPr>
        <w:t>Consultant</w:t>
      </w:r>
    </w:p>
    <w:p w14:paraId="58867C2E" w14:textId="77777777" w:rsidR="00F56AE4" w:rsidRPr="00394BC6" w:rsidRDefault="00F56AE4" w:rsidP="00F56AE4"/>
    <w:p w14:paraId="3A56D1AB" w14:textId="77777777" w:rsidR="00F56AE4" w:rsidRPr="00381381" w:rsidRDefault="00E956E6" w:rsidP="00F56AE4">
      <w:pPr>
        <w:jc w:val="center"/>
        <w:rPr>
          <w:b/>
          <w:u w:val="single"/>
        </w:rPr>
      </w:pPr>
      <w:r w:rsidRPr="00381381">
        <w:rPr>
          <w:b/>
          <w:u w:val="single"/>
        </w:rPr>
        <w:t>TABLE OF CONTENTS</w:t>
      </w:r>
    </w:p>
    <w:p w14:paraId="2FB6689C" w14:textId="77777777" w:rsidR="00F56AE4" w:rsidRPr="00394BC6" w:rsidRDefault="00F56AE4" w:rsidP="00F56AE4"/>
    <w:p w14:paraId="03D7FA33" w14:textId="77777777" w:rsidR="00F56AE4" w:rsidRPr="00394BC6" w:rsidRDefault="00F56AE4" w:rsidP="00F56AE4"/>
    <w:p w14:paraId="0FA61B9F" w14:textId="77777777" w:rsidR="00F56AE4" w:rsidRPr="00394BC6" w:rsidRDefault="00F56AE4" w:rsidP="00F56AE4">
      <w:r w:rsidRPr="00394BC6">
        <w:rPr>
          <w:b/>
          <w:bCs/>
        </w:rPr>
        <w:t>CALENDAR OF EVENTS</w:t>
      </w:r>
      <w:r w:rsidRPr="00394BC6">
        <w:tab/>
      </w:r>
      <w:r w:rsidRPr="00394BC6">
        <w:tab/>
      </w:r>
      <w:r w:rsidRPr="00394BC6">
        <w:tab/>
      </w:r>
      <w:r w:rsidRPr="00394BC6">
        <w:tab/>
      </w:r>
      <w:r w:rsidRPr="00394BC6">
        <w:tab/>
      </w:r>
      <w:r w:rsidRPr="00394BC6">
        <w:tab/>
      </w:r>
      <w:r w:rsidRPr="00394BC6">
        <w:tab/>
      </w:r>
      <w:r w:rsidRPr="00394BC6">
        <w:tab/>
      </w:r>
      <w:r w:rsidRPr="00394BC6">
        <w:tab/>
      </w:r>
      <w:r w:rsidR="00817B3C" w:rsidRPr="00817B3C">
        <w:rPr>
          <w:b/>
        </w:rPr>
        <w:t>iii</w:t>
      </w:r>
    </w:p>
    <w:p w14:paraId="727E52DD" w14:textId="77777777" w:rsidR="00F56AE4" w:rsidRPr="00394BC6" w:rsidRDefault="00F56AE4" w:rsidP="00F56AE4"/>
    <w:p w14:paraId="733DD9A6" w14:textId="77777777" w:rsidR="00F56AE4" w:rsidRPr="00394BC6" w:rsidRDefault="00F56AE4" w:rsidP="00F56AE4">
      <w:r w:rsidRPr="00394BC6">
        <w:rPr>
          <w:b/>
          <w:bCs/>
        </w:rPr>
        <w:t>Part I—GENERAL INFORMATION</w:t>
      </w:r>
      <w:r w:rsidRPr="00394BC6">
        <w:tab/>
      </w:r>
      <w:r w:rsidRPr="00394BC6">
        <w:tab/>
      </w:r>
      <w:r w:rsidRPr="00394BC6">
        <w:tab/>
      </w:r>
      <w:r w:rsidRPr="00394BC6">
        <w:tab/>
      </w:r>
      <w:r w:rsidRPr="00394BC6">
        <w:tab/>
      </w:r>
      <w:r w:rsidRPr="00394BC6">
        <w:tab/>
      </w:r>
      <w:r w:rsidRPr="00394BC6">
        <w:tab/>
      </w:r>
      <w:r w:rsidR="00817B3C" w:rsidRPr="00817B3C">
        <w:rPr>
          <w:b/>
        </w:rPr>
        <w:t>1</w:t>
      </w:r>
    </w:p>
    <w:p w14:paraId="26D3AEC4" w14:textId="77777777" w:rsidR="00F56AE4" w:rsidRPr="00394BC6" w:rsidRDefault="00F56AE4" w:rsidP="00F56AE4"/>
    <w:p w14:paraId="21E4599D" w14:textId="6E3CFB10" w:rsidR="00F56AE4" w:rsidRPr="00394BC6" w:rsidRDefault="56713A97" w:rsidP="7DD2920A">
      <w:pPr>
        <w:rPr>
          <w:b/>
          <w:bCs/>
          <w:color w:val="000000" w:themeColor="text1"/>
        </w:rPr>
      </w:pPr>
      <w:r w:rsidRPr="7DD2920A">
        <w:rPr>
          <w:b/>
          <w:bCs/>
          <w:color w:val="000000" w:themeColor="text1"/>
        </w:rPr>
        <w:t>Part II—CRITERIA FOR SELECTION</w:t>
      </w:r>
      <w:r w:rsidR="00F56AE4">
        <w:tab/>
      </w:r>
      <w:r w:rsidR="00F56AE4">
        <w:tab/>
      </w:r>
      <w:r w:rsidR="00F56AE4">
        <w:tab/>
      </w:r>
      <w:r w:rsidR="00F56AE4">
        <w:tab/>
      </w:r>
      <w:r w:rsidR="00F56AE4">
        <w:tab/>
      </w:r>
      <w:r w:rsidR="00F56AE4">
        <w:tab/>
      </w:r>
      <w:r w:rsidR="00F56AE4">
        <w:tab/>
      </w:r>
      <w:r w:rsidR="00D876FA">
        <w:rPr>
          <w:b/>
          <w:color w:val="000000" w:themeColor="text1"/>
        </w:rPr>
        <w:t>1</w:t>
      </w:r>
      <w:r w:rsidR="00B00644">
        <w:rPr>
          <w:b/>
          <w:color w:val="000000" w:themeColor="text1"/>
        </w:rPr>
        <w:t>3</w:t>
      </w:r>
    </w:p>
    <w:p w14:paraId="504EAFA8" w14:textId="77777777" w:rsidR="00F56AE4" w:rsidRPr="00394BC6" w:rsidRDefault="00F56AE4" w:rsidP="00F56AE4"/>
    <w:p w14:paraId="75B58EC7" w14:textId="10F453B6" w:rsidR="00E956E6" w:rsidRPr="00394BC6" w:rsidRDefault="56713A97" w:rsidP="7DD2920A">
      <w:pPr>
        <w:rPr>
          <w:b/>
          <w:bCs/>
          <w:color w:val="000000" w:themeColor="text1"/>
        </w:rPr>
      </w:pPr>
      <w:r w:rsidRPr="7DD2920A">
        <w:rPr>
          <w:b/>
          <w:bCs/>
          <w:color w:val="000000" w:themeColor="text1"/>
        </w:rPr>
        <w:t xml:space="preserve">Part </w:t>
      </w:r>
      <w:r w:rsidR="46E6DD2F" w:rsidRPr="7DD2920A">
        <w:rPr>
          <w:b/>
          <w:bCs/>
          <w:color w:val="000000" w:themeColor="text1"/>
        </w:rPr>
        <w:t>III</w:t>
      </w:r>
      <w:r w:rsidRPr="7DD2920A">
        <w:rPr>
          <w:b/>
          <w:bCs/>
          <w:color w:val="000000" w:themeColor="text1"/>
        </w:rPr>
        <w:t>—</w:t>
      </w:r>
      <w:r w:rsidR="16A4C016" w:rsidRPr="7DD2920A">
        <w:rPr>
          <w:b/>
          <w:bCs/>
          <w:color w:val="000000" w:themeColor="text1"/>
        </w:rPr>
        <w:t xml:space="preserve">TECHNICAL </w:t>
      </w:r>
      <w:r w:rsidR="149A3F0B" w:rsidRPr="7DD2920A">
        <w:rPr>
          <w:b/>
          <w:bCs/>
          <w:color w:val="000000" w:themeColor="text1"/>
        </w:rPr>
        <w:t>SUBMITTAL</w:t>
      </w:r>
      <w:r w:rsidR="00F56AE4">
        <w:tab/>
      </w:r>
      <w:r w:rsidR="00F56AE4">
        <w:tab/>
      </w:r>
      <w:r w:rsidR="00F56AE4">
        <w:tab/>
      </w:r>
      <w:r w:rsidR="00F56AE4">
        <w:tab/>
      </w:r>
      <w:r w:rsidR="00F56AE4">
        <w:tab/>
      </w:r>
      <w:r w:rsidR="00F56AE4">
        <w:tab/>
      </w:r>
      <w:r w:rsidR="00F56AE4">
        <w:tab/>
      </w:r>
      <w:r w:rsidR="00D876FA">
        <w:rPr>
          <w:b/>
          <w:color w:val="000000" w:themeColor="text1"/>
        </w:rPr>
        <w:t>1</w:t>
      </w:r>
      <w:r w:rsidR="00FC14A1">
        <w:rPr>
          <w:b/>
          <w:color w:val="000000" w:themeColor="text1"/>
        </w:rPr>
        <w:t>6</w:t>
      </w:r>
    </w:p>
    <w:p w14:paraId="513364D3" w14:textId="77777777" w:rsidR="00F56AE4" w:rsidRPr="00394BC6" w:rsidRDefault="00F56AE4" w:rsidP="00F56AE4"/>
    <w:p w14:paraId="3BAFC84C" w14:textId="10642091" w:rsidR="00E956E6" w:rsidRPr="00394BC6" w:rsidRDefault="17B11C70" w:rsidP="7DD2920A">
      <w:pPr>
        <w:rPr>
          <w:b/>
          <w:bCs/>
        </w:rPr>
      </w:pPr>
      <w:r w:rsidRPr="7DD2920A">
        <w:rPr>
          <w:b/>
          <w:bCs/>
        </w:rPr>
        <w:t xml:space="preserve">Part </w:t>
      </w:r>
      <w:r w:rsidR="46E6DD2F" w:rsidRPr="7DD2920A">
        <w:rPr>
          <w:b/>
          <w:bCs/>
        </w:rPr>
        <w:t>I</w:t>
      </w:r>
      <w:r w:rsidRPr="7DD2920A">
        <w:rPr>
          <w:b/>
          <w:bCs/>
        </w:rPr>
        <w:t>V – COST SUBMITTAL</w:t>
      </w:r>
      <w:r w:rsidR="009F1DE5">
        <w:tab/>
      </w:r>
      <w:r w:rsidR="009F1DE5">
        <w:tab/>
      </w:r>
      <w:r w:rsidR="009F1DE5">
        <w:tab/>
      </w:r>
      <w:r w:rsidR="009F1DE5">
        <w:tab/>
      </w:r>
      <w:r w:rsidR="009F1DE5">
        <w:tab/>
      </w:r>
      <w:r w:rsidR="009F1DE5">
        <w:tab/>
      </w:r>
      <w:r w:rsidR="009F1DE5">
        <w:tab/>
      </w:r>
      <w:r w:rsidR="009F1DE5">
        <w:tab/>
      </w:r>
      <w:r w:rsidR="00D876FA">
        <w:rPr>
          <w:b/>
        </w:rPr>
        <w:t>2</w:t>
      </w:r>
      <w:r w:rsidR="00B00644">
        <w:rPr>
          <w:b/>
        </w:rPr>
        <w:t>4</w:t>
      </w:r>
    </w:p>
    <w:p w14:paraId="61A3D6B0" w14:textId="77777777" w:rsidR="009F1DE5" w:rsidRPr="00CF05D0" w:rsidRDefault="009F1DE5" w:rsidP="00F56AE4">
      <w:pPr>
        <w:rPr>
          <w:b/>
        </w:rPr>
      </w:pPr>
    </w:p>
    <w:p w14:paraId="6F9D3398" w14:textId="3C14AC20" w:rsidR="009F1DE5" w:rsidRDefault="1A4DE689" w:rsidP="7DD2920A">
      <w:pPr>
        <w:jc w:val="left"/>
      </w:pPr>
      <w:r w:rsidRPr="7DD2920A">
        <w:rPr>
          <w:b/>
          <w:bCs/>
        </w:rPr>
        <w:t xml:space="preserve">Part V– SMALL DIVERSE BUSINESS </w:t>
      </w:r>
      <w:r w:rsidR="00311AEE">
        <w:rPr>
          <w:b/>
          <w:bCs/>
        </w:rPr>
        <w:t xml:space="preserve">(SDB) </w:t>
      </w:r>
      <w:r w:rsidRPr="7DD2920A">
        <w:rPr>
          <w:b/>
          <w:bCs/>
        </w:rPr>
        <w:t xml:space="preserve">AND VETERAN BUSINESS              </w:t>
      </w:r>
      <w:r w:rsidR="0080304A">
        <w:rPr>
          <w:b/>
        </w:rPr>
        <w:t>2</w:t>
      </w:r>
      <w:r w:rsidR="00B00644">
        <w:rPr>
          <w:b/>
        </w:rPr>
        <w:t>5</w:t>
      </w:r>
    </w:p>
    <w:p w14:paraId="247C503B" w14:textId="21C15755" w:rsidR="009F1DE5" w:rsidRDefault="1A4DE689" w:rsidP="7DD2920A">
      <w:pPr>
        <w:jc w:val="left"/>
      </w:pPr>
      <w:r w:rsidRPr="7DD2920A">
        <w:rPr>
          <w:b/>
          <w:bCs/>
        </w:rPr>
        <w:t xml:space="preserve">              ENTERPRISE</w:t>
      </w:r>
      <w:r w:rsidR="00311AEE">
        <w:rPr>
          <w:b/>
          <w:bCs/>
        </w:rPr>
        <w:t xml:space="preserve"> (VBE)</w:t>
      </w:r>
      <w:r w:rsidRPr="7DD2920A">
        <w:rPr>
          <w:b/>
          <w:bCs/>
        </w:rPr>
        <w:t xml:space="preserve"> PARTICIPATION INFORMATION</w:t>
      </w:r>
    </w:p>
    <w:p w14:paraId="13871EB6" w14:textId="18B63415" w:rsidR="009F1DE5" w:rsidRDefault="009F1DE5" w:rsidP="7DD2920A">
      <w:pPr>
        <w:jc w:val="left"/>
        <w:rPr>
          <w:b/>
          <w:bCs/>
        </w:rPr>
      </w:pPr>
    </w:p>
    <w:p w14:paraId="456A8BD9" w14:textId="535C16F8" w:rsidR="002E6711" w:rsidRDefault="1F3724CE" w:rsidP="7DD2920A">
      <w:r w:rsidRPr="7DD2920A">
        <w:rPr>
          <w:b/>
          <w:bCs/>
        </w:rPr>
        <w:t xml:space="preserve">Part VI </w:t>
      </w:r>
      <w:r w:rsidR="781CCDE9" w:rsidRPr="7DD2920A">
        <w:rPr>
          <w:b/>
          <w:bCs/>
        </w:rPr>
        <w:t xml:space="preserve">– </w:t>
      </w:r>
      <w:r w:rsidR="376BD24B" w:rsidRPr="7DD2920A">
        <w:rPr>
          <w:b/>
          <w:bCs/>
        </w:rPr>
        <w:t>DRAFT CO</w:t>
      </w:r>
      <w:r w:rsidR="781CCDE9" w:rsidRPr="7DD2920A">
        <w:rPr>
          <w:b/>
          <w:bCs/>
        </w:rPr>
        <w:t>NTRACT</w:t>
      </w:r>
      <w:r w:rsidR="3CFCC49B" w:rsidRPr="7DD2920A">
        <w:rPr>
          <w:b/>
          <w:bCs/>
        </w:rPr>
        <w:t xml:space="preserve"> WITH </w:t>
      </w:r>
      <w:r w:rsidR="50423109" w:rsidRPr="7DD2920A">
        <w:rPr>
          <w:b/>
          <w:bCs/>
        </w:rPr>
        <w:t>EXHIBIT</w:t>
      </w:r>
      <w:r w:rsidR="00142C76">
        <w:tab/>
      </w:r>
      <w:r w:rsidR="00142C76">
        <w:tab/>
      </w:r>
      <w:r w:rsidR="00142C76">
        <w:tab/>
      </w:r>
      <w:r w:rsidR="00142C76">
        <w:tab/>
      </w:r>
      <w:r w:rsidR="002E6711">
        <w:t xml:space="preserve">            </w:t>
      </w:r>
      <w:r w:rsidR="00842FCA">
        <w:rPr>
          <w:b/>
          <w:bCs/>
        </w:rPr>
        <w:t>2</w:t>
      </w:r>
      <w:r w:rsidR="00B00644">
        <w:rPr>
          <w:b/>
          <w:bCs/>
        </w:rPr>
        <w:t>9</w:t>
      </w:r>
    </w:p>
    <w:p w14:paraId="5E8E2AE4" w14:textId="248BB124" w:rsidR="00DE27D0" w:rsidRPr="005B14E2" w:rsidRDefault="002E6711" w:rsidP="7DD2920A">
      <w:pPr>
        <w:rPr>
          <w:b/>
        </w:rPr>
      </w:pPr>
      <w:r>
        <w:tab/>
      </w:r>
      <w:r>
        <w:tab/>
      </w:r>
      <w:r w:rsidR="7FBA5158" w:rsidRPr="7DD2920A">
        <w:rPr>
          <w:b/>
          <w:bCs/>
        </w:rPr>
        <w:t xml:space="preserve">Exhibit 1 </w:t>
      </w:r>
      <w:r w:rsidR="21D97A94" w:rsidRPr="7DD2920A">
        <w:rPr>
          <w:b/>
          <w:bCs/>
        </w:rPr>
        <w:t>–</w:t>
      </w:r>
      <w:r w:rsidR="7FBA5158" w:rsidRPr="7DD2920A">
        <w:rPr>
          <w:b/>
          <w:bCs/>
        </w:rPr>
        <w:t xml:space="preserve"> </w:t>
      </w:r>
      <w:r w:rsidR="559F3067" w:rsidRPr="7DD2920A">
        <w:rPr>
          <w:b/>
          <w:bCs/>
        </w:rPr>
        <w:t>Nondisclosure</w:t>
      </w:r>
      <w:r w:rsidR="21D97A94" w:rsidRPr="7DD2920A">
        <w:rPr>
          <w:b/>
          <w:bCs/>
        </w:rPr>
        <w:t xml:space="preserve"> Agreement </w:t>
      </w:r>
      <w:r w:rsidR="00A01030">
        <w:rPr>
          <w:b/>
        </w:rPr>
        <w:tab/>
      </w:r>
      <w:r w:rsidR="00A01030">
        <w:rPr>
          <w:b/>
        </w:rPr>
        <w:tab/>
      </w:r>
      <w:r w:rsidR="00A01030">
        <w:rPr>
          <w:b/>
        </w:rPr>
        <w:tab/>
      </w:r>
      <w:r w:rsidR="00A01030">
        <w:rPr>
          <w:b/>
        </w:rPr>
        <w:tab/>
      </w:r>
      <w:r w:rsidR="00A01030">
        <w:rPr>
          <w:b/>
        </w:rPr>
        <w:tab/>
      </w:r>
      <w:r w:rsidR="00A01030">
        <w:rPr>
          <w:b/>
        </w:rPr>
        <w:tab/>
      </w:r>
    </w:p>
    <w:p w14:paraId="087CB571" w14:textId="77777777" w:rsidR="00A01030" w:rsidRPr="00DE27D0" w:rsidRDefault="00A01030" w:rsidP="00F56AE4">
      <w:pPr>
        <w:rPr>
          <w:b/>
        </w:rPr>
      </w:pPr>
    </w:p>
    <w:p w14:paraId="0F1057E7" w14:textId="43C33D96" w:rsidR="00DE27D0" w:rsidRDefault="00B219B0" w:rsidP="00F56AE4">
      <w:pPr>
        <w:rPr>
          <w:b/>
          <w:highlight w:val="yellow"/>
        </w:rPr>
      </w:pPr>
      <w:r w:rsidRPr="00B219B0">
        <w:rPr>
          <w:b/>
        </w:rPr>
        <w:t>Part VII – STANDARD CONTRACT TERMS AND CONDITIONS</w:t>
      </w:r>
      <w:r w:rsidRPr="00B219B0">
        <w:rPr>
          <w:b/>
        </w:rPr>
        <w:tab/>
      </w:r>
      <w:r w:rsidRPr="00B219B0">
        <w:rPr>
          <w:b/>
        </w:rPr>
        <w:tab/>
      </w:r>
      <w:r w:rsidRPr="00B219B0">
        <w:rPr>
          <w:b/>
        </w:rPr>
        <w:tab/>
      </w:r>
      <w:r w:rsidR="00842FCA">
        <w:rPr>
          <w:b/>
        </w:rPr>
        <w:t>4</w:t>
      </w:r>
      <w:r w:rsidR="00B00644">
        <w:rPr>
          <w:b/>
        </w:rPr>
        <w:t>2</w:t>
      </w:r>
    </w:p>
    <w:p w14:paraId="0109020D" w14:textId="77777777" w:rsidR="00B219B0" w:rsidRDefault="00B219B0" w:rsidP="00F56AE4">
      <w:pPr>
        <w:rPr>
          <w:b/>
        </w:rPr>
      </w:pPr>
    </w:p>
    <w:p w14:paraId="4C56CF5F" w14:textId="498250FA" w:rsidR="00E817BA" w:rsidRDefault="0F4AA317" w:rsidP="00F56AE4">
      <w:pPr>
        <w:rPr>
          <w:b/>
        </w:rPr>
      </w:pPr>
      <w:r w:rsidRPr="7DD2920A">
        <w:rPr>
          <w:b/>
          <w:bCs/>
        </w:rPr>
        <w:t xml:space="preserve">Part VIII – SDB </w:t>
      </w:r>
      <w:r w:rsidR="62CB87EA" w:rsidRPr="7DD2920A">
        <w:rPr>
          <w:b/>
          <w:bCs/>
        </w:rPr>
        <w:t>AND</w:t>
      </w:r>
      <w:r w:rsidRPr="7DD2920A">
        <w:rPr>
          <w:b/>
          <w:bCs/>
        </w:rPr>
        <w:t xml:space="preserve"> VBE P</w:t>
      </w:r>
      <w:r w:rsidR="12880B86" w:rsidRPr="7DD2920A">
        <w:rPr>
          <w:b/>
          <w:bCs/>
        </w:rPr>
        <w:t>ARTICIPATION</w:t>
      </w:r>
      <w:r w:rsidRPr="7DD2920A">
        <w:rPr>
          <w:b/>
          <w:bCs/>
        </w:rPr>
        <w:t xml:space="preserve"> S</w:t>
      </w:r>
      <w:r w:rsidR="6B1FE7C4" w:rsidRPr="7DD2920A">
        <w:rPr>
          <w:b/>
          <w:bCs/>
        </w:rPr>
        <w:t>UMMARY</w:t>
      </w:r>
      <w:r w:rsidRPr="7DD2920A">
        <w:rPr>
          <w:b/>
          <w:bCs/>
        </w:rPr>
        <w:t xml:space="preserve"> S</w:t>
      </w:r>
      <w:r w:rsidR="4B0240BB" w:rsidRPr="7DD2920A">
        <w:rPr>
          <w:b/>
          <w:bCs/>
        </w:rPr>
        <w:t>HEET</w:t>
      </w:r>
      <w:r w:rsidR="00E817BA">
        <w:tab/>
      </w:r>
      <w:r w:rsidR="591FB2A0">
        <w:t xml:space="preserve">             </w:t>
      </w:r>
      <w:r w:rsidR="00E817BA">
        <w:tab/>
      </w:r>
      <w:r w:rsidR="00B00644">
        <w:rPr>
          <w:b/>
          <w:bCs/>
        </w:rPr>
        <w:t>43</w:t>
      </w:r>
      <w:r w:rsidR="3A5ABE21">
        <w:t xml:space="preserve">   </w:t>
      </w:r>
      <w:r w:rsidR="67E3E7BC">
        <w:t xml:space="preserve">   </w:t>
      </w:r>
      <w:r w:rsidR="00E817BA">
        <w:tab/>
      </w:r>
    </w:p>
    <w:p w14:paraId="284B0695" w14:textId="77777777" w:rsidR="00FD4E30" w:rsidRDefault="00FD4E30" w:rsidP="00874E78">
      <w:pPr>
        <w:jc w:val="left"/>
        <w:rPr>
          <w:b/>
          <w:bCs/>
          <w:color w:val="000000"/>
        </w:rPr>
      </w:pPr>
    </w:p>
    <w:p w14:paraId="51A06AFD" w14:textId="3C446E5F" w:rsidR="00F56AE4" w:rsidRPr="00394BC6" w:rsidRDefault="00F56AE4" w:rsidP="00874E78">
      <w:pPr>
        <w:jc w:val="left"/>
      </w:pPr>
      <w:r w:rsidRPr="00394BC6">
        <w:rPr>
          <w:b/>
          <w:bCs/>
          <w:color w:val="000000"/>
        </w:rPr>
        <w:t xml:space="preserve">APPENDIX </w:t>
      </w:r>
      <w:r w:rsidR="00845948">
        <w:rPr>
          <w:b/>
          <w:bCs/>
          <w:color w:val="000000"/>
        </w:rPr>
        <w:t>A</w:t>
      </w:r>
      <w:r w:rsidRPr="00394BC6">
        <w:rPr>
          <w:b/>
          <w:bCs/>
          <w:color w:val="000000"/>
        </w:rPr>
        <w:t xml:space="preserve">, </w:t>
      </w:r>
      <w:r w:rsidR="00DE27D0">
        <w:rPr>
          <w:b/>
          <w:bCs/>
          <w:color w:val="000000"/>
        </w:rPr>
        <w:t>PROPOSAL COVER SHEET</w:t>
      </w:r>
      <w:r w:rsidR="003B4D9C">
        <w:rPr>
          <w:b/>
          <w:bCs/>
          <w:color w:val="000000"/>
        </w:rPr>
        <w:tab/>
      </w:r>
      <w:r w:rsidR="003B4D9C">
        <w:rPr>
          <w:b/>
          <w:bCs/>
          <w:color w:val="000000"/>
        </w:rPr>
        <w:tab/>
      </w:r>
      <w:r w:rsidR="003B4D9C">
        <w:rPr>
          <w:b/>
          <w:bCs/>
          <w:color w:val="000000"/>
        </w:rPr>
        <w:tab/>
      </w:r>
      <w:r w:rsidR="003B4D9C">
        <w:rPr>
          <w:b/>
          <w:bCs/>
          <w:color w:val="000000"/>
        </w:rPr>
        <w:tab/>
      </w:r>
      <w:r w:rsidR="003B4D9C">
        <w:rPr>
          <w:b/>
          <w:bCs/>
          <w:color w:val="000000"/>
        </w:rPr>
        <w:tab/>
      </w:r>
      <w:r w:rsidR="003B4D9C">
        <w:rPr>
          <w:b/>
          <w:bCs/>
          <w:color w:val="000000"/>
        </w:rPr>
        <w:tab/>
      </w:r>
    </w:p>
    <w:p w14:paraId="12354395" w14:textId="77777777" w:rsidR="00F56AE4" w:rsidRPr="00394BC6" w:rsidRDefault="00F56AE4" w:rsidP="00874E78">
      <w:pPr>
        <w:jc w:val="left"/>
      </w:pPr>
    </w:p>
    <w:p w14:paraId="206E57A3" w14:textId="77777777" w:rsidR="00F56AE4" w:rsidRPr="00394BC6" w:rsidRDefault="00F56AE4" w:rsidP="00874E78">
      <w:pPr>
        <w:jc w:val="left"/>
        <w:rPr>
          <w:b/>
          <w:bCs/>
          <w:color w:val="000000"/>
        </w:rPr>
      </w:pPr>
      <w:r w:rsidRPr="00394BC6">
        <w:rPr>
          <w:b/>
          <w:bCs/>
          <w:color w:val="000000"/>
        </w:rPr>
        <w:t xml:space="preserve">APPENDIX </w:t>
      </w:r>
      <w:r w:rsidR="00845948">
        <w:rPr>
          <w:b/>
          <w:bCs/>
          <w:color w:val="000000"/>
        </w:rPr>
        <w:t>B</w:t>
      </w:r>
      <w:r w:rsidRPr="00394BC6">
        <w:rPr>
          <w:b/>
          <w:bCs/>
          <w:color w:val="000000"/>
        </w:rPr>
        <w:t>, DOMESTIC WORKFORCE UTILIZATION CERTIFICATION</w:t>
      </w:r>
      <w:r w:rsidR="003B4D9C">
        <w:rPr>
          <w:b/>
          <w:bCs/>
          <w:color w:val="000000"/>
        </w:rPr>
        <w:tab/>
      </w:r>
    </w:p>
    <w:p w14:paraId="4424DE02" w14:textId="77777777" w:rsidR="00C816BA" w:rsidRDefault="00C816BA" w:rsidP="00874E78">
      <w:pPr>
        <w:jc w:val="left"/>
        <w:rPr>
          <w:b/>
          <w:bCs/>
          <w:color w:val="000000"/>
        </w:rPr>
      </w:pPr>
    </w:p>
    <w:p w14:paraId="5565CBBE" w14:textId="77777777" w:rsidR="00E75CC0" w:rsidRDefault="00E75CC0" w:rsidP="00E75CC0">
      <w:pPr>
        <w:pStyle w:val="Heading1"/>
        <w:jc w:val="left"/>
        <w:rPr>
          <w:bCs/>
        </w:rPr>
      </w:pPr>
      <w:r>
        <w:rPr>
          <w:bCs/>
        </w:rPr>
        <w:t xml:space="preserve">APPENDIX </w:t>
      </w:r>
      <w:r w:rsidR="00845948">
        <w:rPr>
          <w:bCs/>
        </w:rPr>
        <w:t>C</w:t>
      </w:r>
      <w:r>
        <w:rPr>
          <w:bCs/>
        </w:rPr>
        <w:t xml:space="preserve">, IRAN FREE PROCUREMENT CERTIFICATION </w:t>
      </w:r>
      <w:r w:rsidR="003B4D9C">
        <w:rPr>
          <w:bCs/>
        </w:rPr>
        <w:tab/>
      </w:r>
      <w:r w:rsidR="003B4D9C">
        <w:rPr>
          <w:bCs/>
        </w:rPr>
        <w:tab/>
      </w:r>
      <w:r w:rsidR="003B4D9C">
        <w:rPr>
          <w:bCs/>
        </w:rPr>
        <w:tab/>
      </w:r>
    </w:p>
    <w:p w14:paraId="3D4609C5" w14:textId="77777777" w:rsidR="00E75CC0" w:rsidRDefault="00E75CC0" w:rsidP="00E543F1">
      <w:pPr>
        <w:jc w:val="left"/>
        <w:rPr>
          <w:b/>
          <w:bCs/>
          <w:color w:val="000000"/>
        </w:rPr>
      </w:pPr>
    </w:p>
    <w:p w14:paraId="42F1AAED" w14:textId="7CBD74F8" w:rsidR="00E543F1" w:rsidRDefault="393D328E" w:rsidP="00E543F1">
      <w:pPr>
        <w:jc w:val="left"/>
        <w:rPr>
          <w:b/>
          <w:bCs/>
          <w:color w:val="000000"/>
        </w:rPr>
      </w:pPr>
      <w:r w:rsidRPr="7DD2920A">
        <w:rPr>
          <w:b/>
          <w:bCs/>
          <w:color w:val="000000" w:themeColor="text1"/>
        </w:rPr>
        <w:t xml:space="preserve">APPENDIX </w:t>
      </w:r>
      <w:r w:rsidR="2624E058" w:rsidRPr="7DD2920A">
        <w:rPr>
          <w:b/>
          <w:bCs/>
          <w:color w:val="000000" w:themeColor="text1"/>
        </w:rPr>
        <w:t>D</w:t>
      </w:r>
      <w:r w:rsidR="56713A97" w:rsidRPr="7DD2920A">
        <w:rPr>
          <w:b/>
          <w:bCs/>
          <w:color w:val="000000" w:themeColor="text1"/>
        </w:rPr>
        <w:t xml:space="preserve">, </w:t>
      </w:r>
      <w:r w:rsidR="6CB65273" w:rsidRPr="7DD2920A">
        <w:rPr>
          <w:b/>
          <w:bCs/>
          <w:color w:val="000000" w:themeColor="text1"/>
        </w:rPr>
        <w:t>TRADE SECRET CONFIDENTIAL PROPRIETARY</w:t>
      </w:r>
      <w:r w:rsidR="6B454A52" w:rsidRPr="7DD2920A">
        <w:rPr>
          <w:b/>
          <w:bCs/>
          <w:color w:val="000000" w:themeColor="text1"/>
        </w:rPr>
        <w:t xml:space="preserve"> </w:t>
      </w:r>
      <w:r w:rsidR="6CB65273" w:rsidRPr="7DD2920A">
        <w:rPr>
          <w:b/>
          <w:bCs/>
          <w:color w:val="000000" w:themeColor="text1"/>
        </w:rPr>
        <w:t xml:space="preserve">INFORMATION </w:t>
      </w:r>
      <w:r w:rsidR="00B614C2">
        <w:tab/>
      </w:r>
      <w:r w:rsidR="00B614C2">
        <w:tab/>
      </w:r>
      <w:r w:rsidR="00417407">
        <w:t xml:space="preserve">            </w:t>
      </w:r>
      <w:r w:rsidR="391B2BA8">
        <w:t xml:space="preserve">   </w:t>
      </w:r>
      <w:r w:rsidR="6CB65273" w:rsidRPr="7DD2920A">
        <w:rPr>
          <w:b/>
          <w:bCs/>
          <w:color w:val="000000" w:themeColor="text1"/>
        </w:rPr>
        <w:t>NOTICE FORM</w:t>
      </w:r>
    </w:p>
    <w:p w14:paraId="4C371034" w14:textId="77777777" w:rsidR="00B470BA" w:rsidRDefault="00B470BA" w:rsidP="00874E78">
      <w:pPr>
        <w:jc w:val="left"/>
        <w:rPr>
          <w:b/>
          <w:bCs/>
          <w:color w:val="000000"/>
        </w:rPr>
      </w:pPr>
    </w:p>
    <w:p w14:paraId="412892B7" w14:textId="3AF23049" w:rsidR="00732BAE" w:rsidRDefault="00B470BA" w:rsidP="00874E78">
      <w:pPr>
        <w:jc w:val="left"/>
        <w:rPr>
          <w:b/>
          <w:bCs/>
          <w:color w:val="000000"/>
        </w:rPr>
      </w:pPr>
      <w:r>
        <w:rPr>
          <w:b/>
          <w:bCs/>
          <w:color w:val="000000"/>
        </w:rPr>
        <w:t>APPENDIX</w:t>
      </w:r>
      <w:r w:rsidR="00874E78">
        <w:rPr>
          <w:b/>
          <w:bCs/>
          <w:color w:val="000000"/>
        </w:rPr>
        <w:t xml:space="preserve"> </w:t>
      </w:r>
      <w:r w:rsidR="00845948">
        <w:rPr>
          <w:b/>
          <w:bCs/>
          <w:color w:val="000000"/>
        </w:rPr>
        <w:t>E</w:t>
      </w:r>
      <w:r w:rsidR="00001E0E">
        <w:rPr>
          <w:b/>
          <w:bCs/>
          <w:color w:val="000000"/>
        </w:rPr>
        <w:t>,</w:t>
      </w:r>
      <w:r>
        <w:rPr>
          <w:b/>
          <w:bCs/>
          <w:color w:val="000000"/>
        </w:rPr>
        <w:t xml:space="preserve"> SMALL DIVERSE BUSINESS </w:t>
      </w:r>
      <w:r w:rsidR="00897220">
        <w:rPr>
          <w:b/>
          <w:bCs/>
          <w:color w:val="000000"/>
        </w:rPr>
        <w:t xml:space="preserve">(SDB) </w:t>
      </w:r>
      <w:r>
        <w:rPr>
          <w:b/>
          <w:bCs/>
          <w:color w:val="000000"/>
        </w:rPr>
        <w:t xml:space="preserve">PARTICIPATION </w:t>
      </w:r>
      <w:r w:rsidR="00732BAE">
        <w:rPr>
          <w:b/>
          <w:bCs/>
          <w:color w:val="000000"/>
        </w:rPr>
        <w:t>F</w:t>
      </w:r>
      <w:r>
        <w:rPr>
          <w:b/>
          <w:bCs/>
          <w:color w:val="000000"/>
        </w:rPr>
        <w:t>ORM</w:t>
      </w:r>
      <w:r w:rsidR="00732BAE">
        <w:rPr>
          <w:b/>
          <w:bCs/>
          <w:color w:val="000000"/>
        </w:rPr>
        <w:t>S</w:t>
      </w:r>
    </w:p>
    <w:p w14:paraId="7C4D7C45" w14:textId="77777777" w:rsidR="00732BAE" w:rsidRDefault="00732BAE" w:rsidP="00874E78">
      <w:pPr>
        <w:jc w:val="left"/>
        <w:rPr>
          <w:b/>
          <w:bCs/>
          <w:color w:val="000000"/>
        </w:rPr>
      </w:pPr>
    </w:p>
    <w:p w14:paraId="6B1F4CB9" w14:textId="73731669" w:rsidR="0081388E" w:rsidRDefault="0081388E" w:rsidP="00874E78">
      <w:pPr>
        <w:jc w:val="left"/>
        <w:rPr>
          <w:b/>
          <w:bCs/>
          <w:color w:val="000000"/>
        </w:rPr>
      </w:pPr>
      <w:r>
        <w:rPr>
          <w:b/>
          <w:bCs/>
          <w:color w:val="000000"/>
        </w:rPr>
        <w:t>APPENDIX F,</w:t>
      </w:r>
      <w:r w:rsidR="00623418">
        <w:rPr>
          <w:b/>
          <w:bCs/>
          <w:color w:val="000000"/>
        </w:rPr>
        <w:t xml:space="preserve"> </w:t>
      </w:r>
      <w:r w:rsidR="00417CA7">
        <w:rPr>
          <w:b/>
          <w:bCs/>
          <w:color w:val="000000"/>
        </w:rPr>
        <w:t xml:space="preserve">VETERAN BUSINESS ENTERPRISE </w:t>
      </w:r>
      <w:r w:rsidR="00897220">
        <w:rPr>
          <w:b/>
          <w:bCs/>
          <w:color w:val="000000"/>
        </w:rPr>
        <w:t xml:space="preserve">(VBE) </w:t>
      </w:r>
      <w:r w:rsidR="00417CA7">
        <w:rPr>
          <w:b/>
          <w:bCs/>
          <w:color w:val="000000"/>
        </w:rPr>
        <w:t>PARTICIPATION FORMS</w:t>
      </w:r>
      <w:r>
        <w:rPr>
          <w:b/>
          <w:bCs/>
          <w:color w:val="000000"/>
        </w:rPr>
        <w:t xml:space="preserve"> </w:t>
      </w:r>
    </w:p>
    <w:p w14:paraId="6A77A3A7" w14:textId="77777777" w:rsidR="0081388E" w:rsidRDefault="0081388E" w:rsidP="00874E78">
      <w:pPr>
        <w:jc w:val="left"/>
        <w:rPr>
          <w:b/>
          <w:bCs/>
          <w:color w:val="000000"/>
        </w:rPr>
      </w:pPr>
    </w:p>
    <w:p w14:paraId="426A90C8" w14:textId="4775BE22" w:rsidR="00B127C8" w:rsidRDefault="00B127C8" w:rsidP="00874E78">
      <w:pPr>
        <w:jc w:val="left"/>
        <w:rPr>
          <w:b/>
          <w:bCs/>
          <w:color w:val="000000"/>
        </w:rPr>
      </w:pPr>
      <w:r>
        <w:rPr>
          <w:b/>
          <w:bCs/>
          <w:color w:val="000000"/>
        </w:rPr>
        <w:t xml:space="preserve">APPENDIX </w:t>
      </w:r>
      <w:r w:rsidR="00D240A4">
        <w:rPr>
          <w:b/>
          <w:bCs/>
          <w:color w:val="000000"/>
        </w:rPr>
        <w:t>G</w:t>
      </w:r>
      <w:r>
        <w:rPr>
          <w:b/>
          <w:bCs/>
          <w:color w:val="000000"/>
        </w:rPr>
        <w:t xml:space="preserve">, MODEL FORM OF </w:t>
      </w:r>
      <w:r w:rsidR="00417CA7">
        <w:rPr>
          <w:b/>
          <w:bCs/>
          <w:color w:val="000000"/>
        </w:rPr>
        <w:t>SDB</w:t>
      </w:r>
      <w:r w:rsidR="00A75029">
        <w:rPr>
          <w:b/>
          <w:bCs/>
          <w:color w:val="000000"/>
        </w:rPr>
        <w:t>/</w:t>
      </w:r>
      <w:r w:rsidR="00417CA7">
        <w:rPr>
          <w:b/>
          <w:bCs/>
          <w:color w:val="000000"/>
        </w:rPr>
        <w:t>VBE</w:t>
      </w:r>
      <w:r w:rsidR="007819A5">
        <w:rPr>
          <w:b/>
          <w:bCs/>
          <w:color w:val="000000"/>
        </w:rPr>
        <w:t xml:space="preserve"> </w:t>
      </w:r>
      <w:r>
        <w:rPr>
          <w:b/>
          <w:bCs/>
          <w:color w:val="000000"/>
        </w:rPr>
        <w:t>SUBCONTRACT AGREEMENT</w:t>
      </w:r>
    </w:p>
    <w:p w14:paraId="0D412618" w14:textId="77777777" w:rsidR="00DE27D0" w:rsidRDefault="00DE27D0" w:rsidP="00874E78">
      <w:pPr>
        <w:jc w:val="left"/>
      </w:pPr>
    </w:p>
    <w:p w14:paraId="2F26C61B" w14:textId="77777777" w:rsidR="005B0FC8" w:rsidRDefault="005B0FC8" w:rsidP="00874E78">
      <w:pPr>
        <w:jc w:val="left"/>
      </w:pPr>
    </w:p>
    <w:p w14:paraId="175F2D9B" w14:textId="77777777" w:rsidR="00F56AE4" w:rsidRPr="00394BC6" w:rsidRDefault="00F56AE4" w:rsidP="00817B3C">
      <w:pPr>
        <w:jc w:val="center"/>
        <w:rPr>
          <w:b/>
          <w:color w:val="000000"/>
        </w:rPr>
      </w:pPr>
      <w:r w:rsidRPr="00394BC6">
        <w:rPr>
          <w:bCs/>
          <w:color w:val="000000"/>
        </w:rPr>
        <w:br w:type="page"/>
      </w:r>
      <w:r w:rsidRPr="00A93AB9">
        <w:rPr>
          <w:b/>
          <w:color w:val="000000"/>
          <w:u w:val="single"/>
        </w:rPr>
        <w:lastRenderedPageBreak/>
        <w:t>CALENDAR OF EVENTS</w:t>
      </w:r>
    </w:p>
    <w:p w14:paraId="39654057" w14:textId="77777777" w:rsidR="00F56AE4" w:rsidRPr="00394BC6" w:rsidRDefault="00F56AE4" w:rsidP="002141C4">
      <w:pPr>
        <w:jc w:val="center"/>
      </w:pPr>
    </w:p>
    <w:p w14:paraId="7C6229CF" w14:textId="77777777" w:rsidR="00F56AE4" w:rsidRPr="00394BC6" w:rsidRDefault="00F56AE4" w:rsidP="00F56AE4">
      <w:r w:rsidRPr="00394BC6">
        <w:t>The Commonwealth will make every effort to adhere to the following schedule:</w:t>
      </w:r>
    </w:p>
    <w:p w14:paraId="5CEAF317" w14:textId="77777777" w:rsidR="00F56AE4" w:rsidRPr="00394BC6" w:rsidRDefault="00F56AE4" w:rsidP="00F56AE4">
      <w:pPr>
        <w:rPr>
          <w:b/>
        </w:rPr>
      </w:pPr>
    </w:p>
    <w:tbl>
      <w:tblPr>
        <w:tblW w:w="10980" w:type="dxa"/>
        <w:tblInd w:w="-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30"/>
        <w:gridCol w:w="1980"/>
        <w:gridCol w:w="2070"/>
      </w:tblGrid>
      <w:tr w:rsidR="00EB0D0D" w:rsidRPr="00394BC6" w14:paraId="2CFB04CC" w14:textId="77777777" w:rsidTr="0056300F">
        <w:trPr>
          <w:trHeight w:val="375"/>
        </w:trPr>
        <w:tc>
          <w:tcPr>
            <w:tcW w:w="6930" w:type="dxa"/>
            <w:vAlign w:val="center"/>
          </w:tcPr>
          <w:p w14:paraId="3C7CB42A" w14:textId="77777777" w:rsidR="00F56AE4" w:rsidRPr="00394BC6" w:rsidRDefault="00F56AE4" w:rsidP="00F56AE4">
            <w:pPr>
              <w:jc w:val="center"/>
              <w:rPr>
                <w:b/>
                <w:bCs/>
              </w:rPr>
            </w:pPr>
            <w:r w:rsidRPr="00394BC6">
              <w:rPr>
                <w:b/>
                <w:bCs/>
              </w:rPr>
              <w:t>Activity</w:t>
            </w:r>
          </w:p>
        </w:tc>
        <w:tc>
          <w:tcPr>
            <w:tcW w:w="1980" w:type="dxa"/>
            <w:vAlign w:val="center"/>
          </w:tcPr>
          <w:p w14:paraId="17187DEF" w14:textId="77777777" w:rsidR="00F56AE4" w:rsidRPr="00394BC6" w:rsidRDefault="00F56AE4" w:rsidP="00F56AE4">
            <w:pPr>
              <w:jc w:val="center"/>
              <w:rPr>
                <w:b/>
                <w:bCs/>
              </w:rPr>
            </w:pPr>
            <w:r w:rsidRPr="00394BC6">
              <w:rPr>
                <w:b/>
                <w:bCs/>
              </w:rPr>
              <w:t>Responsibility</w:t>
            </w:r>
          </w:p>
        </w:tc>
        <w:tc>
          <w:tcPr>
            <w:tcW w:w="2070" w:type="dxa"/>
            <w:vAlign w:val="center"/>
          </w:tcPr>
          <w:p w14:paraId="21A40907" w14:textId="77777777" w:rsidR="00F56AE4" w:rsidRPr="00394BC6" w:rsidRDefault="00F56AE4" w:rsidP="00F56AE4">
            <w:pPr>
              <w:jc w:val="center"/>
              <w:rPr>
                <w:b/>
                <w:bCs/>
              </w:rPr>
            </w:pPr>
            <w:r w:rsidRPr="00394BC6">
              <w:rPr>
                <w:b/>
                <w:bCs/>
              </w:rPr>
              <w:t>Date</w:t>
            </w:r>
          </w:p>
        </w:tc>
      </w:tr>
      <w:tr w:rsidR="00EB0D0D" w:rsidRPr="00394BC6" w14:paraId="78439777" w14:textId="77777777" w:rsidTr="0056300F">
        <w:trPr>
          <w:trHeight w:hRule="exact" w:val="6234"/>
        </w:trPr>
        <w:tc>
          <w:tcPr>
            <w:tcW w:w="6930" w:type="dxa"/>
            <w:vAlign w:val="center"/>
          </w:tcPr>
          <w:p w14:paraId="7D6D95B5" w14:textId="5E8AA073" w:rsidR="009B697C" w:rsidRPr="00AE6E90" w:rsidRDefault="00011392" w:rsidP="00381381">
            <w:pPr>
              <w:jc w:val="left"/>
            </w:pPr>
            <w:r w:rsidRPr="00AE6E90">
              <w:t>Pre-proposal Conference (</w:t>
            </w:r>
            <w:r w:rsidR="005C52BF" w:rsidRPr="00AE6E90">
              <w:t xml:space="preserve">BDISBO </w:t>
            </w:r>
            <w:r w:rsidRPr="00AE6E90">
              <w:t>SDB/VBE Presentation)</w:t>
            </w:r>
          </w:p>
          <w:p w14:paraId="4A8F30DA" w14:textId="77777777" w:rsidR="00FF4CA8" w:rsidRPr="00AE6E90" w:rsidRDefault="39F9E72D" w:rsidP="00FF4CA8">
            <w:pPr>
              <w:jc w:val="left"/>
              <w:rPr>
                <w:rFonts w:ascii="Segoe UI" w:hAnsi="Segoe UI" w:cs="Segoe UI"/>
                <w:kern w:val="2"/>
              </w:rPr>
            </w:pPr>
            <w:r w:rsidRPr="00AE6E90">
              <w:rPr>
                <w:rFonts w:ascii="Segoe UI" w:hAnsi="Segoe UI" w:cs="Segoe UI"/>
                <w:b/>
                <w:bCs/>
                <w:kern w:val="2"/>
                <w:sz w:val="36"/>
                <w:szCs w:val="36"/>
              </w:rPr>
              <w:t>Microsoft Teams</w:t>
            </w:r>
            <w:r w:rsidRPr="00AE6E90">
              <w:rPr>
                <w:rFonts w:ascii="Segoe UI" w:hAnsi="Segoe UI" w:cs="Segoe UI"/>
                <w:kern w:val="2"/>
              </w:rPr>
              <w:t xml:space="preserve"> </w:t>
            </w:r>
            <w:hyperlink r:id="rId12" w:history="1">
              <w:r w:rsidRPr="00AE6E90">
                <w:rPr>
                  <w:rFonts w:cs="Segoe UI"/>
                  <w:kern w:val="2"/>
                  <w:sz w:val="21"/>
                  <w:szCs w:val="21"/>
                  <w:u w:val="single"/>
                </w:rPr>
                <w:t>Need help?</w:t>
              </w:r>
            </w:hyperlink>
            <w:r w:rsidRPr="00AE6E90">
              <w:rPr>
                <w:rFonts w:ascii="Segoe UI" w:hAnsi="Segoe UI" w:cs="Segoe UI"/>
                <w:kern w:val="2"/>
              </w:rPr>
              <w:t xml:space="preserve"> </w:t>
            </w:r>
          </w:p>
          <w:p w14:paraId="6E6CB0FC" w14:textId="77777777" w:rsidR="00AE6E90" w:rsidRDefault="00AE6E90" w:rsidP="00AE6E90">
            <w:pPr>
              <w:rPr>
                <w:rFonts w:ascii="Segoe UI" w:hAnsi="Segoe UI" w:cs="Segoe UI"/>
                <w:color w:val="242424"/>
              </w:rPr>
            </w:pPr>
            <w:r>
              <w:rPr>
                <w:rStyle w:val="me-email-text"/>
                <w:rFonts w:ascii="Segoe UI" w:hAnsi="Segoe UI" w:cs="Segoe UI"/>
                <w:b/>
                <w:bCs/>
                <w:color w:val="242424"/>
                <w:sz w:val="30"/>
                <w:szCs w:val="30"/>
              </w:rPr>
              <w:t xml:space="preserve">Join: </w:t>
            </w:r>
            <w:hyperlink r:id="rId13" w:tooltip="Meeting join" w:history="1">
              <w:r>
                <w:rPr>
                  <w:rStyle w:val="Hyperlink"/>
                  <w:rFonts w:ascii="Segoe UI" w:hAnsi="Segoe UI" w:cs="Segoe UI"/>
                  <w:color w:val="5B5FC7"/>
                  <w:sz w:val="30"/>
                  <w:szCs w:val="30"/>
                </w:rPr>
                <w:t>https://teams.microsoft.com/meet/289049218821602?p=lZ0qmHLAWBGdLqxh4m</w:t>
              </w:r>
            </w:hyperlink>
            <w:r>
              <w:rPr>
                <w:rFonts w:ascii="Segoe UI" w:hAnsi="Segoe UI" w:cs="Segoe UI"/>
                <w:color w:val="242424"/>
              </w:rPr>
              <w:t xml:space="preserve"> </w:t>
            </w:r>
          </w:p>
          <w:p w14:paraId="5ACEAEA7" w14:textId="77777777" w:rsidR="00AE6E90" w:rsidRDefault="00AE6E90" w:rsidP="00AE6E90">
            <w:pPr>
              <w:rPr>
                <w:rFonts w:ascii="Segoe UI" w:hAnsi="Segoe UI" w:cs="Segoe UI"/>
                <w:color w:val="242424"/>
              </w:rPr>
            </w:pPr>
            <w:r>
              <w:rPr>
                <w:rStyle w:val="me-email-text-secondary"/>
                <w:rFonts w:ascii="Segoe UI" w:hAnsi="Segoe UI" w:cs="Segoe UI"/>
                <w:color w:val="616161"/>
                <w:sz w:val="21"/>
                <w:szCs w:val="21"/>
              </w:rPr>
              <w:t xml:space="preserve">Meeting ID: </w:t>
            </w:r>
            <w:r>
              <w:rPr>
                <w:rStyle w:val="me-email-text"/>
                <w:rFonts w:ascii="Segoe UI" w:hAnsi="Segoe UI" w:cs="Segoe UI"/>
                <w:color w:val="242424"/>
                <w:sz w:val="21"/>
                <w:szCs w:val="21"/>
              </w:rPr>
              <w:t>289 049 218 821 602</w:t>
            </w:r>
            <w:r>
              <w:rPr>
                <w:rFonts w:ascii="Segoe UI" w:hAnsi="Segoe UI" w:cs="Segoe UI"/>
                <w:color w:val="242424"/>
              </w:rPr>
              <w:t xml:space="preserve"> </w:t>
            </w:r>
          </w:p>
          <w:p w14:paraId="460F274A" w14:textId="77777777" w:rsidR="00AE6E90" w:rsidRDefault="00AE6E90" w:rsidP="00AE6E90">
            <w:pPr>
              <w:rPr>
                <w:rFonts w:ascii="Segoe UI" w:hAnsi="Segoe UI" w:cs="Segoe UI"/>
                <w:color w:val="242424"/>
              </w:rPr>
            </w:pPr>
            <w:r>
              <w:rPr>
                <w:rStyle w:val="me-email-text-secondary"/>
                <w:rFonts w:ascii="Segoe UI" w:hAnsi="Segoe UI" w:cs="Segoe UI"/>
                <w:color w:val="616161"/>
                <w:sz w:val="21"/>
                <w:szCs w:val="21"/>
              </w:rPr>
              <w:t xml:space="preserve">Passcode: </w:t>
            </w:r>
            <w:r>
              <w:rPr>
                <w:rStyle w:val="me-email-text"/>
                <w:rFonts w:ascii="Segoe UI" w:hAnsi="Segoe UI" w:cs="Segoe UI"/>
                <w:color w:val="242424"/>
                <w:sz w:val="21"/>
                <w:szCs w:val="21"/>
              </w:rPr>
              <w:t>pa9uc9XZ</w:t>
            </w:r>
            <w:r>
              <w:rPr>
                <w:rFonts w:ascii="Segoe UI" w:hAnsi="Segoe UI" w:cs="Segoe UI"/>
                <w:color w:val="242424"/>
              </w:rPr>
              <w:t xml:space="preserve"> </w:t>
            </w:r>
          </w:p>
          <w:p w14:paraId="65CE2B0B" w14:textId="61838654" w:rsidR="00FF4CA8" w:rsidRPr="00AE6E90" w:rsidRDefault="00FF4CA8" w:rsidP="00FF4CA8">
            <w:pPr>
              <w:jc w:val="center"/>
            </w:pPr>
          </w:p>
          <w:p w14:paraId="201DF5E5" w14:textId="77777777" w:rsidR="000A2A90" w:rsidRDefault="000A2A90" w:rsidP="000A2A90">
            <w:pPr>
              <w:rPr>
                <w:rFonts w:ascii="Segoe UI" w:hAnsi="Segoe UI" w:cs="Segoe UI"/>
                <w:color w:val="242424"/>
              </w:rPr>
            </w:pPr>
            <w:r>
              <w:rPr>
                <w:rStyle w:val="me-email-text"/>
                <w:rFonts w:ascii="Segoe UI" w:hAnsi="Segoe UI" w:cs="Segoe UI"/>
                <w:b/>
                <w:bCs/>
                <w:color w:val="242424"/>
              </w:rPr>
              <w:t>Dial in by phone</w:t>
            </w:r>
            <w:r>
              <w:rPr>
                <w:rFonts w:ascii="Segoe UI" w:hAnsi="Segoe UI" w:cs="Segoe UI"/>
                <w:color w:val="242424"/>
              </w:rPr>
              <w:t xml:space="preserve"> </w:t>
            </w:r>
          </w:p>
          <w:p w14:paraId="386F188D" w14:textId="77777777" w:rsidR="000A2A90" w:rsidRDefault="000A2A90" w:rsidP="000A2A90">
            <w:pPr>
              <w:rPr>
                <w:rFonts w:ascii="Segoe UI" w:hAnsi="Segoe UI" w:cs="Segoe UI"/>
                <w:color w:val="242424"/>
              </w:rPr>
            </w:pPr>
            <w:hyperlink r:id="rId14" w:history="1">
              <w:r>
                <w:rPr>
                  <w:rStyle w:val="Hyperlink"/>
                  <w:rFonts w:ascii="Segoe UI" w:hAnsi="Segoe UI" w:cs="Segoe UI"/>
                  <w:color w:val="5B5FC7"/>
                  <w:sz w:val="21"/>
                  <w:szCs w:val="21"/>
                </w:rPr>
                <w:t>+1 267-332-8737,,839004012#</w:t>
              </w:r>
            </w:hyperlink>
            <w:r>
              <w:rPr>
                <w:rFonts w:ascii="Segoe UI" w:hAnsi="Segoe UI" w:cs="Segoe UI"/>
                <w:color w:val="242424"/>
              </w:rPr>
              <w:t xml:space="preserve"> </w:t>
            </w:r>
            <w:r>
              <w:rPr>
                <w:rStyle w:val="me-email-text"/>
                <w:rFonts w:ascii="Segoe UI" w:hAnsi="Segoe UI" w:cs="Segoe UI"/>
                <w:color w:val="616161"/>
                <w:sz w:val="21"/>
                <w:szCs w:val="21"/>
              </w:rPr>
              <w:t>United States, Philadelphia</w:t>
            </w:r>
            <w:r>
              <w:rPr>
                <w:rFonts w:ascii="Segoe UI" w:hAnsi="Segoe UI" w:cs="Segoe UI"/>
                <w:color w:val="242424"/>
              </w:rPr>
              <w:t xml:space="preserve"> </w:t>
            </w:r>
          </w:p>
          <w:p w14:paraId="190DA235" w14:textId="77777777" w:rsidR="000A2A90" w:rsidRDefault="000A2A90" w:rsidP="000A2A90">
            <w:pPr>
              <w:rPr>
                <w:rFonts w:ascii="Segoe UI" w:hAnsi="Segoe UI" w:cs="Segoe UI"/>
                <w:color w:val="242424"/>
              </w:rPr>
            </w:pPr>
            <w:hyperlink r:id="rId15" w:history="1">
              <w:r>
                <w:rPr>
                  <w:rStyle w:val="Hyperlink"/>
                  <w:rFonts w:ascii="Segoe UI" w:hAnsi="Segoe UI" w:cs="Segoe UI"/>
                  <w:color w:val="5B5FC7"/>
                  <w:sz w:val="21"/>
                  <w:szCs w:val="21"/>
                </w:rPr>
                <w:t>Find a local number</w:t>
              </w:r>
            </w:hyperlink>
            <w:r>
              <w:rPr>
                <w:rFonts w:ascii="Segoe UI" w:hAnsi="Segoe UI" w:cs="Segoe UI"/>
                <w:color w:val="242424"/>
              </w:rPr>
              <w:t xml:space="preserve"> </w:t>
            </w:r>
          </w:p>
          <w:p w14:paraId="3B147B95" w14:textId="77777777" w:rsidR="000A2A90" w:rsidRDefault="000A2A90" w:rsidP="000A2A90">
            <w:pPr>
              <w:rPr>
                <w:rFonts w:ascii="Segoe UI" w:hAnsi="Segoe UI" w:cs="Segoe UI"/>
                <w:color w:val="242424"/>
              </w:rPr>
            </w:pPr>
            <w:r>
              <w:rPr>
                <w:rStyle w:val="me-email-text-secondary"/>
                <w:rFonts w:ascii="Segoe UI" w:hAnsi="Segoe UI" w:cs="Segoe UI"/>
                <w:color w:val="616161"/>
                <w:sz w:val="21"/>
                <w:szCs w:val="21"/>
              </w:rPr>
              <w:t xml:space="preserve">Phone conference ID: </w:t>
            </w:r>
            <w:r>
              <w:rPr>
                <w:rStyle w:val="me-email-text"/>
                <w:rFonts w:ascii="Segoe UI" w:hAnsi="Segoe UI" w:cs="Segoe UI"/>
                <w:color w:val="242424"/>
                <w:sz w:val="21"/>
                <w:szCs w:val="21"/>
              </w:rPr>
              <w:t>839 004 012#</w:t>
            </w:r>
            <w:r>
              <w:rPr>
                <w:rFonts w:ascii="Segoe UI" w:hAnsi="Segoe UI" w:cs="Segoe UI"/>
                <w:color w:val="242424"/>
              </w:rPr>
              <w:t xml:space="preserve"> </w:t>
            </w:r>
          </w:p>
          <w:p w14:paraId="61BAF3A6" w14:textId="77777777" w:rsidR="000A2A90" w:rsidRDefault="000A2A90" w:rsidP="00FF4CA8">
            <w:pPr>
              <w:jc w:val="left"/>
              <w:rPr>
                <w:rFonts w:ascii="Segoe UI" w:hAnsi="Segoe UI" w:cs="Segoe UI"/>
                <w:kern w:val="2"/>
                <w:sz w:val="21"/>
                <w:szCs w:val="21"/>
              </w:rPr>
            </w:pPr>
          </w:p>
          <w:p w14:paraId="35C8B4C0" w14:textId="09D8EAF8" w:rsidR="00FF4CA8" w:rsidRPr="00AE6E90" w:rsidRDefault="39F9E72D" w:rsidP="00FF4CA8">
            <w:pPr>
              <w:jc w:val="left"/>
              <w:rPr>
                <w:rFonts w:ascii="Segoe UI" w:hAnsi="Segoe UI" w:cs="Segoe UI"/>
                <w:kern w:val="2"/>
                <w:sz w:val="21"/>
                <w:szCs w:val="21"/>
              </w:rPr>
            </w:pPr>
            <w:r w:rsidRPr="00AE6E90">
              <w:rPr>
                <w:rFonts w:ascii="Segoe UI" w:hAnsi="Segoe UI" w:cs="Segoe UI"/>
                <w:kern w:val="2"/>
                <w:sz w:val="21"/>
                <w:szCs w:val="21"/>
              </w:rPr>
              <w:t>Recording this meeting requires the consent of all participants. Automatic transcription and AI tools may not be used to transcribe, summarize, or annotate meetings with Commonwealth employees or contractors. If such a tool is detected, it must be disabled; otherwise, Commonwealth employees must leave the meeting.</w:t>
            </w:r>
          </w:p>
          <w:p w14:paraId="67FB6CC7" w14:textId="77777777" w:rsidR="00FF4CA8" w:rsidRPr="00AE6E90" w:rsidRDefault="39F9E72D" w:rsidP="00FF4CA8">
            <w:pPr>
              <w:jc w:val="left"/>
              <w:rPr>
                <w:rFonts w:ascii="Segoe UI" w:hAnsi="Segoe UI" w:cs="Segoe UI"/>
                <w:kern w:val="2"/>
              </w:rPr>
            </w:pPr>
            <w:hyperlink r:id="rId16" w:tgtFrame="_blank" w:history="1">
              <w:r w:rsidRPr="00AE6E90">
                <w:rPr>
                  <w:rFonts w:cs="Segoe UI"/>
                  <w:kern w:val="2"/>
                  <w:sz w:val="21"/>
                  <w:szCs w:val="21"/>
                  <w:u w:val="single"/>
                </w:rPr>
                <w:t>Privacy and security</w:t>
              </w:r>
            </w:hyperlink>
            <w:r w:rsidRPr="00AE6E90">
              <w:rPr>
                <w:rFonts w:ascii="Segoe UI" w:hAnsi="Segoe UI" w:cs="Segoe UI"/>
                <w:kern w:val="2"/>
              </w:rPr>
              <w:t xml:space="preserve"> </w:t>
            </w:r>
          </w:p>
          <w:p w14:paraId="12AED5CF" w14:textId="64CDF824" w:rsidR="004C28A5" w:rsidRPr="00394BC6" w:rsidRDefault="1B13863E" w:rsidP="00EE6C8D">
            <w:pPr>
              <w:jc w:val="left"/>
            </w:pPr>
            <w:r w:rsidRPr="004C28A5">
              <w:rPr>
                <w:rFonts w:ascii="Segoe UI" w:hAnsi="Segoe UI" w:cs="Segoe UI"/>
                <w:color w:val="242424"/>
                <w:kern w:val="2"/>
              </w:rPr>
              <w:t xml:space="preserve"> </w:t>
            </w:r>
          </w:p>
        </w:tc>
        <w:tc>
          <w:tcPr>
            <w:tcW w:w="1980" w:type="dxa"/>
            <w:vAlign w:val="center"/>
          </w:tcPr>
          <w:p w14:paraId="73C925DE" w14:textId="77777777" w:rsidR="009B697C" w:rsidRDefault="002E2A56" w:rsidP="00F56AE4">
            <w:pPr>
              <w:jc w:val="center"/>
            </w:pPr>
            <w:r>
              <w:t>Issuing Office</w:t>
            </w:r>
          </w:p>
          <w:p w14:paraId="4F1B50DB" w14:textId="77777777" w:rsidR="002E2A56" w:rsidRDefault="002E2A56" w:rsidP="00F56AE4">
            <w:pPr>
              <w:jc w:val="center"/>
            </w:pPr>
            <w:r>
              <w:t>Potential Offerors</w:t>
            </w:r>
          </w:p>
          <w:p w14:paraId="014C19DD" w14:textId="77777777" w:rsidR="002E2A56" w:rsidRDefault="002E2A56" w:rsidP="00F56AE4">
            <w:pPr>
              <w:jc w:val="center"/>
            </w:pPr>
            <w:r>
              <w:t>BDISBO</w:t>
            </w:r>
          </w:p>
          <w:p w14:paraId="584D0F8F" w14:textId="64BCA256" w:rsidR="002E2A56" w:rsidRPr="00394BC6" w:rsidRDefault="002E2A56" w:rsidP="00F56AE4">
            <w:pPr>
              <w:jc w:val="center"/>
            </w:pPr>
          </w:p>
        </w:tc>
        <w:tc>
          <w:tcPr>
            <w:tcW w:w="2070" w:type="dxa"/>
            <w:vAlign w:val="center"/>
          </w:tcPr>
          <w:p w14:paraId="3BCBBCEF" w14:textId="1AB3A4C5" w:rsidR="006C4346" w:rsidRPr="00AE6E90" w:rsidRDefault="001B756B" w:rsidP="582C694A">
            <w:pPr>
              <w:spacing w:line="259" w:lineRule="auto"/>
              <w:jc w:val="center"/>
            </w:pPr>
            <w:r w:rsidRPr="00AE6E90">
              <w:t>10</w:t>
            </w:r>
            <w:r w:rsidR="006C4346" w:rsidRPr="00AE6E90">
              <w:t>-</w:t>
            </w:r>
            <w:r w:rsidR="00215F48" w:rsidRPr="00AE6E90">
              <w:t>14-</w:t>
            </w:r>
            <w:r w:rsidR="006C4346" w:rsidRPr="00AE6E90">
              <w:t>202</w:t>
            </w:r>
            <w:r w:rsidR="00215F48" w:rsidRPr="00AE6E90">
              <w:t>6</w:t>
            </w:r>
          </w:p>
          <w:p w14:paraId="1F5AC4FB" w14:textId="7A9CA7B9" w:rsidR="006C4346" w:rsidRDefault="005B5165" w:rsidP="582C694A">
            <w:pPr>
              <w:spacing w:line="259" w:lineRule="auto"/>
              <w:jc w:val="center"/>
            </w:pPr>
            <w:r w:rsidRPr="00AE6E90">
              <w:t>1</w:t>
            </w:r>
            <w:r w:rsidR="006C4346" w:rsidRPr="00AE6E90">
              <w:t xml:space="preserve"> p.m.</w:t>
            </w:r>
          </w:p>
        </w:tc>
      </w:tr>
      <w:tr w:rsidR="00EB0D0D" w:rsidRPr="00394BC6" w14:paraId="2EA27DEA" w14:textId="77777777" w:rsidTr="0056300F">
        <w:trPr>
          <w:trHeight w:hRule="exact" w:val="706"/>
        </w:trPr>
        <w:tc>
          <w:tcPr>
            <w:tcW w:w="6930" w:type="dxa"/>
            <w:vAlign w:val="center"/>
          </w:tcPr>
          <w:p w14:paraId="34F3C2E1" w14:textId="422C30BC" w:rsidR="00F56AE4" w:rsidRPr="00394BC6" w:rsidRDefault="00F56AE4" w:rsidP="00381381">
            <w:pPr>
              <w:jc w:val="left"/>
            </w:pPr>
            <w:r w:rsidRPr="00394BC6">
              <w:t xml:space="preserve">Deadline to submit Questions via email to </w:t>
            </w:r>
            <w:r w:rsidR="0064213E">
              <w:t xml:space="preserve">Issuing Officer </w:t>
            </w:r>
            <w:r w:rsidR="00C203A9">
              <w:t>Darren D. Gill</w:t>
            </w:r>
            <w:r w:rsidR="009A19F3">
              <w:t xml:space="preserve"> </w:t>
            </w:r>
            <w:r w:rsidR="00C203A9">
              <w:t>at</w:t>
            </w:r>
            <w:r w:rsidR="009A19F3">
              <w:t xml:space="preserve"> </w:t>
            </w:r>
            <w:hyperlink r:id="rId17" w:history="1">
              <w:r w:rsidR="00C203A9" w:rsidRPr="00D2595C">
                <w:rPr>
                  <w:rStyle w:val="Hyperlink"/>
                </w:rPr>
                <w:t>dgill@pa.gov</w:t>
              </w:r>
            </w:hyperlink>
            <w:r w:rsidRPr="00394BC6">
              <w:rPr>
                <w:b/>
                <w:bCs/>
              </w:rPr>
              <w:t>.</w:t>
            </w:r>
          </w:p>
        </w:tc>
        <w:tc>
          <w:tcPr>
            <w:tcW w:w="1980" w:type="dxa"/>
            <w:vAlign w:val="center"/>
          </w:tcPr>
          <w:p w14:paraId="0687F122" w14:textId="77777777" w:rsidR="00F56AE4" w:rsidRPr="00394BC6" w:rsidRDefault="00F56AE4" w:rsidP="00F56AE4">
            <w:pPr>
              <w:jc w:val="center"/>
            </w:pPr>
            <w:r w:rsidRPr="00394BC6">
              <w:t>Potential Offerors</w:t>
            </w:r>
          </w:p>
        </w:tc>
        <w:tc>
          <w:tcPr>
            <w:tcW w:w="2070" w:type="dxa"/>
            <w:vAlign w:val="center"/>
          </w:tcPr>
          <w:p w14:paraId="5F85E4AC" w14:textId="7E8EBCC4" w:rsidR="0064213E" w:rsidRPr="00394BC6" w:rsidRDefault="00026FC3" w:rsidP="00F56AE4">
            <w:pPr>
              <w:jc w:val="center"/>
            </w:pPr>
            <w:r w:rsidRPr="00215F48">
              <w:t xml:space="preserve">October </w:t>
            </w:r>
            <w:r w:rsidR="00215F48" w:rsidRPr="00215F48">
              <w:t>14</w:t>
            </w:r>
            <w:r w:rsidRPr="00215F48">
              <w:t>, 202</w:t>
            </w:r>
            <w:r w:rsidR="00215F48" w:rsidRPr="00215F48">
              <w:t>6</w:t>
            </w:r>
          </w:p>
        </w:tc>
      </w:tr>
      <w:tr w:rsidR="00EB0D0D" w:rsidRPr="00394BC6" w14:paraId="2DBA0DDF" w14:textId="77777777" w:rsidTr="0056300F">
        <w:trPr>
          <w:trHeight w:val="1290"/>
        </w:trPr>
        <w:tc>
          <w:tcPr>
            <w:tcW w:w="6930" w:type="dxa"/>
            <w:vAlign w:val="center"/>
          </w:tcPr>
          <w:p w14:paraId="30EA0463" w14:textId="77777777" w:rsidR="00975DE0" w:rsidRDefault="00F56AE4" w:rsidP="00381381">
            <w:pPr>
              <w:jc w:val="left"/>
            </w:pPr>
            <w:r w:rsidRPr="00394BC6">
              <w:t xml:space="preserve">Answers to Potential Offeror questions posted to </w:t>
            </w:r>
            <w:r w:rsidR="005D788D">
              <w:rPr>
                <w:bCs/>
              </w:rPr>
              <w:t xml:space="preserve"> </w:t>
            </w:r>
            <w:hyperlink r:id="rId18" w:history="1">
              <w:r w:rsidR="00D374C4" w:rsidRPr="00481C3F">
                <w:rPr>
                  <w:rStyle w:val="Hyperlink"/>
                </w:rPr>
                <w:t>https://www.puc.pa.gov/about-the-puc/request-for-proposals</w:t>
              </w:r>
            </w:hyperlink>
            <w:r w:rsidR="00D374C4">
              <w:t xml:space="preserve"> </w:t>
            </w:r>
            <w:r w:rsidR="00F2140E">
              <w:t xml:space="preserve"> </w:t>
            </w:r>
            <w:r w:rsidR="00381381">
              <w:t xml:space="preserve"> </w:t>
            </w:r>
            <w:r w:rsidRPr="00394BC6">
              <w:t xml:space="preserve"> </w:t>
            </w:r>
          </w:p>
          <w:p w14:paraId="2AC55546" w14:textId="5E8F0CC7" w:rsidR="00F56AE4" w:rsidRPr="005D788D" w:rsidRDefault="00F56AE4" w:rsidP="00381381">
            <w:pPr>
              <w:jc w:val="left"/>
            </w:pPr>
            <w:r w:rsidRPr="00394BC6">
              <w:t>no later than this date.</w:t>
            </w:r>
          </w:p>
        </w:tc>
        <w:tc>
          <w:tcPr>
            <w:tcW w:w="1980" w:type="dxa"/>
            <w:vAlign w:val="center"/>
          </w:tcPr>
          <w:p w14:paraId="6F651B0B" w14:textId="77777777" w:rsidR="00F56AE4" w:rsidRPr="00394BC6" w:rsidRDefault="00F56AE4" w:rsidP="00F56AE4">
            <w:pPr>
              <w:jc w:val="center"/>
            </w:pPr>
            <w:r w:rsidRPr="00394BC6">
              <w:t>Issuing Office</w:t>
            </w:r>
          </w:p>
        </w:tc>
        <w:tc>
          <w:tcPr>
            <w:tcW w:w="2070" w:type="dxa"/>
            <w:vAlign w:val="center"/>
          </w:tcPr>
          <w:p w14:paraId="5C0E5AB1" w14:textId="648302A0" w:rsidR="0064213E" w:rsidRPr="00394BC6" w:rsidRDefault="00026FC3" w:rsidP="00FE09EC">
            <w:pPr>
              <w:jc w:val="center"/>
            </w:pPr>
            <w:r w:rsidRPr="00215F48">
              <w:t xml:space="preserve">October </w:t>
            </w:r>
            <w:r w:rsidR="00274C6E" w:rsidRPr="00215F48">
              <w:t>1</w:t>
            </w:r>
            <w:r w:rsidR="00215F48" w:rsidRPr="00215F48">
              <w:t>9</w:t>
            </w:r>
            <w:r w:rsidR="00FE09EC" w:rsidRPr="00215F48">
              <w:t>, 202</w:t>
            </w:r>
            <w:r w:rsidR="00215F48" w:rsidRPr="00215F48">
              <w:t>6</w:t>
            </w:r>
          </w:p>
        </w:tc>
      </w:tr>
      <w:tr w:rsidR="00EB0D0D" w:rsidRPr="00394BC6" w14:paraId="0F39A60F" w14:textId="77777777" w:rsidTr="0056300F">
        <w:trPr>
          <w:trHeight w:val="1185"/>
        </w:trPr>
        <w:tc>
          <w:tcPr>
            <w:tcW w:w="6930" w:type="dxa"/>
            <w:vAlign w:val="center"/>
          </w:tcPr>
          <w:p w14:paraId="55B2E81F" w14:textId="67AC4C29" w:rsidR="00F56AE4" w:rsidRPr="00394BC6" w:rsidRDefault="00F56AE4" w:rsidP="00381381">
            <w:pPr>
              <w:jc w:val="left"/>
            </w:pPr>
            <w:r w:rsidRPr="00394BC6">
              <w:t xml:space="preserve">Please monitor website </w:t>
            </w:r>
            <w:hyperlink r:id="rId19" w:history="1">
              <w:r w:rsidR="00D374C4" w:rsidRPr="00481C3F">
                <w:rPr>
                  <w:rStyle w:val="Hyperlink"/>
                </w:rPr>
                <w:t>https://www.puc.pa.gov/about-the-puc/request-for-proposals</w:t>
              </w:r>
            </w:hyperlink>
            <w:r w:rsidR="00D374C4">
              <w:t xml:space="preserve"> </w:t>
            </w:r>
            <w:r w:rsidRPr="00394BC6">
              <w:t>for all communications regarding the RFP.</w:t>
            </w:r>
          </w:p>
        </w:tc>
        <w:tc>
          <w:tcPr>
            <w:tcW w:w="1980" w:type="dxa"/>
            <w:vAlign w:val="center"/>
          </w:tcPr>
          <w:p w14:paraId="4B7FCB5F" w14:textId="77777777" w:rsidR="00F56AE4" w:rsidRPr="00394BC6" w:rsidRDefault="00F56AE4" w:rsidP="00F56AE4">
            <w:pPr>
              <w:jc w:val="center"/>
            </w:pPr>
            <w:r w:rsidRPr="00394BC6">
              <w:t>Potential Offerors</w:t>
            </w:r>
          </w:p>
        </w:tc>
        <w:tc>
          <w:tcPr>
            <w:tcW w:w="2070" w:type="dxa"/>
            <w:vAlign w:val="center"/>
          </w:tcPr>
          <w:p w14:paraId="00A9DAC0" w14:textId="77777777" w:rsidR="00F56AE4" w:rsidRPr="00394BC6" w:rsidRDefault="0064213E" w:rsidP="00F56AE4">
            <w:pPr>
              <w:jc w:val="center"/>
              <w:rPr>
                <w:highlight w:val="yellow"/>
              </w:rPr>
            </w:pPr>
            <w:r w:rsidRPr="0064213E">
              <w:t>Ongoing</w:t>
            </w:r>
          </w:p>
        </w:tc>
      </w:tr>
      <w:tr w:rsidR="00EB0D0D" w:rsidRPr="00394BC6" w14:paraId="7D8F3964" w14:textId="77777777" w:rsidTr="0056300F">
        <w:trPr>
          <w:trHeight w:hRule="exact" w:val="1443"/>
        </w:trPr>
        <w:tc>
          <w:tcPr>
            <w:tcW w:w="6930" w:type="dxa"/>
            <w:vAlign w:val="center"/>
          </w:tcPr>
          <w:p w14:paraId="31A44AAB" w14:textId="77777777" w:rsidR="00F56AE4" w:rsidRPr="00267197" w:rsidRDefault="0064213E" w:rsidP="00381381">
            <w:pPr>
              <w:jc w:val="left"/>
              <w:rPr>
                <w:b/>
              </w:rPr>
            </w:pPr>
            <w:r w:rsidRPr="00267197">
              <w:rPr>
                <w:b/>
              </w:rPr>
              <w:t>Date t</w:t>
            </w:r>
            <w:r w:rsidR="009A7FAC" w:rsidRPr="00267197">
              <w:rPr>
                <w:b/>
              </w:rPr>
              <w:t xml:space="preserve">he </w:t>
            </w:r>
            <w:r w:rsidR="00F56AE4" w:rsidRPr="00267197">
              <w:rPr>
                <w:b/>
              </w:rPr>
              <w:t xml:space="preserve">proposal must be </w:t>
            </w:r>
            <w:r w:rsidR="00F56AE4" w:rsidRPr="00267197">
              <w:rPr>
                <w:b/>
                <w:u w:val="single"/>
              </w:rPr>
              <w:t>received</w:t>
            </w:r>
            <w:r w:rsidR="00F56AE4" w:rsidRPr="00267197">
              <w:rPr>
                <w:b/>
              </w:rPr>
              <w:t xml:space="preserve"> by the Issuing Office.</w:t>
            </w:r>
          </w:p>
        </w:tc>
        <w:tc>
          <w:tcPr>
            <w:tcW w:w="1980" w:type="dxa"/>
            <w:vAlign w:val="center"/>
          </w:tcPr>
          <w:p w14:paraId="06D15076" w14:textId="77777777" w:rsidR="00F56AE4" w:rsidRPr="00394BC6" w:rsidRDefault="00F56AE4" w:rsidP="00F56AE4">
            <w:pPr>
              <w:pStyle w:val="Header"/>
              <w:tabs>
                <w:tab w:val="clear" w:pos="4320"/>
                <w:tab w:val="clear" w:pos="8640"/>
              </w:tabs>
              <w:jc w:val="center"/>
              <w:rPr>
                <w:szCs w:val="24"/>
              </w:rPr>
            </w:pPr>
            <w:r w:rsidRPr="00394BC6">
              <w:rPr>
                <w:szCs w:val="24"/>
              </w:rPr>
              <w:t>Offerors</w:t>
            </w:r>
          </w:p>
        </w:tc>
        <w:tc>
          <w:tcPr>
            <w:tcW w:w="2070" w:type="dxa"/>
            <w:vAlign w:val="center"/>
          </w:tcPr>
          <w:p w14:paraId="219C2048" w14:textId="3AED0106" w:rsidR="0064213E" w:rsidRPr="00394BC6" w:rsidRDefault="00215F48" w:rsidP="01204EB9">
            <w:pPr>
              <w:jc w:val="center"/>
              <w:rPr>
                <w:highlight w:val="yellow"/>
              </w:rPr>
            </w:pPr>
            <w:r w:rsidRPr="00215F48">
              <w:rPr>
                <w:b/>
                <w:bCs/>
              </w:rPr>
              <w:t>November 6</w:t>
            </w:r>
            <w:r w:rsidR="005A2D50" w:rsidRPr="00215F48">
              <w:rPr>
                <w:b/>
                <w:bCs/>
              </w:rPr>
              <w:t>, 202</w:t>
            </w:r>
            <w:r w:rsidRPr="00215F48">
              <w:rPr>
                <w:b/>
                <w:bCs/>
              </w:rPr>
              <w:t>6</w:t>
            </w:r>
            <w:r w:rsidR="007A5593" w:rsidRPr="00215F48">
              <w:rPr>
                <w:b/>
                <w:bCs/>
              </w:rPr>
              <w:t>,</w:t>
            </w:r>
            <w:r w:rsidR="005A2D50" w:rsidRPr="00215F48">
              <w:rPr>
                <w:b/>
                <w:bCs/>
              </w:rPr>
              <w:t xml:space="preserve"> at </w:t>
            </w:r>
            <w:r>
              <w:rPr>
                <w:b/>
                <w:bCs/>
              </w:rPr>
              <w:t>4</w:t>
            </w:r>
            <w:r w:rsidR="005A2D50" w:rsidRPr="00215F48">
              <w:rPr>
                <w:b/>
                <w:bCs/>
              </w:rPr>
              <w:t>:00</w:t>
            </w:r>
            <w:r w:rsidR="4667D799" w:rsidRPr="00215F48">
              <w:rPr>
                <w:b/>
                <w:bCs/>
              </w:rPr>
              <w:t xml:space="preserve"> p.m.</w:t>
            </w:r>
          </w:p>
        </w:tc>
      </w:tr>
    </w:tbl>
    <w:p w14:paraId="7A99A19B" w14:textId="77777777" w:rsidR="00F56AE4" w:rsidRPr="00394BC6" w:rsidRDefault="00F56AE4" w:rsidP="00F56AE4">
      <w:pPr>
        <w:sectPr w:rsidR="00F56AE4" w:rsidRPr="00394BC6" w:rsidSect="00817B3C">
          <w:headerReference w:type="default" r:id="rId20"/>
          <w:footerReference w:type="default" r:id="rId21"/>
          <w:headerReference w:type="first" r:id="rId22"/>
          <w:footerReference w:type="first" r:id="rId23"/>
          <w:pgSz w:w="12240" w:h="15840"/>
          <w:pgMar w:top="1440" w:right="1440" w:bottom="1440" w:left="1440" w:header="720" w:footer="720" w:gutter="0"/>
          <w:pgNumType w:fmt="lowerRoman" w:start="1"/>
          <w:cols w:space="720"/>
          <w:titlePg/>
          <w:docGrid w:linePitch="326"/>
        </w:sectPr>
      </w:pPr>
    </w:p>
    <w:p w14:paraId="72D9ABAB" w14:textId="77777777" w:rsidR="00F56AE4" w:rsidRPr="00394BC6" w:rsidRDefault="00CF05D0" w:rsidP="00F56AE4">
      <w:pPr>
        <w:jc w:val="center"/>
        <w:rPr>
          <w:b/>
          <w:bCs/>
        </w:rPr>
      </w:pPr>
      <w:r w:rsidRPr="00394BC6">
        <w:rPr>
          <w:b/>
          <w:bCs/>
        </w:rPr>
        <w:lastRenderedPageBreak/>
        <w:t>PART I</w:t>
      </w:r>
    </w:p>
    <w:p w14:paraId="239BC2C6" w14:textId="77777777" w:rsidR="00F56AE4" w:rsidRPr="00394BC6" w:rsidRDefault="00F56AE4" w:rsidP="00F56AE4">
      <w:pPr>
        <w:jc w:val="center"/>
        <w:rPr>
          <w:b/>
          <w:bCs/>
        </w:rPr>
      </w:pPr>
    </w:p>
    <w:p w14:paraId="298BDEF4" w14:textId="77777777" w:rsidR="00F56AE4" w:rsidRPr="00394BC6" w:rsidRDefault="00F56AE4" w:rsidP="00F56AE4">
      <w:pPr>
        <w:jc w:val="center"/>
      </w:pPr>
      <w:r w:rsidRPr="00394BC6">
        <w:rPr>
          <w:b/>
          <w:bCs/>
        </w:rPr>
        <w:t>GENERAL INFORMATION</w:t>
      </w:r>
    </w:p>
    <w:p w14:paraId="75F4F2E1" w14:textId="77777777" w:rsidR="00F56AE4" w:rsidRPr="00394BC6" w:rsidRDefault="00F56AE4" w:rsidP="00F56AE4"/>
    <w:p w14:paraId="222044B3" w14:textId="38C5F30D" w:rsidR="00F32B98" w:rsidRDefault="56713A97" w:rsidP="00D47B5D">
      <w:pPr>
        <w:numPr>
          <w:ilvl w:val="0"/>
          <w:numId w:val="6"/>
        </w:numPr>
        <w:ind w:left="720" w:hanging="720"/>
      </w:pPr>
      <w:r w:rsidRPr="7DD2920A">
        <w:rPr>
          <w:b/>
          <w:bCs/>
        </w:rPr>
        <w:t>Purpose.</w:t>
      </w:r>
      <w:r>
        <w:t xml:space="preserve">  This request for proposals (RFP) provides to those interested in submitting proposals for the subject procurement (Offerors) sufficient information to enable them to prepare and submit proposals for the </w:t>
      </w:r>
      <w:r w:rsidR="44B069F5">
        <w:t xml:space="preserve">Pennsylvania Public Utility Commission, Bureau of </w:t>
      </w:r>
      <w:r w:rsidR="4D94397E">
        <w:t>Technical Utility Service</w:t>
      </w:r>
      <w:r>
        <w:t xml:space="preserve">’s </w:t>
      </w:r>
      <w:r w:rsidR="44B069F5">
        <w:t>(Commission</w:t>
      </w:r>
      <w:r w:rsidR="00955D7E">
        <w:t>,</w:t>
      </w:r>
      <w:r w:rsidR="44B069F5">
        <w:t xml:space="preserve"> </w:t>
      </w:r>
      <w:r w:rsidR="4D94397E">
        <w:t>TUS</w:t>
      </w:r>
      <w:r w:rsidR="00955D7E">
        <w:t>,</w:t>
      </w:r>
      <w:r w:rsidR="00975DE0">
        <w:t xml:space="preserve"> </w:t>
      </w:r>
      <w:r w:rsidR="44B069F5">
        <w:t xml:space="preserve">Issuing Office) </w:t>
      </w:r>
      <w:r>
        <w:t xml:space="preserve">consideration on behalf of the Commonwealth of Pennsylvania (Commonwealth) to satisfy a need </w:t>
      </w:r>
      <w:r w:rsidR="44B069F5">
        <w:t xml:space="preserve">for </w:t>
      </w:r>
      <w:r w:rsidR="76028E2E">
        <w:t>a</w:t>
      </w:r>
      <w:r w:rsidR="466669B4">
        <w:t xml:space="preserve"> Resource Adequacy Consultant (RAC</w:t>
      </w:r>
      <w:r w:rsidR="4DF9B967">
        <w:t xml:space="preserve"> or </w:t>
      </w:r>
      <w:r>
        <w:t>Project).</w:t>
      </w:r>
      <w:r w:rsidR="4C4DB8BA">
        <w:t xml:space="preserve"> </w:t>
      </w:r>
      <w:r w:rsidR="44B069F5">
        <w:t xml:space="preserve"> </w:t>
      </w:r>
      <w:r w:rsidR="4C4DB8BA">
        <w:t xml:space="preserve">This RFP contains instructions governing the requested proposals, including the requirements for the information and material to be included; a description of the service to be provided; requirements </w:t>
      </w:r>
      <w:r w:rsidR="0AF54269">
        <w:t xml:space="preserve">that </w:t>
      </w:r>
      <w:r w:rsidR="4C4DB8BA">
        <w:t xml:space="preserve">Offerors must meet to be eligible for consideration; general evaluation criteria; and other </w:t>
      </w:r>
      <w:r w:rsidR="50425D79">
        <w:t xml:space="preserve">RFP </w:t>
      </w:r>
      <w:r w:rsidR="4C4DB8BA">
        <w:t>requirements.</w:t>
      </w:r>
    </w:p>
    <w:p w14:paraId="4BF47743" w14:textId="77777777" w:rsidR="00F32B98" w:rsidRDefault="00F32B98" w:rsidP="00D47B5D">
      <w:pPr>
        <w:ind w:left="720" w:hanging="720"/>
      </w:pPr>
    </w:p>
    <w:p w14:paraId="10025B68" w14:textId="65D4BDF3" w:rsidR="00F56AE4" w:rsidRDefault="2CBD3321" w:rsidP="00D47B5D">
      <w:pPr>
        <w:numPr>
          <w:ilvl w:val="0"/>
          <w:numId w:val="6"/>
        </w:numPr>
        <w:ind w:left="720" w:hanging="720"/>
      </w:pPr>
      <w:r w:rsidRPr="7DD2920A">
        <w:rPr>
          <w:b/>
          <w:bCs/>
        </w:rPr>
        <w:t>Issuing Office.</w:t>
      </w:r>
      <w:r>
        <w:t xml:space="preserve">  The </w:t>
      </w:r>
      <w:r w:rsidR="043EE629">
        <w:t xml:space="preserve">Pennsylvania Public Utility Commission, Bureau of </w:t>
      </w:r>
      <w:r w:rsidR="2E7E0477">
        <w:t>Technical Utility Services</w:t>
      </w:r>
      <w:r w:rsidR="043EE629">
        <w:t xml:space="preserve"> </w:t>
      </w:r>
      <w:r>
        <w:t>has issued this RFP on behalf of the Commonwealth.  The sole point of contact in the Commonwealth for this RFP shall be</w:t>
      </w:r>
      <w:r w:rsidR="1229A7A8">
        <w:t xml:space="preserve"> </w:t>
      </w:r>
      <w:r w:rsidR="00B7F5B5">
        <w:t xml:space="preserve">the Issuing Officer, </w:t>
      </w:r>
      <w:r w:rsidR="55B91003" w:rsidRPr="7DD2920A">
        <w:rPr>
          <w:b/>
          <w:bCs/>
        </w:rPr>
        <w:t>Darren D. Gill</w:t>
      </w:r>
      <w:r w:rsidR="55B91003">
        <w:t xml:space="preserve">, </w:t>
      </w:r>
      <w:r w:rsidR="04AB3BF1">
        <w:t>Deputy Director of the</w:t>
      </w:r>
      <w:r w:rsidR="1229A7A8">
        <w:t xml:space="preserve"> Bureau of </w:t>
      </w:r>
      <w:r w:rsidR="42610DFC">
        <w:t>Technical Utility Services</w:t>
      </w:r>
      <w:r w:rsidR="4B48B475">
        <w:t xml:space="preserve">, Pennsylvania Public Utility Commission, </w:t>
      </w:r>
      <w:r w:rsidR="3681D789">
        <w:t>400 North Street, Harrisburg, PA 17120</w:t>
      </w:r>
      <w:r w:rsidR="00B7F5B5">
        <w:t xml:space="preserve">, </w:t>
      </w:r>
      <w:r w:rsidR="1D1B2955">
        <w:t xml:space="preserve">work </w:t>
      </w:r>
      <w:r w:rsidR="00B7F5B5">
        <w:t xml:space="preserve">telephone number </w:t>
      </w:r>
      <w:r w:rsidR="002904BB">
        <w:t>(</w:t>
      </w:r>
      <w:r w:rsidR="00B7F5B5">
        <w:t>717</w:t>
      </w:r>
      <w:r w:rsidR="002904BB">
        <w:t>)</w:t>
      </w:r>
      <w:r w:rsidR="00415664">
        <w:t> </w:t>
      </w:r>
      <w:r w:rsidR="240968CB">
        <w:t>783</w:t>
      </w:r>
      <w:r w:rsidR="00415664">
        <w:t>‑</w:t>
      </w:r>
      <w:r w:rsidR="240968CB">
        <w:t xml:space="preserve">5244 and email </w:t>
      </w:r>
      <w:hyperlink r:id="rId24">
        <w:r w:rsidR="240968CB" w:rsidRPr="7DD2920A">
          <w:rPr>
            <w:rStyle w:val="Hyperlink"/>
          </w:rPr>
          <w:t>dgill@pa.gov</w:t>
        </w:r>
      </w:hyperlink>
      <w:r>
        <w:t>.  Please refer all inquiries to the Issuing Officer.</w:t>
      </w:r>
      <w:r w:rsidR="1D1B2955">
        <w:t xml:space="preserve">  </w:t>
      </w:r>
    </w:p>
    <w:p w14:paraId="26C2C15D" w14:textId="77777777" w:rsidR="00206F39" w:rsidRDefault="00206F39" w:rsidP="00C512A8">
      <w:pPr>
        <w:ind w:left="360"/>
        <w:jc w:val="left"/>
        <w:rPr>
          <w:b/>
          <w:bCs/>
        </w:rPr>
      </w:pPr>
    </w:p>
    <w:p w14:paraId="3167EC2F" w14:textId="77777777" w:rsidR="007658B8" w:rsidRPr="007658B8" w:rsidRDefault="3AF12751" w:rsidP="7DD2920A">
      <w:pPr>
        <w:ind w:left="720"/>
        <w:jc w:val="left"/>
        <w:rPr>
          <w:b/>
          <w:bCs/>
        </w:rPr>
      </w:pPr>
      <w:r w:rsidRPr="7DD2920A">
        <w:rPr>
          <w:b/>
          <w:bCs/>
        </w:rPr>
        <w:t>First Class Mail for Issuing Office:</w:t>
      </w:r>
    </w:p>
    <w:p w14:paraId="7ADC8E1A" w14:textId="77777777" w:rsidR="007658B8" w:rsidRPr="007658B8" w:rsidRDefault="007658B8" w:rsidP="007658B8">
      <w:pPr>
        <w:ind w:left="360"/>
        <w:jc w:val="left"/>
        <w:rPr>
          <w:b/>
          <w:bCs/>
        </w:rPr>
      </w:pPr>
    </w:p>
    <w:p w14:paraId="7A448323"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 xml:space="preserve">Pennsylvania Public Utility Commission </w:t>
      </w:r>
    </w:p>
    <w:p w14:paraId="3167D41F"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 xml:space="preserve">Bureau of Technical Utility Services </w:t>
      </w:r>
    </w:p>
    <w:p w14:paraId="77416D38" w14:textId="5F18B27F" w:rsidR="007658B8" w:rsidRPr="007658B8" w:rsidRDefault="007658B8" w:rsidP="007658B8">
      <w:pPr>
        <w:ind w:left="360"/>
        <w:jc w:val="left"/>
        <w:rPr>
          <w:b/>
          <w:bCs/>
        </w:rPr>
      </w:pPr>
      <w:r w:rsidRPr="007658B8">
        <w:rPr>
          <w:b/>
          <w:bCs/>
        </w:rPr>
        <w:tab/>
      </w:r>
      <w:r w:rsidRPr="007658B8">
        <w:rPr>
          <w:b/>
          <w:bCs/>
        </w:rPr>
        <w:tab/>
      </w:r>
      <w:r w:rsidRPr="007658B8">
        <w:rPr>
          <w:b/>
          <w:bCs/>
        </w:rPr>
        <w:tab/>
      </w:r>
      <w:r>
        <w:rPr>
          <w:b/>
          <w:bCs/>
        </w:rPr>
        <w:t>Darren</w:t>
      </w:r>
      <w:r w:rsidR="001F33B7">
        <w:rPr>
          <w:b/>
          <w:bCs/>
        </w:rPr>
        <w:t xml:space="preserve"> D.</w:t>
      </w:r>
      <w:r>
        <w:rPr>
          <w:b/>
          <w:bCs/>
        </w:rPr>
        <w:t xml:space="preserve"> Gill</w:t>
      </w:r>
    </w:p>
    <w:p w14:paraId="2407F3E2"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 xml:space="preserve">P.O. Box 3265 </w:t>
      </w:r>
    </w:p>
    <w:p w14:paraId="6023E65D"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 xml:space="preserve">Harrisburg, PA 17105-3265 </w:t>
      </w:r>
    </w:p>
    <w:p w14:paraId="05E6F8F6" w14:textId="77777777" w:rsidR="007658B8" w:rsidRPr="007658B8" w:rsidRDefault="007658B8" w:rsidP="007658B8">
      <w:pPr>
        <w:ind w:left="360"/>
        <w:jc w:val="left"/>
        <w:rPr>
          <w:b/>
          <w:bCs/>
        </w:rPr>
      </w:pPr>
      <w:r w:rsidRPr="007658B8">
        <w:rPr>
          <w:b/>
          <w:bCs/>
        </w:rPr>
        <w:tab/>
      </w:r>
      <w:r w:rsidRPr="007658B8">
        <w:rPr>
          <w:b/>
          <w:bCs/>
        </w:rPr>
        <w:tab/>
      </w:r>
    </w:p>
    <w:p w14:paraId="08E9BBCE" w14:textId="0E07FC86" w:rsidR="007658B8" w:rsidRPr="007658B8" w:rsidRDefault="3AF12751" w:rsidP="7DD2920A">
      <w:pPr>
        <w:ind w:left="720"/>
        <w:jc w:val="left"/>
        <w:rPr>
          <w:b/>
          <w:bCs/>
        </w:rPr>
      </w:pPr>
      <w:r w:rsidRPr="7DD2920A">
        <w:rPr>
          <w:b/>
          <w:bCs/>
        </w:rPr>
        <w:t>Overnight Street Address:</w:t>
      </w:r>
    </w:p>
    <w:p w14:paraId="09D6776D" w14:textId="77777777" w:rsidR="007658B8" w:rsidRPr="007658B8" w:rsidRDefault="007658B8" w:rsidP="007658B8">
      <w:pPr>
        <w:ind w:left="360"/>
        <w:jc w:val="left"/>
        <w:rPr>
          <w:b/>
          <w:bCs/>
        </w:rPr>
      </w:pPr>
    </w:p>
    <w:p w14:paraId="03B03CCF"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 xml:space="preserve">Pennsylvania Public Utility Commission </w:t>
      </w:r>
    </w:p>
    <w:p w14:paraId="1B198B1F"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 xml:space="preserve">Bureau of Technical Utility Services </w:t>
      </w:r>
    </w:p>
    <w:p w14:paraId="3DFAE766" w14:textId="3C03E1FA" w:rsidR="007658B8" w:rsidRPr="007658B8" w:rsidRDefault="007658B8" w:rsidP="007658B8">
      <w:pPr>
        <w:ind w:left="360"/>
        <w:jc w:val="left"/>
        <w:rPr>
          <w:b/>
          <w:bCs/>
        </w:rPr>
      </w:pPr>
      <w:r w:rsidRPr="007658B8">
        <w:rPr>
          <w:b/>
          <w:bCs/>
        </w:rPr>
        <w:tab/>
      </w:r>
      <w:r w:rsidRPr="007658B8">
        <w:rPr>
          <w:b/>
          <w:bCs/>
        </w:rPr>
        <w:tab/>
      </w:r>
      <w:r w:rsidRPr="007658B8">
        <w:rPr>
          <w:b/>
          <w:bCs/>
        </w:rPr>
        <w:tab/>
      </w:r>
      <w:r>
        <w:rPr>
          <w:b/>
          <w:bCs/>
        </w:rPr>
        <w:t xml:space="preserve">Darren </w:t>
      </w:r>
      <w:r w:rsidR="001F33B7">
        <w:rPr>
          <w:b/>
          <w:bCs/>
        </w:rPr>
        <w:t xml:space="preserve">D. </w:t>
      </w:r>
      <w:r>
        <w:rPr>
          <w:b/>
          <w:bCs/>
        </w:rPr>
        <w:t>Gill</w:t>
      </w:r>
    </w:p>
    <w:p w14:paraId="5D8C044D"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400 North St</w:t>
      </w:r>
    </w:p>
    <w:p w14:paraId="5F8DEC6A"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3rd Fl. West</w:t>
      </w:r>
    </w:p>
    <w:p w14:paraId="62B394AB" w14:textId="77777777" w:rsidR="007658B8" w:rsidRPr="007658B8" w:rsidRDefault="007658B8" w:rsidP="007658B8">
      <w:pPr>
        <w:ind w:left="360"/>
        <w:jc w:val="left"/>
        <w:rPr>
          <w:b/>
          <w:bCs/>
        </w:rPr>
      </w:pPr>
      <w:r w:rsidRPr="007658B8">
        <w:rPr>
          <w:b/>
          <w:bCs/>
        </w:rPr>
        <w:tab/>
      </w:r>
      <w:r w:rsidRPr="007658B8">
        <w:rPr>
          <w:b/>
          <w:bCs/>
        </w:rPr>
        <w:tab/>
      </w:r>
      <w:r w:rsidRPr="007658B8">
        <w:rPr>
          <w:b/>
          <w:bCs/>
        </w:rPr>
        <w:tab/>
        <w:t>Harrisburg PA 17120</w:t>
      </w:r>
    </w:p>
    <w:p w14:paraId="1E5B4F1F" w14:textId="77777777" w:rsidR="007658B8" w:rsidRPr="007658B8" w:rsidRDefault="007658B8" w:rsidP="007658B8">
      <w:pPr>
        <w:ind w:left="360"/>
        <w:jc w:val="left"/>
        <w:rPr>
          <w:b/>
          <w:bCs/>
        </w:rPr>
      </w:pPr>
    </w:p>
    <w:p w14:paraId="2341E3A1" w14:textId="2E65D8CA" w:rsidR="00206F39" w:rsidRDefault="007658B8" w:rsidP="007658B8">
      <w:pPr>
        <w:ind w:left="360"/>
        <w:jc w:val="left"/>
        <w:rPr>
          <w:b/>
          <w:bCs/>
        </w:rPr>
      </w:pPr>
      <w:r w:rsidRPr="007658B8">
        <w:rPr>
          <w:b/>
          <w:bCs/>
        </w:rPr>
        <w:tab/>
      </w:r>
      <w:r w:rsidRPr="007658B8">
        <w:rPr>
          <w:b/>
          <w:bCs/>
        </w:rPr>
        <w:tab/>
      </w:r>
      <w:r w:rsidRPr="007658B8">
        <w:rPr>
          <w:b/>
          <w:bCs/>
        </w:rPr>
        <w:tab/>
        <w:t>Phone: (717) 783-</w:t>
      </w:r>
      <w:r>
        <w:rPr>
          <w:b/>
          <w:bCs/>
        </w:rPr>
        <w:t>5244</w:t>
      </w:r>
    </w:p>
    <w:p w14:paraId="3CB61F56" w14:textId="77777777" w:rsidR="00DD2702" w:rsidRPr="00394BC6" w:rsidRDefault="00DD2702" w:rsidP="00280239">
      <w:pPr>
        <w:jc w:val="left"/>
      </w:pPr>
    </w:p>
    <w:p w14:paraId="7FB312FA" w14:textId="19398184" w:rsidR="00083F9F" w:rsidRPr="004E1768" w:rsidRDefault="4C4DB8BA" w:rsidP="00FB2E07">
      <w:pPr>
        <w:numPr>
          <w:ilvl w:val="0"/>
          <w:numId w:val="6"/>
        </w:numPr>
        <w:ind w:left="720" w:hanging="720"/>
      </w:pPr>
      <w:r w:rsidRPr="7DD2920A">
        <w:rPr>
          <w:b/>
          <w:bCs/>
        </w:rPr>
        <w:t>Ove</w:t>
      </w:r>
      <w:r w:rsidR="08693A68" w:rsidRPr="7DD2920A">
        <w:rPr>
          <w:b/>
          <w:bCs/>
        </w:rPr>
        <w:t>r</w:t>
      </w:r>
      <w:r w:rsidRPr="7DD2920A">
        <w:rPr>
          <w:b/>
          <w:bCs/>
        </w:rPr>
        <w:t xml:space="preserve">view of Project.  </w:t>
      </w:r>
      <w:r w:rsidR="30F515FB">
        <w:t xml:space="preserve">The Pennsylvania Public Utility Commission, </w:t>
      </w:r>
      <w:r w:rsidR="30C126FF">
        <w:t xml:space="preserve">Bureau of Technical Utility </w:t>
      </w:r>
      <w:r w:rsidR="00256DFD">
        <w:t>Services,</w:t>
      </w:r>
      <w:r w:rsidR="4FEB280C">
        <w:t xml:space="preserve"> </w:t>
      </w:r>
      <w:r w:rsidR="30F515FB">
        <w:t xml:space="preserve">seeks </w:t>
      </w:r>
      <w:r w:rsidR="6E845C82">
        <w:t>to retain the services of a</w:t>
      </w:r>
      <w:r w:rsidR="43166077">
        <w:t>n independent</w:t>
      </w:r>
      <w:r w:rsidR="6E845C82">
        <w:t xml:space="preserve"> contractor who will perform </w:t>
      </w:r>
      <w:r w:rsidR="54657196">
        <w:t xml:space="preserve">as the Commission’s Resource Adequacy Consultant.  </w:t>
      </w:r>
    </w:p>
    <w:p w14:paraId="2C56B9C3" w14:textId="77777777" w:rsidR="004E1768" w:rsidRPr="00083F9F" w:rsidRDefault="004E1768" w:rsidP="7DD2920A">
      <w:pPr>
        <w:ind w:left="1080" w:hanging="720"/>
        <w:jc w:val="left"/>
      </w:pPr>
    </w:p>
    <w:p w14:paraId="211C7D95" w14:textId="411E9810" w:rsidR="00BE6454" w:rsidRPr="00BE6454" w:rsidRDefault="3E3984F6" w:rsidP="00C55C58">
      <w:pPr>
        <w:ind w:left="720"/>
        <w:jc w:val="left"/>
        <w:rPr>
          <w:b/>
          <w:bCs/>
        </w:rPr>
      </w:pPr>
      <w:r>
        <w:t xml:space="preserve">  </w:t>
      </w:r>
      <w:r w:rsidR="7A74D7D0">
        <w:t xml:space="preserve"> </w:t>
      </w:r>
    </w:p>
    <w:p w14:paraId="156F8F2F" w14:textId="47BA4B9F" w:rsidR="00EF3234" w:rsidRPr="00F32B98" w:rsidRDefault="422E86C6" w:rsidP="00321C15">
      <w:pPr>
        <w:numPr>
          <w:ilvl w:val="0"/>
          <w:numId w:val="6"/>
        </w:numPr>
        <w:spacing w:after="120"/>
        <w:ind w:left="720" w:hanging="720"/>
        <w:rPr>
          <w:b/>
          <w:bCs/>
        </w:rPr>
      </w:pPr>
      <w:r w:rsidRPr="1AF83E62">
        <w:rPr>
          <w:b/>
          <w:bCs/>
        </w:rPr>
        <w:lastRenderedPageBreak/>
        <w:t>Objectives.</w:t>
      </w:r>
      <w:r w:rsidR="0F2D7811" w:rsidRPr="1AF83E62">
        <w:rPr>
          <w:b/>
          <w:bCs/>
        </w:rPr>
        <w:t xml:space="preserve">  </w:t>
      </w:r>
      <w:r w:rsidR="3B858623">
        <w:t xml:space="preserve">The selected </w:t>
      </w:r>
      <w:r w:rsidR="71C4D1C6">
        <w:t xml:space="preserve">bidder will become a contractor for the Commission, and will perform work </w:t>
      </w:r>
      <w:r w:rsidR="008E3CA3">
        <w:t>as the Commission’s Resource Adequacy Consultant</w:t>
      </w:r>
      <w:r w:rsidR="71C4D1C6">
        <w:t>, which will include:</w:t>
      </w:r>
    </w:p>
    <w:p w14:paraId="615BF360" w14:textId="77777777" w:rsidR="00015E9E" w:rsidRDefault="47B0FF57" w:rsidP="00321C15">
      <w:pPr>
        <w:numPr>
          <w:ilvl w:val="0"/>
          <w:numId w:val="32"/>
        </w:numPr>
        <w:tabs>
          <w:tab w:val="clear" w:pos="720"/>
        </w:tabs>
        <w:spacing w:after="120"/>
        <w:ind w:left="1440" w:right="720" w:hanging="720"/>
      </w:pPr>
      <w:r>
        <w:t>Independent r</w:t>
      </w:r>
      <w:r w:rsidR="58359F22">
        <w:t xml:space="preserve">esearch and </w:t>
      </w:r>
      <w:r>
        <w:t xml:space="preserve">consideration of </w:t>
      </w:r>
      <w:r w:rsidR="07982212">
        <w:t>possibly proprietary</w:t>
      </w:r>
      <w:r w:rsidR="54580340">
        <w:t xml:space="preserve"> and no</w:t>
      </w:r>
      <w:r w:rsidR="00846C1B">
        <w:t>n‑</w:t>
      </w:r>
      <w:r w:rsidR="54580340">
        <w:t xml:space="preserve">proprietary </w:t>
      </w:r>
      <w:r w:rsidR="4E30BE4B">
        <w:t xml:space="preserve">information provided by electric distribution, transmission, and/or generation facilities among other resources </w:t>
      </w:r>
      <w:r w:rsidR="54580340">
        <w:t>directly from</w:t>
      </w:r>
      <w:r w:rsidR="54580340" w:rsidDel="00A03450">
        <w:t xml:space="preserve"> </w:t>
      </w:r>
      <w:r w:rsidR="677E247D">
        <w:t xml:space="preserve">these entities and/or </w:t>
      </w:r>
      <w:r w:rsidR="54580340">
        <w:t>through</w:t>
      </w:r>
      <w:r w:rsidR="58B53F68">
        <w:t xml:space="preserve"> </w:t>
      </w:r>
      <w:r w:rsidR="00F95825">
        <w:t>Commission</w:t>
      </w:r>
      <w:r w:rsidR="58359F22">
        <w:t xml:space="preserve"> Staff </w:t>
      </w:r>
      <w:r w:rsidR="0E0119C8">
        <w:t xml:space="preserve">in order </w:t>
      </w:r>
      <w:r w:rsidR="58359F22">
        <w:t xml:space="preserve">to </w:t>
      </w:r>
      <w:r>
        <w:t>obtain</w:t>
      </w:r>
      <w:r w:rsidR="64E14F3E">
        <w:t xml:space="preserve"> input factors</w:t>
      </w:r>
      <w:r>
        <w:t xml:space="preserve"> for </w:t>
      </w:r>
      <w:r w:rsidR="0E0119C8">
        <w:t xml:space="preserve">forecast </w:t>
      </w:r>
      <w:r>
        <w:t>modeling</w:t>
      </w:r>
      <w:r w:rsidR="64E14F3E">
        <w:t xml:space="preserve"> resource adequacy</w:t>
      </w:r>
      <w:r w:rsidR="00015E9E">
        <w:t xml:space="preserve">.  </w:t>
      </w:r>
    </w:p>
    <w:p w14:paraId="3FBC9A1F" w14:textId="2F9BB784" w:rsidR="009F6CB2" w:rsidRDefault="00015E9E" w:rsidP="00321C15">
      <w:pPr>
        <w:numPr>
          <w:ilvl w:val="0"/>
          <w:numId w:val="32"/>
        </w:numPr>
        <w:tabs>
          <w:tab w:val="clear" w:pos="720"/>
        </w:tabs>
        <w:spacing w:after="120"/>
        <w:ind w:left="1440" w:right="720" w:hanging="720"/>
      </w:pPr>
      <w:r>
        <w:t>E</w:t>
      </w:r>
      <w:r w:rsidR="00DB4C8A">
        <w:t>valuat</w:t>
      </w:r>
      <w:r>
        <w:t>ion of</w:t>
      </w:r>
      <w:r w:rsidR="00842D58">
        <w:t xml:space="preserve"> </w:t>
      </w:r>
      <w:r w:rsidR="00070D0F" w:rsidRPr="00070D0F">
        <w:t>the methodologies, data and assumptions used by electric distribution companies (EDCs) when developing load forecasts submitted to the regional electric transmission organization, PJM Interconnection, LLC (PJM)</w:t>
      </w:r>
      <w:r w:rsidR="009F6CB2">
        <w:t>.</w:t>
      </w:r>
    </w:p>
    <w:p w14:paraId="28C66F38" w14:textId="0EBDBFF4" w:rsidR="00037931" w:rsidRDefault="0062257D" w:rsidP="00321C15">
      <w:pPr>
        <w:numPr>
          <w:ilvl w:val="0"/>
          <w:numId w:val="32"/>
        </w:numPr>
        <w:tabs>
          <w:tab w:val="clear" w:pos="720"/>
        </w:tabs>
        <w:spacing w:after="120"/>
        <w:ind w:left="1440" w:right="720" w:hanging="720"/>
      </w:pPr>
      <w:r>
        <w:t>E</w:t>
      </w:r>
      <w:r w:rsidR="0017631D" w:rsidRPr="0017631D">
        <w:t>valuation of the EDCs’ annual load forecast submissions to PJM in terms of their accuracy, consistency, and transparency of EDC forecasting methods and assumptions</w:t>
      </w:r>
    </w:p>
    <w:p w14:paraId="675FEE74" w14:textId="52AAB68A" w:rsidR="006E0E20" w:rsidRPr="00F91EEF" w:rsidRDefault="007D5AE3" w:rsidP="00321C15">
      <w:pPr>
        <w:numPr>
          <w:ilvl w:val="0"/>
          <w:numId w:val="32"/>
        </w:numPr>
        <w:tabs>
          <w:tab w:val="clear" w:pos="720"/>
        </w:tabs>
        <w:spacing w:after="120"/>
        <w:ind w:left="1440" w:right="720" w:hanging="720"/>
      </w:pPr>
      <w:r>
        <w:rPr>
          <w:bCs/>
          <w:iCs/>
        </w:rPr>
        <w:t>Ev</w:t>
      </w:r>
      <w:r w:rsidRPr="007D5AE3">
        <w:rPr>
          <w:bCs/>
          <w:iCs/>
        </w:rPr>
        <w:t>aluation of PJM’s large load adjustment forecast</w:t>
      </w:r>
      <w:r w:rsidRPr="007D5AE3">
        <w:t xml:space="preserve"> </w:t>
      </w:r>
      <w:r w:rsidRPr="007D5AE3">
        <w:rPr>
          <w:bCs/>
          <w:iCs/>
        </w:rPr>
        <w:t>in terms of the accuracy, consistency, and transparency of PJM’s forecasting methods and assumptions</w:t>
      </w:r>
      <w:r>
        <w:rPr>
          <w:bCs/>
          <w:iCs/>
        </w:rPr>
        <w:t>.</w:t>
      </w:r>
    </w:p>
    <w:p w14:paraId="4E1CC499" w14:textId="0B0579ED" w:rsidR="00F91EEF" w:rsidRPr="00F91EEF" w:rsidRDefault="00F91EEF" w:rsidP="00321C15">
      <w:pPr>
        <w:numPr>
          <w:ilvl w:val="0"/>
          <w:numId w:val="32"/>
        </w:numPr>
        <w:tabs>
          <w:tab w:val="clear" w:pos="720"/>
        </w:tabs>
        <w:spacing w:after="120"/>
        <w:ind w:left="1440" w:right="720" w:hanging="720"/>
      </w:pPr>
      <w:r w:rsidRPr="00F91EEF">
        <w:t>An evaluation of PJM’s Long-Term Load Forecast in terms of the accuracy, consistency, and transparency of PJM’s forecasting methods and assumptions</w:t>
      </w:r>
      <w:r>
        <w:t>.</w:t>
      </w:r>
    </w:p>
    <w:p w14:paraId="65F2888F" w14:textId="15B9BEC4" w:rsidR="00F91EEF" w:rsidRDefault="0094713D" w:rsidP="00321C15">
      <w:pPr>
        <w:numPr>
          <w:ilvl w:val="0"/>
          <w:numId w:val="32"/>
        </w:numPr>
        <w:tabs>
          <w:tab w:val="clear" w:pos="720"/>
        </w:tabs>
        <w:spacing w:after="120"/>
        <w:ind w:left="1440" w:right="720" w:hanging="720"/>
      </w:pPr>
      <w:r>
        <w:t xml:space="preserve">Assistance to the Commission with </w:t>
      </w:r>
      <w:r w:rsidR="005E7E66">
        <w:t>the following:</w:t>
      </w:r>
    </w:p>
    <w:p w14:paraId="3050FD7E" w14:textId="6ABBFE8E" w:rsidR="005E7E66" w:rsidRDefault="005E7E66" w:rsidP="00321C15">
      <w:pPr>
        <w:numPr>
          <w:ilvl w:val="2"/>
          <w:numId w:val="32"/>
        </w:numPr>
        <w:spacing w:after="120"/>
        <w:ind w:right="720"/>
      </w:pPr>
      <w:r>
        <w:t xml:space="preserve">The Commission’s evaluation of the EDCs’ large load adjustment </w:t>
      </w:r>
      <w:r w:rsidR="00D34343">
        <w:t>(LLA) forecasts</w:t>
      </w:r>
      <w:r>
        <w:t>.</w:t>
      </w:r>
    </w:p>
    <w:p w14:paraId="2E1993D4" w14:textId="7712F2F2" w:rsidR="005E7E66" w:rsidRDefault="008432A6" w:rsidP="00321C15">
      <w:pPr>
        <w:numPr>
          <w:ilvl w:val="2"/>
          <w:numId w:val="32"/>
        </w:numPr>
        <w:spacing w:after="120"/>
        <w:ind w:right="720"/>
      </w:pPr>
      <w:r>
        <w:t>The Commission’s review of s</w:t>
      </w:r>
      <w:r w:rsidR="005E7E66">
        <w:t>pecific EDC large-load customer agreements/contracts.</w:t>
      </w:r>
    </w:p>
    <w:p w14:paraId="5FA7F991" w14:textId="4670A229" w:rsidR="005E7E66" w:rsidRDefault="008432A6" w:rsidP="00321C15">
      <w:pPr>
        <w:numPr>
          <w:ilvl w:val="2"/>
          <w:numId w:val="32"/>
        </w:numPr>
        <w:spacing w:after="120"/>
        <w:ind w:right="720"/>
      </w:pPr>
      <w:r>
        <w:t>The Commission’s p</w:t>
      </w:r>
      <w:r w:rsidR="005E7E66">
        <w:t xml:space="preserve">reparation for the PJM </w:t>
      </w:r>
      <w:r>
        <w:t>Load Analysis Subcommittee (</w:t>
      </w:r>
      <w:r w:rsidR="005E7E66">
        <w:t>LAS</w:t>
      </w:r>
      <w:r>
        <w:t>)</w:t>
      </w:r>
      <w:r w:rsidR="005E7E66">
        <w:t xml:space="preserve"> meetings.</w:t>
      </w:r>
    </w:p>
    <w:p w14:paraId="74BA35B4" w14:textId="568FD831" w:rsidR="00735779" w:rsidRDefault="0525CB5C" w:rsidP="00321C15">
      <w:pPr>
        <w:numPr>
          <w:ilvl w:val="0"/>
          <w:numId w:val="32"/>
        </w:numPr>
        <w:tabs>
          <w:tab w:val="clear" w:pos="720"/>
        </w:tabs>
        <w:spacing w:after="120"/>
        <w:ind w:left="1440" w:right="720" w:hanging="720"/>
      </w:pPr>
      <w:r>
        <w:t>Completion of report</w:t>
      </w:r>
      <w:r w:rsidR="0005299D">
        <w:t>s</w:t>
      </w:r>
      <w:r>
        <w:t xml:space="preserve"> on the required resear</w:t>
      </w:r>
      <w:r w:rsidR="243F3C23">
        <w:t>ch elements and topics outlined below</w:t>
      </w:r>
      <w:r w:rsidR="00AF1995">
        <w:t xml:space="preserve"> for each year of the contract</w:t>
      </w:r>
      <w:r w:rsidR="243F3C23">
        <w:t>.  In addition to any relevant charts, graphs, tables, or diagrams used to convey the information requested below, the resulting report should summarize any findings in a narrative fashion. The narrative elements of the report</w:t>
      </w:r>
      <w:r w:rsidR="006A6F94">
        <w:t>s</w:t>
      </w:r>
      <w:r w:rsidR="243F3C23">
        <w:t xml:space="preserve"> should highlight the implications of the gathered data to the question of electric resource adequacy in PJM and specifically in </w:t>
      </w:r>
      <w:r w:rsidR="00A06929">
        <w:t>the Commonwealth</w:t>
      </w:r>
      <w:r w:rsidR="243F3C23">
        <w:t>.</w:t>
      </w:r>
      <w:r w:rsidR="00256EDA">
        <w:t xml:space="preserve"> </w:t>
      </w:r>
      <w:r w:rsidR="243F3C23">
        <w:t xml:space="preserve"> Specifically, the report</w:t>
      </w:r>
      <w:r w:rsidR="006A6F94">
        <w:t>s</w:t>
      </w:r>
      <w:r w:rsidR="243F3C23">
        <w:t xml:space="preserve"> should describe whether individual transmission zones or the entire Commonwealth may have insufficient generation resources to meet electric demand and identify when those shortages may occur, as well as how long they may persist.</w:t>
      </w:r>
      <w:r w:rsidR="00BC7A30">
        <w:t xml:space="preserve"> </w:t>
      </w:r>
      <w:r w:rsidR="243F3C23">
        <w:t xml:space="preserve"> </w:t>
      </w:r>
      <w:r w:rsidR="45776AE7">
        <w:t xml:space="preserve">Independent forecasts of load growth and resource adequacy </w:t>
      </w:r>
      <w:r w:rsidR="7C32E583">
        <w:t xml:space="preserve">for each of the next </w:t>
      </w:r>
      <w:r w:rsidR="006A6F94">
        <w:t xml:space="preserve">twenty </w:t>
      </w:r>
      <w:r w:rsidR="00030138">
        <w:t>(</w:t>
      </w:r>
      <w:r w:rsidR="006A6F94">
        <w:t>20</w:t>
      </w:r>
      <w:r w:rsidR="00030138">
        <w:t xml:space="preserve">) </w:t>
      </w:r>
      <w:r w:rsidR="7C32E583">
        <w:t xml:space="preserve">years within the Commonwealth and over the </w:t>
      </w:r>
      <w:r w:rsidR="008165DC">
        <w:t xml:space="preserve">PJM </w:t>
      </w:r>
      <w:r w:rsidR="7C32E583">
        <w:t xml:space="preserve">footprint </w:t>
      </w:r>
      <w:r w:rsidR="7EAB42B0">
        <w:t xml:space="preserve">more broadly. </w:t>
      </w:r>
    </w:p>
    <w:p w14:paraId="4D989604" w14:textId="77777777" w:rsidR="000F17CF" w:rsidRDefault="000F17CF" w:rsidP="000F17CF">
      <w:pPr>
        <w:spacing w:after="120"/>
        <w:ind w:right="720"/>
      </w:pPr>
    </w:p>
    <w:p w14:paraId="6F78B2F9" w14:textId="7CBC7125" w:rsidR="00985417" w:rsidRPr="00176BEE" w:rsidRDefault="3B1AD5AC" w:rsidP="00321C15">
      <w:pPr>
        <w:numPr>
          <w:ilvl w:val="0"/>
          <w:numId w:val="35"/>
        </w:numPr>
        <w:tabs>
          <w:tab w:val="clear" w:pos="720"/>
        </w:tabs>
        <w:spacing w:after="120"/>
        <w:ind w:left="1440" w:hanging="720"/>
      </w:pPr>
      <w:r>
        <w:lastRenderedPageBreak/>
        <w:t xml:space="preserve">Independent load forecasts for each transmission zone within </w:t>
      </w:r>
      <w:r w:rsidR="00A06929">
        <w:t>the Commonwealth</w:t>
      </w:r>
      <w:r>
        <w:t xml:space="preserve"> and the entire PJM Interconnection.</w:t>
      </w:r>
      <w:r w:rsidR="00A6730F">
        <w:t xml:space="preserve"> </w:t>
      </w:r>
      <w:r>
        <w:t xml:space="preserve"> Load forecasts should include specific forecasts with respect to:</w:t>
      </w:r>
      <w:r w:rsidR="6E9B8CEE">
        <w:t xml:space="preserve"> (1) e</w:t>
      </w:r>
      <w:r>
        <w:t>lectric vehicle adoptions</w:t>
      </w:r>
      <w:r w:rsidR="6E9B8CEE">
        <w:t>; (2) e</w:t>
      </w:r>
      <w:r>
        <w:t>lectrification</w:t>
      </w:r>
      <w:r w:rsidR="6E9B8CEE">
        <w:t>; and (3) l</w:t>
      </w:r>
      <w:r>
        <w:t>arge load additions for facilities such as data centers and energy intensive manufacturing</w:t>
      </w:r>
      <w:r w:rsidR="6E9B8CEE">
        <w:t>.</w:t>
      </w:r>
    </w:p>
    <w:p w14:paraId="0476E4A2" w14:textId="380028F4" w:rsidR="00985417" w:rsidRPr="00985417" w:rsidRDefault="3B1AD5AC" w:rsidP="00321C15">
      <w:pPr>
        <w:numPr>
          <w:ilvl w:val="0"/>
          <w:numId w:val="35"/>
        </w:numPr>
        <w:tabs>
          <w:tab w:val="clear" w:pos="720"/>
        </w:tabs>
        <w:spacing w:after="120"/>
        <w:ind w:left="1440" w:hanging="720"/>
      </w:pPr>
      <w:r>
        <w:t>Independent analysis of generation resource retirements, considering</w:t>
      </w:r>
      <w:r w:rsidR="00081402">
        <w:t xml:space="preserve">, but not limited to, </w:t>
      </w:r>
      <w:r>
        <w:t>announced retirements, economic retirements, policy-induced retirements, and end-of-life-retirements.</w:t>
      </w:r>
    </w:p>
    <w:p w14:paraId="602DDD29" w14:textId="6AFFBDB0" w:rsidR="00985417" w:rsidRPr="00985417" w:rsidRDefault="3B1AD5AC" w:rsidP="00321C15">
      <w:pPr>
        <w:numPr>
          <w:ilvl w:val="0"/>
          <w:numId w:val="35"/>
        </w:numPr>
        <w:tabs>
          <w:tab w:val="clear" w:pos="720"/>
        </w:tabs>
        <w:spacing w:after="120"/>
        <w:ind w:left="1440" w:hanging="720"/>
      </w:pPr>
      <w:r>
        <w:t>Capacity expansion modeling of resource additions based on current announcements and the PJM Interconnection’s existing interconnection queue</w:t>
      </w:r>
      <w:r w:rsidR="00321E69">
        <w:t>.</w:t>
      </w:r>
    </w:p>
    <w:p w14:paraId="5A8A6494" w14:textId="2AAA1BC4" w:rsidR="00985417" w:rsidRPr="00985417" w:rsidRDefault="3B1AD5AC" w:rsidP="00321C15">
      <w:pPr>
        <w:numPr>
          <w:ilvl w:val="0"/>
          <w:numId w:val="35"/>
        </w:numPr>
        <w:tabs>
          <w:tab w:val="clear" w:pos="720"/>
        </w:tabs>
        <w:spacing w:after="120"/>
        <w:ind w:left="1440" w:hanging="720"/>
      </w:pPr>
      <w:r>
        <w:t xml:space="preserve">Price forecasts, by transmission zone, for both capacity and energy </w:t>
      </w:r>
      <w:r w:rsidR="00BC6D04">
        <w:t>markets, for</w:t>
      </w:r>
      <w:r w:rsidR="00227777">
        <w:t xml:space="preserve"> each of the next</w:t>
      </w:r>
      <w:r w:rsidR="00321E69">
        <w:t xml:space="preserve"> </w:t>
      </w:r>
      <w:r w:rsidR="00550D5C">
        <w:t>twenty</w:t>
      </w:r>
      <w:r w:rsidR="00321E69">
        <w:t xml:space="preserve"> (</w:t>
      </w:r>
      <w:r w:rsidR="00550D5C">
        <w:t>20</w:t>
      </w:r>
      <w:r w:rsidR="00321E69">
        <w:t>)</w:t>
      </w:r>
      <w:r>
        <w:t xml:space="preserve"> years.</w:t>
      </w:r>
    </w:p>
    <w:p w14:paraId="0A41772F" w14:textId="77777777" w:rsidR="00985417" w:rsidRPr="00985417" w:rsidRDefault="3B1AD5AC" w:rsidP="00321C15">
      <w:pPr>
        <w:numPr>
          <w:ilvl w:val="0"/>
          <w:numId w:val="35"/>
        </w:numPr>
        <w:tabs>
          <w:tab w:val="clear" w:pos="720"/>
        </w:tabs>
        <w:spacing w:after="120"/>
        <w:ind w:left="1440" w:hanging="720"/>
      </w:pPr>
      <w:r>
        <w:t>Modeling of interzone energy transfers based on resource deficiencies or for economic reasons.</w:t>
      </w:r>
    </w:p>
    <w:p w14:paraId="51A66A8C" w14:textId="4EA4D987" w:rsidR="006F4AC8" w:rsidRDefault="3B1AD5AC" w:rsidP="00321C15">
      <w:pPr>
        <w:numPr>
          <w:ilvl w:val="0"/>
          <w:numId w:val="35"/>
        </w:numPr>
        <w:tabs>
          <w:tab w:val="clear" w:pos="720"/>
        </w:tabs>
        <w:spacing w:after="120"/>
        <w:ind w:left="1440" w:right="720" w:hanging="720"/>
      </w:pPr>
      <w:r>
        <w:t>Any other forecast, modeling</w:t>
      </w:r>
      <w:r w:rsidR="002E665F">
        <w:t>,</w:t>
      </w:r>
      <w:r>
        <w:t xml:space="preserve"> or analysis the consultant deems necessary to complete </w:t>
      </w:r>
      <w:r w:rsidR="15C0354F">
        <w:t>the final</w:t>
      </w:r>
      <w:r>
        <w:t xml:space="preserve"> </w:t>
      </w:r>
      <w:r w:rsidR="00C6102D">
        <w:t xml:space="preserve">report. </w:t>
      </w:r>
    </w:p>
    <w:p w14:paraId="6ACDBE23" w14:textId="5F229892" w:rsidR="5EF84F42" w:rsidRDefault="002E665F" w:rsidP="00321C15">
      <w:pPr>
        <w:numPr>
          <w:ilvl w:val="0"/>
          <w:numId w:val="35"/>
        </w:numPr>
        <w:tabs>
          <w:tab w:val="clear" w:pos="720"/>
        </w:tabs>
        <w:spacing w:after="120"/>
        <w:ind w:left="1440" w:right="720" w:hanging="720"/>
      </w:pPr>
      <w:r>
        <w:t xml:space="preserve">Although </w:t>
      </w:r>
      <w:r w:rsidR="5EF84F42">
        <w:t xml:space="preserve">the Commission is the primary audience for the </w:t>
      </w:r>
      <w:r w:rsidR="00467956">
        <w:t>reports</w:t>
      </w:r>
      <w:r w:rsidR="5EF84F42">
        <w:t xml:space="preserve">, </w:t>
      </w:r>
      <w:r w:rsidR="00467956">
        <w:t>reports</w:t>
      </w:r>
      <w:r w:rsidR="5EF84F42">
        <w:t xml:space="preserve"> may also be distributed to other policymakers and interested parties. To accommodate other audiences, </w:t>
      </w:r>
      <w:r w:rsidR="00F144CC">
        <w:t>reports</w:t>
      </w:r>
      <w:r w:rsidR="5EF84F42">
        <w:t xml:space="preserve"> should be drafted to be </w:t>
      </w:r>
      <w:r>
        <w:t xml:space="preserve">understandable </w:t>
      </w:r>
      <w:r w:rsidR="5EF84F42">
        <w:t xml:space="preserve">to audiences that may not have expertise in the electric sector.   </w:t>
      </w:r>
    </w:p>
    <w:p w14:paraId="5C37AE69" w14:textId="3C921F65" w:rsidR="5EF84F42" w:rsidRDefault="5EF84F42" w:rsidP="00321C15">
      <w:pPr>
        <w:numPr>
          <w:ilvl w:val="0"/>
          <w:numId w:val="35"/>
        </w:numPr>
        <w:tabs>
          <w:tab w:val="clear" w:pos="720"/>
        </w:tabs>
        <w:spacing w:after="120"/>
        <w:ind w:left="1440" w:right="720" w:hanging="720"/>
      </w:pPr>
      <w:r>
        <w:t xml:space="preserve">The provision of monthly progress reports to be submitted to the Project Officer.     </w:t>
      </w:r>
    </w:p>
    <w:p w14:paraId="6B8D9EA2" w14:textId="1340A54D" w:rsidR="00AA1C88" w:rsidRDefault="21769CD5" w:rsidP="008C494F">
      <w:pPr>
        <w:numPr>
          <w:ilvl w:val="0"/>
          <w:numId w:val="35"/>
        </w:numPr>
        <w:tabs>
          <w:tab w:val="clear" w:pos="720"/>
        </w:tabs>
        <w:spacing w:after="240"/>
        <w:ind w:left="1440" w:right="720" w:hanging="720"/>
      </w:pPr>
      <w:r>
        <w:t>M</w:t>
      </w:r>
      <w:r w:rsidR="00550D5C">
        <w:t xml:space="preserve">onthly </w:t>
      </w:r>
      <w:r w:rsidR="00467956">
        <w:t xml:space="preserve">progress </w:t>
      </w:r>
      <w:r w:rsidR="00F144CC">
        <w:t xml:space="preserve">meetings </w:t>
      </w:r>
      <w:r w:rsidR="00467956">
        <w:t xml:space="preserve">with </w:t>
      </w:r>
      <w:r w:rsidR="5EF84F42">
        <w:t>the Project Officer and relevant Commission and TUS staff</w:t>
      </w:r>
      <w:r w:rsidR="00467956">
        <w:t xml:space="preserve"> throughout the term of the contract</w:t>
      </w:r>
      <w:r w:rsidR="5EF84F42">
        <w:t xml:space="preserve">. </w:t>
      </w:r>
    </w:p>
    <w:p w14:paraId="44D11BAF" w14:textId="0631BCC8" w:rsidR="00F56AE4" w:rsidRPr="00394BC6" w:rsidRDefault="56713A97" w:rsidP="008C494F">
      <w:pPr>
        <w:numPr>
          <w:ilvl w:val="0"/>
          <w:numId w:val="6"/>
        </w:numPr>
        <w:ind w:left="720" w:hanging="720"/>
        <w:rPr>
          <w:color w:val="000000" w:themeColor="text1"/>
        </w:rPr>
      </w:pPr>
      <w:r w:rsidRPr="7DD2920A">
        <w:rPr>
          <w:b/>
          <w:bCs/>
          <w:color w:val="000000" w:themeColor="text1"/>
        </w:rPr>
        <w:t>Type of Contract.</w:t>
      </w:r>
      <w:r w:rsidRPr="7DD2920A">
        <w:rPr>
          <w:color w:val="000000" w:themeColor="text1"/>
        </w:rPr>
        <w:t xml:space="preserve">  It is proposed that if the Issuing Office enters into a contract as a result of this RFP, it will </w:t>
      </w:r>
      <w:r w:rsidRPr="00773B22">
        <w:rPr>
          <w:color w:val="000000" w:themeColor="text1"/>
        </w:rPr>
        <w:t xml:space="preserve">be a </w:t>
      </w:r>
      <w:r w:rsidR="7533CC21" w:rsidRPr="00773B22">
        <w:rPr>
          <w:b/>
          <w:bCs/>
          <w:color w:val="000000" w:themeColor="text1"/>
        </w:rPr>
        <w:t xml:space="preserve">fixed term, </w:t>
      </w:r>
      <w:r w:rsidR="464CF333" w:rsidRPr="00773B22">
        <w:rPr>
          <w:b/>
          <w:bCs/>
          <w:color w:val="000000" w:themeColor="text1"/>
        </w:rPr>
        <w:t xml:space="preserve">price not-to-exceed, </w:t>
      </w:r>
      <w:r w:rsidR="7533CC21" w:rsidRPr="00773B22">
        <w:rPr>
          <w:b/>
          <w:bCs/>
          <w:color w:val="000000" w:themeColor="text1"/>
        </w:rPr>
        <w:t>fee</w:t>
      </w:r>
      <w:r w:rsidR="7533CC21" w:rsidRPr="7DD2920A">
        <w:rPr>
          <w:b/>
          <w:bCs/>
          <w:color w:val="000000" w:themeColor="text1"/>
        </w:rPr>
        <w:t>-for-service</w:t>
      </w:r>
      <w:r w:rsidRPr="7DD2920A">
        <w:rPr>
          <w:b/>
          <w:bCs/>
          <w:color w:val="000000" w:themeColor="text1"/>
        </w:rPr>
        <w:t xml:space="preserve"> contract</w:t>
      </w:r>
      <w:r w:rsidR="00123B03" w:rsidRPr="008C494F">
        <w:rPr>
          <w:color w:val="000000" w:themeColor="text1"/>
        </w:rPr>
        <w:t xml:space="preserve">, as additionally defined in </w:t>
      </w:r>
      <w:r w:rsidR="0023453B" w:rsidRPr="0023453B">
        <w:rPr>
          <w:b/>
          <w:bCs/>
          <w:color w:val="000000" w:themeColor="text1"/>
        </w:rPr>
        <w:t>S</w:t>
      </w:r>
      <w:r w:rsidR="00123B03" w:rsidRPr="0023453B">
        <w:rPr>
          <w:b/>
          <w:bCs/>
          <w:color w:val="000000" w:themeColor="text1"/>
        </w:rPr>
        <w:t xml:space="preserve">ection </w:t>
      </w:r>
      <w:r w:rsidR="00C46BEB" w:rsidRPr="0023453B">
        <w:rPr>
          <w:b/>
          <w:bCs/>
          <w:color w:val="000000" w:themeColor="text1"/>
        </w:rPr>
        <w:t>I-21</w:t>
      </w:r>
      <w:r w:rsidR="00C46BEB" w:rsidRPr="008C494F">
        <w:rPr>
          <w:color w:val="000000" w:themeColor="text1"/>
        </w:rPr>
        <w:t>,</w:t>
      </w:r>
      <w:r w:rsidRPr="7DD2920A">
        <w:rPr>
          <w:b/>
          <w:bCs/>
          <w:color w:val="000000" w:themeColor="text1"/>
        </w:rPr>
        <w:t xml:space="preserve"> </w:t>
      </w:r>
      <w:r w:rsidRPr="7DD2920A">
        <w:rPr>
          <w:color w:val="000000" w:themeColor="text1"/>
        </w:rPr>
        <w:t xml:space="preserve">containing the Contract </w:t>
      </w:r>
      <w:r>
        <w:t>Terms</w:t>
      </w:r>
      <w:r w:rsidRPr="7DD2920A">
        <w:rPr>
          <w:color w:val="000000" w:themeColor="text1"/>
        </w:rPr>
        <w:t xml:space="preserve"> and Conditions as shown in </w:t>
      </w:r>
      <w:r w:rsidR="21EB003E" w:rsidRPr="008F3EF2">
        <w:rPr>
          <w:b/>
          <w:color w:val="000000" w:themeColor="text1"/>
        </w:rPr>
        <w:t>Part VI</w:t>
      </w:r>
      <w:r w:rsidR="7533CC21" w:rsidRPr="008F3EF2">
        <w:rPr>
          <w:color w:val="000000" w:themeColor="text1"/>
        </w:rPr>
        <w:t xml:space="preserve"> and </w:t>
      </w:r>
      <w:r w:rsidR="7533CC21" w:rsidRPr="008F3EF2">
        <w:rPr>
          <w:b/>
          <w:color w:val="000000" w:themeColor="text1"/>
        </w:rPr>
        <w:t>Part VII</w:t>
      </w:r>
      <w:r w:rsidRPr="008F3EF2">
        <w:rPr>
          <w:color w:val="000000" w:themeColor="text1"/>
        </w:rPr>
        <w:t>.</w:t>
      </w:r>
      <w:r w:rsidRPr="7DD2920A">
        <w:rPr>
          <w:color w:val="000000" w:themeColor="text1"/>
        </w:rPr>
        <w:t xml:space="preserve">  </w:t>
      </w:r>
      <w:r w:rsidR="7533CC21" w:rsidRPr="7DD2920A">
        <w:rPr>
          <w:color w:val="000000" w:themeColor="text1"/>
        </w:rPr>
        <w:t xml:space="preserve">The RFP, the </w:t>
      </w:r>
      <w:r w:rsidR="00D17D6A">
        <w:rPr>
          <w:color w:val="000000" w:themeColor="text1"/>
        </w:rPr>
        <w:t>W</w:t>
      </w:r>
      <w:r w:rsidR="7533CC21" w:rsidRPr="7DD2920A">
        <w:rPr>
          <w:color w:val="000000" w:themeColor="text1"/>
        </w:rPr>
        <w:t xml:space="preserve">inning </w:t>
      </w:r>
      <w:r w:rsidR="00D17D6A">
        <w:rPr>
          <w:color w:val="000000" w:themeColor="text1"/>
        </w:rPr>
        <w:t>P</w:t>
      </w:r>
      <w:r w:rsidR="7533CC21" w:rsidRPr="7DD2920A">
        <w:rPr>
          <w:color w:val="000000" w:themeColor="text1"/>
        </w:rPr>
        <w:t xml:space="preserve">roposal, and the Questions and Answers published by the Commission on its </w:t>
      </w:r>
      <w:r w:rsidR="006042CC" w:rsidRPr="7DD2920A">
        <w:rPr>
          <w:color w:val="000000" w:themeColor="text1"/>
        </w:rPr>
        <w:t>website</w:t>
      </w:r>
      <w:r w:rsidR="7533CC21" w:rsidRPr="7DD2920A">
        <w:rPr>
          <w:color w:val="000000" w:themeColor="text1"/>
        </w:rPr>
        <w:t xml:space="preserve"> shall be incorporated into the Contract</w:t>
      </w:r>
      <w:r w:rsidR="005967B3">
        <w:rPr>
          <w:color w:val="000000" w:themeColor="text1"/>
        </w:rPr>
        <w:t xml:space="preserve"> by reference</w:t>
      </w:r>
      <w:r w:rsidR="7533CC21" w:rsidRPr="7DD2920A">
        <w:rPr>
          <w:color w:val="000000" w:themeColor="text1"/>
        </w:rPr>
        <w:t xml:space="preserve">.  </w:t>
      </w:r>
    </w:p>
    <w:p w14:paraId="251FDF1E" w14:textId="77777777" w:rsidR="00F56AE4" w:rsidRPr="00394BC6" w:rsidRDefault="00F56AE4" w:rsidP="008C494F">
      <w:pPr>
        <w:ind w:left="720" w:hanging="720"/>
      </w:pPr>
    </w:p>
    <w:p w14:paraId="52BF53DF" w14:textId="2DC21058" w:rsidR="00F56AE4" w:rsidRPr="00A17E8F" w:rsidRDefault="56713A97" w:rsidP="008C494F">
      <w:pPr>
        <w:numPr>
          <w:ilvl w:val="0"/>
          <w:numId w:val="6"/>
        </w:numPr>
        <w:ind w:left="720" w:hanging="720"/>
      </w:pPr>
      <w:r w:rsidRPr="7DD2920A">
        <w:rPr>
          <w:b/>
          <w:bCs/>
          <w:color w:val="000000" w:themeColor="text1"/>
        </w:rPr>
        <w:t>Rejection of Proposals.</w:t>
      </w:r>
      <w:r w:rsidRPr="7DD2920A">
        <w:rPr>
          <w:color w:val="000000" w:themeColor="text1"/>
        </w:rPr>
        <w:t xml:space="preserve">  The </w:t>
      </w:r>
      <w:r>
        <w:t>Issuing</w:t>
      </w:r>
      <w:r w:rsidRPr="7DD2920A">
        <w:rPr>
          <w:color w:val="000000" w:themeColor="text1"/>
        </w:rPr>
        <w:t xml:space="preserve"> Office reserves the right, in its sole and complete discretion, to reject any proposal received </w:t>
      </w:r>
      <w:r w:rsidR="00437423">
        <w:rPr>
          <w:color w:val="000000" w:themeColor="text1"/>
        </w:rPr>
        <w:t>in response to</w:t>
      </w:r>
      <w:r w:rsidRPr="7DD2920A">
        <w:rPr>
          <w:color w:val="000000" w:themeColor="text1"/>
        </w:rPr>
        <w:t xml:space="preserve"> this RFP.</w:t>
      </w:r>
      <w:r w:rsidR="0D8F4D9F" w:rsidRPr="7DD2920A">
        <w:rPr>
          <w:color w:val="000000" w:themeColor="text1"/>
        </w:rPr>
        <w:t xml:space="preserve">  The Issuing Office, in its sole discretion, may undertake negotiations with Offerors whose proposals, in the judgment of the Issuing Office, show them to be qualified, </w:t>
      </w:r>
      <w:r w:rsidR="30415B71" w:rsidRPr="7DD2920A">
        <w:rPr>
          <w:color w:val="000000" w:themeColor="text1"/>
        </w:rPr>
        <w:t>responsible,</w:t>
      </w:r>
      <w:r w:rsidR="0D8F4D9F" w:rsidRPr="7DD2920A">
        <w:rPr>
          <w:color w:val="000000" w:themeColor="text1"/>
        </w:rPr>
        <w:t xml:space="preserve"> and capable of performing the Project.</w:t>
      </w:r>
    </w:p>
    <w:p w14:paraId="150D91DD" w14:textId="77777777" w:rsidR="00A17E8F" w:rsidRDefault="00A17E8F" w:rsidP="00A17E8F">
      <w:pPr>
        <w:pStyle w:val="ListParagraph"/>
      </w:pPr>
    </w:p>
    <w:p w14:paraId="28F689B4" w14:textId="77777777" w:rsidR="00A17E8F" w:rsidRDefault="00A17E8F" w:rsidP="00A17E8F"/>
    <w:p w14:paraId="0488797F" w14:textId="77777777" w:rsidR="00A17E8F" w:rsidRDefault="00A17E8F" w:rsidP="00A17E8F"/>
    <w:p w14:paraId="4225D180" w14:textId="77777777" w:rsidR="00A17E8F" w:rsidRPr="00394BC6" w:rsidRDefault="00A17E8F" w:rsidP="00A17E8F"/>
    <w:p w14:paraId="110160EA" w14:textId="77777777" w:rsidR="00F56AE4" w:rsidRPr="00394BC6" w:rsidRDefault="00F56AE4" w:rsidP="7DD2920A">
      <w:pPr>
        <w:ind w:left="720" w:hanging="720"/>
        <w:jc w:val="left"/>
      </w:pPr>
    </w:p>
    <w:p w14:paraId="7CEFAEBF" w14:textId="486AC913" w:rsidR="00F56AE4" w:rsidRDefault="56713A97" w:rsidP="008C494F">
      <w:pPr>
        <w:numPr>
          <w:ilvl w:val="0"/>
          <w:numId w:val="6"/>
        </w:numPr>
        <w:ind w:left="720" w:hanging="720"/>
      </w:pPr>
      <w:r w:rsidRPr="7DD2920A">
        <w:rPr>
          <w:b/>
          <w:bCs/>
          <w:color w:val="000000" w:themeColor="text1"/>
        </w:rPr>
        <w:lastRenderedPageBreak/>
        <w:t>Incurring Costs.</w:t>
      </w:r>
      <w:r w:rsidRPr="7DD2920A">
        <w:rPr>
          <w:color w:val="000000" w:themeColor="text1"/>
        </w:rPr>
        <w:t xml:space="preserve">  </w:t>
      </w:r>
      <w:r w:rsidR="1117D838" w:rsidRPr="7DD2920A">
        <w:rPr>
          <w:color w:val="000000" w:themeColor="text1"/>
        </w:rPr>
        <w:t>Neither the Commission nor t</w:t>
      </w:r>
      <w:r w:rsidRPr="7DD2920A">
        <w:rPr>
          <w:color w:val="000000" w:themeColor="text1"/>
        </w:rPr>
        <w:t>he Issuing Office is liable for any cost</w:t>
      </w:r>
      <w:r w:rsidR="000E1531">
        <w:rPr>
          <w:color w:val="000000" w:themeColor="text1"/>
        </w:rPr>
        <w:t>(s)</w:t>
      </w:r>
      <w:r w:rsidRPr="7DD2920A">
        <w:rPr>
          <w:color w:val="000000" w:themeColor="text1"/>
        </w:rPr>
        <w:t xml:space="preserve"> the Offeror incurs in </w:t>
      </w:r>
      <w:r w:rsidR="005D0117">
        <w:rPr>
          <w:color w:val="000000" w:themeColor="text1"/>
        </w:rPr>
        <w:t xml:space="preserve">the </w:t>
      </w:r>
      <w:r w:rsidRPr="7DD2920A">
        <w:rPr>
          <w:color w:val="000000" w:themeColor="text1"/>
        </w:rPr>
        <w:t xml:space="preserve">preparation and </w:t>
      </w:r>
      <w:r>
        <w:t>submission</w:t>
      </w:r>
      <w:r w:rsidRPr="7DD2920A">
        <w:rPr>
          <w:color w:val="000000" w:themeColor="text1"/>
        </w:rPr>
        <w:t xml:space="preserve"> of its proposal, in participating in the RFP process</w:t>
      </w:r>
      <w:r w:rsidR="1391C544" w:rsidRPr="7DD2920A">
        <w:rPr>
          <w:color w:val="000000" w:themeColor="text1"/>
        </w:rPr>
        <w:t>,</w:t>
      </w:r>
      <w:r w:rsidRPr="7DD2920A">
        <w:rPr>
          <w:color w:val="000000" w:themeColor="text1"/>
        </w:rPr>
        <w:t xml:space="preserve"> or in anticipation of award of the contract.</w:t>
      </w:r>
      <w:r w:rsidR="18A7E742" w:rsidRPr="7DD2920A">
        <w:rPr>
          <w:color w:val="000000" w:themeColor="text1"/>
        </w:rPr>
        <w:t xml:space="preserve">  </w:t>
      </w:r>
      <w:r w:rsidR="18A7E742">
        <w:t>The Offeror shall not begin compensable work until so notified by the Commission’s Project Officer</w:t>
      </w:r>
      <w:r w:rsidR="0055655E">
        <w:t>, and a Notice to Proceed Letter (NTP) has been issued</w:t>
      </w:r>
      <w:r w:rsidR="18A7E742">
        <w:t xml:space="preserve">.  </w:t>
      </w:r>
    </w:p>
    <w:p w14:paraId="029A1FE3" w14:textId="77777777" w:rsidR="00A17E8F" w:rsidRPr="008A2768" w:rsidRDefault="00A17E8F" w:rsidP="00A17E8F">
      <w:pPr>
        <w:ind w:left="720"/>
      </w:pPr>
    </w:p>
    <w:p w14:paraId="029EE955" w14:textId="70053E04" w:rsidR="00F56AE4" w:rsidRPr="00394BC6" w:rsidRDefault="2CBD3321" w:rsidP="008C494F">
      <w:pPr>
        <w:numPr>
          <w:ilvl w:val="0"/>
          <w:numId w:val="6"/>
        </w:numPr>
        <w:ind w:left="720" w:hanging="720"/>
      </w:pPr>
      <w:bookmarkStart w:id="0" w:name="_Toc59592073"/>
      <w:bookmarkStart w:id="1" w:name="_Toc59954893"/>
      <w:bookmarkStart w:id="2" w:name="_Toc82927894"/>
      <w:r w:rsidRPr="00394BC6">
        <w:rPr>
          <w:b/>
          <w:bCs/>
          <w:spacing w:val="4"/>
        </w:rPr>
        <w:t>Questions &amp; Answers</w:t>
      </w:r>
      <w:bookmarkEnd w:id="0"/>
      <w:bookmarkEnd w:id="1"/>
      <w:bookmarkEnd w:id="2"/>
      <w:r w:rsidRPr="3383321C">
        <w:rPr>
          <w:b/>
          <w:bCs/>
          <w:spacing w:val="4"/>
        </w:rPr>
        <w:t>.</w:t>
      </w:r>
      <w:r w:rsidRPr="00394BC6">
        <w:rPr>
          <w:spacing w:val="4"/>
        </w:rPr>
        <w:t xml:space="preserve">  </w:t>
      </w:r>
      <w:r w:rsidRPr="00394BC6">
        <w:t xml:space="preserve">If an </w:t>
      </w:r>
      <w:r w:rsidRPr="00394BC6">
        <w:rPr>
          <w:color w:val="000000"/>
        </w:rPr>
        <w:t>Offeror</w:t>
      </w:r>
      <w:r w:rsidRPr="00394BC6">
        <w:rPr>
          <w:color w:val="000080"/>
        </w:rPr>
        <w:t xml:space="preserve"> </w:t>
      </w:r>
      <w:r w:rsidRPr="00394BC6">
        <w:t>has any questions regarding this RFP</w:t>
      </w:r>
      <w:r w:rsidR="00CF4D75">
        <w:t xml:space="preserve"> they may be submitted as they arise via email, but no later than the date indicated on the Calendar of Events.</w:t>
      </w:r>
      <w:r w:rsidRPr="00394BC6">
        <w:t xml:space="preserve"> </w:t>
      </w:r>
      <w:r w:rsidR="00B06C3B">
        <w:t xml:space="preserve"> </w:t>
      </w:r>
      <w:r w:rsidR="00976EE9">
        <w:t>T</w:t>
      </w:r>
      <w:r w:rsidRPr="00394BC6">
        <w:t>he Offeror must submit th</w:t>
      </w:r>
      <w:r w:rsidR="00976EE9">
        <w:t>os</w:t>
      </w:r>
      <w:r w:rsidRPr="00394BC6">
        <w:t xml:space="preserve">e questions by email </w:t>
      </w:r>
      <w:r w:rsidRPr="00394BC6">
        <w:rPr>
          <w:b/>
          <w:bCs/>
        </w:rPr>
        <w:t>(with the subject line “RFP</w:t>
      </w:r>
      <w:r w:rsidR="1229A7A8">
        <w:rPr>
          <w:b/>
          <w:bCs/>
        </w:rPr>
        <w:t xml:space="preserve"> 20</w:t>
      </w:r>
      <w:r w:rsidR="70C4A5EA">
        <w:rPr>
          <w:b/>
          <w:bCs/>
        </w:rPr>
        <w:t>2</w:t>
      </w:r>
      <w:r w:rsidR="00212C0B">
        <w:rPr>
          <w:b/>
          <w:bCs/>
        </w:rPr>
        <w:t>6</w:t>
      </w:r>
      <w:r w:rsidR="1229A7A8">
        <w:rPr>
          <w:b/>
          <w:bCs/>
        </w:rPr>
        <w:t>-</w:t>
      </w:r>
      <w:r w:rsidR="00215F48">
        <w:rPr>
          <w:b/>
          <w:bCs/>
        </w:rPr>
        <w:t>1</w:t>
      </w:r>
      <w:r w:rsidR="1229A7A8" w:rsidRPr="00212C0B">
        <w:rPr>
          <w:b/>
          <w:bCs/>
          <w:color w:val="FF0000"/>
        </w:rPr>
        <w:t xml:space="preserve"> </w:t>
      </w:r>
      <w:r w:rsidR="141A592C">
        <w:rPr>
          <w:b/>
          <w:bCs/>
        </w:rPr>
        <w:t>Resource Adequacy Consultant</w:t>
      </w:r>
      <w:r w:rsidR="70C4A5EA">
        <w:rPr>
          <w:b/>
          <w:bCs/>
        </w:rPr>
        <w:t xml:space="preserve"> </w:t>
      </w:r>
      <w:r w:rsidRPr="00394BC6">
        <w:rPr>
          <w:b/>
          <w:bCs/>
        </w:rPr>
        <w:t>Question”)</w:t>
      </w:r>
      <w:r w:rsidRPr="00394BC6">
        <w:t xml:space="preserve"> to the Issuing Officer named in </w:t>
      </w:r>
      <w:r w:rsidRPr="006C728A">
        <w:rPr>
          <w:b/>
        </w:rPr>
        <w:t>Part I, Section I-2</w:t>
      </w:r>
      <w:r w:rsidRPr="00394BC6">
        <w:t xml:space="preserve"> of the RFP.  </w:t>
      </w:r>
      <w:r w:rsidRPr="00394BC6">
        <w:rPr>
          <w:color w:val="000000"/>
        </w:rPr>
        <w:t xml:space="preserve">The Issuing Officer shall post the </w:t>
      </w:r>
      <w:r w:rsidR="1229A7A8">
        <w:rPr>
          <w:color w:val="000000"/>
        </w:rPr>
        <w:t xml:space="preserve">final questions and </w:t>
      </w:r>
      <w:r w:rsidRPr="00394BC6">
        <w:rPr>
          <w:color w:val="000000"/>
        </w:rPr>
        <w:t xml:space="preserve">answers </w:t>
      </w:r>
      <w:r w:rsidR="003F0979">
        <w:rPr>
          <w:color w:val="000000"/>
        </w:rPr>
        <w:t>to the Commission’s</w:t>
      </w:r>
      <w:r w:rsidR="00920861">
        <w:rPr>
          <w:color w:val="000000"/>
        </w:rPr>
        <w:t xml:space="preserve"> website</w:t>
      </w:r>
      <w:r w:rsidR="1A85FB44">
        <w:rPr>
          <w:color w:val="000000"/>
        </w:rPr>
        <w:t xml:space="preserve"> </w:t>
      </w:r>
      <w:r w:rsidR="00920861">
        <w:rPr>
          <w:color w:val="000000"/>
        </w:rPr>
        <w:t>(</w:t>
      </w:r>
      <w:hyperlink r:id="rId25" w:history="1">
        <w:r w:rsidR="00920861" w:rsidRPr="00920861">
          <w:rPr>
            <w:rStyle w:val="Hyperlink"/>
          </w:rPr>
          <w:t>https://www.puc.pa.gov/about-the-puc/request-for-proposals</w:t>
        </w:r>
      </w:hyperlink>
      <w:r w:rsidR="00920861">
        <w:t>)</w:t>
      </w:r>
      <w:r w:rsidR="1249566A">
        <w:t xml:space="preserve"> </w:t>
      </w:r>
      <w:r w:rsidR="1229A7A8">
        <w:rPr>
          <w:color w:val="000000"/>
        </w:rPr>
        <w:t xml:space="preserve">on </w:t>
      </w:r>
      <w:r w:rsidR="1A85FB44">
        <w:rPr>
          <w:color w:val="000000"/>
        </w:rPr>
        <w:t xml:space="preserve">an ongoing basis until the deadline </w:t>
      </w:r>
      <w:r w:rsidRPr="00394BC6">
        <w:t>stated on the Calendar of Events</w:t>
      </w:r>
      <w:r w:rsidRPr="00394BC6">
        <w:rPr>
          <w:b/>
          <w:bCs/>
        </w:rPr>
        <w:t>.</w:t>
      </w:r>
      <w:r w:rsidR="4EB271DE">
        <w:rPr>
          <w:b/>
          <w:bCs/>
        </w:rPr>
        <w:t xml:space="preserve">  </w:t>
      </w:r>
      <w:r w:rsidR="4EB271DE" w:rsidRPr="00E40362">
        <w:t xml:space="preserve">When </w:t>
      </w:r>
      <w:r w:rsidR="47DB3F03">
        <w:t xml:space="preserve">an Offeror </w:t>
      </w:r>
      <w:r w:rsidR="4EB271DE" w:rsidRPr="00E40362">
        <w:t>submit</w:t>
      </w:r>
      <w:r w:rsidR="47DB3F03">
        <w:t>s</w:t>
      </w:r>
      <w:r w:rsidR="4EB271DE" w:rsidRPr="00E40362">
        <w:t xml:space="preserve"> </w:t>
      </w:r>
      <w:r w:rsidR="47DB3F03">
        <w:t xml:space="preserve">a question </w:t>
      </w:r>
      <w:r w:rsidR="4EB271DE" w:rsidRPr="00E40362">
        <w:t xml:space="preserve">after the deadline date for receipt of questions indicated on the Calendar of Events, the Issuing Officer </w:t>
      </w:r>
      <w:r w:rsidR="4EB271DE" w:rsidRPr="7DD2920A">
        <w:rPr>
          <w:i/>
          <w:iCs/>
        </w:rPr>
        <w:t>may</w:t>
      </w:r>
      <w:r w:rsidR="4EB271DE" w:rsidRPr="00E40362">
        <w:t xml:space="preserve"> respond to questions of an administrative nature by directing the questioning Offeror to specific provisions in the RFP.  To the extent that the Issuing Office decides to respond to a non-administrative question </w:t>
      </w:r>
      <w:r w:rsidR="4EB271DE" w:rsidRPr="7DD2920A">
        <w:rPr>
          <w:i/>
          <w:iCs/>
        </w:rPr>
        <w:t>after</w:t>
      </w:r>
      <w:r w:rsidR="4EB271DE" w:rsidRPr="00E40362">
        <w:t xml:space="preserve"> the deadline date, the </w:t>
      </w:r>
      <w:r w:rsidR="54E7E12A">
        <w:t xml:space="preserve">question and </w:t>
      </w:r>
      <w:r w:rsidR="4EB271DE" w:rsidRPr="00E40362">
        <w:t xml:space="preserve">answer </w:t>
      </w:r>
      <w:r w:rsidR="54E7E12A">
        <w:t>will</w:t>
      </w:r>
      <w:r w:rsidR="54E7E12A" w:rsidRPr="00E40362">
        <w:t xml:space="preserve"> </w:t>
      </w:r>
      <w:r w:rsidR="4EB271DE" w:rsidRPr="00E40362">
        <w:t xml:space="preserve">be provided to all Offerors </w:t>
      </w:r>
      <w:r w:rsidR="1229A7A8">
        <w:t>by posting the final question and answer on the website</w:t>
      </w:r>
      <w:r w:rsidR="4EB271DE" w:rsidRPr="00E40362">
        <w:t>.</w:t>
      </w:r>
    </w:p>
    <w:p w14:paraId="256A1DAC" w14:textId="77777777" w:rsidR="00F56AE4" w:rsidRPr="00394BC6" w:rsidRDefault="00F56AE4" w:rsidP="008C494F">
      <w:pPr>
        <w:ind w:left="720" w:hanging="720"/>
      </w:pPr>
    </w:p>
    <w:p w14:paraId="73012760" w14:textId="6BA010B6" w:rsidR="00F56AE4" w:rsidRPr="00F76A33" w:rsidRDefault="56713A97" w:rsidP="008C494F">
      <w:pPr>
        <w:ind w:left="720"/>
      </w:pPr>
      <w:r>
        <w:t xml:space="preserve">All questions and </w:t>
      </w:r>
      <w:r w:rsidR="00955127">
        <w:t>answer</w:t>
      </w:r>
      <w:r>
        <w:t xml:space="preserve">s </w:t>
      </w:r>
      <w:r w:rsidRPr="7DD2920A">
        <w:rPr>
          <w:u w:val="single"/>
        </w:rPr>
        <w:t xml:space="preserve">as posted </w:t>
      </w:r>
      <w:r w:rsidR="1FD509D9" w:rsidRPr="7DD2920A">
        <w:rPr>
          <w:u w:val="single"/>
        </w:rPr>
        <w:t xml:space="preserve">to </w:t>
      </w:r>
      <w:r w:rsidR="14FE6C11" w:rsidRPr="7DD2920A">
        <w:rPr>
          <w:u w:val="single"/>
        </w:rPr>
        <w:t xml:space="preserve">the </w:t>
      </w:r>
      <w:r w:rsidR="00906B1B">
        <w:rPr>
          <w:u w:val="single"/>
        </w:rPr>
        <w:t xml:space="preserve">Commission’s </w:t>
      </w:r>
      <w:r w:rsidR="14FE6C11" w:rsidRPr="7DD2920A">
        <w:rPr>
          <w:u w:val="single"/>
        </w:rPr>
        <w:t>website</w:t>
      </w:r>
      <w:r>
        <w:t xml:space="preserve"> are considered an addendum to, and part of, this RFP in accordance with </w:t>
      </w:r>
      <w:r w:rsidRPr="7DD2920A">
        <w:rPr>
          <w:b/>
          <w:bCs/>
        </w:rPr>
        <w:t>Part I, Section I-</w:t>
      </w:r>
      <w:r w:rsidR="25AF56DE" w:rsidRPr="7DD2920A">
        <w:rPr>
          <w:b/>
          <w:bCs/>
        </w:rPr>
        <w:t>9</w:t>
      </w:r>
      <w:r w:rsidRPr="7DD2920A">
        <w:rPr>
          <w:b/>
          <w:bCs/>
        </w:rPr>
        <w:t>.</w:t>
      </w:r>
      <w:r>
        <w:t xml:space="preserve">  Each </w:t>
      </w:r>
      <w:r w:rsidRPr="7DD2920A">
        <w:rPr>
          <w:color w:val="000000" w:themeColor="text1"/>
        </w:rPr>
        <w:t>Offeror</w:t>
      </w:r>
      <w:r w:rsidRPr="7DD2920A">
        <w:rPr>
          <w:color w:val="000080"/>
        </w:rPr>
        <w:t xml:space="preserve"> </w:t>
      </w:r>
      <w:r>
        <w:t xml:space="preserve">shall be responsible </w:t>
      </w:r>
      <w:r w:rsidR="1391C544">
        <w:t>for monitoring</w:t>
      </w:r>
      <w:r>
        <w:t xml:space="preserve"> </w:t>
      </w:r>
      <w:r w:rsidR="14FE6C11">
        <w:t xml:space="preserve">the </w:t>
      </w:r>
      <w:r w:rsidR="00343C69">
        <w:t xml:space="preserve">Commission’s </w:t>
      </w:r>
      <w:r w:rsidR="14FE6C11">
        <w:t>website</w:t>
      </w:r>
      <w:r>
        <w:t xml:space="preserve"> for new or revised RFP information.  The Issuing Office </w:t>
      </w:r>
      <w:r w:rsidRPr="7DD2920A">
        <w:rPr>
          <w:color w:val="000000" w:themeColor="text1"/>
        </w:rPr>
        <w:t>shall not be bound by any verbal information</w:t>
      </w:r>
      <w:r w:rsidR="00343C69">
        <w:rPr>
          <w:color w:val="000000" w:themeColor="text1"/>
        </w:rPr>
        <w:t>,</w:t>
      </w:r>
      <w:r w:rsidRPr="7DD2920A">
        <w:rPr>
          <w:color w:val="000000" w:themeColor="text1"/>
        </w:rPr>
        <w:t xml:space="preserve"> nor shall it be bound by any written information that is not either contained within the RFP or formally issued as an addendum by the Issuing Office.  The Issuing Office does not consider questions to be a protest of the specifications or of the solicitation.  The required protest process for Commonwealth procurements is described </w:t>
      </w:r>
      <w:r w:rsidR="533043C5" w:rsidRPr="7DD2920A">
        <w:rPr>
          <w:color w:val="000000" w:themeColor="text1"/>
        </w:rPr>
        <w:t xml:space="preserve">in </w:t>
      </w:r>
      <w:r w:rsidR="533043C5" w:rsidRPr="7DD2920A">
        <w:rPr>
          <w:b/>
          <w:bCs/>
          <w:color w:val="000000" w:themeColor="text1"/>
        </w:rPr>
        <w:t>Part I, Section</w:t>
      </w:r>
      <w:r w:rsidR="533043C5" w:rsidRPr="7DD2920A">
        <w:rPr>
          <w:color w:val="000000" w:themeColor="text1"/>
        </w:rPr>
        <w:t xml:space="preserve"> </w:t>
      </w:r>
      <w:r w:rsidR="533043C5" w:rsidRPr="7DD2920A">
        <w:rPr>
          <w:b/>
          <w:bCs/>
          <w:color w:val="000000" w:themeColor="text1"/>
        </w:rPr>
        <w:t>I-2</w:t>
      </w:r>
      <w:r w:rsidR="3B380F0F" w:rsidRPr="7DD2920A">
        <w:rPr>
          <w:b/>
          <w:bCs/>
          <w:color w:val="000000" w:themeColor="text1"/>
        </w:rPr>
        <w:t>5</w:t>
      </w:r>
      <w:r w:rsidR="2FFC6AF7">
        <w:t xml:space="preserve">. </w:t>
      </w:r>
    </w:p>
    <w:p w14:paraId="0E508131" w14:textId="77777777" w:rsidR="00F56AE4" w:rsidRDefault="00F56AE4" w:rsidP="7DD2920A">
      <w:pPr>
        <w:ind w:left="720" w:hanging="720"/>
        <w:jc w:val="left"/>
      </w:pPr>
    </w:p>
    <w:p w14:paraId="4178FD42" w14:textId="4EFFCC5E" w:rsidR="00F56AE4" w:rsidRPr="00394BC6" w:rsidRDefault="56713A97" w:rsidP="008C494F">
      <w:pPr>
        <w:numPr>
          <w:ilvl w:val="0"/>
          <w:numId w:val="6"/>
        </w:numPr>
        <w:ind w:left="720" w:hanging="720"/>
      </w:pPr>
      <w:r w:rsidRPr="7DD2920A">
        <w:rPr>
          <w:b/>
          <w:bCs/>
          <w:color w:val="000000" w:themeColor="text1"/>
        </w:rPr>
        <w:t>Addenda to the RFP.</w:t>
      </w:r>
      <w:r w:rsidRPr="7DD2920A">
        <w:rPr>
          <w:color w:val="000000" w:themeColor="text1"/>
        </w:rPr>
        <w:t xml:space="preserve">  </w:t>
      </w:r>
      <w:r>
        <w:t xml:space="preserve">If the Issuing Office </w:t>
      </w:r>
      <w:r w:rsidR="0023661D">
        <w:t xml:space="preserve">should </w:t>
      </w:r>
      <w:r>
        <w:t xml:space="preserve">deem it necessary to revise any part of this RFP before the proposal response date, the Issuing Office will post an addendum </w:t>
      </w:r>
      <w:r w:rsidR="007C4EEE">
        <w:t>to the RFP on the Commission’s website</w:t>
      </w:r>
      <w:r w:rsidR="14FE6C11">
        <w:t xml:space="preserve"> </w:t>
      </w:r>
      <w:r w:rsidR="007C4EEE">
        <w:t>(</w:t>
      </w:r>
      <w:hyperlink r:id="rId26" w:history="1">
        <w:r w:rsidR="007C4EEE" w:rsidRPr="007C4EEE">
          <w:rPr>
            <w:rStyle w:val="Hyperlink"/>
          </w:rPr>
          <w:t>https://www.puc.pa.gov/about-the-puc/request-for-proposals</w:t>
        </w:r>
      </w:hyperlink>
      <w:r w:rsidR="007C4EEE">
        <w:t>)</w:t>
      </w:r>
      <w:r>
        <w:t xml:space="preserve">.  It is the Offeror’s responsibility to periodically check </w:t>
      </w:r>
      <w:r w:rsidR="14FE6C11">
        <w:t>the</w:t>
      </w:r>
      <w:r w:rsidR="007F2E47">
        <w:t xml:space="preserve"> Commission’s</w:t>
      </w:r>
      <w:r w:rsidR="14FE6C11">
        <w:t xml:space="preserve"> website</w:t>
      </w:r>
      <w:r>
        <w:t xml:space="preserve"> for any new information or addenda to the RFP.  A</w:t>
      </w:r>
      <w:r w:rsidR="007F2E47">
        <w:t xml:space="preserve">s stated in </w:t>
      </w:r>
      <w:r w:rsidR="007F2E47">
        <w:rPr>
          <w:b/>
          <w:bCs/>
        </w:rPr>
        <w:t>Part I, Section I-8</w:t>
      </w:r>
      <w:r w:rsidR="007F2E47">
        <w:t>, a</w:t>
      </w:r>
      <w:r>
        <w:t xml:space="preserve">nswers to questions asked during the Questions &amp; Answers period will be posted to </w:t>
      </w:r>
      <w:r w:rsidR="14FE6C11">
        <w:t xml:space="preserve">the </w:t>
      </w:r>
      <w:r w:rsidR="00111052">
        <w:t>Commission’s</w:t>
      </w:r>
      <w:r w:rsidR="006B0973">
        <w:t xml:space="preserve"> </w:t>
      </w:r>
      <w:r w:rsidR="14FE6C11">
        <w:t>website</w:t>
      </w:r>
      <w:r>
        <w:t xml:space="preserve"> as </w:t>
      </w:r>
      <w:r w:rsidR="309C0E74">
        <w:t>addenda</w:t>
      </w:r>
      <w:r>
        <w:t xml:space="preserve"> to the RFP.</w:t>
      </w:r>
    </w:p>
    <w:p w14:paraId="59989941" w14:textId="77777777" w:rsidR="00F56AE4" w:rsidRPr="00394BC6" w:rsidRDefault="00F56AE4" w:rsidP="7DD2920A">
      <w:pPr>
        <w:ind w:left="720" w:hanging="720"/>
        <w:jc w:val="left"/>
      </w:pPr>
    </w:p>
    <w:p w14:paraId="733F7C19" w14:textId="2D55D53A" w:rsidR="00410FBF" w:rsidRPr="00254D5A" w:rsidRDefault="56713A97" w:rsidP="008C494F">
      <w:pPr>
        <w:numPr>
          <w:ilvl w:val="0"/>
          <w:numId w:val="6"/>
        </w:numPr>
        <w:ind w:left="720" w:hanging="720"/>
      </w:pPr>
      <w:r w:rsidRPr="7DD2920A">
        <w:rPr>
          <w:b/>
          <w:bCs/>
          <w:color w:val="000000" w:themeColor="text1"/>
        </w:rPr>
        <w:t>Response Date.</w:t>
      </w:r>
      <w:r w:rsidRPr="7DD2920A">
        <w:rPr>
          <w:color w:val="000000" w:themeColor="text1"/>
        </w:rPr>
        <w:t xml:space="preserve">  To be considered for selection, proposal</w:t>
      </w:r>
      <w:r w:rsidR="0D50630F" w:rsidRPr="7DD2920A">
        <w:rPr>
          <w:color w:val="000000" w:themeColor="text1"/>
        </w:rPr>
        <w:t xml:space="preserve"> </w:t>
      </w:r>
      <w:r w:rsidRPr="7DD2920A">
        <w:rPr>
          <w:color w:val="000000" w:themeColor="text1"/>
        </w:rPr>
        <w:t>s</w:t>
      </w:r>
      <w:r w:rsidR="0D50630F" w:rsidRPr="7DD2920A">
        <w:rPr>
          <w:color w:val="000000" w:themeColor="text1"/>
        </w:rPr>
        <w:t xml:space="preserve">ubmissions as described in </w:t>
      </w:r>
      <w:r w:rsidR="0D50630F" w:rsidRPr="7DD2920A">
        <w:rPr>
          <w:b/>
          <w:bCs/>
          <w:color w:val="000000" w:themeColor="text1"/>
        </w:rPr>
        <w:t>Part I, Section I-1</w:t>
      </w:r>
      <w:r w:rsidR="11530DEE" w:rsidRPr="7DD2920A">
        <w:rPr>
          <w:b/>
          <w:bCs/>
          <w:color w:val="000000" w:themeColor="text1"/>
        </w:rPr>
        <w:t>1</w:t>
      </w:r>
      <w:r w:rsidRPr="7DD2920A">
        <w:rPr>
          <w:color w:val="000000" w:themeColor="text1"/>
        </w:rPr>
        <w:t xml:space="preserve"> must arrive at the Issuing Office on or before the time and date specified in the RFP Calendar of Events.  </w:t>
      </w:r>
      <w:r w:rsidR="00F41191">
        <w:rPr>
          <w:color w:val="000000" w:themeColor="text1"/>
        </w:rPr>
        <w:t>A late proposal will not be considered, will remain unopened, and will be rejected by the Issu</w:t>
      </w:r>
      <w:r w:rsidR="004406F0">
        <w:rPr>
          <w:color w:val="000000" w:themeColor="text1"/>
        </w:rPr>
        <w:t>ing Office.</w:t>
      </w:r>
    </w:p>
    <w:p w14:paraId="7D726397" w14:textId="77777777" w:rsidR="00254D5A" w:rsidRDefault="00254D5A" w:rsidP="006D15A2">
      <w:pPr>
        <w:pStyle w:val="ListParagraph"/>
        <w:ind w:left="1440" w:hanging="720"/>
      </w:pPr>
    </w:p>
    <w:p w14:paraId="4878AF9A" w14:textId="6773FA76" w:rsidR="009173AE" w:rsidRDefault="4289EAEA" w:rsidP="006D15A2">
      <w:pPr>
        <w:tabs>
          <w:tab w:val="left" w:pos="935"/>
          <w:tab w:val="left" w:pos="3553"/>
        </w:tabs>
        <w:ind w:left="720"/>
      </w:pPr>
      <w:r w:rsidRPr="7DD2920A">
        <w:rPr>
          <w:color w:val="000000" w:themeColor="text1"/>
        </w:rPr>
        <w:t xml:space="preserve">The Issuing Office </w:t>
      </w:r>
      <w:r w:rsidRPr="006C728A">
        <w:rPr>
          <w:b/>
          <w:color w:val="000000" w:themeColor="text1"/>
          <w:u w:val="single"/>
        </w:rPr>
        <w:t>will not</w:t>
      </w:r>
      <w:r w:rsidRPr="7DD2920A">
        <w:rPr>
          <w:b/>
          <w:bCs/>
          <w:color w:val="000000" w:themeColor="text1"/>
        </w:rPr>
        <w:t xml:space="preserve"> </w:t>
      </w:r>
      <w:r w:rsidRPr="7DD2920A">
        <w:rPr>
          <w:color w:val="000000" w:themeColor="text1"/>
        </w:rPr>
        <w:t xml:space="preserve">accept proposals via email or facsimile transmission.  Offerors who send proposals by mail or other delivery service should allow sufficient delivery time to ensure timely receipt of their proposals.  </w:t>
      </w:r>
      <w:r w:rsidR="46299DC8">
        <w:t xml:space="preserve">If, due to inclement weather, natural disaster, or any other cause, the Commonwealth office location to which proposals are to be sent is </w:t>
      </w:r>
      <w:r w:rsidR="46299DC8">
        <w:lastRenderedPageBreak/>
        <w:t xml:space="preserve">closed on the proposal response date, the deadline for submission will be automatically extended until the next Commonwealth business day on which the office is open, unless the Issuing Office otherwise notifies </w:t>
      </w:r>
      <w:r w:rsidR="00164367">
        <w:t>Offerors</w:t>
      </w:r>
      <w:r w:rsidR="46299DC8">
        <w:t xml:space="preserve">.  The hour for submission of proposals shall remain the same.  </w:t>
      </w:r>
      <w:r w:rsidR="46299DC8" w:rsidRPr="7DD2920A">
        <w:rPr>
          <w:b/>
          <w:bCs/>
          <w:u w:val="single"/>
        </w:rPr>
        <w:t>Proposals received after the time and date specified in the Calendar of Events will be rejected, unopened, and not considered regardless of the reason for the late submission.</w:t>
      </w:r>
      <w:r w:rsidR="46299DC8">
        <w:t xml:space="preserve"> </w:t>
      </w:r>
    </w:p>
    <w:p w14:paraId="5D24F926" w14:textId="77777777" w:rsidR="00A17E8F" w:rsidRPr="00AE2712" w:rsidRDefault="00A17E8F" w:rsidP="006D15A2">
      <w:pPr>
        <w:tabs>
          <w:tab w:val="left" w:pos="935"/>
          <w:tab w:val="left" w:pos="3553"/>
        </w:tabs>
        <w:ind w:left="720"/>
      </w:pPr>
    </w:p>
    <w:p w14:paraId="4DCA10FB" w14:textId="77777777" w:rsidR="00FF6C66" w:rsidRPr="00874E78" w:rsidRDefault="56713A97" w:rsidP="7DD2920A">
      <w:pPr>
        <w:numPr>
          <w:ilvl w:val="0"/>
          <w:numId w:val="6"/>
        </w:numPr>
        <w:tabs>
          <w:tab w:val="clear" w:pos="720"/>
          <w:tab w:val="num" w:pos="540"/>
        </w:tabs>
        <w:ind w:left="720" w:hanging="720"/>
        <w:jc w:val="left"/>
      </w:pPr>
      <w:r w:rsidRPr="7DD2920A">
        <w:rPr>
          <w:b/>
          <w:bCs/>
          <w:color w:val="000000" w:themeColor="text1"/>
        </w:rPr>
        <w:t>Proposal</w:t>
      </w:r>
      <w:r w:rsidR="16A4C016" w:rsidRPr="7DD2920A">
        <w:rPr>
          <w:b/>
          <w:bCs/>
          <w:color w:val="000000" w:themeColor="text1"/>
        </w:rPr>
        <w:t xml:space="preserve"> Requirements</w:t>
      </w:r>
      <w:r w:rsidRPr="7DD2920A">
        <w:rPr>
          <w:b/>
          <w:bCs/>
          <w:color w:val="000000" w:themeColor="text1"/>
        </w:rPr>
        <w:t>.</w:t>
      </w:r>
      <w:r w:rsidRPr="7DD2920A">
        <w:rPr>
          <w:color w:val="000000" w:themeColor="text1"/>
        </w:rPr>
        <w:t xml:space="preserve">  </w:t>
      </w:r>
      <w:r w:rsidR="01D49713" w:rsidRPr="7DD2920A">
        <w:rPr>
          <w:color w:val="000000" w:themeColor="text1"/>
        </w:rPr>
        <w:t xml:space="preserve">   </w:t>
      </w:r>
    </w:p>
    <w:p w14:paraId="5BFA509D" w14:textId="77777777" w:rsidR="00FF6C66" w:rsidRDefault="00FF6C66" w:rsidP="7DD2920A">
      <w:pPr>
        <w:pStyle w:val="ListParagraph"/>
        <w:ind w:left="1440" w:hanging="720"/>
        <w:jc w:val="left"/>
        <w:rPr>
          <w:color w:val="000000"/>
        </w:rPr>
      </w:pPr>
    </w:p>
    <w:p w14:paraId="22660081" w14:textId="10F2D5E2" w:rsidR="00483F79" w:rsidRPr="00CF05D0" w:rsidRDefault="3B5224AD" w:rsidP="008C494F">
      <w:pPr>
        <w:numPr>
          <w:ilvl w:val="0"/>
          <w:numId w:val="25"/>
        </w:numPr>
        <w:ind w:hanging="720"/>
        <w:rPr>
          <w:color w:val="000000" w:themeColor="text1"/>
        </w:rPr>
      </w:pPr>
      <w:r w:rsidRPr="7DD2920A">
        <w:rPr>
          <w:b/>
          <w:bCs/>
          <w:color w:val="000000" w:themeColor="text1"/>
        </w:rPr>
        <w:t xml:space="preserve">Proposal Submission: </w:t>
      </w:r>
      <w:r w:rsidR="00161397">
        <w:rPr>
          <w:b/>
          <w:bCs/>
          <w:color w:val="000000" w:themeColor="text1"/>
        </w:rPr>
        <w:t xml:space="preserve"> </w:t>
      </w:r>
      <w:r w:rsidRPr="7DD2920A">
        <w:rPr>
          <w:color w:val="000000" w:themeColor="text1"/>
        </w:rPr>
        <w:t xml:space="preserve">To be considered, Offerors should submit a complete response to this RFP to the Issuing Office, using the format provided in </w:t>
      </w:r>
      <w:r w:rsidRPr="7DD2920A">
        <w:rPr>
          <w:b/>
          <w:bCs/>
          <w:color w:val="000000" w:themeColor="text1"/>
        </w:rPr>
        <w:t>Section</w:t>
      </w:r>
      <w:r w:rsidR="00AC4DF2">
        <w:rPr>
          <w:b/>
          <w:bCs/>
          <w:color w:val="000000" w:themeColor="text1"/>
        </w:rPr>
        <w:t> </w:t>
      </w:r>
      <w:r w:rsidRPr="7DD2920A">
        <w:rPr>
          <w:b/>
          <w:bCs/>
          <w:color w:val="000000" w:themeColor="text1"/>
        </w:rPr>
        <w:t>I</w:t>
      </w:r>
      <w:r w:rsidR="00AC4DF2">
        <w:rPr>
          <w:b/>
          <w:bCs/>
          <w:color w:val="000000" w:themeColor="text1"/>
        </w:rPr>
        <w:t>‑</w:t>
      </w:r>
      <w:r w:rsidRPr="7DD2920A">
        <w:rPr>
          <w:b/>
          <w:bCs/>
          <w:color w:val="000000" w:themeColor="text1"/>
        </w:rPr>
        <w:t>1</w:t>
      </w:r>
      <w:r w:rsidR="1FEE65E8" w:rsidRPr="7DD2920A">
        <w:rPr>
          <w:b/>
          <w:bCs/>
          <w:color w:val="000000" w:themeColor="text1"/>
        </w:rPr>
        <w:t>1</w:t>
      </w:r>
      <w:r w:rsidRPr="7DD2920A">
        <w:rPr>
          <w:b/>
          <w:bCs/>
          <w:color w:val="000000" w:themeColor="text1"/>
        </w:rPr>
        <w:t>B</w:t>
      </w:r>
      <w:r w:rsidRPr="7DD2920A">
        <w:rPr>
          <w:color w:val="000000" w:themeColor="text1"/>
        </w:rPr>
        <w:t xml:space="preserve">, providing </w:t>
      </w:r>
      <w:r w:rsidR="58D6123D" w:rsidRPr="7DD2920A">
        <w:rPr>
          <w:color w:val="000000" w:themeColor="text1"/>
        </w:rPr>
        <w:t>two</w:t>
      </w:r>
      <w:r w:rsidR="7F6A47F3" w:rsidRPr="7DD2920A">
        <w:rPr>
          <w:color w:val="000000" w:themeColor="text1"/>
        </w:rPr>
        <w:t xml:space="preserve"> hard cop</w:t>
      </w:r>
      <w:r w:rsidR="58D6123D" w:rsidRPr="7DD2920A">
        <w:rPr>
          <w:color w:val="000000" w:themeColor="text1"/>
        </w:rPr>
        <w:t>ies</w:t>
      </w:r>
      <w:r w:rsidR="7F6A47F3" w:rsidRPr="7DD2920A">
        <w:rPr>
          <w:color w:val="000000" w:themeColor="text1"/>
        </w:rPr>
        <w:t xml:space="preserve"> and a </w:t>
      </w:r>
      <w:r w:rsidRPr="7DD2920A">
        <w:rPr>
          <w:color w:val="000000" w:themeColor="text1"/>
        </w:rPr>
        <w:t>single electronic proposal</w:t>
      </w:r>
      <w:r w:rsidRPr="7DD2920A">
        <w:rPr>
          <w:b/>
          <w:bCs/>
          <w:color w:val="000000" w:themeColor="text1"/>
        </w:rPr>
        <w:t xml:space="preserve"> </w:t>
      </w:r>
      <w:r w:rsidRPr="7DD2920A">
        <w:rPr>
          <w:color w:val="000000" w:themeColor="text1"/>
        </w:rPr>
        <w:t xml:space="preserve">with separate files </w:t>
      </w:r>
      <w:r w:rsidRPr="006C728A">
        <w:rPr>
          <w:color w:val="000000" w:themeColor="text1"/>
        </w:rPr>
        <w:t>for</w:t>
      </w:r>
      <w:r w:rsidRPr="7DD2920A">
        <w:rPr>
          <w:b/>
          <w:bCs/>
          <w:color w:val="000000" w:themeColor="text1"/>
        </w:rPr>
        <w:t xml:space="preserve"> the Technical Submittal; the Cost Submittal; the Small Diverse Business (SDB) Participation Submittal (SDB-2) (which must include either the SDB Utilization Schedule (SDB-3),</w:t>
      </w:r>
      <w:r w:rsidR="4370B08A" w:rsidRPr="7DD2920A">
        <w:rPr>
          <w:b/>
          <w:bCs/>
          <w:color w:val="000000" w:themeColor="text1"/>
        </w:rPr>
        <w:t xml:space="preserve"> </w:t>
      </w:r>
      <w:r w:rsidRPr="7DD2920A">
        <w:rPr>
          <w:b/>
          <w:bCs/>
          <w:color w:val="000000" w:themeColor="text1"/>
        </w:rPr>
        <w:t>Good Faith Efforts Documentation to Support Waiver Request (SDB-4 and SDB-5), or both) and the Veteran Business Enterprise (VBE) Participation Submittal (VBE-2) (which must include either the VBE Utilization Schedule (VBE-3), Good Faith Efforts Documentation to Support Waiver Request (VBE-4 and VBE-5), or both).</w:t>
      </w:r>
      <w:r w:rsidRPr="7DD2920A">
        <w:rPr>
          <w:color w:val="000000" w:themeColor="text1"/>
        </w:rPr>
        <w:t xml:space="preserve">  The electronic submission must be on</w:t>
      </w:r>
      <w:r w:rsidR="00CD6279">
        <w:rPr>
          <w:color w:val="000000" w:themeColor="text1"/>
        </w:rPr>
        <w:t xml:space="preserve"> a USB</w:t>
      </w:r>
      <w:r w:rsidRPr="7DD2920A">
        <w:rPr>
          <w:color w:val="000000" w:themeColor="text1"/>
        </w:rPr>
        <w:t xml:space="preserve"> Flash drive in Microsoft Office or Microsoft Office compatible </w:t>
      </w:r>
      <w:r w:rsidR="008424F3" w:rsidRPr="7DD2920A">
        <w:rPr>
          <w:color w:val="000000" w:themeColor="text1"/>
        </w:rPr>
        <w:t>format,</w:t>
      </w:r>
      <w:r w:rsidRPr="7DD2920A">
        <w:rPr>
          <w:color w:val="000000" w:themeColor="text1"/>
        </w:rPr>
        <w:t xml:space="preserve"> and any spreadsheets must be in Microsoft Excel.  The Offerors may not lock or protect any cells or tabs.  The </w:t>
      </w:r>
      <w:r w:rsidR="00385319">
        <w:rPr>
          <w:color w:val="000000" w:themeColor="text1"/>
        </w:rPr>
        <w:t xml:space="preserve">USB </w:t>
      </w:r>
      <w:r w:rsidRPr="7DD2920A">
        <w:rPr>
          <w:color w:val="000000" w:themeColor="text1"/>
        </w:rPr>
        <w:t>Flash drive should clearly identify the Offeror and include the name and version number of the virus scanning software that was used to scan the</w:t>
      </w:r>
      <w:r w:rsidR="00385319">
        <w:rPr>
          <w:color w:val="000000" w:themeColor="text1"/>
        </w:rPr>
        <w:t xml:space="preserve"> USB</w:t>
      </w:r>
      <w:r w:rsidRPr="7DD2920A">
        <w:rPr>
          <w:color w:val="000000" w:themeColor="text1"/>
        </w:rPr>
        <w:t xml:space="preserve"> Flash drive before it was submitted. </w:t>
      </w:r>
      <w:r w:rsidR="7DC910ED" w:rsidRPr="7DD2920A">
        <w:rPr>
          <w:color w:val="000000" w:themeColor="text1"/>
        </w:rPr>
        <w:t xml:space="preserve"> </w:t>
      </w:r>
      <w:r w:rsidRPr="7DD2920A">
        <w:rPr>
          <w:color w:val="000000" w:themeColor="text1"/>
        </w:rPr>
        <w:t xml:space="preserve">The Offeror shall make no other distribution of its proposal to any other Offeror or Commonwealth official or Commonwealth consultant.  Each proposal page should be numbered for ease of reference.  An official authorized to bind the Offeror to its provisions must sign the proposal. </w:t>
      </w:r>
      <w:r w:rsidR="7DC910ED" w:rsidRPr="7DD2920A">
        <w:rPr>
          <w:color w:val="000000" w:themeColor="text1"/>
        </w:rPr>
        <w:t xml:space="preserve"> </w:t>
      </w:r>
      <w:r w:rsidRPr="7DD2920A">
        <w:rPr>
          <w:color w:val="000000" w:themeColor="text1"/>
        </w:rPr>
        <w:t xml:space="preserve">For this RFP, the proposal must remain valid for </w:t>
      </w:r>
      <w:r w:rsidR="6FFB5808" w:rsidRPr="7DD2920A">
        <w:rPr>
          <w:color w:val="000000" w:themeColor="text1"/>
        </w:rPr>
        <w:t xml:space="preserve">180 </w:t>
      </w:r>
      <w:r w:rsidRPr="7DD2920A">
        <w:rPr>
          <w:color w:val="000000" w:themeColor="text1"/>
        </w:rPr>
        <w:t>days or until a contract is fully executed</w:t>
      </w:r>
      <w:r w:rsidR="21FE5655" w:rsidRPr="7DD2920A">
        <w:rPr>
          <w:color w:val="000000" w:themeColor="text1"/>
        </w:rPr>
        <w:t>, whichever occurs first</w:t>
      </w:r>
      <w:r w:rsidRPr="7DD2920A">
        <w:rPr>
          <w:color w:val="000000" w:themeColor="text1"/>
        </w:rPr>
        <w:t xml:space="preserve">.  If the Issuing Office selects the Offeror’s proposal for award, the contents of the selected Offeror’s proposal will become, except to the extent the contents are changed through Best and Final Offers or negotiations, contractual obligations.  </w:t>
      </w:r>
    </w:p>
    <w:p w14:paraId="3E2E1993" w14:textId="77777777" w:rsidR="00483F79" w:rsidRPr="00394BC6" w:rsidRDefault="00483F79" w:rsidP="008C494F">
      <w:pPr>
        <w:ind w:left="720" w:hanging="720"/>
      </w:pPr>
    </w:p>
    <w:p w14:paraId="0997E589" w14:textId="461F9AE2" w:rsidR="00483F79" w:rsidRDefault="3B5224AD" w:rsidP="008C494F">
      <w:pPr>
        <w:ind w:left="1440"/>
        <w:rPr>
          <w:color w:val="000000" w:themeColor="text1"/>
        </w:rPr>
      </w:pPr>
      <w:r w:rsidRPr="7DD2920A">
        <w:rPr>
          <w:color w:val="000000" w:themeColor="text1"/>
        </w:rPr>
        <w:t xml:space="preserve">Each Offeror submitting a proposal specifically waives any right to withdraw or modify it, except that the Offeror may withdraw its proposal by written notice received at the Issuing Office’s address for proposal delivery prior to the exact hour and date specified for proposal receipt.  An Offeror or its authorized representative may withdraw its proposal in person prior to the exact hour and date set for proposal receipt, provided the withdrawing person provides appropriate identification.  An Offeror may modify its submitted proposal prior to the exact hour and date set for proposal receipt only by submitting a clearly identified revised </w:t>
      </w:r>
      <w:r w:rsidR="47871429" w:rsidRPr="7DD2920A">
        <w:rPr>
          <w:color w:val="000000" w:themeColor="text1"/>
        </w:rPr>
        <w:t xml:space="preserve">hard copy and </w:t>
      </w:r>
      <w:r w:rsidRPr="7DD2920A">
        <w:rPr>
          <w:color w:val="000000" w:themeColor="text1"/>
        </w:rPr>
        <w:t xml:space="preserve">electronic submission on </w:t>
      </w:r>
      <w:r w:rsidR="00767A01">
        <w:rPr>
          <w:color w:val="000000" w:themeColor="text1"/>
        </w:rPr>
        <w:t xml:space="preserve">USB </w:t>
      </w:r>
      <w:r w:rsidRPr="7DD2920A">
        <w:rPr>
          <w:color w:val="000000" w:themeColor="text1"/>
        </w:rPr>
        <w:t>Flash drive marked as “Revised Proposal” which complies with the RFP requirements.</w:t>
      </w:r>
    </w:p>
    <w:p w14:paraId="2B383707" w14:textId="77777777" w:rsidR="00A17E8F" w:rsidRDefault="00A17E8F" w:rsidP="008C494F">
      <w:pPr>
        <w:ind w:left="1440"/>
        <w:rPr>
          <w:color w:val="000000"/>
        </w:rPr>
      </w:pPr>
    </w:p>
    <w:p w14:paraId="234D7709" w14:textId="77777777" w:rsidR="00483F79" w:rsidRPr="00394BC6" w:rsidRDefault="00483F79" w:rsidP="7DD2920A">
      <w:pPr>
        <w:ind w:left="720"/>
        <w:jc w:val="left"/>
      </w:pPr>
    </w:p>
    <w:p w14:paraId="6DDC6BEF" w14:textId="6B9A13B4" w:rsidR="00483F79" w:rsidRPr="00394BC6" w:rsidRDefault="3B5224AD" w:rsidP="008C494F">
      <w:pPr>
        <w:numPr>
          <w:ilvl w:val="0"/>
          <w:numId w:val="26"/>
        </w:numPr>
        <w:ind w:left="1440" w:hanging="720"/>
      </w:pPr>
      <w:r w:rsidRPr="7DD2920A">
        <w:rPr>
          <w:b/>
          <w:bCs/>
          <w:color w:val="000000" w:themeColor="text1"/>
        </w:rPr>
        <w:lastRenderedPageBreak/>
        <w:t>Proposal</w:t>
      </w:r>
      <w:r w:rsidRPr="7DD2920A">
        <w:rPr>
          <w:b/>
          <w:bCs/>
        </w:rPr>
        <w:t xml:space="preserve"> Format: </w:t>
      </w:r>
      <w:r w:rsidR="00161397">
        <w:rPr>
          <w:b/>
          <w:bCs/>
        </w:rPr>
        <w:t xml:space="preserve"> </w:t>
      </w:r>
      <w:r>
        <w:t xml:space="preserve">Offerors must submit their proposals in the format, including heading descriptions, outlined below.  To be considered, the proposal must respond to all proposal requirements.  Offerors should provide any other information thought to be relevant, but not applicable to the enumerated categories, as an appendix to the Proposal.  </w:t>
      </w:r>
      <w:r w:rsidRPr="006C728A">
        <w:rPr>
          <w:u w:val="single"/>
        </w:rPr>
        <w:t>All cost data relating to this proposal and all Small Diverse Business and Veteran Business Enterprise cost data should be kept separate from and not included in the Technical Submittal</w:t>
      </w:r>
      <w:r>
        <w:t xml:space="preserve">.  </w:t>
      </w:r>
      <w:r w:rsidRPr="7DD2920A">
        <w:rPr>
          <w:color w:val="000000" w:themeColor="text1"/>
        </w:rPr>
        <w:t xml:space="preserve">Offerors should not reiterate technical information in the cost submittal. </w:t>
      </w:r>
      <w:r w:rsidR="2A755D2B" w:rsidRPr="7DD2920A">
        <w:rPr>
          <w:color w:val="000000" w:themeColor="text1"/>
        </w:rPr>
        <w:t xml:space="preserve"> </w:t>
      </w:r>
      <w:r>
        <w:t xml:space="preserve">Each electronic proposal shall consist of the following </w:t>
      </w:r>
      <w:r w:rsidRPr="006C728A">
        <w:rPr>
          <w:b/>
          <w:u w:val="single"/>
        </w:rPr>
        <w:t xml:space="preserve">four </w:t>
      </w:r>
      <w:r w:rsidR="00F7171A">
        <w:rPr>
          <w:b/>
          <w:bCs/>
          <w:u w:val="single"/>
        </w:rPr>
        <w:t xml:space="preserve">(4) </w:t>
      </w:r>
      <w:r w:rsidRPr="006C728A">
        <w:rPr>
          <w:b/>
          <w:u w:val="single"/>
        </w:rPr>
        <w:t>separate electronic files</w:t>
      </w:r>
      <w:r>
        <w:t xml:space="preserve">:  </w:t>
      </w:r>
    </w:p>
    <w:p w14:paraId="3C259D98" w14:textId="77777777" w:rsidR="00483F79" w:rsidRPr="00394BC6" w:rsidRDefault="00483F79" w:rsidP="7DD2920A">
      <w:pPr>
        <w:ind w:left="1080" w:hanging="720"/>
        <w:jc w:val="left"/>
      </w:pPr>
    </w:p>
    <w:p w14:paraId="0A1BAE1C" w14:textId="77777777" w:rsidR="00483F79" w:rsidRPr="0006398C" w:rsidRDefault="3B5224AD" w:rsidP="008C494F">
      <w:pPr>
        <w:numPr>
          <w:ilvl w:val="0"/>
          <w:numId w:val="19"/>
        </w:numPr>
        <w:ind w:hanging="720"/>
      </w:pPr>
      <w:r w:rsidRPr="7DD2920A">
        <w:rPr>
          <w:b/>
          <w:bCs/>
        </w:rPr>
        <w:t>Technical Submittal</w:t>
      </w:r>
      <w:r>
        <w:t xml:space="preserve">, in response to </w:t>
      </w:r>
      <w:r w:rsidRPr="7DD2920A">
        <w:rPr>
          <w:b/>
          <w:bCs/>
        </w:rPr>
        <w:t>Part III</w:t>
      </w:r>
      <w:r>
        <w:t xml:space="preserve">:  </w:t>
      </w:r>
    </w:p>
    <w:p w14:paraId="62F30C23" w14:textId="77777777" w:rsidR="00483F79" w:rsidRDefault="00483F79" w:rsidP="008C494F">
      <w:pPr>
        <w:tabs>
          <w:tab w:val="left" w:pos="1800"/>
        </w:tabs>
        <w:ind w:left="720" w:hanging="720"/>
      </w:pPr>
    </w:p>
    <w:p w14:paraId="21F5901D" w14:textId="49F0BE32" w:rsidR="00216E65" w:rsidRDefault="49605E32" w:rsidP="008C494F">
      <w:pPr>
        <w:numPr>
          <w:ilvl w:val="0"/>
          <w:numId w:val="30"/>
        </w:numPr>
        <w:tabs>
          <w:tab w:val="left" w:pos="1800"/>
        </w:tabs>
        <w:ind w:left="2520" w:hanging="720"/>
      </w:pPr>
      <w:r>
        <w:t xml:space="preserve">Complete, sign and include </w:t>
      </w:r>
      <w:r w:rsidRPr="7DD2920A">
        <w:rPr>
          <w:b/>
          <w:bCs/>
        </w:rPr>
        <w:t>Appendix A, Proposal Cover Sheet</w:t>
      </w:r>
      <w:r w:rsidR="6FE92EAF">
        <w:t>.</w:t>
      </w:r>
    </w:p>
    <w:p w14:paraId="05AEDCCD" w14:textId="77777777" w:rsidR="00125F55" w:rsidRDefault="00125F55" w:rsidP="008C494F">
      <w:pPr>
        <w:tabs>
          <w:tab w:val="left" w:pos="1800"/>
        </w:tabs>
        <w:ind w:left="2880" w:hanging="720"/>
      </w:pPr>
    </w:p>
    <w:p w14:paraId="21257BC0" w14:textId="055FC88A" w:rsidR="00483F79" w:rsidRDefault="3B5224AD" w:rsidP="008C494F">
      <w:pPr>
        <w:numPr>
          <w:ilvl w:val="0"/>
          <w:numId w:val="30"/>
        </w:numPr>
        <w:tabs>
          <w:tab w:val="left" w:pos="1800"/>
        </w:tabs>
        <w:ind w:left="2520" w:hanging="720"/>
      </w:pPr>
      <w:r>
        <w:t xml:space="preserve">Complete, sign and include </w:t>
      </w:r>
      <w:r w:rsidRPr="7DD2920A">
        <w:rPr>
          <w:b/>
          <w:bCs/>
        </w:rPr>
        <w:t>Appendix B</w:t>
      </w:r>
      <w:r w:rsidR="7F500C9E" w:rsidRPr="7DD2920A">
        <w:rPr>
          <w:b/>
          <w:bCs/>
        </w:rPr>
        <w:t>,</w:t>
      </w:r>
      <w:r w:rsidRPr="7DD2920A">
        <w:rPr>
          <w:b/>
          <w:bCs/>
        </w:rPr>
        <w:t xml:space="preserve"> Domestic Workforce Utilization Certification</w:t>
      </w:r>
      <w:r w:rsidR="6FE92EAF">
        <w:t>.</w:t>
      </w:r>
    </w:p>
    <w:p w14:paraId="360930D8" w14:textId="77777777" w:rsidR="00483F79" w:rsidRDefault="00483F79" w:rsidP="008C494F">
      <w:pPr>
        <w:tabs>
          <w:tab w:val="left" w:pos="1800"/>
        </w:tabs>
        <w:ind w:left="720" w:hanging="720"/>
      </w:pPr>
    </w:p>
    <w:p w14:paraId="17600822" w14:textId="77777777" w:rsidR="006F317A" w:rsidRPr="006F317A" w:rsidRDefault="3B5224AD" w:rsidP="008C494F">
      <w:pPr>
        <w:numPr>
          <w:ilvl w:val="0"/>
          <w:numId w:val="30"/>
        </w:numPr>
        <w:tabs>
          <w:tab w:val="left" w:pos="1800"/>
        </w:tabs>
        <w:ind w:left="2520" w:hanging="720"/>
      </w:pPr>
      <w:r>
        <w:t xml:space="preserve">Complete, sign and include </w:t>
      </w:r>
      <w:r w:rsidRPr="7DD2920A">
        <w:rPr>
          <w:b/>
          <w:bCs/>
        </w:rPr>
        <w:t>Appendix C, Iran Free Procurement Certification Form</w:t>
      </w:r>
      <w:r>
        <w:t>.</w:t>
      </w:r>
    </w:p>
    <w:p w14:paraId="5A24C4FC" w14:textId="77777777" w:rsidR="006F317A" w:rsidRDefault="006F317A" w:rsidP="007D6701">
      <w:pPr>
        <w:pStyle w:val="ListParagraph"/>
        <w:ind w:left="1440" w:hanging="720"/>
        <w:rPr>
          <w:b/>
          <w:bCs/>
        </w:rPr>
      </w:pPr>
    </w:p>
    <w:p w14:paraId="19A39BDF" w14:textId="3B341CFD" w:rsidR="00483F79" w:rsidRDefault="7F500C9E" w:rsidP="008C494F">
      <w:pPr>
        <w:numPr>
          <w:ilvl w:val="0"/>
          <w:numId w:val="30"/>
        </w:numPr>
        <w:tabs>
          <w:tab w:val="left" w:pos="1800"/>
        </w:tabs>
        <w:ind w:left="2520" w:hanging="720"/>
      </w:pPr>
      <w:r>
        <w:t xml:space="preserve">Complete, sign and include </w:t>
      </w:r>
      <w:r w:rsidRPr="7DD2920A">
        <w:rPr>
          <w:b/>
          <w:bCs/>
        </w:rPr>
        <w:t>Appendix D</w:t>
      </w:r>
      <w:r>
        <w:t xml:space="preserve">, </w:t>
      </w:r>
      <w:r w:rsidRPr="7DD2920A">
        <w:rPr>
          <w:b/>
          <w:bCs/>
        </w:rPr>
        <w:t>Trade Secret Confidential Proprietary Notice Form</w:t>
      </w:r>
      <w:r>
        <w:t>.</w:t>
      </w:r>
      <w:r w:rsidR="3B5224AD" w:rsidRPr="7DD2920A">
        <w:rPr>
          <w:b/>
          <w:bCs/>
        </w:rPr>
        <w:t xml:space="preserve"> </w:t>
      </w:r>
    </w:p>
    <w:p w14:paraId="349F85D7" w14:textId="77777777" w:rsidR="00483F79" w:rsidRPr="00057A40" w:rsidRDefault="00483F79" w:rsidP="008C494F">
      <w:pPr>
        <w:ind w:left="2520" w:hanging="720"/>
      </w:pPr>
    </w:p>
    <w:p w14:paraId="66DE5C0D" w14:textId="765EF60E" w:rsidR="00483F79" w:rsidRPr="00874E78" w:rsidRDefault="3B5224AD" w:rsidP="008C494F">
      <w:pPr>
        <w:numPr>
          <w:ilvl w:val="0"/>
          <w:numId w:val="19"/>
        </w:numPr>
        <w:ind w:hanging="720"/>
      </w:pPr>
      <w:r w:rsidRPr="7DD2920A">
        <w:rPr>
          <w:b/>
          <w:bCs/>
        </w:rPr>
        <w:t>Cost Submittal</w:t>
      </w:r>
      <w:r>
        <w:t>, in response to RFP</w:t>
      </w:r>
      <w:r w:rsidRPr="7DD2920A">
        <w:rPr>
          <w:b/>
          <w:bCs/>
        </w:rPr>
        <w:t xml:space="preserve"> Part IV; </w:t>
      </w:r>
      <w:r w:rsidR="0089425F" w:rsidRPr="00E24C7F">
        <w:rPr>
          <w:u w:val="single"/>
        </w:rPr>
        <w:t>and</w:t>
      </w:r>
    </w:p>
    <w:p w14:paraId="7B7E3B7B" w14:textId="77777777" w:rsidR="00483F79" w:rsidRPr="00394BC6" w:rsidRDefault="00483F79" w:rsidP="008C494F">
      <w:pPr>
        <w:ind w:left="1800" w:hanging="720"/>
      </w:pPr>
    </w:p>
    <w:p w14:paraId="34BCD8F1" w14:textId="77777777" w:rsidR="00483F79" w:rsidRPr="0091486F" w:rsidRDefault="3B5224AD" w:rsidP="008C494F">
      <w:pPr>
        <w:numPr>
          <w:ilvl w:val="0"/>
          <w:numId w:val="19"/>
        </w:numPr>
        <w:ind w:hanging="720"/>
      </w:pPr>
      <w:bookmarkStart w:id="3" w:name="_Hlk43301144"/>
      <w:r w:rsidRPr="7DD2920A">
        <w:rPr>
          <w:b/>
          <w:bCs/>
        </w:rPr>
        <w:t>SDB Participation Submittal</w:t>
      </w:r>
      <w:r>
        <w:t xml:space="preserve"> (</w:t>
      </w:r>
      <w:r w:rsidRPr="006C728A">
        <w:rPr>
          <w:b/>
        </w:rPr>
        <w:t>SDB-2</w:t>
      </w:r>
      <w:r>
        <w:t xml:space="preserve">) </w:t>
      </w:r>
      <w:r w:rsidRPr="7DD2920A">
        <w:rPr>
          <w:color w:val="000000" w:themeColor="text1"/>
        </w:rPr>
        <w:t>(which must include the SDB Utilization Schedule (</w:t>
      </w:r>
      <w:r w:rsidRPr="006C728A">
        <w:rPr>
          <w:b/>
          <w:color w:val="000000" w:themeColor="text1"/>
        </w:rPr>
        <w:t>SDB-3</w:t>
      </w:r>
      <w:r w:rsidRPr="7DD2920A">
        <w:rPr>
          <w:color w:val="000000" w:themeColor="text1"/>
        </w:rPr>
        <w:t>), Good Faith Efforts Documentation to Support Waiver Request (</w:t>
      </w:r>
      <w:r w:rsidRPr="006C728A">
        <w:rPr>
          <w:b/>
          <w:color w:val="000000" w:themeColor="text1"/>
        </w:rPr>
        <w:t>SDB-4</w:t>
      </w:r>
      <w:r w:rsidRPr="7DD2920A">
        <w:rPr>
          <w:color w:val="000000" w:themeColor="text1"/>
        </w:rPr>
        <w:t xml:space="preserve"> and </w:t>
      </w:r>
      <w:r w:rsidRPr="006C728A">
        <w:rPr>
          <w:b/>
          <w:color w:val="000000" w:themeColor="text1"/>
        </w:rPr>
        <w:t>SDB-5</w:t>
      </w:r>
      <w:r w:rsidRPr="7DD2920A">
        <w:rPr>
          <w:color w:val="000000" w:themeColor="text1"/>
        </w:rPr>
        <w:t>), or both)</w:t>
      </w:r>
      <w:r>
        <w:t xml:space="preserve">, in response to RFP </w:t>
      </w:r>
      <w:r w:rsidRPr="7DD2920A">
        <w:rPr>
          <w:b/>
          <w:bCs/>
        </w:rPr>
        <w:t>Part V; and</w:t>
      </w:r>
    </w:p>
    <w:p w14:paraId="4BDB67BF" w14:textId="77777777" w:rsidR="00483F79" w:rsidRPr="0091486F" w:rsidRDefault="00483F79" w:rsidP="007D6701">
      <w:pPr>
        <w:pStyle w:val="ListParagraph"/>
        <w:ind w:left="1440" w:hanging="720"/>
      </w:pPr>
    </w:p>
    <w:p w14:paraId="3B27EE31" w14:textId="77777777" w:rsidR="00483F79" w:rsidRPr="0091486F" w:rsidRDefault="3B5224AD" w:rsidP="008C494F">
      <w:pPr>
        <w:numPr>
          <w:ilvl w:val="0"/>
          <w:numId w:val="19"/>
        </w:numPr>
        <w:ind w:hanging="720"/>
      </w:pPr>
      <w:r w:rsidRPr="7DD2920A">
        <w:rPr>
          <w:b/>
          <w:bCs/>
        </w:rPr>
        <w:t>VBE Participation Submittal</w:t>
      </w:r>
      <w:r>
        <w:t xml:space="preserve"> (</w:t>
      </w:r>
      <w:r w:rsidRPr="006C728A">
        <w:rPr>
          <w:b/>
        </w:rPr>
        <w:t>VBE-2</w:t>
      </w:r>
      <w:r>
        <w:t xml:space="preserve">) </w:t>
      </w:r>
      <w:r w:rsidRPr="7DD2920A">
        <w:rPr>
          <w:color w:val="000000" w:themeColor="text1"/>
        </w:rPr>
        <w:t>(which must include the VBE Utilization Schedule (</w:t>
      </w:r>
      <w:r w:rsidRPr="006C728A">
        <w:rPr>
          <w:b/>
          <w:color w:val="000000" w:themeColor="text1"/>
        </w:rPr>
        <w:t>VBE-3</w:t>
      </w:r>
      <w:r w:rsidRPr="7DD2920A">
        <w:rPr>
          <w:color w:val="000000" w:themeColor="text1"/>
        </w:rPr>
        <w:t>), Good Faith Efforts Documentation to Support Waiver Request (</w:t>
      </w:r>
      <w:r w:rsidRPr="006C728A">
        <w:rPr>
          <w:b/>
          <w:color w:val="000000" w:themeColor="text1"/>
        </w:rPr>
        <w:t>VBE-4</w:t>
      </w:r>
      <w:r w:rsidRPr="7DD2920A">
        <w:rPr>
          <w:color w:val="000000" w:themeColor="text1"/>
        </w:rPr>
        <w:t xml:space="preserve"> and </w:t>
      </w:r>
      <w:r w:rsidRPr="006C728A">
        <w:rPr>
          <w:b/>
          <w:color w:val="000000" w:themeColor="text1"/>
        </w:rPr>
        <w:t>VBE-5</w:t>
      </w:r>
      <w:r w:rsidRPr="7DD2920A">
        <w:rPr>
          <w:color w:val="000000" w:themeColor="text1"/>
        </w:rPr>
        <w:t>), or both)</w:t>
      </w:r>
      <w:r>
        <w:t xml:space="preserve">, in response to RFP </w:t>
      </w:r>
      <w:r w:rsidRPr="7DD2920A">
        <w:rPr>
          <w:b/>
          <w:bCs/>
        </w:rPr>
        <w:t>Part V.</w:t>
      </w:r>
    </w:p>
    <w:bookmarkEnd w:id="3"/>
    <w:p w14:paraId="05E9A58C" w14:textId="77777777" w:rsidR="00483F79" w:rsidRDefault="00483F79" w:rsidP="008C494F">
      <w:pPr>
        <w:pStyle w:val="ListParagraph"/>
        <w:ind w:left="1440" w:hanging="720"/>
        <w:rPr>
          <w:b/>
          <w:bCs/>
        </w:rPr>
      </w:pPr>
    </w:p>
    <w:p w14:paraId="32B5ABB4" w14:textId="3610F47C" w:rsidR="00483F79" w:rsidRPr="00394BC6" w:rsidRDefault="3B5224AD" w:rsidP="008C494F">
      <w:pPr>
        <w:ind w:left="1440"/>
        <w:rPr>
          <w:b/>
          <w:bCs/>
        </w:rPr>
      </w:pPr>
      <w:r>
        <w:t>The Issuing Office reserves the right to request additional information which, in the Issuing Office’s opinion, is necessary to assure that the Offeror’s competence, number of qualified employees, business organization, and financial resources are adequate to perform according to the RFP.</w:t>
      </w:r>
    </w:p>
    <w:p w14:paraId="7E88DC32" w14:textId="77777777" w:rsidR="00483F79" w:rsidRPr="00394BC6" w:rsidRDefault="00483F79" w:rsidP="7DD2920A">
      <w:pPr>
        <w:ind w:left="1440" w:hanging="720"/>
        <w:jc w:val="left"/>
      </w:pPr>
    </w:p>
    <w:p w14:paraId="669CB949" w14:textId="718EE565" w:rsidR="7DD2920A" w:rsidRDefault="3B5224AD" w:rsidP="00977762">
      <w:pPr>
        <w:ind w:left="1440"/>
      </w:pPr>
      <w:r>
        <w:t>The Issuing Office may make investigations as deemed necessary to determine the ability of the Offeror to perform the Project, and the Offeror shall furnish to the Issuing Office all requested information and data.  The Issuing Office reserves the right to reject any proposal if the evidence submitted by, or investigation of, such Offeror fails to satisfy the Issuing Office that such Offeror is properly qualified to carry out the obligations of the RFP and to complete the Project as specified.</w:t>
      </w:r>
    </w:p>
    <w:p w14:paraId="22D9DA0E" w14:textId="77777777" w:rsidR="00F56AE4" w:rsidRPr="00394BC6" w:rsidRDefault="56713A97" w:rsidP="008C494F">
      <w:pPr>
        <w:numPr>
          <w:ilvl w:val="0"/>
          <w:numId w:val="6"/>
        </w:numPr>
        <w:ind w:left="720" w:hanging="720"/>
      </w:pPr>
      <w:r w:rsidRPr="7DD2920A">
        <w:rPr>
          <w:b/>
          <w:bCs/>
        </w:rPr>
        <w:lastRenderedPageBreak/>
        <w:t>Economy of Preparation.</w:t>
      </w:r>
      <w:r>
        <w:t xml:space="preserve">  Offerors should provid</w:t>
      </w:r>
      <w:r w:rsidR="0D8F4D9F">
        <w:t>e</w:t>
      </w:r>
      <w:r>
        <w:t xml:space="preserve"> a straightforward, concise description of the Offeror’s ability to meet the requirements of the RFP.  </w:t>
      </w:r>
    </w:p>
    <w:p w14:paraId="1A8F15A4" w14:textId="77777777" w:rsidR="00F56AE4" w:rsidRPr="00394BC6" w:rsidRDefault="00F56AE4" w:rsidP="008C494F">
      <w:pPr>
        <w:ind w:left="720" w:hanging="720"/>
      </w:pPr>
    </w:p>
    <w:p w14:paraId="7E3E0426" w14:textId="77777777" w:rsidR="00F56AE4" w:rsidRPr="00394BC6" w:rsidRDefault="56713A97" w:rsidP="008C494F">
      <w:pPr>
        <w:numPr>
          <w:ilvl w:val="0"/>
          <w:numId w:val="6"/>
        </w:numPr>
        <w:ind w:left="720" w:hanging="720"/>
      </w:pPr>
      <w:r w:rsidRPr="7DD2920A">
        <w:rPr>
          <w:b/>
          <w:bCs/>
        </w:rPr>
        <w:t>Alternate Proposals.</w:t>
      </w:r>
      <w:r>
        <w:t xml:space="preserve">  The Issuing Office has identified the basic approach to meeting its requirements, allowing Offerors to be creative and propose their best solution to meeting these requirements.  The Issuing Office </w:t>
      </w:r>
      <w:r w:rsidRPr="006C728A">
        <w:rPr>
          <w:b/>
          <w:u w:val="single"/>
        </w:rPr>
        <w:t>will not</w:t>
      </w:r>
      <w:r>
        <w:t xml:space="preserve"> accept alternate proposals. </w:t>
      </w:r>
    </w:p>
    <w:p w14:paraId="2C322243" w14:textId="77777777" w:rsidR="00F56AE4" w:rsidRPr="00394BC6" w:rsidRDefault="00F56AE4" w:rsidP="008C494F">
      <w:pPr>
        <w:ind w:left="720" w:hanging="720"/>
      </w:pPr>
    </w:p>
    <w:p w14:paraId="1A5932F1" w14:textId="4909D044" w:rsidR="00F56AE4" w:rsidRDefault="56713A97" w:rsidP="008C494F">
      <w:pPr>
        <w:numPr>
          <w:ilvl w:val="0"/>
          <w:numId w:val="6"/>
        </w:numPr>
        <w:ind w:left="720" w:hanging="720"/>
      </w:pPr>
      <w:r w:rsidRPr="7DD2920A">
        <w:rPr>
          <w:b/>
          <w:bCs/>
        </w:rPr>
        <w:t>Discussions for Clarification.</w:t>
      </w:r>
      <w:r>
        <w:t xml:space="preserve">  Offerors may be required to make an oral or written clarification of their proposals to the Issuing Office to ensure thorough mutual understanding </w:t>
      </w:r>
      <w:r w:rsidR="0395A712">
        <w:t>and</w:t>
      </w:r>
      <w:r>
        <w:t xml:space="preserve"> responsiveness to the solicitation requirements.  The Issuing Office will initiate requests for clarification.</w:t>
      </w:r>
      <w:r w:rsidR="2CEF207E">
        <w:t xml:space="preserve">  Clarifications may occur at any stage of the evaluation and selection process prior to contract execution.</w:t>
      </w:r>
    </w:p>
    <w:p w14:paraId="6B040FC8" w14:textId="77777777" w:rsidR="00C23E53" w:rsidRDefault="00C23E53" w:rsidP="008C494F">
      <w:pPr>
        <w:pStyle w:val="ListParagraph"/>
        <w:ind w:left="1440" w:hanging="720"/>
      </w:pPr>
    </w:p>
    <w:p w14:paraId="15DE4965" w14:textId="599E332B" w:rsidR="003C7630" w:rsidRPr="003C7630" w:rsidRDefault="56713A97" w:rsidP="008C494F">
      <w:pPr>
        <w:numPr>
          <w:ilvl w:val="0"/>
          <w:numId w:val="6"/>
        </w:numPr>
        <w:ind w:left="720" w:hanging="720"/>
      </w:pPr>
      <w:r w:rsidRPr="7DD2920A">
        <w:rPr>
          <w:b/>
          <w:bCs/>
        </w:rPr>
        <w:t>Prime Contractor Responsibilities.</w:t>
      </w:r>
      <w:r>
        <w:t xml:space="preserve">  </w:t>
      </w:r>
      <w:r w:rsidR="2D22DE6B">
        <w:t xml:space="preserve">The </w:t>
      </w:r>
      <w:r w:rsidR="2D22DE6B" w:rsidRPr="7DD2920A">
        <w:rPr>
          <w:u w:val="single"/>
        </w:rPr>
        <w:t>selected Offeror must perform at least 50% of the total contract value</w:t>
      </w:r>
      <w:r w:rsidR="2D22DE6B">
        <w:t xml:space="preserve">. </w:t>
      </w:r>
      <w:r w:rsidR="5E376DF8">
        <w:t xml:space="preserve"> </w:t>
      </w:r>
      <w:r w:rsidR="2D22DE6B">
        <w:t xml:space="preserve">Nevertheless, the contract will require the selected Offeror to assume responsibility for all services offered in its proposal whether it produces them itself or by subcontract.  Further, the Issuing Office will consider the selected Offeror to be the sole point of contact </w:t>
      </w:r>
      <w:r w:rsidR="00A443C7">
        <w:t>regarding</w:t>
      </w:r>
      <w:r w:rsidR="2D22DE6B">
        <w:t xml:space="preserve"> all contractual matters. </w:t>
      </w:r>
    </w:p>
    <w:p w14:paraId="0BB26429" w14:textId="77777777" w:rsidR="003306D1" w:rsidRPr="00394BC6" w:rsidRDefault="003306D1" w:rsidP="7DD2920A">
      <w:pPr>
        <w:ind w:left="720" w:hanging="720"/>
        <w:jc w:val="left"/>
      </w:pPr>
    </w:p>
    <w:p w14:paraId="55B942C6" w14:textId="77777777" w:rsidR="00550809" w:rsidRDefault="56713A97">
      <w:pPr>
        <w:numPr>
          <w:ilvl w:val="0"/>
          <w:numId w:val="6"/>
        </w:numPr>
        <w:ind w:left="720" w:hanging="720"/>
        <w:contextualSpacing/>
        <w:jc w:val="left"/>
      </w:pPr>
      <w:r w:rsidRPr="7DD2920A">
        <w:rPr>
          <w:b/>
          <w:bCs/>
        </w:rPr>
        <w:t>Proposal Contents.</w:t>
      </w:r>
      <w:r>
        <w:t xml:space="preserve">  </w:t>
      </w:r>
    </w:p>
    <w:p w14:paraId="3F438384" w14:textId="77777777" w:rsidR="00484001" w:rsidRDefault="00484001" w:rsidP="006C728A">
      <w:pPr>
        <w:ind w:left="720" w:hanging="720"/>
        <w:contextualSpacing/>
        <w:jc w:val="left"/>
      </w:pPr>
    </w:p>
    <w:p w14:paraId="05DA5616" w14:textId="3618D1D3" w:rsidR="00327C31" w:rsidRDefault="115FB11A" w:rsidP="008C494F">
      <w:pPr>
        <w:numPr>
          <w:ilvl w:val="0"/>
          <w:numId w:val="7"/>
        </w:numPr>
        <w:ind w:left="1440" w:hanging="720"/>
      </w:pPr>
      <w:r w:rsidRPr="7DD2920A">
        <w:rPr>
          <w:u w:val="single"/>
        </w:rPr>
        <w:t>Confidential Information</w:t>
      </w:r>
      <w:r>
        <w:t xml:space="preserve">.  The Commonwealth is not requesting, and does not require, confidential proprietary information or trade secrets to be included as part of Offerors’ submissions in order to evaluate proposals submitted in response to this RFP.  Accordingly, except as provided herein, Offerors should not label proposal submissions as confidential or proprietary or trade secret protected.  Any Offeror who determines that it must divulge such information as part of its proposal must submit the signed written statement </w:t>
      </w:r>
      <w:r w:rsidR="00D23355">
        <w:t xml:space="preserve">as </w:t>
      </w:r>
      <w:r>
        <w:t xml:space="preserve">described in </w:t>
      </w:r>
      <w:r w:rsidR="00DD7FBB" w:rsidRPr="006C728A">
        <w:rPr>
          <w:b/>
          <w:bCs/>
        </w:rPr>
        <w:t>S</w:t>
      </w:r>
      <w:r w:rsidRPr="006C728A">
        <w:rPr>
          <w:b/>
          <w:bCs/>
        </w:rPr>
        <w:t>ubsection </w:t>
      </w:r>
      <w:r w:rsidR="00DD7FBB" w:rsidRPr="006C728A">
        <w:rPr>
          <w:b/>
          <w:bCs/>
        </w:rPr>
        <w:t>C</w:t>
      </w:r>
      <w:r>
        <w:t xml:space="preserve"> below and must additionally provide a redacted version of its proposal, which removes only the confidential proprietary information and trade secrets, for required public disclosure purposes. </w:t>
      </w:r>
    </w:p>
    <w:p w14:paraId="24254AF5" w14:textId="77777777" w:rsidR="00327C31" w:rsidRPr="00394BC6" w:rsidRDefault="00327C31" w:rsidP="008C494F">
      <w:pPr>
        <w:spacing w:before="100" w:beforeAutospacing="1" w:after="100" w:afterAutospacing="1"/>
        <w:ind w:left="1440" w:hanging="720"/>
        <w:contextualSpacing/>
      </w:pPr>
    </w:p>
    <w:p w14:paraId="45B95EFD" w14:textId="77777777" w:rsidR="00327C31" w:rsidRDefault="115FB11A" w:rsidP="008C494F">
      <w:pPr>
        <w:numPr>
          <w:ilvl w:val="0"/>
          <w:numId w:val="7"/>
        </w:numPr>
        <w:ind w:left="1440" w:hanging="720"/>
      </w:pPr>
      <w:r w:rsidRPr="7DD2920A">
        <w:rPr>
          <w:u w:val="single"/>
        </w:rPr>
        <w:t>Commonwealth Use</w:t>
      </w:r>
      <w:r>
        <w:t>.  All material submitted with the proposal shall be considered the property of the Commonwealth of Pennsylvania.  The Commonwealth has the right to use any or all ideas not protected by intellectual property rights that are presented in any proposal regardless of whether the proposal becomes part of a contract.  Notwithstanding any Offeror copyright designations contained in proposals, the Commonwealth shall have the right to make copies and distribute proposals internally and to comply with public record or other disclosure requirements under the provisions of any Commonwealth or United States statute or regulation, or rule or order of any court of competent jurisdiction.</w:t>
      </w:r>
    </w:p>
    <w:p w14:paraId="737DDC69" w14:textId="77777777" w:rsidR="00327C31" w:rsidRDefault="115FB11A" w:rsidP="008C494F">
      <w:pPr>
        <w:spacing w:before="100" w:beforeAutospacing="1" w:after="100" w:afterAutospacing="1"/>
        <w:ind w:left="1440" w:hanging="720"/>
        <w:contextualSpacing/>
      </w:pPr>
      <w:r>
        <w:t xml:space="preserve"> </w:t>
      </w:r>
    </w:p>
    <w:p w14:paraId="686D51CF" w14:textId="77777777" w:rsidR="0058524D" w:rsidRDefault="0058524D" w:rsidP="008C494F">
      <w:pPr>
        <w:spacing w:before="100" w:beforeAutospacing="1" w:after="100" w:afterAutospacing="1"/>
        <w:ind w:left="1440" w:hanging="720"/>
        <w:contextualSpacing/>
      </w:pPr>
    </w:p>
    <w:p w14:paraId="1F552653" w14:textId="77777777" w:rsidR="0058524D" w:rsidRDefault="0058524D" w:rsidP="008C494F">
      <w:pPr>
        <w:spacing w:before="100" w:beforeAutospacing="1" w:after="100" w:afterAutospacing="1"/>
        <w:ind w:left="1440" w:hanging="720"/>
        <w:contextualSpacing/>
      </w:pPr>
    </w:p>
    <w:p w14:paraId="007572C0" w14:textId="77777777" w:rsidR="0058524D" w:rsidRPr="00394BC6" w:rsidRDefault="0058524D" w:rsidP="008C494F">
      <w:pPr>
        <w:spacing w:before="100" w:beforeAutospacing="1" w:after="100" w:afterAutospacing="1"/>
        <w:ind w:left="1440" w:hanging="720"/>
        <w:contextualSpacing/>
      </w:pPr>
    </w:p>
    <w:p w14:paraId="3E7D9371" w14:textId="4B8AFB88" w:rsidR="00327C31" w:rsidRDefault="115FB11A" w:rsidP="008C494F">
      <w:pPr>
        <w:numPr>
          <w:ilvl w:val="0"/>
          <w:numId w:val="7"/>
        </w:numPr>
        <w:spacing w:before="100" w:beforeAutospacing="1" w:after="100" w:afterAutospacing="1"/>
        <w:ind w:left="1440" w:hanging="720"/>
      </w:pPr>
      <w:r w:rsidRPr="7DD2920A">
        <w:rPr>
          <w:u w:val="single"/>
        </w:rPr>
        <w:lastRenderedPageBreak/>
        <w:t>Public Disclosure</w:t>
      </w:r>
      <w:r>
        <w:t xml:space="preserve">.  After the award of a contract pursuant to this RFP, all proposal submissions are subject to disclosure in response to a request for public records made under the Pennsylvania </w:t>
      </w:r>
      <w:r w:rsidRPr="006C728A">
        <w:rPr>
          <w:i/>
        </w:rPr>
        <w:t>Right-to-Know-Law</w:t>
      </w:r>
      <w:r>
        <w:t>, 65 P.S. § 67.101, et seq.  If a proposal submission contains confidential proprietary information or trade secrets, a signed written statement to this effect must be provided with the submission in accordance with 65 P.S. § 67.707(b) for the information to be considered exempt under 65 P.S. § 67.708(b)(11) from public records requests. </w:t>
      </w:r>
      <w:r w:rsidR="2A755D2B">
        <w:t xml:space="preserve"> </w:t>
      </w:r>
      <w:r>
        <w:t xml:space="preserve">Refer to </w:t>
      </w:r>
      <w:r w:rsidRPr="7DD2920A">
        <w:rPr>
          <w:b/>
          <w:bCs/>
        </w:rPr>
        <w:t xml:space="preserve">Appendix D </w:t>
      </w:r>
      <w:r>
        <w:t xml:space="preserve">of the RFP for a </w:t>
      </w:r>
      <w:r w:rsidRPr="7DD2920A">
        <w:rPr>
          <w:b/>
          <w:bCs/>
        </w:rPr>
        <w:t>Trade Secret Confidential Proprietary Information Notice Form</w:t>
      </w:r>
      <w:r>
        <w:t xml:space="preserve"> that may be utilized as the signed written statement, if applicable.  If financial capability information is submitted in response to </w:t>
      </w:r>
      <w:r w:rsidRPr="006C728A">
        <w:rPr>
          <w:b/>
        </w:rPr>
        <w:t>Part III</w:t>
      </w:r>
      <w:r>
        <w:t xml:space="preserve"> of this RFP, such financial capability information is exempt from public records disclosure under 65 P.S. § 67.708(b)(26).</w:t>
      </w:r>
    </w:p>
    <w:p w14:paraId="18A3FA15" w14:textId="77777777" w:rsidR="009548E1" w:rsidRPr="009548E1" w:rsidRDefault="56713A97" w:rsidP="7DD2920A">
      <w:pPr>
        <w:numPr>
          <w:ilvl w:val="0"/>
          <w:numId w:val="6"/>
        </w:numPr>
        <w:ind w:left="720" w:hanging="720"/>
        <w:jc w:val="left"/>
        <w:rPr>
          <w:b/>
          <w:bCs/>
        </w:rPr>
      </w:pPr>
      <w:r w:rsidRPr="7DD2920A">
        <w:rPr>
          <w:b/>
          <w:bCs/>
        </w:rPr>
        <w:t>Best and Final Offers</w:t>
      </w:r>
      <w:r w:rsidR="166010D6" w:rsidRPr="7DD2920A">
        <w:rPr>
          <w:b/>
          <w:bCs/>
        </w:rPr>
        <w:t xml:space="preserve"> (BAFO)</w:t>
      </w:r>
      <w:r w:rsidRPr="7DD2920A">
        <w:rPr>
          <w:b/>
          <w:bCs/>
        </w:rPr>
        <w:t xml:space="preserve">.  </w:t>
      </w:r>
    </w:p>
    <w:p w14:paraId="65BDA39C" w14:textId="77777777" w:rsidR="009548E1" w:rsidRDefault="009548E1" w:rsidP="006C728A">
      <w:pPr>
        <w:ind w:left="720" w:hanging="720"/>
        <w:contextualSpacing/>
        <w:jc w:val="left"/>
        <w:rPr>
          <w:b/>
          <w:bCs/>
        </w:rPr>
      </w:pPr>
    </w:p>
    <w:p w14:paraId="3E4FC7F0" w14:textId="77777777" w:rsidR="00360BB4" w:rsidRDefault="0338E6E5" w:rsidP="004C750A">
      <w:pPr>
        <w:numPr>
          <w:ilvl w:val="0"/>
          <w:numId w:val="8"/>
        </w:numPr>
        <w:ind w:left="1620" w:hanging="720"/>
      </w:pPr>
      <w:r>
        <w:t>While not required, the Issuing Office reserves the right to conduct discussions with Offerors for the purpose of obtaining “best and final offers.”  To obtain best and final offers from Offerors, the Issuing Office may do one or more of the following, in any combination and order:</w:t>
      </w:r>
    </w:p>
    <w:p w14:paraId="15B60C5F" w14:textId="77777777" w:rsidR="00360BB4" w:rsidRPr="00394BC6" w:rsidRDefault="00360BB4" w:rsidP="008C494F">
      <w:pPr>
        <w:ind w:left="720" w:hanging="720"/>
        <w:contextualSpacing/>
      </w:pPr>
    </w:p>
    <w:p w14:paraId="0405453F" w14:textId="77777777" w:rsidR="00360BB4" w:rsidRPr="009548E1" w:rsidRDefault="0338E6E5" w:rsidP="008C494F">
      <w:pPr>
        <w:numPr>
          <w:ilvl w:val="3"/>
          <w:numId w:val="10"/>
        </w:numPr>
        <w:spacing w:after="120"/>
        <w:ind w:left="2520" w:hanging="720"/>
      </w:pPr>
      <w:r>
        <w:t>Schedule oral presentations;</w:t>
      </w:r>
    </w:p>
    <w:p w14:paraId="593E4638" w14:textId="77777777" w:rsidR="00360BB4" w:rsidRPr="009548E1" w:rsidRDefault="0338E6E5" w:rsidP="008C494F">
      <w:pPr>
        <w:numPr>
          <w:ilvl w:val="2"/>
          <w:numId w:val="10"/>
        </w:numPr>
        <w:spacing w:after="120"/>
        <w:ind w:left="2520" w:hanging="720"/>
      </w:pPr>
      <w:r>
        <w:t xml:space="preserve">Request revised proposals; </w:t>
      </w:r>
    </w:p>
    <w:p w14:paraId="4518C55C" w14:textId="77777777" w:rsidR="00360BB4" w:rsidRPr="009548E1" w:rsidRDefault="0338E6E5" w:rsidP="008C494F">
      <w:pPr>
        <w:numPr>
          <w:ilvl w:val="2"/>
          <w:numId w:val="10"/>
        </w:numPr>
        <w:spacing w:after="120"/>
        <w:ind w:left="2520" w:hanging="720"/>
      </w:pPr>
      <w:r>
        <w:t>Conduct an online auction; and</w:t>
      </w:r>
    </w:p>
    <w:p w14:paraId="62582D4A" w14:textId="77777777" w:rsidR="00360BB4" w:rsidRDefault="0338E6E5" w:rsidP="008C494F">
      <w:pPr>
        <w:numPr>
          <w:ilvl w:val="2"/>
          <w:numId w:val="10"/>
        </w:numPr>
        <w:ind w:left="2520" w:hanging="720"/>
      </w:pPr>
      <w:r>
        <w:t>Enter into pre-selection negotiations.</w:t>
      </w:r>
    </w:p>
    <w:p w14:paraId="6BCE6C09" w14:textId="77777777" w:rsidR="00360BB4" w:rsidRPr="009548E1" w:rsidRDefault="00360BB4" w:rsidP="008C494F">
      <w:pPr>
        <w:tabs>
          <w:tab w:val="left" w:pos="1440"/>
        </w:tabs>
        <w:ind w:left="2160" w:hanging="720"/>
      </w:pPr>
    </w:p>
    <w:p w14:paraId="691394A5" w14:textId="77777777" w:rsidR="00360BB4" w:rsidRDefault="0338E6E5" w:rsidP="008C494F">
      <w:pPr>
        <w:numPr>
          <w:ilvl w:val="0"/>
          <w:numId w:val="8"/>
        </w:numPr>
        <w:ind w:left="1440" w:hanging="720"/>
      </w:pPr>
      <w:r>
        <w:t xml:space="preserve">The following Offerors </w:t>
      </w:r>
      <w:r w:rsidRPr="006C728A">
        <w:rPr>
          <w:b/>
          <w:u w:val="single"/>
        </w:rPr>
        <w:t>will not</w:t>
      </w:r>
      <w:r>
        <w:t xml:space="preserve"> be invited by the Issuing Office to submit a Best and Final Offer:</w:t>
      </w:r>
    </w:p>
    <w:p w14:paraId="2F3A760E" w14:textId="77777777" w:rsidR="00360BB4" w:rsidRDefault="00360BB4" w:rsidP="008C494F">
      <w:pPr>
        <w:tabs>
          <w:tab w:val="left" w:pos="720"/>
        </w:tabs>
        <w:ind w:left="720" w:hanging="720"/>
      </w:pPr>
    </w:p>
    <w:p w14:paraId="70CFB114" w14:textId="30565CCC" w:rsidR="00360BB4" w:rsidRDefault="0338E6E5" w:rsidP="004C750A">
      <w:pPr>
        <w:numPr>
          <w:ilvl w:val="2"/>
          <w:numId w:val="8"/>
        </w:numPr>
        <w:tabs>
          <w:tab w:val="left" w:pos="1440"/>
        </w:tabs>
        <w:ind w:left="1800"/>
      </w:pPr>
      <w:r>
        <w:t>Those Offerors which the Issuing Office has determined to be not responsible or whose proposals the Issuing Office has determined to be not responsive.</w:t>
      </w:r>
    </w:p>
    <w:p w14:paraId="6AC93CBB" w14:textId="77777777" w:rsidR="00360BB4" w:rsidRDefault="00360BB4" w:rsidP="008C494F">
      <w:pPr>
        <w:tabs>
          <w:tab w:val="left" w:pos="720"/>
        </w:tabs>
        <w:ind w:left="180" w:hanging="720"/>
      </w:pPr>
    </w:p>
    <w:p w14:paraId="452BC480" w14:textId="38DE8618" w:rsidR="00360BB4" w:rsidRDefault="0338E6E5" w:rsidP="004C750A">
      <w:pPr>
        <w:numPr>
          <w:ilvl w:val="2"/>
          <w:numId w:val="8"/>
        </w:numPr>
        <w:tabs>
          <w:tab w:val="left" w:pos="1440"/>
        </w:tabs>
        <w:ind w:left="1800"/>
      </w:pPr>
      <w:r>
        <w:t xml:space="preserve">Those Offerors which the Issuing Office has determined in accordance with </w:t>
      </w:r>
      <w:r w:rsidRPr="7DD2920A">
        <w:rPr>
          <w:b/>
          <w:bCs/>
        </w:rPr>
        <w:t>Part II, Section II-5</w:t>
      </w:r>
      <w:r w:rsidR="74A13FBC">
        <w:t>,</w:t>
      </w:r>
      <w:r>
        <w:t xml:space="preserve"> from the submitted and gathered financial and other information, do not possess the financial capability, experience or qualifications to assure good faith performance of the contract. </w:t>
      </w:r>
    </w:p>
    <w:p w14:paraId="3B1E3200" w14:textId="77777777" w:rsidR="00360BB4" w:rsidRDefault="00360BB4" w:rsidP="008C494F">
      <w:pPr>
        <w:tabs>
          <w:tab w:val="left" w:pos="720"/>
          <w:tab w:val="left" w:pos="1080"/>
        </w:tabs>
        <w:ind w:left="180" w:hanging="720"/>
      </w:pPr>
    </w:p>
    <w:p w14:paraId="1070F921" w14:textId="77777777" w:rsidR="00360BB4" w:rsidRPr="009548E1" w:rsidRDefault="0338E6E5" w:rsidP="004C750A">
      <w:pPr>
        <w:numPr>
          <w:ilvl w:val="2"/>
          <w:numId w:val="8"/>
        </w:numPr>
        <w:tabs>
          <w:tab w:val="left" w:pos="1440"/>
        </w:tabs>
        <w:ind w:left="1800"/>
      </w:pPr>
      <w:r>
        <w:t xml:space="preserve">Those Offerors whose score for their technical submittal of the proposal is less than 75% of the total amount of technical points allotted to the technical criterion. </w:t>
      </w:r>
    </w:p>
    <w:p w14:paraId="016A522F" w14:textId="353C2011" w:rsidR="7DD2920A" w:rsidRDefault="7DD2920A" w:rsidP="004C750A">
      <w:pPr>
        <w:tabs>
          <w:tab w:val="left" w:pos="1440"/>
        </w:tabs>
        <w:ind w:left="1620" w:hanging="720"/>
      </w:pPr>
    </w:p>
    <w:p w14:paraId="3FFAFE9D" w14:textId="33D0DB53" w:rsidR="07F3EDA9" w:rsidRDefault="07F3EDA9" w:rsidP="004C750A">
      <w:pPr>
        <w:numPr>
          <w:ilvl w:val="2"/>
          <w:numId w:val="8"/>
        </w:numPr>
        <w:tabs>
          <w:tab w:val="left" w:pos="1440"/>
        </w:tabs>
        <w:ind w:left="1800"/>
      </w:pPr>
      <w:r w:rsidRPr="7DD2920A">
        <w:t>Those Offerors which the Issuing Office or the Bureau of Diversity, Inclusion and Small Business Opportunities (BDISBO) have determined to be not responsive to the criteria established by BDISBO in</w:t>
      </w:r>
      <w:r w:rsidRPr="7DD2920A">
        <w:rPr>
          <w:b/>
          <w:bCs/>
        </w:rPr>
        <w:t xml:space="preserve"> Part V </w:t>
      </w:r>
      <w:r w:rsidRPr="7DD2920A">
        <w:t>and</w:t>
      </w:r>
      <w:r w:rsidRPr="7DD2920A">
        <w:rPr>
          <w:b/>
          <w:bCs/>
        </w:rPr>
        <w:t xml:space="preserve"> Part VIII </w:t>
      </w:r>
      <w:r w:rsidRPr="7DD2920A">
        <w:t xml:space="preserve">of this RFP.  </w:t>
      </w:r>
    </w:p>
    <w:p w14:paraId="59121345" w14:textId="77777777" w:rsidR="00360BB4" w:rsidRPr="009548E1" w:rsidRDefault="00360BB4" w:rsidP="008C494F">
      <w:pPr>
        <w:ind w:left="720" w:hanging="720"/>
      </w:pPr>
    </w:p>
    <w:p w14:paraId="257A2552" w14:textId="77777777" w:rsidR="00360BB4" w:rsidRPr="009548E1" w:rsidRDefault="0338E6E5" w:rsidP="004C750A">
      <w:pPr>
        <w:ind w:left="1440"/>
      </w:pPr>
      <w:r>
        <w:lastRenderedPageBreak/>
        <w:t xml:space="preserve">The Issuing Office may further limit participation in the best and final offers process to those remaining responsible offerors which the Issuing Office has, within its discretion, determined to be within the top competitive range of responsive proposals. </w:t>
      </w:r>
    </w:p>
    <w:p w14:paraId="59F679CD" w14:textId="77777777" w:rsidR="00360BB4" w:rsidRDefault="00360BB4" w:rsidP="008C494F">
      <w:pPr>
        <w:ind w:left="720" w:hanging="720"/>
      </w:pPr>
    </w:p>
    <w:p w14:paraId="5FABA475" w14:textId="77777777" w:rsidR="00360BB4" w:rsidRDefault="0338E6E5" w:rsidP="004C750A">
      <w:pPr>
        <w:numPr>
          <w:ilvl w:val="0"/>
          <w:numId w:val="8"/>
        </w:numPr>
        <w:ind w:left="1440" w:hanging="720"/>
      </w:pPr>
      <w:r>
        <w:t xml:space="preserve">The Evaluation Criteria found in </w:t>
      </w:r>
      <w:r w:rsidRPr="7DD2920A">
        <w:rPr>
          <w:b/>
          <w:bCs/>
        </w:rPr>
        <w:t>Part II,</w:t>
      </w:r>
      <w:r>
        <w:t xml:space="preserve"> </w:t>
      </w:r>
      <w:r w:rsidRPr="7DD2920A">
        <w:rPr>
          <w:b/>
          <w:bCs/>
        </w:rPr>
        <w:t>Section II-4</w:t>
      </w:r>
      <w:r>
        <w:t xml:space="preserve">, shall also be used to evaluate the Best and Final offers.  </w:t>
      </w:r>
    </w:p>
    <w:p w14:paraId="56D1076D" w14:textId="77777777" w:rsidR="00360BB4" w:rsidRDefault="00360BB4" w:rsidP="008C494F">
      <w:pPr>
        <w:ind w:left="720" w:hanging="720"/>
      </w:pPr>
    </w:p>
    <w:p w14:paraId="7717EDBD" w14:textId="62ED6E53" w:rsidR="00360BB4" w:rsidRDefault="0338E6E5" w:rsidP="004C750A">
      <w:pPr>
        <w:numPr>
          <w:ilvl w:val="0"/>
          <w:numId w:val="8"/>
        </w:numPr>
        <w:ind w:left="1440" w:hanging="720"/>
      </w:pPr>
      <w:r>
        <w:t>Price reductions offered through any online auction shall have no effect upon the Offeror’s Technical Submittal.</w:t>
      </w:r>
    </w:p>
    <w:p w14:paraId="2C16C228" w14:textId="3C6DD234" w:rsidR="00360BB4" w:rsidRDefault="0338E6E5" w:rsidP="004C750A">
      <w:pPr>
        <w:ind w:left="1440" w:hanging="720"/>
      </w:pPr>
      <w:r>
        <w:t xml:space="preserve">  </w:t>
      </w:r>
    </w:p>
    <w:p w14:paraId="6D5CA6B5" w14:textId="4DE331F8" w:rsidR="6C9774BB" w:rsidRDefault="6C9774BB" w:rsidP="004C750A">
      <w:pPr>
        <w:numPr>
          <w:ilvl w:val="0"/>
          <w:numId w:val="8"/>
        </w:numPr>
        <w:ind w:left="1440" w:hanging="720"/>
      </w:pPr>
      <w:r w:rsidRPr="7DD2920A">
        <w:t>Any reduction to commitments to Small Diverse Businesses (SDB) or Veteran Business Enterprise (VBE) must be proportional to the reduction in the total price offered through any BAFO process or contract negotiations unless approved by BDISBO.</w:t>
      </w:r>
    </w:p>
    <w:p w14:paraId="74C2659F" w14:textId="77777777" w:rsidR="00B01442" w:rsidRPr="00394BC6" w:rsidRDefault="00B01442" w:rsidP="008C494F">
      <w:pPr>
        <w:ind w:left="720" w:hanging="720"/>
      </w:pPr>
    </w:p>
    <w:p w14:paraId="60C1680A" w14:textId="658C31C6" w:rsidR="00F56AE4" w:rsidRPr="00394BC6" w:rsidRDefault="56713A97" w:rsidP="008C494F">
      <w:pPr>
        <w:numPr>
          <w:ilvl w:val="0"/>
          <w:numId w:val="6"/>
        </w:numPr>
        <w:ind w:left="720" w:hanging="720"/>
      </w:pPr>
      <w:r w:rsidRPr="7DD2920A">
        <w:rPr>
          <w:b/>
          <w:bCs/>
        </w:rPr>
        <w:t>News Releases.</w:t>
      </w:r>
      <w:r>
        <w:t xml:space="preserve">  Offerors shall not issue news releases, Internet postings, advertisements</w:t>
      </w:r>
      <w:r w:rsidR="00C71446">
        <w:t>,</w:t>
      </w:r>
      <w:r>
        <w:t xml:space="preserve"> or any other public communications pertaining to this Project without prior written approval of the Issuing Office, and then only in coordination with the Issuing Office.</w:t>
      </w:r>
    </w:p>
    <w:p w14:paraId="76C13B65" w14:textId="77777777" w:rsidR="00F56AE4" w:rsidRPr="00394BC6" w:rsidRDefault="00F56AE4" w:rsidP="008C494F">
      <w:pPr>
        <w:ind w:left="720" w:hanging="720"/>
      </w:pPr>
    </w:p>
    <w:p w14:paraId="6E1083E1" w14:textId="77777777" w:rsidR="00F56AE4" w:rsidRPr="00394BC6" w:rsidRDefault="56713A97" w:rsidP="008C494F">
      <w:pPr>
        <w:numPr>
          <w:ilvl w:val="0"/>
          <w:numId w:val="6"/>
        </w:numPr>
        <w:ind w:left="720" w:hanging="720"/>
      </w:pPr>
      <w:bookmarkStart w:id="4" w:name="_Toc82927907"/>
      <w:bookmarkStart w:id="5" w:name="_Toc58861994"/>
      <w:bookmarkStart w:id="6" w:name="_Toc59954903"/>
      <w:r w:rsidRPr="00394BC6">
        <w:rPr>
          <w:b/>
          <w:bCs/>
          <w:spacing w:val="4"/>
        </w:rPr>
        <w:t>Restriction of Contact</w:t>
      </w:r>
      <w:bookmarkEnd w:id="4"/>
      <w:r w:rsidRPr="7DD2920A">
        <w:rPr>
          <w:b/>
          <w:bCs/>
          <w:spacing w:val="4"/>
        </w:rPr>
        <w:t>.</w:t>
      </w:r>
      <w:r w:rsidRPr="00394BC6">
        <w:rPr>
          <w:spacing w:val="4"/>
        </w:rPr>
        <w:t xml:space="preserve">  </w:t>
      </w:r>
      <w:r w:rsidRPr="00394BC6">
        <w:t>From the issue date of this RFP until the Issuing Office selects a proposal for award, the Issuing Officer is the sole point of contact concerning this RFP.  Any violation of this condition may be cause for the Issuing Office to reject the offending Offeror’s proposal.  If the Issuing Office later discovers that the Offeror has engaged in any violations of this condition, the Issuing Office may reject the offending Offeror’s proposal or rescind its contract award.  Offerors must agree not to distribute any part of their proposals beyond the Issuing Office.  An Offeror who shares information contained in its proposal with other Commonwealth personnel and/or competing Offeror personnel may be disqualified.</w:t>
      </w:r>
    </w:p>
    <w:bookmarkEnd w:id="5"/>
    <w:bookmarkEnd w:id="6"/>
    <w:p w14:paraId="0AA0480D" w14:textId="77777777" w:rsidR="00F56AE4" w:rsidRPr="00394BC6" w:rsidRDefault="00F56AE4" w:rsidP="008C494F">
      <w:pPr>
        <w:ind w:left="720" w:hanging="720"/>
      </w:pPr>
    </w:p>
    <w:p w14:paraId="41F8D132" w14:textId="4DF3939A" w:rsidR="00F56AE4" w:rsidRPr="00394BC6" w:rsidRDefault="56713A97" w:rsidP="008C494F">
      <w:pPr>
        <w:numPr>
          <w:ilvl w:val="0"/>
          <w:numId w:val="6"/>
        </w:numPr>
        <w:ind w:left="720" w:hanging="720"/>
        <w:rPr>
          <w:b/>
          <w:bCs/>
        </w:rPr>
      </w:pPr>
      <w:r w:rsidRPr="7DD2920A">
        <w:rPr>
          <w:b/>
          <w:bCs/>
        </w:rPr>
        <w:t>Issuing Office Participation.</w:t>
      </w:r>
      <w:r>
        <w:t xml:space="preserve">  Offerors shall provide all services, supplies, facilities, and other support necessary to complete the identified work</w:t>
      </w:r>
      <w:r w:rsidR="5E376DF8">
        <w:t>.</w:t>
      </w:r>
    </w:p>
    <w:p w14:paraId="017E4708" w14:textId="77777777" w:rsidR="00F56AE4" w:rsidRPr="00394BC6" w:rsidRDefault="00F56AE4" w:rsidP="008C494F">
      <w:pPr>
        <w:ind w:left="720" w:hanging="720"/>
      </w:pPr>
    </w:p>
    <w:p w14:paraId="6477A58B" w14:textId="14269029" w:rsidR="00F56AE4" w:rsidRDefault="56713A97" w:rsidP="008C494F">
      <w:pPr>
        <w:numPr>
          <w:ilvl w:val="0"/>
          <w:numId w:val="6"/>
        </w:numPr>
        <w:ind w:left="720" w:hanging="720"/>
      </w:pPr>
      <w:r w:rsidRPr="7DD2920A">
        <w:rPr>
          <w:b/>
          <w:bCs/>
        </w:rPr>
        <w:t>Term of Contract.</w:t>
      </w:r>
      <w:r>
        <w:t xml:space="preserve">  The term of the contract </w:t>
      </w:r>
      <w:r w:rsidR="00B45595">
        <w:t xml:space="preserve">will </w:t>
      </w:r>
      <w:r w:rsidR="0056769D">
        <w:t xml:space="preserve">commence on </w:t>
      </w:r>
      <w:r>
        <w:t xml:space="preserve">the Effective Date and </w:t>
      </w:r>
      <w:r w:rsidR="004E0370">
        <w:t>sha</w:t>
      </w:r>
      <w:r w:rsidRPr="00212C0B">
        <w:t>ll end</w:t>
      </w:r>
      <w:r w:rsidR="58CDDA97" w:rsidRPr="00212C0B">
        <w:t xml:space="preserve"> </w:t>
      </w:r>
      <w:r w:rsidR="004E0370">
        <w:t>upon the set Termination Date</w:t>
      </w:r>
      <w:r w:rsidR="00FD3CE1">
        <w:t>.</w:t>
      </w:r>
      <w:r w:rsidR="0056769D">
        <w:t xml:space="preserve">  </w:t>
      </w:r>
      <w:r w:rsidR="008D6E60" w:rsidRPr="008D6E60">
        <w:rPr>
          <w:b/>
          <w:bCs/>
          <w:u w:val="single"/>
        </w:rPr>
        <w:t xml:space="preserve">The term of the Contract will be for three (3) years with </w:t>
      </w:r>
      <w:r w:rsidR="00BB6660">
        <w:rPr>
          <w:b/>
          <w:bCs/>
          <w:u w:val="single"/>
        </w:rPr>
        <w:t>a</w:t>
      </w:r>
      <w:r w:rsidR="008D6E60" w:rsidRPr="008D6E60">
        <w:rPr>
          <w:b/>
          <w:bCs/>
          <w:u w:val="single"/>
        </w:rPr>
        <w:t xml:space="preserve"> Commission option for two (2) one-year renewals.  The Commission option for any or all of the two (2), one-year renewals shall be at the sole discretion of the Commission.</w:t>
      </w:r>
      <w:r w:rsidR="008D6E60">
        <w:t xml:space="preserve">  </w:t>
      </w:r>
      <w:r w:rsidRPr="00773B22">
        <w:t>The</w:t>
      </w:r>
      <w:r>
        <w:t xml:space="preserve"> Issuing Office will fix the Effective Date </w:t>
      </w:r>
      <w:r w:rsidR="00341754">
        <w:t>and Termination Date</w:t>
      </w:r>
      <w:r w:rsidR="00DE1BF6">
        <w:t xml:space="preserve"> </w:t>
      </w:r>
      <w:r>
        <w:t xml:space="preserve">after the contract has been fully executed by the selected Offeror and by the Commonwealth and all approvals required by Commonwealth contracting procedures have been obtained.  The selected Offeror shall not start the performance of any work prior to the Effective Date of the contract and </w:t>
      </w:r>
      <w:r w:rsidR="00383124">
        <w:t xml:space="preserve">neither </w:t>
      </w:r>
      <w:r>
        <w:t>the Comm</w:t>
      </w:r>
      <w:r w:rsidR="00DE1BF6">
        <w:t>issi</w:t>
      </w:r>
      <w:r>
        <w:t>on</w:t>
      </w:r>
      <w:r w:rsidR="00383124">
        <w:t xml:space="preserve"> nor the Commonwealth</w:t>
      </w:r>
      <w:r>
        <w:t xml:space="preserve"> shall not be liable to pay the selected Offeror for any service or work performed or expenses incurred before the Effective Date of the contract.</w:t>
      </w:r>
    </w:p>
    <w:p w14:paraId="33E1A9E2" w14:textId="77777777" w:rsidR="000D2E3B" w:rsidRDefault="000D2E3B" w:rsidP="000D2E3B">
      <w:pPr>
        <w:pStyle w:val="ListParagraph"/>
      </w:pPr>
    </w:p>
    <w:p w14:paraId="6B8A3C90" w14:textId="77777777" w:rsidR="000F17CF" w:rsidRPr="00394BC6" w:rsidRDefault="000F17CF" w:rsidP="008C494F">
      <w:pPr>
        <w:pStyle w:val="Header"/>
        <w:tabs>
          <w:tab w:val="clear" w:pos="4320"/>
          <w:tab w:val="clear" w:pos="8640"/>
        </w:tabs>
        <w:ind w:left="720" w:hanging="720"/>
      </w:pPr>
    </w:p>
    <w:p w14:paraId="486CDD8F" w14:textId="77777777" w:rsidR="00F56AE4" w:rsidRPr="00394BC6" w:rsidRDefault="56713A97" w:rsidP="008C494F">
      <w:pPr>
        <w:numPr>
          <w:ilvl w:val="0"/>
          <w:numId w:val="6"/>
        </w:numPr>
        <w:ind w:left="720" w:hanging="720"/>
      </w:pPr>
      <w:r w:rsidRPr="7DD2920A">
        <w:rPr>
          <w:b/>
          <w:bCs/>
        </w:rPr>
        <w:lastRenderedPageBreak/>
        <w:t>Offeror’s Representations and Authorizations.</w:t>
      </w:r>
      <w:r>
        <w:t xml:space="preserve">  By submitting its proposal, each Offeror understands, represents, and acknowledges that:</w:t>
      </w:r>
    </w:p>
    <w:p w14:paraId="137C8EB1" w14:textId="77777777" w:rsidR="00F56AE4" w:rsidRPr="00394BC6" w:rsidRDefault="00F56AE4" w:rsidP="008C494F">
      <w:pPr>
        <w:ind w:left="720" w:hanging="720"/>
      </w:pPr>
    </w:p>
    <w:p w14:paraId="2C7AEAAD" w14:textId="7B6B990D" w:rsidR="00F56AE4" w:rsidRPr="00394BC6" w:rsidRDefault="56713A97" w:rsidP="00FC679D">
      <w:pPr>
        <w:numPr>
          <w:ilvl w:val="1"/>
          <w:numId w:val="6"/>
        </w:numPr>
        <w:tabs>
          <w:tab w:val="clear" w:pos="1440"/>
        </w:tabs>
        <w:spacing w:after="160"/>
      </w:pPr>
      <w:r>
        <w:t>All of the Offeror’s information and representations in the proposal are material and important, and the Issuing Office may rely upon the contents of the proposal in awarding the contract(s).  The Commonwealth shall treat any misstatement, omission or misrepresentation as fraudulent concealment of the true facts relating to the Proposal submission, punishable pursuant to 18 Pa.C.S. § 4904.</w:t>
      </w:r>
    </w:p>
    <w:p w14:paraId="7ADF19DD" w14:textId="77777777" w:rsidR="00F56AE4" w:rsidRPr="00394BC6" w:rsidRDefault="56713A97" w:rsidP="00FC679D">
      <w:pPr>
        <w:numPr>
          <w:ilvl w:val="1"/>
          <w:numId w:val="6"/>
        </w:numPr>
        <w:tabs>
          <w:tab w:val="clear" w:pos="1440"/>
        </w:tabs>
        <w:spacing w:after="160"/>
      </w:pPr>
      <w:r>
        <w:t>The Offeror has arrived at the price(s) and amounts in its proposal independently and without consultation, communication, or agreement with any other Offeror or potential offeror.</w:t>
      </w:r>
    </w:p>
    <w:p w14:paraId="2A1F1DA3" w14:textId="77777777" w:rsidR="00F56AE4" w:rsidRPr="00394BC6" w:rsidRDefault="56713A97" w:rsidP="00FC679D">
      <w:pPr>
        <w:numPr>
          <w:ilvl w:val="1"/>
          <w:numId w:val="6"/>
        </w:numPr>
        <w:tabs>
          <w:tab w:val="clear" w:pos="1440"/>
        </w:tabs>
        <w:spacing w:after="160"/>
      </w:pPr>
      <w:r>
        <w:t>The Offeror has not disclosed the price(s), the amount of the proposal, nor the approximate price(s) or amount(s) of its proposal to any other firm or person who is an Offeror or potential offeror for this RFP, and the Offeror shall not disclose any of these items on or before the proposal submission deadline specified in the Calendar of Events of this RFP.</w:t>
      </w:r>
    </w:p>
    <w:p w14:paraId="2B907690" w14:textId="77777777" w:rsidR="00F56AE4" w:rsidRPr="00394BC6" w:rsidRDefault="56713A97" w:rsidP="00FC679D">
      <w:pPr>
        <w:numPr>
          <w:ilvl w:val="1"/>
          <w:numId w:val="6"/>
        </w:numPr>
        <w:tabs>
          <w:tab w:val="clear" w:pos="1440"/>
        </w:tabs>
        <w:spacing w:after="160"/>
      </w:pPr>
      <w:r>
        <w:t>The Offeror has not attempted, nor will it attempt, to induce any firm or person to refrain from submitting a proposal on this contract, or to submit a proposal higher than this proposal, or to submit any intentionally high or noncompetitive proposal or other form of complementary proposal.</w:t>
      </w:r>
    </w:p>
    <w:p w14:paraId="78EEE047" w14:textId="77777777" w:rsidR="00F56AE4" w:rsidRPr="00394BC6" w:rsidRDefault="56713A97" w:rsidP="00FC679D">
      <w:pPr>
        <w:numPr>
          <w:ilvl w:val="1"/>
          <w:numId w:val="6"/>
        </w:numPr>
        <w:tabs>
          <w:tab w:val="clear" w:pos="1440"/>
        </w:tabs>
        <w:spacing w:after="160"/>
      </w:pPr>
      <w:r>
        <w:t>The Offeror makes its proposal in good faith and not pursuant to any agreement or discussion with, or inducement from, any firm or person to submit a complementary or other noncompetitive proposal.</w:t>
      </w:r>
    </w:p>
    <w:p w14:paraId="6048A914" w14:textId="1262E36D" w:rsidR="00F56AE4" w:rsidRPr="00394BC6" w:rsidRDefault="56713A97" w:rsidP="00FC679D">
      <w:pPr>
        <w:numPr>
          <w:ilvl w:val="1"/>
          <w:numId w:val="6"/>
        </w:numPr>
        <w:tabs>
          <w:tab w:val="clear" w:pos="1440"/>
        </w:tabs>
        <w:spacing w:after="160"/>
      </w:pPr>
      <w:r>
        <w:t xml:space="preserve">To the best knowledge of the person signing the proposal for the Offeror, the Offeror, its affiliates, subsidiaries, officers, directors, and employees are not currently under investigation by any governmental agency and have not in the last </w:t>
      </w:r>
      <w:r w:rsidRPr="00AC3C29">
        <w:t>f</w:t>
      </w:r>
      <w:r w:rsidR="00B74869">
        <w:t>our</w:t>
      </w:r>
      <w:r w:rsidR="00722859" w:rsidRPr="00AC3C29">
        <w:t xml:space="preserve"> (</w:t>
      </w:r>
      <w:r w:rsidR="00B74869">
        <w:t>4</w:t>
      </w:r>
      <w:r w:rsidR="00722859" w:rsidRPr="00AC3C29">
        <w:t>)</w:t>
      </w:r>
      <w:r w:rsidRPr="00AC3C29">
        <w:t xml:space="preserve"> years been convicted or found liable for any act prohibited by State or Federal law in any jurisdiction</w:t>
      </w:r>
      <w:r>
        <w:t>, involving conspiracy or collusion with respect to bidding or proposing on any public contract, except as the Offeror has disclosed in its proposal.</w:t>
      </w:r>
    </w:p>
    <w:p w14:paraId="22CE35F6" w14:textId="77777777" w:rsidR="00F56AE4" w:rsidRPr="00394BC6" w:rsidRDefault="56713A97" w:rsidP="00FC679D">
      <w:pPr>
        <w:numPr>
          <w:ilvl w:val="1"/>
          <w:numId w:val="6"/>
        </w:numPr>
        <w:tabs>
          <w:tab w:val="clear" w:pos="1440"/>
        </w:tabs>
        <w:spacing w:after="160"/>
      </w:pPr>
      <w:r>
        <w:t>To the best of the knowledge of the person signing the proposal for the Offeror and except as the Offeror has otherwise disclosed in its proposal, the Offeror has no outstanding, delinquent obligations to the Commonwealth including, but not limited to, any state tax liability not being contested on appeal or other obligation of the Offeror that is owed to the Commonwealth.</w:t>
      </w:r>
    </w:p>
    <w:p w14:paraId="7499D180" w14:textId="77777777" w:rsidR="00F56AE4" w:rsidRPr="00394BC6" w:rsidRDefault="56713A97" w:rsidP="00FC679D">
      <w:pPr>
        <w:numPr>
          <w:ilvl w:val="1"/>
          <w:numId w:val="6"/>
        </w:numPr>
        <w:tabs>
          <w:tab w:val="clear" w:pos="1440"/>
        </w:tabs>
        <w:spacing w:after="160"/>
      </w:pPr>
      <w:r>
        <w:t>The Offeror is not currently under suspension or debarment by the Commonwealth, any other state or the federal government, and if the Offeror cannot so certify, then it shall submit along with its proposal a written explanation of why it cannot make such certification.</w:t>
      </w:r>
    </w:p>
    <w:p w14:paraId="6272CD8E" w14:textId="77777777" w:rsidR="00FC679D" w:rsidRDefault="00FC679D" w:rsidP="00FC679D">
      <w:pPr>
        <w:spacing w:after="160"/>
        <w:ind w:left="1440"/>
      </w:pPr>
    </w:p>
    <w:p w14:paraId="43D64725" w14:textId="419DEBFB" w:rsidR="00F56AE4" w:rsidRPr="00394BC6" w:rsidRDefault="56713A97" w:rsidP="00FC679D">
      <w:pPr>
        <w:numPr>
          <w:ilvl w:val="1"/>
          <w:numId w:val="6"/>
        </w:numPr>
        <w:tabs>
          <w:tab w:val="clear" w:pos="1440"/>
        </w:tabs>
        <w:spacing w:after="160"/>
      </w:pPr>
      <w:r>
        <w:lastRenderedPageBreak/>
        <w:t>The Offeror has not made, under separate contract with the Issuing Office, any recommendations to the Issuing Office concerning the need for the services described in its proposal or the specifications for the services described in the proposal.</w:t>
      </w:r>
    </w:p>
    <w:p w14:paraId="17DAC972" w14:textId="77777777" w:rsidR="00F56AE4" w:rsidRPr="00394BC6" w:rsidRDefault="56713A97" w:rsidP="00FC679D">
      <w:pPr>
        <w:numPr>
          <w:ilvl w:val="1"/>
          <w:numId w:val="6"/>
        </w:numPr>
        <w:tabs>
          <w:tab w:val="clear" w:pos="1440"/>
        </w:tabs>
        <w:spacing w:after="160"/>
      </w:pPr>
      <w:r>
        <w:t>Each Offeror, by submitting its proposal, authorizes Commonwealth agencies to release to the Commonwealth information concerning the Offeror's Pennsylvania taxes, unemployment compensation and workers’ compensation liabilities.</w:t>
      </w:r>
    </w:p>
    <w:p w14:paraId="1C3EAE93" w14:textId="77777777" w:rsidR="009E5D4B" w:rsidRDefault="56713A97" w:rsidP="00FC679D">
      <w:pPr>
        <w:numPr>
          <w:ilvl w:val="1"/>
          <w:numId w:val="6"/>
        </w:numPr>
        <w:tabs>
          <w:tab w:val="clear" w:pos="1440"/>
        </w:tabs>
        <w:spacing w:after="160"/>
      </w:pPr>
      <w:r>
        <w:t>Until the selected Offeror receives a fully executed and approved written contract from the Issuing Office, there is no legal and valid contract, in law or in equity, and the Offeror shall not begin to perform.</w:t>
      </w:r>
    </w:p>
    <w:p w14:paraId="67D7AE15" w14:textId="15B981B6" w:rsidR="00E14B9D" w:rsidRDefault="6CFF8514" w:rsidP="008C494F">
      <w:pPr>
        <w:numPr>
          <w:ilvl w:val="1"/>
          <w:numId w:val="6"/>
        </w:numPr>
        <w:tabs>
          <w:tab w:val="clear" w:pos="1440"/>
        </w:tabs>
      </w:pPr>
      <w:r>
        <w:t xml:space="preserve">The Offeror is not currently </w:t>
      </w:r>
      <w:r w:rsidR="00B74869">
        <w:t>engaged and</w:t>
      </w:r>
      <w:r>
        <w:t xml:space="preserve"> will not during the duration of the contract engage, in a boycott of a person or an entity based in or doing business with a jurisdiction which the Commonwealth is not prohibited by Congressional statute from engaging in trade or commerce.</w:t>
      </w:r>
    </w:p>
    <w:p w14:paraId="45F4B7FE" w14:textId="77777777" w:rsidR="00EE569A" w:rsidRDefault="00EE569A" w:rsidP="008C494F">
      <w:pPr>
        <w:ind w:left="720" w:hanging="720"/>
      </w:pPr>
    </w:p>
    <w:p w14:paraId="6B58ABEB" w14:textId="77777777" w:rsidR="00C3424F" w:rsidRDefault="2CEF207E" w:rsidP="008C494F">
      <w:pPr>
        <w:numPr>
          <w:ilvl w:val="0"/>
          <w:numId w:val="6"/>
        </w:numPr>
        <w:ind w:left="720" w:hanging="720"/>
      </w:pPr>
      <w:r w:rsidRPr="7DD2920A">
        <w:rPr>
          <w:b/>
          <w:bCs/>
        </w:rPr>
        <w:t>Notification of Selection.</w:t>
      </w:r>
      <w:r>
        <w:t xml:space="preserve">  </w:t>
      </w:r>
    </w:p>
    <w:p w14:paraId="43C85201" w14:textId="77777777" w:rsidR="00C3424F" w:rsidRPr="005D43D5" w:rsidRDefault="00C3424F" w:rsidP="008C494F">
      <w:pPr>
        <w:ind w:left="1800" w:hanging="720"/>
      </w:pPr>
    </w:p>
    <w:p w14:paraId="76FEBF1C" w14:textId="544989CA" w:rsidR="00C3424F" w:rsidRPr="00103D76" w:rsidRDefault="2CEF207E" w:rsidP="00FC679D">
      <w:pPr>
        <w:numPr>
          <w:ilvl w:val="1"/>
          <w:numId w:val="6"/>
        </w:numPr>
        <w:tabs>
          <w:tab w:val="clear" w:pos="1440"/>
        </w:tabs>
        <w:spacing w:after="160"/>
      </w:pPr>
      <w:r w:rsidRPr="7DD2920A">
        <w:rPr>
          <w:b/>
          <w:bCs/>
        </w:rPr>
        <w:t xml:space="preserve">Contract Negotiations. </w:t>
      </w:r>
      <w:r>
        <w:t xml:space="preserve"> The Issuing Office will notify all Offerors in writing of the Offeror selected for contract negotiations after the Issuing Office has determined, taking into consideration </w:t>
      </w:r>
      <w:r w:rsidR="491349D2">
        <w:t xml:space="preserve">all </w:t>
      </w:r>
      <w:r>
        <w:t>evaluation factors, the proposal that is the most advantageous to the Issuing Office.</w:t>
      </w:r>
    </w:p>
    <w:p w14:paraId="7F407C08" w14:textId="77777777" w:rsidR="00C3424F" w:rsidRPr="00103D76" w:rsidRDefault="2CEF207E" w:rsidP="008C494F">
      <w:pPr>
        <w:numPr>
          <w:ilvl w:val="1"/>
          <w:numId w:val="6"/>
        </w:numPr>
        <w:tabs>
          <w:tab w:val="clear" w:pos="1440"/>
        </w:tabs>
      </w:pPr>
      <w:r w:rsidRPr="7DD2920A">
        <w:rPr>
          <w:b/>
          <w:bCs/>
        </w:rPr>
        <w:t>Award.</w:t>
      </w:r>
      <w:r>
        <w:t xml:space="preserve">  Offerors whose proposals are not selected will be notified when contract negotiations have been successfully completed and the Issuing Office has received the final negotiated contract signed by the selected Offeror.</w:t>
      </w:r>
    </w:p>
    <w:p w14:paraId="67E33058" w14:textId="77777777" w:rsidR="00F56AE4" w:rsidRPr="00394BC6" w:rsidRDefault="00F56AE4" w:rsidP="008C494F">
      <w:pPr>
        <w:ind w:left="720" w:hanging="720"/>
        <w:rPr>
          <w:b/>
          <w:bCs/>
        </w:rPr>
      </w:pPr>
    </w:p>
    <w:p w14:paraId="11C2A079" w14:textId="39736CEB" w:rsidR="00C3424F" w:rsidRPr="00DC12F5" w:rsidRDefault="2CEF207E" w:rsidP="008C494F">
      <w:pPr>
        <w:numPr>
          <w:ilvl w:val="0"/>
          <w:numId w:val="6"/>
        </w:numPr>
        <w:ind w:left="720" w:hanging="720"/>
        <w:rPr>
          <w:color w:val="000000"/>
        </w:rPr>
      </w:pPr>
      <w:r w:rsidRPr="00394BC6">
        <w:rPr>
          <w:b/>
          <w:bCs/>
          <w:spacing w:val="4"/>
        </w:rPr>
        <w:t>Debriefing Conferences</w:t>
      </w:r>
      <w:r w:rsidRPr="7DD2920A">
        <w:rPr>
          <w:b/>
          <w:bCs/>
          <w:spacing w:val="4"/>
        </w:rPr>
        <w:t>.</w:t>
      </w:r>
      <w:r w:rsidRPr="00394BC6">
        <w:rPr>
          <w:spacing w:val="4"/>
        </w:rPr>
        <w:t xml:space="preserve">  </w:t>
      </w:r>
      <w:r w:rsidRPr="00103D76">
        <w:rPr>
          <w:spacing w:val="4"/>
        </w:rPr>
        <w:t xml:space="preserve">Upon notification of award, </w:t>
      </w:r>
      <w:r w:rsidRPr="00103D76">
        <w:t xml:space="preserve">Offerors whose proposals were not selected will be given the opportunity to be debriefed. </w:t>
      </w:r>
      <w:r w:rsidR="4721A800">
        <w:t xml:space="preserve"> </w:t>
      </w:r>
      <w:r w:rsidRPr="00103D76">
        <w:t>The Issuing Office will schedule the debriefing at a mutually agreeable time.  The debriefing will not compare the Offeror with other Offerors, other than the position of the Offeror’s proposal in relation to all other Offeror proposals.  An Offeror’s exercise of the opportunity to be debriefed does not constitute nor toll the time for fi</w:t>
      </w:r>
      <w:r w:rsidR="2D01EB97">
        <w:t>ling a protest (</w:t>
      </w:r>
      <w:r w:rsidR="2D01EB97" w:rsidRPr="00FB46E3">
        <w:rPr>
          <w:b/>
          <w:bCs/>
        </w:rPr>
        <w:t xml:space="preserve">See </w:t>
      </w:r>
      <w:r w:rsidR="2D01EB97" w:rsidRPr="00DF5150">
        <w:rPr>
          <w:b/>
          <w:bCs/>
        </w:rPr>
        <w:t>Section I-</w:t>
      </w:r>
      <w:r w:rsidR="73CC9944" w:rsidRPr="00DF5150">
        <w:rPr>
          <w:b/>
          <w:bCs/>
        </w:rPr>
        <w:t>2</w:t>
      </w:r>
      <w:r w:rsidR="00DF5150" w:rsidRPr="005B05E4">
        <w:rPr>
          <w:b/>
          <w:bCs/>
        </w:rPr>
        <w:t>5</w:t>
      </w:r>
      <w:r w:rsidR="0D8F4D9F" w:rsidRPr="00E84EBC">
        <w:t>).</w:t>
      </w:r>
    </w:p>
    <w:p w14:paraId="72930923" w14:textId="77777777" w:rsidR="00C3424F" w:rsidRPr="00394BC6" w:rsidRDefault="00C3424F" w:rsidP="008C494F">
      <w:pPr>
        <w:ind w:left="720" w:hanging="720"/>
        <w:rPr>
          <w:color w:val="000000"/>
        </w:rPr>
      </w:pPr>
    </w:p>
    <w:p w14:paraId="0DD272FD" w14:textId="77777777" w:rsidR="00C20630" w:rsidRPr="00C20630" w:rsidRDefault="56713A97" w:rsidP="008C494F">
      <w:pPr>
        <w:numPr>
          <w:ilvl w:val="0"/>
          <w:numId w:val="6"/>
        </w:numPr>
        <w:ind w:left="0" w:firstLine="0"/>
      </w:pPr>
      <w:r w:rsidRPr="7DD2920A">
        <w:rPr>
          <w:b/>
          <w:bCs/>
        </w:rPr>
        <w:t>RFP Protest Procedure.</w:t>
      </w:r>
      <w:r>
        <w:t xml:space="preserve">  The RFP Protest Procedure is on the DGS website at </w:t>
      </w:r>
    </w:p>
    <w:p w14:paraId="5D91FD58" w14:textId="184D19AB" w:rsidR="00FF6E89" w:rsidRPr="007539B9" w:rsidRDefault="259F8490" w:rsidP="008C494F">
      <w:pPr>
        <w:ind w:left="720"/>
      </w:pPr>
      <w:hyperlink r:id="rId27">
        <w:r w:rsidRPr="7DD2920A">
          <w:rPr>
            <w:rStyle w:val="Hyperlink"/>
          </w:rPr>
          <w:t>http://www.dgs.pa.gov/Documents/Procurement%20Forms/Handbook/Pt1/Pt%20I%20Ch%2058%20Bid%20Protests.pdf</w:t>
        </w:r>
      </w:hyperlink>
      <w:r>
        <w:t>.</w:t>
      </w:r>
      <w:r w:rsidR="08377DAB">
        <w:t xml:space="preserve"> </w:t>
      </w:r>
      <w:r w:rsidR="56713A97">
        <w:t xml:space="preserve"> </w:t>
      </w:r>
      <w:r w:rsidR="1783EC28">
        <w:t xml:space="preserve">A protest by a party that has not or has not yet submitted a proposal must be filed no later than the proposal submission deadline specified in the Calendar of Events of the RFP.  </w:t>
      </w:r>
      <w:r w:rsidR="1783EC28" w:rsidRPr="00CC5297">
        <w:rPr>
          <w:b/>
          <w:bCs/>
        </w:rPr>
        <w:t>Offerors may file a protest within</w:t>
      </w:r>
      <w:r w:rsidR="1783EC28">
        <w:t xml:space="preserve"> </w:t>
      </w:r>
      <w:r w:rsidR="1783EC28" w:rsidRPr="00251BBA">
        <w:rPr>
          <w:b/>
          <w:bCs/>
        </w:rPr>
        <w:t>seven</w:t>
      </w:r>
      <w:r w:rsidR="1783EC28" w:rsidRPr="00FB46E3">
        <w:rPr>
          <w:b/>
          <w:bCs/>
        </w:rPr>
        <w:t xml:space="preserve"> </w:t>
      </w:r>
      <w:r w:rsidR="00251BBA" w:rsidRPr="00FB46E3">
        <w:rPr>
          <w:b/>
          <w:bCs/>
        </w:rPr>
        <w:t xml:space="preserve">(7) </w:t>
      </w:r>
      <w:r w:rsidR="1783EC28" w:rsidRPr="00FB46E3">
        <w:rPr>
          <w:b/>
          <w:bCs/>
        </w:rPr>
        <w:t>days</w:t>
      </w:r>
      <w:r w:rsidR="1783EC28">
        <w:t xml:space="preserve"> </w:t>
      </w:r>
      <w:r w:rsidR="1783EC28" w:rsidRPr="00DF4C85">
        <w:rPr>
          <w:b/>
          <w:bCs/>
        </w:rPr>
        <w:t xml:space="preserve">after the protesting Offeror </w:t>
      </w:r>
      <w:r w:rsidR="7DE35A9F" w:rsidRPr="00DF4C85">
        <w:rPr>
          <w:b/>
          <w:bCs/>
        </w:rPr>
        <w:t>knows</w:t>
      </w:r>
      <w:r w:rsidR="1783EC28" w:rsidRPr="00DF4C85">
        <w:rPr>
          <w:b/>
          <w:bCs/>
        </w:rPr>
        <w:t xml:space="preserve"> or should have known of the facts giving rise to the protest, but in no event may an Offeror file a protest later than seven</w:t>
      </w:r>
      <w:r w:rsidR="00182442" w:rsidRPr="00DF4C85">
        <w:rPr>
          <w:b/>
          <w:bCs/>
        </w:rPr>
        <w:t xml:space="preserve"> (7)</w:t>
      </w:r>
      <w:r w:rsidR="1783EC28" w:rsidRPr="00DF4C85">
        <w:rPr>
          <w:b/>
          <w:bCs/>
        </w:rPr>
        <w:t xml:space="preserve"> days after the date the notice of award of the contract is posted.</w:t>
      </w:r>
      <w:r w:rsidR="1783EC28">
        <w:t>  The date of filing is the date of receipt of the protest.  A protest must be filed in writing with the Issuing Office.  To be timely, the protest must be received by 4:00 p.m. on the seventh day.</w:t>
      </w:r>
    </w:p>
    <w:p w14:paraId="44B103F7" w14:textId="77777777" w:rsidR="00F56AE4" w:rsidRPr="00394BC6" w:rsidRDefault="00F56AE4" w:rsidP="008C494F">
      <w:pPr>
        <w:ind w:left="720" w:hanging="720"/>
      </w:pPr>
    </w:p>
    <w:p w14:paraId="636CF018" w14:textId="77777777" w:rsidR="00262142" w:rsidRDefault="56713A97" w:rsidP="008C494F">
      <w:pPr>
        <w:numPr>
          <w:ilvl w:val="0"/>
          <w:numId w:val="6"/>
        </w:numPr>
        <w:ind w:left="720" w:hanging="720"/>
      </w:pPr>
      <w:r w:rsidRPr="7DD2920A">
        <w:rPr>
          <w:b/>
          <w:bCs/>
        </w:rPr>
        <w:lastRenderedPageBreak/>
        <w:t>Use of Electronic Versions of this RFP.</w:t>
      </w:r>
      <w:r>
        <w:t xml:space="preserve">  This RFP is being made available by electronic means.  If an Offeror electronically accepts the RFP, the Offeror acknowledges and accepts full responsibility to </w:t>
      </w:r>
      <w:r w:rsidR="550EA536">
        <w:t>ensure</w:t>
      </w:r>
      <w:r>
        <w:t xml:space="preserve"> that no changes are made to the RFP.  In the event of a conflict between a version of the RFP in the Offeror’s possession and the Issuing Office’s version of the RFP, the Issuing Office’s version shall govern.</w:t>
      </w:r>
    </w:p>
    <w:p w14:paraId="71079F5E" w14:textId="77777777" w:rsidR="00262142" w:rsidRPr="00262142" w:rsidRDefault="00262142" w:rsidP="008C494F">
      <w:pPr>
        <w:ind w:left="1080" w:hanging="720"/>
      </w:pPr>
    </w:p>
    <w:p w14:paraId="75CB8A04" w14:textId="0887CCEC" w:rsidR="00AB6C5D" w:rsidRDefault="658D662B" w:rsidP="008C494F">
      <w:pPr>
        <w:numPr>
          <w:ilvl w:val="0"/>
          <w:numId w:val="6"/>
        </w:numPr>
        <w:ind w:left="720" w:hanging="720"/>
      </w:pPr>
      <w:r w:rsidRPr="7DD2920A">
        <w:rPr>
          <w:b/>
          <w:bCs/>
        </w:rPr>
        <w:t xml:space="preserve">Payment.  </w:t>
      </w:r>
      <w:r>
        <w:t xml:space="preserve">Total payments under this contract will not exceed the total cost quoted in the proposal.  The total cost may be exceeded only if the Contractor, the Contracting Entity or the </w:t>
      </w:r>
      <w:r w:rsidR="00437691">
        <w:t>Commission</w:t>
      </w:r>
      <w:r>
        <w:t xml:space="preserve">’s Project Officer, prior to incurring such additional expenses and the </w:t>
      </w:r>
      <w:r w:rsidR="00437691">
        <w:t>Commission</w:t>
      </w:r>
      <w:r>
        <w:t xml:space="preserve"> approves, before the expenses are incurred, the Contract expenditures up to that date and such additional expenditures.  Contractor </w:t>
      </w:r>
      <w:r w:rsidR="007C7698">
        <w:t xml:space="preserve">shall </w:t>
      </w:r>
      <w:r>
        <w:t xml:space="preserve">submit invoices to the Project Officer for incurred expenses of the past month </w:t>
      </w:r>
      <w:r w:rsidR="007C7698">
        <w:t xml:space="preserve">by </w:t>
      </w:r>
      <w:r>
        <w:t xml:space="preserve">the </w:t>
      </w:r>
      <w:r w:rsidR="007C7698">
        <w:t>20</w:t>
      </w:r>
      <w:r w:rsidR="004C27A4" w:rsidRPr="00FB46E3">
        <w:rPr>
          <w:vertAlign w:val="superscript"/>
        </w:rPr>
        <w:t>th</w:t>
      </w:r>
      <w:r w:rsidR="004C27A4">
        <w:t xml:space="preserve"> </w:t>
      </w:r>
      <w:r>
        <w:t xml:space="preserve">of the month.  </w:t>
      </w:r>
    </w:p>
    <w:p w14:paraId="374C1EF2" w14:textId="77777777" w:rsidR="00AB6C5D" w:rsidRDefault="00AB6C5D" w:rsidP="008C494F">
      <w:pPr>
        <w:ind w:left="1080" w:hanging="720"/>
      </w:pPr>
    </w:p>
    <w:p w14:paraId="4EF56E26" w14:textId="110A9A50" w:rsidR="00C21E9A" w:rsidRDefault="658D662B" w:rsidP="008C494F">
      <w:pPr>
        <w:ind w:left="720"/>
      </w:pPr>
      <w:r>
        <w:t>Contractor may not bill for expenses that have not been incurred.  Indicating expenses in the manner of the tasks or groups of tasks that were put forth in the Proposal.  Invoices will itemize the employees who worked during the month, their hours and billable rates, as well as itemizing travel, lodging and meal expenses.  Materials and other expenses exceeding $</w:t>
      </w:r>
      <w:r w:rsidR="2F2BA439">
        <w:t>2</w:t>
      </w:r>
      <w:r>
        <w:t xml:space="preserve">00 will be itemized; remaining expenses need not be itemized.  Upon receipt of Contractor’s invoices, the Project Officer will forward copies of the invoices to the Issuing Officer, </w:t>
      </w:r>
      <w:r w:rsidR="00A50DCA">
        <w:t>the Commission</w:t>
      </w:r>
      <w:r>
        <w:t xml:space="preserve">’s Chief Counsel and Director of </w:t>
      </w:r>
      <w:r w:rsidR="00656B9A">
        <w:t xml:space="preserve">the </w:t>
      </w:r>
      <w:r>
        <w:t>Bureau of Administration for review of invoices and payment.</w:t>
      </w:r>
    </w:p>
    <w:p w14:paraId="4073BD5D" w14:textId="77777777" w:rsidR="00F56AE4" w:rsidRDefault="00F56AE4" w:rsidP="002E186F">
      <w:pPr>
        <w:jc w:val="center"/>
        <w:rPr>
          <w:b/>
        </w:rPr>
      </w:pPr>
      <w:r w:rsidRPr="00394BC6">
        <w:br w:type="page"/>
      </w:r>
      <w:r w:rsidR="00CF05D0" w:rsidRPr="00394BC6">
        <w:rPr>
          <w:b/>
        </w:rPr>
        <w:lastRenderedPageBreak/>
        <w:t>PART II</w:t>
      </w:r>
    </w:p>
    <w:p w14:paraId="7332E196" w14:textId="77777777" w:rsidR="002D484C" w:rsidRPr="00394BC6" w:rsidRDefault="002D484C" w:rsidP="002E186F">
      <w:pPr>
        <w:jc w:val="center"/>
        <w:rPr>
          <w:b/>
        </w:rPr>
      </w:pPr>
    </w:p>
    <w:p w14:paraId="7DBC7A31" w14:textId="77777777" w:rsidR="00F56AE4" w:rsidRPr="00394BC6" w:rsidRDefault="00CC3E93" w:rsidP="002141C4">
      <w:pPr>
        <w:jc w:val="center"/>
        <w:rPr>
          <w:b/>
        </w:rPr>
      </w:pPr>
      <w:r w:rsidRPr="00394BC6">
        <w:rPr>
          <w:b/>
        </w:rPr>
        <w:t>CRITERIA FOR SELECTION</w:t>
      </w:r>
    </w:p>
    <w:p w14:paraId="42A89C37" w14:textId="77777777" w:rsidR="00F56AE4" w:rsidRPr="00394BC6" w:rsidRDefault="00F56AE4" w:rsidP="00280239">
      <w:pPr>
        <w:pStyle w:val="Header"/>
        <w:tabs>
          <w:tab w:val="clear" w:pos="4320"/>
          <w:tab w:val="clear" w:pos="8640"/>
        </w:tabs>
        <w:jc w:val="left"/>
        <w:rPr>
          <w:szCs w:val="24"/>
        </w:rPr>
      </w:pPr>
    </w:p>
    <w:p w14:paraId="597DD1E8" w14:textId="77777777" w:rsidR="00F56AE4" w:rsidRPr="00394BC6" w:rsidRDefault="00F56AE4" w:rsidP="002E0A96">
      <w:pPr>
        <w:numPr>
          <w:ilvl w:val="0"/>
          <w:numId w:val="27"/>
        </w:numPr>
        <w:spacing w:after="240"/>
        <w:ind w:left="720" w:hanging="720"/>
      </w:pPr>
      <w:r w:rsidRPr="00394BC6">
        <w:rPr>
          <w:b/>
        </w:rPr>
        <w:t>Mandatory Responsiveness Requirements.</w:t>
      </w:r>
      <w:r w:rsidRPr="00394BC6">
        <w:t xml:space="preserve">  To be eligible for selection, a proposal </w:t>
      </w:r>
      <w:r w:rsidR="001A21EF" w:rsidRPr="00394BC6">
        <w:t>must:</w:t>
      </w:r>
    </w:p>
    <w:p w14:paraId="617FA201" w14:textId="02774347" w:rsidR="00E17696" w:rsidRPr="00394BC6" w:rsidRDefault="07FF5BD3" w:rsidP="002E0A96">
      <w:pPr>
        <w:numPr>
          <w:ilvl w:val="0"/>
          <w:numId w:val="11"/>
        </w:numPr>
        <w:spacing w:after="240"/>
      </w:pPr>
      <w:r>
        <w:t xml:space="preserve">Be timely received from an Offeror (see </w:t>
      </w:r>
      <w:r w:rsidRPr="7DD2920A">
        <w:rPr>
          <w:b/>
          <w:bCs/>
        </w:rPr>
        <w:t>Part I, Section I-</w:t>
      </w:r>
      <w:r w:rsidR="00713AB7">
        <w:rPr>
          <w:b/>
          <w:bCs/>
        </w:rPr>
        <w:t>10</w:t>
      </w:r>
      <w:r>
        <w:t xml:space="preserve">); </w:t>
      </w:r>
      <w:r w:rsidRPr="006C728A">
        <w:rPr>
          <w:u w:val="single"/>
        </w:rPr>
        <w:t>and</w:t>
      </w:r>
    </w:p>
    <w:p w14:paraId="7876DA80" w14:textId="56D17D16" w:rsidR="00E17696" w:rsidRPr="00127530" w:rsidRDefault="07FF5BD3" w:rsidP="002E0A96">
      <w:pPr>
        <w:numPr>
          <w:ilvl w:val="0"/>
          <w:numId w:val="11"/>
        </w:numPr>
        <w:spacing w:after="240"/>
      </w:pPr>
      <w:r>
        <w:t xml:space="preserve">Be properly signed by the Offeror (see </w:t>
      </w:r>
      <w:r w:rsidRPr="7DD2920A">
        <w:rPr>
          <w:b/>
          <w:bCs/>
        </w:rPr>
        <w:t>Part I, Section I-1</w:t>
      </w:r>
      <w:r w:rsidR="006A5A5B">
        <w:rPr>
          <w:b/>
          <w:bCs/>
        </w:rPr>
        <w:t>1</w:t>
      </w:r>
      <w:r w:rsidRPr="7DD2920A">
        <w:rPr>
          <w:b/>
          <w:bCs/>
        </w:rPr>
        <w:t xml:space="preserve">A); </w:t>
      </w:r>
      <w:r w:rsidRPr="006C728A">
        <w:rPr>
          <w:u w:val="single"/>
        </w:rPr>
        <w:t>and</w:t>
      </w:r>
    </w:p>
    <w:p w14:paraId="02A94E0D" w14:textId="77777777" w:rsidR="00E17696" w:rsidRDefault="07FF5BD3" w:rsidP="002E0A96">
      <w:pPr>
        <w:numPr>
          <w:ilvl w:val="0"/>
          <w:numId w:val="11"/>
        </w:numPr>
        <w:spacing w:after="240"/>
      </w:pPr>
      <w:bookmarkStart w:id="7" w:name="_Hlk43301334"/>
      <w:r>
        <w:t>Contain a completed SDB Participation Submittal (</w:t>
      </w:r>
      <w:r w:rsidRPr="00B441BB">
        <w:rPr>
          <w:b/>
        </w:rPr>
        <w:t>SDB-2</w:t>
      </w:r>
      <w:r>
        <w:t xml:space="preserve">) </w:t>
      </w:r>
      <w:r w:rsidRPr="7DD2920A">
        <w:rPr>
          <w:color w:val="000000" w:themeColor="text1"/>
        </w:rPr>
        <w:t>(which must include the SDB Utilization Schedule (</w:t>
      </w:r>
      <w:r w:rsidRPr="00B441BB">
        <w:rPr>
          <w:b/>
          <w:color w:val="000000" w:themeColor="text1"/>
        </w:rPr>
        <w:t>SDB-3</w:t>
      </w:r>
      <w:r w:rsidRPr="7DD2920A">
        <w:rPr>
          <w:color w:val="000000" w:themeColor="text1"/>
        </w:rPr>
        <w:t>), Good Faith Efforts Documentation to Support Waiver Request (</w:t>
      </w:r>
      <w:r w:rsidRPr="00B441BB">
        <w:rPr>
          <w:b/>
          <w:color w:val="000000" w:themeColor="text1"/>
        </w:rPr>
        <w:t>SDB 4</w:t>
      </w:r>
      <w:r w:rsidRPr="7DD2920A">
        <w:rPr>
          <w:color w:val="000000" w:themeColor="text1"/>
        </w:rPr>
        <w:t xml:space="preserve"> and </w:t>
      </w:r>
      <w:r w:rsidRPr="00B441BB">
        <w:rPr>
          <w:b/>
          <w:color w:val="000000" w:themeColor="text1"/>
        </w:rPr>
        <w:t>SDB-5</w:t>
      </w:r>
      <w:r w:rsidRPr="7DD2920A">
        <w:rPr>
          <w:color w:val="000000" w:themeColor="text1"/>
        </w:rPr>
        <w:t>), or both)</w:t>
      </w:r>
      <w:r>
        <w:t xml:space="preserve">; </w:t>
      </w:r>
      <w:r w:rsidRPr="7DD2920A">
        <w:rPr>
          <w:b/>
          <w:bCs/>
          <w:u w:val="single"/>
        </w:rPr>
        <w:t>and</w:t>
      </w:r>
      <w:r>
        <w:t xml:space="preserve"> either (a) agree to meet the SDB participation goal in full or (b) receive an approved waiver from any unmet portion of the SDB participation goal; and</w:t>
      </w:r>
    </w:p>
    <w:p w14:paraId="3423EB6A" w14:textId="77777777" w:rsidR="00E17696" w:rsidRPr="00640351" w:rsidRDefault="07FF5BD3" w:rsidP="002E0A96">
      <w:pPr>
        <w:numPr>
          <w:ilvl w:val="0"/>
          <w:numId w:val="11"/>
        </w:numPr>
        <w:spacing w:after="240"/>
      </w:pPr>
      <w:r>
        <w:t>Contain a completed VBE participation submittal (</w:t>
      </w:r>
      <w:r w:rsidRPr="00B441BB">
        <w:rPr>
          <w:b/>
        </w:rPr>
        <w:t>VBE-2</w:t>
      </w:r>
      <w:r>
        <w:t xml:space="preserve">) </w:t>
      </w:r>
      <w:r w:rsidRPr="7DD2920A">
        <w:rPr>
          <w:color w:val="000000" w:themeColor="text1"/>
        </w:rPr>
        <w:t>(which must include the VBE Utilization Schedule (</w:t>
      </w:r>
      <w:r w:rsidRPr="00B441BB">
        <w:rPr>
          <w:b/>
          <w:color w:val="000000" w:themeColor="text1"/>
        </w:rPr>
        <w:t>VBE-3</w:t>
      </w:r>
      <w:r w:rsidRPr="7DD2920A">
        <w:rPr>
          <w:color w:val="000000" w:themeColor="text1"/>
        </w:rPr>
        <w:t>), Good Faith Efforts Documentation to Support Waiver Request (</w:t>
      </w:r>
      <w:r w:rsidRPr="00B441BB">
        <w:rPr>
          <w:b/>
          <w:color w:val="000000" w:themeColor="text1"/>
        </w:rPr>
        <w:t>VBE 4</w:t>
      </w:r>
      <w:r w:rsidRPr="7DD2920A">
        <w:rPr>
          <w:color w:val="000000" w:themeColor="text1"/>
        </w:rPr>
        <w:t xml:space="preserve"> and </w:t>
      </w:r>
      <w:r w:rsidRPr="00B441BB">
        <w:rPr>
          <w:b/>
          <w:color w:val="000000" w:themeColor="text1"/>
        </w:rPr>
        <w:t>VBE-5</w:t>
      </w:r>
      <w:r w:rsidRPr="7DD2920A">
        <w:rPr>
          <w:color w:val="000000" w:themeColor="text1"/>
        </w:rPr>
        <w:t>), or both)</w:t>
      </w:r>
      <w:r>
        <w:t xml:space="preserve">; </w:t>
      </w:r>
      <w:r w:rsidRPr="7DD2920A">
        <w:rPr>
          <w:b/>
          <w:bCs/>
          <w:u w:val="single"/>
        </w:rPr>
        <w:t>and</w:t>
      </w:r>
      <w:r>
        <w:t xml:space="preserve"> either (a) agree to meet the VBE participation goal in full or (b) receive an approved waiver from any unmet portion of the VBE participation goal.</w:t>
      </w:r>
    </w:p>
    <w:bookmarkEnd w:id="7"/>
    <w:p w14:paraId="0F8CF042" w14:textId="6E3FE714" w:rsidR="00F56AE4" w:rsidRPr="00394BC6" w:rsidRDefault="00F56AE4" w:rsidP="002E0A96">
      <w:pPr>
        <w:numPr>
          <w:ilvl w:val="0"/>
          <w:numId w:val="27"/>
        </w:numPr>
        <w:spacing w:after="240"/>
        <w:ind w:left="720" w:right="-90" w:hanging="720"/>
      </w:pPr>
      <w:r w:rsidRPr="00394BC6">
        <w:rPr>
          <w:b/>
        </w:rPr>
        <w:t>Technical Nonconforming Proposals.</w:t>
      </w:r>
      <w:r w:rsidRPr="00394BC6">
        <w:t xml:space="preserve">  The</w:t>
      </w:r>
      <w:r w:rsidR="00281C0D">
        <w:t xml:space="preserve"> </w:t>
      </w:r>
      <w:r w:rsidR="00977776">
        <w:t>m</w:t>
      </w:r>
      <w:r w:rsidR="00281C0D">
        <w:t xml:space="preserve">andatory </w:t>
      </w:r>
      <w:r w:rsidR="00977776">
        <w:t>r</w:t>
      </w:r>
      <w:r w:rsidR="00281C0D">
        <w:t xml:space="preserve">esponsiveness </w:t>
      </w:r>
      <w:r w:rsidR="00977776">
        <w:t>r</w:t>
      </w:r>
      <w:r w:rsidR="00281C0D">
        <w:t xml:space="preserve">equirements set forth in </w:t>
      </w:r>
      <w:r w:rsidR="00281C0D" w:rsidRPr="00281C0D">
        <w:rPr>
          <w:b/>
        </w:rPr>
        <w:t>Section II-1</w:t>
      </w:r>
      <w:r w:rsidR="00281C0D">
        <w:t xml:space="preserve"> above are the only RFP requirements that the Commonwealth will consider to be </w:t>
      </w:r>
      <w:r w:rsidR="00281C0D">
        <w:rPr>
          <w:i/>
        </w:rPr>
        <w:t>non-</w:t>
      </w:r>
      <w:r w:rsidR="00281C0D" w:rsidRPr="00281C0D">
        <w:rPr>
          <w:i/>
        </w:rPr>
        <w:t>waivable</w:t>
      </w:r>
      <w:r w:rsidR="00281C0D">
        <w:rPr>
          <w:i/>
        </w:rPr>
        <w:t xml:space="preserve">. </w:t>
      </w:r>
      <w:r w:rsidR="00373559">
        <w:rPr>
          <w:i/>
        </w:rPr>
        <w:t xml:space="preserve"> </w:t>
      </w:r>
      <w:r w:rsidR="00281C0D">
        <w:t xml:space="preserve">The </w:t>
      </w:r>
      <w:r w:rsidRPr="00281C0D">
        <w:t>Issuing</w:t>
      </w:r>
      <w:r w:rsidRPr="00394BC6">
        <w:t xml:space="preserve"> Office reserves the right, in its sole discretion, to </w:t>
      </w:r>
      <w:r w:rsidR="00281C0D">
        <w:t xml:space="preserve">(1) </w:t>
      </w:r>
      <w:r w:rsidRPr="00394BC6">
        <w:t xml:space="preserve">waive </w:t>
      </w:r>
      <w:r w:rsidR="00281C0D">
        <w:t xml:space="preserve">any other </w:t>
      </w:r>
      <w:r w:rsidRPr="00394BC6">
        <w:t>technical or immaterial nonconformities in an Offeror’s proposal</w:t>
      </w:r>
      <w:r w:rsidR="00281C0D">
        <w:t>, (2) allow the Offeror to cure the nonconformity, or (3) consider the nonconformity in the scoring of the Offeror’s proposal</w:t>
      </w:r>
      <w:r w:rsidRPr="00394BC6">
        <w:t>.</w:t>
      </w:r>
    </w:p>
    <w:p w14:paraId="72D0852A" w14:textId="44032D0A" w:rsidR="00DD703D" w:rsidRPr="00B869DB" w:rsidRDefault="00E36CF6" w:rsidP="002E0A96">
      <w:pPr>
        <w:numPr>
          <w:ilvl w:val="0"/>
          <w:numId w:val="27"/>
        </w:numPr>
        <w:spacing w:after="240"/>
        <w:ind w:left="720" w:hanging="720"/>
      </w:pPr>
      <w:r w:rsidRPr="00DD703D">
        <w:rPr>
          <w:b/>
        </w:rPr>
        <w:t>Evaluation.</w:t>
      </w:r>
      <w:r>
        <w:t xml:space="preserve">  </w:t>
      </w:r>
      <w:r w:rsidR="00DD703D">
        <w:t>The Issuing Office has selected a committee of qualified personnel to review and evaluate timely submitted proposals.</w:t>
      </w:r>
      <w:r w:rsidR="00D83350">
        <w:t xml:space="preserve">  </w:t>
      </w:r>
      <w:r w:rsidR="00DD703D">
        <w:t>The Issuing Office will</w:t>
      </w:r>
      <w:r w:rsidR="00AC4C82">
        <w:t xml:space="preserve"> then</w:t>
      </w:r>
      <w:r w:rsidR="00DD703D">
        <w:t xml:space="preserve"> notify in writing of its selection for negotiation the responsible Offeror whose proposal is determined to be the most advantageous to th</w:t>
      </w:r>
      <w:r w:rsidR="00DD703D" w:rsidRPr="00240EF2">
        <w:t>e Commonwealth as determined by the Issuing Office after t</w:t>
      </w:r>
      <w:r w:rsidR="00DD703D" w:rsidRPr="00B869DB">
        <w:t>aking into consideration all the evaluation factors.</w:t>
      </w:r>
    </w:p>
    <w:p w14:paraId="1F54C1D3" w14:textId="271EE6E9" w:rsidR="00DD703D" w:rsidRDefault="00DD703D" w:rsidP="002E0A96">
      <w:pPr>
        <w:pStyle w:val="NoSpacing"/>
        <w:spacing w:after="240"/>
        <w:ind w:left="720"/>
        <w:jc w:val="both"/>
        <w:rPr>
          <w:rFonts w:ascii="Times New Roman" w:hAnsi="Times New Roman"/>
          <w:sz w:val="24"/>
          <w:szCs w:val="24"/>
        </w:rPr>
      </w:pPr>
      <w:r w:rsidRPr="00B869DB">
        <w:rPr>
          <w:rFonts w:ascii="Times New Roman" w:hAnsi="Times New Roman"/>
          <w:sz w:val="24"/>
          <w:szCs w:val="24"/>
        </w:rPr>
        <w:t xml:space="preserve">The Commonwealth will not score the SDB and VBE Participation Submittals.  Rather, Offerors must commit to meeting the SDB and VBE participation goals or make good faith efforts to meet the SDB and VBE participation goal as more fully explained in </w:t>
      </w:r>
      <w:r w:rsidRPr="00B869DB">
        <w:rPr>
          <w:rFonts w:ascii="Times New Roman" w:hAnsi="Times New Roman"/>
          <w:b/>
          <w:sz w:val="24"/>
          <w:szCs w:val="24"/>
        </w:rPr>
        <w:t>Part</w:t>
      </w:r>
      <w:r w:rsidR="008B40A4">
        <w:rPr>
          <w:rFonts w:ascii="Times New Roman" w:hAnsi="Times New Roman"/>
          <w:b/>
          <w:sz w:val="24"/>
          <w:szCs w:val="24"/>
        </w:rPr>
        <w:t> </w:t>
      </w:r>
      <w:r w:rsidRPr="00DD703D">
        <w:rPr>
          <w:rFonts w:ascii="Times New Roman" w:hAnsi="Times New Roman"/>
          <w:b/>
          <w:bCs/>
          <w:sz w:val="24"/>
          <w:szCs w:val="24"/>
        </w:rPr>
        <w:t>V</w:t>
      </w:r>
      <w:r w:rsidRPr="00B869DB">
        <w:rPr>
          <w:rFonts w:ascii="Times New Roman" w:hAnsi="Times New Roman"/>
          <w:sz w:val="24"/>
          <w:szCs w:val="24"/>
        </w:rPr>
        <w:t xml:space="preserve">.  Although the SDB and VBE Participation Submittals will not be scored, the Issuing Office, in conjunction with BDISBO when necessary, will evaluate the SDB Participation Submittal, the VBE Participation Submittal, and additional required documentation to determine whether they have been completed in accordance with </w:t>
      </w:r>
      <w:r w:rsidRPr="00FB46E3">
        <w:rPr>
          <w:rFonts w:ascii="Times New Roman" w:hAnsi="Times New Roman"/>
          <w:b/>
          <w:bCs/>
          <w:sz w:val="24"/>
          <w:szCs w:val="24"/>
        </w:rPr>
        <w:t>Part</w:t>
      </w:r>
      <w:r w:rsidR="00B27EDA" w:rsidRPr="00FB46E3">
        <w:rPr>
          <w:rFonts w:ascii="Times New Roman" w:hAnsi="Times New Roman"/>
          <w:b/>
          <w:bCs/>
          <w:sz w:val="24"/>
          <w:szCs w:val="24"/>
        </w:rPr>
        <w:t> </w:t>
      </w:r>
      <w:r w:rsidRPr="00FB46E3">
        <w:rPr>
          <w:rFonts w:ascii="Times New Roman" w:hAnsi="Times New Roman"/>
          <w:b/>
          <w:bCs/>
          <w:sz w:val="24"/>
          <w:szCs w:val="24"/>
        </w:rPr>
        <w:t>V</w:t>
      </w:r>
      <w:r w:rsidR="009C14A2">
        <w:rPr>
          <w:rFonts w:ascii="Times New Roman" w:hAnsi="Times New Roman"/>
          <w:sz w:val="24"/>
          <w:szCs w:val="24"/>
        </w:rPr>
        <w:t xml:space="preserve"> and </w:t>
      </w:r>
      <w:r w:rsidR="009C14A2">
        <w:rPr>
          <w:rFonts w:ascii="Times New Roman" w:hAnsi="Times New Roman"/>
          <w:b/>
          <w:bCs/>
          <w:sz w:val="24"/>
          <w:szCs w:val="24"/>
        </w:rPr>
        <w:t>Part VIII</w:t>
      </w:r>
      <w:r w:rsidR="009C14A2">
        <w:rPr>
          <w:rFonts w:ascii="Times New Roman" w:hAnsi="Times New Roman"/>
          <w:sz w:val="24"/>
          <w:szCs w:val="24"/>
        </w:rPr>
        <w:t xml:space="preserve"> of this RFP,</w:t>
      </w:r>
      <w:r w:rsidRPr="00B869DB">
        <w:rPr>
          <w:rFonts w:ascii="Times New Roman" w:hAnsi="Times New Roman"/>
          <w:sz w:val="24"/>
          <w:szCs w:val="24"/>
        </w:rPr>
        <w:t xml:space="preserve"> and in a manner that demonstrates the Offeror is responsive and responsible.</w:t>
      </w:r>
    </w:p>
    <w:p w14:paraId="71B1E11F" w14:textId="77777777" w:rsidR="00055301" w:rsidRDefault="00055301" w:rsidP="00055301">
      <w:pPr>
        <w:pStyle w:val="NoSpacing"/>
        <w:ind w:left="720"/>
        <w:jc w:val="both"/>
        <w:rPr>
          <w:rFonts w:ascii="Times New Roman" w:hAnsi="Times New Roman"/>
          <w:sz w:val="24"/>
          <w:szCs w:val="24"/>
        </w:rPr>
      </w:pPr>
    </w:p>
    <w:p w14:paraId="6ED5B726" w14:textId="77777777" w:rsidR="007E4EBB" w:rsidRDefault="007E4EBB" w:rsidP="002D484C">
      <w:pPr>
        <w:pStyle w:val="NoSpacing"/>
        <w:ind w:left="720"/>
        <w:jc w:val="both"/>
        <w:rPr>
          <w:rFonts w:ascii="Times New Roman" w:hAnsi="Times New Roman"/>
          <w:sz w:val="24"/>
          <w:szCs w:val="24"/>
        </w:rPr>
      </w:pPr>
    </w:p>
    <w:p w14:paraId="733647C4" w14:textId="77777777" w:rsidR="002D484C" w:rsidRDefault="002D484C" w:rsidP="00055301">
      <w:pPr>
        <w:pStyle w:val="NoSpacing"/>
        <w:ind w:left="720"/>
        <w:jc w:val="both"/>
        <w:rPr>
          <w:rFonts w:ascii="Times New Roman" w:hAnsi="Times New Roman"/>
          <w:sz w:val="24"/>
          <w:szCs w:val="24"/>
        </w:rPr>
      </w:pPr>
    </w:p>
    <w:p w14:paraId="23485394" w14:textId="77777777" w:rsidR="007E4EBB" w:rsidRDefault="007E4EBB" w:rsidP="00055301">
      <w:pPr>
        <w:pStyle w:val="NoSpacing"/>
        <w:ind w:left="720"/>
        <w:jc w:val="both"/>
        <w:rPr>
          <w:rFonts w:ascii="Times New Roman" w:hAnsi="Times New Roman"/>
          <w:sz w:val="24"/>
          <w:szCs w:val="24"/>
        </w:rPr>
      </w:pPr>
    </w:p>
    <w:p w14:paraId="149F0695" w14:textId="77777777" w:rsidR="00F56AE4" w:rsidRPr="00394BC6" w:rsidRDefault="00E36CF6" w:rsidP="002E0A96">
      <w:pPr>
        <w:numPr>
          <w:ilvl w:val="0"/>
          <w:numId w:val="27"/>
        </w:numPr>
        <w:spacing w:after="240"/>
        <w:ind w:left="720" w:hanging="720"/>
        <w:rPr>
          <w:b/>
          <w:bCs/>
        </w:rPr>
      </w:pPr>
      <w:r>
        <w:rPr>
          <w:b/>
          <w:bCs/>
        </w:rPr>
        <w:lastRenderedPageBreak/>
        <w:t xml:space="preserve">Evaluation </w:t>
      </w:r>
      <w:r w:rsidR="00F56AE4" w:rsidRPr="00394BC6">
        <w:rPr>
          <w:b/>
          <w:bCs/>
        </w:rPr>
        <w:t xml:space="preserve">Criteria.  </w:t>
      </w:r>
      <w:r w:rsidR="00F56AE4" w:rsidRPr="00394BC6">
        <w:t>The f</w:t>
      </w:r>
      <w:r w:rsidR="00EA73DC" w:rsidRPr="00394BC6">
        <w:t xml:space="preserve">ollowing criteria will be used </w:t>
      </w:r>
      <w:r w:rsidR="007A21FE" w:rsidRPr="00394BC6">
        <w:t xml:space="preserve">in evaluating each </w:t>
      </w:r>
      <w:r w:rsidR="007C4899">
        <w:t xml:space="preserve">proposal: </w:t>
      </w:r>
    </w:p>
    <w:p w14:paraId="3F6767FE" w14:textId="09A6F560" w:rsidR="008744FD" w:rsidRDefault="00F439E4" w:rsidP="002E0A96">
      <w:pPr>
        <w:numPr>
          <w:ilvl w:val="0"/>
          <w:numId w:val="12"/>
        </w:numPr>
        <w:spacing w:after="120"/>
        <w:ind w:left="1080"/>
        <w:rPr>
          <w:b/>
          <w:bCs/>
        </w:rPr>
      </w:pPr>
      <w:r w:rsidRPr="00855447">
        <w:rPr>
          <w:b/>
          <w:bCs/>
        </w:rPr>
        <w:t xml:space="preserve">Technical: </w:t>
      </w:r>
      <w:r w:rsidR="0092477D">
        <w:rPr>
          <w:b/>
          <w:bCs/>
        </w:rPr>
        <w:t xml:space="preserve"> </w:t>
      </w:r>
      <w:r w:rsidRPr="00855447">
        <w:rPr>
          <w:bCs/>
        </w:rPr>
        <w:t xml:space="preserve">The Issuing Office has established the weight for the Technical criterion for this RFP as </w:t>
      </w:r>
      <w:r w:rsidR="006179F3" w:rsidRPr="006179F3">
        <w:rPr>
          <w:b/>
        </w:rPr>
        <w:t>6</w:t>
      </w:r>
      <w:r w:rsidR="0099720F">
        <w:rPr>
          <w:b/>
        </w:rPr>
        <w:t>5</w:t>
      </w:r>
      <w:r w:rsidRPr="00855447">
        <w:rPr>
          <w:bCs/>
        </w:rPr>
        <w:t xml:space="preserve"> </w:t>
      </w:r>
      <w:r w:rsidRPr="008744FD">
        <w:rPr>
          <w:b/>
          <w:bCs/>
        </w:rPr>
        <w:t>%</w:t>
      </w:r>
      <w:r w:rsidRPr="00855447">
        <w:rPr>
          <w:bCs/>
        </w:rPr>
        <w:t xml:space="preserve"> of the total points.</w:t>
      </w:r>
      <w:r w:rsidRPr="00855447">
        <w:rPr>
          <w:b/>
          <w:bCs/>
        </w:rPr>
        <w:t xml:space="preserve">  </w:t>
      </w:r>
      <w:r w:rsidRPr="00855447">
        <w:rPr>
          <w:bCs/>
        </w:rPr>
        <w:t xml:space="preserve">Evaluation will be based upon the </w:t>
      </w:r>
      <w:r w:rsidR="001C492E" w:rsidRPr="00855447">
        <w:rPr>
          <w:bCs/>
        </w:rPr>
        <w:t>following:</w:t>
      </w:r>
    </w:p>
    <w:p w14:paraId="6A1AEF8B" w14:textId="24BFA9A1" w:rsidR="003B2C50" w:rsidRDefault="003B2C50" w:rsidP="002E0A96">
      <w:pPr>
        <w:numPr>
          <w:ilvl w:val="0"/>
          <w:numId w:val="36"/>
        </w:numPr>
        <w:spacing w:after="120"/>
        <w:rPr>
          <w:bCs/>
        </w:rPr>
      </w:pPr>
      <w:r>
        <w:rPr>
          <w:b/>
          <w:bCs/>
        </w:rPr>
        <w:t>Work Plan.</w:t>
      </w:r>
      <w:r>
        <w:rPr>
          <w:bCs/>
        </w:rPr>
        <w:t xml:space="preserve">  Evaluation of </w:t>
      </w:r>
      <w:r w:rsidR="00DE63D3">
        <w:rPr>
          <w:bCs/>
        </w:rPr>
        <w:t>your</w:t>
      </w:r>
      <w:r>
        <w:rPr>
          <w:bCs/>
        </w:rPr>
        <w:t xml:space="preserve"> work plan </w:t>
      </w:r>
      <w:r w:rsidR="00403405">
        <w:rPr>
          <w:bCs/>
        </w:rPr>
        <w:t xml:space="preserve">including soundness of approach </w:t>
      </w:r>
      <w:r>
        <w:rPr>
          <w:bCs/>
        </w:rPr>
        <w:t xml:space="preserve">to perform as the </w:t>
      </w:r>
      <w:r w:rsidR="00403405">
        <w:rPr>
          <w:bCs/>
        </w:rPr>
        <w:t>Resource Adequacy Consultant</w:t>
      </w:r>
      <w:r>
        <w:rPr>
          <w:bCs/>
        </w:rPr>
        <w:t>.</w:t>
      </w:r>
    </w:p>
    <w:p w14:paraId="7565E87B" w14:textId="60560B34" w:rsidR="00D7589A" w:rsidRDefault="00D7589A" w:rsidP="002E0A96">
      <w:pPr>
        <w:numPr>
          <w:ilvl w:val="0"/>
          <w:numId w:val="36"/>
        </w:numPr>
        <w:spacing w:after="120"/>
        <w:rPr>
          <w:bCs/>
        </w:rPr>
      </w:pPr>
      <w:r>
        <w:rPr>
          <w:b/>
          <w:bCs/>
        </w:rPr>
        <w:t>Prior Experience</w:t>
      </w:r>
      <w:r w:rsidR="008E0FF8">
        <w:rPr>
          <w:b/>
          <w:bCs/>
        </w:rPr>
        <w:t xml:space="preserve"> with Public Policy Clients</w:t>
      </w:r>
      <w:r>
        <w:rPr>
          <w:b/>
          <w:bCs/>
        </w:rPr>
        <w:t>.</w:t>
      </w:r>
      <w:r w:rsidR="00932FF2">
        <w:rPr>
          <w:b/>
          <w:bCs/>
        </w:rPr>
        <w:t xml:space="preserve">  </w:t>
      </w:r>
      <w:r w:rsidR="00932FF2">
        <w:rPr>
          <w:bCs/>
        </w:rPr>
        <w:t>Evaluation of prior projects, both for the company and</w:t>
      </w:r>
      <w:r w:rsidR="00987D71">
        <w:rPr>
          <w:bCs/>
        </w:rPr>
        <w:t>/or</w:t>
      </w:r>
      <w:r w:rsidR="00932FF2">
        <w:rPr>
          <w:bCs/>
        </w:rPr>
        <w:t xml:space="preserve"> for specific personnel assigned to the project.  </w:t>
      </w:r>
      <w:r w:rsidR="00D35071">
        <w:rPr>
          <w:bCs/>
        </w:rPr>
        <w:t>Work</w:t>
      </w:r>
      <w:r w:rsidR="0042310A">
        <w:rPr>
          <w:bCs/>
        </w:rPr>
        <w:t xml:space="preserve"> completed more recently will carry greater weight than older (10+ years ago) work.</w:t>
      </w:r>
    </w:p>
    <w:p w14:paraId="712D20C0" w14:textId="24CB6C9F" w:rsidR="007F2163" w:rsidRPr="00932FF2" w:rsidRDefault="007F2163" w:rsidP="002E0A96">
      <w:pPr>
        <w:numPr>
          <w:ilvl w:val="0"/>
          <w:numId w:val="36"/>
        </w:numPr>
        <w:spacing w:after="120"/>
        <w:rPr>
          <w:bCs/>
        </w:rPr>
      </w:pPr>
      <w:r w:rsidRPr="00D7589A">
        <w:rPr>
          <w:b/>
          <w:bCs/>
        </w:rPr>
        <w:t>Personnel</w:t>
      </w:r>
      <w:r>
        <w:rPr>
          <w:b/>
          <w:bCs/>
        </w:rPr>
        <w:t xml:space="preserve"> Qualifications</w:t>
      </w:r>
      <w:r w:rsidRPr="00D7589A">
        <w:rPr>
          <w:b/>
          <w:bCs/>
        </w:rPr>
        <w:t>.</w:t>
      </w:r>
      <w:r>
        <w:rPr>
          <w:b/>
          <w:bCs/>
        </w:rPr>
        <w:t xml:space="preserve">  </w:t>
      </w:r>
      <w:r>
        <w:rPr>
          <w:bCs/>
        </w:rPr>
        <w:t xml:space="preserve">Evaluation of </w:t>
      </w:r>
      <w:r w:rsidR="00EC074A">
        <w:rPr>
          <w:bCs/>
        </w:rPr>
        <w:t xml:space="preserve">expertise, </w:t>
      </w:r>
      <w:r>
        <w:rPr>
          <w:bCs/>
        </w:rPr>
        <w:t>educational, work experience, and technical capability of personnel assigned to the project.  Please pay particular attention to describing leadership/project management staff qualifications.</w:t>
      </w:r>
    </w:p>
    <w:p w14:paraId="1945EBC4" w14:textId="5487814F" w:rsidR="00194E65" w:rsidRPr="00B41C7B" w:rsidRDefault="00F439E4" w:rsidP="00082836">
      <w:pPr>
        <w:spacing w:after="240"/>
        <w:ind w:left="1080"/>
        <w:rPr>
          <w:rStyle w:val="Hyperlink"/>
          <w:b/>
          <w:bCs/>
        </w:rPr>
      </w:pPr>
      <w:r w:rsidRPr="00855447">
        <w:rPr>
          <w:bCs/>
        </w:rPr>
        <w:t>The final Technical scores are determined by giving the maximum number of technical points available to the proposal</w:t>
      </w:r>
      <w:r w:rsidR="002750AA">
        <w:rPr>
          <w:bCs/>
        </w:rPr>
        <w:t>(s)</w:t>
      </w:r>
      <w:r w:rsidRPr="00855447">
        <w:rPr>
          <w:bCs/>
        </w:rPr>
        <w:t xml:space="preserve"> with the highest raw technical score.  The remaining proposals are rated by applying the Technical Scoring Formula</w:t>
      </w:r>
      <w:r w:rsidR="00194E65">
        <w:rPr>
          <w:bCs/>
        </w:rPr>
        <w:t xml:space="preserve"> set forth at the following webpage:  </w:t>
      </w:r>
      <w:r w:rsidR="00194E65">
        <w:fldChar w:fldCharType="begin"/>
      </w:r>
      <w:r w:rsidR="00194E65">
        <w:instrText xml:space="preserve"> HYPERLINK "https://www.dgs.pa.gov/Materials-Services-Procurement/Procurement-Resources/Pages/RFP_SCORING_FORMULA.aspx" </w:instrText>
      </w:r>
      <w:r w:rsidR="00194E65">
        <w:fldChar w:fldCharType="separate"/>
      </w:r>
      <w:r w:rsidR="00194E65" w:rsidRPr="00B41C7B">
        <w:rPr>
          <w:rStyle w:val="Hyperlink"/>
        </w:rPr>
        <w:t>RFP Scoring Formula | Procurement Resources | Department of General Services | Commonwealth of Pennsylvania</w:t>
      </w:r>
    </w:p>
    <w:p w14:paraId="5BCDB24B" w14:textId="05E00F77" w:rsidR="005C4E94" w:rsidRPr="00B41C7B" w:rsidRDefault="00194E65" w:rsidP="002E0A96">
      <w:pPr>
        <w:numPr>
          <w:ilvl w:val="0"/>
          <w:numId w:val="12"/>
        </w:numPr>
        <w:spacing w:after="240"/>
        <w:ind w:left="1080"/>
        <w:rPr>
          <w:rStyle w:val="Hyperlink"/>
          <w:b/>
          <w:bCs/>
        </w:rPr>
      </w:pPr>
      <w:r>
        <w:fldChar w:fldCharType="end"/>
      </w:r>
      <w:r w:rsidR="005C4E94" w:rsidRPr="00855447">
        <w:rPr>
          <w:b/>
          <w:bCs/>
        </w:rPr>
        <w:t>Cost:</w:t>
      </w:r>
      <w:r w:rsidR="005C4E94">
        <w:rPr>
          <w:b/>
          <w:bCs/>
        </w:rPr>
        <w:t xml:space="preserve"> </w:t>
      </w:r>
      <w:r w:rsidR="005C4E94" w:rsidRPr="00855447">
        <w:rPr>
          <w:b/>
          <w:bCs/>
        </w:rPr>
        <w:t xml:space="preserve"> </w:t>
      </w:r>
      <w:r w:rsidR="005C4E94" w:rsidRPr="00855447">
        <w:rPr>
          <w:bCs/>
        </w:rPr>
        <w:t>The Issuing Office has established the weight for the Cost criterion for this RFP as</w:t>
      </w:r>
      <w:r w:rsidR="005C4E94">
        <w:rPr>
          <w:bCs/>
        </w:rPr>
        <w:t xml:space="preserve"> </w:t>
      </w:r>
      <w:r w:rsidR="0099720F" w:rsidRPr="0099720F">
        <w:rPr>
          <w:b/>
        </w:rPr>
        <w:t>35</w:t>
      </w:r>
      <w:r w:rsidR="005C4E94" w:rsidRPr="0099720F">
        <w:rPr>
          <w:b/>
        </w:rPr>
        <w:t xml:space="preserve"> </w:t>
      </w:r>
      <w:r w:rsidR="005C4E94" w:rsidRPr="008744FD">
        <w:rPr>
          <w:b/>
          <w:bCs/>
        </w:rPr>
        <w:t>%</w:t>
      </w:r>
      <w:r w:rsidR="005C4E94" w:rsidRPr="00855447">
        <w:rPr>
          <w:bCs/>
        </w:rPr>
        <w:t xml:space="preserve"> of the total points.</w:t>
      </w:r>
      <w:r w:rsidR="005C4E94">
        <w:rPr>
          <w:bCs/>
        </w:rPr>
        <w:t xml:space="preserve"> </w:t>
      </w:r>
      <w:r w:rsidR="005C4E94" w:rsidRPr="00855447">
        <w:rPr>
          <w:bCs/>
        </w:rPr>
        <w:t xml:space="preserve"> </w:t>
      </w:r>
      <w:r w:rsidR="005C4E94" w:rsidRPr="00855447">
        <w:rPr>
          <w:color w:val="000000"/>
        </w:rPr>
        <w:t>The cost criterion is rated by giving the proposal with the lowest total cost the maximum number of Cost points available.  The remaining proposals are rated by applying the Cost Formula set forth at the following webpage:</w:t>
      </w:r>
      <w:r w:rsidR="005C4E94">
        <w:rPr>
          <w:color w:val="000000"/>
        </w:rPr>
        <w:t xml:space="preserve">  </w:t>
      </w:r>
      <w:r w:rsidR="005C4E94">
        <w:fldChar w:fldCharType="begin"/>
      </w:r>
      <w:r w:rsidR="005C4E94">
        <w:instrText xml:space="preserve"> HYPERLINK "https://www.dgs.pa.gov/Materials-Services-Procurement/Procurement-Resources/Pages/RFP_SCORING_FORMULA.aspx" </w:instrText>
      </w:r>
      <w:r w:rsidR="005C4E94">
        <w:fldChar w:fldCharType="separate"/>
      </w:r>
      <w:r w:rsidR="005C4E94" w:rsidRPr="00B41C7B">
        <w:rPr>
          <w:rStyle w:val="Hyperlink"/>
        </w:rPr>
        <w:t>RFP Scoring Formula | Procurement Resources | Department of General Services | Commonwealth of Pennsylvania</w:t>
      </w:r>
    </w:p>
    <w:p w14:paraId="4805F631" w14:textId="5CFDD555" w:rsidR="00743A46" w:rsidRPr="00FB46E3" w:rsidRDefault="005C4E94" w:rsidP="002E0A96">
      <w:pPr>
        <w:spacing w:after="240"/>
        <w:ind w:left="1080"/>
        <w:rPr>
          <w:b/>
          <w:bCs/>
        </w:rPr>
      </w:pPr>
      <w:r>
        <w:fldChar w:fldCharType="end"/>
      </w:r>
      <w:r w:rsidR="008D1419" w:rsidRPr="00FB46E3">
        <w:rPr>
          <w:b/>
          <w:bCs/>
        </w:rPr>
        <w:t xml:space="preserve">The total </w:t>
      </w:r>
      <w:r w:rsidR="005C13F1" w:rsidRPr="00FB46E3">
        <w:rPr>
          <w:b/>
          <w:bCs/>
        </w:rPr>
        <w:t xml:space="preserve">price not-to-exceed </w:t>
      </w:r>
      <w:r w:rsidR="008D1419" w:rsidRPr="00FB46E3">
        <w:rPr>
          <w:b/>
          <w:bCs/>
        </w:rPr>
        <w:t xml:space="preserve">cost for the entire contract </w:t>
      </w:r>
      <w:r w:rsidR="0095547F" w:rsidRPr="00FB46E3">
        <w:rPr>
          <w:b/>
          <w:bCs/>
        </w:rPr>
        <w:t xml:space="preserve">must be clearly provided </w:t>
      </w:r>
      <w:r w:rsidR="00C00BBA" w:rsidRPr="00FB46E3">
        <w:rPr>
          <w:b/>
          <w:bCs/>
        </w:rPr>
        <w:t>as</w:t>
      </w:r>
      <w:r w:rsidR="0095547F" w:rsidRPr="00FB46E3">
        <w:rPr>
          <w:b/>
          <w:bCs/>
        </w:rPr>
        <w:t xml:space="preserve"> a total </w:t>
      </w:r>
      <w:r w:rsidR="00C00BBA" w:rsidRPr="00FB46E3">
        <w:rPr>
          <w:b/>
          <w:bCs/>
        </w:rPr>
        <w:t xml:space="preserve">contract </w:t>
      </w:r>
      <w:r w:rsidR="0095547F" w:rsidRPr="00FB46E3">
        <w:rPr>
          <w:b/>
          <w:bCs/>
        </w:rPr>
        <w:t>cost.</w:t>
      </w:r>
    </w:p>
    <w:p w14:paraId="52CDB21C" w14:textId="6BD617F8" w:rsidR="00082836" w:rsidRDefault="00F439E4" w:rsidP="00082836">
      <w:pPr>
        <w:numPr>
          <w:ilvl w:val="0"/>
          <w:numId w:val="12"/>
        </w:numPr>
        <w:spacing w:after="240"/>
        <w:ind w:left="1080"/>
      </w:pPr>
      <w:r w:rsidRPr="00394BC6">
        <w:rPr>
          <w:b/>
        </w:rPr>
        <w:t>Domestic Workforce Utilization</w:t>
      </w:r>
      <w:r w:rsidR="006E3111">
        <w:rPr>
          <w:b/>
        </w:rPr>
        <w:t>:</w:t>
      </w:r>
      <w:r w:rsidRPr="00394BC6">
        <w:rPr>
          <w:b/>
        </w:rPr>
        <w:t xml:space="preserve"> </w:t>
      </w:r>
      <w:r w:rsidR="0037042A">
        <w:rPr>
          <w:b/>
        </w:rPr>
        <w:t xml:space="preserve"> </w:t>
      </w:r>
      <w:r w:rsidRPr="00394BC6">
        <w:t xml:space="preserve">Any points received for the Domestic Workforce Utilization criterion are bonus points in addition to the total points for this RFP.  The maximum </w:t>
      </w:r>
      <w:r>
        <w:t xml:space="preserve">amount of </w:t>
      </w:r>
      <w:r w:rsidRPr="00394BC6">
        <w:t xml:space="preserve">bonus points </w:t>
      </w:r>
      <w:r>
        <w:t xml:space="preserve">available </w:t>
      </w:r>
      <w:r w:rsidRPr="00394BC6">
        <w:t>for this criterion is 3% of the total points.</w:t>
      </w:r>
    </w:p>
    <w:p w14:paraId="35A01609" w14:textId="0D6E12A3" w:rsidR="00F50BBF" w:rsidRDefault="00F439E4" w:rsidP="00BD6960">
      <w:pPr>
        <w:ind w:left="1080"/>
      </w:pPr>
      <w:r w:rsidRPr="00394BC6">
        <w:t xml:space="preserve">To the extent permitted by the laws and treaties of the United States, each proposal will be scored for its commitment to use domestic workforce in the fulfillment of the contract.  Maximum consideration will be given to those Offerors who will perform the contracted direct labor exclusively within the geographical boundaries of the United States or within the geographical boundaries of a country that is a party to the World Trade Organization Government Procurement Agreement.  Those who propose to perform a portion of the direct labor outside of the United States and not within the geographical boundaries of a party to the World Trade Organization Government Procurement Agreement will receive a correspondingly smaller score for this criterion.  </w:t>
      </w:r>
      <w:r>
        <w:t>See the following webpage for the Domestic Workforce Utilization Formula:</w:t>
      </w:r>
    </w:p>
    <w:p w14:paraId="31A640C3" w14:textId="0A12C72A" w:rsidR="00C1077E" w:rsidRDefault="00F50BBF" w:rsidP="002E0A96">
      <w:pPr>
        <w:spacing w:after="240"/>
        <w:ind w:left="1080"/>
        <w:rPr>
          <w:color w:val="1F497D"/>
        </w:rPr>
      </w:pPr>
      <w:hyperlink r:id="rId28" w:history="1">
        <w:r w:rsidRPr="00B41C7B">
          <w:rPr>
            <w:rStyle w:val="Hyperlink"/>
          </w:rPr>
          <w:t>RFP Scoring Formula | Procurement Resources | Department of General Services | Commonwealth of Pennsylvania</w:t>
        </w:r>
      </w:hyperlink>
    </w:p>
    <w:p w14:paraId="54AACB49" w14:textId="77777777" w:rsidR="00FF6E89" w:rsidRPr="006A237B" w:rsidRDefault="00FF6E89" w:rsidP="00082836">
      <w:pPr>
        <w:numPr>
          <w:ilvl w:val="0"/>
          <w:numId w:val="12"/>
        </w:numPr>
        <w:spacing w:after="240"/>
        <w:ind w:left="1080"/>
        <w:jc w:val="left"/>
        <w:rPr>
          <w:szCs w:val="22"/>
        </w:rPr>
      </w:pPr>
      <w:r w:rsidRPr="006A237B">
        <w:rPr>
          <w:b/>
          <w:szCs w:val="22"/>
        </w:rPr>
        <w:lastRenderedPageBreak/>
        <w:t xml:space="preserve">Iran Free </w:t>
      </w:r>
      <w:r w:rsidRPr="005E4474">
        <w:rPr>
          <w:b/>
          <w:bCs/>
        </w:rPr>
        <w:t>Procurement</w:t>
      </w:r>
      <w:r w:rsidRPr="006A237B">
        <w:rPr>
          <w:b/>
          <w:szCs w:val="22"/>
        </w:rPr>
        <w:t xml:space="preserve"> Certific</w:t>
      </w:r>
      <w:r w:rsidRPr="006A237B">
        <w:rPr>
          <w:szCs w:val="22"/>
        </w:rPr>
        <w:t>a</w:t>
      </w:r>
      <w:r w:rsidRPr="006A237B">
        <w:rPr>
          <w:b/>
          <w:szCs w:val="22"/>
        </w:rPr>
        <w:t>tion and Disclosure.</w:t>
      </w:r>
      <w:r w:rsidRPr="006A237B">
        <w:rPr>
          <w:szCs w:val="22"/>
        </w:rPr>
        <w:t xml:space="preserve">  Prior to entering a contract worth at least $1,000,000 or more with a Commonwealth entity, an offeror must: a) certify it is not on the current list of persons engaged in investment activities in Iran created by the Pennsylvania Department of General Services (“DGS”) pursuant to Section 3503 of the Procurement Code and is eligible to contract with the Commonwealth under Sections 3501-3506 of the Procurement Code; or b) demonstrate it has received an exception from the certification requirement for that solicitation or contract pursuant to Section 3503(e).  All offerors must complete and return the Iran Free Procurement Certification form,</w:t>
      </w:r>
      <w:r w:rsidRPr="006A237B">
        <w:rPr>
          <w:b/>
          <w:szCs w:val="22"/>
        </w:rPr>
        <w:t xml:space="preserve"> (Appendix </w:t>
      </w:r>
      <w:r w:rsidR="00BE4550">
        <w:rPr>
          <w:b/>
          <w:szCs w:val="22"/>
        </w:rPr>
        <w:t>C</w:t>
      </w:r>
      <w:r w:rsidRPr="006A237B">
        <w:rPr>
          <w:b/>
          <w:szCs w:val="22"/>
        </w:rPr>
        <w:t>, Iran Free Procurement Certification Form),</w:t>
      </w:r>
      <w:r w:rsidRPr="006A237B">
        <w:rPr>
          <w:szCs w:val="22"/>
        </w:rPr>
        <w:t xml:space="preserve"> which is attached hereto and made part of this RFP.  The completed and signed Iran Free Procurement Certification form must be submitted as part of the Technical Submittal.  </w:t>
      </w:r>
    </w:p>
    <w:p w14:paraId="005D4F7D" w14:textId="77777777" w:rsidR="00FF6E89" w:rsidRDefault="00FF6E89" w:rsidP="002E186F">
      <w:pPr>
        <w:ind w:left="1080"/>
        <w:jc w:val="left"/>
        <w:rPr>
          <w:szCs w:val="22"/>
        </w:rPr>
      </w:pPr>
      <w:r w:rsidRPr="006A237B">
        <w:rPr>
          <w:szCs w:val="22"/>
        </w:rPr>
        <w:t>See the following web page for current Iran Free Procurement list:</w:t>
      </w:r>
    </w:p>
    <w:p w14:paraId="1F196844" w14:textId="2D21F373" w:rsidR="00FF6E89" w:rsidRDefault="00FB11F6" w:rsidP="002E186F">
      <w:pPr>
        <w:spacing w:after="240"/>
        <w:ind w:left="1080"/>
        <w:jc w:val="left"/>
      </w:pPr>
      <w:hyperlink r:id="rId29" w:history="1">
        <w:r w:rsidRPr="00B41C7B">
          <w:rPr>
            <w:rStyle w:val="Hyperlink"/>
          </w:rPr>
          <w:t>Iran-Free Procurement List | Procurement Resources | Department of General Services | Commonwealth of Pennsylvania</w:t>
        </w:r>
      </w:hyperlink>
    </w:p>
    <w:p w14:paraId="6EF28603" w14:textId="77777777" w:rsidR="002D78E2" w:rsidRDefault="002D78E2" w:rsidP="002E186F">
      <w:pPr>
        <w:numPr>
          <w:ilvl w:val="0"/>
          <w:numId w:val="27"/>
        </w:numPr>
        <w:spacing w:after="240"/>
        <w:ind w:left="720" w:hanging="720"/>
        <w:jc w:val="left"/>
      </w:pPr>
      <w:r w:rsidRPr="00C87D77">
        <w:rPr>
          <w:b/>
        </w:rPr>
        <w:t>Offeror Responsibility</w:t>
      </w:r>
      <w:r>
        <w:rPr>
          <w:b/>
        </w:rPr>
        <w:t xml:space="preserve">.  </w:t>
      </w:r>
      <w:r w:rsidRPr="00C87D77">
        <w:t xml:space="preserve">To be responsible, an </w:t>
      </w:r>
      <w:r>
        <w:t>O</w:t>
      </w:r>
      <w:r w:rsidRPr="00C87D77">
        <w:t>fferor must</w:t>
      </w:r>
      <w:r>
        <w:t xml:space="preserve"> submit a responsive proposal and possess the capability to fully perform the contract requirements in all respects and the integrity and reliability to assure good faith performance of the contract.</w:t>
      </w:r>
    </w:p>
    <w:p w14:paraId="11888A72" w14:textId="130B0224" w:rsidR="002D78E2" w:rsidRDefault="00956FD1" w:rsidP="002E186F">
      <w:pPr>
        <w:pStyle w:val="NoSpacing"/>
        <w:spacing w:after="240"/>
        <w:ind w:left="720"/>
        <w:rPr>
          <w:rFonts w:ascii="Times New Roman" w:hAnsi="Times New Roman"/>
          <w:sz w:val="24"/>
          <w:szCs w:val="24"/>
        </w:rPr>
      </w:pPr>
      <w:r w:rsidRPr="276805EF">
        <w:rPr>
          <w:rFonts w:ascii="Times New Roman" w:hAnsi="Times New Roman"/>
          <w:sz w:val="24"/>
          <w:szCs w:val="24"/>
        </w:rPr>
        <w:t>For</w:t>
      </w:r>
      <w:r w:rsidR="002D78E2" w:rsidRPr="276805EF">
        <w:rPr>
          <w:rFonts w:ascii="Times New Roman" w:hAnsi="Times New Roman"/>
          <w:sz w:val="24"/>
          <w:szCs w:val="24"/>
        </w:rPr>
        <w:t xml:space="preserve"> an Offeror to be considered responsible for this RFP and therefore eligible for selection for best and final offers or selection for contract negotiations:</w:t>
      </w:r>
    </w:p>
    <w:p w14:paraId="13582266" w14:textId="77777777" w:rsidR="002B13EA" w:rsidRPr="002B13EA" w:rsidRDefault="002D78E2" w:rsidP="002E186F">
      <w:pPr>
        <w:numPr>
          <w:ilvl w:val="1"/>
          <w:numId w:val="9"/>
        </w:numPr>
        <w:tabs>
          <w:tab w:val="clear" w:pos="1080"/>
          <w:tab w:val="num" w:pos="720"/>
        </w:tabs>
        <w:spacing w:after="240"/>
      </w:pPr>
      <w:r>
        <w:t xml:space="preserve">The total score for the technical submittal of the Offeror’s proposal must be greater than or equal to </w:t>
      </w:r>
      <w:r w:rsidRPr="00FB46E3">
        <w:rPr>
          <w:b/>
          <w:bCs/>
        </w:rPr>
        <w:t>75% of the</w:t>
      </w:r>
      <w:r w:rsidRPr="00C87D77">
        <w:t xml:space="preserve"> </w:t>
      </w:r>
      <w:r w:rsidRPr="00C87D77">
        <w:rPr>
          <w:b/>
        </w:rPr>
        <w:t>available technical points</w:t>
      </w:r>
      <w:r w:rsidRPr="00C87D77">
        <w:t xml:space="preserve">; </w:t>
      </w:r>
      <w:r w:rsidRPr="00C87D77">
        <w:rPr>
          <w:u w:val="single"/>
        </w:rPr>
        <w:t>and</w:t>
      </w:r>
    </w:p>
    <w:p w14:paraId="1D6FD5B0" w14:textId="33967FB7" w:rsidR="002D78E2" w:rsidRPr="002B13EA" w:rsidRDefault="00C96D16" w:rsidP="002E186F">
      <w:pPr>
        <w:numPr>
          <w:ilvl w:val="1"/>
          <w:numId w:val="9"/>
        </w:numPr>
        <w:tabs>
          <w:tab w:val="clear" w:pos="1080"/>
          <w:tab w:val="num" w:pos="720"/>
        </w:tabs>
        <w:spacing w:after="240"/>
      </w:pPr>
      <w:r>
        <w:t>The Issuing Office will award a contract only to an Offeror determined to be responsible</w:t>
      </w:r>
      <w:r w:rsidR="00E57DDE">
        <w:t xml:space="preserve"> in accordance with the most current version of Commonwealth Management Directive 215.9, </w:t>
      </w:r>
      <w:r w:rsidR="00E57DDE">
        <w:rPr>
          <w:i/>
          <w:iCs/>
        </w:rPr>
        <w:t>Contractor Responsibility Program</w:t>
      </w:r>
      <w:r w:rsidR="00E57DDE">
        <w:t>.</w:t>
      </w:r>
    </w:p>
    <w:p w14:paraId="5E88C8A9" w14:textId="77777777" w:rsidR="002D78E2" w:rsidRDefault="002D78E2" w:rsidP="002E186F">
      <w:pPr>
        <w:numPr>
          <w:ilvl w:val="0"/>
          <w:numId w:val="27"/>
        </w:numPr>
        <w:spacing w:after="240"/>
        <w:ind w:left="720" w:hanging="720"/>
        <w:jc w:val="left"/>
        <w:rPr>
          <w:b/>
          <w:bCs/>
        </w:rPr>
      </w:pPr>
      <w:r w:rsidRPr="00E8281D">
        <w:rPr>
          <w:b/>
          <w:bCs/>
        </w:rPr>
        <w:t xml:space="preserve">Final </w:t>
      </w:r>
      <w:r>
        <w:rPr>
          <w:b/>
          <w:bCs/>
        </w:rPr>
        <w:t>Ranking and Award</w:t>
      </w:r>
      <w:r w:rsidRPr="00E8281D">
        <w:rPr>
          <w:b/>
          <w:bCs/>
        </w:rPr>
        <w:t>.</w:t>
      </w:r>
    </w:p>
    <w:p w14:paraId="103EEA01" w14:textId="77777777" w:rsidR="002D78E2" w:rsidRDefault="002D78E2" w:rsidP="002E186F">
      <w:pPr>
        <w:numPr>
          <w:ilvl w:val="0"/>
          <w:numId w:val="13"/>
        </w:numPr>
        <w:spacing w:after="240"/>
        <w:jc w:val="left"/>
      </w:pPr>
      <w:r w:rsidRPr="00E8281D">
        <w:t>After any best and final offer process</w:t>
      </w:r>
      <w:r>
        <w:t xml:space="preserve"> conducted</w:t>
      </w:r>
      <w:r w:rsidRPr="00E8281D">
        <w:t>,</w:t>
      </w:r>
      <w:r>
        <w:t xml:space="preserve"> the Issuing O</w:t>
      </w:r>
      <w:r w:rsidRPr="00B76A34">
        <w:t>ffice will combine the evaluation committee’s final technical scores, the final cost scores, and (when applicable) the domestic workforce utilization scores</w:t>
      </w:r>
      <w:r>
        <w:t xml:space="preserve">, </w:t>
      </w:r>
      <w:r w:rsidRPr="00B76A34">
        <w:t xml:space="preserve">in accordance with the relative weights assigned to these areas </w:t>
      </w:r>
      <w:r>
        <w:t>as set forth in this Part</w:t>
      </w:r>
      <w:r w:rsidRPr="00B76A34">
        <w:t>.</w:t>
      </w:r>
      <w:r>
        <w:t xml:space="preserve">  </w:t>
      </w:r>
    </w:p>
    <w:p w14:paraId="58A3F384" w14:textId="77777777" w:rsidR="002D78E2" w:rsidRDefault="002D78E2" w:rsidP="002E186F">
      <w:pPr>
        <w:numPr>
          <w:ilvl w:val="0"/>
          <w:numId w:val="13"/>
        </w:numPr>
        <w:spacing w:after="240"/>
        <w:jc w:val="left"/>
      </w:pPr>
      <w:r>
        <w:t>The Issuing O</w:t>
      </w:r>
      <w:r w:rsidRPr="00B76A34">
        <w:t>ffice will rank responsible offerors according to the total overall score assigned to each, in descending ord</w:t>
      </w:r>
      <w:r>
        <w:t>er.</w:t>
      </w:r>
    </w:p>
    <w:p w14:paraId="5A112D66" w14:textId="77777777" w:rsidR="00E86A42" w:rsidRDefault="002D78E2" w:rsidP="002E186F">
      <w:pPr>
        <w:numPr>
          <w:ilvl w:val="0"/>
          <w:numId w:val="13"/>
        </w:numPr>
        <w:spacing w:after="240"/>
        <w:jc w:val="left"/>
      </w:pPr>
      <w:r w:rsidRPr="00B76A34">
        <w:t xml:space="preserve">The </w:t>
      </w:r>
      <w:r>
        <w:t>Issuing Office must select for contract negotiations the offeror with the highest overall score.</w:t>
      </w:r>
    </w:p>
    <w:p w14:paraId="74A1584F" w14:textId="0001A485" w:rsidR="002D78E2" w:rsidRDefault="002D78E2" w:rsidP="002E186F">
      <w:pPr>
        <w:numPr>
          <w:ilvl w:val="0"/>
          <w:numId w:val="13"/>
        </w:numPr>
        <w:spacing w:after="240"/>
        <w:jc w:val="left"/>
      </w:pPr>
      <w:r>
        <w:t>The Issuing Office has the discretion to reject all proposals or cancel the request for proposals at any time prior to the time a contract is fully executed when it is in the best interests of the Commonwealth.  The reasons for the rejection or cancellation shall be made part of the contract file.</w:t>
      </w:r>
    </w:p>
    <w:p w14:paraId="5DB8BD3C" w14:textId="50A6A293" w:rsidR="00F56AE4" w:rsidRPr="00394BC6" w:rsidRDefault="002D78E2" w:rsidP="004C006A">
      <w:pPr>
        <w:ind w:left="173"/>
        <w:jc w:val="center"/>
        <w:rPr>
          <w:b/>
        </w:rPr>
      </w:pPr>
      <w:r>
        <w:br w:type="page"/>
      </w:r>
      <w:r w:rsidR="00C85622" w:rsidRPr="00394BC6">
        <w:rPr>
          <w:b/>
        </w:rPr>
        <w:lastRenderedPageBreak/>
        <w:t>PART III</w:t>
      </w:r>
    </w:p>
    <w:p w14:paraId="13409458" w14:textId="77777777" w:rsidR="00F56AE4" w:rsidRPr="00394BC6" w:rsidRDefault="00F56AE4" w:rsidP="00F56AE4">
      <w:pPr>
        <w:jc w:val="center"/>
        <w:rPr>
          <w:b/>
        </w:rPr>
      </w:pPr>
    </w:p>
    <w:p w14:paraId="2F87BCE0" w14:textId="4306D7C4" w:rsidR="00F56AE4" w:rsidRPr="00394BC6" w:rsidRDefault="009F1DE5" w:rsidP="00F56AE4">
      <w:pPr>
        <w:jc w:val="center"/>
        <w:rPr>
          <w:b/>
        </w:rPr>
      </w:pPr>
      <w:r>
        <w:rPr>
          <w:b/>
        </w:rPr>
        <w:t xml:space="preserve">TECHNICAL </w:t>
      </w:r>
      <w:r w:rsidR="00EE45C4">
        <w:rPr>
          <w:b/>
        </w:rPr>
        <w:t>SUBMITTAL</w:t>
      </w:r>
    </w:p>
    <w:p w14:paraId="0565AD1A" w14:textId="77777777" w:rsidR="00F56AE4" w:rsidRPr="00394BC6" w:rsidRDefault="00F56AE4" w:rsidP="00F56AE4"/>
    <w:p w14:paraId="2104AEAC" w14:textId="158AA559" w:rsidR="005A5256" w:rsidRPr="00227FA9" w:rsidRDefault="00145D2E" w:rsidP="00227FA9">
      <w:pPr>
        <w:numPr>
          <w:ilvl w:val="0"/>
          <w:numId w:val="18"/>
        </w:numPr>
        <w:spacing w:after="240"/>
        <w:ind w:left="720" w:hanging="720"/>
        <w:rPr>
          <w:bCs/>
          <w:iCs/>
        </w:rPr>
      </w:pPr>
      <w:r w:rsidRPr="00227FA9">
        <w:rPr>
          <w:b/>
          <w:bCs/>
        </w:rPr>
        <w:t xml:space="preserve">Statement of the </w:t>
      </w:r>
      <w:r w:rsidR="00066DA2" w:rsidRPr="00227FA9">
        <w:rPr>
          <w:b/>
          <w:bCs/>
        </w:rPr>
        <w:t>Project</w:t>
      </w:r>
      <w:r w:rsidRPr="00227FA9">
        <w:rPr>
          <w:b/>
          <w:bCs/>
        </w:rPr>
        <w:t>.</w:t>
      </w:r>
      <w:r>
        <w:t xml:space="preserve">  </w:t>
      </w:r>
      <w:r w:rsidR="00D35522" w:rsidRPr="00227FA9">
        <w:rPr>
          <w:bCs/>
          <w:iCs/>
        </w:rPr>
        <w:t xml:space="preserve">This Section </w:t>
      </w:r>
      <w:r w:rsidR="005A5256" w:rsidRPr="00227FA9">
        <w:rPr>
          <w:bCs/>
          <w:iCs/>
        </w:rPr>
        <w:t>of the RFP identifies in detail the work that will need to be performed by the </w:t>
      </w:r>
      <w:r w:rsidR="00CD487F" w:rsidRPr="00227FA9">
        <w:rPr>
          <w:bCs/>
          <w:iCs/>
        </w:rPr>
        <w:t>Resource Adequacy Consultant</w:t>
      </w:r>
      <w:r w:rsidR="005A5256" w:rsidRPr="00227FA9">
        <w:rPr>
          <w:bCs/>
          <w:iCs/>
        </w:rPr>
        <w:t>. </w:t>
      </w:r>
    </w:p>
    <w:p w14:paraId="29022674" w14:textId="24A2BD68" w:rsidR="001A4141" w:rsidRDefault="005A5256" w:rsidP="00227FA9">
      <w:pPr>
        <w:spacing w:after="240"/>
        <w:ind w:left="720"/>
        <w:rPr>
          <w:bCs/>
          <w:iCs/>
        </w:rPr>
      </w:pPr>
      <w:r w:rsidRPr="005A5256">
        <w:rPr>
          <w:bCs/>
          <w:iCs/>
        </w:rPr>
        <w:t>The Commission issued this RFP to retain the services of a contractor who will perform certain functions necessary for</w:t>
      </w:r>
      <w:r w:rsidR="00F95AD2">
        <w:rPr>
          <w:bCs/>
          <w:iCs/>
        </w:rPr>
        <w:t xml:space="preserve"> evaluating</w:t>
      </w:r>
      <w:r w:rsidRPr="005A5256">
        <w:rPr>
          <w:bCs/>
          <w:iCs/>
        </w:rPr>
        <w:t xml:space="preserve"> </w:t>
      </w:r>
      <w:r w:rsidR="00F95AD2" w:rsidRPr="00F95AD2">
        <w:rPr>
          <w:bCs/>
          <w:iCs/>
        </w:rPr>
        <w:t xml:space="preserve">the methodologies, data and assumptions used by electric distribution companies (EDCs) when developing  and submitting load forecasts to the </w:t>
      </w:r>
      <w:r w:rsidR="00B439AE">
        <w:rPr>
          <w:bCs/>
          <w:iCs/>
        </w:rPr>
        <w:t>PJM and</w:t>
      </w:r>
      <w:r w:rsidR="008B7D9D">
        <w:rPr>
          <w:bCs/>
          <w:iCs/>
        </w:rPr>
        <w:t xml:space="preserve"> for</w:t>
      </w:r>
      <w:r w:rsidR="00F95AD2" w:rsidRPr="00F95AD2">
        <w:rPr>
          <w:bCs/>
          <w:iCs/>
        </w:rPr>
        <w:t xml:space="preserve"> </w:t>
      </w:r>
      <w:r w:rsidR="003C60ED">
        <w:rPr>
          <w:bCs/>
          <w:iCs/>
        </w:rPr>
        <w:t xml:space="preserve">evaluating </w:t>
      </w:r>
      <w:r w:rsidR="00DA6DDA">
        <w:rPr>
          <w:bCs/>
          <w:iCs/>
        </w:rPr>
        <w:t>electricity resource adequacy in the Commonwealth of Pennsylvania and PJM</w:t>
      </w:r>
      <w:r w:rsidR="00D23711">
        <w:rPr>
          <w:bCs/>
          <w:iCs/>
        </w:rPr>
        <w:t xml:space="preserve"> territories</w:t>
      </w:r>
      <w:r w:rsidR="003C60ED">
        <w:rPr>
          <w:bCs/>
          <w:iCs/>
        </w:rPr>
        <w:t xml:space="preserve"> over the next </w:t>
      </w:r>
      <w:r w:rsidR="00D748EF">
        <w:rPr>
          <w:bCs/>
          <w:iCs/>
        </w:rPr>
        <w:t>twenty</w:t>
      </w:r>
      <w:r w:rsidR="003C60ED">
        <w:rPr>
          <w:bCs/>
          <w:iCs/>
        </w:rPr>
        <w:t xml:space="preserve"> </w:t>
      </w:r>
      <w:r w:rsidR="00452560">
        <w:rPr>
          <w:bCs/>
          <w:iCs/>
        </w:rPr>
        <w:t>(</w:t>
      </w:r>
      <w:r w:rsidR="00D748EF">
        <w:rPr>
          <w:bCs/>
          <w:iCs/>
        </w:rPr>
        <w:t>20</w:t>
      </w:r>
      <w:r w:rsidR="00452560">
        <w:rPr>
          <w:bCs/>
          <w:iCs/>
        </w:rPr>
        <w:t xml:space="preserve">) </w:t>
      </w:r>
      <w:r w:rsidR="003C60ED">
        <w:rPr>
          <w:bCs/>
          <w:iCs/>
        </w:rPr>
        <w:t xml:space="preserve">years </w:t>
      </w:r>
      <w:r w:rsidR="00EE69A7">
        <w:rPr>
          <w:bCs/>
          <w:iCs/>
        </w:rPr>
        <w:t>so</w:t>
      </w:r>
      <w:r w:rsidR="003C60ED">
        <w:rPr>
          <w:bCs/>
          <w:iCs/>
        </w:rPr>
        <w:t xml:space="preserve"> that policymakers</w:t>
      </w:r>
      <w:r w:rsidR="00EE69A7">
        <w:rPr>
          <w:bCs/>
          <w:iCs/>
        </w:rPr>
        <w:t>,</w:t>
      </w:r>
      <w:r w:rsidR="003C60ED">
        <w:rPr>
          <w:bCs/>
          <w:iCs/>
        </w:rPr>
        <w:t xml:space="preserve"> including but not limited to the Commission</w:t>
      </w:r>
      <w:r w:rsidR="00EE69A7">
        <w:rPr>
          <w:bCs/>
          <w:iCs/>
        </w:rPr>
        <w:t>,</w:t>
      </w:r>
      <w:r w:rsidR="003C60ED">
        <w:rPr>
          <w:bCs/>
          <w:iCs/>
        </w:rPr>
        <w:t xml:space="preserve"> may have </w:t>
      </w:r>
      <w:r w:rsidR="00F47717">
        <w:rPr>
          <w:bCs/>
          <w:iCs/>
        </w:rPr>
        <w:t xml:space="preserve">an </w:t>
      </w:r>
      <w:r w:rsidR="00B1628E">
        <w:rPr>
          <w:bCs/>
          <w:iCs/>
        </w:rPr>
        <w:t xml:space="preserve">assessment </w:t>
      </w:r>
      <w:r w:rsidR="00F47717">
        <w:rPr>
          <w:bCs/>
          <w:iCs/>
        </w:rPr>
        <w:t xml:space="preserve">independent </w:t>
      </w:r>
      <w:r w:rsidR="009A5BE1">
        <w:rPr>
          <w:bCs/>
          <w:iCs/>
        </w:rPr>
        <w:t xml:space="preserve">and separate </w:t>
      </w:r>
      <w:r w:rsidR="00F47717">
        <w:rPr>
          <w:bCs/>
          <w:iCs/>
        </w:rPr>
        <w:t xml:space="preserve">from PJM regarding load forecasting. </w:t>
      </w:r>
      <w:r w:rsidR="003F122A">
        <w:rPr>
          <w:bCs/>
          <w:iCs/>
        </w:rPr>
        <w:t>TUS</w:t>
      </w:r>
      <w:r w:rsidR="001A4141" w:rsidRPr="001A4141">
        <w:rPr>
          <w:bCs/>
          <w:iCs/>
        </w:rPr>
        <w:t xml:space="preserve"> seeks to retain the services of an independent contractor who will perform as the Commission’s Resource Adequacy Consultant.  The Commission has been charged by the Pennsylvania General Assembly through the Pennsylvania Public Utility Code to ensure that electric utilities furnish and maintain adequate, efficient, safe, reasonable service, and make all such repairs, changes, alterations, substitutions, extensions, and improvements in or to such service and facilities as shall be necessary or proper for the accommodation, convenience, and safety of its patrons, employees, and the public. Such service also shall be reasonably continuous and without unreasonable interruptions or delay.  66 Pa.C.S. § 1501.  </w:t>
      </w:r>
    </w:p>
    <w:p w14:paraId="7A55EED4" w14:textId="1909D3BA" w:rsidR="00EE69A7" w:rsidRDefault="00E52416" w:rsidP="00227FA9">
      <w:pPr>
        <w:spacing w:after="240"/>
        <w:ind w:left="720"/>
        <w:rPr>
          <w:bCs/>
          <w:iCs/>
        </w:rPr>
      </w:pPr>
      <w:r>
        <w:rPr>
          <w:bCs/>
          <w:iCs/>
        </w:rPr>
        <w:t>The No</w:t>
      </w:r>
      <w:r w:rsidR="00712124">
        <w:rPr>
          <w:bCs/>
          <w:iCs/>
        </w:rPr>
        <w:t>r</w:t>
      </w:r>
      <w:r>
        <w:rPr>
          <w:bCs/>
          <w:iCs/>
        </w:rPr>
        <w:t>th American Electric Reliability Corporation (</w:t>
      </w:r>
      <w:r w:rsidRPr="00E52416">
        <w:rPr>
          <w:bCs/>
          <w:iCs/>
        </w:rPr>
        <w:t>NERC</w:t>
      </w:r>
      <w:r>
        <w:rPr>
          <w:bCs/>
          <w:iCs/>
        </w:rPr>
        <w:t>)</w:t>
      </w:r>
      <w:r w:rsidRPr="00E52416">
        <w:rPr>
          <w:bCs/>
          <w:iCs/>
        </w:rPr>
        <w:t xml:space="preserve"> published its 2025 Long-Term Reliability Assessment (2025 LTRA) in January of 2026.</w:t>
      </w:r>
      <w:r w:rsidR="006C4423">
        <w:rPr>
          <w:rStyle w:val="FootnoteReference"/>
          <w:bCs/>
          <w:iCs/>
        </w:rPr>
        <w:footnoteReference w:id="2"/>
      </w:r>
      <w:r w:rsidR="00FB15EB">
        <w:rPr>
          <w:bCs/>
          <w:iCs/>
        </w:rPr>
        <w:t xml:space="preserve"> </w:t>
      </w:r>
      <w:r w:rsidRPr="00E52416">
        <w:rPr>
          <w:bCs/>
          <w:iCs/>
        </w:rPr>
        <w:t xml:space="preserve"> The 2025 LTRA consisted of reliability assessments of the Regional Transmission Organizations (RTOs) that manage bulk electric systems</w:t>
      </w:r>
      <w:r w:rsidR="00C4728C">
        <w:rPr>
          <w:bCs/>
          <w:iCs/>
        </w:rPr>
        <w:t>, including PJM</w:t>
      </w:r>
      <w:r w:rsidRPr="00E52416">
        <w:rPr>
          <w:bCs/>
          <w:iCs/>
        </w:rPr>
        <w:t xml:space="preserve">. </w:t>
      </w:r>
      <w:r w:rsidR="006C4423">
        <w:rPr>
          <w:bCs/>
          <w:iCs/>
        </w:rPr>
        <w:t xml:space="preserve"> </w:t>
      </w:r>
      <w:r w:rsidRPr="00E52416">
        <w:rPr>
          <w:bCs/>
          <w:iCs/>
        </w:rPr>
        <w:t>NERC concluded that PJM’s Anticipated Reserve Margin (ARM) may fall below its Installed Reserve Requirement (or RML) in 2029 when the ARM falls below 19% and the RML reaches 24%.</w:t>
      </w:r>
      <w:r w:rsidR="00D50475">
        <w:rPr>
          <w:rStyle w:val="FootnoteReference"/>
          <w:bCs/>
          <w:iCs/>
        </w:rPr>
        <w:footnoteReference w:id="3"/>
      </w:r>
      <w:r w:rsidR="001D273F">
        <w:rPr>
          <w:bCs/>
          <w:iCs/>
        </w:rPr>
        <w:t xml:space="preserve"> </w:t>
      </w:r>
      <w:r w:rsidRPr="00E52416">
        <w:rPr>
          <w:bCs/>
          <w:iCs/>
        </w:rPr>
        <w:t xml:space="preserve"> This means that the anticipated available resources may fall short of the reserve capacity required to reliably meet peak electricity demand.</w:t>
      </w:r>
      <w:r w:rsidR="00580144">
        <w:rPr>
          <w:bCs/>
          <w:iCs/>
        </w:rPr>
        <w:t xml:space="preserve"> </w:t>
      </w:r>
      <w:r w:rsidRPr="00E52416">
        <w:rPr>
          <w:bCs/>
          <w:iCs/>
        </w:rPr>
        <w:t xml:space="preserve"> NERC noted that PJM faces an extreme and rapid tightening of supply and demand for capacity resources in the near term and needs additional resources to rapidly address its near-term reliability challenges. </w:t>
      </w:r>
      <w:r w:rsidR="00A40A56">
        <w:rPr>
          <w:bCs/>
          <w:iCs/>
        </w:rPr>
        <w:t xml:space="preserve"> </w:t>
      </w:r>
      <w:r w:rsidRPr="00E52416">
        <w:rPr>
          <w:bCs/>
          <w:iCs/>
        </w:rPr>
        <w:t>NERC also noted that PJM will be heavily reliant on good generation performance from both fossil and inverter-based generation to avoid or minimize the need for emergency procedures and that the greatest risk is still during the summer peak period.</w:t>
      </w:r>
    </w:p>
    <w:p w14:paraId="7A499CD3" w14:textId="1D3CFFFD" w:rsidR="00057450" w:rsidRDefault="001A4141" w:rsidP="00227FA9">
      <w:pPr>
        <w:spacing w:after="240"/>
        <w:ind w:left="720"/>
        <w:rPr>
          <w:bCs/>
          <w:iCs/>
        </w:rPr>
      </w:pPr>
      <w:r w:rsidRPr="001A4141">
        <w:rPr>
          <w:bCs/>
          <w:iCs/>
        </w:rPr>
        <w:t xml:space="preserve">Thus, the trend of narrowing margins of reserve capacity in the PJM footprint prompted the Commission to hold a </w:t>
      </w:r>
      <w:r w:rsidRPr="000729CA">
        <w:rPr>
          <w:bCs/>
          <w:i/>
        </w:rPr>
        <w:t>Technical Conference on Resource Adequacy</w:t>
      </w:r>
      <w:r w:rsidRPr="001A4141">
        <w:rPr>
          <w:bCs/>
          <w:iCs/>
        </w:rPr>
        <w:t xml:space="preserve"> at </w:t>
      </w:r>
      <w:r w:rsidR="00533ED5">
        <w:rPr>
          <w:bCs/>
          <w:iCs/>
        </w:rPr>
        <w:t>Commission</w:t>
      </w:r>
      <w:r w:rsidR="000729CA">
        <w:rPr>
          <w:bCs/>
          <w:iCs/>
        </w:rPr>
        <w:t xml:space="preserve"> </w:t>
      </w:r>
      <w:r w:rsidRPr="001A4141">
        <w:rPr>
          <w:bCs/>
          <w:iCs/>
        </w:rPr>
        <w:t xml:space="preserve">Docket No. M-2024-3051988, on November 25, 2024, wherein it received many comments from stakeholders.  Upon due consideration of these comments, as well as various reports including the January 2025, PJM Long-Term Load Forecasting Report, which contained projections of peak load, net energy, load management, etc., the Commission </w:t>
      </w:r>
      <w:r w:rsidR="005D79E0">
        <w:rPr>
          <w:bCs/>
          <w:iCs/>
        </w:rPr>
        <w:t xml:space="preserve">issued an </w:t>
      </w:r>
      <w:r w:rsidR="005D79E0">
        <w:rPr>
          <w:bCs/>
          <w:iCs/>
        </w:rPr>
        <w:lastRenderedPageBreak/>
        <w:t xml:space="preserve">RFP </w:t>
      </w:r>
      <w:r w:rsidR="005C412A">
        <w:rPr>
          <w:bCs/>
          <w:iCs/>
        </w:rPr>
        <w:t>for a consultant</w:t>
      </w:r>
      <w:r w:rsidRPr="001A4141">
        <w:rPr>
          <w:bCs/>
          <w:iCs/>
        </w:rPr>
        <w:t xml:space="preserve"> to analyze electric resource adequacy within the PJM Interconnection LLC territory and also specifically within the borders of the Commonwealth of Pennsylvania.  </w:t>
      </w:r>
      <w:r w:rsidR="00F50863">
        <w:rPr>
          <w:bCs/>
          <w:iCs/>
        </w:rPr>
        <w:t xml:space="preserve">The completed report of that consultant </w:t>
      </w:r>
      <w:r w:rsidR="00F02C2B">
        <w:rPr>
          <w:bCs/>
          <w:iCs/>
        </w:rPr>
        <w:t>made clear that it was in the interest of the Commission to</w:t>
      </w:r>
      <w:r w:rsidR="00AD7B60">
        <w:rPr>
          <w:bCs/>
          <w:iCs/>
        </w:rPr>
        <w:t xml:space="preserve"> </w:t>
      </w:r>
      <w:r w:rsidR="001C0BC8">
        <w:rPr>
          <w:bCs/>
          <w:iCs/>
        </w:rPr>
        <w:t xml:space="preserve">issue a subsequent RFP </w:t>
      </w:r>
      <w:r w:rsidR="009D7F47">
        <w:rPr>
          <w:bCs/>
          <w:iCs/>
        </w:rPr>
        <w:t xml:space="preserve">covering </w:t>
      </w:r>
      <w:r w:rsidR="0042765D">
        <w:rPr>
          <w:bCs/>
          <w:iCs/>
        </w:rPr>
        <w:t xml:space="preserve">multiple years </w:t>
      </w:r>
      <w:r w:rsidR="00AF178A">
        <w:rPr>
          <w:bCs/>
          <w:iCs/>
        </w:rPr>
        <w:t xml:space="preserve">in order to </w:t>
      </w:r>
      <w:r w:rsidR="004375E0">
        <w:rPr>
          <w:bCs/>
          <w:iCs/>
        </w:rPr>
        <w:t>keep the Commission infor</w:t>
      </w:r>
      <w:r w:rsidR="009D7F47">
        <w:rPr>
          <w:bCs/>
          <w:iCs/>
        </w:rPr>
        <w:t xml:space="preserve">med </w:t>
      </w:r>
      <w:r w:rsidR="001A49FE">
        <w:rPr>
          <w:bCs/>
          <w:iCs/>
        </w:rPr>
        <w:t>on</w:t>
      </w:r>
      <w:r w:rsidR="008F2A78">
        <w:rPr>
          <w:bCs/>
          <w:iCs/>
        </w:rPr>
        <w:t xml:space="preserve"> </w:t>
      </w:r>
      <w:r w:rsidR="0097633D">
        <w:rPr>
          <w:bCs/>
          <w:iCs/>
        </w:rPr>
        <w:t xml:space="preserve">long-term load </w:t>
      </w:r>
      <w:r w:rsidR="00C9211B">
        <w:rPr>
          <w:bCs/>
          <w:iCs/>
        </w:rPr>
        <w:t xml:space="preserve">forecasts and </w:t>
      </w:r>
      <w:r w:rsidR="004F634D">
        <w:rPr>
          <w:bCs/>
          <w:iCs/>
        </w:rPr>
        <w:t xml:space="preserve">how </w:t>
      </w:r>
      <w:r w:rsidR="007221AF">
        <w:rPr>
          <w:bCs/>
          <w:iCs/>
        </w:rPr>
        <w:t>those may adjust ove</w:t>
      </w:r>
      <w:r w:rsidR="00987ACC">
        <w:rPr>
          <w:bCs/>
          <w:iCs/>
        </w:rPr>
        <w:t xml:space="preserve">r time and as new dynamics impact </w:t>
      </w:r>
      <w:r w:rsidR="002D681E">
        <w:rPr>
          <w:bCs/>
          <w:iCs/>
        </w:rPr>
        <w:t>PJM</w:t>
      </w:r>
      <w:r w:rsidR="00DE6AF9">
        <w:rPr>
          <w:bCs/>
          <w:iCs/>
        </w:rPr>
        <w:t xml:space="preserve"> and EDCs.</w:t>
      </w:r>
      <w:r w:rsidR="00F72400">
        <w:rPr>
          <w:rStyle w:val="FootnoteReference"/>
          <w:bCs/>
          <w:iCs/>
        </w:rPr>
        <w:footnoteReference w:id="4"/>
      </w:r>
      <w:r w:rsidR="00DE6AF9">
        <w:rPr>
          <w:bCs/>
          <w:iCs/>
        </w:rPr>
        <w:t xml:space="preserve">  </w:t>
      </w:r>
    </w:p>
    <w:p w14:paraId="227FA123" w14:textId="2E7857EF" w:rsidR="005029D7" w:rsidRDefault="00057450" w:rsidP="00227FA9">
      <w:pPr>
        <w:spacing w:after="240"/>
        <w:ind w:left="720"/>
        <w:rPr>
          <w:bCs/>
          <w:iCs/>
        </w:rPr>
      </w:pPr>
      <w:r>
        <w:rPr>
          <w:bCs/>
          <w:iCs/>
        </w:rPr>
        <w:t xml:space="preserve">The </w:t>
      </w:r>
      <w:r w:rsidR="00F308EC">
        <w:rPr>
          <w:bCs/>
          <w:iCs/>
        </w:rPr>
        <w:t>Commission desires to have a contractor</w:t>
      </w:r>
      <w:r w:rsidR="00CC7768">
        <w:rPr>
          <w:bCs/>
          <w:iCs/>
        </w:rPr>
        <w:t xml:space="preserve"> </w:t>
      </w:r>
      <w:r w:rsidR="00CD3FA4">
        <w:rPr>
          <w:bCs/>
          <w:iCs/>
        </w:rPr>
        <w:t xml:space="preserve">continue to complete </w:t>
      </w:r>
      <w:r w:rsidR="003B3067">
        <w:rPr>
          <w:bCs/>
          <w:iCs/>
        </w:rPr>
        <w:t xml:space="preserve">annual studies and </w:t>
      </w:r>
      <w:r w:rsidR="000C6DBF">
        <w:rPr>
          <w:bCs/>
          <w:iCs/>
        </w:rPr>
        <w:t xml:space="preserve">forecasts </w:t>
      </w:r>
      <w:r w:rsidR="002A7689">
        <w:rPr>
          <w:bCs/>
          <w:iCs/>
        </w:rPr>
        <w:t xml:space="preserve">of </w:t>
      </w:r>
      <w:r w:rsidR="003F3E5F">
        <w:rPr>
          <w:bCs/>
          <w:iCs/>
        </w:rPr>
        <w:t>load and capacity</w:t>
      </w:r>
      <w:r w:rsidR="00E81F3D">
        <w:rPr>
          <w:bCs/>
          <w:iCs/>
        </w:rPr>
        <w:t xml:space="preserve"> PJM</w:t>
      </w:r>
      <w:r w:rsidR="00E24D85">
        <w:rPr>
          <w:bCs/>
          <w:iCs/>
        </w:rPr>
        <w:t xml:space="preserve"> by </w:t>
      </w:r>
      <w:r w:rsidR="00657A8B">
        <w:rPr>
          <w:bCs/>
          <w:iCs/>
        </w:rPr>
        <w:t>September</w:t>
      </w:r>
      <w:r w:rsidR="00D534E4">
        <w:rPr>
          <w:bCs/>
          <w:iCs/>
        </w:rPr>
        <w:t xml:space="preserve"> 1</w:t>
      </w:r>
      <w:r w:rsidR="00C00DB6" w:rsidRPr="006815E1">
        <w:rPr>
          <w:bCs/>
          <w:iCs/>
          <w:vertAlign w:val="superscript"/>
        </w:rPr>
        <w:t>st</w:t>
      </w:r>
      <w:r w:rsidR="006815E1">
        <w:rPr>
          <w:bCs/>
          <w:iCs/>
        </w:rPr>
        <w:t xml:space="preserve"> </w:t>
      </w:r>
      <w:r w:rsidR="00104A6A">
        <w:rPr>
          <w:bCs/>
          <w:iCs/>
        </w:rPr>
        <w:t>for each year of the contract</w:t>
      </w:r>
      <w:r w:rsidR="00D534E4">
        <w:rPr>
          <w:bCs/>
          <w:iCs/>
        </w:rPr>
        <w:t>.</w:t>
      </w:r>
      <w:r w:rsidR="00E81F3D">
        <w:rPr>
          <w:bCs/>
          <w:iCs/>
        </w:rPr>
        <w:t xml:space="preserve"> </w:t>
      </w:r>
      <w:r w:rsidR="00F308EC">
        <w:rPr>
          <w:bCs/>
          <w:iCs/>
        </w:rPr>
        <w:t xml:space="preserve"> </w:t>
      </w:r>
      <w:r w:rsidR="001A4141" w:rsidRPr="001A4141">
        <w:rPr>
          <w:bCs/>
          <w:iCs/>
        </w:rPr>
        <w:t>Load adjustments for large, unanticipated load changes, market adjustments and peak shaving adjustments showing growth in data center load and other factors driving projections upwards should be considered</w:t>
      </w:r>
      <w:r w:rsidR="004324EF">
        <w:rPr>
          <w:bCs/>
          <w:iCs/>
        </w:rPr>
        <w:t xml:space="preserve"> in these studies</w:t>
      </w:r>
      <w:r w:rsidR="001A4141" w:rsidRPr="001A4141">
        <w:rPr>
          <w:bCs/>
          <w:iCs/>
        </w:rPr>
        <w:t>.  Th</w:t>
      </w:r>
      <w:r w:rsidR="0074503F">
        <w:rPr>
          <w:bCs/>
          <w:iCs/>
        </w:rPr>
        <w:t>e studies</w:t>
      </w:r>
      <w:r w:rsidR="0074503F" w:rsidRPr="001A4141">
        <w:rPr>
          <w:bCs/>
          <w:iCs/>
        </w:rPr>
        <w:t xml:space="preserve"> </w:t>
      </w:r>
      <w:r w:rsidR="001A4141" w:rsidRPr="001A4141">
        <w:rPr>
          <w:bCs/>
          <w:iCs/>
        </w:rPr>
        <w:t xml:space="preserve">should evaluate probabilities for load growth and should account for load growth over the next </w:t>
      </w:r>
      <w:r w:rsidR="00F2536B">
        <w:rPr>
          <w:bCs/>
          <w:iCs/>
        </w:rPr>
        <w:t>twenty</w:t>
      </w:r>
      <w:r w:rsidR="00F2536B" w:rsidRPr="001A4141">
        <w:rPr>
          <w:bCs/>
          <w:iCs/>
        </w:rPr>
        <w:t xml:space="preserve"> </w:t>
      </w:r>
      <w:r w:rsidR="00E125F9">
        <w:rPr>
          <w:bCs/>
          <w:iCs/>
        </w:rPr>
        <w:t>(</w:t>
      </w:r>
      <w:r w:rsidR="00F2536B">
        <w:rPr>
          <w:bCs/>
          <w:iCs/>
        </w:rPr>
        <w:t>20</w:t>
      </w:r>
      <w:r w:rsidR="00E125F9">
        <w:rPr>
          <w:bCs/>
          <w:iCs/>
        </w:rPr>
        <w:t xml:space="preserve">) </w:t>
      </w:r>
      <w:r w:rsidR="001A4141" w:rsidRPr="001A4141">
        <w:rPr>
          <w:bCs/>
          <w:iCs/>
        </w:rPr>
        <w:t xml:space="preserve">years as well as changes to electric generation capacity, including resource additions, power purchase agreements for 100 MW or greater of excess capacity at or nearby generation facilities, retirements, and planned retirements from the grid.  </w:t>
      </w:r>
      <w:r w:rsidR="005E2F8C" w:rsidRPr="005E2F8C">
        <w:rPr>
          <w:bCs/>
          <w:iCs/>
        </w:rPr>
        <w:t xml:space="preserve">The resulting </w:t>
      </w:r>
      <w:r w:rsidR="00770AB8">
        <w:rPr>
          <w:bCs/>
          <w:iCs/>
        </w:rPr>
        <w:t xml:space="preserve">annual </w:t>
      </w:r>
      <w:r w:rsidR="004465F7">
        <w:rPr>
          <w:bCs/>
          <w:iCs/>
        </w:rPr>
        <w:t>studies</w:t>
      </w:r>
      <w:r w:rsidR="005E2F8C" w:rsidRPr="005E2F8C">
        <w:rPr>
          <w:bCs/>
          <w:iCs/>
        </w:rPr>
        <w:t xml:space="preserve"> will be used by the Commission and other Pennsylvania policy makers, including the General Assembly and the Governor’s Offices of Policy and Critical Infrastructure, as they consider ways to address electric system challenges over the next twenty (20) years.</w:t>
      </w:r>
    </w:p>
    <w:p w14:paraId="404C348E" w14:textId="2CE4B0A7" w:rsidR="00F2536B" w:rsidRDefault="00B00931" w:rsidP="00227FA9">
      <w:pPr>
        <w:spacing w:after="240"/>
        <w:ind w:left="720"/>
        <w:rPr>
          <w:bCs/>
          <w:iCs/>
        </w:rPr>
      </w:pPr>
      <w:r>
        <w:rPr>
          <w:bCs/>
          <w:iCs/>
        </w:rPr>
        <w:t xml:space="preserve">The </w:t>
      </w:r>
      <w:r w:rsidR="00A24563">
        <w:rPr>
          <w:bCs/>
          <w:iCs/>
        </w:rPr>
        <w:t xml:space="preserve">Commission </w:t>
      </w:r>
      <w:r>
        <w:rPr>
          <w:bCs/>
          <w:iCs/>
        </w:rPr>
        <w:t xml:space="preserve">is also seeking assistance from the Contractor for the Commission’s responsibilities under </w:t>
      </w:r>
      <w:r w:rsidR="00A24563" w:rsidRPr="00A24563">
        <w:rPr>
          <w:bCs/>
          <w:iCs/>
        </w:rPr>
        <w:t>House Bill 416, known as Act 45 of 2025</w:t>
      </w:r>
      <w:r>
        <w:rPr>
          <w:bCs/>
          <w:iCs/>
        </w:rPr>
        <w:t xml:space="preserve">.  </w:t>
      </w:r>
      <w:r w:rsidR="00562D24">
        <w:rPr>
          <w:bCs/>
          <w:iCs/>
        </w:rPr>
        <w:t xml:space="preserve">Act 45 </w:t>
      </w:r>
      <w:r w:rsidR="00A24563" w:rsidRPr="00A24563">
        <w:rPr>
          <w:bCs/>
          <w:iCs/>
        </w:rPr>
        <w:t xml:space="preserve">amends the act of April 9, 1929 (P.L.343, No.176), known as The Fiscal Code, by serving as the omnibus legislation necessary to effectuate implementation of the Commonwealth’s Fiscal Year 2025-2026 budget.  Pursuant to Act 45, the General Assembly of the Commonwealth of Pennsylvania enacted Article XVIII-B titled Electricity Load Forecast Accountability declaring that </w:t>
      </w:r>
      <w:r w:rsidR="00B34D5A">
        <w:rPr>
          <w:bCs/>
          <w:iCs/>
        </w:rPr>
        <w:t>Commission</w:t>
      </w:r>
      <w:r w:rsidR="00A24563" w:rsidRPr="00A24563">
        <w:rPr>
          <w:bCs/>
          <w:iCs/>
        </w:rPr>
        <w:t xml:space="preserve"> oversight of electric load forecasts is necessary to provide information on projections for significant growth in electricity demand driven by data centers, vehicle and building electrification, and other large load customer additions.</w:t>
      </w:r>
    </w:p>
    <w:p w14:paraId="603CBB6C" w14:textId="2EFF2CDC" w:rsidR="00B95839" w:rsidRDefault="00B95839" w:rsidP="00227FA9">
      <w:pPr>
        <w:spacing w:after="240"/>
        <w:ind w:left="720"/>
        <w:rPr>
          <w:bCs/>
          <w:iCs/>
        </w:rPr>
      </w:pPr>
      <w:r w:rsidRPr="00B95839">
        <w:rPr>
          <w:bCs/>
          <w:iCs/>
        </w:rPr>
        <w:t xml:space="preserve">Act 45 directs the PaPUC to investigate and evaluate the methodologies, data and assumptions used by </w:t>
      </w:r>
      <w:r>
        <w:rPr>
          <w:bCs/>
          <w:iCs/>
        </w:rPr>
        <w:t>EDCs</w:t>
      </w:r>
      <w:r w:rsidRPr="00B95839">
        <w:rPr>
          <w:bCs/>
          <w:iCs/>
        </w:rPr>
        <w:t xml:space="preserve"> when developing and submitting load forecasts to </w:t>
      </w:r>
      <w:r w:rsidR="00471E9A">
        <w:rPr>
          <w:bCs/>
          <w:iCs/>
        </w:rPr>
        <w:t>PJM</w:t>
      </w:r>
      <w:r w:rsidRPr="00B95839">
        <w:rPr>
          <w:bCs/>
          <w:iCs/>
        </w:rPr>
        <w:t xml:space="preserve">.  Additionally, the </w:t>
      </w:r>
      <w:r w:rsidR="00471E9A">
        <w:rPr>
          <w:bCs/>
          <w:iCs/>
        </w:rPr>
        <w:t>Commission</w:t>
      </w:r>
      <w:r w:rsidRPr="00B95839">
        <w:rPr>
          <w:bCs/>
          <w:iCs/>
        </w:rPr>
        <w:t xml:space="preserve"> is required to submit, by June 30</w:t>
      </w:r>
      <w:r w:rsidRPr="000F17CF">
        <w:rPr>
          <w:bCs/>
          <w:iCs/>
          <w:vertAlign w:val="superscript"/>
        </w:rPr>
        <w:t>th</w:t>
      </w:r>
      <w:r w:rsidRPr="00B95839">
        <w:rPr>
          <w:bCs/>
          <w:iCs/>
        </w:rPr>
        <w:t xml:space="preserve"> of each year, an annual report to the Chairperson and Minority Chairperson of the Consumer Protection and Professional Licensure Committee of the Senate and the Chairperson and Minority Chairperson of the Consumer Protection, Technology and Utilities Committee of the House of Representatives on the implementation of Article XVIII-B and to post the </w:t>
      </w:r>
      <w:r w:rsidR="00290B11">
        <w:rPr>
          <w:bCs/>
          <w:iCs/>
        </w:rPr>
        <w:t>Commission</w:t>
      </w:r>
      <w:r w:rsidRPr="00B95839">
        <w:rPr>
          <w:bCs/>
          <w:iCs/>
        </w:rPr>
        <w:t>’s Annual Report</w:t>
      </w:r>
      <w:r w:rsidR="00AD5AD1">
        <w:rPr>
          <w:bCs/>
          <w:iCs/>
        </w:rPr>
        <w:t xml:space="preserve"> for Act 45</w:t>
      </w:r>
      <w:r w:rsidRPr="00B95839">
        <w:rPr>
          <w:bCs/>
          <w:iCs/>
        </w:rPr>
        <w:t xml:space="preserve"> on a publicly accessible internet website</w:t>
      </w:r>
      <w:r w:rsidR="00AD5AD1">
        <w:rPr>
          <w:bCs/>
          <w:iCs/>
        </w:rPr>
        <w:t>.</w:t>
      </w:r>
    </w:p>
    <w:p w14:paraId="41F4581C" w14:textId="17543178" w:rsidR="002E75D2" w:rsidRDefault="002E75D2" w:rsidP="00227FA9">
      <w:pPr>
        <w:spacing w:after="240"/>
        <w:ind w:left="720"/>
        <w:rPr>
          <w:bCs/>
          <w:iCs/>
        </w:rPr>
      </w:pPr>
      <w:r>
        <w:rPr>
          <w:bCs/>
          <w:iCs/>
        </w:rPr>
        <w:t xml:space="preserve">In this regard, the Commission desires </w:t>
      </w:r>
      <w:r w:rsidR="00104A6A">
        <w:rPr>
          <w:bCs/>
          <w:iCs/>
        </w:rPr>
        <w:t xml:space="preserve">to have </w:t>
      </w:r>
      <w:r w:rsidR="007A341C">
        <w:rPr>
          <w:bCs/>
          <w:iCs/>
        </w:rPr>
        <w:t>the</w:t>
      </w:r>
      <w:r w:rsidR="00104A6A">
        <w:rPr>
          <w:bCs/>
          <w:iCs/>
        </w:rPr>
        <w:t xml:space="preserve"> contractor </w:t>
      </w:r>
      <w:r w:rsidR="004E58C5">
        <w:rPr>
          <w:bCs/>
          <w:iCs/>
        </w:rPr>
        <w:t xml:space="preserve">assist the Commission with evaluation of </w:t>
      </w:r>
      <w:r w:rsidR="004E58C5" w:rsidRPr="004E58C5">
        <w:rPr>
          <w:bCs/>
          <w:iCs/>
        </w:rPr>
        <w:t>the methodologies, data and assumptions used by EDCs when developing and submitting load forecasts to PJM</w:t>
      </w:r>
      <w:r w:rsidR="004D5F37">
        <w:rPr>
          <w:bCs/>
          <w:iCs/>
        </w:rPr>
        <w:t xml:space="preserve">, a similar evaluation of </w:t>
      </w:r>
      <w:r w:rsidR="002276CC">
        <w:rPr>
          <w:bCs/>
          <w:iCs/>
        </w:rPr>
        <w:t>PJM</w:t>
      </w:r>
      <w:r w:rsidR="00FF3236">
        <w:rPr>
          <w:bCs/>
          <w:iCs/>
        </w:rPr>
        <w:t>’s Long-Term Load Forecast</w:t>
      </w:r>
      <w:r w:rsidR="004B03A9">
        <w:rPr>
          <w:bCs/>
          <w:iCs/>
        </w:rPr>
        <w:t>,</w:t>
      </w:r>
      <w:r w:rsidR="00337520">
        <w:rPr>
          <w:bCs/>
          <w:iCs/>
        </w:rPr>
        <w:t xml:space="preserve"> and </w:t>
      </w:r>
      <w:r w:rsidR="00CA4B8B">
        <w:rPr>
          <w:bCs/>
          <w:iCs/>
        </w:rPr>
        <w:t xml:space="preserve">for the contractor to complete </w:t>
      </w:r>
      <w:r w:rsidR="001C7ED4" w:rsidRPr="001C7ED4">
        <w:rPr>
          <w:bCs/>
          <w:iCs/>
        </w:rPr>
        <w:t xml:space="preserve">a written summary report for delivery to the </w:t>
      </w:r>
      <w:r w:rsidR="001C7ED4">
        <w:rPr>
          <w:bCs/>
          <w:iCs/>
        </w:rPr>
        <w:lastRenderedPageBreak/>
        <w:t>Commission</w:t>
      </w:r>
      <w:r w:rsidR="001C7ED4" w:rsidRPr="001C7ED4">
        <w:rPr>
          <w:bCs/>
          <w:iCs/>
        </w:rPr>
        <w:t xml:space="preserve"> no later than </w:t>
      </w:r>
      <w:r w:rsidR="00B61658">
        <w:rPr>
          <w:bCs/>
          <w:iCs/>
        </w:rPr>
        <w:t>May 31</w:t>
      </w:r>
      <w:r w:rsidR="001757B0" w:rsidRPr="001757B0">
        <w:rPr>
          <w:bCs/>
          <w:iCs/>
          <w:vertAlign w:val="superscript"/>
        </w:rPr>
        <w:t>st</w:t>
      </w:r>
      <w:r w:rsidR="001757B0">
        <w:rPr>
          <w:bCs/>
          <w:iCs/>
        </w:rPr>
        <w:t xml:space="preserve"> </w:t>
      </w:r>
      <w:r w:rsidR="001C7ED4">
        <w:rPr>
          <w:bCs/>
          <w:iCs/>
        </w:rPr>
        <w:t>of each year of the contract</w:t>
      </w:r>
      <w:r w:rsidR="001C7ED4" w:rsidRPr="001C7ED4">
        <w:rPr>
          <w:bCs/>
          <w:iCs/>
        </w:rPr>
        <w:t xml:space="preserve"> that </w:t>
      </w:r>
      <w:r w:rsidR="00020713">
        <w:rPr>
          <w:bCs/>
          <w:iCs/>
        </w:rPr>
        <w:t>summarizes the evaluations</w:t>
      </w:r>
      <w:r w:rsidR="001C7ED4" w:rsidRPr="001C7ED4">
        <w:rPr>
          <w:bCs/>
          <w:iCs/>
        </w:rPr>
        <w:t>.</w:t>
      </w:r>
    </w:p>
    <w:p w14:paraId="61751FD7" w14:textId="7A3F4BEA" w:rsidR="00220EE4" w:rsidRPr="005A5256" w:rsidRDefault="00BD56D3" w:rsidP="00227FA9">
      <w:pPr>
        <w:spacing w:after="240"/>
        <w:ind w:left="720"/>
        <w:rPr>
          <w:bCs/>
          <w:iCs/>
        </w:rPr>
      </w:pPr>
      <w:r>
        <w:rPr>
          <w:bCs/>
          <w:iCs/>
        </w:rPr>
        <w:t>Finally,</w:t>
      </w:r>
      <w:r w:rsidR="005F187D">
        <w:rPr>
          <w:bCs/>
          <w:iCs/>
        </w:rPr>
        <w:t xml:space="preserve"> and in relation to the Act 45 </w:t>
      </w:r>
      <w:r w:rsidR="00792612">
        <w:rPr>
          <w:bCs/>
          <w:iCs/>
        </w:rPr>
        <w:t>deliverable</w:t>
      </w:r>
      <w:r w:rsidR="0071035F">
        <w:rPr>
          <w:bCs/>
          <w:iCs/>
        </w:rPr>
        <w:t xml:space="preserve">, the Commission </w:t>
      </w:r>
      <w:r w:rsidR="00AE0725">
        <w:rPr>
          <w:bCs/>
          <w:iCs/>
        </w:rPr>
        <w:t xml:space="preserve">meets annually with </w:t>
      </w:r>
      <w:r w:rsidR="00621E75">
        <w:rPr>
          <w:bCs/>
          <w:iCs/>
        </w:rPr>
        <w:t xml:space="preserve">each of </w:t>
      </w:r>
      <w:r w:rsidR="00D7741F">
        <w:rPr>
          <w:bCs/>
          <w:iCs/>
        </w:rPr>
        <w:t xml:space="preserve">the EDCs </w:t>
      </w:r>
      <w:r w:rsidR="00EE34AA">
        <w:rPr>
          <w:bCs/>
          <w:iCs/>
        </w:rPr>
        <w:t xml:space="preserve">in July </w:t>
      </w:r>
      <w:r w:rsidR="00717E9E">
        <w:rPr>
          <w:bCs/>
          <w:iCs/>
        </w:rPr>
        <w:t xml:space="preserve">and August </w:t>
      </w:r>
      <w:r w:rsidR="00BC57B4">
        <w:rPr>
          <w:bCs/>
          <w:iCs/>
        </w:rPr>
        <w:t xml:space="preserve">to discuss the EDCs’ large load adjustments (LLAs) </w:t>
      </w:r>
      <w:r w:rsidR="00777D5A">
        <w:rPr>
          <w:bCs/>
          <w:iCs/>
        </w:rPr>
        <w:t xml:space="preserve">that are submitted to PJM </w:t>
      </w:r>
      <w:r w:rsidR="005044D2">
        <w:rPr>
          <w:bCs/>
          <w:iCs/>
        </w:rPr>
        <w:t>each</w:t>
      </w:r>
      <w:r w:rsidR="00777D5A">
        <w:rPr>
          <w:bCs/>
          <w:iCs/>
        </w:rPr>
        <w:t xml:space="preserve"> September.  </w:t>
      </w:r>
      <w:r w:rsidR="002A6588">
        <w:rPr>
          <w:bCs/>
          <w:iCs/>
        </w:rPr>
        <w:t>Pursuant to PJM’s Manual 19,</w:t>
      </w:r>
      <w:r w:rsidR="0058696B">
        <w:rPr>
          <w:rStyle w:val="FootnoteReference"/>
          <w:bCs/>
          <w:iCs/>
        </w:rPr>
        <w:footnoteReference w:id="5"/>
      </w:r>
      <w:r w:rsidR="002A6588">
        <w:rPr>
          <w:bCs/>
          <w:iCs/>
        </w:rPr>
        <w:t xml:space="preserve"> the Commission, as the </w:t>
      </w:r>
      <w:r w:rsidR="004C4190" w:rsidRPr="004C4190">
        <w:rPr>
          <w:bCs/>
          <w:iCs/>
        </w:rPr>
        <w:t>Relevant Electric Retail Regulatory</w:t>
      </w:r>
      <w:r w:rsidR="004C4190">
        <w:rPr>
          <w:bCs/>
          <w:iCs/>
        </w:rPr>
        <w:t xml:space="preserve"> </w:t>
      </w:r>
      <w:r w:rsidR="004C4190" w:rsidRPr="004C4190">
        <w:rPr>
          <w:bCs/>
          <w:iCs/>
        </w:rPr>
        <w:t>Authority (RERRA)</w:t>
      </w:r>
      <w:r w:rsidR="004C4190">
        <w:rPr>
          <w:bCs/>
          <w:iCs/>
        </w:rPr>
        <w:t xml:space="preserve">, </w:t>
      </w:r>
      <w:r w:rsidR="000D1DAD">
        <w:rPr>
          <w:bCs/>
          <w:iCs/>
        </w:rPr>
        <w:t>meets with each EDC that submits an LLA and provides feedback to each EDC</w:t>
      </w:r>
      <w:r w:rsidR="0049650A">
        <w:rPr>
          <w:bCs/>
          <w:iCs/>
        </w:rPr>
        <w:t>.  The Commission also</w:t>
      </w:r>
      <w:r w:rsidR="005044D2">
        <w:rPr>
          <w:bCs/>
          <w:iCs/>
        </w:rPr>
        <w:t xml:space="preserve"> </w:t>
      </w:r>
      <w:r w:rsidR="00652F82">
        <w:rPr>
          <w:bCs/>
          <w:iCs/>
        </w:rPr>
        <w:t xml:space="preserve">participates in the </w:t>
      </w:r>
      <w:r w:rsidR="001C66C9">
        <w:rPr>
          <w:bCs/>
          <w:iCs/>
        </w:rPr>
        <w:t xml:space="preserve">PJM Load Analysis Subcommittee (LAS) meeting </w:t>
      </w:r>
      <w:r w:rsidR="00E4628F">
        <w:rPr>
          <w:bCs/>
          <w:iCs/>
        </w:rPr>
        <w:t>each summer and fall</w:t>
      </w:r>
      <w:r w:rsidR="00F54F2B">
        <w:rPr>
          <w:bCs/>
          <w:iCs/>
        </w:rPr>
        <w:t xml:space="preserve"> as the RERRA for </w:t>
      </w:r>
      <w:r w:rsidR="00990882">
        <w:rPr>
          <w:bCs/>
          <w:iCs/>
        </w:rPr>
        <w:t>the Commonwealth</w:t>
      </w:r>
      <w:r w:rsidR="00C86854">
        <w:rPr>
          <w:bCs/>
          <w:iCs/>
        </w:rPr>
        <w:t xml:space="preserve">.  The LAS is the forum for PJM and the EDCs to </w:t>
      </w:r>
      <w:r w:rsidR="005279F3">
        <w:rPr>
          <w:bCs/>
          <w:iCs/>
        </w:rPr>
        <w:t>present and discuss</w:t>
      </w:r>
      <w:r w:rsidR="00F701B8">
        <w:rPr>
          <w:bCs/>
          <w:iCs/>
        </w:rPr>
        <w:t xml:space="preserve"> the process</w:t>
      </w:r>
      <w:r w:rsidR="00F14DEB">
        <w:rPr>
          <w:bCs/>
          <w:iCs/>
        </w:rPr>
        <w:t xml:space="preserve">es, assumptions, </w:t>
      </w:r>
      <w:r w:rsidR="008E79C0">
        <w:rPr>
          <w:bCs/>
          <w:iCs/>
        </w:rPr>
        <w:t>formulations</w:t>
      </w:r>
      <w:r w:rsidR="00744C3F">
        <w:rPr>
          <w:bCs/>
          <w:iCs/>
        </w:rPr>
        <w:t>, and evaluations</w:t>
      </w:r>
      <w:r w:rsidR="008E79C0">
        <w:rPr>
          <w:bCs/>
          <w:iCs/>
        </w:rPr>
        <w:t xml:space="preserve"> of LLAs.  </w:t>
      </w:r>
      <w:r w:rsidR="007A341C">
        <w:rPr>
          <w:bCs/>
          <w:iCs/>
        </w:rPr>
        <w:t xml:space="preserve">The Commission desires to have the contractor </w:t>
      </w:r>
      <w:r w:rsidR="006337F8">
        <w:rPr>
          <w:bCs/>
          <w:iCs/>
        </w:rPr>
        <w:t>assist the Commission with</w:t>
      </w:r>
      <w:r w:rsidR="00D07242">
        <w:rPr>
          <w:bCs/>
          <w:iCs/>
        </w:rPr>
        <w:t>:</w:t>
      </w:r>
      <w:r w:rsidR="006337F8">
        <w:rPr>
          <w:bCs/>
          <w:iCs/>
        </w:rPr>
        <w:t xml:space="preserve"> </w:t>
      </w:r>
      <w:r w:rsidR="005065CD">
        <w:rPr>
          <w:bCs/>
          <w:iCs/>
        </w:rPr>
        <w:t xml:space="preserve">(1) </w:t>
      </w:r>
      <w:r w:rsidR="006337F8">
        <w:rPr>
          <w:bCs/>
          <w:iCs/>
        </w:rPr>
        <w:t xml:space="preserve">the </w:t>
      </w:r>
      <w:r w:rsidR="00647CD8">
        <w:rPr>
          <w:bCs/>
          <w:iCs/>
        </w:rPr>
        <w:t>Commission’s evaluation of the EDCs’ LLAs</w:t>
      </w:r>
      <w:r w:rsidR="00D07242">
        <w:rPr>
          <w:bCs/>
          <w:iCs/>
        </w:rPr>
        <w:t>;</w:t>
      </w:r>
      <w:r w:rsidR="00714380">
        <w:rPr>
          <w:bCs/>
          <w:iCs/>
        </w:rPr>
        <w:t xml:space="preserve"> </w:t>
      </w:r>
      <w:r w:rsidR="005065CD">
        <w:rPr>
          <w:bCs/>
          <w:iCs/>
        </w:rPr>
        <w:t xml:space="preserve">(2) </w:t>
      </w:r>
      <w:r w:rsidR="007621DB">
        <w:rPr>
          <w:bCs/>
          <w:iCs/>
        </w:rPr>
        <w:t>the r</w:t>
      </w:r>
      <w:r w:rsidR="007621DB" w:rsidRPr="007621DB">
        <w:rPr>
          <w:bCs/>
          <w:iCs/>
        </w:rPr>
        <w:t xml:space="preserve">eview of specific </w:t>
      </w:r>
      <w:r w:rsidR="00834290">
        <w:rPr>
          <w:bCs/>
          <w:iCs/>
        </w:rPr>
        <w:t xml:space="preserve">EDC </w:t>
      </w:r>
      <w:r w:rsidR="007621DB" w:rsidRPr="007621DB">
        <w:rPr>
          <w:bCs/>
          <w:iCs/>
        </w:rPr>
        <w:t>large-load customer agreements/contracts</w:t>
      </w:r>
      <w:r w:rsidR="00D07242">
        <w:rPr>
          <w:bCs/>
          <w:iCs/>
        </w:rPr>
        <w:t>;</w:t>
      </w:r>
      <w:r w:rsidR="001D5254">
        <w:rPr>
          <w:bCs/>
          <w:iCs/>
        </w:rPr>
        <w:t xml:space="preserve"> and </w:t>
      </w:r>
      <w:r w:rsidR="005065CD">
        <w:rPr>
          <w:bCs/>
          <w:iCs/>
        </w:rPr>
        <w:t xml:space="preserve">(3) </w:t>
      </w:r>
      <w:r w:rsidR="00D52A0C">
        <w:rPr>
          <w:bCs/>
          <w:iCs/>
        </w:rPr>
        <w:t>preparation</w:t>
      </w:r>
      <w:r w:rsidR="00D52A0C" w:rsidRPr="00D52A0C">
        <w:rPr>
          <w:bCs/>
          <w:iCs/>
        </w:rPr>
        <w:t xml:space="preserve"> for the PJM </w:t>
      </w:r>
      <w:r w:rsidR="00D52A0C">
        <w:rPr>
          <w:bCs/>
          <w:iCs/>
        </w:rPr>
        <w:t>LAS</w:t>
      </w:r>
      <w:r w:rsidR="00D52A0C" w:rsidRPr="00D52A0C">
        <w:rPr>
          <w:bCs/>
          <w:iCs/>
        </w:rPr>
        <w:t xml:space="preserve"> meetings in </w:t>
      </w:r>
      <w:r w:rsidR="00D52A0C">
        <w:rPr>
          <w:bCs/>
          <w:iCs/>
        </w:rPr>
        <w:t xml:space="preserve">August, </w:t>
      </w:r>
      <w:r w:rsidR="00D52A0C" w:rsidRPr="00D52A0C">
        <w:rPr>
          <w:bCs/>
          <w:iCs/>
        </w:rPr>
        <w:t xml:space="preserve">September, October and November </w:t>
      </w:r>
      <w:r w:rsidR="00527E35">
        <w:rPr>
          <w:bCs/>
          <w:iCs/>
        </w:rPr>
        <w:t>each year of the contract.</w:t>
      </w:r>
      <w:r w:rsidR="001A4141" w:rsidRPr="001A4141">
        <w:rPr>
          <w:bCs/>
          <w:iCs/>
        </w:rPr>
        <w:t xml:space="preserve">  </w:t>
      </w:r>
    </w:p>
    <w:p w14:paraId="1593DF96" w14:textId="418D3180" w:rsidR="000649F0" w:rsidRPr="00BF1C82" w:rsidRDefault="00980E10" w:rsidP="00227FA9">
      <w:pPr>
        <w:numPr>
          <w:ilvl w:val="0"/>
          <w:numId w:val="18"/>
        </w:numPr>
        <w:spacing w:after="240"/>
        <w:ind w:left="720" w:hanging="720"/>
      </w:pPr>
      <w:r w:rsidRPr="00980E10">
        <w:rPr>
          <w:b/>
          <w:iCs/>
        </w:rPr>
        <w:t>Work Plan</w:t>
      </w:r>
      <w:r w:rsidR="000649F0" w:rsidRPr="00980E10">
        <w:rPr>
          <w:b/>
          <w:iCs/>
        </w:rPr>
        <w:t>.</w:t>
      </w:r>
      <w:r w:rsidR="00BF1C82">
        <w:rPr>
          <w:b/>
          <w:iCs/>
        </w:rPr>
        <w:t xml:space="preserve">  </w:t>
      </w:r>
      <w:r w:rsidR="00BF1C82" w:rsidRPr="00394BC6">
        <w:t>Describe in narrative form your</w:t>
      </w:r>
      <w:r w:rsidR="00BF1C82">
        <w:t xml:space="preserve"> qualifications and</w:t>
      </w:r>
      <w:r w:rsidR="00BF1C82" w:rsidRPr="00394BC6">
        <w:t xml:space="preserve"> technical plan for accomplishing the work </w:t>
      </w:r>
      <w:r w:rsidR="00BF1C82">
        <w:t>using</w:t>
      </w:r>
      <w:r w:rsidR="00BF1C82" w:rsidRPr="00394BC6">
        <w:t xml:space="preserve"> the </w:t>
      </w:r>
      <w:r w:rsidR="00A91D96">
        <w:t>d</w:t>
      </w:r>
      <w:r w:rsidR="00BF1C82" w:rsidRPr="00394BC6">
        <w:t xml:space="preserve">escriptions </w:t>
      </w:r>
      <w:r w:rsidR="00A91D96">
        <w:t xml:space="preserve">below </w:t>
      </w:r>
      <w:r w:rsidR="00BF1C82" w:rsidRPr="00394BC6">
        <w:t>as your reference point.  Modifications of the task descriptions are permitted; however, reasons for changes should be fully explained.  Indicate the number of person hours allocated to each task.  Include a Program Evaluation and Review Technique (PERT) or similar type display, time related, showing each event.  If more than one approach is apparent, comment on why you chose this approach.</w:t>
      </w:r>
    </w:p>
    <w:p w14:paraId="7D2C096C" w14:textId="39D13D46" w:rsidR="002C463E" w:rsidRDefault="005A5256" w:rsidP="00227FA9">
      <w:pPr>
        <w:spacing w:after="120"/>
        <w:ind w:left="720"/>
        <w:rPr>
          <w:bCs/>
          <w:iCs/>
        </w:rPr>
      </w:pPr>
      <w:r w:rsidRPr="005A5256">
        <w:rPr>
          <w:bCs/>
          <w:iCs/>
        </w:rPr>
        <w:t> </w:t>
      </w:r>
      <w:r w:rsidRPr="0019591B">
        <w:rPr>
          <w:b/>
          <w:bCs/>
          <w:iCs/>
        </w:rPr>
        <w:t>Qualification.  </w:t>
      </w:r>
      <w:r w:rsidRPr="0019591B">
        <w:rPr>
          <w:bCs/>
          <w:iCs/>
        </w:rPr>
        <w:t> </w:t>
      </w:r>
      <w:r w:rsidR="00556DC6" w:rsidRPr="0019591B">
        <w:rPr>
          <w:bCs/>
          <w:iCs/>
        </w:rPr>
        <w:t>Candidates must include the following background information:</w:t>
      </w:r>
    </w:p>
    <w:p w14:paraId="30159ED8" w14:textId="77777777" w:rsidR="002C463E" w:rsidRDefault="00556DC6" w:rsidP="00227FA9">
      <w:pPr>
        <w:numPr>
          <w:ilvl w:val="1"/>
          <w:numId w:val="41"/>
        </w:numPr>
        <w:spacing w:after="120"/>
        <w:rPr>
          <w:bCs/>
          <w:iCs/>
        </w:rPr>
      </w:pPr>
      <w:r w:rsidRPr="002C463E">
        <w:rPr>
          <w:bCs/>
          <w:iCs/>
        </w:rPr>
        <w:t>Name(s)</w:t>
      </w:r>
    </w:p>
    <w:p w14:paraId="0A87E6BD" w14:textId="77777777" w:rsidR="002C59D2" w:rsidRDefault="00556DC6" w:rsidP="00227FA9">
      <w:pPr>
        <w:numPr>
          <w:ilvl w:val="1"/>
          <w:numId w:val="41"/>
        </w:numPr>
        <w:spacing w:after="120"/>
        <w:rPr>
          <w:bCs/>
          <w:iCs/>
        </w:rPr>
      </w:pPr>
      <w:r w:rsidRPr="002C59D2">
        <w:rPr>
          <w:bCs/>
          <w:iCs/>
        </w:rPr>
        <w:t>Address</w:t>
      </w:r>
    </w:p>
    <w:p w14:paraId="28C0AB38" w14:textId="77777777" w:rsidR="002C59D2" w:rsidRDefault="00556DC6" w:rsidP="00227FA9">
      <w:pPr>
        <w:numPr>
          <w:ilvl w:val="1"/>
          <w:numId w:val="41"/>
        </w:numPr>
        <w:spacing w:after="120"/>
        <w:rPr>
          <w:bCs/>
          <w:iCs/>
        </w:rPr>
      </w:pPr>
      <w:r w:rsidRPr="002C59D2">
        <w:rPr>
          <w:bCs/>
          <w:iCs/>
        </w:rPr>
        <w:t>Contact information (and preferred method of communication)</w:t>
      </w:r>
    </w:p>
    <w:p w14:paraId="45D4DB81" w14:textId="1A9F8439" w:rsidR="002C59D2" w:rsidRDefault="002C59D2" w:rsidP="00227FA9">
      <w:pPr>
        <w:numPr>
          <w:ilvl w:val="1"/>
          <w:numId w:val="41"/>
        </w:numPr>
        <w:spacing w:after="120"/>
        <w:rPr>
          <w:bCs/>
          <w:iCs/>
        </w:rPr>
      </w:pPr>
      <w:r>
        <w:rPr>
          <w:bCs/>
          <w:iCs/>
        </w:rPr>
        <w:t>L</w:t>
      </w:r>
      <w:r w:rsidR="00556DC6" w:rsidRPr="002C59D2">
        <w:rPr>
          <w:bCs/>
          <w:iCs/>
        </w:rPr>
        <w:t>egal form (e.g.</w:t>
      </w:r>
      <w:r w:rsidR="006278C8">
        <w:rPr>
          <w:bCs/>
          <w:iCs/>
        </w:rPr>
        <w:t>,</w:t>
      </w:r>
      <w:r w:rsidR="00556DC6" w:rsidRPr="002C59D2">
        <w:rPr>
          <w:bCs/>
          <w:iCs/>
        </w:rPr>
        <w:t xml:space="preserve"> sole proprietor, partnership, corporation)</w:t>
      </w:r>
    </w:p>
    <w:p w14:paraId="133F164D" w14:textId="77777777" w:rsidR="002C59D2" w:rsidRDefault="00556DC6" w:rsidP="00227FA9">
      <w:pPr>
        <w:numPr>
          <w:ilvl w:val="1"/>
          <w:numId w:val="41"/>
        </w:numPr>
        <w:spacing w:after="120"/>
        <w:rPr>
          <w:bCs/>
          <w:iCs/>
        </w:rPr>
      </w:pPr>
      <w:r w:rsidRPr="002C59D2">
        <w:rPr>
          <w:bCs/>
          <w:iCs/>
        </w:rPr>
        <w:t>Date company formed</w:t>
      </w:r>
    </w:p>
    <w:p w14:paraId="0524C4F6" w14:textId="77777777" w:rsidR="00123938" w:rsidRDefault="00556DC6" w:rsidP="00227FA9">
      <w:pPr>
        <w:numPr>
          <w:ilvl w:val="1"/>
          <w:numId w:val="41"/>
        </w:numPr>
        <w:spacing w:after="120"/>
        <w:rPr>
          <w:bCs/>
          <w:iCs/>
        </w:rPr>
      </w:pPr>
      <w:r w:rsidRPr="002C59D2">
        <w:rPr>
          <w:bCs/>
          <w:iCs/>
        </w:rPr>
        <w:t>Description of company in terms of size, range and types of services offered and clientele</w:t>
      </w:r>
    </w:p>
    <w:p w14:paraId="6C513656" w14:textId="4396A857" w:rsidR="00123938" w:rsidRDefault="00556DC6" w:rsidP="00227FA9">
      <w:pPr>
        <w:numPr>
          <w:ilvl w:val="1"/>
          <w:numId w:val="41"/>
        </w:numPr>
        <w:spacing w:after="120"/>
        <w:rPr>
          <w:bCs/>
          <w:iCs/>
        </w:rPr>
      </w:pPr>
      <w:r w:rsidRPr="002C59D2">
        <w:rPr>
          <w:bCs/>
          <w:iCs/>
        </w:rPr>
        <w:t xml:space="preserve">Organization chart showing key personnel that would provide services to </w:t>
      </w:r>
      <w:r w:rsidR="00221BAB" w:rsidRPr="002C59D2">
        <w:rPr>
          <w:bCs/>
          <w:iCs/>
        </w:rPr>
        <w:t>the Commission</w:t>
      </w:r>
    </w:p>
    <w:p w14:paraId="7CCB64B8" w14:textId="77777777" w:rsidR="00123938" w:rsidRDefault="00556DC6" w:rsidP="00227FA9">
      <w:pPr>
        <w:numPr>
          <w:ilvl w:val="1"/>
          <w:numId w:val="41"/>
        </w:numPr>
        <w:spacing w:after="120"/>
        <w:rPr>
          <w:bCs/>
          <w:iCs/>
        </w:rPr>
      </w:pPr>
      <w:r w:rsidRPr="00123938">
        <w:rPr>
          <w:bCs/>
          <w:iCs/>
        </w:rPr>
        <w:t>Evidence of established track record for providing services and/or deliverables that are comparable with the subject of this proposal</w:t>
      </w:r>
    </w:p>
    <w:p w14:paraId="2AF4EEF9" w14:textId="6853C905" w:rsidR="00556DC6" w:rsidRPr="00123938" w:rsidRDefault="005029D7" w:rsidP="00227FA9">
      <w:pPr>
        <w:numPr>
          <w:ilvl w:val="1"/>
          <w:numId w:val="41"/>
        </w:numPr>
        <w:spacing w:after="120"/>
        <w:rPr>
          <w:bCs/>
          <w:iCs/>
        </w:rPr>
      </w:pPr>
      <w:r>
        <w:rPr>
          <w:bCs/>
          <w:iCs/>
        </w:rPr>
        <w:t>I</w:t>
      </w:r>
      <w:r w:rsidRPr="00123938">
        <w:rPr>
          <w:bCs/>
          <w:iCs/>
        </w:rPr>
        <w:t xml:space="preserve">dentify </w:t>
      </w:r>
      <w:r w:rsidR="00556DC6" w:rsidRPr="00123938">
        <w:rPr>
          <w:bCs/>
          <w:iCs/>
        </w:rPr>
        <w:t>any current affiliation or business interest it has with PJM Interconnection, LLC, any PJM stakeholder including but not limited to PJM Members, and any other potential conflicts of interest</w:t>
      </w:r>
      <w:r w:rsidR="007047CF" w:rsidRPr="00123938">
        <w:rPr>
          <w:bCs/>
          <w:iCs/>
        </w:rPr>
        <w:t>.</w:t>
      </w:r>
    </w:p>
    <w:p w14:paraId="30A3F2A1" w14:textId="77777777" w:rsidR="00B241F7" w:rsidRPr="005A2864" w:rsidRDefault="00B241F7" w:rsidP="00227FA9">
      <w:pPr>
        <w:spacing w:after="120"/>
        <w:ind w:left="1080"/>
        <w:rPr>
          <w:bCs/>
          <w:i/>
        </w:rPr>
      </w:pPr>
      <w:r w:rsidRPr="005A2864">
        <w:rPr>
          <w:bCs/>
          <w:i/>
          <w:highlight w:val="green"/>
        </w:rPr>
        <w:t>Offeror Response</w:t>
      </w:r>
    </w:p>
    <w:p w14:paraId="5BAC68A4" w14:textId="77777777" w:rsidR="001A3310" w:rsidRDefault="00704DBB" w:rsidP="00F93A70">
      <w:pPr>
        <w:numPr>
          <w:ilvl w:val="0"/>
          <w:numId w:val="41"/>
        </w:numPr>
        <w:spacing w:after="240"/>
      </w:pPr>
      <w:r w:rsidRPr="1AF83E62">
        <w:rPr>
          <w:b/>
          <w:bCs/>
        </w:rPr>
        <w:lastRenderedPageBreak/>
        <w:t>Tasks. </w:t>
      </w:r>
      <w:r>
        <w:t> </w:t>
      </w:r>
    </w:p>
    <w:p w14:paraId="74415A6C" w14:textId="4E3FA70A" w:rsidR="00021CCB" w:rsidRDefault="00640BE4" w:rsidP="00F93A70">
      <w:pPr>
        <w:numPr>
          <w:ilvl w:val="1"/>
          <w:numId w:val="41"/>
        </w:numPr>
        <w:spacing w:after="120"/>
        <w:rPr>
          <w:bCs/>
          <w:iCs/>
        </w:rPr>
      </w:pPr>
      <w:r>
        <w:rPr>
          <w:bCs/>
          <w:iCs/>
        </w:rPr>
        <w:t>Create</w:t>
      </w:r>
      <w:r w:rsidR="003F5835">
        <w:rPr>
          <w:bCs/>
          <w:iCs/>
        </w:rPr>
        <w:t xml:space="preserve"> a report by </w:t>
      </w:r>
      <w:r w:rsidR="00224EBC">
        <w:rPr>
          <w:bCs/>
          <w:iCs/>
        </w:rPr>
        <w:t xml:space="preserve">September </w:t>
      </w:r>
      <w:r w:rsidR="005D7F82">
        <w:rPr>
          <w:bCs/>
          <w:iCs/>
        </w:rPr>
        <w:t>30</w:t>
      </w:r>
      <w:r w:rsidR="00AF6397" w:rsidRPr="00AF6397">
        <w:rPr>
          <w:bCs/>
          <w:iCs/>
          <w:vertAlign w:val="superscript"/>
        </w:rPr>
        <w:t>th</w:t>
      </w:r>
      <w:r w:rsidR="00AF6397">
        <w:rPr>
          <w:bCs/>
          <w:iCs/>
        </w:rPr>
        <w:t xml:space="preserve"> </w:t>
      </w:r>
      <w:r w:rsidR="00063D93">
        <w:rPr>
          <w:bCs/>
          <w:iCs/>
        </w:rPr>
        <w:t>o</w:t>
      </w:r>
      <w:r w:rsidR="008B5280">
        <w:rPr>
          <w:bCs/>
          <w:iCs/>
        </w:rPr>
        <w:t xml:space="preserve">f each contract year that </w:t>
      </w:r>
      <w:r w:rsidR="00693A3B">
        <w:rPr>
          <w:bCs/>
          <w:iCs/>
        </w:rPr>
        <w:t>provides the following</w:t>
      </w:r>
      <w:r w:rsidR="000B735A">
        <w:rPr>
          <w:bCs/>
          <w:iCs/>
        </w:rPr>
        <w:t>:</w:t>
      </w:r>
    </w:p>
    <w:p w14:paraId="21EEA7E8" w14:textId="52AA8F1E" w:rsidR="001A3310" w:rsidRDefault="002E3CFF" w:rsidP="00F93A70">
      <w:pPr>
        <w:numPr>
          <w:ilvl w:val="2"/>
          <w:numId w:val="41"/>
        </w:numPr>
        <w:spacing w:after="120"/>
        <w:rPr>
          <w:bCs/>
          <w:iCs/>
        </w:rPr>
      </w:pPr>
      <w:r w:rsidRPr="001A3310">
        <w:rPr>
          <w:bCs/>
          <w:iCs/>
        </w:rPr>
        <w:t>Complete inventory of existing electric generation facilities across the PJM Interconnection, including the following information:</w:t>
      </w:r>
    </w:p>
    <w:p w14:paraId="04F6608E" w14:textId="77777777" w:rsidR="004F7BC1" w:rsidRDefault="002E3CFF" w:rsidP="00F93A70">
      <w:pPr>
        <w:numPr>
          <w:ilvl w:val="3"/>
          <w:numId w:val="41"/>
        </w:numPr>
        <w:spacing w:after="120"/>
        <w:rPr>
          <w:bCs/>
          <w:iCs/>
        </w:rPr>
      </w:pPr>
      <w:r w:rsidRPr="004F7BC1">
        <w:rPr>
          <w:bCs/>
          <w:iCs/>
        </w:rPr>
        <w:t>Installed capacity</w:t>
      </w:r>
    </w:p>
    <w:p w14:paraId="03B056A5" w14:textId="77777777" w:rsidR="004F7BC1" w:rsidRDefault="002E3CFF" w:rsidP="00F93A70">
      <w:pPr>
        <w:numPr>
          <w:ilvl w:val="3"/>
          <w:numId w:val="41"/>
        </w:numPr>
        <w:spacing w:after="120"/>
        <w:rPr>
          <w:bCs/>
          <w:iCs/>
        </w:rPr>
      </w:pPr>
      <w:r w:rsidRPr="004F7BC1">
        <w:rPr>
          <w:bCs/>
          <w:iCs/>
        </w:rPr>
        <w:t>Fuel type</w:t>
      </w:r>
    </w:p>
    <w:p w14:paraId="428FE119" w14:textId="77777777" w:rsidR="004F7BC1" w:rsidRDefault="002E3CFF" w:rsidP="00F93A70">
      <w:pPr>
        <w:numPr>
          <w:ilvl w:val="3"/>
          <w:numId w:val="41"/>
        </w:numPr>
        <w:spacing w:after="120"/>
        <w:rPr>
          <w:bCs/>
          <w:iCs/>
        </w:rPr>
      </w:pPr>
      <w:r w:rsidRPr="004F7BC1">
        <w:rPr>
          <w:bCs/>
          <w:iCs/>
        </w:rPr>
        <w:t>Facility in service date</w:t>
      </w:r>
    </w:p>
    <w:p w14:paraId="1F8EE4F1" w14:textId="77777777" w:rsidR="00162014" w:rsidRDefault="002E3CFF" w:rsidP="00F93A70">
      <w:pPr>
        <w:numPr>
          <w:ilvl w:val="3"/>
          <w:numId w:val="41"/>
        </w:numPr>
        <w:spacing w:after="120"/>
        <w:rPr>
          <w:bCs/>
          <w:iCs/>
        </w:rPr>
      </w:pPr>
      <w:r w:rsidRPr="004F7BC1">
        <w:rPr>
          <w:bCs/>
          <w:iCs/>
        </w:rPr>
        <w:t>Forecast remaining useful life of each facility</w:t>
      </w:r>
    </w:p>
    <w:p w14:paraId="23F3E611" w14:textId="6C50B94C" w:rsidR="00162014" w:rsidRDefault="00532088" w:rsidP="00F93A70">
      <w:pPr>
        <w:numPr>
          <w:ilvl w:val="3"/>
          <w:numId w:val="41"/>
        </w:numPr>
        <w:spacing w:after="120"/>
        <w:rPr>
          <w:bCs/>
          <w:iCs/>
        </w:rPr>
      </w:pPr>
      <w:r>
        <w:rPr>
          <w:bCs/>
          <w:iCs/>
        </w:rPr>
        <w:t>A f</w:t>
      </w:r>
      <w:r w:rsidR="002E3CFF" w:rsidRPr="00162014">
        <w:rPr>
          <w:bCs/>
          <w:iCs/>
        </w:rPr>
        <w:t>orecast of generation resource retirements, identifying whether retirements are already announced. The report should also specify whether retirements are due to public policies, economic reasons, or end-of-useful life retirements for each facility.</w:t>
      </w:r>
    </w:p>
    <w:p w14:paraId="366169DF" w14:textId="6FE17F7C" w:rsidR="00162014" w:rsidRDefault="00532088" w:rsidP="00F93A70">
      <w:pPr>
        <w:numPr>
          <w:ilvl w:val="2"/>
          <w:numId w:val="41"/>
        </w:numPr>
        <w:spacing w:after="120"/>
        <w:rPr>
          <w:bCs/>
          <w:iCs/>
        </w:rPr>
      </w:pPr>
      <w:r>
        <w:rPr>
          <w:bCs/>
          <w:iCs/>
        </w:rPr>
        <w:t>A f</w:t>
      </w:r>
      <w:r w:rsidR="002E3CFF" w:rsidRPr="00162014">
        <w:rPr>
          <w:bCs/>
          <w:iCs/>
        </w:rPr>
        <w:t xml:space="preserve">orecast </w:t>
      </w:r>
      <w:r>
        <w:rPr>
          <w:bCs/>
          <w:iCs/>
        </w:rPr>
        <w:t xml:space="preserve">of </w:t>
      </w:r>
      <w:r w:rsidR="002E3CFF" w:rsidRPr="00162014">
        <w:rPr>
          <w:bCs/>
          <w:iCs/>
        </w:rPr>
        <w:t>additions of new generation resources for each transmission zone within PJM, based on current public announcements, public policies, and the resource mix present in the PJM Interconnections Queue</w:t>
      </w:r>
      <w:r w:rsidR="00382CDB" w:rsidRPr="00162014">
        <w:rPr>
          <w:bCs/>
          <w:iCs/>
        </w:rPr>
        <w:t>.</w:t>
      </w:r>
    </w:p>
    <w:p w14:paraId="13859F84" w14:textId="6F341FE1" w:rsidR="00162014" w:rsidRDefault="00532088" w:rsidP="00F93A70">
      <w:pPr>
        <w:numPr>
          <w:ilvl w:val="2"/>
          <w:numId w:val="41"/>
        </w:numPr>
        <w:spacing w:after="120"/>
        <w:rPr>
          <w:bCs/>
          <w:iCs/>
        </w:rPr>
      </w:pPr>
      <w:r>
        <w:rPr>
          <w:bCs/>
          <w:iCs/>
        </w:rPr>
        <w:t>An a</w:t>
      </w:r>
      <w:r w:rsidR="002E3CFF" w:rsidRPr="00162014">
        <w:rPr>
          <w:bCs/>
          <w:iCs/>
        </w:rPr>
        <w:t xml:space="preserve">nnual load forecast for each transmission zone within the PJM Interconnection for each of the next </w:t>
      </w:r>
      <w:r w:rsidR="002B2201">
        <w:rPr>
          <w:bCs/>
          <w:iCs/>
        </w:rPr>
        <w:t>twenty</w:t>
      </w:r>
      <w:r w:rsidR="002E3CFF" w:rsidRPr="00162014">
        <w:rPr>
          <w:bCs/>
          <w:iCs/>
        </w:rPr>
        <w:t xml:space="preserve"> (</w:t>
      </w:r>
      <w:r w:rsidR="002B2201">
        <w:rPr>
          <w:bCs/>
          <w:iCs/>
        </w:rPr>
        <w:t>20</w:t>
      </w:r>
      <w:r w:rsidR="002E3CFF" w:rsidRPr="00162014">
        <w:rPr>
          <w:bCs/>
          <w:iCs/>
        </w:rPr>
        <w:t xml:space="preserve">) years.  </w:t>
      </w:r>
    </w:p>
    <w:p w14:paraId="0E0B6375" w14:textId="3B714A9A" w:rsidR="00162014" w:rsidRDefault="00422654" w:rsidP="00F93A70">
      <w:pPr>
        <w:numPr>
          <w:ilvl w:val="2"/>
          <w:numId w:val="41"/>
        </w:numPr>
        <w:spacing w:after="120"/>
        <w:rPr>
          <w:bCs/>
          <w:iCs/>
        </w:rPr>
      </w:pPr>
      <w:r>
        <w:rPr>
          <w:bCs/>
          <w:iCs/>
        </w:rPr>
        <w:t xml:space="preserve">An </w:t>
      </w:r>
      <w:r w:rsidR="00682C57">
        <w:rPr>
          <w:bCs/>
          <w:iCs/>
        </w:rPr>
        <w:t xml:space="preserve">analysis </w:t>
      </w:r>
      <w:r>
        <w:rPr>
          <w:bCs/>
          <w:iCs/>
        </w:rPr>
        <w:t>of</w:t>
      </w:r>
      <w:r w:rsidR="002E3CFF" w:rsidRPr="00162014">
        <w:rPr>
          <w:bCs/>
          <w:iCs/>
        </w:rPr>
        <w:t xml:space="preserve"> the net generation in each transmission zone within the PJM Interconnection</w:t>
      </w:r>
      <w:r w:rsidR="00F80424" w:rsidRPr="00162014">
        <w:rPr>
          <w:bCs/>
          <w:iCs/>
        </w:rPr>
        <w:t>.</w:t>
      </w:r>
    </w:p>
    <w:p w14:paraId="3214A9C2" w14:textId="6C35386D" w:rsidR="00162014" w:rsidRDefault="002E3CFF" w:rsidP="00F93A70">
      <w:pPr>
        <w:numPr>
          <w:ilvl w:val="2"/>
          <w:numId w:val="41"/>
        </w:numPr>
        <w:spacing w:after="120"/>
        <w:rPr>
          <w:bCs/>
          <w:iCs/>
        </w:rPr>
      </w:pPr>
      <w:r w:rsidRPr="00162014">
        <w:rPr>
          <w:bCs/>
          <w:iCs/>
        </w:rPr>
        <w:t xml:space="preserve">Price forecasts for both capacity and energy markets for each zone with the PJM Interconnection for each of the next </w:t>
      </w:r>
      <w:r w:rsidR="00D26039">
        <w:rPr>
          <w:bCs/>
          <w:iCs/>
        </w:rPr>
        <w:t>twenty</w:t>
      </w:r>
      <w:r w:rsidRPr="00162014">
        <w:rPr>
          <w:bCs/>
          <w:iCs/>
        </w:rPr>
        <w:t xml:space="preserve"> (</w:t>
      </w:r>
      <w:r w:rsidR="00D26039">
        <w:rPr>
          <w:bCs/>
          <w:iCs/>
        </w:rPr>
        <w:t>20</w:t>
      </w:r>
      <w:r w:rsidRPr="00162014">
        <w:rPr>
          <w:bCs/>
          <w:iCs/>
        </w:rPr>
        <w:t>) years, with the greatest granularity possibl</w:t>
      </w:r>
      <w:r w:rsidR="00382CDB" w:rsidRPr="00162014">
        <w:rPr>
          <w:bCs/>
          <w:iCs/>
        </w:rPr>
        <w:t>e.</w:t>
      </w:r>
    </w:p>
    <w:p w14:paraId="11EA9E9C" w14:textId="57674515" w:rsidR="00162014" w:rsidRDefault="00422654" w:rsidP="00F93A70">
      <w:pPr>
        <w:numPr>
          <w:ilvl w:val="2"/>
          <w:numId w:val="41"/>
        </w:numPr>
        <w:spacing w:after="120"/>
        <w:rPr>
          <w:bCs/>
          <w:iCs/>
        </w:rPr>
      </w:pPr>
      <w:r>
        <w:rPr>
          <w:bCs/>
          <w:iCs/>
        </w:rPr>
        <w:t>An e</w:t>
      </w:r>
      <w:r w:rsidR="002E3CFF" w:rsidRPr="00162014">
        <w:rPr>
          <w:bCs/>
          <w:iCs/>
        </w:rPr>
        <w:t>valuat</w:t>
      </w:r>
      <w:r>
        <w:rPr>
          <w:bCs/>
          <w:iCs/>
        </w:rPr>
        <w:t>ion of</w:t>
      </w:r>
      <w:r w:rsidR="002E3CFF" w:rsidRPr="00162014">
        <w:rPr>
          <w:bCs/>
          <w:iCs/>
        </w:rPr>
        <w:t xml:space="preserve"> energy transfers between transmission zones within the PJM Interconnection, identifying whether those transfers are for economic or resource adequacy reasons</w:t>
      </w:r>
      <w:r w:rsidR="00382CDB" w:rsidRPr="00162014">
        <w:rPr>
          <w:bCs/>
          <w:iCs/>
        </w:rPr>
        <w:t>.</w:t>
      </w:r>
    </w:p>
    <w:p w14:paraId="407A0778" w14:textId="3ADA1189" w:rsidR="00AA6F7F" w:rsidRDefault="00640BE4" w:rsidP="00F93A70">
      <w:pPr>
        <w:numPr>
          <w:ilvl w:val="1"/>
          <w:numId w:val="41"/>
        </w:numPr>
        <w:spacing w:after="120"/>
        <w:rPr>
          <w:bCs/>
          <w:iCs/>
        </w:rPr>
      </w:pPr>
      <w:r>
        <w:rPr>
          <w:bCs/>
          <w:iCs/>
        </w:rPr>
        <w:t>Create a</w:t>
      </w:r>
      <w:r w:rsidR="00670536">
        <w:rPr>
          <w:bCs/>
          <w:iCs/>
        </w:rPr>
        <w:t xml:space="preserve"> </w:t>
      </w:r>
      <w:r>
        <w:rPr>
          <w:bCs/>
          <w:iCs/>
        </w:rPr>
        <w:t xml:space="preserve">report by </w:t>
      </w:r>
      <w:r w:rsidR="00425F45">
        <w:rPr>
          <w:bCs/>
          <w:iCs/>
        </w:rPr>
        <w:t>May 3</w:t>
      </w:r>
      <w:r w:rsidR="00D811E1">
        <w:rPr>
          <w:bCs/>
          <w:iCs/>
        </w:rPr>
        <w:t>1</w:t>
      </w:r>
      <w:r w:rsidR="008E528B" w:rsidRPr="008E528B">
        <w:rPr>
          <w:bCs/>
          <w:iCs/>
          <w:vertAlign w:val="superscript"/>
        </w:rPr>
        <w:t>st</w:t>
      </w:r>
      <w:r w:rsidR="008E528B">
        <w:rPr>
          <w:bCs/>
          <w:iCs/>
        </w:rPr>
        <w:t xml:space="preserve"> </w:t>
      </w:r>
      <w:r w:rsidR="00063D93">
        <w:rPr>
          <w:bCs/>
          <w:iCs/>
        </w:rPr>
        <w:t>of</w:t>
      </w:r>
      <w:r w:rsidR="00D811E1">
        <w:rPr>
          <w:bCs/>
          <w:iCs/>
        </w:rPr>
        <w:t xml:space="preserve"> each year</w:t>
      </w:r>
      <w:r w:rsidR="00063D93">
        <w:rPr>
          <w:bCs/>
          <w:iCs/>
        </w:rPr>
        <w:t xml:space="preserve"> of the contract that </w:t>
      </w:r>
      <w:r w:rsidR="00AC5D8A">
        <w:rPr>
          <w:bCs/>
          <w:iCs/>
        </w:rPr>
        <w:t xml:space="preserve">provides the following: </w:t>
      </w:r>
    </w:p>
    <w:p w14:paraId="57429ECB" w14:textId="38D9F6F6" w:rsidR="00D26039" w:rsidRDefault="00AC5D8A" w:rsidP="00F93A70">
      <w:pPr>
        <w:numPr>
          <w:ilvl w:val="2"/>
          <w:numId w:val="41"/>
        </w:numPr>
        <w:spacing w:after="120"/>
        <w:rPr>
          <w:bCs/>
          <w:iCs/>
        </w:rPr>
      </w:pPr>
      <w:r>
        <w:rPr>
          <w:bCs/>
          <w:iCs/>
        </w:rPr>
        <w:t>An evaluation of</w:t>
      </w:r>
      <w:r w:rsidR="00C76B89" w:rsidRPr="00C76B89">
        <w:rPr>
          <w:bCs/>
          <w:iCs/>
        </w:rPr>
        <w:t xml:space="preserve"> the EDCs’ annual load forecast submissions to PJM in terms of their accuracy, consistency, and transparency of EDC forecasting methods and assumptions</w:t>
      </w:r>
      <w:r w:rsidR="00967A54">
        <w:rPr>
          <w:bCs/>
          <w:iCs/>
        </w:rPr>
        <w:t>.</w:t>
      </w:r>
    </w:p>
    <w:p w14:paraId="4C02242E" w14:textId="37651721" w:rsidR="00B7692C" w:rsidRDefault="00220197" w:rsidP="00F93A70">
      <w:pPr>
        <w:numPr>
          <w:ilvl w:val="2"/>
          <w:numId w:val="41"/>
        </w:numPr>
        <w:spacing w:after="120"/>
        <w:rPr>
          <w:bCs/>
          <w:iCs/>
        </w:rPr>
      </w:pPr>
      <w:r>
        <w:rPr>
          <w:bCs/>
          <w:iCs/>
        </w:rPr>
        <w:t xml:space="preserve">An evaluation of PJM’s </w:t>
      </w:r>
      <w:r w:rsidR="00CB7E39">
        <w:rPr>
          <w:bCs/>
          <w:iCs/>
        </w:rPr>
        <w:t xml:space="preserve">large load </w:t>
      </w:r>
      <w:r w:rsidR="002E6271">
        <w:rPr>
          <w:bCs/>
          <w:iCs/>
        </w:rPr>
        <w:t xml:space="preserve">adjustment </w:t>
      </w:r>
      <w:r w:rsidR="005F53A0">
        <w:rPr>
          <w:bCs/>
          <w:iCs/>
        </w:rPr>
        <w:t>forecast</w:t>
      </w:r>
      <w:r w:rsidR="00AD2650" w:rsidRPr="00AD2650">
        <w:t xml:space="preserve"> </w:t>
      </w:r>
      <w:r w:rsidR="00AD2650" w:rsidRPr="00AD2650">
        <w:rPr>
          <w:bCs/>
          <w:iCs/>
        </w:rPr>
        <w:t xml:space="preserve">in terms of the accuracy, consistency, and transparency of </w:t>
      </w:r>
      <w:r w:rsidR="00AD2650">
        <w:rPr>
          <w:bCs/>
          <w:iCs/>
        </w:rPr>
        <w:t xml:space="preserve">PJM’s </w:t>
      </w:r>
      <w:r w:rsidR="00AD2650" w:rsidRPr="00AD2650">
        <w:rPr>
          <w:bCs/>
          <w:iCs/>
        </w:rPr>
        <w:t>forecasting methods and assumptions</w:t>
      </w:r>
      <w:r w:rsidR="00AD2650">
        <w:rPr>
          <w:bCs/>
          <w:iCs/>
        </w:rPr>
        <w:t>.</w:t>
      </w:r>
    </w:p>
    <w:p w14:paraId="49842613" w14:textId="0C28A3F4" w:rsidR="007D1884" w:rsidRDefault="007D1884" w:rsidP="00F93A70">
      <w:pPr>
        <w:numPr>
          <w:ilvl w:val="2"/>
          <w:numId w:val="41"/>
        </w:numPr>
        <w:spacing w:after="120"/>
        <w:rPr>
          <w:bCs/>
          <w:iCs/>
        </w:rPr>
      </w:pPr>
      <w:r>
        <w:rPr>
          <w:bCs/>
          <w:iCs/>
        </w:rPr>
        <w:t>An evaluation of PJM’s Long-</w:t>
      </w:r>
      <w:r w:rsidR="00525882">
        <w:rPr>
          <w:bCs/>
          <w:iCs/>
        </w:rPr>
        <w:t xml:space="preserve">Term </w:t>
      </w:r>
      <w:r w:rsidR="00987023">
        <w:rPr>
          <w:bCs/>
          <w:iCs/>
        </w:rPr>
        <w:t xml:space="preserve">Load Forecast </w:t>
      </w:r>
      <w:r w:rsidR="00987023" w:rsidRPr="00987023">
        <w:rPr>
          <w:bCs/>
          <w:iCs/>
        </w:rPr>
        <w:t>in terms of the accuracy, consistency, and transparency of PJM’s forecasting methods and assumptions</w:t>
      </w:r>
      <w:r w:rsidR="00987023">
        <w:rPr>
          <w:bCs/>
          <w:iCs/>
        </w:rPr>
        <w:t>.</w:t>
      </w:r>
    </w:p>
    <w:p w14:paraId="1BDAB49F" w14:textId="77777777" w:rsidR="00E42408" w:rsidRDefault="00452084" w:rsidP="00F93A70">
      <w:pPr>
        <w:numPr>
          <w:ilvl w:val="1"/>
          <w:numId w:val="41"/>
        </w:numPr>
        <w:spacing w:after="120"/>
        <w:rPr>
          <w:bCs/>
          <w:iCs/>
        </w:rPr>
      </w:pPr>
      <w:r>
        <w:rPr>
          <w:bCs/>
          <w:iCs/>
        </w:rPr>
        <w:lastRenderedPageBreak/>
        <w:t xml:space="preserve">For each year of the contract, </w:t>
      </w:r>
      <w:r w:rsidR="00E42408" w:rsidRPr="00E42408">
        <w:rPr>
          <w:bCs/>
          <w:iCs/>
        </w:rPr>
        <w:t xml:space="preserve">assist the Commission with: </w:t>
      </w:r>
    </w:p>
    <w:p w14:paraId="4EF6FF9F" w14:textId="77777777" w:rsidR="004F7B80" w:rsidRDefault="00E42408" w:rsidP="00F93A70">
      <w:pPr>
        <w:numPr>
          <w:ilvl w:val="2"/>
          <w:numId w:val="41"/>
        </w:numPr>
        <w:spacing w:after="120"/>
        <w:rPr>
          <w:bCs/>
          <w:iCs/>
        </w:rPr>
      </w:pPr>
      <w:r>
        <w:rPr>
          <w:bCs/>
          <w:iCs/>
        </w:rPr>
        <w:t>T</w:t>
      </w:r>
      <w:r w:rsidRPr="00E42408">
        <w:rPr>
          <w:bCs/>
          <w:iCs/>
        </w:rPr>
        <w:t>he Commission’s evaluation of the EDCs’ LLAs</w:t>
      </w:r>
      <w:r w:rsidR="004F7B80">
        <w:rPr>
          <w:bCs/>
          <w:iCs/>
        </w:rPr>
        <w:t>.</w:t>
      </w:r>
    </w:p>
    <w:p w14:paraId="4F4DD001" w14:textId="77777777" w:rsidR="008A4BBC" w:rsidRDefault="004F7B80" w:rsidP="00F93A70">
      <w:pPr>
        <w:numPr>
          <w:ilvl w:val="2"/>
          <w:numId w:val="41"/>
        </w:numPr>
        <w:spacing w:after="120"/>
        <w:rPr>
          <w:bCs/>
          <w:iCs/>
        </w:rPr>
      </w:pPr>
      <w:r>
        <w:rPr>
          <w:bCs/>
          <w:iCs/>
        </w:rPr>
        <w:t xml:space="preserve">Reviewing </w:t>
      </w:r>
      <w:r w:rsidR="00E42408" w:rsidRPr="00E42408">
        <w:rPr>
          <w:bCs/>
          <w:iCs/>
        </w:rPr>
        <w:t>specific EDC large-load customer agreements/contracts</w:t>
      </w:r>
      <w:r w:rsidR="008A4BBC">
        <w:rPr>
          <w:bCs/>
          <w:iCs/>
        </w:rPr>
        <w:t>.</w:t>
      </w:r>
    </w:p>
    <w:p w14:paraId="3AFECCA9" w14:textId="669D9B61" w:rsidR="00452084" w:rsidRDefault="00C35330" w:rsidP="00F93A70">
      <w:pPr>
        <w:numPr>
          <w:ilvl w:val="2"/>
          <w:numId w:val="41"/>
        </w:numPr>
        <w:spacing w:after="120"/>
        <w:rPr>
          <w:bCs/>
          <w:iCs/>
        </w:rPr>
      </w:pPr>
      <w:r>
        <w:rPr>
          <w:bCs/>
          <w:iCs/>
        </w:rPr>
        <w:t>P</w:t>
      </w:r>
      <w:r w:rsidR="00E42408" w:rsidRPr="00E42408">
        <w:rPr>
          <w:bCs/>
          <w:iCs/>
        </w:rPr>
        <w:t>reparation for the PJM LAS meetings.</w:t>
      </w:r>
    </w:p>
    <w:p w14:paraId="7D820F9A" w14:textId="18B379BC" w:rsidR="00162014" w:rsidRDefault="00670536" w:rsidP="00F93A70">
      <w:pPr>
        <w:numPr>
          <w:ilvl w:val="1"/>
          <w:numId w:val="41"/>
        </w:numPr>
        <w:spacing w:after="120"/>
        <w:rPr>
          <w:bCs/>
          <w:iCs/>
        </w:rPr>
      </w:pPr>
      <w:r>
        <w:rPr>
          <w:bCs/>
          <w:iCs/>
        </w:rPr>
        <w:t>Reports are intended</w:t>
      </w:r>
      <w:r w:rsidR="002E3CFF" w:rsidRPr="00162014">
        <w:rPr>
          <w:bCs/>
          <w:iCs/>
        </w:rPr>
        <w:t xml:space="preserve"> for internal use by the Commission. </w:t>
      </w:r>
      <w:r w:rsidR="007515E0">
        <w:rPr>
          <w:bCs/>
          <w:iCs/>
        </w:rPr>
        <w:t xml:space="preserve"> </w:t>
      </w:r>
      <w:r w:rsidR="009D37AA">
        <w:rPr>
          <w:bCs/>
          <w:iCs/>
        </w:rPr>
        <w:t xml:space="preserve">However, </w:t>
      </w:r>
      <w:r w:rsidR="00822588">
        <w:rPr>
          <w:bCs/>
          <w:iCs/>
        </w:rPr>
        <w:t xml:space="preserve">each report should </w:t>
      </w:r>
      <w:r w:rsidR="002E3CFF" w:rsidRPr="00162014">
        <w:rPr>
          <w:bCs/>
          <w:iCs/>
        </w:rPr>
        <w:t xml:space="preserve">be formatted and drafted for potential distribution to legislators, Commonwealth agency staff, public utility companies, and other interested parties. </w:t>
      </w:r>
    </w:p>
    <w:p w14:paraId="34398936" w14:textId="55BC401E" w:rsidR="002E3CFF" w:rsidRPr="00162014" w:rsidRDefault="002E3CFF" w:rsidP="00F93A70">
      <w:pPr>
        <w:numPr>
          <w:ilvl w:val="1"/>
          <w:numId w:val="41"/>
        </w:numPr>
        <w:spacing w:after="120"/>
        <w:rPr>
          <w:bCs/>
          <w:iCs/>
        </w:rPr>
      </w:pPr>
      <w:r w:rsidRPr="00162014">
        <w:rPr>
          <w:bCs/>
          <w:iCs/>
        </w:rPr>
        <w:t xml:space="preserve">Any other tasks the </w:t>
      </w:r>
      <w:r w:rsidR="00FB0FC6">
        <w:rPr>
          <w:bCs/>
          <w:iCs/>
        </w:rPr>
        <w:t>C</w:t>
      </w:r>
      <w:r w:rsidRPr="00162014">
        <w:rPr>
          <w:bCs/>
          <w:iCs/>
        </w:rPr>
        <w:t xml:space="preserve">onsultant deems necessary to complete the </w:t>
      </w:r>
      <w:r w:rsidR="2F2B90FA">
        <w:t xml:space="preserve">final </w:t>
      </w:r>
      <w:r w:rsidRPr="00162014">
        <w:rPr>
          <w:bCs/>
          <w:iCs/>
        </w:rPr>
        <w:t>report</w:t>
      </w:r>
      <w:r w:rsidR="00BC3A33" w:rsidRPr="00162014">
        <w:rPr>
          <w:bCs/>
          <w:iCs/>
        </w:rPr>
        <w:t>.</w:t>
      </w:r>
    </w:p>
    <w:p w14:paraId="5D993401" w14:textId="77777777" w:rsidR="006B1EC5" w:rsidRDefault="006B1EC5" w:rsidP="00F93A70">
      <w:pPr>
        <w:spacing w:after="120"/>
        <w:ind w:left="1440"/>
        <w:rPr>
          <w:bCs/>
          <w:i/>
        </w:rPr>
      </w:pPr>
      <w:bookmarkStart w:id="8" w:name="_Hlk206671847"/>
      <w:r w:rsidRPr="005A2864">
        <w:rPr>
          <w:bCs/>
          <w:i/>
          <w:highlight w:val="green"/>
        </w:rPr>
        <w:t>Offeror Response</w:t>
      </w:r>
    </w:p>
    <w:p w14:paraId="2E45541B" w14:textId="77777777" w:rsidR="000F17CF" w:rsidRPr="005A2864" w:rsidRDefault="000F17CF" w:rsidP="00F93A70">
      <w:pPr>
        <w:spacing w:after="120"/>
        <w:ind w:left="1440"/>
        <w:rPr>
          <w:bCs/>
          <w:i/>
        </w:rPr>
      </w:pPr>
    </w:p>
    <w:bookmarkEnd w:id="8"/>
    <w:p w14:paraId="5980932B" w14:textId="349AB6CF" w:rsidR="009D5309" w:rsidRDefault="00F0472C" w:rsidP="00F93A70">
      <w:pPr>
        <w:pStyle w:val="ListParagraph"/>
        <w:numPr>
          <w:ilvl w:val="0"/>
          <w:numId w:val="41"/>
        </w:numPr>
        <w:spacing w:after="120"/>
        <w:rPr>
          <w:b/>
        </w:rPr>
      </w:pPr>
      <w:r w:rsidRPr="009D5309">
        <w:rPr>
          <w:b/>
        </w:rPr>
        <w:t>Requirements.</w:t>
      </w:r>
    </w:p>
    <w:p w14:paraId="75D1FB74" w14:textId="3851E6D5" w:rsidR="009D5309" w:rsidRPr="009D5309" w:rsidRDefault="00556DC6" w:rsidP="00F93A70">
      <w:pPr>
        <w:pStyle w:val="ListParagraph"/>
        <w:numPr>
          <w:ilvl w:val="1"/>
          <w:numId w:val="41"/>
        </w:numPr>
        <w:spacing w:after="120"/>
        <w:rPr>
          <w:b/>
        </w:rPr>
      </w:pPr>
      <w:r w:rsidRPr="009D5309">
        <w:rPr>
          <w:bCs/>
          <w:iCs/>
        </w:rPr>
        <w:t>A fixed-fee price proposal must indicate an overall price for the project as well as an estimated number of hours for project completion.</w:t>
      </w:r>
      <w:r w:rsidR="00F41F3A">
        <w:rPr>
          <w:bCs/>
          <w:iCs/>
        </w:rPr>
        <w:t xml:space="preserve"> </w:t>
      </w:r>
      <w:r w:rsidRPr="009D5309">
        <w:rPr>
          <w:bCs/>
          <w:iCs/>
        </w:rPr>
        <w:t xml:space="preserve"> Anticipated terms and scheduling for Consultant payment include: </w:t>
      </w:r>
      <w:r w:rsidR="005649C0" w:rsidRPr="009D5309">
        <w:rPr>
          <w:bCs/>
          <w:iCs/>
        </w:rPr>
        <w:t>the Commission</w:t>
      </w:r>
      <w:r w:rsidRPr="009D5309">
        <w:rPr>
          <w:bCs/>
          <w:iCs/>
        </w:rPr>
        <w:t xml:space="preserve">’s obligation to pay Consultant for the performance of services related to the project will not exceed an agreed upon fixed fee </w:t>
      </w:r>
      <w:r w:rsidR="008D33CD" w:rsidRPr="009D5309">
        <w:rPr>
          <w:bCs/>
          <w:iCs/>
        </w:rPr>
        <w:t>amount</w:t>
      </w:r>
      <w:r w:rsidR="008D33CD">
        <w:rPr>
          <w:bCs/>
          <w:iCs/>
        </w:rPr>
        <w:t>.</w:t>
      </w:r>
    </w:p>
    <w:p w14:paraId="66348D1E" w14:textId="01A003C6" w:rsidR="009D5309" w:rsidRPr="009D5309" w:rsidRDefault="00556DC6" w:rsidP="00F93A70">
      <w:pPr>
        <w:pStyle w:val="ListParagraph"/>
        <w:numPr>
          <w:ilvl w:val="1"/>
          <w:numId w:val="41"/>
        </w:numPr>
        <w:spacing w:after="120"/>
        <w:rPr>
          <w:b/>
        </w:rPr>
      </w:pPr>
      <w:r w:rsidRPr="009D5309">
        <w:rPr>
          <w:bCs/>
          <w:iCs/>
        </w:rPr>
        <w:t xml:space="preserve">Unless provided otherwise by written agreement of both parties, Consultant shall pay for all expenses it incurs in performing services related to the project, including but not limited to travel and </w:t>
      </w:r>
      <w:r w:rsidR="001C5E75" w:rsidRPr="009D5309">
        <w:rPr>
          <w:bCs/>
          <w:iCs/>
        </w:rPr>
        <w:t>out-of-pocket</w:t>
      </w:r>
      <w:r w:rsidRPr="009D5309">
        <w:rPr>
          <w:bCs/>
          <w:iCs/>
        </w:rPr>
        <w:t xml:space="preserve"> expenses.</w:t>
      </w:r>
    </w:p>
    <w:p w14:paraId="5E14D8A0" w14:textId="72D20B74" w:rsidR="009D5309" w:rsidRPr="009D5309" w:rsidRDefault="00556DC6" w:rsidP="00F93A70">
      <w:pPr>
        <w:pStyle w:val="ListParagraph"/>
        <w:numPr>
          <w:ilvl w:val="1"/>
          <w:numId w:val="41"/>
        </w:numPr>
        <w:spacing w:after="120"/>
        <w:rPr>
          <w:b/>
        </w:rPr>
      </w:pPr>
      <w:r w:rsidRPr="009D5309">
        <w:rPr>
          <w:bCs/>
          <w:iCs/>
        </w:rPr>
        <w:t xml:space="preserve">Consultant shall submit monthly invoices to </w:t>
      </w:r>
      <w:r w:rsidR="004B04FB" w:rsidRPr="009D5309">
        <w:rPr>
          <w:bCs/>
          <w:iCs/>
        </w:rPr>
        <w:t>the Commission</w:t>
      </w:r>
      <w:r w:rsidRPr="009D5309">
        <w:rPr>
          <w:bCs/>
          <w:iCs/>
        </w:rPr>
        <w:t xml:space="preserve"> in sufficient detail to support the services provided during the previous month.  </w:t>
      </w:r>
      <w:r w:rsidR="004B04FB" w:rsidRPr="009D5309">
        <w:rPr>
          <w:bCs/>
          <w:iCs/>
        </w:rPr>
        <w:t>The Commission</w:t>
      </w:r>
      <w:r w:rsidRPr="009D5309">
        <w:rPr>
          <w:bCs/>
          <w:iCs/>
        </w:rPr>
        <w:t xml:space="preserve"> will agree to pay those invoices within </w:t>
      </w:r>
      <w:r w:rsidR="006A4140">
        <w:rPr>
          <w:bCs/>
          <w:iCs/>
        </w:rPr>
        <w:t>forty-five</w:t>
      </w:r>
      <w:r w:rsidR="004B04FB" w:rsidRPr="009D5309">
        <w:rPr>
          <w:bCs/>
          <w:iCs/>
        </w:rPr>
        <w:t xml:space="preserve"> (</w:t>
      </w:r>
      <w:r w:rsidR="006A4140">
        <w:rPr>
          <w:bCs/>
          <w:iCs/>
        </w:rPr>
        <w:t>45</w:t>
      </w:r>
      <w:r w:rsidR="004B04FB" w:rsidRPr="009D5309">
        <w:rPr>
          <w:bCs/>
          <w:iCs/>
        </w:rPr>
        <w:t>)</w:t>
      </w:r>
      <w:r w:rsidRPr="009D5309">
        <w:rPr>
          <w:bCs/>
          <w:iCs/>
        </w:rPr>
        <w:t xml:space="preserve"> days of receipt, the total of which shall not exceed an agreed-upon fixed fee amount for the project.</w:t>
      </w:r>
    </w:p>
    <w:p w14:paraId="0B9B3B86" w14:textId="77777777" w:rsidR="009D5309" w:rsidRPr="009D5309" w:rsidRDefault="00556DC6" w:rsidP="00F93A70">
      <w:pPr>
        <w:pStyle w:val="ListParagraph"/>
        <w:numPr>
          <w:ilvl w:val="1"/>
          <w:numId w:val="41"/>
        </w:numPr>
        <w:spacing w:after="120"/>
        <w:rPr>
          <w:b/>
        </w:rPr>
      </w:pPr>
      <w:r w:rsidRPr="009D5309">
        <w:rPr>
          <w:bCs/>
          <w:iCs/>
        </w:rPr>
        <w:t>Proposals must be signed by a representative authorized to commit the candidate’s company;</w:t>
      </w:r>
    </w:p>
    <w:p w14:paraId="47F31B41" w14:textId="77777777" w:rsidR="009D5309" w:rsidRPr="009D5309" w:rsidRDefault="00556DC6" w:rsidP="00F93A70">
      <w:pPr>
        <w:pStyle w:val="ListParagraph"/>
        <w:numPr>
          <w:ilvl w:val="1"/>
          <w:numId w:val="41"/>
        </w:numPr>
        <w:spacing w:after="120"/>
        <w:rPr>
          <w:b/>
        </w:rPr>
      </w:pPr>
      <w:r w:rsidRPr="009D5309">
        <w:rPr>
          <w:bCs/>
          <w:iCs/>
        </w:rPr>
        <w:t>If candidate has a standard contract or set of terms and conditions, please submit them with the proposal</w:t>
      </w:r>
    </w:p>
    <w:p w14:paraId="5B0703DA" w14:textId="14649D2F" w:rsidR="009D5309" w:rsidRPr="009D5309" w:rsidRDefault="00556DC6" w:rsidP="00F93A70">
      <w:pPr>
        <w:pStyle w:val="ListParagraph"/>
        <w:numPr>
          <w:ilvl w:val="1"/>
          <w:numId w:val="41"/>
        </w:numPr>
        <w:spacing w:after="120"/>
        <w:rPr>
          <w:b/>
        </w:rPr>
      </w:pPr>
      <w:r w:rsidRPr="009D5309">
        <w:rPr>
          <w:bCs/>
          <w:iCs/>
        </w:rPr>
        <w:t xml:space="preserve">All terms and conditions will be subject to negotiation and </w:t>
      </w:r>
      <w:r w:rsidR="004B04FB" w:rsidRPr="009D5309">
        <w:rPr>
          <w:bCs/>
          <w:iCs/>
        </w:rPr>
        <w:t>the Commission’s</w:t>
      </w:r>
      <w:r w:rsidRPr="009D5309">
        <w:rPr>
          <w:bCs/>
          <w:iCs/>
        </w:rPr>
        <w:t xml:space="preserve"> approval.</w:t>
      </w:r>
    </w:p>
    <w:p w14:paraId="34DC6497" w14:textId="4FB7D8DA" w:rsidR="00556DC6" w:rsidRPr="009D5309" w:rsidRDefault="00556DC6" w:rsidP="00F93A70">
      <w:pPr>
        <w:pStyle w:val="ListParagraph"/>
        <w:numPr>
          <w:ilvl w:val="1"/>
          <w:numId w:val="41"/>
        </w:numPr>
        <w:spacing w:after="120"/>
        <w:rPr>
          <w:b/>
        </w:rPr>
      </w:pPr>
      <w:r w:rsidRPr="009D5309">
        <w:rPr>
          <w:bCs/>
          <w:iCs/>
        </w:rPr>
        <w:t>Proposals must remain valid for a minimum period of 180 days</w:t>
      </w:r>
      <w:r w:rsidR="009833F7" w:rsidRPr="009D5309">
        <w:rPr>
          <w:bCs/>
          <w:iCs/>
        </w:rPr>
        <w:t xml:space="preserve"> or until </w:t>
      </w:r>
      <w:r w:rsidR="008634C1" w:rsidRPr="009D5309">
        <w:rPr>
          <w:bCs/>
          <w:iCs/>
        </w:rPr>
        <w:t xml:space="preserve">a </w:t>
      </w:r>
      <w:r w:rsidR="009833F7" w:rsidRPr="009D5309">
        <w:rPr>
          <w:bCs/>
          <w:iCs/>
        </w:rPr>
        <w:t>contract agreement is executed, whichever occurs first</w:t>
      </w:r>
      <w:r w:rsidRPr="009D5309">
        <w:rPr>
          <w:bCs/>
          <w:iCs/>
        </w:rPr>
        <w:t>.</w:t>
      </w:r>
    </w:p>
    <w:p w14:paraId="5DECF3E8" w14:textId="06830C51" w:rsidR="00556DC6" w:rsidRDefault="006A708A" w:rsidP="00F93A70">
      <w:pPr>
        <w:spacing w:after="120"/>
        <w:ind w:left="1440"/>
        <w:rPr>
          <w:bCs/>
          <w:iCs/>
        </w:rPr>
      </w:pPr>
      <w:r w:rsidRPr="005A2864">
        <w:rPr>
          <w:bCs/>
          <w:i/>
          <w:highlight w:val="green"/>
        </w:rPr>
        <w:t>Offeror Response</w:t>
      </w:r>
      <w:r w:rsidR="00556DC6" w:rsidRPr="00556DC6">
        <w:rPr>
          <w:bCs/>
          <w:iCs/>
        </w:rPr>
        <w:tab/>
      </w:r>
    </w:p>
    <w:p w14:paraId="2A8D0DD1" w14:textId="77777777" w:rsidR="00F93A70" w:rsidRDefault="00F93A70" w:rsidP="00F93A70">
      <w:pPr>
        <w:spacing w:after="120"/>
        <w:ind w:left="1440"/>
        <w:rPr>
          <w:bCs/>
          <w:iCs/>
        </w:rPr>
      </w:pPr>
    </w:p>
    <w:p w14:paraId="4C38592A" w14:textId="77777777" w:rsidR="0093359F" w:rsidRDefault="0093359F" w:rsidP="00F93A70">
      <w:pPr>
        <w:spacing w:after="120"/>
        <w:ind w:left="1440"/>
        <w:rPr>
          <w:bCs/>
          <w:iCs/>
        </w:rPr>
      </w:pPr>
    </w:p>
    <w:p w14:paraId="0A086069" w14:textId="77777777" w:rsidR="00F93A70" w:rsidRPr="00556DC6" w:rsidRDefault="00F93A70" w:rsidP="00F93A70">
      <w:pPr>
        <w:spacing w:after="120"/>
        <w:ind w:left="1440"/>
        <w:rPr>
          <w:bCs/>
          <w:iCs/>
        </w:rPr>
      </w:pPr>
    </w:p>
    <w:p w14:paraId="6655FD3F" w14:textId="51E49529" w:rsidR="00556DC6" w:rsidRPr="00556DC6" w:rsidRDefault="00F371A5" w:rsidP="00F93A70">
      <w:pPr>
        <w:spacing w:after="240"/>
        <w:ind w:left="1440" w:hanging="720"/>
        <w:rPr>
          <w:bCs/>
          <w:iCs/>
        </w:rPr>
      </w:pPr>
      <w:r w:rsidRPr="00F371A5">
        <w:rPr>
          <w:b/>
          <w:iCs/>
        </w:rPr>
        <w:lastRenderedPageBreak/>
        <w:t>D.</w:t>
      </w:r>
      <w:r>
        <w:rPr>
          <w:b/>
          <w:iCs/>
        </w:rPr>
        <w:tab/>
      </w:r>
      <w:r w:rsidRPr="00F371A5">
        <w:rPr>
          <w:b/>
          <w:iCs/>
        </w:rPr>
        <w:t>Evaluation.</w:t>
      </w:r>
      <w:r w:rsidR="00461613">
        <w:rPr>
          <w:b/>
          <w:iCs/>
        </w:rPr>
        <w:t xml:space="preserve">   </w:t>
      </w:r>
      <w:r w:rsidR="00556DC6" w:rsidRPr="00556DC6">
        <w:rPr>
          <w:bCs/>
          <w:iCs/>
        </w:rPr>
        <w:t xml:space="preserve">A </w:t>
      </w:r>
      <w:r w:rsidR="00A27569">
        <w:rPr>
          <w:bCs/>
          <w:iCs/>
        </w:rPr>
        <w:t>Commission</w:t>
      </w:r>
      <w:r w:rsidR="00556DC6" w:rsidRPr="00556DC6">
        <w:rPr>
          <w:bCs/>
          <w:iCs/>
        </w:rPr>
        <w:t xml:space="preserve"> Evaluation Committee will evaluate submittals and, if necessary, request follow-up information and interviews. </w:t>
      </w:r>
      <w:r w:rsidR="00A27569">
        <w:rPr>
          <w:bCs/>
          <w:iCs/>
        </w:rPr>
        <w:t>The Commission</w:t>
      </w:r>
      <w:r w:rsidR="00556DC6" w:rsidRPr="00556DC6">
        <w:rPr>
          <w:bCs/>
          <w:iCs/>
        </w:rPr>
        <w:t xml:space="preserve"> expects to make a final selection or decision by </w:t>
      </w:r>
      <w:r w:rsidR="00C60E3C">
        <w:rPr>
          <w:bCs/>
          <w:iCs/>
        </w:rPr>
        <w:t>end of 202</w:t>
      </w:r>
      <w:r w:rsidR="00212C0B">
        <w:rPr>
          <w:bCs/>
          <w:iCs/>
        </w:rPr>
        <w:t>6</w:t>
      </w:r>
      <w:r w:rsidR="00556DC6" w:rsidRPr="00556DC6">
        <w:rPr>
          <w:bCs/>
          <w:iCs/>
        </w:rPr>
        <w:t>.</w:t>
      </w:r>
    </w:p>
    <w:p w14:paraId="1F4B4E95" w14:textId="77777777" w:rsidR="00CE41CE" w:rsidRDefault="0047017F" w:rsidP="00F93A70">
      <w:pPr>
        <w:pStyle w:val="ListParagraph"/>
        <w:numPr>
          <w:ilvl w:val="0"/>
          <w:numId w:val="60"/>
        </w:numPr>
        <w:spacing w:after="240"/>
        <w:rPr>
          <w:b/>
          <w:bCs/>
        </w:rPr>
      </w:pPr>
      <w:r w:rsidRPr="1AF83E62">
        <w:rPr>
          <w:b/>
          <w:bCs/>
        </w:rPr>
        <w:t>Technical Merit.</w:t>
      </w:r>
    </w:p>
    <w:p w14:paraId="6A765CB0" w14:textId="7CAB1BF0" w:rsidR="00AE6C89" w:rsidRPr="00AE6C89" w:rsidRDefault="00556DC6" w:rsidP="00F93A70">
      <w:pPr>
        <w:pStyle w:val="ListParagraph"/>
        <w:numPr>
          <w:ilvl w:val="1"/>
          <w:numId w:val="60"/>
        </w:numPr>
        <w:spacing w:after="240"/>
        <w:rPr>
          <w:b/>
          <w:iCs/>
        </w:rPr>
      </w:pPr>
      <w:r w:rsidRPr="00CE41CE">
        <w:rPr>
          <w:b/>
          <w:iCs/>
        </w:rPr>
        <w:t>Prior Experience.</w:t>
      </w:r>
      <w:r w:rsidRPr="00CE41CE">
        <w:rPr>
          <w:bCs/>
          <w:iCs/>
        </w:rPr>
        <w:t xml:space="preserve">  Include experience in </w:t>
      </w:r>
      <w:r w:rsidR="00C25C03">
        <w:rPr>
          <w:bCs/>
          <w:iCs/>
        </w:rPr>
        <w:t>l</w:t>
      </w:r>
      <w:r w:rsidRPr="00CE41CE">
        <w:rPr>
          <w:bCs/>
          <w:iCs/>
        </w:rPr>
        <w:t xml:space="preserve">oad forecasting, capacity expansion modeling, and economic forecasting. Experience shown should be work done by individuals who will be assigned to this project as well as that of your company.  Studies or projects referred to must be identified and the name of the customer shown, including the name, address, and telephone number of the responsible official of the customer, company, or agency who may be contacted. </w:t>
      </w:r>
    </w:p>
    <w:p w14:paraId="4E0CF80C" w14:textId="77777777" w:rsidR="00AE6C89" w:rsidRPr="005A2864" w:rsidRDefault="00AE6C89" w:rsidP="00F93A70">
      <w:pPr>
        <w:spacing w:after="240"/>
        <w:ind w:left="2160"/>
        <w:rPr>
          <w:bCs/>
          <w:i/>
        </w:rPr>
      </w:pPr>
      <w:bookmarkStart w:id="9" w:name="_Hlk206668375"/>
      <w:r w:rsidRPr="005A2864">
        <w:rPr>
          <w:bCs/>
          <w:i/>
          <w:highlight w:val="green"/>
        </w:rPr>
        <w:t>Offeror Response</w:t>
      </w:r>
    </w:p>
    <w:bookmarkEnd w:id="9"/>
    <w:p w14:paraId="1EC78E89" w14:textId="77777777" w:rsidR="00AE6C89" w:rsidRDefault="00556DC6" w:rsidP="00F93A70">
      <w:pPr>
        <w:pStyle w:val="ListParagraph"/>
        <w:numPr>
          <w:ilvl w:val="1"/>
          <w:numId w:val="60"/>
        </w:numPr>
        <w:spacing w:after="240"/>
        <w:rPr>
          <w:b/>
          <w:iCs/>
        </w:rPr>
      </w:pPr>
      <w:r w:rsidRPr="00AE6C89">
        <w:rPr>
          <w:b/>
          <w:iCs/>
        </w:rPr>
        <w:t>Personnel.</w:t>
      </w:r>
      <w:r w:rsidRPr="00AE6C89">
        <w:rPr>
          <w:bCs/>
          <w:iCs/>
        </w:rPr>
        <w:t xml:space="preserve">  Include the number of executive and professional personnel, analysts, auditors, researchers, programmers, consultants, etc., who will be engaged in the work.  Show where these personnel will be physically located during the time they are engaged in the Project.  For key personnel include the employee’s name and, through a resume or similar document, the Project personnel’s education and experience in load forecasting and capacity expansion modeling.  Indicate the responsibilities each individual will have in this Project and how long each has been with your company.</w:t>
      </w:r>
    </w:p>
    <w:p w14:paraId="3970F569" w14:textId="77777777" w:rsidR="00AE6C89" w:rsidRPr="005A2864" w:rsidRDefault="00AE6C89" w:rsidP="00F93A70">
      <w:pPr>
        <w:spacing w:after="240"/>
        <w:ind w:left="2160"/>
        <w:rPr>
          <w:bCs/>
          <w:i/>
        </w:rPr>
      </w:pPr>
      <w:r w:rsidRPr="005A2864">
        <w:rPr>
          <w:bCs/>
          <w:i/>
          <w:highlight w:val="green"/>
        </w:rPr>
        <w:t>Offeror Response</w:t>
      </w:r>
    </w:p>
    <w:p w14:paraId="486BA234" w14:textId="4B5BD0A8" w:rsidR="00EB217B" w:rsidRPr="00EB217B" w:rsidRDefault="00556DC6" w:rsidP="00F93A70">
      <w:pPr>
        <w:pStyle w:val="ListParagraph"/>
        <w:numPr>
          <w:ilvl w:val="1"/>
          <w:numId w:val="60"/>
        </w:numPr>
        <w:spacing w:after="120"/>
        <w:rPr>
          <w:b/>
          <w:iCs/>
        </w:rPr>
      </w:pPr>
      <w:r w:rsidRPr="00AE6C89">
        <w:rPr>
          <w:b/>
          <w:iCs/>
        </w:rPr>
        <w:t>Subcontractors</w:t>
      </w:r>
      <w:r w:rsidR="00D1752C" w:rsidRPr="00AE6C89">
        <w:rPr>
          <w:b/>
          <w:iCs/>
        </w:rPr>
        <w:t>.</w:t>
      </w:r>
      <w:r w:rsidR="00A302F6" w:rsidRPr="00AE6C89">
        <w:rPr>
          <w:b/>
          <w:iCs/>
        </w:rPr>
        <w:t xml:space="preserve"> </w:t>
      </w:r>
      <w:r w:rsidRPr="00AE6C89">
        <w:rPr>
          <w:bCs/>
          <w:iCs/>
        </w:rPr>
        <w:t xml:space="preserve"> Provide a subcontracting plan for all subcontractors, including Small Diverse Business</w:t>
      </w:r>
      <w:r w:rsidR="005C4EAC">
        <w:rPr>
          <w:bCs/>
          <w:iCs/>
        </w:rPr>
        <w:t xml:space="preserve"> (SDB)</w:t>
      </w:r>
      <w:r w:rsidRPr="00AE6C89">
        <w:rPr>
          <w:bCs/>
          <w:iCs/>
        </w:rPr>
        <w:t xml:space="preserve"> and Veteran Business Enterprise</w:t>
      </w:r>
      <w:r w:rsidR="005C4EAC">
        <w:rPr>
          <w:bCs/>
          <w:iCs/>
        </w:rPr>
        <w:t xml:space="preserve"> (VBE)</w:t>
      </w:r>
      <w:r w:rsidRPr="00AE6C89">
        <w:rPr>
          <w:bCs/>
          <w:iCs/>
        </w:rPr>
        <w:t xml:space="preserve"> subcontractors, who will be assigned to the Project.  The selected Offeror is prohibited from subcontracting or outsourcing any part of this Project without the express written approval from the </w:t>
      </w:r>
      <w:r w:rsidR="004D67E2">
        <w:rPr>
          <w:bCs/>
          <w:iCs/>
        </w:rPr>
        <w:t>Commission</w:t>
      </w:r>
      <w:r w:rsidRPr="00AE6C89">
        <w:rPr>
          <w:bCs/>
          <w:iCs/>
        </w:rPr>
        <w:t>.  Upon award of the contract resulting from this RFP, subcontractors included in the proposal submission are deemed approved. For each position included in your subcontracting plan provide:</w:t>
      </w:r>
    </w:p>
    <w:p w14:paraId="0D944F40" w14:textId="23BF325F" w:rsidR="00EB217B" w:rsidRPr="00EB217B" w:rsidRDefault="00EB217B" w:rsidP="00F93A70">
      <w:pPr>
        <w:pStyle w:val="ListParagraph"/>
        <w:numPr>
          <w:ilvl w:val="2"/>
          <w:numId w:val="60"/>
        </w:numPr>
        <w:spacing w:after="120"/>
        <w:ind w:left="2894" w:hanging="187"/>
        <w:rPr>
          <w:b/>
          <w:iCs/>
        </w:rPr>
      </w:pPr>
      <w:r>
        <w:rPr>
          <w:bCs/>
          <w:iCs/>
        </w:rPr>
        <w:t xml:space="preserve">  </w:t>
      </w:r>
      <w:r w:rsidR="00556DC6" w:rsidRPr="00EB217B">
        <w:rPr>
          <w:bCs/>
          <w:iCs/>
        </w:rPr>
        <w:t>Name of subcontractor;</w:t>
      </w:r>
    </w:p>
    <w:p w14:paraId="23446D5F" w14:textId="648ED819" w:rsidR="00EB217B" w:rsidRPr="00EB217B" w:rsidRDefault="00EB217B" w:rsidP="00F93A70">
      <w:pPr>
        <w:pStyle w:val="ListParagraph"/>
        <w:numPr>
          <w:ilvl w:val="2"/>
          <w:numId w:val="60"/>
        </w:numPr>
        <w:spacing w:after="120"/>
        <w:ind w:left="2894" w:hanging="187"/>
        <w:rPr>
          <w:b/>
          <w:iCs/>
        </w:rPr>
      </w:pPr>
      <w:r>
        <w:rPr>
          <w:bCs/>
          <w:iCs/>
        </w:rPr>
        <w:t xml:space="preserve">  </w:t>
      </w:r>
      <w:r w:rsidR="00556DC6" w:rsidRPr="00EB217B">
        <w:rPr>
          <w:bCs/>
          <w:iCs/>
        </w:rPr>
        <w:t>Address of subcontractor;</w:t>
      </w:r>
    </w:p>
    <w:p w14:paraId="18CCC811" w14:textId="0FD80EF2" w:rsidR="00EB217B" w:rsidRPr="00EB217B" w:rsidRDefault="00EB217B" w:rsidP="00F93A70">
      <w:pPr>
        <w:pStyle w:val="ListParagraph"/>
        <w:numPr>
          <w:ilvl w:val="2"/>
          <w:numId w:val="60"/>
        </w:numPr>
        <w:spacing w:after="120"/>
        <w:ind w:left="2894" w:hanging="187"/>
        <w:rPr>
          <w:b/>
          <w:iCs/>
        </w:rPr>
      </w:pPr>
      <w:r>
        <w:rPr>
          <w:bCs/>
          <w:iCs/>
        </w:rPr>
        <w:t xml:space="preserve">  </w:t>
      </w:r>
      <w:r w:rsidR="00556DC6" w:rsidRPr="00EB217B">
        <w:rPr>
          <w:bCs/>
          <w:iCs/>
        </w:rPr>
        <w:t>Number of years worked with the subcontractor;</w:t>
      </w:r>
    </w:p>
    <w:p w14:paraId="12E9A4C5" w14:textId="07D4A661" w:rsidR="00EB217B" w:rsidRPr="00EB217B" w:rsidRDefault="00EB217B" w:rsidP="00F93A70">
      <w:pPr>
        <w:pStyle w:val="ListParagraph"/>
        <w:numPr>
          <w:ilvl w:val="2"/>
          <w:numId w:val="60"/>
        </w:numPr>
        <w:spacing w:after="120"/>
        <w:ind w:left="2894" w:hanging="187"/>
        <w:rPr>
          <w:b/>
          <w:iCs/>
        </w:rPr>
      </w:pPr>
      <w:r>
        <w:rPr>
          <w:bCs/>
          <w:iCs/>
        </w:rPr>
        <w:t xml:space="preserve">  </w:t>
      </w:r>
      <w:r w:rsidR="00556DC6" w:rsidRPr="00EB217B">
        <w:rPr>
          <w:bCs/>
          <w:iCs/>
        </w:rPr>
        <w:t>Number of employees by job category to work on this project;</w:t>
      </w:r>
    </w:p>
    <w:p w14:paraId="5226A810" w14:textId="08CAAFAC" w:rsidR="00EB217B" w:rsidRPr="00EB217B" w:rsidRDefault="00EB217B" w:rsidP="00F93A70">
      <w:pPr>
        <w:pStyle w:val="ListParagraph"/>
        <w:numPr>
          <w:ilvl w:val="2"/>
          <w:numId w:val="60"/>
        </w:numPr>
        <w:spacing w:after="120"/>
        <w:ind w:left="2894" w:hanging="187"/>
        <w:rPr>
          <w:b/>
          <w:iCs/>
        </w:rPr>
      </w:pPr>
      <w:r>
        <w:rPr>
          <w:bCs/>
          <w:iCs/>
        </w:rPr>
        <w:t xml:space="preserve">  </w:t>
      </w:r>
      <w:r w:rsidR="00556DC6" w:rsidRPr="00EB217B">
        <w:rPr>
          <w:bCs/>
          <w:iCs/>
        </w:rPr>
        <w:t>Description of services to be performed;</w:t>
      </w:r>
    </w:p>
    <w:p w14:paraId="71243E2C" w14:textId="0256E373" w:rsidR="00EB217B" w:rsidRPr="00EB217B" w:rsidRDefault="00EB217B" w:rsidP="00F93A70">
      <w:pPr>
        <w:pStyle w:val="ListParagraph"/>
        <w:numPr>
          <w:ilvl w:val="2"/>
          <w:numId w:val="60"/>
        </w:numPr>
        <w:spacing w:after="120"/>
        <w:ind w:left="2894" w:hanging="187"/>
        <w:rPr>
          <w:b/>
          <w:iCs/>
        </w:rPr>
      </w:pPr>
      <w:r>
        <w:rPr>
          <w:bCs/>
          <w:iCs/>
        </w:rPr>
        <w:t xml:space="preserve">  </w:t>
      </w:r>
      <w:r w:rsidR="00556DC6" w:rsidRPr="00EB217B">
        <w:rPr>
          <w:bCs/>
          <w:iCs/>
        </w:rPr>
        <w:t>What percentage of time the staff will be dedicated to this project;</w:t>
      </w:r>
    </w:p>
    <w:p w14:paraId="48A9E767" w14:textId="7C880055" w:rsidR="00EB217B" w:rsidRPr="00EB217B" w:rsidRDefault="00EB217B" w:rsidP="00F93A70">
      <w:pPr>
        <w:pStyle w:val="ListParagraph"/>
        <w:numPr>
          <w:ilvl w:val="2"/>
          <w:numId w:val="60"/>
        </w:numPr>
        <w:spacing w:after="120"/>
        <w:ind w:left="2894" w:hanging="187"/>
        <w:rPr>
          <w:b/>
          <w:iCs/>
        </w:rPr>
      </w:pPr>
      <w:r>
        <w:rPr>
          <w:bCs/>
          <w:iCs/>
        </w:rPr>
        <w:t xml:space="preserve">  </w:t>
      </w:r>
      <w:r w:rsidR="00556DC6" w:rsidRPr="00EB217B">
        <w:rPr>
          <w:bCs/>
          <w:iCs/>
        </w:rPr>
        <w:t>Geographical location of staff; and</w:t>
      </w:r>
    </w:p>
    <w:p w14:paraId="5D5B4A70" w14:textId="0DDEBD59" w:rsidR="00556DC6" w:rsidRPr="00EB217B" w:rsidRDefault="00EB217B" w:rsidP="00F93A70">
      <w:pPr>
        <w:pStyle w:val="ListParagraph"/>
        <w:numPr>
          <w:ilvl w:val="2"/>
          <w:numId w:val="60"/>
        </w:numPr>
        <w:spacing w:after="120"/>
        <w:ind w:left="2894" w:hanging="187"/>
        <w:rPr>
          <w:b/>
          <w:iCs/>
        </w:rPr>
      </w:pPr>
      <w:r>
        <w:rPr>
          <w:bCs/>
          <w:iCs/>
        </w:rPr>
        <w:t xml:space="preserve">  </w:t>
      </w:r>
      <w:r w:rsidR="00556DC6" w:rsidRPr="00EB217B">
        <w:rPr>
          <w:bCs/>
          <w:iCs/>
        </w:rPr>
        <w:t>Resumes (if appropriate and available).</w:t>
      </w:r>
    </w:p>
    <w:p w14:paraId="61839257" w14:textId="5CF30176" w:rsidR="005A5256" w:rsidRPr="005A5256" w:rsidRDefault="00556DC6" w:rsidP="000117B0">
      <w:pPr>
        <w:spacing w:after="120"/>
        <w:ind w:left="2160"/>
        <w:rPr>
          <w:bCs/>
          <w:iCs/>
        </w:rPr>
      </w:pPr>
      <w:r w:rsidRPr="00556DC6">
        <w:rPr>
          <w:bCs/>
          <w:iCs/>
        </w:rPr>
        <w:lastRenderedPageBreak/>
        <w:t xml:space="preserve">The Offeror’s subcontractor information shall include (through a resume or a similar document) the employees’ names, education and experience in the services outlined in this RFP. Information provided shall also indicate the responsibilities each individual will have in this Project and how long each has been with subcontractor’s company.  </w:t>
      </w:r>
      <w:r w:rsidR="005A5256" w:rsidRPr="005A5256">
        <w:rPr>
          <w:bCs/>
          <w:iCs/>
        </w:rPr>
        <w:t> </w:t>
      </w:r>
    </w:p>
    <w:p w14:paraId="7DE498C0" w14:textId="62FFA6BB" w:rsidR="005525BB" w:rsidRPr="005A5256" w:rsidRDefault="0006425A" w:rsidP="000117B0">
      <w:pPr>
        <w:spacing w:after="120"/>
        <w:ind w:left="2160"/>
        <w:rPr>
          <w:bCs/>
          <w:iCs/>
        </w:rPr>
      </w:pPr>
      <w:r w:rsidRPr="003A71F6">
        <w:rPr>
          <w:i/>
          <w:highlight w:val="green"/>
        </w:rPr>
        <w:t>Offeror Response</w:t>
      </w:r>
      <w:r w:rsidR="005A5256" w:rsidRPr="005A5256">
        <w:rPr>
          <w:iCs/>
          <w:highlight w:val="green"/>
        </w:rPr>
        <w:t>.</w:t>
      </w:r>
      <w:r w:rsidR="005A5256" w:rsidRPr="005A5256">
        <w:rPr>
          <w:iCs/>
        </w:rPr>
        <w:t>  </w:t>
      </w:r>
    </w:p>
    <w:p w14:paraId="3AC69423" w14:textId="1B2B42A3" w:rsidR="00575F18" w:rsidRDefault="0019665F" w:rsidP="009D1BB1">
      <w:pPr>
        <w:spacing w:after="240"/>
        <w:jc w:val="left"/>
        <w:rPr>
          <w:b/>
        </w:rPr>
      </w:pPr>
      <w:r>
        <w:rPr>
          <w:b/>
        </w:rPr>
        <w:t>III-</w:t>
      </w:r>
      <w:r w:rsidR="003C00D7">
        <w:rPr>
          <w:b/>
        </w:rPr>
        <w:t>3</w:t>
      </w:r>
      <w:r>
        <w:rPr>
          <w:b/>
        </w:rPr>
        <w:t>.</w:t>
      </w:r>
      <w:r>
        <w:rPr>
          <w:b/>
        </w:rPr>
        <w:tab/>
      </w:r>
      <w:r w:rsidR="00B10046">
        <w:rPr>
          <w:b/>
        </w:rPr>
        <w:t xml:space="preserve">Other </w:t>
      </w:r>
      <w:r w:rsidR="00B16A9F" w:rsidRPr="00394BC6">
        <w:rPr>
          <w:b/>
        </w:rPr>
        <w:t xml:space="preserve">Requirements.  </w:t>
      </w:r>
    </w:p>
    <w:p w14:paraId="3CC35D62" w14:textId="3DD2C7C4" w:rsidR="008A25B1" w:rsidRDefault="008A25B1" w:rsidP="009D1BB1">
      <w:pPr>
        <w:pStyle w:val="ListParagraph"/>
        <w:numPr>
          <w:ilvl w:val="0"/>
          <w:numId w:val="49"/>
        </w:numPr>
        <w:spacing w:after="240"/>
      </w:pPr>
      <w:r w:rsidRPr="008A25B1">
        <w:rPr>
          <w:b/>
          <w:bCs/>
        </w:rPr>
        <w:t>Status Report.</w:t>
      </w:r>
      <w:r w:rsidRPr="008A25B1">
        <w:t xml:space="preserve">  A periodic </w:t>
      </w:r>
      <w:r w:rsidR="004E7691">
        <w:t>monthly</w:t>
      </w:r>
      <w:r w:rsidR="004E7691" w:rsidRPr="008A25B1">
        <w:t xml:space="preserve"> </w:t>
      </w:r>
      <w:r w:rsidRPr="008A25B1">
        <w:t>progress report covering activities, problems</w:t>
      </w:r>
      <w:r w:rsidR="006A4140">
        <w:t>,</w:t>
      </w:r>
      <w:r w:rsidRPr="008A25B1">
        <w:t xml:space="preserve"> and recommendations.  This report should be keyed to the work plan the Offeror developed in its proposal, as amended or approved by the Issuing Office.</w:t>
      </w:r>
    </w:p>
    <w:p w14:paraId="5B0C257C" w14:textId="34417FDA" w:rsidR="00FC1631" w:rsidRDefault="00DC6743" w:rsidP="009D1BB1">
      <w:pPr>
        <w:pStyle w:val="ListParagraph"/>
        <w:numPr>
          <w:ilvl w:val="0"/>
          <w:numId w:val="49"/>
        </w:numPr>
        <w:spacing w:after="240"/>
      </w:pPr>
      <w:r w:rsidRPr="00AC6C8D">
        <w:rPr>
          <w:b/>
          <w:bCs/>
        </w:rPr>
        <w:t>Problem Identification Report.</w:t>
      </w:r>
      <w:r>
        <w:t xml:space="preserve">  An “as required” report, identifying problem areas.  The report should describe the problem and its impact on the overall project and on each affected task.  It should list possible courses of action with advantages and disadvantages of </w:t>
      </w:r>
      <w:r w:rsidR="00161337">
        <w:t>each and</w:t>
      </w:r>
      <w:r>
        <w:t xml:space="preserve"> include Offeror recommendations with supporting rationale.</w:t>
      </w:r>
    </w:p>
    <w:p w14:paraId="24023A9B" w14:textId="0585171D" w:rsidR="007A565D" w:rsidRDefault="001511D2" w:rsidP="0093359F">
      <w:pPr>
        <w:numPr>
          <w:ilvl w:val="0"/>
          <w:numId w:val="49"/>
        </w:numPr>
        <w:spacing w:after="120"/>
        <w:ind w:right="-274"/>
        <w:jc w:val="left"/>
      </w:pPr>
      <w:r>
        <w:rPr>
          <w:b/>
          <w:bCs/>
        </w:rPr>
        <w:t>Annual</w:t>
      </w:r>
      <w:r w:rsidR="007A565D" w:rsidRPr="007A565D">
        <w:rPr>
          <w:b/>
          <w:bCs/>
        </w:rPr>
        <w:t xml:space="preserve"> Report</w:t>
      </w:r>
      <w:r>
        <w:rPr>
          <w:b/>
          <w:bCs/>
        </w:rPr>
        <w:t>s</w:t>
      </w:r>
      <w:r w:rsidR="007A565D" w:rsidRPr="007A565D">
        <w:rPr>
          <w:b/>
          <w:bCs/>
        </w:rPr>
        <w:t xml:space="preserve">.  </w:t>
      </w:r>
    </w:p>
    <w:p w14:paraId="048F125F" w14:textId="77777777" w:rsidR="007A565D" w:rsidRDefault="007A565D" w:rsidP="0093359F">
      <w:pPr>
        <w:spacing w:after="120"/>
        <w:ind w:left="1800" w:right="-274" w:hanging="720"/>
        <w:jc w:val="left"/>
      </w:pPr>
      <w:r>
        <w:t>1.</w:t>
      </w:r>
      <w:r>
        <w:tab/>
        <w:t>Abstract or summarize the result of the study or service in terminology that will be meaningful to management and others generally familiar with the subject areas.</w:t>
      </w:r>
    </w:p>
    <w:p w14:paraId="15205B94" w14:textId="77777777" w:rsidR="007A565D" w:rsidRDefault="007A565D" w:rsidP="0093359F">
      <w:pPr>
        <w:spacing w:after="120"/>
        <w:ind w:left="1800" w:right="-274" w:hanging="720"/>
        <w:jc w:val="left"/>
      </w:pPr>
      <w:r>
        <w:t>2.</w:t>
      </w:r>
      <w:r>
        <w:tab/>
        <w:t>Describe data collection and analytical and other techniques used during the study.</w:t>
      </w:r>
    </w:p>
    <w:p w14:paraId="0370842E" w14:textId="77777777" w:rsidR="007A565D" w:rsidRDefault="007A565D" w:rsidP="0093359F">
      <w:pPr>
        <w:spacing w:after="120"/>
        <w:ind w:left="1800" w:right="-274" w:hanging="720"/>
        <w:jc w:val="left"/>
      </w:pPr>
      <w:r>
        <w:t>3.</w:t>
      </w:r>
      <w:r>
        <w:tab/>
        <w:t>Summarize findings and conclusions developed in each task.</w:t>
      </w:r>
    </w:p>
    <w:p w14:paraId="1C70C963" w14:textId="30CEADE5" w:rsidR="007A565D" w:rsidRPr="000B6A21" w:rsidRDefault="007A565D" w:rsidP="0093359F">
      <w:pPr>
        <w:spacing w:after="120"/>
        <w:ind w:left="1800" w:right="-274" w:hanging="720"/>
        <w:jc w:val="left"/>
      </w:pPr>
      <w:r>
        <w:t>4.</w:t>
      </w:r>
      <w:r>
        <w:tab/>
        <w:t xml:space="preserve">Include all supporting documentation; e.g., flow-charts, forms, questionnaires, </w:t>
      </w:r>
      <w:r w:rsidRPr="000B6A21">
        <w:t>etc.</w:t>
      </w:r>
    </w:p>
    <w:p w14:paraId="16FEFE89" w14:textId="61896A24" w:rsidR="004C32AC" w:rsidRDefault="004C32AC" w:rsidP="0093359F">
      <w:pPr>
        <w:spacing w:after="240"/>
        <w:ind w:left="1800" w:right="-274" w:hanging="720"/>
        <w:jc w:val="left"/>
      </w:pPr>
      <w:r>
        <w:t>5.</w:t>
      </w:r>
      <w:r>
        <w:tab/>
      </w:r>
      <w:r w:rsidR="001B3AA0">
        <w:t xml:space="preserve">Reports are due to the Commission </w:t>
      </w:r>
      <w:r w:rsidR="00486751">
        <w:t xml:space="preserve">on the </w:t>
      </w:r>
      <w:r w:rsidR="00CF0ECD">
        <w:t>timelines</w:t>
      </w:r>
      <w:r w:rsidR="001B3AA0">
        <w:t xml:space="preserve"> described in </w:t>
      </w:r>
      <w:r w:rsidR="00486751" w:rsidRPr="00CF0ECD">
        <w:rPr>
          <w:b/>
          <w:bCs/>
        </w:rPr>
        <w:t xml:space="preserve">Section </w:t>
      </w:r>
      <w:r w:rsidR="00CF0ECD" w:rsidRPr="00CF0ECD">
        <w:rPr>
          <w:b/>
          <w:bCs/>
        </w:rPr>
        <w:t>B</w:t>
      </w:r>
      <w:r w:rsidR="00486751">
        <w:t xml:space="preserve"> above.</w:t>
      </w:r>
    </w:p>
    <w:p w14:paraId="6D3D3AC8" w14:textId="3CAA8CEB" w:rsidR="00575F18" w:rsidRPr="00A44075" w:rsidRDefault="00A70DFC" w:rsidP="000117B0">
      <w:pPr>
        <w:numPr>
          <w:ilvl w:val="0"/>
          <w:numId w:val="49"/>
        </w:numPr>
        <w:spacing w:after="120"/>
        <w:jc w:val="left"/>
        <w:rPr>
          <w:b/>
          <w:bCs/>
        </w:rPr>
      </w:pPr>
      <w:r w:rsidRPr="1AF83E62">
        <w:rPr>
          <w:b/>
          <w:bCs/>
        </w:rPr>
        <w:t xml:space="preserve">Expert </w:t>
      </w:r>
      <w:r w:rsidR="009F34BA" w:rsidRPr="1AF83E62">
        <w:rPr>
          <w:b/>
          <w:bCs/>
        </w:rPr>
        <w:t>Support</w:t>
      </w:r>
      <w:r w:rsidRPr="1AF83E62">
        <w:rPr>
          <w:b/>
          <w:bCs/>
        </w:rPr>
        <w:t>.</w:t>
      </w:r>
      <w:r w:rsidR="00AE7B38" w:rsidRPr="1AF83E62">
        <w:rPr>
          <w:b/>
          <w:bCs/>
        </w:rPr>
        <w:t xml:space="preserve">  </w:t>
      </w:r>
      <w:r w:rsidR="00AE7B38">
        <w:t xml:space="preserve">Contractor must be able to support, orally and in writing, </w:t>
      </w:r>
      <w:r w:rsidR="00435D89">
        <w:t>t</w:t>
      </w:r>
      <w:r w:rsidR="00AE7B38">
        <w:t xml:space="preserve">he professional findings and conclusions of the Contractor. </w:t>
      </w:r>
      <w:r w:rsidR="00036F4D">
        <w:t xml:space="preserve"> </w:t>
      </w:r>
      <w:r w:rsidR="000451B9">
        <w:t xml:space="preserve">Upon request, </w:t>
      </w:r>
      <w:r w:rsidR="00D6209D">
        <w:t>for up to</w:t>
      </w:r>
      <w:r w:rsidR="00C32D95">
        <w:t xml:space="preserve"> </w:t>
      </w:r>
      <w:r w:rsidR="00CF0ECD">
        <w:t>ninety (</w:t>
      </w:r>
      <w:r w:rsidR="00C32D95">
        <w:t>90</w:t>
      </w:r>
      <w:r w:rsidR="00CF0ECD">
        <w:t>)</w:t>
      </w:r>
      <w:r w:rsidR="00C32D95">
        <w:t xml:space="preserve"> days</w:t>
      </w:r>
      <w:r w:rsidR="00D6209D">
        <w:t xml:space="preserve"> following </w:t>
      </w:r>
      <w:r w:rsidR="00C32D95">
        <w:t xml:space="preserve">the contract end date, </w:t>
      </w:r>
      <w:r w:rsidR="000451B9">
        <w:t>Contractor must be willing to provide</w:t>
      </w:r>
      <w:r w:rsidR="000B1AA0">
        <w:t xml:space="preserve"> support for the final report</w:t>
      </w:r>
      <w:r w:rsidR="000451B9">
        <w:t xml:space="preserve"> at its </w:t>
      </w:r>
      <w:r w:rsidR="00575F18">
        <w:t xml:space="preserve">usual hourly rates for staff directly engaged in providing testimonial support (whether written or oral).  </w:t>
      </w:r>
    </w:p>
    <w:p w14:paraId="4DB903A6" w14:textId="44A88DF5" w:rsidR="00AD7CAF" w:rsidRDefault="00B16A9F" w:rsidP="000117B0">
      <w:pPr>
        <w:autoSpaceDE w:val="0"/>
        <w:autoSpaceDN w:val="0"/>
        <w:adjustRightInd w:val="0"/>
        <w:spacing w:after="120"/>
        <w:ind w:left="1080"/>
        <w:jc w:val="left"/>
        <w:rPr>
          <w:b/>
          <w:bCs/>
          <w:i/>
          <w:iCs/>
          <w:highlight w:val="green"/>
        </w:rPr>
      </w:pPr>
      <w:r w:rsidRPr="276805EF">
        <w:rPr>
          <w:b/>
          <w:bCs/>
          <w:i/>
          <w:iCs/>
          <w:highlight w:val="green"/>
        </w:rPr>
        <w:fldChar w:fldCharType="begin">
          <w:ffData>
            <w:name w:val="Text2"/>
            <w:enabled/>
            <w:calcOnExit w:val="0"/>
            <w:textInput>
              <w:default w:val="Offeror Response"/>
            </w:textInput>
          </w:ffData>
        </w:fldChar>
      </w:r>
      <w:r w:rsidRPr="276805EF">
        <w:rPr>
          <w:b/>
          <w:bCs/>
          <w:i/>
          <w:iCs/>
          <w:highlight w:val="green"/>
        </w:rPr>
        <w:instrText xml:space="preserve"> FORMTEXT </w:instrText>
      </w:r>
      <w:r w:rsidRPr="276805EF">
        <w:rPr>
          <w:b/>
          <w:bCs/>
          <w:i/>
          <w:iCs/>
          <w:highlight w:val="green"/>
        </w:rPr>
      </w:r>
      <w:r w:rsidRPr="276805EF">
        <w:rPr>
          <w:b/>
          <w:bCs/>
          <w:i/>
          <w:iCs/>
          <w:highlight w:val="green"/>
        </w:rPr>
        <w:fldChar w:fldCharType="separate"/>
      </w:r>
      <w:r w:rsidRPr="276805EF">
        <w:rPr>
          <w:b/>
          <w:bCs/>
          <w:i/>
          <w:iCs/>
          <w:noProof/>
          <w:highlight w:val="green"/>
        </w:rPr>
        <w:t>Offeror Response</w:t>
      </w:r>
      <w:r w:rsidRPr="276805EF">
        <w:rPr>
          <w:b/>
          <w:bCs/>
          <w:i/>
          <w:iCs/>
          <w:highlight w:val="green"/>
        </w:rPr>
        <w:fldChar w:fldCharType="end"/>
      </w:r>
    </w:p>
    <w:p w14:paraId="5EC86444" w14:textId="2DB714B0" w:rsidR="00B16A9F" w:rsidRDefault="00B16A9F" w:rsidP="000117B0">
      <w:pPr>
        <w:numPr>
          <w:ilvl w:val="0"/>
          <w:numId w:val="49"/>
        </w:numPr>
        <w:spacing w:after="120"/>
        <w:ind w:right="-270"/>
        <w:jc w:val="left"/>
        <w:rPr>
          <w:b/>
          <w:bCs/>
        </w:rPr>
      </w:pPr>
      <w:r w:rsidRPr="582C694A">
        <w:rPr>
          <w:b/>
          <w:bCs/>
        </w:rPr>
        <w:t>Disaster Recovery</w:t>
      </w:r>
      <w:r w:rsidR="002A3E4D" w:rsidRPr="582C694A">
        <w:rPr>
          <w:b/>
          <w:bCs/>
        </w:rPr>
        <w:t>/Long-term Storage of Records</w:t>
      </w:r>
      <w:r w:rsidRPr="582C694A">
        <w:rPr>
          <w:b/>
          <w:bCs/>
        </w:rPr>
        <w:t>.</w:t>
      </w:r>
      <w:r w:rsidR="00041A0C">
        <w:t xml:space="preserve">  Indicate generally your backup systems and long-term document/electronic backup systems.  Work on this project must be kept for at least </w:t>
      </w:r>
      <w:r w:rsidR="006A15A9">
        <w:t>ten</w:t>
      </w:r>
      <w:r w:rsidR="00ED5272">
        <w:t xml:space="preserve"> (10)</w:t>
      </w:r>
      <w:r w:rsidR="006A15A9">
        <w:t xml:space="preserve"> </w:t>
      </w:r>
      <w:r w:rsidR="00041A0C">
        <w:t>years after</w:t>
      </w:r>
      <w:r w:rsidR="002A3E4D">
        <w:t xml:space="preserve"> its</w:t>
      </w:r>
      <w:r w:rsidR="00041A0C">
        <w:t xml:space="preserve"> creation in a secure manner, available within a reasonable timeframe if required by </w:t>
      </w:r>
      <w:r w:rsidR="00B10046">
        <w:t>TUS</w:t>
      </w:r>
      <w:r w:rsidR="00041A0C">
        <w:t>.</w:t>
      </w:r>
      <w:r w:rsidR="006A15A9">
        <w:t xml:space="preserve">  Prior to </w:t>
      </w:r>
      <w:r w:rsidR="000A3BD8">
        <w:t xml:space="preserve">the </w:t>
      </w:r>
      <w:r w:rsidR="006A15A9">
        <w:t>destruction of such materials, the Contractor must notify the Commission to allow the Commission to take custody of such materials, if it so chooses.</w:t>
      </w:r>
    </w:p>
    <w:p w14:paraId="30D733D6" w14:textId="6876F1CF" w:rsidR="00B56225" w:rsidRPr="00B56225" w:rsidRDefault="00B16A9F" w:rsidP="000117B0">
      <w:pPr>
        <w:autoSpaceDE w:val="0"/>
        <w:autoSpaceDN w:val="0"/>
        <w:adjustRightInd w:val="0"/>
        <w:spacing w:after="120"/>
        <w:ind w:left="1080"/>
        <w:jc w:val="left"/>
        <w:rPr>
          <w:b/>
          <w:iCs/>
        </w:rPr>
      </w:pPr>
      <w:r w:rsidRPr="276805EF">
        <w:rPr>
          <w:b/>
          <w:bCs/>
          <w:i/>
          <w:iCs/>
          <w:highlight w:val="green"/>
        </w:rPr>
        <w:fldChar w:fldCharType="begin">
          <w:ffData>
            <w:name w:val="Text2"/>
            <w:enabled/>
            <w:calcOnExit w:val="0"/>
            <w:textInput>
              <w:default w:val="Offeror Response"/>
            </w:textInput>
          </w:ffData>
        </w:fldChar>
      </w:r>
      <w:r w:rsidRPr="276805EF">
        <w:rPr>
          <w:b/>
          <w:bCs/>
          <w:i/>
          <w:iCs/>
          <w:highlight w:val="green"/>
        </w:rPr>
        <w:instrText xml:space="preserve"> FORMTEXT </w:instrText>
      </w:r>
      <w:r w:rsidRPr="276805EF">
        <w:rPr>
          <w:b/>
          <w:bCs/>
          <w:i/>
          <w:iCs/>
          <w:highlight w:val="green"/>
        </w:rPr>
      </w:r>
      <w:r w:rsidRPr="276805EF">
        <w:rPr>
          <w:b/>
          <w:bCs/>
          <w:i/>
          <w:iCs/>
          <w:highlight w:val="green"/>
        </w:rPr>
        <w:fldChar w:fldCharType="separate"/>
      </w:r>
      <w:r w:rsidRPr="276805EF">
        <w:rPr>
          <w:b/>
          <w:bCs/>
          <w:i/>
          <w:iCs/>
          <w:noProof/>
          <w:highlight w:val="green"/>
        </w:rPr>
        <w:t>Offeror Response</w:t>
      </w:r>
      <w:r w:rsidRPr="276805EF">
        <w:rPr>
          <w:b/>
          <w:bCs/>
          <w:i/>
          <w:iCs/>
          <w:highlight w:val="green"/>
        </w:rPr>
        <w:fldChar w:fldCharType="end"/>
      </w:r>
    </w:p>
    <w:p w14:paraId="08240E2E" w14:textId="77E05C2B" w:rsidR="00B56225" w:rsidRPr="007A4501" w:rsidRDefault="00F21605" w:rsidP="000117B0">
      <w:pPr>
        <w:numPr>
          <w:ilvl w:val="0"/>
          <w:numId w:val="49"/>
        </w:numPr>
        <w:spacing w:after="120"/>
        <w:ind w:right="-270"/>
        <w:rPr>
          <w:b/>
          <w:bCs/>
        </w:rPr>
      </w:pPr>
      <w:r w:rsidRPr="276805EF">
        <w:rPr>
          <w:b/>
          <w:bCs/>
        </w:rPr>
        <w:lastRenderedPageBreak/>
        <w:t xml:space="preserve">Disclosure of Potential Conflicts of Interest.  </w:t>
      </w:r>
      <w:r w:rsidR="001205F6">
        <w:t xml:space="preserve">Other than in performance of duties under this contract, </w:t>
      </w:r>
      <w:r w:rsidR="004862EC">
        <w:t xml:space="preserve">upon proposal submission </w:t>
      </w:r>
      <w:r w:rsidR="00F46C96" w:rsidRPr="276805EF">
        <w:rPr>
          <w:b/>
          <w:bCs/>
          <w:u w:val="single"/>
        </w:rPr>
        <w:t xml:space="preserve">and </w:t>
      </w:r>
      <w:r w:rsidR="004862EC" w:rsidRPr="276805EF">
        <w:rPr>
          <w:b/>
          <w:bCs/>
          <w:u w:val="single"/>
        </w:rPr>
        <w:t xml:space="preserve">throughout </w:t>
      </w:r>
      <w:r w:rsidR="001205F6" w:rsidRPr="276805EF">
        <w:rPr>
          <w:b/>
          <w:bCs/>
          <w:u w:val="single"/>
        </w:rPr>
        <w:t>the contractual term</w:t>
      </w:r>
      <w:r w:rsidR="001205F6">
        <w:t xml:space="preserve"> the Contractor or any subcontractors, or any parent or related entities to the Contractor or any subcontractors, or any of the Contractor’s or any subcontractors’ employees, must disclose to the Project Officer any work for</w:t>
      </w:r>
      <w:r w:rsidR="007A4501">
        <w:t>,</w:t>
      </w:r>
      <w:r w:rsidR="001205F6">
        <w:t xml:space="preserve"> or any payment of any kind by</w:t>
      </w:r>
      <w:r w:rsidR="007A4501">
        <w:t>,</w:t>
      </w:r>
      <w:r w:rsidR="001205F6">
        <w:t xml:space="preserve"> any party which seeks </w:t>
      </w:r>
      <w:r w:rsidR="00911D96">
        <w:t xml:space="preserve">similar resource adequacy </w:t>
      </w:r>
      <w:r w:rsidR="003D590E">
        <w:t>consultant work</w:t>
      </w:r>
      <w:r w:rsidR="001205F6">
        <w:t xml:space="preserve">.  The </w:t>
      </w:r>
      <w:r w:rsidR="00911D96">
        <w:t>Offeror</w:t>
      </w:r>
      <w:r w:rsidR="001205F6">
        <w:t xml:space="preserve"> that performs su</w:t>
      </w:r>
      <w:r w:rsidR="4B439DEA">
        <w:t xml:space="preserve">ch </w:t>
      </w:r>
      <w:r w:rsidR="001205F6">
        <w:t xml:space="preserve">work is required to explain, in detail, the measures that will be taken to avoid any conflict of interest or appearance of impartiality that may arise as a consequence of </w:t>
      </w:r>
      <w:r w:rsidR="003B3DAA">
        <w:t xml:space="preserve">performing work under </w:t>
      </w:r>
      <w:r w:rsidR="001205F6">
        <w:t>this contract.  The Issuing Office will determine, on a case-by-case basis, whether such activity creates an actual or potential conflict of interest.  If the Project Officer deems the activity to be a conflict of interest, the Contractor agrees to take appropriate steps as directed by the Project Officer to eliminate the conflict.</w:t>
      </w:r>
    </w:p>
    <w:p w14:paraId="74762D82" w14:textId="60AEA1D3" w:rsidR="007A4501" w:rsidRPr="007A4501" w:rsidRDefault="007A4501" w:rsidP="000117B0">
      <w:pPr>
        <w:autoSpaceDE w:val="0"/>
        <w:autoSpaceDN w:val="0"/>
        <w:adjustRightInd w:val="0"/>
        <w:spacing w:after="120"/>
        <w:ind w:left="1080"/>
        <w:rPr>
          <w:b/>
          <w:i/>
        </w:rPr>
      </w:pPr>
      <w:r w:rsidRPr="007A4501">
        <w:rPr>
          <w:b/>
          <w:i/>
          <w:highlight w:val="green"/>
        </w:rPr>
        <w:t>Offeror Response</w:t>
      </w:r>
    </w:p>
    <w:p w14:paraId="47C5AE47" w14:textId="67B2F319" w:rsidR="00B22A96" w:rsidRDefault="00B22A96" w:rsidP="00AD7CAF">
      <w:pPr>
        <w:spacing w:after="240"/>
      </w:pPr>
      <w:r>
        <w:rPr>
          <w:b/>
          <w:bCs/>
        </w:rPr>
        <w:t>III-</w:t>
      </w:r>
      <w:r w:rsidR="00AD7739">
        <w:rPr>
          <w:b/>
          <w:bCs/>
        </w:rPr>
        <w:t>4</w:t>
      </w:r>
      <w:r>
        <w:rPr>
          <w:b/>
          <w:bCs/>
        </w:rPr>
        <w:t>.</w:t>
      </w:r>
      <w:r>
        <w:rPr>
          <w:b/>
          <w:bCs/>
        </w:rPr>
        <w:tab/>
      </w:r>
      <w:r w:rsidR="00404DB6" w:rsidRPr="000639D7">
        <w:rPr>
          <w:b/>
          <w:bCs/>
        </w:rPr>
        <w:t>Objections and Addi</w:t>
      </w:r>
      <w:r w:rsidR="00404DB6" w:rsidRPr="00394BC6">
        <w:rPr>
          <w:b/>
        </w:rPr>
        <w:t>tions to Standard Contract Terms and Conditions.</w:t>
      </w:r>
      <w:r w:rsidR="00404DB6" w:rsidRPr="00394BC6">
        <w:t xml:space="preserve">  </w:t>
      </w:r>
    </w:p>
    <w:p w14:paraId="7C007DFA" w14:textId="24861AFA" w:rsidR="00575F18" w:rsidRDefault="00404DB6" w:rsidP="00AD7CAF">
      <w:pPr>
        <w:spacing w:after="240"/>
        <w:ind w:left="720"/>
      </w:pPr>
      <w:r w:rsidRPr="00394BC6">
        <w:t xml:space="preserve">The Offeror will identify which, if any, of the terms and </w:t>
      </w:r>
      <w:r w:rsidRPr="00596E3B">
        <w:t xml:space="preserve">conditions (contained in </w:t>
      </w:r>
      <w:r w:rsidR="00891468" w:rsidRPr="00596E3B">
        <w:rPr>
          <w:b/>
        </w:rPr>
        <w:t>Part VI</w:t>
      </w:r>
      <w:r w:rsidR="00575F18" w:rsidRPr="00596E3B">
        <w:rPr>
          <w:b/>
        </w:rPr>
        <w:t xml:space="preserve"> and Part VII</w:t>
      </w:r>
      <w:r w:rsidRPr="00596E3B">
        <w:t>)</w:t>
      </w:r>
      <w:r w:rsidRPr="00394BC6">
        <w:t xml:space="preserve"> it would like to negotiate and what additional terms and conditions the Offeror would like to add to the standard contract terms and conditions.  </w:t>
      </w:r>
      <w:r w:rsidRPr="000000A5">
        <w:rPr>
          <w:u w:val="single"/>
        </w:rPr>
        <w:t>The Offeror’s failure to make a submission under this paragraph will result in its waiving its right to do so later</w:t>
      </w:r>
      <w:r w:rsidRPr="00394BC6">
        <w:t xml:space="preserve">, but the Issuing Office may consider late objections and requests for additions if to do so, in the Issuing Office’s sole discretion, would be in the best interest of the Commonwealth.  </w:t>
      </w:r>
    </w:p>
    <w:p w14:paraId="724E3F3D" w14:textId="77777777" w:rsidR="00404DB6" w:rsidRPr="00394BC6" w:rsidRDefault="00404DB6" w:rsidP="00AD7CAF">
      <w:pPr>
        <w:spacing w:after="240"/>
        <w:ind w:left="720"/>
      </w:pPr>
      <w:r w:rsidRPr="00394BC6">
        <w:t xml:space="preserve">The Issuing Office may, in its sole discretion, accept or reject any requested changes to the standard contract terms and conditions.  The Offeror shall not request changes to the other provisions of the RFP, nor shall the Offeror request to completely substitute its own terms and conditions for </w:t>
      </w:r>
      <w:r w:rsidR="00891468" w:rsidRPr="00596E3B">
        <w:rPr>
          <w:b/>
        </w:rPr>
        <w:t>Part VI</w:t>
      </w:r>
      <w:r w:rsidR="00575F18" w:rsidRPr="00596E3B">
        <w:rPr>
          <w:b/>
        </w:rPr>
        <w:t xml:space="preserve"> and Part VII</w:t>
      </w:r>
      <w:r w:rsidRPr="00596E3B">
        <w:t>.</w:t>
      </w:r>
      <w:r w:rsidRPr="00394BC6">
        <w:t xml:space="preserve">  </w:t>
      </w:r>
      <w:r w:rsidRPr="008309C1">
        <w:rPr>
          <w:u w:val="single"/>
        </w:rPr>
        <w:t xml:space="preserve">All terms and conditions must appear in one integrated contract.  The </w:t>
      </w:r>
      <w:r w:rsidRPr="00575F18">
        <w:rPr>
          <w:u w:val="single"/>
        </w:rPr>
        <w:t>Issuing Office will not accept references to the Offeror’s, or any other, online guides or online terms and conditions contained in any proposal</w:t>
      </w:r>
      <w:r w:rsidRPr="00394BC6">
        <w:t>.</w:t>
      </w:r>
    </w:p>
    <w:p w14:paraId="3F70781E" w14:textId="77777777" w:rsidR="00404DB6" w:rsidRDefault="00404DB6" w:rsidP="00AD7CAF">
      <w:pPr>
        <w:autoSpaceDE w:val="0"/>
        <w:autoSpaceDN w:val="0"/>
        <w:adjustRightInd w:val="0"/>
        <w:spacing w:after="240"/>
        <w:ind w:left="720"/>
        <w:rPr>
          <w:b/>
          <w:bCs/>
        </w:rPr>
      </w:pPr>
      <w:r w:rsidRPr="00394BC6">
        <w:t xml:space="preserve">Regardless of any objections set out in its proposal, the Offeror must submit its proposal, including the cost proposal, on the basis of the terms and conditions set out in </w:t>
      </w:r>
      <w:r w:rsidR="00891468" w:rsidRPr="00596E3B">
        <w:rPr>
          <w:b/>
        </w:rPr>
        <w:t>Part VI</w:t>
      </w:r>
      <w:r w:rsidR="00575F18" w:rsidRPr="00596E3B">
        <w:rPr>
          <w:b/>
        </w:rPr>
        <w:t xml:space="preserve"> and Part VII</w:t>
      </w:r>
      <w:r w:rsidRPr="00596E3B">
        <w:t xml:space="preserve">.  The Issuing Office </w:t>
      </w:r>
      <w:r w:rsidR="00575F18" w:rsidRPr="00596E3B">
        <w:t>may</w:t>
      </w:r>
      <w:r w:rsidRPr="00596E3B">
        <w:t xml:space="preserve"> reject any proposal that is conditioned on the negotiation of the terms and conditions set out in </w:t>
      </w:r>
      <w:r w:rsidR="00891468" w:rsidRPr="00596E3B">
        <w:rPr>
          <w:b/>
        </w:rPr>
        <w:t>Part VI</w:t>
      </w:r>
      <w:r w:rsidRPr="00596E3B">
        <w:rPr>
          <w:b/>
        </w:rPr>
        <w:t xml:space="preserve"> </w:t>
      </w:r>
      <w:r w:rsidR="00575F18" w:rsidRPr="00596E3B">
        <w:rPr>
          <w:b/>
        </w:rPr>
        <w:t xml:space="preserve">or Part VII </w:t>
      </w:r>
      <w:r w:rsidRPr="00596E3B">
        <w:rPr>
          <w:b/>
        </w:rPr>
        <w:t>or to other provisions of the RFP as specifically identified above</w:t>
      </w:r>
      <w:r w:rsidRPr="00596E3B">
        <w:t>.</w:t>
      </w:r>
      <w:r w:rsidRPr="00394BC6">
        <w:t xml:space="preserve">  </w:t>
      </w:r>
    </w:p>
    <w:p w14:paraId="62EAFA26" w14:textId="77777777" w:rsidR="00195A48" w:rsidRDefault="00195A48" w:rsidP="000117B0">
      <w:pPr>
        <w:autoSpaceDE w:val="0"/>
        <w:autoSpaceDN w:val="0"/>
        <w:adjustRightInd w:val="0"/>
        <w:spacing w:after="180"/>
        <w:ind w:left="720"/>
        <w:rPr>
          <w:b/>
          <w:i/>
        </w:rPr>
      </w:pPr>
      <w:r>
        <w:rPr>
          <w:b/>
          <w:i/>
          <w:highlight w:val="green"/>
        </w:rPr>
        <w:fldChar w:fldCharType="begin">
          <w:ffData>
            <w:name w:val="Text2"/>
            <w:enabled/>
            <w:calcOnExit w:val="0"/>
            <w:textInput>
              <w:default w:val="Offeror Response"/>
            </w:textInput>
          </w:ffData>
        </w:fldChar>
      </w:r>
      <w:r>
        <w:rPr>
          <w:b/>
          <w:i/>
          <w:highlight w:val="green"/>
        </w:rPr>
        <w:instrText xml:space="preserve"> FORMTEXT </w:instrText>
      </w:r>
      <w:r>
        <w:rPr>
          <w:b/>
          <w:i/>
          <w:highlight w:val="green"/>
        </w:rPr>
      </w:r>
      <w:r>
        <w:rPr>
          <w:b/>
          <w:i/>
          <w:highlight w:val="green"/>
        </w:rPr>
        <w:fldChar w:fldCharType="separate"/>
      </w:r>
      <w:r>
        <w:rPr>
          <w:b/>
          <w:i/>
          <w:noProof/>
          <w:highlight w:val="green"/>
        </w:rPr>
        <w:t>Offeror Response</w:t>
      </w:r>
      <w:r>
        <w:rPr>
          <w:b/>
          <w:i/>
          <w:highlight w:val="green"/>
        </w:rPr>
        <w:fldChar w:fldCharType="end"/>
      </w:r>
    </w:p>
    <w:p w14:paraId="2890BD0F" w14:textId="2B6D203D" w:rsidR="009F1DE5" w:rsidRPr="009C3E52" w:rsidRDefault="00541C62" w:rsidP="00AD7CAF">
      <w:pPr>
        <w:widowControl w:val="0"/>
        <w:kinsoku w:val="0"/>
        <w:overflowPunct w:val="0"/>
        <w:autoSpaceDE w:val="0"/>
        <w:autoSpaceDN w:val="0"/>
        <w:adjustRightInd w:val="0"/>
        <w:spacing w:after="240"/>
        <w:ind w:left="720" w:right="720"/>
        <w:rPr>
          <w:b/>
          <w:bCs/>
          <w:u w:val="single"/>
        </w:rPr>
      </w:pPr>
      <w:r w:rsidRPr="582C694A">
        <w:rPr>
          <w:b/>
          <w:bCs/>
          <w:u w:val="single"/>
        </w:rPr>
        <w:t xml:space="preserve">NOTE: </w:t>
      </w:r>
      <w:r w:rsidR="009C3E52" w:rsidRPr="582C694A">
        <w:rPr>
          <w:b/>
          <w:bCs/>
          <w:u w:val="single"/>
        </w:rPr>
        <w:t>DO NOT INCLUDE COST INFORMATION (BILLABLE RATES</w:t>
      </w:r>
      <w:r w:rsidR="00F46C96" w:rsidRPr="582C694A">
        <w:rPr>
          <w:b/>
          <w:bCs/>
          <w:u w:val="single"/>
        </w:rPr>
        <w:t xml:space="preserve"> OR OTHER COSTS</w:t>
      </w:r>
      <w:r w:rsidR="009C3E52" w:rsidRPr="582C694A">
        <w:rPr>
          <w:b/>
          <w:bCs/>
          <w:u w:val="single"/>
        </w:rPr>
        <w:t xml:space="preserve">) IN THE TECHNICAL </w:t>
      </w:r>
      <w:r w:rsidR="0075247D" w:rsidRPr="582C694A">
        <w:rPr>
          <w:b/>
          <w:bCs/>
          <w:u w:val="single"/>
        </w:rPr>
        <w:t>SUBMITTAL</w:t>
      </w:r>
    </w:p>
    <w:p w14:paraId="53B1BDA4" w14:textId="77777777" w:rsidR="009F1DE5" w:rsidRDefault="009F1DE5" w:rsidP="001C5E75">
      <w:pPr>
        <w:widowControl w:val="0"/>
        <w:kinsoku w:val="0"/>
        <w:overflowPunct w:val="0"/>
        <w:autoSpaceDE w:val="0"/>
        <w:autoSpaceDN w:val="0"/>
        <w:adjustRightInd w:val="0"/>
        <w:ind w:right="122"/>
        <w:jc w:val="center"/>
        <w:rPr>
          <w:b/>
        </w:rPr>
      </w:pPr>
      <w:r>
        <w:br w:type="page"/>
      </w:r>
      <w:r w:rsidRPr="00CF05D0">
        <w:rPr>
          <w:b/>
        </w:rPr>
        <w:lastRenderedPageBreak/>
        <w:t>P</w:t>
      </w:r>
      <w:r w:rsidR="00CC3E93" w:rsidRPr="00CF05D0">
        <w:rPr>
          <w:b/>
        </w:rPr>
        <w:t>ART</w:t>
      </w:r>
      <w:r w:rsidRPr="00CF05D0">
        <w:rPr>
          <w:b/>
        </w:rPr>
        <w:t xml:space="preserve"> IV</w:t>
      </w:r>
    </w:p>
    <w:p w14:paraId="64C52A92" w14:textId="77777777" w:rsidR="004B20A7" w:rsidRPr="00CF05D0" w:rsidRDefault="004B20A7" w:rsidP="009F1DE5">
      <w:pPr>
        <w:widowControl w:val="0"/>
        <w:kinsoku w:val="0"/>
        <w:overflowPunct w:val="0"/>
        <w:autoSpaceDE w:val="0"/>
        <w:autoSpaceDN w:val="0"/>
        <w:adjustRightInd w:val="0"/>
        <w:ind w:right="122"/>
        <w:jc w:val="center"/>
        <w:rPr>
          <w:b/>
        </w:rPr>
      </w:pPr>
    </w:p>
    <w:p w14:paraId="7AFF15C0" w14:textId="77777777" w:rsidR="009F1DE5" w:rsidRPr="0022054F" w:rsidRDefault="009F1DE5" w:rsidP="0022054F">
      <w:pPr>
        <w:widowControl w:val="0"/>
        <w:kinsoku w:val="0"/>
        <w:overflowPunct w:val="0"/>
        <w:autoSpaceDE w:val="0"/>
        <w:autoSpaceDN w:val="0"/>
        <w:adjustRightInd w:val="0"/>
        <w:ind w:right="122"/>
        <w:jc w:val="center"/>
        <w:rPr>
          <w:b/>
        </w:rPr>
      </w:pPr>
      <w:r w:rsidRPr="00CF05D0">
        <w:rPr>
          <w:b/>
        </w:rPr>
        <w:t>C</w:t>
      </w:r>
      <w:r w:rsidR="00CC3E93" w:rsidRPr="00CF05D0">
        <w:rPr>
          <w:b/>
        </w:rPr>
        <w:t>OST SUBMITTAL</w:t>
      </w:r>
    </w:p>
    <w:p w14:paraId="26F26A7A" w14:textId="77777777" w:rsidR="009F1DE5" w:rsidRDefault="009F1DE5" w:rsidP="009F1DE5">
      <w:pPr>
        <w:widowControl w:val="0"/>
        <w:kinsoku w:val="0"/>
        <w:overflowPunct w:val="0"/>
        <w:autoSpaceDE w:val="0"/>
        <w:autoSpaceDN w:val="0"/>
        <w:adjustRightInd w:val="0"/>
        <w:ind w:right="122"/>
        <w:jc w:val="center"/>
      </w:pPr>
    </w:p>
    <w:p w14:paraId="3CEB8A62" w14:textId="3AFAA022" w:rsidR="00180B70" w:rsidRDefault="009F1DE5" w:rsidP="001C5E75">
      <w:pPr>
        <w:numPr>
          <w:ilvl w:val="0"/>
          <w:numId w:val="20"/>
        </w:numPr>
        <w:autoSpaceDE w:val="0"/>
        <w:autoSpaceDN w:val="0"/>
        <w:adjustRightInd w:val="0"/>
        <w:spacing w:after="240"/>
        <w:ind w:hanging="720"/>
      </w:pPr>
      <w:r w:rsidRPr="00D92C1A">
        <w:rPr>
          <w:b/>
        </w:rPr>
        <w:t>Cost Submittal.</w:t>
      </w:r>
      <w:r w:rsidRPr="00394BC6">
        <w:t xml:space="preserve">  The information requested in this </w:t>
      </w:r>
      <w:r w:rsidRPr="00394BC6">
        <w:rPr>
          <w:b/>
        </w:rPr>
        <w:t xml:space="preserve">Part </w:t>
      </w:r>
      <w:r w:rsidR="008773F1">
        <w:rPr>
          <w:b/>
        </w:rPr>
        <w:t>IV</w:t>
      </w:r>
      <w:r w:rsidRPr="00394BC6">
        <w:t xml:space="preserve"> shall constitute the Cost Submittal.</w:t>
      </w:r>
    </w:p>
    <w:p w14:paraId="605478C7" w14:textId="16D7CB31" w:rsidR="008750FE" w:rsidRDefault="008750FE" w:rsidP="001C5E75">
      <w:pPr>
        <w:adjustRightInd w:val="0"/>
        <w:spacing w:after="240"/>
        <w:ind w:left="720"/>
        <w:rPr>
          <w:b/>
          <w:bCs/>
        </w:rPr>
      </w:pPr>
      <w:r w:rsidRPr="00CC1DEB">
        <w:rPr>
          <w:b/>
          <w:bCs/>
        </w:rPr>
        <w:t xml:space="preserve">The total cost for the entire contract must be clearly provided as a total </w:t>
      </w:r>
      <w:r w:rsidR="00704A99" w:rsidRPr="00CC1DEB">
        <w:rPr>
          <w:b/>
          <w:bCs/>
        </w:rPr>
        <w:t xml:space="preserve">price not-to-exceed </w:t>
      </w:r>
      <w:r w:rsidRPr="00CC1DEB">
        <w:rPr>
          <w:b/>
          <w:bCs/>
        </w:rPr>
        <w:t>contract cost.</w:t>
      </w:r>
    </w:p>
    <w:p w14:paraId="5F98C6AC" w14:textId="50CE9A96" w:rsidR="00682E3E" w:rsidRDefault="003348C9" w:rsidP="001C5E75">
      <w:pPr>
        <w:autoSpaceDE w:val="0"/>
        <w:autoSpaceDN w:val="0"/>
        <w:adjustRightInd w:val="0"/>
        <w:spacing w:after="240"/>
        <w:ind w:left="720"/>
        <w:rPr>
          <w:bCs/>
        </w:rPr>
      </w:pPr>
      <w:r>
        <w:rPr>
          <w:bCs/>
        </w:rPr>
        <w:t xml:space="preserve">List all employees who will </w:t>
      </w:r>
      <w:r w:rsidR="00A53494">
        <w:rPr>
          <w:bCs/>
        </w:rPr>
        <w:t>be assigned</w:t>
      </w:r>
      <w:r>
        <w:rPr>
          <w:bCs/>
        </w:rPr>
        <w:t xml:space="preserve"> to work on this project</w:t>
      </w:r>
      <w:r w:rsidR="009A7D9A">
        <w:rPr>
          <w:bCs/>
        </w:rPr>
        <w:t xml:space="preserve">, indicating their billable rate for </w:t>
      </w:r>
      <w:r w:rsidR="003B03E4">
        <w:rPr>
          <w:bCs/>
        </w:rPr>
        <w:t>the period of the contract</w:t>
      </w:r>
      <w:r w:rsidR="009A7D9A">
        <w:rPr>
          <w:bCs/>
        </w:rPr>
        <w:t>.</w:t>
      </w:r>
    </w:p>
    <w:p w14:paraId="53322FED" w14:textId="78610286" w:rsidR="00D75D5C" w:rsidRDefault="002677E7" w:rsidP="001C5E75">
      <w:pPr>
        <w:autoSpaceDE w:val="0"/>
        <w:autoSpaceDN w:val="0"/>
        <w:adjustRightInd w:val="0"/>
        <w:spacing w:after="240"/>
        <w:ind w:left="720"/>
        <w:rPr>
          <w:bCs/>
        </w:rPr>
      </w:pPr>
      <w:r>
        <w:rPr>
          <w:bCs/>
        </w:rPr>
        <w:t xml:space="preserve">Indicate that travel and subsistence costs will conform to the requirements of the most current version of the Commonwealth Management Directives 230.10, </w:t>
      </w:r>
      <w:r w:rsidRPr="002677E7">
        <w:rPr>
          <w:bCs/>
          <w:i/>
          <w:iCs/>
        </w:rPr>
        <w:t>Travel and Subsistence Allowances</w:t>
      </w:r>
      <w:r>
        <w:rPr>
          <w:bCs/>
        </w:rPr>
        <w:t>.</w:t>
      </w:r>
    </w:p>
    <w:p w14:paraId="3D99AC91" w14:textId="77777777" w:rsidR="00D6209D" w:rsidRDefault="004E2830" w:rsidP="001C5E75">
      <w:pPr>
        <w:autoSpaceDE w:val="0"/>
        <w:autoSpaceDN w:val="0"/>
        <w:adjustRightInd w:val="0"/>
        <w:spacing w:after="240"/>
        <w:ind w:left="720"/>
        <w:rPr>
          <w:bCs/>
        </w:rPr>
      </w:pPr>
      <w:r>
        <w:rPr>
          <w:bCs/>
        </w:rPr>
        <w:t>List all other costs</w:t>
      </w:r>
      <w:r w:rsidR="00681162">
        <w:rPr>
          <w:bCs/>
        </w:rPr>
        <w:t xml:space="preserve"> related to work on this project, indicating their costs.</w:t>
      </w:r>
    </w:p>
    <w:p w14:paraId="3AAC6716" w14:textId="4EFA90E2" w:rsidR="00D6209D" w:rsidRPr="00FC4D86" w:rsidRDefault="006A4140" w:rsidP="001C5E75">
      <w:pPr>
        <w:spacing w:after="240"/>
        <w:ind w:left="720"/>
        <w:rPr>
          <w:b/>
          <w:bCs/>
        </w:rPr>
      </w:pPr>
      <w:r w:rsidRPr="00FC4D86">
        <w:rPr>
          <w:bCs/>
        </w:rPr>
        <w:t xml:space="preserve">As noted in </w:t>
      </w:r>
      <w:r w:rsidRPr="0088423B">
        <w:rPr>
          <w:b/>
        </w:rPr>
        <w:t>Section III</w:t>
      </w:r>
      <w:r w:rsidR="00623985">
        <w:rPr>
          <w:b/>
        </w:rPr>
        <w:t>-3</w:t>
      </w:r>
      <w:r w:rsidRPr="0088423B">
        <w:rPr>
          <w:b/>
        </w:rPr>
        <w:t xml:space="preserve">, </w:t>
      </w:r>
      <w:r w:rsidR="00623985">
        <w:rPr>
          <w:b/>
        </w:rPr>
        <w:t>D</w:t>
      </w:r>
      <w:r w:rsidRPr="00FC4D86">
        <w:rPr>
          <w:bCs/>
        </w:rPr>
        <w:t>, c</w:t>
      </w:r>
      <w:r w:rsidR="00D6209D" w:rsidRPr="00FC4D86">
        <w:t>ontractor must be able to support, orally and in writing,</w:t>
      </w:r>
      <w:r w:rsidR="00B234A4" w:rsidRPr="00FC4D86">
        <w:t xml:space="preserve"> for up to</w:t>
      </w:r>
      <w:r w:rsidR="009C675E">
        <w:t xml:space="preserve"> </w:t>
      </w:r>
      <w:r w:rsidR="00623985">
        <w:t>ninety (</w:t>
      </w:r>
      <w:r w:rsidR="009C675E">
        <w:t>90</w:t>
      </w:r>
      <w:r w:rsidR="00623985">
        <w:t>)</w:t>
      </w:r>
      <w:r w:rsidR="009C675E">
        <w:t xml:space="preserve"> days after the contract end date</w:t>
      </w:r>
      <w:r w:rsidR="00B234A4" w:rsidRPr="00FC4D86">
        <w:t>,</w:t>
      </w:r>
      <w:r w:rsidR="00D6209D" w:rsidRPr="00FC4D86">
        <w:t xml:space="preserve"> the professional findings and conclusions of the Contractor.  </w:t>
      </w:r>
      <w:r w:rsidR="00D6209D" w:rsidRPr="00FC4D86">
        <w:rPr>
          <w:b/>
          <w:bCs/>
        </w:rPr>
        <w:t>Therefore, do not include any cost “inflator” in your cost proposal to cover providing such</w:t>
      </w:r>
      <w:r w:rsidR="00737953">
        <w:rPr>
          <w:b/>
          <w:bCs/>
        </w:rPr>
        <w:t xml:space="preserve"> support</w:t>
      </w:r>
      <w:r w:rsidR="00D6209D" w:rsidRPr="00FC4D86">
        <w:rPr>
          <w:b/>
          <w:bCs/>
        </w:rPr>
        <w:t>.</w:t>
      </w:r>
    </w:p>
    <w:p w14:paraId="2074F08B" w14:textId="5C46F8BA" w:rsidR="009F1DE5" w:rsidRPr="00394BC6" w:rsidRDefault="008C75CF" w:rsidP="001C5E75">
      <w:pPr>
        <w:autoSpaceDE w:val="0"/>
        <w:autoSpaceDN w:val="0"/>
        <w:adjustRightInd w:val="0"/>
        <w:spacing w:after="240"/>
        <w:ind w:left="720"/>
      </w:pPr>
      <w:r>
        <w:t xml:space="preserve">The </w:t>
      </w:r>
      <w:r w:rsidR="00623985">
        <w:t>percentage</w:t>
      </w:r>
      <w:r>
        <w:t xml:space="preserve"> commitment to Small Diverse Businesses </w:t>
      </w:r>
      <w:r w:rsidR="007D5856">
        <w:t xml:space="preserve">(SDB) </w:t>
      </w:r>
      <w:r>
        <w:t xml:space="preserve">and </w:t>
      </w:r>
      <w:r w:rsidR="007D5856">
        <w:t>Veteran</w:t>
      </w:r>
      <w:r w:rsidR="00576198">
        <w:t xml:space="preserve"> Business Enterprise (VBE)</w:t>
      </w:r>
      <w:r>
        <w:t xml:space="preserve"> should not be stated in the Cost Submittal. </w:t>
      </w:r>
      <w:r w:rsidR="00B35D5B">
        <w:t xml:space="preserve"> </w:t>
      </w:r>
      <w:r w:rsidR="009F1DE5" w:rsidRPr="00394BC6">
        <w:t xml:space="preserve">Offerors </w:t>
      </w:r>
      <w:r w:rsidR="009F1DE5" w:rsidRPr="00CC1DEB">
        <w:rPr>
          <w:b/>
          <w:bCs/>
          <w:u w:val="single"/>
        </w:rPr>
        <w:t>should not</w:t>
      </w:r>
      <w:r w:rsidR="009F1DE5" w:rsidRPr="00394BC6">
        <w:t xml:space="preserve"> include any assumptions in their cost submittals.  If the Offeror includes assumptions in its cost submittal, the Issuing Office may reject the proposal.  Offerors should direct in writing to the Issuing Office pursuant to </w:t>
      </w:r>
      <w:r w:rsidR="009F1DE5" w:rsidRPr="00394BC6">
        <w:rPr>
          <w:b/>
        </w:rPr>
        <w:t>Part I, Section I-</w:t>
      </w:r>
      <w:r w:rsidR="005E5C04">
        <w:rPr>
          <w:b/>
        </w:rPr>
        <w:t>8</w:t>
      </w:r>
      <w:r w:rsidR="009F1DE5" w:rsidRPr="00394BC6">
        <w:t xml:space="preserve"> of this RFP any questions about whether a cost or other component is included or applies.  All Offerors will then have the benefit of the Issuing Office’s written answer so that all proposals are submitted on the same basis.</w:t>
      </w:r>
    </w:p>
    <w:p w14:paraId="5319C9BB" w14:textId="49236D3A" w:rsidR="009F1DE5" w:rsidRPr="00394BC6" w:rsidRDefault="009F1DE5" w:rsidP="001C5E75">
      <w:pPr>
        <w:spacing w:after="240"/>
        <w:ind w:left="720"/>
        <w:rPr>
          <w:b/>
        </w:rPr>
      </w:pPr>
      <w:r w:rsidRPr="00394BC6">
        <w:rPr>
          <w:b/>
        </w:rPr>
        <w:t xml:space="preserve">The Issuing Office will reimburse the selected Offeror for work satisfactorily performed after execution of a written contract and the start of the contract term, in accordance with contract requirements, and only after the Issuing Office has issued a </w:t>
      </w:r>
      <w:r w:rsidR="008C0035">
        <w:rPr>
          <w:b/>
        </w:rPr>
        <w:t>N</w:t>
      </w:r>
      <w:r w:rsidRPr="00394BC6">
        <w:rPr>
          <w:b/>
        </w:rPr>
        <w:t xml:space="preserve">otice to </w:t>
      </w:r>
      <w:r w:rsidR="008C0035">
        <w:rPr>
          <w:b/>
        </w:rPr>
        <w:t>P</w:t>
      </w:r>
      <w:r w:rsidRPr="00394BC6">
        <w:rPr>
          <w:b/>
        </w:rPr>
        <w:t>roceed.</w:t>
      </w:r>
    </w:p>
    <w:p w14:paraId="1F5CDFFB" w14:textId="77777777" w:rsidR="009F1DE5" w:rsidRPr="00394BC6" w:rsidRDefault="009F1DE5" w:rsidP="009F1DE5">
      <w:pPr>
        <w:rPr>
          <w:b/>
        </w:rPr>
      </w:pPr>
    </w:p>
    <w:p w14:paraId="490959E1" w14:textId="77777777" w:rsidR="009F1DE5" w:rsidRDefault="009F1DE5" w:rsidP="00CF05D0">
      <w:pPr>
        <w:widowControl w:val="0"/>
        <w:tabs>
          <w:tab w:val="left" w:pos="552"/>
        </w:tabs>
        <w:kinsoku w:val="0"/>
        <w:overflowPunct w:val="0"/>
        <w:autoSpaceDE w:val="0"/>
        <w:autoSpaceDN w:val="0"/>
        <w:adjustRightInd w:val="0"/>
        <w:ind w:right="122"/>
        <w:jc w:val="left"/>
      </w:pPr>
    </w:p>
    <w:p w14:paraId="06C9E156" w14:textId="77777777" w:rsidR="00CC3E93" w:rsidRDefault="00285348" w:rsidP="009F1DE5">
      <w:pPr>
        <w:widowControl w:val="0"/>
        <w:kinsoku w:val="0"/>
        <w:overflowPunct w:val="0"/>
        <w:autoSpaceDE w:val="0"/>
        <w:autoSpaceDN w:val="0"/>
        <w:adjustRightInd w:val="0"/>
        <w:ind w:right="122"/>
        <w:jc w:val="center"/>
        <w:rPr>
          <w:b/>
        </w:rPr>
      </w:pPr>
      <w:r w:rsidRPr="009F1DE5">
        <w:br w:type="page"/>
      </w:r>
      <w:r w:rsidR="00CC3E93" w:rsidRPr="00767EA8">
        <w:rPr>
          <w:b/>
        </w:rPr>
        <w:lastRenderedPageBreak/>
        <w:t>PART V</w:t>
      </w:r>
    </w:p>
    <w:p w14:paraId="09D6567E" w14:textId="77777777" w:rsidR="004B20A7" w:rsidRPr="00767EA8" w:rsidRDefault="004B20A7" w:rsidP="009F1DE5">
      <w:pPr>
        <w:widowControl w:val="0"/>
        <w:kinsoku w:val="0"/>
        <w:overflowPunct w:val="0"/>
        <w:autoSpaceDE w:val="0"/>
        <w:autoSpaceDN w:val="0"/>
        <w:adjustRightInd w:val="0"/>
        <w:ind w:right="122"/>
        <w:jc w:val="center"/>
        <w:rPr>
          <w:b/>
        </w:rPr>
      </w:pPr>
    </w:p>
    <w:p w14:paraId="07EEAF92" w14:textId="77777777" w:rsidR="00223FB5" w:rsidRPr="00276BEC" w:rsidRDefault="00223FB5" w:rsidP="001C5E75">
      <w:pPr>
        <w:widowControl w:val="0"/>
        <w:kinsoku w:val="0"/>
        <w:overflowPunct w:val="0"/>
        <w:autoSpaceDE w:val="0"/>
        <w:autoSpaceDN w:val="0"/>
        <w:adjustRightInd w:val="0"/>
        <w:ind w:right="122"/>
        <w:rPr>
          <w:b/>
        </w:rPr>
      </w:pPr>
      <w:r w:rsidRPr="00276BEC">
        <w:rPr>
          <w:b/>
        </w:rPr>
        <w:t xml:space="preserve">SMALL DIVERSE BUSINESS </w:t>
      </w:r>
      <w:bookmarkStart w:id="10" w:name="_Hlk43301829"/>
      <w:r w:rsidRPr="00276BEC">
        <w:rPr>
          <w:b/>
        </w:rPr>
        <w:t xml:space="preserve">AND VETERAN BUSINESS ENTERPRISE PARTICIPATION INFORMATION </w:t>
      </w:r>
    </w:p>
    <w:bookmarkEnd w:id="10"/>
    <w:p w14:paraId="6AD23899" w14:textId="77777777" w:rsidR="00223FB5" w:rsidRPr="00276BEC" w:rsidRDefault="00223FB5" w:rsidP="001C5E75">
      <w:pPr>
        <w:widowControl w:val="0"/>
        <w:kinsoku w:val="0"/>
        <w:overflowPunct w:val="0"/>
        <w:autoSpaceDE w:val="0"/>
        <w:autoSpaceDN w:val="0"/>
        <w:adjustRightInd w:val="0"/>
        <w:ind w:right="122"/>
      </w:pPr>
    </w:p>
    <w:p w14:paraId="1DD22724" w14:textId="3A3270F5" w:rsidR="00223FB5" w:rsidRPr="00276BEC" w:rsidRDefault="08392834" w:rsidP="001C5E75">
      <w:pPr>
        <w:pStyle w:val="ListParagraph"/>
        <w:numPr>
          <w:ilvl w:val="0"/>
          <w:numId w:val="28"/>
        </w:numPr>
        <w:tabs>
          <w:tab w:val="left" w:pos="720"/>
          <w:tab w:val="num" w:pos="1800"/>
        </w:tabs>
        <w:ind w:left="720" w:hanging="720"/>
      </w:pPr>
      <w:bookmarkStart w:id="11" w:name="_Hlk43302144"/>
      <w:r w:rsidRPr="7DD2920A">
        <w:rPr>
          <w:b/>
          <w:bCs/>
        </w:rPr>
        <w:t>SDB and VBE Participation Goals.</w:t>
      </w:r>
      <w:r>
        <w:t xml:space="preserve">  The Issuing Office and </w:t>
      </w:r>
      <w:r w:rsidR="053A1AF2">
        <w:t>the Bureau of Diversity, Inclusion and Small Business Opportunities (</w:t>
      </w:r>
      <w:r>
        <w:t>BDISBO</w:t>
      </w:r>
      <w:r w:rsidR="6020D11C">
        <w:t>)</w:t>
      </w:r>
      <w:r>
        <w:t xml:space="preserve"> have set a </w:t>
      </w:r>
      <w:r w:rsidR="117F8BD9">
        <w:t>Small Diverse Business (</w:t>
      </w:r>
      <w:r>
        <w:t>SDB</w:t>
      </w:r>
      <w:r w:rsidR="23682DB9">
        <w:t>)</w:t>
      </w:r>
      <w:r>
        <w:t xml:space="preserve"> Participation Goal and a </w:t>
      </w:r>
      <w:r w:rsidR="53ABEAFB">
        <w:t>Veteran Business Enterprise (</w:t>
      </w:r>
      <w:r>
        <w:t>VBE</w:t>
      </w:r>
      <w:r w:rsidR="7B4AF99E">
        <w:t>)</w:t>
      </w:r>
      <w:r>
        <w:t xml:space="preserve"> Participation Goal for this RFP which are listed </w:t>
      </w:r>
      <w:r w:rsidR="7C5A31B0">
        <w:t xml:space="preserve">in </w:t>
      </w:r>
      <w:r w:rsidR="7C5A31B0" w:rsidRPr="7DD2920A">
        <w:rPr>
          <w:b/>
          <w:bCs/>
        </w:rPr>
        <w:t xml:space="preserve">Part </w:t>
      </w:r>
      <w:r w:rsidR="7C5A31B0" w:rsidRPr="00651201">
        <w:rPr>
          <w:b/>
          <w:bCs/>
        </w:rPr>
        <w:t>VIII</w:t>
      </w:r>
      <w:r w:rsidR="7C5A31B0">
        <w:t>.</w:t>
      </w:r>
      <w:r>
        <w:t xml:space="preserve">  The SDB and VBE Participation Goals were calculated based upon the market availability of SDBs and VBEs for work scopes identified for this solicitation and an assessment of past performance under the prior contract.  </w:t>
      </w:r>
    </w:p>
    <w:p w14:paraId="223456BD" w14:textId="77777777" w:rsidR="00223FB5" w:rsidRPr="00276BEC" w:rsidRDefault="00223FB5" w:rsidP="001C5E75"/>
    <w:p w14:paraId="4CF04F26" w14:textId="00F52CB8" w:rsidR="00223FB5" w:rsidRPr="00276BEC" w:rsidRDefault="08392834" w:rsidP="001C5E75">
      <w:pPr>
        <w:ind w:left="720"/>
      </w:pPr>
      <w:r>
        <w:t xml:space="preserve">This is a significant programmatic change from the </w:t>
      </w:r>
      <w:r w:rsidR="22AFD8AA">
        <w:t>Small Diverse Business (</w:t>
      </w:r>
      <w:r>
        <w:t>SDB</w:t>
      </w:r>
      <w:r w:rsidR="2423EDFF">
        <w:t>)</w:t>
      </w:r>
      <w:r>
        <w:t xml:space="preserve"> and </w:t>
      </w:r>
      <w:r w:rsidR="596685F9">
        <w:t>Small Business (</w:t>
      </w:r>
      <w:r>
        <w:t>SB</w:t>
      </w:r>
      <w:r w:rsidR="1919E5D6">
        <w:t>)</w:t>
      </w:r>
      <w:r>
        <w:t xml:space="preserve"> Participation program contained in prior RFPs issued by the Commonwealth.  Offerors now must agree to meet the SDB and VBE Participation Goals in full or demonstrate they have made Good Faith Efforts to meet the Goals and obtain an approved waiver. </w:t>
      </w:r>
    </w:p>
    <w:p w14:paraId="3A195160" w14:textId="77777777" w:rsidR="00223FB5" w:rsidRPr="00276BEC" w:rsidRDefault="00223FB5" w:rsidP="001C5E75">
      <w:pPr>
        <w:ind w:left="720"/>
      </w:pPr>
    </w:p>
    <w:p w14:paraId="7853B147" w14:textId="77777777" w:rsidR="00223FB5" w:rsidRPr="00276BEC" w:rsidRDefault="08392834" w:rsidP="001C5E75">
      <w:pPr>
        <w:numPr>
          <w:ilvl w:val="0"/>
          <w:numId w:val="28"/>
        </w:numPr>
        <w:tabs>
          <w:tab w:val="clear" w:pos="720"/>
          <w:tab w:val="num" w:pos="1800"/>
        </w:tabs>
        <w:ind w:left="720" w:hanging="720"/>
      </w:pPr>
      <w:r w:rsidRPr="7DD2920A">
        <w:rPr>
          <w:b/>
          <w:bCs/>
        </w:rPr>
        <w:t>Small Diverse Business (SDB) Participation Submittal, Appendix E</w:t>
      </w:r>
      <w:r>
        <w:t xml:space="preserve">.  The SDB Participation Submittal and associated required documentation shall be submitted in accordance with the Instructions for Completing SDB Participation Submittal and SDB Utilization Schedule and shall be submitted electronically in accordance with </w:t>
      </w:r>
      <w:r w:rsidRPr="00B441BB">
        <w:rPr>
          <w:b/>
        </w:rPr>
        <w:t>Part 1, Section I-11A</w:t>
      </w:r>
      <w:r>
        <w:t xml:space="preserve">. </w:t>
      </w:r>
    </w:p>
    <w:p w14:paraId="3DC4F617" w14:textId="77777777" w:rsidR="00223FB5" w:rsidRPr="00276BEC" w:rsidRDefault="00223FB5" w:rsidP="001C5E75">
      <w:pPr>
        <w:ind w:left="720"/>
      </w:pPr>
    </w:p>
    <w:p w14:paraId="4821AF97" w14:textId="77777777" w:rsidR="00223FB5" w:rsidRPr="00276BEC" w:rsidRDefault="08392834" w:rsidP="001C5E75">
      <w:pPr>
        <w:numPr>
          <w:ilvl w:val="0"/>
          <w:numId w:val="28"/>
        </w:numPr>
        <w:tabs>
          <w:tab w:val="clear" w:pos="720"/>
          <w:tab w:val="num" w:pos="1800"/>
        </w:tabs>
        <w:ind w:left="720" w:hanging="720"/>
      </w:pPr>
      <w:r w:rsidRPr="7DD2920A">
        <w:rPr>
          <w:b/>
          <w:bCs/>
        </w:rPr>
        <w:t>Veteran Business Enterprise (VBE) Participation Submittal, Appendix F</w:t>
      </w:r>
      <w:r>
        <w:t xml:space="preserve">.  The VBE Participation Submittal and associated required documentation shall be submitted in accordance with the Instructions for Completing VBE Participation Submittal and VBE Utilization Schedule and shall be submitted electronically in accordance with </w:t>
      </w:r>
      <w:r w:rsidRPr="00B441BB">
        <w:rPr>
          <w:b/>
        </w:rPr>
        <w:t>Part 1, Section I-11A</w:t>
      </w:r>
      <w:r>
        <w:t xml:space="preserve">. </w:t>
      </w:r>
    </w:p>
    <w:p w14:paraId="4F5A0886" w14:textId="77777777" w:rsidR="00223FB5" w:rsidRPr="00276BEC" w:rsidRDefault="00223FB5" w:rsidP="001C5E75">
      <w:pPr>
        <w:ind w:left="720"/>
      </w:pPr>
    </w:p>
    <w:p w14:paraId="4C05E042" w14:textId="77777777" w:rsidR="00223FB5" w:rsidRPr="00276BEC" w:rsidRDefault="00223FB5" w:rsidP="001C5E75">
      <w:pPr>
        <w:ind w:left="720"/>
      </w:pPr>
      <w:r w:rsidRPr="00276BEC">
        <w:rPr>
          <w:b/>
        </w:rPr>
        <w:t>NOTE: Equal employment opportunity and contract compliance statements referring to company equal employment opportunity policies or past contract compliance practices do not constitute proof of SDB or VBE Status or entitle an Offeror to receive credit towards the SDB or VBE participation goals.</w:t>
      </w:r>
    </w:p>
    <w:p w14:paraId="18792D2E" w14:textId="77777777" w:rsidR="00223FB5" w:rsidRPr="00276BEC" w:rsidRDefault="00223FB5" w:rsidP="001C5E75">
      <w:pPr>
        <w:ind w:left="720"/>
        <w:rPr>
          <w:b/>
        </w:rPr>
      </w:pPr>
    </w:p>
    <w:p w14:paraId="7BC6F215" w14:textId="77777777" w:rsidR="00223FB5" w:rsidRPr="00276BEC" w:rsidRDefault="00223FB5" w:rsidP="001C5E75">
      <w:pPr>
        <w:ind w:left="720" w:hanging="720"/>
      </w:pPr>
      <w:r w:rsidRPr="00276BEC">
        <w:rPr>
          <w:b/>
          <w:bCs/>
        </w:rPr>
        <w:t xml:space="preserve">V-3.  </w:t>
      </w:r>
      <w:r w:rsidRPr="00276BEC">
        <w:rPr>
          <w:b/>
          <w:bCs/>
        </w:rPr>
        <w:tab/>
      </w:r>
      <w:r w:rsidRPr="00276BEC">
        <w:rPr>
          <w:b/>
          <w:iCs/>
        </w:rPr>
        <w:t>Contract Requirements—SDB and VBE Participation.</w:t>
      </w:r>
    </w:p>
    <w:p w14:paraId="1A420E8F" w14:textId="77777777" w:rsidR="00223FB5" w:rsidRPr="00276BEC" w:rsidRDefault="00223FB5" w:rsidP="001C5E75">
      <w:pPr>
        <w:pStyle w:val="BodyTextIndent"/>
        <w:spacing w:line="240" w:lineRule="auto"/>
        <w:ind w:left="0"/>
        <w:rPr>
          <w:szCs w:val="24"/>
        </w:rPr>
      </w:pPr>
    </w:p>
    <w:p w14:paraId="393CF714" w14:textId="77777777" w:rsidR="000E10AE" w:rsidRDefault="08392834" w:rsidP="001C5E75">
      <w:pPr>
        <w:pStyle w:val="MDText1"/>
        <w:numPr>
          <w:ilvl w:val="0"/>
          <w:numId w:val="61"/>
        </w:numPr>
        <w:tabs>
          <w:tab w:val="clear" w:pos="900"/>
          <w:tab w:val="left" w:pos="1080"/>
        </w:tabs>
        <w:spacing w:before="0" w:after="0"/>
        <w:jc w:val="both"/>
        <w:rPr>
          <w:sz w:val="24"/>
        </w:rPr>
      </w:pPr>
      <w:r w:rsidRPr="7DD2920A">
        <w:rPr>
          <w:sz w:val="24"/>
          <w:u w:val="single"/>
        </w:rPr>
        <w:t>SDB and VBE Participation Documents</w:t>
      </w:r>
      <w:r w:rsidRPr="7DD2920A">
        <w:rPr>
          <w:sz w:val="24"/>
        </w:rPr>
        <w:t xml:space="preserve">. </w:t>
      </w:r>
      <w:r w:rsidR="450D47DE" w:rsidRPr="7DD2920A">
        <w:rPr>
          <w:sz w:val="24"/>
        </w:rPr>
        <w:t xml:space="preserve"> </w:t>
      </w:r>
      <w:r w:rsidRPr="7DD2920A">
        <w:rPr>
          <w:sz w:val="24"/>
        </w:rPr>
        <w:t>All documents completed and submitted by the selected Offeror in connection with its SDB Participation Submittal (including the SDB Participation Submittal (</w:t>
      </w:r>
      <w:r w:rsidRPr="00B441BB">
        <w:rPr>
          <w:b/>
          <w:sz w:val="24"/>
        </w:rPr>
        <w:t>SDB-2</w:t>
      </w:r>
      <w:r w:rsidRPr="7DD2920A">
        <w:rPr>
          <w:sz w:val="24"/>
        </w:rPr>
        <w:t>), SDB Utilization Schedule (</w:t>
      </w:r>
      <w:r w:rsidRPr="00B441BB">
        <w:rPr>
          <w:b/>
          <w:sz w:val="24"/>
        </w:rPr>
        <w:t>SDB-3</w:t>
      </w:r>
      <w:r w:rsidRPr="7DD2920A">
        <w:rPr>
          <w:sz w:val="24"/>
        </w:rPr>
        <w:t>), and any Good Faith Efforts Documentation to Support Waiver Request of SDB Participation Goal (</w:t>
      </w:r>
      <w:r w:rsidRPr="00B441BB">
        <w:rPr>
          <w:b/>
          <w:sz w:val="24"/>
        </w:rPr>
        <w:t xml:space="preserve">SDB-4 </w:t>
      </w:r>
      <w:r w:rsidRPr="00CC1DEB">
        <w:rPr>
          <w:bCs/>
          <w:sz w:val="24"/>
        </w:rPr>
        <w:t>and</w:t>
      </w:r>
      <w:r w:rsidRPr="00B441BB">
        <w:rPr>
          <w:b/>
          <w:sz w:val="24"/>
        </w:rPr>
        <w:t xml:space="preserve"> SDB-5</w:t>
      </w:r>
      <w:r w:rsidRPr="7DD2920A">
        <w:rPr>
          <w:sz w:val="24"/>
        </w:rPr>
        <w:t>)) and its VBE Participation Submittal (including the VBE Participation Submittal (</w:t>
      </w:r>
      <w:r w:rsidRPr="00B441BB">
        <w:rPr>
          <w:b/>
          <w:sz w:val="24"/>
        </w:rPr>
        <w:t>VBE-2</w:t>
      </w:r>
      <w:r w:rsidRPr="7DD2920A">
        <w:rPr>
          <w:sz w:val="24"/>
        </w:rPr>
        <w:t>), VBE Utilization Schedule (</w:t>
      </w:r>
      <w:r w:rsidRPr="00B441BB">
        <w:rPr>
          <w:b/>
          <w:sz w:val="24"/>
        </w:rPr>
        <w:t>VBE-3</w:t>
      </w:r>
      <w:r w:rsidRPr="7DD2920A">
        <w:rPr>
          <w:sz w:val="24"/>
        </w:rPr>
        <w:t>), and any Good Faith Efforts Documentation to Support Waiver Request of VBE Participation Goal (</w:t>
      </w:r>
      <w:r w:rsidRPr="00B441BB">
        <w:rPr>
          <w:b/>
          <w:sz w:val="24"/>
        </w:rPr>
        <w:t xml:space="preserve">VBE-4 </w:t>
      </w:r>
      <w:r w:rsidRPr="00CC1DEB">
        <w:rPr>
          <w:bCs/>
          <w:sz w:val="24"/>
        </w:rPr>
        <w:t>and</w:t>
      </w:r>
      <w:r w:rsidRPr="00B441BB">
        <w:rPr>
          <w:b/>
          <w:sz w:val="24"/>
        </w:rPr>
        <w:t xml:space="preserve"> VBE-5</w:t>
      </w:r>
      <w:r w:rsidRPr="7DD2920A">
        <w:rPr>
          <w:sz w:val="24"/>
        </w:rPr>
        <w:t xml:space="preserve">)) shall be considered a part of the Contract and are hereby expressly incorporated into the Contract by reference thereto. </w:t>
      </w:r>
    </w:p>
    <w:p w14:paraId="08F69D7D" w14:textId="77777777" w:rsidR="000E10AE" w:rsidRDefault="000E10AE" w:rsidP="001C5E75">
      <w:pPr>
        <w:pStyle w:val="MDText1"/>
        <w:numPr>
          <w:ilvl w:val="0"/>
          <w:numId w:val="0"/>
        </w:numPr>
        <w:tabs>
          <w:tab w:val="clear" w:pos="900"/>
          <w:tab w:val="left" w:pos="1080"/>
        </w:tabs>
        <w:spacing w:before="0" w:after="0"/>
        <w:ind w:left="1080"/>
        <w:jc w:val="both"/>
        <w:rPr>
          <w:sz w:val="24"/>
        </w:rPr>
      </w:pPr>
    </w:p>
    <w:p w14:paraId="40B2F197" w14:textId="77777777" w:rsidR="00F86F8C" w:rsidRPr="00C73437" w:rsidRDefault="00223FB5" w:rsidP="001C5E75">
      <w:pPr>
        <w:pStyle w:val="MDText1"/>
        <w:numPr>
          <w:ilvl w:val="0"/>
          <w:numId w:val="61"/>
        </w:numPr>
        <w:tabs>
          <w:tab w:val="clear" w:pos="900"/>
          <w:tab w:val="left" w:pos="1080"/>
        </w:tabs>
        <w:spacing w:before="0" w:after="0"/>
        <w:jc w:val="both"/>
        <w:rPr>
          <w:sz w:val="24"/>
        </w:rPr>
      </w:pPr>
      <w:r w:rsidRPr="000E10AE">
        <w:rPr>
          <w:bCs/>
          <w:sz w:val="24"/>
          <w:u w:val="single"/>
        </w:rPr>
        <w:t>Required contract terms</w:t>
      </w:r>
      <w:r w:rsidR="00783AC3" w:rsidRPr="000E10AE">
        <w:rPr>
          <w:bCs/>
          <w:sz w:val="24"/>
        </w:rPr>
        <w:t xml:space="preserve">.  </w:t>
      </w:r>
      <w:r w:rsidRPr="000E10AE">
        <w:rPr>
          <w:bCs/>
          <w:sz w:val="24"/>
        </w:rPr>
        <w:t>All contracts containing SDB and/or VBE participation must contain the following contract provisions to be maintained through the initial contract term and any subsequent options or renewals:</w:t>
      </w:r>
    </w:p>
    <w:p w14:paraId="527D970E" w14:textId="77777777" w:rsidR="00C73437" w:rsidRDefault="00C73437" w:rsidP="001C5E75">
      <w:pPr>
        <w:pStyle w:val="ListParagraph"/>
      </w:pPr>
    </w:p>
    <w:p w14:paraId="17956B72" w14:textId="77777777" w:rsidR="00C73437" w:rsidRPr="00276BEC" w:rsidRDefault="00C73437" w:rsidP="001C5E75">
      <w:pPr>
        <w:pStyle w:val="NoSpacing"/>
        <w:numPr>
          <w:ilvl w:val="0"/>
          <w:numId w:val="17"/>
        </w:numPr>
        <w:ind w:left="1440"/>
        <w:jc w:val="both"/>
        <w:rPr>
          <w:rFonts w:ascii="Times New Roman" w:hAnsi="Times New Roman"/>
          <w:sz w:val="24"/>
          <w:szCs w:val="24"/>
        </w:rPr>
      </w:pPr>
      <w:r w:rsidRPr="00276BEC">
        <w:rPr>
          <w:rFonts w:ascii="Times New Roman" w:hAnsi="Times New Roman"/>
          <w:sz w:val="24"/>
          <w:szCs w:val="24"/>
        </w:rPr>
        <w:t>Each SDB participation commitment and each VBE participation commitment which was credited by BDISBO and the total percentage of the SDB participation commitments and VBE participation commitments made at the time of proposal submittal or contract negotiations, as applicable, become contractual obligations of the selected Offeror upon execution of its contract with the Commonwealth.</w:t>
      </w:r>
    </w:p>
    <w:p w14:paraId="5A47A7AA" w14:textId="77777777" w:rsidR="00C73437" w:rsidRPr="00276BEC" w:rsidRDefault="00C73437" w:rsidP="001C5E75">
      <w:pPr>
        <w:pStyle w:val="NoSpacing"/>
        <w:ind w:left="1440"/>
        <w:jc w:val="both"/>
        <w:rPr>
          <w:rFonts w:ascii="Times New Roman" w:hAnsi="Times New Roman"/>
          <w:sz w:val="24"/>
          <w:szCs w:val="24"/>
        </w:rPr>
      </w:pPr>
    </w:p>
    <w:p w14:paraId="09F807E4" w14:textId="77777777" w:rsidR="00C73437" w:rsidRPr="00276BEC" w:rsidRDefault="00C73437" w:rsidP="001C5E75">
      <w:pPr>
        <w:pStyle w:val="NoSpacing"/>
        <w:numPr>
          <w:ilvl w:val="0"/>
          <w:numId w:val="17"/>
        </w:numPr>
        <w:ind w:left="1440"/>
        <w:jc w:val="both"/>
        <w:rPr>
          <w:rFonts w:ascii="Times New Roman" w:hAnsi="Times New Roman"/>
          <w:sz w:val="24"/>
          <w:szCs w:val="24"/>
        </w:rPr>
      </w:pPr>
      <w:r w:rsidRPr="00276BEC">
        <w:rPr>
          <w:rFonts w:ascii="Times New Roman" w:hAnsi="Times New Roman"/>
          <w:sz w:val="24"/>
          <w:szCs w:val="24"/>
        </w:rPr>
        <w:t>For purposes of monitoring compliance with the selected Offeror’s SDB participation commitments and VBE participation commitments, the contract cost is the total amount paid to the selected Offeror throughout the initial contract term and all renewal option terms.</w:t>
      </w:r>
    </w:p>
    <w:p w14:paraId="0B537539" w14:textId="77777777" w:rsidR="00C73437" w:rsidRPr="00276BEC" w:rsidRDefault="00C73437" w:rsidP="001C5E75">
      <w:pPr>
        <w:pStyle w:val="NoSpacing"/>
        <w:ind w:left="1440"/>
        <w:jc w:val="both"/>
        <w:rPr>
          <w:rFonts w:ascii="Times New Roman" w:hAnsi="Times New Roman"/>
          <w:sz w:val="24"/>
          <w:szCs w:val="24"/>
        </w:rPr>
      </w:pPr>
    </w:p>
    <w:p w14:paraId="1BC4B273" w14:textId="77777777" w:rsidR="00C73437" w:rsidRPr="00276BEC" w:rsidRDefault="00C73437" w:rsidP="001C5E75">
      <w:pPr>
        <w:pStyle w:val="NoSpacing"/>
        <w:numPr>
          <w:ilvl w:val="0"/>
          <w:numId w:val="17"/>
        </w:numPr>
        <w:ind w:left="1440"/>
        <w:jc w:val="both"/>
        <w:rPr>
          <w:bCs/>
          <w:sz w:val="24"/>
          <w:szCs w:val="24"/>
        </w:rPr>
      </w:pPr>
      <w:r w:rsidRPr="00276BEC">
        <w:rPr>
          <w:rFonts w:ascii="Times New Roman" w:hAnsi="Times New Roman"/>
          <w:bCs/>
          <w:sz w:val="24"/>
          <w:szCs w:val="24"/>
        </w:rPr>
        <w:t>The selected offeror cannot alter its overall SDB or VBE commitments or commitments made to individual SDB or VBE subcontractors without written approval from the Issuing Officer and BDISBO.</w:t>
      </w:r>
    </w:p>
    <w:p w14:paraId="63FE95BB" w14:textId="77777777" w:rsidR="00C73437" w:rsidRPr="00276BEC" w:rsidRDefault="00C73437" w:rsidP="001C5E75">
      <w:pPr>
        <w:pStyle w:val="NoSpacing"/>
        <w:jc w:val="both"/>
        <w:rPr>
          <w:rFonts w:ascii="Times New Roman" w:hAnsi="Times New Roman"/>
          <w:sz w:val="24"/>
          <w:szCs w:val="24"/>
        </w:rPr>
      </w:pPr>
    </w:p>
    <w:p w14:paraId="38C30A5D" w14:textId="77777777" w:rsidR="00C73437" w:rsidRPr="00276BEC" w:rsidRDefault="00C73437" w:rsidP="001C5E75">
      <w:pPr>
        <w:pStyle w:val="NoSpacing"/>
        <w:numPr>
          <w:ilvl w:val="0"/>
          <w:numId w:val="17"/>
        </w:numPr>
        <w:ind w:left="1440"/>
        <w:jc w:val="both"/>
        <w:rPr>
          <w:b/>
          <w:sz w:val="24"/>
          <w:szCs w:val="24"/>
        </w:rPr>
      </w:pPr>
      <w:r w:rsidRPr="00276BEC">
        <w:rPr>
          <w:rFonts w:ascii="Times New Roman" w:hAnsi="Times New Roman"/>
          <w:sz w:val="24"/>
          <w:szCs w:val="24"/>
        </w:rPr>
        <w:t>Both the overall percentage of SDB and VBE commitments, and individual SDB and VBE commitments must be maintained in the event the</w:t>
      </w:r>
      <w:r w:rsidRPr="00276BEC">
        <w:rPr>
          <w:rFonts w:ascii="Times New Roman" w:hAnsi="Times New Roman"/>
          <w:bCs/>
          <w:sz w:val="24"/>
          <w:szCs w:val="24"/>
        </w:rPr>
        <w:t xml:space="preserve"> contract is assigned to another prime contractor.</w:t>
      </w:r>
    </w:p>
    <w:p w14:paraId="2BEAFD0F" w14:textId="77777777" w:rsidR="00F86F8C" w:rsidRDefault="00F86F8C" w:rsidP="001C5E75">
      <w:pPr>
        <w:pStyle w:val="ListParagraph"/>
        <w:rPr>
          <w:bCs/>
          <w:u w:val="single"/>
        </w:rPr>
      </w:pPr>
    </w:p>
    <w:p w14:paraId="77939BD9" w14:textId="01CD6BF3" w:rsidR="00223FB5" w:rsidRPr="00F86F8C" w:rsidRDefault="00223FB5" w:rsidP="001C5E75">
      <w:pPr>
        <w:pStyle w:val="MDText1"/>
        <w:numPr>
          <w:ilvl w:val="0"/>
          <w:numId w:val="61"/>
        </w:numPr>
        <w:tabs>
          <w:tab w:val="clear" w:pos="900"/>
          <w:tab w:val="left" w:pos="1080"/>
        </w:tabs>
        <w:spacing w:before="0" w:after="0"/>
        <w:jc w:val="both"/>
        <w:rPr>
          <w:sz w:val="28"/>
          <w:szCs w:val="28"/>
        </w:rPr>
      </w:pPr>
      <w:r w:rsidRPr="00F86F8C">
        <w:rPr>
          <w:bCs/>
          <w:sz w:val="24"/>
          <w:szCs w:val="28"/>
          <w:u w:val="single"/>
        </w:rPr>
        <w:t>Subcontract requirements</w:t>
      </w:r>
      <w:r w:rsidRPr="00F86F8C">
        <w:rPr>
          <w:bCs/>
          <w:sz w:val="24"/>
          <w:szCs w:val="28"/>
        </w:rPr>
        <w:t>.</w:t>
      </w:r>
    </w:p>
    <w:p w14:paraId="74CED202" w14:textId="77777777" w:rsidR="00223FB5" w:rsidRPr="00276BEC" w:rsidRDefault="00223FB5" w:rsidP="001C5E75">
      <w:pPr>
        <w:pStyle w:val="ListParagraph"/>
        <w:ind w:left="1080"/>
        <w:rPr>
          <w:bCs/>
        </w:rPr>
      </w:pPr>
    </w:p>
    <w:p w14:paraId="3D5B926F" w14:textId="0A41F75C" w:rsidR="00223FB5" w:rsidRPr="00276BEC" w:rsidRDefault="00223FB5" w:rsidP="001C5E75">
      <w:pPr>
        <w:pStyle w:val="ListParagraph"/>
        <w:numPr>
          <w:ilvl w:val="0"/>
          <w:numId w:val="53"/>
        </w:numPr>
        <w:ind w:left="1440"/>
        <w:contextualSpacing/>
      </w:pPr>
      <w:r w:rsidRPr="00276BEC">
        <w:t xml:space="preserve">The selected offeror and each SDB listed on the SDB Utilization Schedule or VBE listed on the VBE Utilization Schedule must enter into a final, definitive subcontract agreement signed by the selected offeror and the SDB or VBE within </w:t>
      </w:r>
      <w:r w:rsidR="009D7542">
        <w:t>thirty (</w:t>
      </w:r>
      <w:r w:rsidRPr="00276BEC">
        <w:t>30</w:t>
      </w:r>
      <w:r w:rsidR="009D7542">
        <w:t>)</w:t>
      </w:r>
      <w:r w:rsidRPr="00276BEC">
        <w:t xml:space="preserve"> calendar days of the final execution date of the Commonwealth contract.  </w:t>
      </w:r>
      <w:r w:rsidRPr="00276BEC">
        <w:rPr>
          <w:bCs/>
        </w:rPr>
        <w:t xml:space="preserve">A Model Form of Small Diverse Business/Veteran Business Enterprise Subcontractor Agreement </w:t>
      </w:r>
      <w:r w:rsidRPr="00276BEC">
        <w:t>which may be used to satisfy this requirement</w:t>
      </w:r>
      <w:r w:rsidRPr="00276BEC">
        <w:rPr>
          <w:bCs/>
        </w:rPr>
        <w:t xml:space="preserve"> </w:t>
      </w:r>
      <w:r w:rsidRPr="00276BEC">
        <w:rPr>
          <w:b/>
          <w:bCs/>
        </w:rPr>
        <w:t>–</w:t>
      </w:r>
      <w:r w:rsidRPr="00276BEC">
        <w:rPr>
          <w:bCs/>
        </w:rPr>
        <w:t xml:space="preserve"> is </w:t>
      </w:r>
      <w:r w:rsidRPr="00276BEC">
        <w:t xml:space="preserve">available as </w:t>
      </w:r>
      <w:r w:rsidRPr="00385C6E">
        <w:rPr>
          <w:b/>
          <w:bCs/>
        </w:rPr>
        <w:t xml:space="preserve">Appendix </w:t>
      </w:r>
      <w:r w:rsidR="00385C6E" w:rsidRPr="00385C6E">
        <w:rPr>
          <w:b/>
          <w:bCs/>
        </w:rPr>
        <w:t>G</w:t>
      </w:r>
      <w:r w:rsidRPr="00276BEC">
        <w:t xml:space="preserve">. </w:t>
      </w:r>
    </w:p>
    <w:p w14:paraId="7D0D81F7" w14:textId="77777777" w:rsidR="00223FB5" w:rsidRPr="00276BEC" w:rsidRDefault="00223FB5" w:rsidP="001C5E75">
      <w:pPr>
        <w:pStyle w:val="ListParagraph"/>
        <w:ind w:left="1440"/>
        <w:contextualSpacing/>
      </w:pPr>
    </w:p>
    <w:p w14:paraId="0A3FD22D" w14:textId="77777777" w:rsidR="00223FB5" w:rsidRPr="00276BEC" w:rsidRDefault="00223FB5" w:rsidP="001C5E75">
      <w:pPr>
        <w:pStyle w:val="ListParagraph"/>
        <w:numPr>
          <w:ilvl w:val="0"/>
          <w:numId w:val="53"/>
        </w:numPr>
        <w:ind w:left="1440"/>
        <w:contextualSpacing/>
      </w:pPr>
      <w:r w:rsidRPr="00276BEC">
        <w:t xml:space="preserve">In addition to any requirements in the offeror’s contract documents, the subcontract must contain:  </w:t>
      </w:r>
    </w:p>
    <w:p w14:paraId="4D6EBC1F" w14:textId="77777777" w:rsidR="00223FB5" w:rsidRPr="00276BEC" w:rsidRDefault="00223FB5" w:rsidP="001C5E75"/>
    <w:p w14:paraId="2C33DECF" w14:textId="77777777" w:rsidR="00223FB5" w:rsidRPr="00276BEC" w:rsidRDefault="00223FB5" w:rsidP="001C5E75">
      <w:pPr>
        <w:pStyle w:val="ListParagraph"/>
        <w:numPr>
          <w:ilvl w:val="0"/>
          <w:numId w:val="54"/>
        </w:numPr>
        <w:ind w:left="1800"/>
        <w:contextualSpacing/>
      </w:pPr>
      <w:r w:rsidRPr="00276BEC">
        <w:t xml:space="preserve">The specific work, supplies or services the SDB or VBE will perform; location for work performed; how the work, supplies or services relate to the contract; and the specific timeframe during the initial term and any extensions, options and renewals of the prime contract when the work, supplies or services will be provided or performed;  </w:t>
      </w:r>
    </w:p>
    <w:p w14:paraId="5CF7741A" w14:textId="77777777" w:rsidR="00223FB5" w:rsidRPr="00276BEC" w:rsidRDefault="00223FB5" w:rsidP="001C5E75"/>
    <w:p w14:paraId="1C2DFF89" w14:textId="77777777" w:rsidR="00223FB5" w:rsidRPr="00276BEC" w:rsidRDefault="00223FB5" w:rsidP="001C5E75">
      <w:pPr>
        <w:pStyle w:val="ListParagraph"/>
        <w:numPr>
          <w:ilvl w:val="0"/>
          <w:numId w:val="54"/>
        </w:numPr>
        <w:ind w:left="1800"/>
        <w:contextualSpacing/>
      </w:pPr>
      <w:r w:rsidRPr="00276BEC">
        <w:t>The fixed percentage commitment and/or associated estimated dollar value that each SDB or VBE will receive based on the final negotiated cost for the initial term of the prime contract and any renewal option terms;</w:t>
      </w:r>
    </w:p>
    <w:p w14:paraId="3CD1D6F9" w14:textId="0548EE36" w:rsidR="00223FB5" w:rsidRPr="00276BEC" w:rsidRDefault="08392834" w:rsidP="001C5E75">
      <w:pPr>
        <w:pStyle w:val="ListParagraph"/>
        <w:numPr>
          <w:ilvl w:val="0"/>
          <w:numId w:val="54"/>
        </w:numPr>
        <w:ind w:left="1800"/>
        <w:contextualSpacing/>
      </w:pPr>
      <w:r>
        <w:lastRenderedPageBreak/>
        <w:t xml:space="preserve">Payment terms indicating that the SDB or VBE will be paid for work satisfactorily completed within </w:t>
      </w:r>
      <w:r w:rsidR="7BD24BFF">
        <w:t>fourteen (</w:t>
      </w:r>
      <w:r>
        <w:t>14</w:t>
      </w:r>
      <w:r w:rsidR="17A9620E">
        <w:t>)</w:t>
      </w:r>
      <w:r>
        <w:t xml:space="preserve"> calendar days of the selected offeror’s receipt of payment from the Commonwealth for such work.  Subcontractors are encouraged to utilize electronic payment methods; </w:t>
      </w:r>
    </w:p>
    <w:p w14:paraId="5930D078" w14:textId="77777777" w:rsidR="00223FB5" w:rsidRPr="00276BEC" w:rsidRDefault="00223FB5" w:rsidP="001C5E75">
      <w:pPr>
        <w:ind w:left="1800"/>
      </w:pPr>
    </w:p>
    <w:p w14:paraId="40BA6668" w14:textId="39097D3F" w:rsidR="00223FB5" w:rsidRPr="00276BEC" w:rsidRDefault="00223FB5" w:rsidP="001C5E75">
      <w:pPr>
        <w:pStyle w:val="ListParagraph"/>
        <w:numPr>
          <w:ilvl w:val="0"/>
          <w:numId w:val="54"/>
        </w:numPr>
        <w:ind w:left="1800"/>
        <w:contextualSpacing/>
      </w:pPr>
      <w:r w:rsidRPr="00276BEC">
        <w:t xml:space="preserve">Commercially reasonable terms for the applicable business/industry that are no less favorable than the terms of the selected </w:t>
      </w:r>
      <w:r w:rsidR="0022153A">
        <w:t>O</w:t>
      </w:r>
      <w:r w:rsidRPr="00276BEC">
        <w:t xml:space="preserve">fferor’s contract with the Commonwealth and that do not place disproportionate risk on the SDB or VBE relative to the nature and level of the SDB’s or VBE’s participation in the contract; </w:t>
      </w:r>
      <w:r w:rsidRPr="00CC1DEB">
        <w:rPr>
          <w:u w:val="single"/>
        </w:rPr>
        <w:t>and</w:t>
      </w:r>
    </w:p>
    <w:p w14:paraId="49F78351" w14:textId="77777777" w:rsidR="00223FB5" w:rsidRPr="00276BEC" w:rsidRDefault="00223FB5" w:rsidP="001C5E75">
      <w:pPr>
        <w:pStyle w:val="ListParagraph"/>
      </w:pPr>
    </w:p>
    <w:p w14:paraId="3775849B" w14:textId="77777777" w:rsidR="00223FB5" w:rsidRPr="00276BEC" w:rsidRDefault="00223FB5" w:rsidP="001C5E75">
      <w:pPr>
        <w:pStyle w:val="ListParagraph"/>
        <w:numPr>
          <w:ilvl w:val="0"/>
          <w:numId w:val="54"/>
        </w:numPr>
        <w:ind w:left="1800"/>
        <w:contextualSpacing/>
      </w:pPr>
      <w:r w:rsidRPr="00276BEC">
        <w:t>The requirement that the SDB or VBE submit to BDISBO utilization reports.</w:t>
      </w:r>
    </w:p>
    <w:p w14:paraId="326D0168" w14:textId="77777777" w:rsidR="00223FB5" w:rsidRPr="00276BEC" w:rsidRDefault="00223FB5" w:rsidP="001C5E75">
      <w:pPr>
        <w:pStyle w:val="ListParagraph"/>
        <w:ind w:left="1440"/>
        <w:rPr>
          <w:bCs/>
        </w:rPr>
      </w:pPr>
    </w:p>
    <w:p w14:paraId="1ADBB71E" w14:textId="3CA8E222" w:rsidR="00223FB5" w:rsidRPr="00276BEC" w:rsidRDefault="08392834" w:rsidP="001C5E75">
      <w:pPr>
        <w:pStyle w:val="ListParagraph"/>
        <w:numPr>
          <w:ilvl w:val="0"/>
          <w:numId w:val="53"/>
        </w:numPr>
        <w:ind w:left="1440"/>
        <w:contextualSpacing/>
      </w:pPr>
      <w:r>
        <w:t xml:space="preserve">If a subcontract agreement is required by the solicitation document and the subcontract terms omit any of the information required in </w:t>
      </w:r>
      <w:r w:rsidR="277B2F0D" w:rsidRPr="00B441BB">
        <w:rPr>
          <w:b/>
          <w:bCs/>
        </w:rPr>
        <w:t>S</w:t>
      </w:r>
      <w:r w:rsidRPr="00B441BB">
        <w:rPr>
          <w:b/>
          <w:bCs/>
        </w:rPr>
        <w:t>ubparagraph</w:t>
      </w:r>
      <w:r w:rsidRPr="00B441BB">
        <w:rPr>
          <w:b/>
        </w:rPr>
        <w:t xml:space="preserve"> 2</w:t>
      </w:r>
      <w:r>
        <w:t xml:space="preserve"> but that information is otherwise reflected within the selected offeror’s SDB Participation Submittal (</w:t>
      </w:r>
      <w:r w:rsidRPr="00B441BB">
        <w:rPr>
          <w:b/>
        </w:rPr>
        <w:t>SDB-2</w:t>
      </w:r>
      <w:r>
        <w:t>), VBE Participation Submittal (</w:t>
      </w:r>
      <w:r w:rsidRPr="00B441BB">
        <w:rPr>
          <w:b/>
        </w:rPr>
        <w:t>VBE-2</w:t>
      </w:r>
      <w:r>
        <w:t>), or associated documents (SDB Utilization Schedule (</w:t>
      </w:r>
      <w:r w:rsidRPr="00B441BB">
        <w:rPr>
          <w:b/>
        </w:rPr>
        <w:t>SDB-3</w:t>
      </w:r>
      <w:r>
        <w:t>), VBE Utilization Schedule (</w:t>
      </w:r>
      <w:r w:rsidRPr="00B441BB">
        <w:rPr>
          <w:b/>
        </w:rPr>
        <w:t>VBE-3</w:t>
      </w:r>
      <w:r>
        <w:t>) , and Letters of Commitment (</w:t>
      </w:r>
      <w:r w:rsidRPr="00B441BB">
        <w:rPr>
          <w:b/>
        </w:rPr>
        <w:t>SDB-3.1</w:t>
      </w:r>
      <w:r>
        <w:t xml:space="preserve"> and </w:t>
      </w:r>
      <w:r w:rsidRPr="00B441BB">
        <w:rPr>
          <w:b/>
        </w:rPr>
        <w:t>VBE-3.1</w:t>
      </w:r>
      <w:r>
        <w:t>)), the information listed in the SDB Participation Submittal (</w:t>
      </w:r>
      <w:r w:rsidRPr="00B441BB">
        <w:rPr>
          <w:b/>
        </w:rPr>
        <w:t>SDB-2</w:t>
      </w:r>
      <w:r>
        <w:t>), VBE Participation Submittal (</w:t>
      </w:r>
      <w:r w:rsidRPr="00B441BB">
        <w:rPr>
          <w:b/>
        </w:rPr>
        <w:t>VBE-2</w:t>
      </w:r>
      <w:r>
        <w:t xml:space="preserve">), or associated documents is incorporated into the subcontract agreement.  To the extent that any subcontract terms conflict with the requirements of </w:t>
      </w:r>
      <w:r w:rsidR="2BD03A17" w:rsidRPr="00B441BB">
        <w:rPr>
          <w:b/>
        </w:rPr>
        <w:t>Sub</w:t>
      </w:r>
      <w:r w:rsidRPr="00B441BB">
        <w:rPr>
          <w:b/>
        </w:rPr>
        <w:t>paragraph 2</w:t>
      </w:r>
      <w:r>
        <w:t xml:space="preserve"> or information contained within the selected offeror’s SDB Participation Submittal (</w:t>
      </w:r>
      <w:r w:rsidRPr="00B441BB">
        <w:rPr>
          <w:b/>
        </w:rPr>
        <w:t>SDB-2</w:t>
      </w:r>
      <w:r>
        <w:t>) or VBE Participation Submittal (</w:t>
      </w:r>
      <w:r w:rsidRPr="00B441BB">
        <w:rPr>
          <w:b/>
        </w:rPr>
        <w:t>VBE-2</w:t>
      </w:r>
      <w:r>
        <w:t xml:space="preserve">) and associated documents, the order of precedence is as follows: </w:t>
      </w:r>
      <w:r w:rsidR="0CF2B994">
        <w:t>(</w:t>
      </w:r>
      <w:r>
        <w:t xml:space="preserve">1) the requirements of </w:t>
      </w:r>
      <w:r w:rsidR="66CC9ACE" w:rsidRPr="00B441BB">
        <w:rPr>
          <w:b/>
        </w:rPr>
        <w:t>Sub</w:t>
      </w:r>
      <w:r w:rsidRPr="00B441BB">
        <w:rPr>
          <w:b/>
        </w:rPr>
        <w:t>paragraph 2</w:t>
      </w:r>
      <w:r>
        <w:t xml:space="preserve">, </w:t>
      </w:r>
      <w:r w:rsidR="37C6B057">
        <w:t>(</w:t>
      </w:r>
      <w:r>
        <w:t>2) the selected offeror’s SDB Participation Submittal (</w:t>
      </w:r>
      <w:r w:rsidRPr="00B441BB">
        <w:rPr>
          <w:b/>
        </w:rPr>
        <w:t>SDB-2</w:t>
      </w:r>
      <w:r>
        <w:t>), VBE Participation Submittal (</w:t>
      </w:r>
      <w:r w:rsidRPr="00B441BB">
        <w:rPr>
          <w:b/>
        </w:rPr>
        <w:t>VBE-2</w:t>
      </w:r>
      <w:r>
        <w:t xml:space="preserve">), and associated documents; and </w:t>
      </w:r>
      <w:r w:rsidR="7A515F97">
        <w:t>(</w:t>
      </w:r>
      <w:r>
        <w:t>3) the terms of the subcontract agreement.</w:t>
      </w:r>
    </w:p>
    <w:p w14:paraId="7A0CC68C" w14:textId="77777777" w:rsidR="00223FB5" w:rsidRPr="00276BEC" w:rsidRDefault="00223FB5" w:rsidP="001C5E75"/>
    <w:p w14:paraId="5729E218" w14:textId="3C16B9F3" w:rsidR="00223FB5" w:rsidRPr="00276BEC" w:rsidRDefault="08392834" w:rsidP="001C5E75">
      <w:pPr>
        <w:pStyle w:val="ListParagraph"/>
        <w:numPr>
          <w:ilvl w:val="0"/>
          <w:numId w:val="53"/>
        </w:numPr>
        <w:ind w:left="1440"/>
        <w:contextualSpacing/>
      </w:pPr>
      <w:r>
        <w:t>If the selected offeror and a SDB listed on the SDB Utilization Schedule (</w:t>
      </w:r>
      <w:r w:rsidRPr="00B441BB">
        <w:rPr>
          <w:b/>
        </w:rPr>
        <w:t>SDB-3</w:t>
      </w:r>
      <w:r>
        <w:t>) or VBE listed on the VBE Utilization Schedule (</w:t>
      </w:r>
      <w:r w:rsidRPr="00B441BB">
        <w:rPr>
          <w:b/>
        </w:rPr>
        <w:t>VBE-3</w:t>
      </w:r>
      <w:r>
        <w:t xml:space="preserve">) cannot agree upon a definitive subcontract within </w:t>
      </w:r>
      <w:r w:rsidR="70AF5A8A">
        <w:t>thirty (</w:t>
      </w:r>
      <w:r>
        <w:t>30</w:t>
      </w:r>
      <w:r w:rsidR="353FDFC2">
        <w:t>)</w:t>
      </w:r>
      <w:r>
        <w:t xml:space="preserve"> calendar days of the final execution date of the Commonwealth contract or as specified in the solicitation, the selected </w:t>
      </w:r>
      <w:r w:rsidR="0058380A">
        <w:t>O</w:t>
      </w:r>
      <w:r>
        <w:t>fferor must provide written notification to the issuing Agency and BDISBO.</w:t>
      </w:r>
    </w:p>
    <w:p w14:paraId="7CD388A8" w14:textId="77777777" w:rsidR="00223FB5" w:rsidRPr="00276BEC" w:rsidRDefault="00223FB5" w:rsidP="001C5E75">
      <w:pPr>
        <w:pStyle w:val="ListParagraph"/>
      </w:pPr>
    </w:p>
    <w:p w14:paraId="5A2EA258" w14:textId="77777777" w:rsidR="00223FB5" w:rsidRDefault="00223FB5" w:rsidP="001C5E75">
      <w:pPr>
        <w:pStyle w:val="ListParagraph"/>
        <w:numPr>
          <w:ilvl w:val="0"/>
          <w:numId w:val="53"/>
        </w:numPr>
        <w:tabs>
          <w:tab w:val="left" w:pos="1440"/>
        </w:tabs>
        <w:ind w:left="1440"/>
        <w:contextualSpacing/>
      </w:pPr>
      <w:r w:rsidRPr="00276BEC">
        <w:t xml:space="preserve">The prime contractor must provide a copy of any required subcontract with an SDB or VBE to BDISBO or the Agency within ten (10) business days of receiving such a request. </w:t>
      </w:r>
    </w:p>
    <w:p w14:paraId="748DC850" w14:textId="77777777" w:rsidR="00A06C5D" w:rsidRDefault="00A06C5D" w:rsidP="001C5E75">
      <w:pPr>
        <w:pStyle w:val="ListParagraph"/>
      </w:pPr>
    </w:p>
    <w:p w14:paraId="382813D6" w14:textId="77777777" w:rsidR="00A06C5D" w:rsidRDefault="00A06C5D" w:rsidP="001C5E75">
      <w:pPr>
        <w:tabs>
          <w:tab w:val="left" w:pos="1440"/>
        </w:tabs>
        <w:contextualSpacing/>
      </w:pPr>
    </w:p>
    <w:p w14:paraId="1B49157C" w14:textId="77777777" w:rsidR="00A06C5D" w:rsidRDefault="00A06C5D" w:rsidP="001C5E75">
      <w:pPr>
        <w:tabs>
          <w:tab w:val="left" w:pos="1440"/>
        </w:tabs>
        <w:contextualSpacing/>
      </w:pPr>
    </w:p>
    <w:p w14:paraId="626B850A" w14:textId="77777777" w:rsidR="00C46B3A" w:rsidRDefault="00C46B3A" w:rsidP="001C5E75">
      <w:pPr>
        <w:tabs>
          <w:tab w:val="left" w:pos="1440"/>
        </w:tabs>
        <w:contextualSpacing/>
      </w:pPr>
    </w:p>
    <w:p w14:paraId="341782F0" w14:textId="77777777" w:rsidR="00C46B3A" w:rsidRDefault="00C46B3A" w:rsidP="001C5E75">
      <w:pPr>
        <w:tabs>
          <w:tab w:val="left" w:pos="1440"/>
        </w:tabs>
        <w:contextualSpacing/>
      </w:pPr>
    </w:p>
    <w:p w14:paraId="4BBAB27E" w14:textId="77777777" w:rsidR="007B4EC1" w:rsidRDefault="007B4EC1" w:rsidP="001C5E75">
      <w:pPr>
        <w:tabs>
          <w:tab w:val="left" w:pos="1440"/>
        </w:tabs>
        <w:contextualSpacing/>
      </w:pPr>
    </w:p>
    <w:p w14:paraId="7A2D9DFD" w14:textId="77777777" w:rsidR="00C46B3A" w:rsidRPr="00276BEC" w:rsidRDefault="00C46B3A" w:rsidP="001C5E75">
      <w:pPr>
        <w:tabs>
          <w:tab w:val="left" w:pos="1440"/>
        </w:tabs>
        <w:contextualSpacing/>
      </w:pPr>
    </w:p>
    <w:p w14:paraId="4A16F9FC" w14:textId="77777777" w:rsidR="00223FB5" w:rsidRPr="00276BEC" w:rsidRDefault="00223FB5" w:rsidP="001C5E75">
      <w:pPr>
        <w:pStyle w:val="ListParagraph"/>
        <w:ind w:left="3600"/>
      </w:pPr>
    </w:p>
    <w:p w14:paraId="6E812797" w14:textId="77777777" w:rsidR="00223FB5" w:rsidRPr="00276BEC" w:rsidRDefault="00223FB5" w:rsidP="001C5E75">
      <w:pPr>
        <w:pStyle w:val="ListParagraph"/>
        <w:numPr>
          <w:ilvl w:val="0"/>
          <w:numId w:val="61"/>
        </w:numPr>
      </w:pPr>
      <w:r w:rsidRPr="00A06C5D">
        <w:rPr>
          <w:bCs/>
          <w:u w:val="single"/>
        </w:rPr>
        <w:lastRenderedPageBreak/>
        <w:t>Utilization Reports</w:t>
      </w:r>
      <w:r w:rsidRPr="00A06C5D">
        <w:rPr>
          <w:bCs/>
        </w:rPr>
        <w:t xml:space="preserve">. </w:t>
      </w:r>
    </w:p>
    <w:p w14:paraId="6BD8AD09" w14:textId="77777777" w:rsidR="00223FB5" w:rsidRPr="00276BEC" w:rsidRDefault="00223FB5" w:rsidP="001C5E75">
      <w:pPr>
        <w:pStyle w:val="ListParagraph"/>
        <w:ind w:left="1080"/>
      </w:pPr>
    </w:p>
    <w:p w14:paraId="727322BC" w14:textId="64457793" w:rsidR="00223FB5" w:rsidRPr="00276BEC" w:rsidRDefault="00223FB5" w:rsidP="001C5E75">
      <w:pPr>
        <w:pStyle w:val="ListParagraph"/>
        <w:numPr>
          <w:ilvl w:val="0"/>
          <w:numId w:val="56"/>
        </w:numPr>
        <w:ind w:left="1440"/>
      </w:pPr>
      <w:r w:rsidRPr="00276BEC">
        <w:t>The prime contractor must submit a Monthly Utilization Report to BDISBO and the contracting officer of the Issuing Office in the format required by BDISBO and within ten (10) business days at the end of each month of the contract term and any subsequent options or renewals.  The Monthly Utilization Report must list payments made to each SDB or VBE subcontractor and any unpaid invoices over</w:t>
      </w:r>
      <w:r w:rsidR="00C21083">
        <w:t xml:space="preserve"> </w:t>
      </w:r>
      <w:r w:rsidR="00E01150">
        <w:t>thirty (</w:t>
      </w:r>
      <w:r w:rsidRPr="00276BEC">
        <w:t>30</w:t>
      </w:r>
      <w:r w:rsidR="00E01150">
        <w:t>)</w:t>
      </w:r>
      <w:r w:rsidRPr="00276BEC">
        <w:t xml:space="preserve"> calendar days old received from an SDB or VBE subcontractor, and the reason payment has not been made</w:t>
      </w:r>
      <w:r w:rsidR="00783AC3" w:rsidRPr="00276BEC">
        <w:t xml:space="preserve">.  </w:t>
      </w:r>
      <w:r w:rsidRPr="00276BEC">
        <w:t>This information will be used to track and confirm the actual dollar amount paid to SDB or VBE subcontractors and suppliers and will serve as a record of fulfillment of the contractual commitment(s)</w:t>
      </w:r>
      <w:r w:rsidR="00783AC3" w:rsidRPr="00276BEC">
        <w:t xml:space="preserve">.  </w:t>
      </w:r>
      <w:r w:rsidRPr="00276BEC">
        <w:t>If there was no activity, the form must be completed by stating “No activity</w:t>
      </w:r>
      <w:r w:rsidR="001412E2" w:rsidRPr="00276BEC">
        <w:t>.”</w:t>
      </w:r>
      <w:r w:rsidRPr="00276BEC">
        <w:t xml:space="preserve">  A late fee of $100.00 per day may be assessed against the prime contractor if the Utilization Report is not submitted in accordance with the schedule above. </w:t>
      </w:r>
    </w:p>
    <w:p w14:paraId="460878DD" w14:textId="77777777" w:rsidR="00223FB5" w:rsidRPr="00276BEC" w:rsidRDefault="00223FB5" w:rsidP="001C5E75">
      <w:pPr>
        <w:pStyle w:val="ListParagraph"/>
      </w:pPr>
    </w:p>
    <w:p w14:paraId="4E1185C9" w14:textId="77777777" w:rsidR="00223FB5" w:rsidRPr="00276BEC" w:rsidRDefault="00223FB5" w:rsidP="001C5E75">
      <w:pPr>
        <w:pStyle w:val="ListParagraph"/>
        <w:numPr>
          <w:ilvl w:val="0"/>
          <w:numId w:val="56"/>
        </w:numPr>
        <w:ind w:left="1440"/>
        <w:contextualSpacing/>
      </w:pPr>
      <w:r w:rsidRPr="00276BEC">
        <w:t xml:space="preserve">The prime contractor must include in its agreements with its SDB and VBE subcontractors a requirement that the SDB and VBE subcontractors submit to BDISBO, within the time frame set forth within the solicitation document, a report identifying the prime contract, and listing: </w:t>
      </w:r>
    </w:p>
    <w:p w14:paraId="11463F26" w14:textId="77777777" w:rsidR="00223FB5" w:rsidRPr="00276BEC" w:rsidRDefault="00223FB5" w:rsidP="001C5E75">
      <w:pPr>
        <w:pStyle w:val="ListParagraph"/>
      </w:pPr>
    </w:p>
    <w:p w14:paraId="4EF14116" w14:textId="77777777" w:rsidR="00223FB5" w:rsidRPr="00276BEC" w:rsidRDefault="00223FB5" w:rsidP="001C5E75">
      <w:pPr>
        <w:pStyle w:val="ListParagraph"/>
        <w:numPr>
          <w:ilvl w:val="0"/>
          <w:numId w:val="55"/>
        </w:numPr>
        <w:ind w:left="1800"/>
        <w:contextualSpacing/>
      </w:pPr>
      <w:r w:rsidRPr="00276BEC">
        <w:t xml:space="preserve">Payments received from the prime contractor within the time frame covered by the report, </w:t>
      </w:r>
      <w:r w:rsidRPr="00CC1DEB">
        <w:rPr>
          <w:u w:val="single"/>
        </w:rPr>
        <w:t>and</w:t>
      </w:r>
      <w:r w:rsidRPr="00276BEC">
        <w:t xml:space="preserve"> </w:t>
      </w:r>
    </w:p>
    <w:p w14:paraId="185AD03F" w14:textId="77777777" w:rsidR="00223FB5" w:rsidRPr="00276BEC" w:rsidRDefault="00223FB5" w:rsidP="001C5E75">
      <w:pPr>
        <w:pStyle w:val="ListParagraph"/>
        <w:ind w:left="1800"/>
      </w:pPr>
    </w:p>
    <w:p w14:paraId="6EF3BFE6" w14:textId="77777777" w:rsidR="00223FB5" w:rsidRPr="00276BEC" w:rsidRDefault="00223FB5" w:rsidP="001C5E75">
      <w:pPr>
        <w:pStyle w:val="ListParagraph"/>
        <w:numPr>
          <w:ilvl w:val="0"/>
          <w:numId w:val="55"/>
        </w:numPr>
        <w:ind w:left="1800"/>
        <w:contextualSpacing/>
      </w:pPr>
      <w:r w:rsidRPr="00276BEC">
        <w:t>Invoices for which the subcontractor has not been paid.</w:t>
      </w:r>
    </w:p>
    <w:p w14:paraId="1815D18B" w14:textId="77777777" w:rsidR="00223FB5" w:rsidRPr="00276BEC" w:rsidRDefault="00223FB5" w:rsidP="001C5E75">
      <w:pPr>
        <w:pStyle w:val="ListParagraph"/>
        <w:ind w:left="1800"/>
        <w:rPr>
          <w:bCs/>
        </w:rPr>
      </w:pPr>
    </w:p>
    <w:p w14:paraId="1814860F" w14:textId="77777777" w:rsidR="00223FB5" w:rsidRPr="00276BEC" w:rsidRDefault="00223FB5" w:rsidP="001C5E75">
      <w:pPr>
        <w:pStyle w:val="ListParagraph"/>
        <w:numPr>
          <w:ilvl w:val="0"/>
          <w:numId w:val="61"/>
        </w:numPr>
        <w:spacing w:before="100" w:beforeAutospacing="1" w:after="100" w:afterAutospacing="1"/>
        <w:contextualSpacing/>
      </w:pPr>
      <w:r w:rsidRPr="00A06C5D">
        <w:rPr>
          <w:u w:val="single"/>
        </w:rPr>
        <w:t>Noncompliance with SDB and/or VBE commitments</w:t>
      </w:r>
      <w:r w:rsidRPr="00276BEC">
        <w:t xml:space="preserve">. </w:t>
      </w:r>
    </w:p>
    <w:p w14:paraId="6667A8A4" w14:textId="77777777" w:rsidR="00223FB5" w:rsidRPr="00276BEC" w:rsidRDefault="00223FB5" w:rsidP="001C5E75">
      <w:pPr>
        <w:pStyle w:val="ListParagraph"/>
        <w:spacing w:before="100" w:beforeAutospacing="1" w:after="100" w:afterAutospacing="1"/>
        <w:ind w:left="1170"/>
        <w:contextualSpacing/>
      </w:pPr>
    </w:p>
    <w:p w14:paraId="31BD8873" w14:textId="55045C90" w:rsidR="00223FB5" w:rsidRDefault="00223FB5" w:rsidP="001C5E75">
      <w:pPr>
        <w:pStyle w:val="ListParagraph"/>
        <w:numPr>
          <w:ilvl w:val="0"/>
          <w:numId w:val="57"/>
        </w:numPr>
        <w:spacing w:before="100" w:beforeAutospacing="1" w:after="100" w:afterAutospacing="1"/>
        <w:ind w:left="1440"/>
        <w:contextualSpacing/>
      </w:pPr>
      <w:r w:rsidRPr="00276BEC">
        <w:t>Upon BDISBO notifying the contracting Agency that a prime contractor did not comply with the SDB commitments or VBE commitments, the contracting Agency shall notify the prime contractor in writing of its findings and shall specify what corrective actions are required</w:t>
      </w:r>
      <w:r w:rsidR="00783AC3" w:rsidRPr="00276BEC">
        <w:t xml:space="preserve">.  </w:t>
      </w:r>
      <w:r w:rsidRPr="00276BEC">
        <w:t xml:space="preserve">The prime contractor is required to initiate the corrective actions within </w:t>
      </w:r>
      <w:r w:rsidR="00622C0A">
        <w:t>ten (</w:t>
      </w:r>
      <w:r w:rsidRPr="00276BEC">
        <w:t>10</w:t>
      </w:r>
      <w:r w:rsidR="00622C0A">
        <w:t>)</w:t>
      </w:r>
      <w:r w:rsidRPr="00276BEC">
        <w:t xml:space="preserve"> business days and complete them within the time specified by the contracting Agency. </w:t>
      </w:r>
      <w:bookmarkStart w:id="12" w:name="_Hlk43302833"/>
    </w:p>
    <w:p w14:paraId="4F287AB2" w14:textId="77777777" w:rsidR="00223FB5" w:rsidRDefault="00223FB5" w:rsidP="001C5E75">
      <w:pPr>
        <w:pStyle w:val="ListParagraph"/>
        <w:spacing w:before="100" w:beforeAutospacing="1" w:after="100" w:afterAutospacing="1"/>
        <w:ind w:left="1440"/>
        <w:contextualSpacing/>
      </w:pPr>
    </w:p>
    <w:p w14:paraId="6384B231" w14:textId="1981291F" w:rsidR="00223FB5" w:rsidRPr="00C06139" w:rsidRDefault="00223FB5" w:rsidP="001C5E75">
      <w:pPr>
        <w:pStyle w:val="ListParagraph"/>
        <w:numPr>
          <w:ilvl w:val="0"/>
          <w:numId w:val="57"/>
        </w:numPr>
        <w:spacing w:before="100" w:beforeAutospacing="1" w:after="100" w:afterAutospacing="1"/>
        <w:ind w:left="1440"/>
        <w:contextualSpacing/>
      </w:pPr>
      <w:r>
        <w:t>If a contracting Agency determines that material noncompliance with SDB or VBE contract provisions exists and that the prime contractor refuses or fails to take the corrective action required by the contracting Agency, the contracting Agency, in consultation with BDISBO, may impose any and all sanctions and remedies available under the contract as it deems appropriate</w:t>
      </w:r>
      <w:r w:rsidR="00A267BD">
        <w:t xml:space="preserve">.  </w:t>
      </w:r>
      <w:r>
        <w:t>Such sanctions or remedies include, but are not limited to, withholding of payments; termination of the contract along with consequential damages; revocation of the prime contractor’s SB, SDB, and/or VBE status; a determination that the Offeror’s SDB or VBE participation submittal be deemed non-responsible in future procurements; and/or any actions under the Commonwealth’s Contractor Responsibility Program, up to and including suspension or debarment from future contracting opportunities with the Commonwealth.</w:t>
      </w:r>
      <w:bookmarkEnd w:id="12"/>
    </w:p>
    <w:bookmarkEnd w:id="11"/>
    <w:p w14:paraId="22A7785A" w14:textId="77777777" w:rsidR="00790463" w:rsidRDefault="00790463" w:rsidP="00790463">
      <w:pPr>
        <w:widowControl w:val="0"/>
        <w:kinsoku w:val="0"/>
        <w:overflowPunct w:val="0"/>
        <w:autoSpaceDE w:val="0"/>
        <w:autoSpaceDN w:val="0"/>
        <w:adjustRightInd w:val="0"/>
        <w:ind w:right="122"/>
        <w:jc w:val="center"/>
        <w:rPr>
          <w:b/>
        </w:rPr>
      </w:pPr>
      <w:r>
        <w:br w:type="page"/>
      </w:r>
      <w:r w:rsidR="0022054F" w:rsidRPr="00790463">
        <w:rPr>
          <w:b/>
        </w:rPr>
        <w:lastRenderedPageBreak/>
        <w:t>PART VI</w:t>
      </w:r>
    </w:p>
    <w:p w14:paraId="0DC0D690" w14:textId="77777777" w:rsidR="0022054F" w:rsidRPr="00790463" w:rsidRDefault="0022054F" w:rsidP="00790463">
      <w:pPr>
        <w:widowControl w:val="0"/>
        <w:kinsoku w:val="0"/>
        <w:overflowPunct w:val="0"/>
        <w:autoSpaceDE w:val="0"/>
        <w:autoSpaceDN w:val="0"/>
        <w:adjustRightInd w:val="0"/>
        <w:ind w:right="122"/>
        <w:jc w:val="center"/>
        <w:rPr>
          <w:b/>
        </w:rPr>
      </w:pPr>
    </w:p>
    <w:p w14:paraId="39F3F8D4" w14:textId="77777777" w:rsidR="00790463" w:rsidRPr="00790463" w:rsidRDefault="00B219B0" w:rsidP="00790463">
      <w:pPr>
        <w:widowControl w:val="0"/>
        <w:kinsoku w:val="0"/>
        <w:overflowPunct w:val="0"/>
        <w:autoSpaceDE w:val="0"/>
        <w:autoSpaceDN w:val="0"/>
        <w:adjustRightInd w:val="0"/>
        <w:ind w:right="122"/>
        <w:jc w:val="center"/>
        <w:rPr>
          <w:b/>
        </w:rPr>
      </w:pPr>
      <w:r>
        <w:rPr>
          <w:b/>
        </w:rPr>
        <w:t xml:space="preserve">DRAFT </w:t>
      </w:r>
      <w:r w:rsidR="0022054F" w:rsidRPr="00790463">
        <w:rPr>
          <w:b/>
        </w:rPr>
        <w:t>CONTRACT</w:t>
      </w:r>
    </w:p>
    <w:p w14:paraId="5F9D9E6D" w14:textId="77777777" w:rsidR="00790463" w:rsidRDefault="00790463" w:rsidP="00790463">
      <w:pPr>
        <w:widowControl w:val="0"/>
        <w:kinsoku w:val="0"/>
        <w:overflowPunct w:val="0"/>
        <w:autoSpaceDE w:val="0"/>
        <w:autoSpaceDN w:val="0"/>
        <w:adjustRightInd w:val="0"/>
        <w:ind w:right="122"/>
        <w:jc w:val="center"/>
      </w:pPr>
    </w:p>
    <w:p w14:paraId="5E964EE5" w14:textId="3D5ED866" w:rsidR="00FD0283" w:rsidRPr="00FD0283" w:rsidRDefault="44033900" w:rsidP="00CE3D81">
      <w:pPr>
        <w:spacing w:line="259" w:lineRule="auto"/>
        <w:jc w:val="center"/>
        <w:rPr>
          <w:b/>
          <w:bCs/>
          <w:u w:val="single"/>
        </w:rPr>
      </w:pPr>
      <w:r w:rsidRPr="7DD2920A">
        <w:rPr>
          <w:b/>
          <w:bCs/>
          <w:u w:val="single"/>
        </w:rPr>
        <w:t>202</w:t>
      </w:r>
      <w:r w:rsidR="00AF188A">
        <w:rPr>
          <w:b/>
          <w:bCs/>
          <w:u w:val="single"/>
        </w:rPr>
        <w:t>7</w:t>
      </w:r>
      <w:r w:rsidRPr="7DD2920A">
        <w:rPr>
          <w:b/>
          <w:bCs/>
          <w:u w:val="single"/>
        </w:rPr>
        <w:t xml:space="preserve"> </w:t>
      </w:r>
      <w:r w:rsidR="1DEF7A01" w:rsidRPr="7DD2920A">
        <w:rPr>
          <w:b/>
          <w:bCs/>
          <w:u w:val="single"/>
        </w:rPr>
        <w:t xml:space="preserve">Resource Adequacy Consultant </w:t>
      </w:r>
      <w:r w:rsidR="429A3AF4" w:rsidRPr="7DD2920A">
        <w:rPr>
          <w:b/>
          <w:bCs/>
          <w:u w:val="single"/>
        </w:rPr>
        <w:t>Contract</w:t>
      </w:r>
    </w:p>
    <w:p w14:paraId="3CD3AB64" w14:textId="5683D008" w:rsidR="00AC363B" w:rsidRDefault="00AC363B" w:rsidP="00FD0283">
      <w:pPr>
        <w:ind w:left="-360" w:right="-360"/>
        <w:jc w:val="center"/>
        <w:rPr>
          <w:b/>
          <w:u w:val="single"/>
        </w:rPr>
      </w:pPr>
    </w:p>
    <w:p w14:paraId="19D0B7B9" w14:textId="77777777" w:rsidR="00144B48" w:rsidRPr="00AC363B" w:rsidRDefault="00144B48" w:rsidP="00FD0283">
      <w:pPr>
        <w:ind w:left="-360" w:right="-360"/>
        <w:jc w:val="center"/>
        <w:rPr>
          <w:b/>
          <w:u w:val="single"/>
        </w:rPr>
      </w:pPr>
    </w:p>
    <w:p w14:paraId="326FC3C7" w14:textId="55E479A3" w:rsidR="00AC363B" w:rsidRPr="00AC363B" w:rsidRDefault="00AC363B" w:rsidP="00C46B3A">
      <w:pPr>
        <w:spacing w:line="276" w:lineRule="auto"/>
        <w:ind w:firstLine="720"/>
      </w:pPr>
      <w:r w:rsidRPr="00AC363B">
        <w:t>This Contract is entered into by ______________________ (</w:t>
      </w:r>
      <w:r w:rsidRPr="004058F5">
        <w:rPr>
          <w:b/>
          <w:bCs/>
        </w:rPr>
        <w:t>Contractor</w:t>
      </w:r>
      <w:r w:rsidRPr="00AC363B">
        <w:t>)</w:t>
      </w:r>
      <w:r w:rsidR="00692F87">
        <w:t xml:space="preserve"> with a principal place of business</w:t>
      </w:r>
      <w:r w:rsidR="003017A1">
        <w:t xml:space="preserve"> located at _________________________________________</w:t>
      </w:r>
      <w:r w:rsidRPr="00AC363B">
        <w:t xml:space="preserve"> and the </w:t>
      </w:r>
      <w:r w:rsidRPr="004058F5">
        <w:rPr>
          <w:b/>
          <w:bCs/>
        </w:rPr>
        <w:t>Pennsylvania Public Utility Commission</w:t>
      </w:r>
      <w:r w:rsidRPr="00AC363B">
        <w:t xml:space="preserve"> (</w:t>
      </w:r>
      <w:r w:rsidRPr="004058F5">
        <w:rPr>
          <w:b/>
          <w:bCs/>
        </w:rPr>
        <w:t>Commission</w:t>
      </w:r>
      <w:r w:rsidRPr="00AC363B">
        <w:t>)</w:t>
      </w:r>
      <w:r w:rsidR="003017A1">
        <w:t xml:space="preserve">, with principal offices on the </w:t>
      </w:r>
      <w:r w:rsidR="00915777">
        <w:t>T</w:t>
      </w:r>
      <w:r w:rsidR="003017A1">
        <w:t xml:space="preserve">hird </w:t>
      </w:r>
      <w:r w:rsidR="00915777">
        <w:t>F</w:t>
      </w:r>
      <w:r w:rsidR="003017A1">
        <w:t>loor of the Keystone Office Building, 400 North Street, Harrisburg, Pennsylvania</w:t>
      </w:r>
      <w:r w:rsidR="003F47F5">
        <w:t xml:space="preserve"> 17120</w:t>
      </w:r>
      <w:r w:rsidRPr="00AC363B">
        <w:t xml:space="preserve">.  </w:t>
      </w:r>
      <w:r w:rsidR="003F47F5">
        <w:t>The Contractor and Commission are collectively referred to as “</w:t>
      </w:r>
      <w:r w:rsidR="003F47F5" w:rsidRPr="004058F5">
        <w:rPr>
          <w:b/>
          <w:bCs/>
        </w:rPr>
        <w:t>the Parties</w:t>
      </w:r>
      <w:r w:rsidR="003F47F5">
        <w:t xml:space="preserve">.”  </w:t>
      </w:r>
    </w:p>
    <w:p w14:paraId="5EDE8A7A" w14:textId="77777777" w:rsidR="00144B48" w:rsidRPr="00AC363B" w:rsidRDefault="00144B48" w:rsidP="00C46B3A"/>
    <w:p w14:paraId="6647DE40" w14:textId="7F646C56" w:rsidR="00AC363B" w:rsidRPr="00AC363B" w:rsidRDefault="00AC363B" w:rsidP="00C46B3A">
      <w:r w:rsidRPr="00AC363B">
        <w:rPr>
          <w:b/>
          <w:u w:val="single"/>
        </w:rPr>
        <w:t>Incorporation by Reference</w:t>
      </w:r>
      <w:r w:rsidRPr="00AC363B">
        <w:rPr>
          <w:b/>
        </w:rPr>
        <w:t>.</w:t>
      </w:r>
      <w:r w:rsidRPr="00AC363B">
        <w:t xml:space="preserve">  The Request for Proposal and all exhibits, appendices, addenda, and other attachments thereto</w:t>
      </w:r>
      <w:r w:rsidR="00270BCB">
        <w:t>,</w:t>
      </w:r>
      <w:r w:rsidRPr="00AC363B">
        <w:t xml:space="preserve"> the Contractor’s Proposal and all exhibits, appendices, addenda, and other attachments thereto</w:t>
      </w:r>
      <w:r w:rsidR="00270BCB">
        <w:t>,</w:t>
      </w:r>
      <w:r w:rsidR="0031707C">
        <w:t xml:space="preserve"> </w:t>
      </w:r>
      <w:r w:rsidR="00270BCB">
        <w:t>the written questions and answers posted by the Commission to its website,</w:t>
      </w:r>
      <w:r w:rsidRPr="00AC363B">
        <w:t xml:space="preserve"> </w:t>
      </w:r>
      <w:r w:rsidR="006451CC">
        <w:t xml:space="preserve">Pennsylvania </w:t>
      </w:r>
      <w:r w:rsidR="00FB0DFA">
        <w:t xml:space="preserve">Department of General Services, Bureau of Procurement Contract </w:t>
      </w:r>
      <w:r w:rsidR="00A737DD">
        <w:t>Terms and Conditions</w:t>
      </w:r>
      <w:r w:rsidR="000C787F">
        <w:t xml:space="preserve"> – Paper Contract (</w:t>
      </w:r>
      <w:r w:rsidR="00A737DD">
        <w:t xml:space="preserve">BOP-1204 Revised 12/06/2024) </w:t>
      </w:r>
      <w:r w:rsidR="00F54E07">
        <w:t xml:space="preserve">and </w:t>
      </w:r>
      <w:r w:rsidR="00F54E07" w:rsidRPr="00A518D9">
        <w:t>Exhibit</w:t>
      </w:r>
      <w:r w:rsidR="00DA62F5" w:rsidRPr="00A518D9">
        <w:t xml:space="preserve"> 1 to this Contract</w:t>
      </w:r>
      <w:r w:rsidR="00DA62F5">
        <w:t xml:space="preserve">, </w:t>
      </w:r>
      <w:r w:rsidRPr="00AC363B">
        <w:t xml:space="preserve">are </w:t>
      </w:r>
      <w:r w:rsidR="00270BCB">
        <w:t xml:space="preserve">all </w:t>
      </w:r>
      <w:r w:rsidRPr="00AC363B">
        <w:t xml:space="preserve">hereby incorporated into this Contract by reference.  </w:t>
      </w:r>
    </w:p>
    <w:p w14:paraId="6E262147" w14:textId="1A2E734A" w:rsidR="00AC363B" w:rsidRDefault="00AC363B" w:rsidP="00C46B3A"/>
    <w:p w14:paraId="47D78D70" w14:textId="77777777" w:rsidR="00AC363B" w:rsidRPr="00AC363B" w:rsidRDefault="1A92AFED" w:rsidP="00C46B3A">
      <w:pPr>
        <w:rPr>
          <w:b/>
          <w:bCs/>
        </w:rPr>
      </w:pPr>
      <w:r w:rsidRPr="7DD2920A">
        <w:rPr>
          <w:b/>
          <w:bCs/>
        </w:rPr>
        <w:t>I.</w:t>
      </w:r>
      <w:r w:rsidR="00AC363B">
        <w:tab/>
      </w:r>
      <w:r w:rsidRPr="7DD2920A">
        <w:rPr>
          <w:b/>
          <w:bCs/>
          <w:u w:val="single"/>
        </w:rPr>
        <w:t>Covenants of the Parties</w:t>
      </w:r>
      <w:r w:rsidRPr="7DD2920A">
        <w:rPr>
          <w:b/>
          <w:bCs/>
        </w:rPr>
        <w:t>.</w:t>
      </w:r>
    </w:p>
    <w:p w14:paraId="3359EA37" w14:textId="77777777" w:rsidR="00AC363B" w:rsidRPr="00AC363B" w:rsidRDefault="00AC363B" w:rsidP="00C46B3A"/>
    <w:p w14:paraId="1B7B025F" w14:textId="6DB13C17" w:rsidR="00AC363B" w:rsidRPr="00AC363B" w:rsidRDefault="00AC363B" w:rsidP="00C46B3A">
      <w:pPr>
        <w:ind w:left="720" w:hanging="720"/>
      </w:pPr>
      <w:r w:rsidRPr="00AC363B">
        <w:tab/>
        <w:t>The parties to this Contract</w:t>
      </w:r>
      <w:r w:rsidR="00CF5CD6">
        <w:t>, intending to be mutually bound,</w:t>
      </w:r>
      <w:r w:rsidRPr="00AC363B">
        <w:t xml:space="preserve"> agree and promise that:</w:t>
      </w:r>
    </w:p>
    <w:p w14:paraId="5916A770" w14:textId="77777777" w:rsidR="00AC363B" w:rsidRPr="00AC363B" w:rsidRDefault="00AC363B" w:rsidP="00C46B3A">
      <w:pPr>
        <w:ind w:left="720" w:hanging="720"/>
      </w:pPr>
    </w:p>
    <w:p w14:paraId="552264FA" w14:textId="6C9F4640" w:rsidR="00AC363B" w:rsidRPr="00AC363B" w:rsidRDefault="1A92AFED" w:rsidP="00C46B3A">
      <w:pPr>
        <w:ind w:left="1440" w:hanging="720"/>
      </w:pPr>
      <w:r>
        <w:t>A.</w:t>
      </w:r>
      <w:r w:rsidR="00AC363B">
        <w:tab/>
      </w:r>
      <w:r>
        <w:t xml:space="preserve">Subject in all respects to the terms and conditions of this Contract and to the duties and limitations contained in the statutory and common law of the Commonwealth of Pennsylvania, the Contractor shall </w:t>
      </w:r>
      <w:r w:rsidR="50C9E70A">
        <w:t xml:space="preserve">provide </w:t>
      </w:r>
      <w:r w:rsidR="49AE269A">
        <w:t xml:space="preserve">expert </w:t>
      </w:r>
      <w:r w:rsidR="73E58101">
        <w:t xml:space="preserve">energy resource adequacy </w:t>
      </w:r>
      <w:r w:rsidR="49AE269A">
        <w:t>consultant</w:t>
      </w:r>
      <w:r w:rsidR="73E58101">
        <w:t xml:space="preserve"> services </w:t>
      </w:r>
      <w:r>
        <w:t>for the Commission.  The</w:t>
      </w:r>
      <w:r w:rsidR="50C9E70A">
        <w:t>se</w:t>
      </w:r>
      <w:r>
        <w:t xml:space="preserve"> duties shall be completed as outlined in and in accordance with the promises, warranties and representations contained in the Contractor’s Proposal (Proposal) and the Request </w:t>
      </w:r>
      <w:r w:rsidR="0C5C65B1">
        <w:t>f</w:t>
      </w:r>
      <w:r>
        <w:t xml:space="preserve">or Proposal (RFP).  </w:t>
      </w:r>
      <w:r w:rsidR="4CAAA563">
        <w:t xml:space="preserve">These duties include but are not limited to </w:t>
      </w:r>
      <w:r w:rsidR="52CD4744">
        <w:t>written reports and verbal advice by phone or e-mail as required by the Project</w:t>
      </w:r>
      <w:r w:rsidR="05A81E19">
        <w:t xml:space="preserve"> Officer within the time parameters agreed upon</w:t>
      </w:r>
      <w:r w:rsidR="0CF38E63">
        <w:t xml:space="preserve"> in the Proposal and RFP. </w:t>
      </w:r>
      <w:r w:rsidR="3EDAA283">
        <w:t xml:space="preserve"> Contractor agrees to provide </w:t>
      </w:r>
      <w:r w:rsidR="0A608AD6">
        <w:t xml:space="preserve">additional </w:t>
      </w:r>
      <w:r w:rsidR="3EDAA283">
        <w:t xml:space="preserve">expert analytical services </w:t>
      </w:r>
      <w:r w:rsidR="0A608AD6">
        <w:t xml:space="preserve">beyond its final report </w:t>
      </w:r>
      <w:r w:rsidR="3EDAA283">
        <w:t>including expert witness services as may be required for legal cases</w:t>
      </w:r>
      <w:r w:rsidR="6F8E88DF">
        <w:t xml:space="preserve"> </w:t>
      </w:r>
      <w:r w:rsidR="0A608AD6">
        <w:t>such as</w:t>
      </w:r>
      <w:r w:rsidR="6F8E88DF">
        <w:t xml:space="preserve"> review and input in written and verbal form on Federal Energy Regulatory Commission proceedings</w:t>
      </w:r>
      <w:r w:rsidR="1D375309">
        <w:t xml:space="preserve"> primarily but not solely limited to filings by PJM Interconnection LLC relating to </w:t>
      </w:r>
      <w:r w:rsidR="7C0EF3B8">
        <w:t>load and price forecasting and other subjects as needed on a continuing basis until this contract expires.</w:t>
      </w:r>
      <w:r w:rsidR="00351C02">
        <w:t xml:space="preserve"> </w:t>
      </w:r>
      <w:r w:rsidR="00351C02" w:rsidRPr="00351C02">
        <w:t xml:space="preserve"> </w:t>
      </w:r>
      <w:r w:rsidR="00351C02">
        <w:t xml:space="preserve">The RFP and all exhibits, appendices, addenda, and other attachments thereto, and Contractor’s Proposal and all exhibits, appendices, addenda, and other attachments are hereby incorporated into this Contract by reference.  </w:t>
      </w:r>
    </w:p>
    <w:p w14:paraId="2388BD3D" w14:textId="77777777" w:rsidR="00AC363B" w:rsidRPr="00AC363B" w:rsidRDefault="00AC363B" w:rsidP="00C46B3A">
      <w:pPr>
        <w:tabs>
          <w:tab w:val="left" w:pos="1260"/>
        </w:tabs>
        <w:ind w:left="360"/>
      </w:pPr>
      <w:r w:rsidRPr="00AC363B">
        <w:t xml:space="preserve">  </w:t>
      </w:r>
    </w:p>
    <w:p w14:paraId="4FD08EA6" w14:textId="21B1FE37" w:rsidR="00AC363B" w:rsidRPr="00AC363B" w:rsidRDefault="1A92AFED" w:rsidP="00C46B3A">
      <w:pPr>
        <w:ind w:left="1440" w:hanging="720"/>
      </w:pPr>
      <w:r>
        <w:t>B.</w:t>
      </w:r>
      <w:r w:rsidR="00AC363B">
        <w:tab/>
      </w:r>
      <w:r>
        <w:t>The Commission by its agent, the Project Officer and other designated staff, as described below, shall have the right and opportunity to participate actively in the activities of the Contractor, and to this end shall have immediate access to all data, models, and other materials or information of the Contractor related to this project.</w:t>
      </w:r>
    </w:p>
    <w:p w14:paraId="0EFD46B5" w14:textId="77777777" w:rsidR="00AC363B" w:rsidRPr="00AC363B" w:rsidRDefault="00AC363B" w:rsidP="00C46B3A">
      <w:pPr>
        <w:tabs>
          <w:tab w:val="left" w:pos="1260"/>
        </w:tabs>
        <w:ind w:left="360"/>
      </w:pPr>
    </w:p>
    <w:p w14:paraId="258E3D69" w14:textId="77F2DF1D" w:rsidR="00DC12F5" w:rsidRDefault="1A92AFED" w:rsidP="00C46B3A">
      <w:pPr>
        <w:ind w:left="1440" w:hanging="720"/>
      </w:pPr>
      <w:r>
        <w:t>C.</w:t>
      </w:r>
      <w:r w:rsidR="00AC363B">
        <w:tab/>
      </w:r>
      <w:r>
        <w:t xml:space="preserve">All data, models, reports, information, databases, developed software, database search queries, software instructions or templates, and any other documentation or software created, utilized, or received by the Contractor </w:t>
      </w:r>
      <w:r w:rsidR="50C9E70A">
        <w:t>and</w:t>
      </w:r>
      <w:r>
        <w:t xml:space="preserve"> its employees or subcontractors </w:t>
      </w:r>
      <w:r w:rsidR="50C9E70A">
        <w:t>and</w:t>
      </w:r>
      <w:r>
        <w:t xml:space="preserve"> their employees </w:t>
      </w:r>
      <w:r w:rsidR="50C9E70A">
        <w:t xml:space="preserve">for </w:t>
      </w:r>
      <w:r>
        <w:t>this Project shall become the property of the Commission.  The Contractor is working</w:t>
      </w:r>
      <w:r w:rsidR="50C9E70A">
        <w:t>-</w:t>
      </w:r>
      <w:r>
        <w:t>for</w:t>
      </w:r>
      <w:r w:rsidR="50C9E70A">
        <w:t>-</w:t>
      </w:r>
      <w:r>
        <w:t xml:space="preserve">hire </w:t>
      </w:r>
      <w:r w:rsidR="50C9E70A">
        <w:t>by</w:t>
      </w:r>
      <w:r>
        <w:t xml:space="preserve"> the Commission, and the Contractor </w:t>
      </w:r>
      <w:r w:rsidR="50C9E70A">
        <w:t>and</w:t>
      </w:r>
      <w:r>
        <w:t xml:space="preserve"> its employees </w:t>
      </w:r>
      <w:r w:rsidR="50C9E70A">
        <w:t>and</w:t>
      </w:r>
      <w:r>
        <w:t xml:space="preserve"> subcontractors </w:t>
      </w:r>
      <w:r w:rsidR="50C9E70A">
        <w:t>and</w:t>
      </w:r>
      <w:r>
        <w:t xml:space="preserve"> their employees</w:t>
      </w:r>
      <w:r w:rsidR="50C9E70A">
        <w:t>,</w:t>
      </w:r>
      <w:r>
        <w:t xml:space="preserve"> expressly agree that any copyrights or other intellectual property created by the Contractor </w:t>
      </w:r>
      <w:r w:rsidR="50C9E70A">
        <w:t>and</w:t>
      </w:r>
      <w:r>
        <w:t xml:space="preserve"> its employees or subcontractors </w:t>
      </w:r>
      <w:r w:rsidR="50C9E70A">
        <w:t>and</w:t>
      </w:r>
      <w:r>
        <w:t xml:space="preserve"> their employees </w:t>
      </w:r>
      <w:r w:rsidR="50C9E70A">
        <w:t>for the</w:t>
      </w:r>
      <w:r>
        <w:t xml:space="preserve"> work on this Project shall be property of the Commission.  Contractor agrees to obtain such copyrights and other intellectual property rights from its employees and any subcontractors </w:t>
      </w:r>
      <w:r w:rsidR="50C9E70A">
        <w:t>and</w:t>
      </w:r>
      <w:r>
        <w:t xml:space="preserve"> their employees to effectuate Commission’s ownership of such rights.  Contractor shall have a non-exclusive, unrestricted license from the Commission to use any such copyrights or other intellectual property created by the Contractor </w:t>
      </w:r>
      <w:r w:rsidR="50C9E70A">
        <w:t xml:space="preserve">and </w:t>
      </w:r>
      <w:r>
        <w:t xml:space="preserve">its employees or subcontractors </w:t>
      </w:r>
      <w:r w:rsidR="50C9E70A">
        <w:t>and</w:t>
      </w:r>
      <w:r>
        <w:t xml:space="preserve"> their employees </w:t>
      </w:r>
      <w:r w:rsidR="50C9E70A">
        <w:t>for</w:t>
      </w:r>
      <w:r w:rsidR="079DF275">
        <w:t xml:space="preserve"> the</w:t>
      </w:r>
      <w:r>
        <w:t xml:space="preserve"> work on this Project.  Contractor’s non-exclusive, unrestricted license to use any such copyrights or other intellectual property shall be irrevocable and shall continue in perpetuity after the termination of the Contract.</w:t>
      </w:r>
    </w:p>
    <w:p w14:paraId="5CD6ACB3" w14:textId="77777777" w:rsidR="00DC12F5" w:rsidRDefault="00DC12F5" w:rsidP="00C46B3A">
      <w:pPr>
        <w:ind w:left="1080" w:hanging="720"/>
      </w:pPr>
    </w:p>
    <w:p w14:paraId="32AC3AC6" w14:textId="7822E82E" w:rsidR="00DC12F5" w:rsidRDefault="08377DAB" w:rsidP="00C46B3A">
      <w:pPr>
        <w:ind w:left="1440" w:hanging="720"/>
      </w:pPr>
      <w:r>
        <w:t>D.</w:t>
      </w:r>
      <w:r w:rsidR="00DC12F5">
        <w:tab/>
      </w:r>
      <w:r w:rsidRPr="7DD2920A">
        <w:rPr>
          <w:u w:val="single"/>
        </w:rPr>
        <w:t>Replacement of personnel</w:t>
      </w:r>
      <w:r>
        <w:t xml:space="preserve">.  Contractor will advise Commission of the replacement of </w:t>
      </w:r>
      <w:r w:rsidR="079DF275">
        <w:t xml:space="preserve">professional </w:t>
      </w:r>
      <w:r>
        <w:t>personnel</w:t>
      </w:r>
      <w:r w:rsidR="079DF275">
        <w:t>,</w:t>
      </w:r>
      <w:r>
        <w:t xml:space="preserve"> or subcontractors </w:t>
      </w:r>
      <w:r w:rsidR="079DF275">
        <w:t xml:space="preserve">and their professional personnel, </w:t>
      </w:r>
      <w:r>
        <w:t xml:space="preserve">assigned to this project.  Commission reserves the right to approve changes in key personnel.  Contractor should advise </w:t>
      </w:r>
      <w:r w:rsidR="00C36A13">
        <w:t xml:space="preserve">the </w:t>
      </w:r>
      <w:r>
        <w:t>Commission as soon as reasonably possible, preferably with enough lead time to allow for consultation regarding replacement.</w:t>
      </w:r>
    </w:p>
    <w:p w14:paraId="14579F6A" w14:textId="77777777" w:rsidR="00DB7306" w:rsidRDefault="00DB7306" w:rsidP="00C46B3A">
      <w:pPr>
        <w:ind w:left="1080" w:hanging="720"/>
      </w:pPr>
    </w:p>
    <w:p w14:paraId="008B650D" w14:textId="536B3330" w:rsidR="00DB7306" w:rsidRDefault="4649A855" w:rsidP="00C46B3A">
      <w:pPr>
        <w:ind w:left="1440" w:hanging="720"/>
      </w:pPr>
      <w:r>
        <w:t>E.</w:t>
      </w:r>
      <w:r w:rsidR="00DB7306">
        <w:tab/>
      </w:r>
      <w:r w:rsidRPr="7DD2920A">
        <w:rPr>
          <w:u w:val="single"/>
        </w:rPr>
        <w:t>Providing Testimony in Adversarial Proceedings</w:t>
      </w:r>
      <w:r>
        <w:t xml:space="preserve">.  The Commission will pay the usual hourly rates for staff directly engaged in providing testimonial support (whether written or oral) in an adversarial proceeding.  </w:t>
      </w:r>
    </w:p>
    <w:p w14:paraId="1A43DEFB" w14:textId="77777777" w:rsidR="006E56A9" w:rsidRDefault="006E56A9" w:rsidP="00C46B3A">
      <w:pPr>
        <w:ind w:left="1440" w:hanging="720"/>
      </w:pPr>
    </w:p>
    <w:p w14:paraId="36FC4525" w14:textId="7C72B3D3" w:rsidR="00102771" w:rsidRDefault="520BC029" w:rsidP="00C46B3A">
      <w:pPr>
        <w:ind w:left="1440" w:hanging="720"/>
      </w:pPr>
      <w:r>
        <w:t>F.</w:t>
      </w:r>
      <w:r w:rsidR="006E56A9">
        <w:tab/>
      </w:r>
      <w:r w:rsidRPr="7DD2920A">
        <w:rPr>
          <w:u w:val="single"/>
        </w:rPr>
        <w:t>Term</w:t>
      </w:r>
      <w:r w:rsidRPr="00D86490">
        <w:t>.</w:t>
      </w:r>
      <w:r w:rsidR="003D5B90">
        <w:t xml:space="preserve"> </w:t>
      </w:r>
      <w:r>
        <w:t xml:space="preserve"> </w:t>
      </w:r>
      <w:r w:rsidR="56A339B7">
        <w:t>This Contract covers all the expert services rendered on or after the effective date of the Contract, which is the date of signing of the last Commonwealth official whose approval of this Contract is required</w:t>
      </w:r>
      <w:r w:rsidR="005500DF">
        <w:t xml:space="preserve"> and </w:t>
      </w:r>
      <w:r w:rsidR="008C5125">
        <w:t>a Notice to Proceed Letter</w:t>
      </w:r>
      <w:r w:rsidR="00F51BBB">
        <w:t xml:space="preserve"> has been issued</w:t>
      </w:r>
      <w:r w:rsidR="00863780">
        <w:t>.</w:t>
      </w:r>
      <w:r w:rsidR="56A339B7">
        <w:t xml:space="preserve"> </w:t>
      </w:r>
      <w:r w:rsidR="00F51BBB">
        <w:t xml:space="preserve"> </w:t>
      </w:r>
      <w:r w:rsidR="56A339B7">
        <w:t xml:space="preserve">The term of the Contract will be for </w:t>
      </w:r>
      <w:r w:rsidR="00AF188A">
        <w:t>three</w:t>
      </w:r>
      <w:r w:rsidR="00747A5F">
        <w:t xml:space="preserve"> (3)</w:t>
      </w:r>
      <w:r w:rsidR="00AF188A">
        <w:t xml:space="preserve"> years</w:t>
      </w:r>
      <w:r w:rsidR="00412D75">
        <w:t xml:space="preserve"> with </w:t>
      </w:r>
      <w:r w:rsidR="00290125">
        <w:t>a</w:t>
      </w:r>
      <w:r w:rsidR="00412D75">
        <w:t xml:space="preserve"> </w:t>
      </w:r>
      <w:r w:rsidR="0083123D">
        <w:t xml:space="preserve">Commission </w:t>
      </w:r>
      <w:r w:rsidR="00412D75">
        <w:t>option for two (2) one-year renewals</w:t>
      </w:r>
      <w:r w:rsidR="0083123D">
        <w:t>.  The Commission option</w:t>
      </w:r>
      <w:r w:rsidR="008D6E60">
        <w:t xml:space="preserve"> for any or all of the two (2), one-year renewals shall be a</w:t>
      </w:r>
      <w:r w:rsidR="00412D75">
        <w:t>t the sole discretion of the Commission</w:t>
      </w:r>
      <w:r w:rsidR="56A339B7">
        <w:t>.</w:t>
      </w:r>
    </w:p>
    <w:p w14:paraId="115D1E9E" w14:textId="77777777" w:rsidR="00102771" w:rsidRDefault="00102771" w:rsidP="00C46B3A">
      <w:pPr>
        <w:ind w:left="1080" w:hanging="360"/>
      </w:pPr>
    </w:p>
    <w:p w14:paraId="3C6C4573" w14:textId="22FE1E9B" w:rsidR="00102771" w:rsidRDefault="56A339B7" w:rsidP="00C46B3A">
      <w:pPr>
        <w:ind w:left="1440"/>
      </w:pPr>
      <w:r>
        <w:t xml:space="preserve">The </w:t>
      </w:r>
      <w:r w:rsidR="00B23A39">
        <w:t>Commission</w:t>
      </w:r>
      <w:r>
        <w:t xml:space="preserve">’s </w:t>
      </w:r>
      <w:r w:rsidR="2910EB49">
        <w:t>Project Of</w:t>
      </w:r>
      <w:r>
        <w:t>ficer will issue a written Notice to Proceed</w:t>
      </w:r>
      <w:r w:rsidR="00A13C78">
        <w:t xml:space="preserve"> Letter</w:t>
      </w:r>
      <w:r>
        <w:t xml:space="preserve"> to the Contractor directing the Contractor to start performance on a date that is on or after the effective date.</w:t>
      </w:r>
      <w:r w:rsidR="00A13C78">
        <w:t xml:space="preserve"> </w:t>
      </w:r>
      <w:r>
        <w:t xml:space="preserve"> The Contractor will not start performance of any work prior to the date set forth in the Notice to Proceed</w:t>
      </w:r>
      <w:r w:rsidR="00A13C78">
        <w:t xml:space="preserve"> Letter</w:t>
      </w:r>
      <w:r>
        <w:t xml:space="preserve"> and the Commonwealth will not be liable to pay the Contractor for any service or work performed or expenses incurred before the date set forth in the Notice to Proceed</w:t>
      </w:r>
      <w:r w:rsidR="00A13C78">
        <w:t xml:space="preserve"> Letter</w:t>
      </w:r>
      <w:r>
        <w:t>.</w:t>
      </w:r>
      <w:r w:rsidR="00A13C78">
        <w:t xml:space="preserve"> </w:t>
      </w:r>
      <w:r>
        <w:t xml:space="preserve"> No </w:t>
      </w:r>
      <w:r w:rsidR="00010A54">
        <w:t>Commission</w:t>
      </w:r>
      <w:r>
        <w:t xml:space="preserve"> employee has the authority to orally direct the commencement of any work under this Contract prior to the Notice to Proceed</w:t>
      </w:r>
      <w:r w:rsidR="00BE6EA4">
        <w:t xml:space="preserve"> Letter being issued</w:t>
      </w:r>
      <w:r>
        <w:t>.</w:t>
      </w:r>
    </w:p>
    <w:p w14:paraId="20B13382" w14:textId="77777777" w:rsidR="00102771" w:rsidRDefault="00102771" w:rsidP="00C46B3A">
      <w:pPr>
        <w:ind w:left="1080" w:hanging="360"/>
      </w:pPr>
    </w:p>
    <w:p w14:paraId="7E4F1B27" w14:textId="179021F3" w:rsidR="00102771" w:rsidRDefault="56A339B7" w:rsidP="00C46B3A">
      <w:pPr>
        <w:ind w:left="1440"/>
      </w:pPr>
      <w:r>
        <w:lastRenderedPageBreak/>
        <w:t xml:space="preserve">This Contract does not guarantee that the Contractor’s </w:t>
      </w:r>
      <w:r w:rsidR="3952E7BF">
        <w:t xml:space="preserve">expert witness </w:t>
      </w:r>
      <w:r>
        <w:t xml:space="preserve">services </w:t>
      </w:r>
      <w:r w:rsidR="63CD45DE">
        <w:t xml:space="preserve">at an hourly rate </w:t>
      </w:r>
      <w:r>
        <w:t xml:space="preserve">will be </w:t>
      </w:r>
      <w:r w:rsidR="00886BA0">
        <w:t>utilized,</w:t>
      </w:r>
      <w:r>
        <w:t xml:space="preserve"> nor does it commit the Commonwealth</w:t>
      </w:r>
      <w:r w:rsidR="08BAAF5C">
        <w:t xml:space="preserve"> of Pennsylvania or Pennsylvania Public Utility Commission</w:t>
      </w:r>
      <w:r>
        <w:t xml:space="preserve"> to any obligation of payment if no </w:t>
      </w:r>
      <w:r w:rsidR="3952E7BF">
        <w:t xml:space="preserve">expert witness </w:t>
      </w:r>
      <w:r>
        <w:t>services are rendered.</w:t>
      </w:r>
    </w:p>
    <w:p w14:paraId="6A940192" w14:textId="2FA67C5E" w:rsidR="7DD2920A" w:rsidRDefault="7DD2920A" w:rsidP="00C46B3A">
      <w:pPr>
        <w:ind w:left="1440"/>
      </w:pPr>
    </w:p>
    <w:p w14:paraId="496CFC34" w14:textId="5869B6F0" w:rsidR="006E56A9" w:rsidRDefault="08BAAF5C" w:rsidP="00C46B3A">
      <w:pPr>
        <w:ind w:left="1440" w:hanging="720"/>
      </w:pPr>
      <w:r>
        <w:t xml:space="preserve">G. </w:t>
      </w:r>
      <w:r w:rsidR="00102771">
        <w:tab/>
      </w:r>
      <w:r w:rsidRPr="7DD2920A">
        <w:rPr>
          <w:u w:val="single"/>
        </w:rPr>
        <w:t>Termination.</w:t>
      </w:r>
      <w:r>
        <w:t xml:space="preserve">  </w:t>
      </w:r>
      <w:r w:rsidR="56A339B7">
        <w:t xml:space="preserve">The </w:t>
      </w:r>
      <w:r w:rsidR="3CB64D89">
        <w:t>Pennsylvania Public Utility Commission</w:t>
      </w:r>
      <w:r w:rsidR="56A339B7">
        <w:t xml:space="preserve"> has the right to terminate this Contract for any of the following reasons.</w:t>
      </w:r>
      <w:r w:rsidR="00F5270D">
        <w:t xml:space="preserve"> </w:t>
      </w:r>
      <w:r w:rsidR="56A339B7">
        <w:t xml:space="preserve"> Termination will be effective upon written notice to the Contractor.</w:t>
      </w:r>
      <w:r w:rsidR="76C67B8C">
        <w:t xml:space="preserve"> </w:t>
      </w:r>
    </w:p>
    <w:p w14:paraId="25034504" w14:textId="6956BF40" w:rsidR="006E56A9" w:rsidRDefault="006E56A9" w:rsidP="00C46B3A">
      <w:pPr>
        <w:ind w:left="1440" w:hanging="720"/>
        <w:rPr>
          <w:u w:val="single"/>
        </w:rPr>
      </w:pPr>
    </w:p>
    <w:p w14:paraId="7DA13FE6" w14:textId="6A9BEB21" w:rsidR="006E56A9" w:rsidRDefault="76C67B8C" w:rsidP="00C46B3A">
      <w:pPr>
        <w:pStyle w:val="ListParagraph"/>
        <w:numPr>
          <w:ilvl w:val="0"/>
          <w:numId w:val="3"/>
        </w:numPr>
      </w:pPr>
      <w:r w:rsidRPr="7DD2920A">
        <w:rPr>
          <w:u w:val="single"/>
        </w:rPr>
        <w:t>T</w:t>
      </w:r>
      <w:r w:rsidR="56A339B7" w:rsidRPr="7DD2920A">
        <w:rPr>
          <w:u w:val="single"/>
        </w:rPr>
        <w:t>ermination for Convenience:</w:t>
      </w:r>
      <w:r w:rsidR="00F5270D">
        <w:rPr>
          <w:u w:val="single"/>
        </w:rPr>
        <w:t xml:space="preserve"> </w:t>
      </w:r>
      <w:r w:rsidR="56A339B7">
        <w:t xml:space="preserve"> The </w:t>
      </w:r>
      <w:r w:rsidR="3CB64D89">
        <w:t>Commission</w:t>
      </w:r>
      <w:r w:rsidR="56A339B7">
        <w:t xml:space="preserve"> may terminate this contract for its convenience if the </w:t>
      </w:r>
      <w:r w:rsidR="3CB64D89">
        <w:t>Commission</w:t>
      </w:r>
      <w:r w:rsidR="56A339B7">
        <w:t xml:space="preserve"> determines termination is in its best interest. </w:t>
      </w:r>
      <w:r w:rsidR="006331B0">
        <w:t xml:space="preserve"> </w:t>
      </w:r>
      <w:r w:rsidR="56A339B7">
        <w:t>The Contractor will be paid for work satisfactorily completed prior to the effective date of the termination, but in no event will the Contractor be entitled to recover loss of profits.</w:t>
      </w:r>
    </w:p>
    <w:p w14:paraId="16A835A6" w14:textId="44E0C58E" w:rsidR="006E56A9" w:rsidRDefault="006E56A9" w:rsidP="00C46B3A">
      <w:pPr>
        <w:pStyle w:val="ListParagraph"/>
        <w:ind w:left="1800"/>
      </w:pPr>
    </w:p>
    <w:p w14:paraId="46A9562B" w14:textId="50060D46" w:rsidR="006E56A9" w:rsidRDefault="56A339B7" w:rsidP="00C46B3A">
      <w:pPr>
        <w:pStyle w:val="ListParagraph"/>
        <w:numPr>
          <w:ilvl w:val="0"/>
          <w:numId w:val="3"/>
        </w:numPr>
      </w:pPr>
      <w:r w:rsidRPr="7DD2920A">
        <w:rPr>
          <w:u w:val="single"/>
        </w:rPr>
        <w:t>Non-appropriation:</w:t>
      </w:r>
      <w:r>
        <w:t xml:space="preserve"> The </w:t>
      </w:r>
      <w:r w:rsidR="20DD7EDC">
        <w:t>Commission</w:t>
      </w:r>
      <w:r>
        <w:t xml:space="preserve">’s obligations are contingent upon appropriation of funds for the Contract purpose. </w:t>
      </w:r>
      <w:r w:rsidR="0002138E">
        <w:t xml:space="preserve"> </w:t>
      </w:r>
      <w:r>
        <w:t xml:space="preserve">The </w:t>
      </w:r>
      <w:r w:rsidR="20DD7EDC">
        <w:t>Commission</w:t>
      </w:r>
      <w:r>
        <w:t xml:space="preserve"> has the right to terminate this Contract because of the non-availability of sufficient funds (state and/or federal) for the </w:t>
      </w:r>
      <w:r w:rsidR="20DD7EDC">
        <w:t xml:space="preserve">Commission </w:t>
      </w:r>
      <w:r>
        <w:t>to pay for services to be rendered under this Contract.</w:t>
      </w:r>
    </w:p>
    <w:p w14:paraId="6F9EA0B5" w14:textId="2BA1A45D" w:rsidR="006E56A9" w:rsidRDefault="006E56A9" w:rsidP="00C46B3A">
      <w:pPr>
        <w:pStyle w:val="ListParagraph"/>
        <w:ind w:left="1800"/>
      </w:pPr>
    </w:p>
    <w:p w14:paraId="497E5622" w14:textId="13380568" w:rsidR="00EE59C2" w:rsidRDefault="56A339B7" w:rsidP="00C46B3A">
      <w:pPr>
        <w:pStyle w:val="ListParagraph"/>
        <w:numPr>
          <w:ilvl w:val="0"/>
          <w:numId w:val="3"/>
        </w:numPr>
      </w:pPr>
      <w:r w:rsidRPr="7DD2920A">
        <w:rPr>
          <w:u w:val="single"/>
        </w:rPr>
        <w:t>Termination For Cause:</w:t>
      </w:r>
      <w:r>
        <w:t xml:space="preserve"> </w:t>
      </w:r>
      <w:r w:rsidR="0002138E">
        <w:t xml:space="preserve"> </w:t>
      </w:r>
      <w:r>
        <w:t>The Commonwealth reserves the right to terminate this Contract upon written notice for Contractor’s nonperformance or inadequate performance.</w:t>
      </w:r>
    </w:p>
    <w:p w14:paraId="73F68BFF" w14:textId="77777777" w:rsidR="00EE59C2" w:rsidRDefault="00EE59C2" w:rsidP="00C46B3A">
      <w:pPr>
        <w:pStyle w:val="ListParagraph"/>
        <w:ind w:left="1800"/>
      </w:pPr>
    </w:p>
    <w:p w14:paraId="7349BD0C" w14:textId="20D94AAE" w:rsidR="00EE59C2" w:rsidRDefault="00EC2A3B" w:rsidP="00C46B3A">
      <w:pPr>
        <w:pStyle w:val="ListParagraph"/>
        <w:numPr>
          <w:ilvl w:val="0"/>
          <w:numId w:val="62"/>
        </w:numPr>
        <w:ind w:left="1440" w:hanging="720"/>
      </w:pPr>
      <w:r>
        <w:t>The parties agree to communicate and keep one another promptly informed of any material problems or issues related to the contract</w:t>
      </w:r>
      <w:r w:rsidR="005F47D5">
        <w:t>.</w:t>
      </w:r>
    </w:p>
    <w:p w14:paraId="7EB05865" w14:textId="24983FE0" w:rsidR="00AC363B" w:rsidRDefault="00AC363B" w:rsidP="00C46B3A">
      <w:pPr>
        <w:ind w:left="360"/>
      </w:pPr>
      <w:r>
        <w:t xml:space="preserve">      </w:t>
      </w:r>
    </w:p>
    <w:p w14:paraId="4E3C0F21" w14:textId="77777777" w:rsidR="00AC363B" w:rsidRPr="00AC363B" w:rsidRDefault="00AC363B" w:rsidP="00C46B3A">
      <w:pPr>
        <w:rPr>
          <w:b/>
        </w:rPr>
      </w:pPr>
      <w:r w:rsidRPr="00AC363B">
        <w:rPr>
          <w:b/>
        </w:rPr>
        <w:t>II.</w:t>
      </w:r>
      <w:r w:rsidRPr="00AC363B">
        <w:rPr>
          <w:b/>
        </w:rPr>
        <w:tab/>
      </w:r>
      <w:r w:rsidRPr="00AC363B">
        <w:rPr>
          <w:b/>
          <w:u w:val="single"/>
        </w:rPr>
        <w:t>Party Representatives and Payment</w:t>
      </w:r>
      <w:r w:rsidRPr="00AC363B">
        <w:rPr>
          <w:b/>
        </w:rPr>
        <w:t>.</w:t>
      </w:r>
    </w:p>
    <w:p w14:paraId="711D54B4" w14:textId="77777777" w:rsidR="00AC363B" w:rsidRPr="00AC363B" w:rsidRDefault="00AC363B" w:rsidP="00C46B3A">
      <w:pPr>
        <w:tabs>
          <w:tab w:val="left" w:pos="1260"/>
        </w:tabs>
        <w:ind w:left="360"/>
      </w:pPr>
    </w:p>
    <w:p w14:paraId="0D4776EE" w14:textId="3E321D0C" w:rsidR="00AC363B" w:rsidRPr="00AC363B" w:rsidRDefault="1A92AFED" w:rsidP="00C46B3A">
      <w:pPr>
        <w:ind w:left="1080" w:hanging="360"/>
      </w:pPr>
      <w:r>
        <w:t>A.</w:t>
      </w:r>
      <w:r w:rsidR="00AC363B">
        <w:tab/>
      </w:r>
      <w:r w:rsidRPr="7DD2920A">
        <w:rPr>
          <w:u w:val="single"/>
        </w:rPr>
        <w:t>Project Officer and Contractor Representative</w:t>
      </w:r>
    </w:p>
    <w:p w14:paraId="09AA2D8E" w14:textId="77777777" w:rsidR="00AC363B" w:rsidRPr="00AC363B" w:rsidRDefault="00AC363B" w:rsidP="00C46B3A">
      <w:pPr>
        <w:ind w:left="360"/>
      </w:pPr>
    </w:p>
    <w:p w14:paraId="60A250B0" w14:textId="0E2BD1A4" w:rsidR="00AC363B" w:rsidRPr="00AC363B" w:rsidRDefault="1A92AFED" w:rsidP="00C46B3A">
      <w:pPr>
        <w:ind w:left="2160" w:hanging="720"/>
      </w:pPr>
      <w:r>
        <w:t>1.</w:t>
      </w:r>
      <w:r w:rsidR="00AC363B">
        <w:tab/>
      </w:r>
      <w:r>
        <w:t>The Commission has designated</w:t>
      </w:r>
      <w:r w:rsidR="18C1C3F5">
        <w:t xml:space="preserve"> </w:t>
      </w:r>
      <w:r w:rsidR="4DAB7851" w:rsidRPr="00D86490">
        <w:rPr>
          <w:b/>
          <w:bCs/>
        </w:rPr>
        <w:t>Darren</w:t>
      </w:r>
      <w:r w:rsidR="005D0695">
        <w:rPr>
          <w:b/>
          <w:bCs/>
        </w:rPr>
        <w:t xml:space="preserve"> D.</w:t>
      </w:r>
      <w:r w:rsidR="4DAB7851" w:rsidRPr="00D86490">
        <w:rPr>
          <w:b/>
          <w:bCs/>
        </w:rPr>
        <w:t xml:space="preserve"> Gill</w:t>
      </w:r>
      <w:r w:rsidR="039625FA">
        <w:t>, Deputy Director of the Bureau of Technical Utility Services</w:t>
      </w:r>
      <w:r w:rsidR="00FD77C9">
        <w:t xml:space="preserve">, (717) 783-5244, </w:t>
      </w:r>
      <w:hyperlink r:id="rId30" w:history="1">
        <w:r w:rsidR="00E333A3" w:rsidRPr="005852E0">
          <w:rPr>
            <w:rStyle w:val="Hyperlink"/>
          </w:rPr>
          <w:t>dgill@pa.gov</w:t>
        </w:r>
      </w:hyperlink>
      <w:r w:rsidR="00E333A3">
        <w:t xml:space="preserve"> (and/or his designated alternative)</w:t>
      </w:r>
      <w:r w:rsidR="6AA5FDED">
        <w:t xml:space="preserve"> </w:t>
      </w:r>
      <w:r>
        <w:t>as its staff contact (Project Officer) and has authorized him</w:t>
      </w:r>
      <w:r w:rsidR="004D0110">
        <w:t>/her</w:t>
      </w:r>
      <w:r>
        <w:t xml:space="preserve"> to act on behalf of the Commission under this Contract.  The Project Officer may appoint members of the Commission staff or its designees to represent him/her as appropriate.</w:t>
      </w:r>
    </w:p>
    <w:p w14:paraId="4DFE614E" w14:textId="77777777" w:rsidR="00AC363B" w:rsidRPr="00AC363B" w:rsidRDefault="00AC363B" w:rsidP="00C46B3A">
      <w:pPr>
        <w:ind w:left="360"/>
      </w:pPr>
    </w:p>
    <w:p w14:paraId="32E7C05C" w14:textId="306EAC13" w:rsidR="00AC363B" w:rsidRPr="00AC363B" w:rsidRDefault="1A92AFED" w:rsidP="00C46B3A">
      <w:pPr>
        <w:ind w:left="2160" w:hanging="720"/>
      </w:pPr>
      <w:r>
        <w:t>2.</w:t>
      </w:r>
      <w:r w:rsidR="00AC363B">
        <w:tab/>
      </w:r>
      <w:r>
        <w:t xml:space="preserve">The Contractor has designated _______________________ as its staff contact (Contractor Representative) and has authorized him/her to act as the lead contact on behalf of the Contractor under this Contract.    </w:t>
      </w:r>
    </w:p>
    <w:p w14:paraId="7FCB46C9" w14:textId="77777777" w:rsidR="00AC363B" w:rsidRPr="00AC363B" w:rsidRDefault="00AC363B" w:rsidP="00C46B3A">
      <w:pPr>
        <w:ind w:left="360"/>
      </w:pPr>
    </w:p>
    <w:p w14:paraId="34678428" w14:textId="006C95A5" w:rsidR="00AC363B" w:rsidRPr="00AC363B" w:rsidRDefault="1A92AFED" w:rsidP="00C46B3A">
      <w:pPr>
        <w:ind w:left="2160" w:hanging="720"/>
      </w:pPr>
      <w:r>
        <w:t>3.</w:t>
      </w:r>
      <w:r w:rsidR="00AC363B">
        <w:tab/>
      </w:r>
      <w:r>
        <w:t xml:space="preserve">The parties agree to communicate fully with each other through the designated representatives and to keep each other </w:t>
      </w:r>
      <w:r w:rsidR="730E4D0C">
        <w:t xml:space="preserve">promptly </w:t>
      </w:r>
      <w:r>
        <w:t>informed of all pertinent matters and developments relating to th</w:t>
      </w:r>
      <w:r w:rsidR="6AA5FDED">
        <w:t>is</w:t>
      </w:r>
      <w:r>
        <w:t xml:space="preserve"> Project.</w:t>
      </w:r>
    </w:p>
    <w:p w14:paraId="57FA8A7D" w14:textId="77777777" w:rsidR="00C06E80" w:rsidRDefault="00AC363B" w:rsidP="009041DB">
      <w:pPr>
        <w:spacing w:after="120"/>
      </w:pPr>
      <w:r w:rsidRPr="00AC363B">
        <w:lastRenderedPageBreak/>
        <w:tab/>
      </w:r>
      <w:r w:rsidR="1A92AFED" w:rsidRPr="00AC363B">
        <w:t>B.</w:t>
      </w:r>
      <w:r w:rsidRPr="00AC363B">
        <w:tab/>
      </w:r>
      <w:r w:rsidR="1A92AFED" w:rsidRPr="00AC363B">
        <w:rPr>
          <w:u w:val="single"/>
        </w:rPr>
        <w:t>Expenses and Payment</w:t>
      </w:r>
    </w:p>
    <w:p w14:paraId="7EAC42B3" w14:textId="77777777" w:rsidR="00C06E80" w:rsidRDefault="000E6467" w:rsidP="00C46B3A">
      <w:pPr>
        <w:pStyle w:val="ListParagraph"/>
        <w:numPr>
          <w:ilvl w:val="0"/>
          <w:numId w:val="64"/>
        </w:numPr>
        <w:spacing w:after="120"/>
        <w:ind w:left="2160" w:hanging="720"/>
      </w:pPr>
      <w:r>
        <w:t xml:space="preserve">Payment.  </w:t>
      </w:r>
      <w:r w:rsidR="6AA5FDED">
        <w:t>Contractor will bill monthly.</w:t>
      </w:r>
    </w:p>
    <w:p w14:paraId="6098911F" w14:textId="77777777" w:rsidR="001B48F6" w:rsidRDefault="1A92AFED" w:rsidP="00C46B3A">
      <w:pPr>
        <w:pStyle w:val="ListParagraph"/>
        <w:numPr>
          <w:ilvl w:val="0"/>
          <w:numId w:val="64"/>
        </w:numPr>
        <w:spacing w:after="120"/>
        <w:ind w:left="2160" w:hanging="720"/>
      </w:pPr>
      <w:r>
        <w:t xml:space="preserve">The Project Officer shall have the right and opportunity to approve, in whole or in part, each invoice.  The basis for the Project Officer’s approval shall be a finding that the expenses are reasonable, </w:t>
      </w:r>
      <w:r w:rsidR="30415B71">
        <w:t>necessary,</w:t>
      </w:r>
      <w:r>
        <w:t xml:space="preserve"> and correct and billed in accordance with the provisions of this Contract.  Such approval or payment may be withheld if the following items are not included in the invoice:</w:t>
      </w:r>
    </w:p>
    <w:p w14:paraId="05D4795D" w14:textId="77777777" w:rsidR="001B48F6" w:rsidRDefault="1A92AFED" w:rsidP="00C46B3A">
      <w:pPr>
        <w:pStyle w:val="ListParagraph"/>
        <w:numPr>
          <w:ilvl w:val="0"/>
          <w:numId w:val="2"/>
        </w:numPr>
        <w:spacing w:after="120"/>
      </w:pPr>
      <w:r>
        <w:t>A list of the individuals, by name and title, who have worked during the period;</w:t>
      </w:r>
    </w:p>
    <w:p w14:paraId="787DEF48" w14:textId="77777777" w:rsidR="001B48F6" w:rsidRDefault="1A92AFED" w:rsidP="00C46B3A">
      <w:pPr>
        <w:pStyle w:val="ListParagraph"/>
        <w:numPr>
          <w:ilvl w:val="0"/>
          <w:numId w:val="2"/>
        </w:numPr>
        <w:spacing w:after="120"/>
      </w:pPr>
      <w:r>
        <w:t>The hourly rates of these individuals as stated in the Proposal;</w:t>
      </w:r>
    </w:p>
    <w:p w14:paraId="1FA0E7BF" w14:textId="77777777" w:rsidR="001B48F6" w:rsidRDefault="3B61E022" w:rsidP="00C46B3A">
      <w:pPr>
        <w:pStyle w:val="ListParagraph"/>
        <w:numPr>
          <w:ilvl w:val="0"/>
          <w:numId w:val="2"/>
        </w:numPr>
        <w:spacing w:after="120"/>
      </w:pPr>
      <w:r>
        <w:t>T</w:t>
      </w:r>
      <w:r w:rsidR="1A92AFED">
        <w:t>he number of hours spent by each individual;</w:t>
      </w:r>
    </w:p>
    <w:p w14:paraId="1BA93849" w14:textId="77777777" w:rsidR="001B48F6" w:rsidRDefault="1A92AFED" w:rsidP="00C46B3A">
      <w:pPr>
        <w:pStyle w:val="ListParagraph"/>
        <w:numPr>
          <w:ilvl w:val="0"/>
          <w:numId w:val="2"/>
        </w:numPr>
        <w:spacing w:after="120"/>
      </w:pPr>
      <w:r>
        <w:t xml:space="preserve">A listing </w:t>
      </w:r>
      <w:r w:rsidR="05ACCCCA">
        <w:t xml:space="preserve">of </w:t>
      </w:r>
      <w:r w:rsidR="1A6021E4">
        <w:t xml:space="preserve">other costs </w:t>
      </w:r>
      <w:r w:rsidR="235C0D8B">
        <w:t xml:space="preserve">incurred </w:t>
      </w:r>
      <w:r>
        <w:t xml:space="preserve">during the period; </w:t>
      </w:r>
    </w:p>
    <w:p w14:paraId="7029A7D2" w14:textId="77777777" w:rsidR="001B48F6" w:rsidRDefault="1A92AFED" w:rsidP="00C46B3A">
      <w:pPr>
        <w:pStyle w:val="ListParagraph"/>
        <w:numPr>
          <w:ilvl w:val="0"/>
          <w:numId w:val="2"/>
        </w:numPr>
        <w:spacing w:after="120"/>
      </w:pPr>
      <w:r>
        <w:t>A list of transportation lodging, and meal expenses by each individual incurring such costs during the period and the basis for calculating such costs; an</w:t>
      </w:r>
      <w:r w:rsidR="42447EE5">
        <w:t>d</w:t>
      </w:r>
    </w:p>
    <w:p w14:paraId="44B792EC" w14:textId="36D6F960" w:rsidR="00AC363B" w:rsidRPr="00C85C91" w:rsidRDefault="1A92AFED" w:rsidP="00C46B3A">
      <w:pPr>
        <w:pStyle w:val="ListParagraph"/>
        <w:numPr>
          <w:ilvl w:val="0"/>
          <w:numId w:val="2"/>
        </w:numPr>
        <w:spacing w:after="120"/>
      </w:pPr>
      <w:r>
        <w:t>The specific dates when services were rendered.</w:t>
      </w:r>
    </w:p>
    <w:p w14:paraId="5FA8C876" w14:textId="1F773F7B" w:rsidR="007C5210" w:rsidRDefault="1A92AFED" w:rsidP="00C46B3A">
      <w:pPr>
        <w:pStyle w:val="ListParagraph"/>
        <w:numPr>
          <w:ilvl w:val="0"/>
          <w:numId w:val="64"/>
        </w:numPr>
        <w:spacing w:after="120"/>
        <w:ind w:left="2160" w:hanging="720"/>
      </w:pPr>
      <w:r>
        <w:t xml:space="preserve">The approval of the Project Officer may also be withheld as to any costs that are not just, reasonable, or in conformity with costs in the Proposal.  </w:t>
      </w:r>
    </w:p>
    <w:p w14:paraId="0712F9A1" w14:textId="5E184A2F" w:rsidR="00E84341" w:rsidRDefault="00E84341" w:rsidP="00C46B3A">
      <w:pPr>
        <w:pStyle w:val="ListParagraph"/>
        <w:numPr>
          <w:ilvl w:val="0"/>
          <w:numId w:val="64"/>
        </w:numPr>
        <w:spacing w:after="120"/>
        <w:ind w:left="2160" w:hanging="720"/>
      </w:pPr>
      <w:r>
        <w:t>The total amount paid the Contractor under this Contract shall not exceed the following amounts except as provided in the RFP regarding approved additional expenditures</w:t>
      </w:r>
      <w:r w:rsidR="00D43B1C">
        <w:t>.</w:t>
      </w:r>
    </w:p>
    <w:p w14:paraId="13913A63" w14:textId="30533EC2" w:rsidR="00D43B1C" w:rsidRPr="00D43B1C" w:rsidRDefault="00D43B1C" w:rsidP="00C46B3A">
      <w:pPr>
        <w:pStyle w:val="ListParagraph"/>
        <w:spacing w:after="240"/>
        <w:ind w:left="2160"/>
        <w:rPr>
          <w:b/>
          <w:bCs/>
        </w:rPr>
      </w:pPr>
      <w:r w:rsidRPr="00FC4D86">
        <w:rPr>
          <w:b/>
          <w:bCs/>
        </w:rPr>
        <w:t>Total Contract Price: $</w:t>
      </w:r>
    </w:p>
    <w:p w14:paraId="12F75860" w14:textId="34512F14" w:rsidR="00602889" w:rsidRDefault="1A92AFED" w:rsidP="00C46B3A">
      <w:pPr>
        <w:pStyle w:val="ListParagraph"/>
        <w:numPr>
          <w:ilvl w:val="0"/>
          <w:numId w:val="64"/>
        </w:numPr>
        <w:spacing w:after="120"/>
        <w:ind w:left="2160" w:hanging="720"/>
      </w:pPr>
      <w:r>
        <w:t xml:space="preserve">No </w:t>
      </w:r>
      <w:r w:rsidR="797D0A8E">
        <w:t>expenditure</w:t>
      </w:r>
      <w:r w:rsidR="00C66A56">
        <w:t>s</w:t>
      </w:r>
      <w:r>
        <w:t xml:space="preserve"> will be reimbursed if incurred before the effective date of this contract.</w:t>
      </w:r>
    </w:p>
    <w:p w14:paraId="359B0DCF" w14:textId="77777777" w:rsidR="00602889" w:rsidRDefault="1A92AFED" w:rsidP="00C46B3A">
      <w:pPr>
        <w:pStyle w:val="ListParagraph"/>
        <w:numPr>
          <w:ilvl w:val="0"/>
          <w:numId w:val="64"/>
        </w:numPr>
        <w:spacing w:after="120"/>
        <w:ind w:left="2160" w:hanging="720"/>
      </w:pPr>
      <w:r>
        <w:t>All charges for services and other costs charged by the Contractor are subject to review at any time by the Commission.</w:t>
      </w:r>
    </w:p>
    <w:p w14:paraId="182FF1DC" w14:textId="5D70DDFA" w:rsidR="00C72030" w:rsidRPr="00AC363B" w:rsidRDefault="5C02833D" w:rsidP="00C46B3A">
      <w:pPr>
        <w:pStyle w:val="ListParagraph"/>
        <w:numPr>
          <w:ilvl w:val="0"/>
          <w:numId w:val="64"/>
        </w:numPr>
        <w:ind w:left="2160" w:hanging="720"/>
      </w:pPr>
      <w:r>
        <w:t xml:space="preserve">The Commission will review invoices within </w:t>
      </w:r>
      <w:r w:rsidR="00D56061">
        <w:t>ten (</w:t>
      </w:r>
      <w:r>
        <w:t>10</w:t>
      </w:r>
      <w:r w:rsidR="00D56061">
        <w:t>)</w:t>
      </w:r>
      <w:r>
        <w:t xml:space="preserve"> days of submission, and </w:t>
      </w:r>
      <w:r w:rsidR="519DC601">
        <w:t xml:space="preserve">approved invoices will be paid within </w:t>
      </w:r>
      <w:r w:rsidR="00D56061">
        <w:t>forty-five (</w:t>
      </w:r>
      <w:r w:rsidR="519DC601">
        <w:t>45</w:t>
      </w:r>
      <w:r w:rsidR="00D56061">
        <w:t>)</w:t>
      </w:r>
      <w:r w:rsidR="519DC601">
        <w:t xml:space="preserve"> days of submission</w:t>
      </w:r>
      <w:r w:rsidR="43EB6DCC">
        <w:t>.</w:t>
      </w:r>
    </w:p>
    <w:p w14:paraId="24A8CB5B" w14:textId="77777777" w:rsidR="004C3384" w:rsidRPr="00AC363B" w:rsidRDefault="004C3384" w:rsidP="00C46B3A">
      <w:pPr>
        <w:tabs>
          <w:tab w:val="left" w:pos="720"/>
          <w:tab w:val="left" w:pos="1170"/>
        </w:tabs>
        <w:spacing w:after="120"/>
        <w:ind w:left="360"/>
      </w:pPr>
    </w:p>
    <w:p w14:paraId="1F57754F" w14:textId="77777777" w:rsidR="00AC363B" w:rsidRPr="00AC363B" w:rsidRDefault="1A92AFED" w:rsidP="00C46B3A">
      <w:pPr>
        <w:rPr>
          <w:b/>
          <w:bCs/>
        </w:rPr>
      </w:pPr>
      <w:r w:rsidRPr="7DD2920A">
        <w:rPr>
          <w:b/>
          <w:bCs/>
        </w:rPr>
        <w:t>III.</w:t>
      </w:r>
      <w:r w:rsidR="00AC363B">
        <w:tab/>
      </w:r>
      <w:r w:rsidRPr="7DD2920A">
        <w:rPr>
          <w:b/>
          <w:bCs/>
          <w:u w:val="single"/>
        </w:rPr>
        <w:t>Other Rights of Parties</w:t>
      </w:r>
      <w:r w:rsidRPr="7DD2920A">
        <w:rPr>
          <w:b/>
          <w:bCs/>
        </w:rPr>
        <w:t>.</w:t>
      </w:r>
    </w:p>
    <w:p w14:paraId="793C23C0" w14:textId="77777777" w:rsidR="00AC363B" w:rsidRPr="00AC363B" w:rsidRDefault="00AC363B" w:rsidP="00C46B3A">
      <w:pPr>
        <w:tabs>
          <w:tab w:val="left" w:pos="720"/>
          <w:tab w:val="left" w:pos="1260"/>
        </w:tabs>
        <w:ind w:left="1620" w:hanging="1620"/>
      </w:pPr>
    </w:p>
    <w:p w14:paraId="1334649B" w14:textId="77777777" w:rsidR="00AC363B" w:rsidRPr="00AC363B" w:rsidRDefault="00AC363B" w:rsidP="00C46B3A">
      <w:pPr>
        <w:tabs>
          <w:tab w:val="left" w:pos="720"/>
          <w:tab w:val="left" w:pos="1260"/>
        </w:tabs>
      </w:pPr>
      <w:r w:rsidRPr="00AC363B">
        <w:tab/>
      </w:r>
      <w:r w:rsidR="1A92AFED" w:rsidRPr="00AC363B">
        <w:t>A.</w:t>
      </w:r>
      <w:r w:rsidRPr="00AC363B">
        <w:tab/>
      </w:r>
      <w:r w:rsidR="1A92AFED" w:rsidRPr="00AC363B">
        <w:rPr>
          <w:u w:val="single"/>
        </w:rPr>
        <w:t>Commission's Right to Disapprove Expenditures</w:t>
      </w:r>
    </w:p>
    <w:p w14:paraId="5C04387E" w14:textId="77777777" w:rsidR="00AC363B" w:rsidRPr="00AC363B" w:rsidRDefault="00AC363B" w:rsidP="00C46B3A">
      <w:pPr>
        <w:tabs>
          <w:tab w:val="left" w:pos="720"/>
          <w:tab w:val="left" w:pos="1260"/>
        </w:tabs>
        <w:ind w:left="360"/>
      </w:pPr>
    </w:p>
    <w:p w14:paraId="28F81DBB" w14:textId="77777777" w:rsidR="00AC363B" w:rsidRPr="00AC363B" w:rsidRDefault="1A92AFED" w:rsidP="00C46B3A">
      <w:pPr>
        <w:tabs>
          <w:tab w:val="left" w:pos="720"/>
          <w:tab w:val="left" w:pos="1260"/>
        </w:tabs>
        <w:ind w:left="1260"/>
      </w:pPr>
      <w:r w:rsidRPr="00AC363B">
        <w:t xml:space="preserve">The Commission shall have the right to approve or disapprove invoice expenditures and may adjust payment to the Contractor for the amount of any disapproved expenditure.  The Contractor will not be paid for any cost incurred for services not in compliance with the terms of this contract.  </w:t>
      </w:r>
    </w:p>
    <w:p w14:paraId="51994E3F" w14:textId="77777777" w:rsidR="00AC363B" w:rsidRPr="00AC363B" w:rsidRDefault="00AC363B" w:rsidP="00C46B3A">
      <w:pPr>
        <w:tabs>
          <w:tab w:val="left" w:pos="720"/>
          <w:tab w:val="left" w:pos="1260"/>
        </w:tabs>
        <w:ind w:left="360"/>
      </w:pPr>
    </w:p>
    <w:p w14:paraId="015BB363" w14:textId="77777777" w:rsidR="00AC363B" w:rsidRPr="00AC363B" w:rsidRDefault="00AC363B" w:rsidP="00C46B3A">
      <w:pPr>
        <w:tabs>
          <w:tab w:val="left" w:pos="720"/>
          <w:tab w:val="left" w:pos="1260"/>
        </w:tabs>
      </w:pPr>
      <w:r w:rsidRPr="00AC363B">
        <w:lastRenderedPageBreak/>
        <w:tab/>
      </w:r>
      <w:r w:rsidR="1A92AFED" w:rsidRPr="00AC363B">
        <w:t>B.</w:t>
      </w:r>
      <w:r w:rsidRPr="00AC363B">
        <w:tab/>
      </w:r>
      <w:r w:rsidR="1A92AFED" w:rsidRPr="00AC363B">
        <w:rPr>
          <w:u w:val="single"/>
        </w:rPr>
        <w:t>Commission's Right to Make Amendments and Changes to Contract</w:t>
      </w:r>
    </w:p>
    <w:p w14:paraId="35FD910A" w14:textId="77777777" w:rsidR="00AC363B" w:rsidRPr="00AC363B" w:rsidRDefault="00AC363B" w:rsidP="00C46B3A">
      <w:pPr>
        <w:tabs>
          <w:tab w:val="left" w:pos="720"/>
          <w:tab w:val="left" w:pos="1260"/>
        </w:tabs>
        <w:ind w:left="360"/>
      </w:pPr>
    </w:p>
    <w:p w14:paraId="5BB20FB0" w14:textId="27A92E51" w:rsidR="00AC363B" w:rsidRPr="00AC363B" w:rsidRDefault="1A92AFED" w:rsidP="00C46B3A">
      <w:pPr>
        <w:tabs>
          <w:tab w:val="left" w:pos="720"/>
          <w:tab w:val="left" w:pos="1260"/>
        </w:tabs>
        <w:ind w:left="1260"/>
      </w:pPr>
      <w:r w:rsidRPr="00AC363B">
        <w:t>Subject to the terms and conditions of this Contract and to the statutory and common law of the Commonwealth of Pennsylvania, the Commission shall have the right to make changes in the Statement of Work in the Proposal, provided that any such changes are within the general scope of the Statement of Work, that payment for work performed under such changes shall be made pursuant to the Proposal</w:t>
      </w:r>
      <w:r w:rsidR="00EA050C">
        <w:t xml:space="preserve">, </w:t>
      </w:r>
      <w:r w:rsidR="00E06145">
        <w:t>and that the total cost of this contract is not exceeded.</w:t>
      </w:r>
    </w:p>
    <w:p w14:paraId="5910BD2F" w14:textId="77777777" w:rsidR="00AC363B" w:rsidRPr="00AC363B" w:rsidRDefault="00AC363B" w:rsidP="00C46B3A">
      <w:pPr>
        <w:tabs>
          <w:tab w:val="left" w:pos="720"/>
          <w:tab w:val="left" w:pos="1260"/>
        </w:tabs>
        <w:ind w:left="360"/>
      </w:pPr>
    </w:p>
    <w:p w14:paraId="7236A3A4" w14:textId="77777777" w:rsidR="00AC363B" w:rsidRPr="00AC363B" w:rsidRDefault="00AC363B" w:rsidP="00C46B3A">
      <w:pPr>
        <w:tabs>
          <w:tab w:val="left" w:pos="720"/>
          <w:tab w:val="left" w:pos="1260"/>
        </w:tabs>
        <w:rPr>
          <w:u w:val="single"/>
        </w:rPr>
      </w:pPr>
      <w:r w:rsidRPr="00AC363B">
        <w:tab/>
      </w:r>
      <w:r w:rsidR="1A92AFED" w:rsidRPr="00AC363B">
        <w:t>C.</w:t>
      </w:r>
      <w:r w:rsidRPr="00AC363B">
        <w:tab/>
      </w:r>
      <w:r w:rsidR="1A92AFED" w:rsidRPr="00AC363B">
        <w:rPr>
          <w:u w:val="single"/>
        </w:rPr>
        <w:t>Confidentiality</w:t>
      </w:r>
    </w:p>
    <w:p w14:paraId="3530B62D" w14:textId="77777777" w:rsidR="00AC363B" w:rsidRPr="00AC363B" w:rsidRDefault="00AC363B" w:rsidP="00C46B3A">
      <w:pPr>
        <w:tabs>
          <w:tab w:val="left" w:pos="720"/>
          <w:tab w:val="left" w:pos="1260"/>
        </w:tabs>
        <w:ind w:left="360"/>
      </w:pPr>
    </w:p>
    <w:p w14:paraId="28C9AFE5" w14:textId="26E243FB" w:rsidR="00AC363B" w:rsidRPr="00AC363B" w:rsidRDefault="1A92AFED" w:rsidP="00C46B3A">
      <w:pPr>
        <w:ind w:left="2160" w:hanging="720"/>
      </w:pPr>
      <w:r>
        <w:t>1.</w:t>
      </w:r>
      <w:r w:rsidR="00AC363B">
        <w:tab/>
      </w:r>
      <w:r>
        <w:t xml:space="preserve">The parties recognize that it will be necessary for the Contractor to </w:t>
      </w:r>
      <w:r w:rsidR="3736C7F6">
        <w:t>have</w:t>
      </w:r>
      <w:r>
        <w:t xml:space="preserve"> </w:t>
      </w:r>
      <w:r w:rsidR="004B2C95">
        <w:t xml:space="preserve">or review </w:t>
      </w:r>
      <w:r>
        <w:t xml:space="preserve">proprietary information </w:t>
      </w:r>
      <w:r w:rsidR="0C9AF44E">
        <w:t>regarding work on this project</w:t>
      </w:r>
      <w:r>
        <w:t xml:space="preserve">.  Accordingly, the Contractor and the Commission have or will execute a Nondisclosure Agreement attached hereto as </w:t>
      </w:r>
      <w:r w:rsidRPr="003A74D2">
        <w:rPr>
          <w:b/>
          <w:bCs/>
        </w:rPr>
        <w:t>Exhibit 1</w:t>
      </w:r>
      <w:r>
        <w:t>.  The executed Nondisclosure Agreement is hereby incorporated into this Contract by reference.</w:t>
      </w:r>
    </w:p>
    <w:p w14:paraId="5C6DABF9" w14:textId="77777777" w:rsidR="00AC363B" w:rsidRPr="00AC363B" w:rsidRDefault="00AC363B" w:rsidP="00C46B3A">
      <w:pPr>
        <w:tabs>
          <w:tab w:val="left" w:pos="720"/>
          <w:tab w:val="left" w:pos="1260"/>
        </w:tabs>
        <w:ind w:left="360"/>
      </w:pPr>
    </w:p>
    <w:p w14:paraId="766B49BE" w14:textId="77777777" w:rsidR="00AC363B" w:rsidRPr="00AC363B" w:rsidRDefault="1A92AFED" w:rsidP="00C46B3A">
      <w:pPr>
        <w:ind w:left="2160" w:hanging="720"/>
      </w:pPr>
      <w:r>
        <w:t>2.</w:t>
      </w:r>
      <w:r w:rsidR="00AC363B">
        <w:tab/>
      </w:r>
      <w:r>
        <w:t xml:space="preserve">The Contractor may not release of any information concerning the Project other than the existence and nature of the Contractor without the prior written approval of the Commission’s Project Officer or his/her designee.  </w:t>
      </w:r>
    </w:p>
    <w:p w14:paraId="31E5ABEC" w14:textId="5301402B" w:rsidR="005C4575" w:rsidRDefault="005C4575" w:rsidP="00C46B3A">
      <w:pPr>
        <w:tabs>
          <w:tab w:val="left" w:pos="720"/>
          <w:tab w:val="left" w:pos="1260"/>
        </w:tabs>
        <w:ind w:left="360"/>
      </w:pPr>
    </w:p>
    <w:p w14:paraId="4688B0E4" w14:textId="77777777" w:rsidR="00AC363B" w:rsidRPr="00AC363B" w:rsidRDefault="1A92AFED" w:rsidP="00C46B3A">
      <w:pPr>
        <w:rPr>
          <w:b/>
          <w:bCs/>
        </w:rPr>
      </w:pPr>
      <w:r w:rsidRPr="7DD2920A">
        <w:rPr>
          <w:b/>
          <w:bCs/>
        </w:rPr>
        <w:t>IV.</w:t>
      </w:r>
      <w:r w:rsidR="00AC363B">
        <w:tab/>
      </w:r>
      <w:r w:rsidRPr="7DD2920A">
        <w:rPr>
          <w:b/>
          <w:bCs/>
          <w:u w:val="single"/>
        </w:rPr>
        <w:t>Other Agreements by the Parties</w:t>
      </w:r>
      <w:r w:rsidRPr="7DD2920A">
        <w:rPr>
          <w:b/>
          <w:bCs/>
        </w:rPr>
        <w:t>.</w:t>
      </w:r>
    </w:p>
    <w:p w14:paraId="237BDB22" w14:textId="77777777" w:rsidR="00B34222" w:rsidRDefault="00B34222" w:rsidP="00C46B3A">
      <w:pPr>
        <w:tabs>
          <w:tab w:val="left" w:pos="720"/>
          <w:tab w:val="left" w:pos="1260"/>
        </w:tabs>
      </w:pPr>
    </w:p>
    <w:p w14:paraId="0FADC5F6" w14:textId="0D130919" w:rsidR="00AC363B" w:rsidRDefault="1A92AFED" w:rsidP="00C46B3A">
      <w:pPr>
        <w:pStyle w:val="ListParagraph"/>
        <w:numPr>
          <w:ilvl w:val="0"/>
          <w:numId w:val="65"/>
        </w:numPr>
        <w:tabs>
          <w:tab w:val="left" w:pos="720"/>
          <w:tab w:val="left" w:pos="1260"/>
        </w:tabs>
        <w:ind w:left="1440" w:hanging="720"/>
      </w:pPr>
      <w:r w:rsidRPr="00B34222">
        <w:rPr>
          <w:u w:val="single"/>
        </w:rPr>
        <w:t>Status of Contractor</w:t>
      </w:r>
      <w:r w:rsidR="00383898">
        <w:t xml:space="preserve">.  </w:t>
      </w:r>
    </w:p>
    <w:p w14:paraId="0FB36B5C" w14:textId="77777777" w:rsidR="008E3227" w:rsidRDefault="008E3227" w:rsidP="00C46B3A">
      <w:pPr>
        <w:pStyle w:val="ListParagraph"/>
        <w:tabs>
          <w:tab w:val="left" w:pos="720"/>
          <w:tab w:val="left" w:pos="1260"/>
        </w:tabs>
        <w:ind w:left="1440"/>
      </w:pPr>
    </w:p>
    <w:p w14:paraId="29036DEC" w14:textId="77777777" w:rsidR="008E3227" w:rsidRPr="00AC363B" w:rsidRDefault="008E3227" w:rsidP="00C46B3A">
      <w:pPr>
        <w:tabs>
          <w:tab w:val="left" w:pos="720"/>
          <w:tab w:val="left" w:pos="1260"/>
        </w:tabs>
        <w:ind w:left="1260"/>
      </w:pPr>
      <w:r w:rsidRPr="00AC363B">
        <w:t>The parties hereto agree that the Contractor and any agents and employees of the Contractor shall act, in the performance of this Contract, in an independent capacity and not as officers, employees or agents of the Commission.</w:t>
      </w:r>
    </w:p>
    <w:p w14:paraId="26763B3C" w14:textId="77777777" w:rsidR="008E3227" w:rsidRDefault="008E3227" w:rsidP="00C46B3A">
      <w:pPr>
        <w:pStyle w:val="ListParagraph"/>
        <w:tabs>
          <w:tab w:val="left" w:pos="720"/>
          <w:tab w:val="left" w:pos="1260"/>
        </w:tabs>
        <w:ind w:left="1260"/>
      </w:pPr>
    </w:p>
    <w:p w14:paraId="2E7BA301" w14:textId="4ACD88F4" w:rsidR="007A6BD7" w:rsidRDefault="007A6BD7" w:rsidP="00C46B3A">
      <w:pPr>
        <w:pStyle w:val="ListParagraph"/>
        <w:numPr>
          <w:ilvl w:val="0"/>
          <w:numId w:val="65"/>
        </w:numPr>
        <w:tabs>
          <w:tab w:val="left" w:pos="720"/>
          <w:tab w:val="left" w:pos="1260"/>
        </w:tabs>
        <w:ind w:left="1440" w:hanging="720"/>
      </w:pPr>
      <w:r w:rsidRPr="007A6BD7">
        <w:rPr>
          <w:u w:val="single"/>
        </w:rPr>
        <w:t>Interest of Contractor</w:t>
      </w:r>
      <w:r>
        <w:t>.</w:t>
      </w:r>
    </w:p>
    <w:p w14:paraId="3FDF828E" w14:textId="77777777" w:rsidR="008E3227" w:rsidRDefault="008E3227" w:rsidP="00C46B3A">
      <w:pPr>
        <w:pStyle w:val="ListParagraph"/>
        <w:tabs>
          <w:tab w:val="left" w:pos="720"/>
          <w:tab w:val="left" w:pos="1260"/>
        </w:tabs>
        <w:ind w:left="1440"/>
      </w:pPr>
    </w:p>
    <w:p w14:paraId="79EF78A0" w14:textId="77777777" w:rsidR="008E3227" w:rsidRDefault="008E3227" w:rsidP="00C46B3A">
      <w:pPr>
        <w:tabs>
          <w:tab w:val="left" w:pos="720"/>
          <w:tab w:val="left" w:pos="1260"/>
        </w:tabs>
        <w:ind w:left="1260"/>
      </w:pPr>
      <w:r w:rsidRPr="00AC363B">
        <w:t xml:space="preserve">The Contractor warrants that it presently has no interest and promises that it shall not acquire any interest, direct or indirect, which would conflict in any manner or degree with the performance of its services hereunder.  The Contractor agrees that in the performance of this Contract, it shall not knowingly employ any person having such interest.  The Contractor further certifies that no member of the board of the Contractor or any of its officers or directors have such an adverse interest.  </w:t>
      </w:r>
    </w:p>
    <w:p w14:paraId="72F37AA6" w14:textId="77777777" w:rsidR="008E3227" w:rsidRDefault="008E3227" w:rsidP="00C46B3A">
      <w:pPr>
        <w:tabs>
          <w:tab w:val="left" w:pos="720"/>
          <w:tab w:val="left" w:pos="1260"/>
        </w:tabs>
        <w:ind w:left="1260"/>
      </w:pPr>
    </w:p>
    <w:p w14:paraId="01B51B22" w14:textId="77777777" w:rsidR="008E3227" w:rsidRDefault="008E3227" w:rsidP="00C46B3A">
      <w:pPr>
        <w:tabs>
          <w:tab w:val="left" w:pos="720"/>
          <w:tab w:val="left" w:pos="1260"/>
        </w:tabs>
        <w:ind w:left="1260"/>
      </w:pPr>
      <w:r w:rsidRPr="00AC363B">
        <w:t xml:space="preserve">Contractor personnel who perform the services are employees of the Contractor (or its subcontractors) and the Contractor will be solely responsible for payment of compensation to such persons.  The Contractor agrees to indemnify, defend, and hold harmless the Commission for any claim asserted against the Commission alleging that the Commission is an employer, co-employer or joint employer of any Contractor or subcontractor personnel.  </w:t>
      </w:r>
    </w:p>
    <w:p w14:paraId="1BDE9F53" w14:textId="77777777" w:rsidR="008E3227" w:rsidRDefault="008E3227" w:rsidP="00C46B3A">
      <w:pPr>
        <w:tabs>
          <w:tab w:val="left" w:pos="720"/>
          <w:tab w:val="left" w:pos="1260"/>
        </w:tabs>
        <w:ind w:left="180"/>
      </w:pPr>
    </w:p>
    <w:p w14:paraId="469300EE" w14:textId="77777777" w:rsidR="008E3227" w:rsidRDefault="008E3227" w:rsidP="00C46B3A">
      <w:pPr>
        <w:tabs>
          <w:tab w:val="left" w:pos="720"/>
          <w:tab w:val="left" w:pos="1260"/>
        </w:tabs>
        <w:ind w:left="1260"/>
      </w:pPr>
      <w:r w:rsidRPr="00AC363B">
        <w:lastRenderedPageBreak/>
        <w:t>The Contractor will assume full responsibility for payment of all federal, state, provincial and local taxes, withholding, or contributions imposed or required under unemployment insurance, social security, and income tax laws with respect to such persons.  Should the Commission be required to pay any amount to a governmental agency for failure to withhold any amount as may be required by law, the Contractor agrees to indemnify, defend and hold harmless the Commission for any amount so paid, including interest, penalties and fines.</w:t>
      </w:r>
    </w:p>
    <w:p w14:paraId="109789C6" w14:textId="77777777" w:rsidR="008E3227" w:rsidRDefault="008E3227" w:rsidP="00C46B3A">
      <w:pPr>
        <w:tabs>
          <w:tab w:val="left" w:pos="720"/>
          <w:tab w:val="left" w:pos="1260"/>
        </w:tabs>
        <w:ind w:left="1260"/>
      </w:pPr>
    </w:p>
    <w:p w14:paraId="208D2635" w14:textId="77777777" w:rsidR="008E3227" w:rsidRPr="00AC363B" w:rsidRDefault="008E3227" w:rsidP="00C46B3A">
      <w:pPr>
        <w:tabs>
          <w:tab w:val="left" w:pos="720"/>
          <w:tab w:val="left" w:pos="1260"/>
        </w:tabs>
        <w:ind w:left="1260"/>
      </w:pPr>
      <w:r w:rsidRPr="00AC363B">
        <w:t xml:space="preserve">The Contractor is not an </w:t>
      </w:r>
      <w:r>
        <w:t>a</w:t>
      </w:r>
      <w:r w:rsidRPr="00AC363B">
        <w:t xml:space="preserve">gent </w:t>
      </w:r>
      <w:r>
        <w:t xml:space="preserve">or employee </w:t>
      </w:r>
      <w:r w:rsidRPr="00AC363B">
        <w:t>of the Commission and has no authority to represent the Commission as to any matters, except as expressly authorized in this Contract.</w:t>
      </w:r>
    </w:p>
    <w:p w14:paraId="03EE00EA" w14:textId="77777777" w:rsidR="008E3227" w:rsidRDefault="008E3227" w:rsidP="00C46B3A">
      <w:pPr>
        <w:pStyle w:val="ListParagraph"/>
        <w:tabs>
          <w:tab w:val="left" w:pos="720"/>
          <w:tab w:val="left" w:pos="1260"/>
        </w:tabs>
        <w:ind w:left="1440"/>
      </w:pPr>
    </w:p>
    <w:p w14:paraId="6A4D457B" w14:textId="581C56AE" w:rsidR="007A6BD7" w:rsidRDefault="00BD2848" w:rsidP="00C46B3A">
      <w:pPr>
        <w:pStyle w:val="ListParagraph"/>
        <w:numPr>
          <w:ilvl w:val="0"/>
          <w:numId w:val="65"/>
        </w:numPr>
        <w:tabs>
          <w:tab w:val="left" w:pos="720"/>
          <w:tab w:val="left" w:pos="1260"/>
        </w:tabs>
        <w:ind w:left="1440" w:hanging="720"/>
      </w:pPr>
      <w:r>
        <w:rPr>
          <w:u w:val="single"/>
        </w:rPr>
        <w:t>Disputes</w:t>
      </w:r>
      <w:r>
        <w:t>.</w:t>
      </w:r>
    </w:p>
    <w:p w14:paraId="20D488E9" w14:textId="77777777" w:rsidR="008E3227" w:rsidRDefault="008E3227" w:rsidP="00C46B3A">
      <w:pPr>
        <w:pStyle w:val="ListParagraph"/>
        <w:tabs>
          <w:tab w:val="left" w:pos="720"/>
          <w:tab w:val="left" w:pos="1260"/>
        </w:tabs>
        <w:ind w:left="1440"/>
      </w:pPr>
    </w:p>
    <w:p w14:paraId="21B747FC" w14:textId="3FEEB32A" w:rsidR="00497DEF" w:rsidRPr="00AC363B" w:rsidRDefault="00497DEF" w:rsidP="00C46B3A">
      <w:pPr>
        <w:tabs>
          <w:tab w:val="left" w:pos="720"/>
          <w:tab w:val="left" w:pos="1260"/>
        </w:tabs>
        <w:ind w:left="1260"/>
      </w:pPr>
      <w:r>
        <w:t>As the first step to resolving</w:t>
      </w:r>
      <w:r w:rsidR="00BF7BC4">
        <w:t xml:space="preserve"> any</w:t>
      </w:r>
      <w:r>
        <w:t xml:space="preserve"> dispute, a</w:t>
      </w:r>
      <w:r w:rsidRPr="00AC363B">
        <w:t>ll questions arising respecting any matter pertaining to this Contract or any part thereof or any breach of contract arising thereunder shall be referred to the Project Officer.  Any dispute which cannot be settled by negotiations after submission to the Project Officer shall then be submitted to the Commission for resolution.  The provisions of this paragraph shall not be construed to limit the remedies of the Commission or the Contractor for breach of this Contract, nor shall it limit the Commission or the Contractor’s rights to appeal to the Commonwealth Court after resolution by the Commission.  This provision shall not be construed as an arbitration provision that provides the Commission with arbitration powers.</w:t>
      </w:r>
    </w:p>
    <w:p w14:paraId="29EA8904" w14:textId="77777777" w:rsidR="00497DEF" w:rsidRDefault="00497DEF" w:rsidP="00C46B3A">
      <w:pPr>
        <w:pStyle w:val="ListParagraph"/>
        <w:tabs>
          <w:tab w:val="left" w:pos="720"/>
          <w:tab w:val="left" w:pos="1260"/>
        </w:tabs>
        <w:ind w:left="1440"/>
      </w:pPr>
    </w:p>
    <w:p w14:paraId="17DFFE2E" w14:textId="25145BA9" w:rsidR="00BD2848" w:rsidRDefault="00087C84" w:rsidP="00C46B3A">
      <w:pPr>
        <w:pStyle w:val="ListParagraph"/>
        <w:numPr>
          <w:ilvl w:val="0"/>
          <w:numId w:val="65"/>
        </w:numPr>
        <w:tabs>
          <w:tab w:val="left" w:pos="720"/>
          <w:tab w:val="left" w:pos="1260"/>
        </w:tabs>
        <w:ind w:left="1440" w:hanging="720"/>
      </w:pPr>
      <w:r w:rsidRPr="003B4D5C">
        <w:rPr>
          <w:u w:val="single"/>
        </w:rPr>
        <w:t>Conflicts between</w:t>
      </w:r>
      <w:r w:rsidR="00AF5B02" w:rsidRPr="003B4D5C">
        <w:rPr>
          <w:u w:val="single"/>
        </w:rPr>
        <w:t xml:space="preserve"> the Contract, the RFP, and the Proposal</w:t>
      </w:r>
      <w:r w:rsidR="00AF5B02">
        <w:t>.</w:t>
      </w:r>
    </w:p>
    <w:p w14:paraId="70833516" w14:textId="77777777" w:rsidR="00324CDC" w:rsidRDefault="00324CDC" w:rsidP="00C46B3A">
      <w:pPr>
        <w:pStyle w:val="ListParagraph"/>
        <w:tabs>
          <w:tab w:val="left" w:pos="720"/>
          <w:tab w:val="left" w:pos="1260"/>
        </w:tabs>
        <w:ind w:left="1440"/>
      </w:pPr>
    </w:p>
    <w:p w14:paraId="071B2B54" w14:textId="68EA4DD5" w:rsidR="00AF5B02" w:rsidRDefault="00AF5B02" w:rsidP="00C46B3A">
      <w:pPr>
        <w:pStyle w:val="ListParagraph"/>
        <w:tabs>
          <w:tab w:val="left" w:pos="720"/>
          <w:tab w:val="left" w:pos="1260"/>
        </w:tabs>
        <w:ind w:left="1260"/>
      </w:pPr>
      <w:r>
        <w:t>Whenever a provision of the Proposal conflicts with the Contract or the RFP, the provisions of the Contract and the RFP will prevail over the Proposal.  If there is a conflict between the Contract and the RFP, the Contract will prevail over the RFP.</w:t>
      </w:r>
    </w:p>
    <w:p w14:paraId="5899AAE0" w14:textId="77777777" w:rsidR="002A1F9B" w:rsidRDefault="002A1F9B" w:rsidP="00C46B3A">
      <w:pPr>
        <w:pStyle w:val="ListParagraph"/>
        <w:tabs>
          <w:tab w:val="left" w:pos="720"/>
          <w:tab w:val="left" w:pos="1260"/>
        </w:tabs>
        <w:ind w:left="1260"/>
      </w:pPr>
    </w:p>
    <w:p w14:paraId="7F94A3B7" w14:textId="0C7726C9" w:rsidR="002A1F9B" w:rsidRDefault="00983293" w:rsidP="00C46B3A">
      <w:pPr>
        <w:pStyle w:val="ListParagraph"/>
        <w:numPr>
          <w:ilvl w:val="0"/>
          <w:numId w:val="65"/>
        </w:numPr>
        <w:tabs>
          <w:tab w:val="left" w:pos="720"/>
          <w:tab w:val="left" w:pos="1260"/>
        </w:tabs>
        <w:ind w:left="1440" w:hanging="720"/>
      </w:pPr>
      <w:r w:rsidRPr="003B4D5C">
        <w:rPr>
          <w:u w:val="single"/>
        </w:rPr>
        <w:t>Integration Clause</w:t>
      </w:r>
      <w:r>
        <w:t>.</w:t>
      </w:r>
    </w:p>
    <w:p w14:paraId="04599560" w14:textId="77777777" w:rsidR="002A1F9B" w:rsidRDefault="002A1F9B" w:rsidP="00C46B3A">
      <w:pPr>
        <w:pStyle w:val="ListParagraph"/>
        <w:tabs>
          <w:tab w:val="left" w:pos="720"/>
          <w:tab w:val="left" w:pos="1260"/>
        </w:tabs>
        <w:ind w:left="1440"/>
      </w:pPr>
    </w:p>
    <w:p w14:paraId="575F1AE9" w14:textId="77777777" w:rsidR="00983293" w:rsidRDefault="00983293" w:rsidP="00C46B3A">
      <w:pPr>
        <w:pStyle w:val="ListParagraph"/>
        <w:tabs>
          <w:tab w:val="left" w:pos="720"/>
          <w:tab w:val="left" w:pos="1260"/>
        </w:tabs>
        <w:ind w:left="1260"/>
      </w:pPr>
      <w:r>
        <w:t xml:space="preserve">This Contract, and all exhibits, appendices, addenda, and other attachments thereto, constitutes the entire agreement between the parties, subject to the provisions of </w:t>
      </w:r>
      <w:r w:rsidRPr="009D6CE3">
        <w:rPr>
          <w:b/>
          <w:bCs/>
        </w:rPr>
        <w:t>Paragraph F</w:t>
      </w:r>
      <w:r>
        <w:t xml:space="preserve"> “</w:t>
      </w:r>
      <w:r w:rsidRPr="009D6CE3">
        <w:rPr>
          <w:b/>
          <w:bCs/>
        </w:rPr>
        <w:t>Amendments</w:t>
      </w:r>
      <w:r>
        <w:t>” below.  No other agreements, whether oral or written, or outside conditions, warranties, or understandings regarding the subject matter of this Contract shall be deemed to exist for purposes of interpreting this Contract, nor shall any such agreements be enforceable against the Commission or the Contractor.</w:t>
      </w:r>
    </w:p>
    <w:p w14:paraId="36A041D3" w14:textId="77777777" w:rsidR="000A1F9E" w:rsidRPr="00BD2848" w:rsidRDefault="000A1F9E" w:rsidP="00C46B3A">
      <w:pPr>
        <w:pStyle w:val="ListParagraph"/>
        <w:tabs>
          <w:tab w:val="left" w:pos="720"/>
          <w:tab w:val="left" w:pos="1260"/>
        </w:tabs>
        <w:ind w:left="1260"/>
      </w:pPr>
    </w:p>
    <w:p w14:paraId="1BE54B11" w14:textId="6E756D25" w:rsidR="00BD2848" w:rsidRDefault="00853592" w:rsidP="00C46B3A">
      <w:pPr>
        <w:pStyle w:val="ListParagraph"/>
        <w:numPr>
          <w:ilvl w:val="0"/>
          <w:numId w:val="65"/>
        </w:numPr>
        <w:tabs>
          <w:tab w:val="left" w:pos="720"/>
          <w:tab w:val="left" w:pos="1260"/>
        </w:tabs>
        <w:ind w:left="1440" w:hanging="720"/>
      </w:pPr>
      <w:r w:rsidRPr="00AC363B">
        <w:rPr>
          <w:u w:val="single"/>
        </w:rPr>
        <w:t>Amendments</w:t>
      </w:r>
      <w:r w:rsidR="009D6CE3">
        <w:t>.</w:t>
      </w:r>
    </w:p>
    <w:p w14:paraId="074AF4BC" w14:textId="77777777" w:rsidR="00497DEF" w:rsidRDefault="00497DEF" w:rsidP="00C46B3A">
      <w:pPr>
        <w:pStyle w:val="ListParagraph"/>
        <w:tabs>
          <w:tab w:val="left" w:pos="720"/>
          <w:tab w:val="left" w:pos="1260"/>
        </w:tabs>
        <w:ind w:left="1440"/>
      </w:pPr>
    </w:p>
    <w:p w14:paraId="2F90D0F4" w14:textId="77777777" w:rsidR="00324CDC" w:rsidRDefault="00324CDC" w:rsidP="00C46B3A">
      <w:pPr>
        <w:tabs>
          <w:tab w:val="left" w:pos="720"/>
          <w:tab w:val="left" w:pos="1260"/>
        </w:tabs>
        <w:ind w:left="1260"/>
      </w:pPr>
      <w:r w:rsidRPr="00AC363B">
        <w:t>No amendment or modification changing the scope or terms of this Contract shall have any force or effect unless it is in writing and signed by all parties.</w:t>
      </w:r>
    </w:p>
    <w:p w14:paraId="0089C116" w14:textId="77777777" w:rsidR="00337EA7" w:rsidRDefault="00337EA7" w:rsidP="00C46B3A">
      <w:pPr>
        <w:tabs>
          <w:tab w:val="left" w:pos="720"/>
          <w:tab w:val="left" w:pos="1260"/>
        </w:tabs>
        <w:ind w:left="1260"/>
      </w:pPr>
    </w:p>
    <w:p w14:paraId="735794DF" w14:textId="77777777" w:rsidR="00340AAE" w:rsidRPr="00AC363B" w:rsidRDefault="00340AAE" w:rsidP="00C46B3A">
      <w:pPr>
        <w:tabs>
          <w:tab w:val="left" w:pos="720"/>
          <w:tab w:val="left" w:pos="1260"/>
        </w:tabs>
        <w:ind w:left="1260"/>
      </w:pPr>
    </w:p>
    <w:p w14:paraId="3AAC5476" w14:textId="7BB6ABAA" w:rsidR="00337EA7" w:rsidRPr="00B66FAF" w:rsidRDefault="00B66FAF" w:rsidP="00C46B3A">
      <w:pPr>
        <w:pStyle w:val="ListParagraph"/>
        <w:numPr>
          <w:ilvl w:val="0"/>
          <w:numId w:val="65"/>
        </w:numPr>
        <w:tabs>
          <w:tab w:val="left" w:pos="720"/>
          <w:tab w:val="left" w:pos="1260"/>
        </w:tabs>
        <w:ind w:left="1440" w:hanging="720"/>
      </w:pPr>
      <w:r w:rsidRPr="003B4D5C">
        <w:rPr>
          <w:u w:val="single"/>
        </w:rPr>
        <w:lastRenderedPageBreak/>
        <w:t>Applicable Law</w:t>
      </w:r>
      <w:r w:rsidRPr="003B4D5C">
        <w:t>.</w:t>
      </w:r>
      <w:r>
        <w:rPr>
          <w:u w:val="single"/>
        </w:rPr>
        <w:t xml:space="preserve">  </w:t>
      </w:r>
    </w:p>
    <w:p w14:paraId="05855A51" w14:textId="77777777" w:rsidR="00B66FAF" w:rsidRDefault="00B66FAF" w:rsidP="00C46B3A">
      <w:pPr>
        <w:pStyle w:val="ListParagraph"/>
        <w:tabs>
          <w:tab w:val="left" w:pos="720"/>
          <w:tab w:val="left" w:pos="1260"/>
        </w:tabs>
        <w:ind w:left="1440"/>
        <w:rPr>
          <w:u w:val="single"/>
        </w:rPr>
      </w:pPr>
    </w:p>
    <w:p w14:paraId="5E8C8B50" w14:textId="0B92CDD5" w:rsidR="00B66FAF" w:rsidRDefault="007E5042" w:rsidP="00C46B3A">
      <w:pPr>
        <w:pStyle w:val="ListParagraph"/>
        <w:tabs>
          <w:tab w:val="left" w:pos="720"/>
          <w:tab w:val="left" w:pos="1260"/>
        </w:tabs>
        <w:ind w:left="1260"/>
      </w:pPr>
      <w:r>
        <w:t xml:space="preserve">This Contract shall be interpreted, construed, and governed by the laws of the Commonwealth of Pennsylvania.  All parties expressly submit to the personal and </w:t>
      </w:r>
      <w:r w:rsidR="00983293">
        <w:t>subject matter jurisdiction of the Courts of the Commonwealth of Pennsylvania.</w:t>
      </w:r>
    </w:p>
    <w:p w14:paraId="197431EC" w14:textId="77777777" w:rsidR="00324CDC" w:rsidRDefault="00324CDC" w:rsidP="00C46B3A">
      <w:pPr>
        <w:pStyle w:val="ListParagraph"/>
        <w:tabs>
          <w:tab w:val="left" w:pos="720"/>
          <w:tab w:val="left" w:pos="1260"/>
        </w:tabs>
        <w:ind w:left="1440"/>
      </w:pPr>
    </w:p>
    <w:p w14:paraId="26861471" w14:textId="6C2BF768" w:rsidR="00853592" w:rsidRDefault="00853592" w:rsidP="00C46B3A">
      <w:pPr>
        <w:pStyle w:val="ListParagraph"/>
        <w:numPr>
          <w:ilvl w:val="0"/>
          <w:numId w:val="65"/>
        </w:numPr>
        <w:tabs>
          <w:tab w:val="left" w:pos="720"/>
          <w:tab w:val="left" w:pos="1260"/>
        </w:tabs>
        <w:ind w:left="1440" w:hanging="720"/>
      </w:pPr>
      <w:r w:rsidRPr="00AC363B">
        <w:rPr>
          <w:u w:val="single"/>
        </w:rPr>
        <w:t>Assignment and Delegation</w:t>
      </w:r>
      <w:r>
        <w:t>.</w:t>
      </w:r>
    </w:p>
    <w:p w14:paraId="77651C07" w14:textId="77777777" w:rsidR="00E3482E" w:rsidRDefault="00E3482E" w:rsidP="00C46B3A">
      <w:pPr>
        <w:pStyle w:val="ListParagraph"/>
        <w:tabs>
          <w:tab w:val="left" w:pos="720"/>
          <w:tab w:val="left" w:pos="1260"/>
        </w:tabs>
        <w:ind w:left="1440"/>
      </w:pPr>
    </w:p>
    <w:p w14:paraId="16B2AEAF" w14:textId="313B4803" w:rsidR="00E3482E" w:rsidRDefault="00711F3E" w:rsidP="00C46B3A">
      <w:pPr>
        <w:pStyle w:val="ListParagraph"/>
        <w:tabs>
          <w:tab w:val="left" w:pos="720"/>
          <w:tab w:val="left" w:pos="1260"/>
        </w:tabs>
        <w:ind w:left="1260"/>
      </w:pPr>
      <w:r>
        <w:t>Neither this Contract nor any of its benefits or duties</w:t>
      </w:r>
      <w:r w:rsidR="003003FF">
        <w:t xml:space="preserve"> may be assigned or delegated by sub</w:t>
      </w:r>
      <w:r w:rsidR="00202922">
        <w:t>contract or otherwise, except for those subcontracts specifically identified by the Proposal, without prior written approval by the Commission</w:t>
      </w:r>
      <w:r w:rsidR="005411A5">
        <w:t>.  Any subcontract shall contain all of the provisions of this Contract.</w:t>
      </w:r>
    </w:p>
    <w:p w14:paraId="4177A479" w14:textId="77777777" w:rsidR="005411A5" w:rsidRDefault="005411A5" w:rsidP="00C46B3A">
      <w:pPr>
        <w:pStyle w:val="ListParagraph"/>
        <w:tabs>
          <w:tab w:val="left" w:pos="720"/>
          <w:tab w:val="left" w:pos="1260"/>
        </w:tabs>
        <w:ind w:left="1260"/>
      </w:pPr>
    </w:p>
    <w:p w14:paraId="35FA6AFA" w14:textId="182D133A" w:rsidR="00853592" w:rsidRDefault="00853592" w:rsidP="00C46B3A">
      <w:pPr>
        <w:pStyle w:val="ListParagraph"/>
        <w:numPr>
          <w:ilvl w:val="0"/>
          <w:numId w:val="65"/>
        </w:numPr>
        <w:tabs>
          <w:tab w:val="left" w:pos="720"/>
          <w:tab w:val="left" w:pos="1260"/>
        </w:tabs>
        <w:ind w:left="1440" w:hanging="720"/>
      </w:pPr>
      <w:r w:rsidRPr="00AC363B">
        <w:rPr>
          <w:u w:val="single"/>
        </w:rPr>
        <w:t>Severability</w:t>
      </w:r>
      <w:r>
        <w:t>.</w:t>
      </w:r>
    </w:p>
    <w:p w14:paraId="191906C6" w14:textId="77777777" w:rsidR="00E3482E" w:rsidRDefault="00E3482E" w:rsidP="00C46B3A">
      <w:pPr>
        <w:pStyle w:val="ListParagraph"/>
        <w:tabs>
          <w:tab w:val="left" w:pos="720"/>
          <w:tab w:val="left" w:pos="1260"/>
        </w:tabs>
        <w:ind w:left="1440"/>
      </w:pPr>
    </w:p>
    <w:p w14:paraId="3752FD3B" w14:textId="77777777" w:rsidR="00E3482E" w:rsidRPr="00AC363B" w:rsidRDefault="00E3482E" w:rsidP="00C46B3A">
      <w:pPr>
        <w:tabs>
          <w:tab w:val="left" w:pos="720"/>
          <w:tab w:val="left" w:pos="1260"/>
        </w:tabs>
        <w:ind w:left="1260"/>
      </w:pPr>
      <w:r w:rsidRPr="00AC363B">
        <w:t>If any provision of this Contract is invalid, the remainder of the Contract shall not be affected thereby if the essential terms and conditions of the Contract remain valid, legal, and enforceable.</w:t>
      </w:r>
    </w:p>
    <w:p w14:paraId="1B15D54C" w14:textId="77777777" w:rsidR="00E3482E" w:rsidRDefault="00E3482E" w:rsidP="00C46B3A">
      <w:pPr>
        <w:pStyle w:val="ListParagraph"/>
        <w:tabs>
          <w:tab w:val="left" w:pos="720"/>
          <w:tab w:val="left" w:pos="1260"/>
        </w:tabs>
        <w:ind w:left="1440"/>
      </w:pPr>
    </w:p>
    <w:p w14:paraId="5A70FBED" w14:textId="4B4E2F6E" w:rsidR="00853592" w:rsidRDefault="0003339B" w:rsidP="00C46B3A">
      <w:pPr>
        <w:pStyle w:val="ListParagraph"/>
        <w:numPr>
          <w:ilvl w:val="0"/>
          <w:numId w:val="65"/>
        </w:numPr>
        <w:tabs>
          <w:tab w:val="left" w:pos="720"/>
          <w:tab w:val="left" w:pos="1260"/>
        </w:tabs>
        <w:ind w:left="1440" w:hanging="720"/>
      </w:pPr>
      <w:r>
        <w:rPr>
          <w:u w:val="single"/>
        </w:rPr>
        <w:t>Non-Waiver</w:t>
      </w:r>
      <w:r>
        <w:t>.</w:t>
      </w:r>
    </w:p>
    <w:p w14:paraId="33522C3F" w14:textId="77777777" w:rsidR="00E3482E" w:rsidRDefault="00E3482E" w:rsidP="00C46B3A">
      <w:pPr>
        <w:pStyle w:val="ListParagraph"/>
        <w:tabs>
          <w:tab w:val="left" w:pos="720"/>
          <w:tab w:val="left" w:pos="1260"/>
        </w:tabs>
        <w:ind w:left="1440"/>
      </w:pPr>
    </w:p>
    <w:p w14:paraId="47A2C00E" w14:textId="77777777" w:rsidR="00E3482E" w:rsidRPr="00AC363B" w:rsidRDefault="00E3482E" w:rsidP="00C46B3A">
      <w:pPr>
        <w:tabs>
          <w:tab w:val="left" w:pos="720"/>
          <w:tab w:val="left" w:pos="1260"/>
        </w:tabs>
        <w:ind w:left="1260"/>
      </w:pPr>
      <w:r w:rsidRPr="00AC363B">
        <w:t>No provision of this Contract can be waived by any party unless made in writing and signed by the party against whom waiver is sought; nor shall the failure by any party to, at any time or on multiple occasions, require performance of any provision hereof be construed as a waiver of future enforcement thereof; nor shall waiver by any party of any breach hereof be construed as a waiver of any future breach.</w:t>
      </w:r>
    </w:p>
    <w:p w14:paraId="78CE9DD1" w14:textId="77777777" w:rsidR="00E3482E" w:rsidRDefault="00E3482E" w:rsidP="00C46B3A">
      <w:pPr>
        <w:pStyle w:val="ListParagraph"/>
        <w:tabs>
          <w:tab w:val="left" w:pos="720"/>
          <w:tab w:val="left" w:pos="1260"/>
        </w:tabs>
        <w:ind w:left="1260"/>
      </w:pPr>
    </w:p>
    <w:p w14:paraId="10FD9139" w14:textId="2C4D24DE" w:rsidR="008C67AB" w:rsidRDefault="00D61B8C" w:rsidP="00C46B3A">
      <w:pPr>
        <w:pStyle w:val="ListParagraph"/>
        <w:numPr>
          <w:ilvl w:val="0"/>
          <w:numId w:val="65"/>
        </w:numPr>
        <w:tabs>
          <w:tab w:val="left" w:pos="720"/>
          <w:tab w:val="left" w:pos="1260"/>
        </w:tabs>
        <w:ind w:left="1440" w:hanging="720"/>
      </w:pPr>
      <w:r w:rsidRPr="00675A03">
        <w:rPr>
          <w:u w:val="single"/>
        </w:rPr>
        <w:t xml:space="preserve">Time </w:t>
      </w:r>
      <w:r w:rsidR="00DB184C" w:rsidRPr="00675A03">
        <w:rPr>
          <w:u w:val="single"/>
        </w:rPr>
        <w:t>is of the Essence</w:t>
      </w:r>
      <w:r w:rsidR="00DB184C" w:rsidRPr="00675A03">
        <w:t>.</w:t>
      </w:r>
    </w:p>
    <w:p w14:paraId="72BFBCBA" w14:textId="77777777" w:rsidR="008C67AB" w:rsidRDefault="008C67AB" w:rsidP="00C46B3A">
      <w:pPr>
        <w:pStyle w:val="ListParagraph"/>
        <w:tabs>
          <w:tab w:val="left" w:pos="720"/>
          <w:tab w:val="left" w:pos="1260"/>
        </w:tabs>
        <w:ind w:left="1260"/>
      </w:pPr>
    </w:p>
    <w:p w14:paraId="3CD45D2F" w14:textId="482618E4" w:rsidR="008C67AB" w:rsidRDefault="00D61B8C" w:rsidP="00C46B3A">
      <w:pPr>
        <w:pStyle w:val="ListParagraph"/>
        <w:tabs>
          <w:tab w:val="left" w:pos="720"/>
          <w:tab w:val="left" w:pos="1260"/>
        </w:tabs>
        <w:ind w:left="1260"/>
      </w:pPr>
      <w:r>
        <w:t>Time is of the essence in this Contract and any failure to perform any of the terms hereof in the reasonable time and manner specified shall be deemed a breach of this contract.</w:t>
      </w:r>
    </w:p>
    <w:p w14:paraId="008C7472" w14:textId="77777777" w:rsidR="008C67AB" w:rsidRDefault="008C67AB" w:rsidP="00C46B3A">
      <w:pPr>
        <w:pStyle w:val="ListParagraph"/>
        <w:tabs>
          <w:tab w:val="left" w:pos="720"/>
          <w:tab w:val="left" w:pos="1260"/>
        </w:tabs>
        <w:ind w:left="1260"/>
      </w:pPr>
    </w:p>
    <w:p w14:paraId="3075DA62" w14:textId="11F61E51" w:rsidR="00DB184C" w:rsidRPr="00CB42DF" w:rsidRDefault="00EA6DE2" w:rsidP="00C46B3A">
      <w:pPr>
        <w:pStyle w:val="ListParagraph"/>
        <w:numPr>
          <w:ilvl w:val="0"/>
          <w:numId w:val="65"/>
        </w:numPr>
        <w:tabs>
          <w:tab w:val="left" w:pos="720"/>
          <w:tab w:val="left" w:pos="1260"/>
        </w:tabs>
        <w:ind w:left="1440" w:hanging="720"/>
      </w:pPr>
      <w:r w:rsidRPr="00CB42DF">
        <w:rPr>
          <w:u w:val="single"/>
        </w:rPr>
        <w:t>Effective Dates</w:t>
      </w:r>
      <w:r w:rsidRPr="00CB42DF">
        <w:t>.</w:t>
      </w:r>
    </w:p>
    <w:p w14:paraId="70B07494" w14:textId="77777777" w:rsidR="00DB184C" w:rsidRPr="00CB42DF" w:rsidRDefault="00DB184C" w:rsidP="00C46B3A">
      <w:pPr>
        <w:pStyle w:val="ListParagraph"/>
        <w:tabs>
          <w:tab w:val="left" w:pos="720"/>
          <w:tab w:val="left" w:pos="1260"/>
        </w:tabs>
        <w:ind w:left="1260"/>
      </w:pPr>
    </w:p>
    <w:p w14:paraId="676C84E9" w14:textId="17BC250A" w:rsidR="00630910" w:rsidRPr="00CB42DF" w:rsidRDefault="00630910" w:rsidP="00C46B3A">
      <w:pPr>
        <w:pStyle w:val="ListParagraph"/>
        <w:tabs>
          <w:tab w:val="left" w:pos="720"/>
          <w:tab w:val="left" w:pos="1260"/>
        </w:tabs>
        <w:ind w:left="1260"/>
      </w:pPr>
      <w:r w:rsidRPr="00CB42DF">
        <w:t>The effective date of this Contract shall be fixed by the Issuing Office after the Contract has been fully executed by the Contractor and the Commission and all approvals required by the Commonwealth contracting procedures have been obtained.</w:t>
      </w:r>
    </w:p>
    <w:p w14:paraId="13126E73" w14:textId="77777777" w:rsidR="00DB184C" w:rsidRDefault="00DB184C" w:rsidP="00C46B3A">
      <w:pPr>
        <w:pStyle w:val="ListParagraph"/>
        <w:tabs>
          <w:tab w:val="left" w:pos="720"/>
          <w:tab w:val="left" w:pos="1260"/>
        </w:tabs>
        <w:ind w:left="1260"/>
      </w:pPr>
    </w:p>
    <w:p w14:paraId="3A338F3E" w14:textId="77777777" w:rsidR="00CE6CCC" w:rsidRDefault="00CE6CCC" w:rsidP="00C46B3A">
      <w:pPr>
        <w:pStyle w:val="ListParagraph"/>
        <w:tabs>
          <w:tab w:val="left" w:pos="720"/>
          <w:tab w:val="left" w:pos="1260"/>
        </w:tabs>
        <w:ind w:left="1260"/>
      </w:pPr>
    </w:p>
    <w:p w14:paraId="314F6827" w14:textId="77777777" w:rsidR="00CE6CCC" w:rsidRDefault="00CE6CCC" w:rsidP="00C46B3A">
      <w:pPr>
        <w:pStyle w:val="ListParagraph"/>
        <w:tabs>
          <w:tab w:val="left" w:pos="720"/>
          <w:tab w:val="left" w:pos="1260"/>
        </w:tabs>
        <w:ind w:left="1260"/>
      </w:pPr>
    </w:p>
    <w:p w14:paraId="27198841" w14:textId="77777777" w:rsidR="00CE6CCC" w:rsidRDefault="00CE6CCC" w:rsidP="00C46B3A">
      <w:pPr>
        <w:pStyle w:val="ListParagraph"/>
        <w:tabs>
          <w:tab w:val="left" w:pos="720"/>
          <w:tab w:val="left" w:pos="1260"/>
        </w:tabs>
        <w:ind w:left="1260"/>
      </w:pPr>
    </w:p>
    <w:p w14:paraId="4CB5EA6A" w14:textId="77777777" w:rsidR="00CE6CCC" w:rsidRDefault="00CE6CCC" w:rsidP="00C46B3A">
      <w:pPr>
        <w:pStyle w:val="ListParagraph"/>
        <w:tabs>
          <w:tab w:val="left" w:pos="720"/>
          <w:tab w:val="left" w:pos="1260"/>
        </w:tabs>
        <w:ind w:left="1260"/>
      </w:pPr>
    </w:p>
    <w:p w14:paraId="562BD7F6" w14:textId="77777777" w:rsidR="00CE6CCC" w:rsidRDefault="00CE6CCC" w:rsidP="00C46B3A">
      <w:pPr>
        <w:pStyle w:val="ListParagraph"/>
        <w:tabs>
          <w:tab w:val="left" w:pos="720"/>
          <w:tab w:val="left" w:pos="1260"/>
        </w:tabs>
        <w:ind w:left="1260"/>
      </w:pPr>
    </w:p>
    <w:p w14:paraId="4DF63B98" w14:textId="77777777" w:rsidR="00CE6CCC" w:rsidRDefault="00CE6CCC" w:rsidP="00C46B3A">
      <w:pPr>
        <w:pStyle w:val="ListParagraph"/>
        <w:tabs>
          <w:tab w:val="left" w:pos="720"/>
          <w:tab w:val="left" w:pos="1260"/>
        </w:tabs>
        <w:ind w:left="1260"/>
      </w:pPr>
    </w:p>
    <w:p w14:paraId="725BCE69" w14:textId="042EDA66" w:rsidR="0003339B" w:rsidRDefault="00286896" w:rsidP="00C46B3A">
      <w:pPr>
        <w:pStyle w:val="ListParagraph"/>
        <w:numPr>
          <w:ilvl w:val="0"/>
          <w:numId w:val="65"/>
        </w:numPr>
        <w:tabs>
          <w:tab w:val="left" w:pos="720"/>
          <w:tab w:val="left" w:pos="1260"/>
        </w:tabs>
        <w:ind w:left="1440" w:hanging="720"/>
      </w:pPr>
      <w:r>
        <w:rPr>
          <w:u w:val="single"/>
        </w:rPr>
        <w:lastRenderedPageBreak/>
        <w:t>Insurance</w:t>
      </w:r>
      <w:r>
        <w:t xml:space="preserve">.  </w:t>
      </w:r>
    </w:p>
    <w:p w14:paraId="266B1CE0" w14:textId="77777777" w:rsidR="00994B24" w:rsidRDefault="00994B24" w:rsidP="00C46B3A">
      <w:pPr>
        <w:pStyle w:val="ListParagraph"/>
        <w:tabs>
          <w:tab w:val="left" w:pos="720"/>
          <w:tab w:val="left" w:pos="1260"/>
        </w:tabs>
        <w:ind w:left="1440"/>
      </w:pPr>
    </w:p>
    <w:p w14:paraId="7DD058EA" w14:textId="77777777" w:rsidR="00994B24" w:rsidRDefault="00994B24" w:rsidP="00C46B3A">
      <w:pPr>
        <w:tabs>
          <w:tab w:val="left" w:pos="720"/>
          <w:tab w:val="left" w:pos="1260"/>
        </w:tabs>
        <w:spacing w:after="120"/>
        <w:ind w:left="1267"/>
      </w:pPr>
      <w:r w:rsidRPr="00AC363B">
        <w:t>During the performance of the work covered by this Contract, the Contractor shall maintain the following minimum insurance coverage at no additional cost to the Commission:</w:t>
      </w:r>
    </w:p>
    <w:p w14:paraId="0628EC49" w14:textId="4E52600F" w:rsidR="00994B24" w:rsidRDefault="00994B24" w:rsidP="00C46B3A">
      <w:pPr>
        <w:pStyle w:val="ListParagraph"/>
        <w:numPr>
          <w:ilvl w:val="0"/>
          <w:numId w:val="66"/>
        </w:numPr>
        <w:tabs>
          <w:tab w:val="left" w:pos="720"/>
          <w:tab w:val="left" w:pos="1260"/>
        </w:tabs>
        <w:spacing w:after="120"/>
        <w:ind w:left="1987"/>
      </w:pPr>
      <w:r>
        <w:t>Workers’ Compensation Insurance as required by law.</w:t>
      </w:r>
    </w:p>
    <w:p w14:paraId="1D88EFC1" w14:textId="1C165A7F" w:rsidR="00994B24" w:rsidRDefault="00994B24" w:rsidP="00C46B3A">
      <w:pPr>
        <w:pStyle w:val="ListParagraph"/>
        <w:numPr>
          <w:ilvl w:val="0"/>
          <w:numId w:val="66"/>
        </w:numPr>
        <w:tabs>
          <w:tab w:val="left" w:pos="720"/>
          <w:tab w:val="left" w:pos="1260"/>
        </w:tabs>
        <w:spacing w:after="120"/>
        <w:ind w:left="1987"/>
      </w:pPr>
      <w:r>
        <w:t>Employer's Liability Insurance (bodily injury) of $1,000,000 per accident, and Employer's Liability Insurance (occupational diseases) of $1,000,000 per person and $2,000,000 in the general aggregate.</w:t>
      </w:r>
    </w:p>
    <w:p w14:paraId="2251CA8D" w14:textId="645125FA" w:rsidR="00994B24" w:rsidRDefault="00994B24" w:rsidP="00C46B3A">
      <w:pPr>
        <w:pStyle w:val="ListParagraph"/>
        <w:numPr>
          <w:ilvl w:val="0"/>
          <w:numId w:val="66"/>
        </w:numPr>
        <w:tabs>
          <w:tab w:val="left" w:pos="720"/>
          <w:tab w:val="left" w:pos="1260"/>
        </w:tabs>
        <w:spacing w:after="120"/>
        <w:ind w:left="1987"/>
      </w:pPr>
      <w:r>
        <w:t>Comprehensive General Liability Insurance of $1,000,000 each person; $1,000,000 for each occurrence for bodily injuries; and $1,000,000 for property damage.</w:t>
      </w:r>
    </w:p>
    <w:p w14:paraId="054CD1A6" w14:textId="48FE130B" w:rsidR="00994B24" w:rsidRDefault="00994B24" w:rsidP="00C46B3A">
      <w:pPr>
        <w:pStyle w:val="ListParagraph"/>
        <w:numPr>
          <w:ilvl w:val="0"/>
          <w:numId w:val="66"/>
        </w:numPr>
        <w:tabs>
          <w:tab w:val="left" w:pos="720"/>
          <w:tab w:val="left" w:pos="1260"/>
        </w:tabs>
        <w:spacing w:after="120"/>
        <w:ind w:left="1987"/>
      </w:pPr>
      <w:r>
        <w:t>Comprehensive Automobile Liability Insurance covering all owned and hired vehicles of $1,000,000 each person, $1,000,000 each accident for bodily injuries, and $1,000,000 each accident for property damage.</w:t>
      </w:r>
    </w:p>
    <w:p w14:paraId="16301233" w14:textId="122CBAF0" w:rsidR="00994B24" w:rsidRDefault="00994B24" w:rsidP="00C46B3A">
      <w:pPr>
        <w:pStyle w:val="ListParagraph"/>
        <w:numPr>
          <w:ilvl w:val="0"/>
          <w:numId w:val="66"/>
        </w:numPr>
        <w:spacing w:after="120"/>
        <w:ind w:left="1987"/>
      </w:pPr>
      <w:r>
        <w:t>Professional Liability (Errors and Omissions) Insurance of $1,000,000.</w:t>
      </w:r>
    </w:p>
    <w:p w14:paraId="2F24A50B" w14:textId="2B64E6D7" w:rsidR="000A3257" w:rsidRPr="00AC363B" w:rsidRDefault="000A3257" w:rsidP="00C46B3A">
      <w:pPr>
        <w:tabs>
          <w:tab w:val="left" w:pos="720"/>
          <w:tab w:val="left" w:pos="1260"/>
        </w:tabs>
        <w:spacing w:before="240"/>
        <w:ind w:left="1267"/>
      </w:pPr>
      <w:r w:rsidRPr="00AC363B">
        <w:t>The insurance called for above is subject to the normal limitations and exclusions applying to each type of insurance; provided, however, that first dollar coverage shall be provided for each type.  The Commission will be named as an additional insured on the policies referred to in 2, 3, 4</w:t>
      </w:r>
      <w:r>
        <w:t xml:space="preserve"> and 5</w:t>
      </w:r>
      <w:r w:rsidRPr="00AC363B">
        <w:t xml:space="preserve"> above and such insurance shall be endorsed to require the insurer to furnish the Commission with ten </w:t>
      </w:r>
      <w:r w:rsidR="00E77785">
        <w:t xml:space="preserve">(10) </w:t>
      </w:r>
      <w:r w:rsidRPr="00AC363B">
        <w:t>days written notice prior to the effective date of any cancellation of insurance.</w:t>
      </w:r>
    </w:p>
    <w:p w14:paraId="2BDC5663" w14:textId="77777777" w:rsidR="000A3257" w:rsidRPr="00AC363B" w:rsidRDefault="000A3257" w:rsidP="00C46B3A">
      <w:pPr>
        <w:tabs>
          <w:tab w:val="left" w:pos="720"/>
          <w:tab w:val="left" w:pos="1260"/>
        </w:tabs>
        <w:ind w:left="540"/>
      </w:pPr>
    </w:p>
    <w:p w14:paraId="3EEAE111" w14:textId="77777777" w:rsidR="000A3257" w:rsidRDefault="000A3257" w:rsidP="00C46B3A">
      <w:pPr>
        <w:tabs>
          <w:tab w:val="left" w:pos="720"/>
          <w:tab w:val="left" w:pos="1260"/>
        </w:tabs>
        <w:ind w:left="1260"/>
      </w:pPr>
      <w:r w:rsidRPr="00AC363B">
        <w:t>Upon request, the Contractor shall furnish the Commission with certificates or other documentary evidence showing that the insurance to be carried by the Contractor in accordance with this paragraph has been arranged.</w:t>
      </w:r>
    </w:p>
    <w:p w14:paraId="697BD210" w14:textId="77777777" w:rsidR="00994B24" w:rsidRDefault="00994B24" w:rsidP="00C46B3A">
      <w:pPr>
        <w:pStyle w:val="ListParagraph"/>
        <w:tabs>
          <w:tab w:val="left" w:pos="720"/>
          <w:tab w:val="left" w:pos="1260"/>
        </w:tabs>
        <w:ind w:left="1440"/>
      </w:pPr>
    </w:p>
    <w:p w14:paraId="5DCC1F1B" w14:textId="1BE2E328" w:rsidR="00115877" w:rsidRDefault="008A6AA9" w:rsidP="00C46B3A">
      <w:pPr>
        <w:pStyle w:val="ListParagraph"/>
        <w:numPr>
          <w:ilvl w:val="0"/>
          <w:numId w:val="65"/>
        </w:numPr>
        <w:tabs>
          <w:tab w:val="left" w:pos="720"/>
          <w:tab w:val="left" w:pos="1260"/>
        </w:tabs>
        <w:ind w:left="1440" w:hanging="720"/>
      </w:pPr>
      <w:r w:rsidRPr="00F96AC6">
        <w:rPr>
          <w:u w:val="single"/>
        </w:rPr>
        <w:t>Indemnity</w:t>
      </w:r>
      <w:r>
        <w:t>.</w:t>
      </w:r>
    </w:p>
    <w:p w14:paraId="7DB8FA9E" w14:textId="77777777" w:rsidR="008A6AA9" w:rsidRDefault="008A6AA9" w:rsidP="00C46B3A">
      <w:pPr>
        <w:pStyle w:val="ListParagraph"/>
        <w:tabs>
          <w:tab w:val="left" w:pos="720"/>
          <w:tab w:val="left" w:pos="1260"/>
        </w:tabs>
        <w:ind w:left="1440"/>
      </w:pPr>
    </w:p>
    <w:p w14:paraId="546AF377" w14:textId="67ABE33C" w:rsidR="004844F7" w:rsidRDefault="00360D70" w:rsidP="00C46B3A">
      <w:pPr>
        <w:pStyle w:val="ListParagraph"/>
        <w:tabs>
          <w:tab w:val="left" w:pos="720"/>
          <w:tab w:val="left" w:pos="1260"/>
        </w:tabs>
        <w:ind w:left="1260"/>
      </w:pPr>
      <w:r w:rsidRPr="00360D70">
        <w:t xml:space="preserve">The Contractor agrees and undertakes to indemnify, defend, and hold harmless the Commission, and their respective agents and  employees and subcontractors against all liabilities, claims, damages, causes of action, judgments, costs and expenses, including reasonable attorneys’ fees, in any way relating to or arising out of any action or operation of the Contractor, or its agents, employees, or subcontractors under this Contract, including but not limited to personal injury or property damage, including but not limited to injury or damage to the person or property of the Commission, or the Contractor, or their respective agents, employees, or subcontractors, and shall, at the request of the Commission, defend any and all actions brought against the Commission, and their respective agents, employees, or subcontractors based upon any such claims or demands.  The Contractor expressly waives use of the “statutory employer” defenses provided in the Pennsylvania Worker’s Compensation Act at 77 P.S. § 481(a) and (b) and 77 P.S. § 52 with regard to this indemnity.   </w:t>
      </w:r>
    </w:p>
    <w:p w14:paraId="2571FF26" w14:textId="2618F84A" w:rsidR="00286896" w:rsidRDefault="006E6E40" w:rsidP="00C46B3A">
      <w:pPr>
        <w:pStyle w:val="ListParagraph"/>
        <w:numPr>
          <w:ilvl w:val="0"/>
          <w:numId w:val="65"/>
        </w:numPr>
        <w:tabs>
          <w:tab w:val="left" w:pos="720"/>
          <w:tab w:val="left" w:pos="1260"/>
        </w:tabs>
        <w:ind w:left="1440" w:hanging="720"/>
      </w:pPr>
      <w:r>
        <w:rPr>
          <w:u w:val="single"/>
        </w:rPr>
        <w:lastRenderedPageBreak/>
        <w:t>LIMITATIONS OF LIABILITY</w:t>
      </w:r>
      <w:r>
        <w:t>.</w:t>
      </w:r>
    </w:p>
    <w:p w14:paraId="2261B9B1" w14:textId="77777777" w:rsidR="00CA397E" w:rsidRDefault="00CA397E" w:rsidP="00C46B3A">
      <w:pPr>
        <w:pStyle w:val="ListParagraph"/>
        <w:tabs>
          <w:tab w:val="left" w:pos="720"/>
          <w:tab w:val="left" w:pos="1260"/>
        </w:tabs>
        <w:ind w:left="1440"/>
      </w:pPr>
    </w:p>
    <w:p w14:paraId="65EA268D" w14:textId="77777777" w:rsidR="00CA397E" w:rsidRPr="00281C46" w:rsidRDefault="00CA397E" w:rsidP="00C46B3A">
      <w:pPr>
        <w:tabs>
          <w:tab w:val="left" w:pos="720"/>
          <w:tab w:val="left" w:pos="1260"/>
        </w:tabs>
        <w:ind w:left="1260"/>
        <w:rPr>
          <w:b/>
          <w:bCs/>
          <w:u w:val="single"/>
        </w:rPr>
      </w:pPr>
      <w:r w:rsidRPr="7DD2920A">
        <w:rPr>
          <w:b/>
          <w:bCs/>
          <w:u w:val="single"/>
        </w:rPr>
        <w:t>IN NO EVENT, WHETHER BASED ON CONTRACT, INDEMNITY, WARRANTY, TORT (INCLUDING NEGLIGENCE AND GROSS NEGLIGENCE), STRICT LIABILITY OR OTHERWISE, SHALL EITHER PARTY OR THEIR RESPECTIVE AGENTS EMPLOYEES AND SUBCONTRACTORS, BE LIABLE TO OTHER PARTIES OR THEIR RESPECTIVE AGENTS EMPLOYEES AND SUBCONTRACTORS, FOR SPECIAL, INDIRECT, INCIDENTAL, PUNITIVE, OR CONSEQUENTIAL DAMAGES WHATSOEVER INCLUDING, WITHOUT LIMITATION, LOSS OF PROFITS OR REVENUE OR COST OF CAPITAL.</w:t>
      </w:r>
    </w:p>
    <w:p w14:paraId="1673580F" w14:textId="77777777" w:rsidR="00CA397E" w:rsidRDefault="00CA397E" w:rsidP="00C46B3A">
      <w:pPr>
        <w:pStyle w:val="ListParagraph"/>
        <w:tabs>
          <w:tab w:val="left" w:pos="720"/>
          <w:tab w:val="left" w:pos="1260"/>
        </w:tabs>
        <w:ind w:left="1440"/>
      </w:pPr>
    </w:p>
    <w:p w14:paraId="4E11BC7D" w14:textId="5939E49A" w:rsidR="006E6E40" w:rsidRDefault="006E6E40" w:rsidP="00C46B3A">
      <w:pPr>
        <w:pStyle w:val="ListParagraph"/>
        <w:numPr>
          <w:ilvl w:val="0"/>
          <w:numId w:val="65"/>
        </w:numPr>
        <w:tabs>
          <w:tab w:val="left" w:pos="720"/>
          <w:tab w:val="left" w:pos="1260"/>
        </w:tabs>
        <w:ind w:left="1440" w:hanging="720"/>
      </w:pPr>
      <w:r>
        <w:rPr>
          <w:u w:val="single"/>
        </w:rPr>
        <w:t>Immunity</w:t>
      </w:r>
      <w:r>
        <w:t>.</w:t>
      </w:r>
    </w:p>
    <w:p w14:paraId="4A5E5457" w14:textId="77777777" w:rsidR="00CA397E" w:rsidRDefault="00CA397E" w:rsidP="00C46B3A">
      <w:pPr>
        <w:pStyle w:val="ListParagraph"/>
        <w:tabs>
          <w:tab w:val="left" w:pos="720"/>
          <w:tab w:val="left" w:pos="1260"/>
        </w:tabs>
        <w:ind w:left="1440"/>
      </w:pPr>
    </w:p>
    <w:p w14:paraId="2089A918" w14:textId="77777777" w:rsidR="00CA397E" w:rsidRPr="00AC363B" w:rsidRDefault="00CA397E" w:rsidP="00C46B3A">
      <w:pPr>
        <w:tabs>
          <w:tab w:val="left" w:pos="720"/>
          <w:tab w:val="left" w:pos="1260"/>
        </w:tabs>
        <w:ind w:left="1260"/>
      </w:pPr>
      <w:r w:rsidRPr="00AC363B">
        <w:t>Nothing contained in this Contract shall be construed as a waiver of the immunity of the Commonwealth or the Commission against suit.</w:t>
      </w:r>
    </w:p>
    <w:p w14:paraId="3174F73E" w14:textId="77777777" w:rsidR="00CA397E" w:rsidRDefault="00CA397E" w:rsidP="00C46B3A">
      <w:pPr>
        <w:pStyle w:val="ListParagraph"/>
        <w:tabs>
          <w:tab w:val="left" w:pos="720"/>
          <w:tab w:val="left" w:pos="1260"/>
        </w:tabs>
        <w:ind w:left="1440"/>
      </w:pPr>
    </w:p>
    <w:p w14:paraId="5F13F81F" w14:textId="43339739" w:rsidR="006E6E40" w:rsidRDefault="007A33E8" w:rsidP="00C46B3A">
      <w:pPr>
        <w:pStyle w:val="ListParagraph"/>
        <w:numPr>
          <w:ilvl w:val="0"/>
          <w:numId w:val="65"/>
        </w:numPr>
        <w:tabs>
          <w:tab w:val="left" w:pos="720"/>
          <w:tab w:val="left" w:pos="1260"/>
        </w:tabs>
        <w:ind w:left="1440" w:hanging="720"/>
      </w:pPr>
      <w:r>
        <w:rPr>
          <w:u w:val="single"/>
        </w:rPr>
        <w:t>Jurisdiction</w:t>
      </w:r>
      <w:r w:rsidR="006E6E40">
        <w:t>.</w:t>
      </w:r>
    </w:p>
    <w:p w14:paraId="54317FB8" w14:textId="77777777" w:rsidR="004C6FD3" w:rsidRDefault="004C6FD3" w:rsidP="00C46B3A">
      <w:pPr>
        <w:pStyle w:val="ListParagraph"/>
        <w:tabs>
          <w:tab w:val="left" w:pos="720"/>
          <w:tab w:val="left" w:pos="1260"/>
        </w:tabs>
        <w:ind w:left="1440"/>
      </w:pPr>
    </w:p>
    <w:p w14:paraId="5FE693EF" w14:textId="446FA39B" w:rsidR="004C6FD3" w:rsidRPr="00AC363B" w:rsidRDefault="004C6FD3" w:rsidP="00C46B3A">
      <w:pPr>
        <w:tabs>
          <w:tab w:val="left" w:pos="720"/>
          <w:tab w:val="left" w:pos="1260"/>
        </w:tabs>
        <w:ind w:left="1260"/>
      </w:pPr>
      <w:r w:rsidRPr="00AC363B">
        <w:t xml:space="preserve">It is understood and agreed that actions undertaken by the Contractor pursuant to this Contract shall be limited to matters within the </w:t>
      </w:r>
      <w:r w:rsidR="007A33E8">
        <w:t>jurisdiction</w:t>
      </w:r>
      <w:r w:rsidRPr="00AC363B">
        <w:t xml:space="preserve"> of the Commission.</w:t>
      </w:r>
    </w:p>
    <w:p w14:paraId="36A24279" w14:textId="77777777" w:rsidR="004C6FD3" w:rsidRDefault="004C6FD3" w:rsidP="00C46B3A">
      <w:pPr>
        <w:pStyle w:val="ListParagraph"/>
        <w:tabs>
          <w:tab w:val="left" w:pos="720"/>
          <w:tab w:val="left" w:pos="1260"/>
        </w:tabs>
        <w:ind w:left="1440"/>
      </w:pPr>
    </w:p>
    <w:p w14:paraId="3F56C357" w14:textId="07ED9E2B" w:rsidR="004C6FD3" w:rsidRDefault="005C14A8" w:rsidP="00C46B3A">
      <w:pPr>
        <w:pStyle w:val="ListParagraph"/>
        <w:numPr>
          <w:ilvl w:val="0"/>
          <w:numId w:val="65"/>
        </w:numPr>
        <w:tabs>
          <w:tab w:val="left" w:pos="720"/>
          <w:tab w:val="left" w:pos="1260"/>
        </w:tabs>
        <w:ind w:left="1440" w:hanging="720"/>
      </w:pPr>
      <w:r>
        <w:rPr>
          <w:u w:val="single"/>
        </w:rPr>
        <w:t>Employees, Background Checks, Substance Abuse</w:t>
      </w:r>
      <w:r>
        <w:t>.</w:t>
      </w:r>
    </w:p>
    <w:p w14:paraId="795DD638" w14:textId="77777777" w:rsidR="00F95484" w:rsidRDefault="00F95484" w:rsidP="00C46B3A">
      <w:pPr>
        <w:pStyle w:val="ListParagraph"/>
        <w:tabs>
          <w:tab w:val="left" w:pos="720"/>
          <w:tab w:val="left" w:pos="1260"/>
        </w:tabs>
        <w:ind w:left="1440"/>
      </w:pPr>
    </w:p>
    <w:p w14:paraId="1F398347" w14:textId="77777777" w:rsidR="008E2663" w:rsidRDefault="00F95484" w:rsidP="00C46B3A">
      <w:pPr>
        <w:pStyle w:val="ListParagraph"/>
        <w:numPr>
          <w:ilvl w:val="0"/>
          <w:numId w:val="67"/>
        </w:numPr>
        <w:tabs>
          <w:tab w:val="left" w:pos="720"/>
          <w:tab w:val="left" w:pos="1260"/>
        </w:tabs>
        <w:spacing w:after="240"/>
        <w:ind w:left="1627"/>
      </w:pPr>
      <w:r>
        <w:t xml:space="preserve">Contractor shall employ for the work only persons known to it to be experienced, qualified, reliable, and trustworthy.  During the performance of the work, the Commission staff may object to any Contractor’s employee, who, in their opinion, does not meet these criteria.  In such case, Contractor shall at its expense and risk, immediately replace and remove such employee and promptly advise the Commission’s Project Officer.  At the request of the Commission Project Officer, the credentials of any of Contractor’s employees assigned to this project shall be subject to review by the Commission.  </w:t>
      </w:r>
    </w:p>
    <w:p w14:paraId="3CAC0A17" w14:textId="6D277ED4" w:rsidR="008E2663" w:rsidRDefault="008E2663" w:rsidP="00C46B3A">
      <w:pPr>
        <w:pStyle w:val="ListParagraph"/>
        <w:numPr>
          <w:ilvl w:val="0"/>
          <w:numId w:val="67"/>
        </w:numPr>
        <w:tabs>
          <w:tab w:val="left" w:pos="720"/>
          <w:tab w:val="left" w:pos="1260"/>
        </w:tabs>
        <w:spacing w:after="240"/>
        <w:ind w:left="1627"/>
      </w:pPr>
      <w:r w:rsidRPr="008E2663">
        <w:rPr>
          <w:u w:val="single"/>
        </w:rPr>
        <w:t>Background checks</w:t>
      </w:r>
      <w:r>
        <w:t xml:space="preserve">.  Contractor shall make best efforts to ensure that Contractor’s employees assigned to work on this Project do not have criminal records and are not involved in criminal activity which could create a risk of fraud/embezzlement and/or a risk to the Commission’s property and employees.  </w:t>
      </w:r>
    </w:p>
    <w:p w14:paraId="1C55EB50" w14:textId="3E5F994B" w:rsidR="006B691A" w:rsidRDefault="006B691A" w:rsidP="00C46B3A">
      <w:pPr>
        <w:pStyle w:val="ListParagraph"/>
        <w:tabs>
          <w:tab w:val="left" w:pos="720"/>
          <w:tab w:val="left" w:pos="1260"/>
        </w:tabs>
        <w:spacing w:after="240"/>
        <w:ind w:left="1627"/>
      </w:pPr>
      <w:r>
        <w:t xml:space="preserve">Contractor will obtain criminal background checks for all employees, including but not limited to employees of all subcontractors, for this Project who will visit or otherwise have physical contact with the public, or with the public’s premises or property, prior to such employee performing work on the Project.  Criminal background checks will be checked at least every year for such employees.  Contractor will maintain up-to-date records evidencing such criminal background checks.    </w:t>
      </w:r>
    </w:p>
    <w:p w14:paraId="36B41AC1" w14:textId="2731281E" w:rsidR="003657E2" w:rsidRDefault="006B691A" w:rsidP="00C46B3A">
      <w:pPr>
        <w:pStyle w:val="ListParagraph"/>
        <w:tabs>
          <w:tab w:val="left" w:pos="720"/>
          <w:tab w:val="left" w:pos="1260"/>
        </w:tabs>
        <w:spacing w:after="240"/>
        <w:ind w:left="1627"/>
      </w:pPr>
      <w:r>
        <w:lastRenderedPageBreak/>
        <w:t xml:space="preserve">Upon actual knowledge of a criminal record or involvement in a potentially criminal activity, including but not limited to threats, harassment, or other abuse, Contractor shall immediately remove any such employee or employees from the work and immediately contact the Project Officer to inform them of the circumstances.  The Project Officer may, at any time, request that the Contractor verify that an employee of the Contractor or its subcontractors does not possess a criminal record.  </w:t>
      </w:r>
    </w:p>
    <w:p w14:paraId="1435A438" w14:textId="43139A3E" w:rsidR="006B691A" w:rsidRDefault="006B691A" w:rsidP="00C46B3A">
      <w:pPr>
        <w:pStyle w:val="ListParagraph"/>
        <w:numPr>
          <w:ilvl w:val="0"/>
          <w:numId w:val="68"/>
        </w:numPr>
        <w:tabs>
          <w:tab w:val="left" w:pos="720"/>
          <w:tab w:val="left" w:pos="1260"/>
        </w:tabs>
        <w:spacing w:after="240"/>
      </w:pPr>
      <w:r w:rsidRPr="006B691A">
        <w:t xml:space="preserve">Contractor shall provide certification for each of the Contractor’s employees who are authorized as part of the work to have electronic or unescorted physical access to critical cyber assets (as the same are identified from time to time), that such employee (i) has submitted to a Background Check within the past seven </w:t>
      </w:r>
      <w:r w:rsidR="00B316B7">
        <w:t xml:space="preserve">(7) </w:t>
      </w:r>
      <w:r w:rsidRPr="006B691A">
        <w:t>years whereby no evidence of a criminal record or criminal activity was discovered; (ii) is subject to a seven</w:t>
      </w:r>
      <w:r w:rsidR="00B316B7">
        <w:t xml:space="preserve"> (7) </w:t>
      </w:r>
      <w:r w:rsidRPr="006B691A">
        <w:t>year cycle re-check of the Background Check; and (iii) has received the Contractor-sponsored security awareness training or will receive such training prior to accessing critical cyber assets.  These requirements are subject to audit by Commission staff.</w:t>
      </w:r>
    </w:p>
    <w:p w14:paraId="4785CEA5" w14:textId="1E1E8A4D" w:rsidR="008E2663" w:rsidRDefault="006B691A" w:rsidP="00C46B3A">
      <w:pPr>
        <w:pStyle w:val="ListParagraph"/>
        <w:numPr>
          <w:ilvl w:val="0"/>
          <w:numId w:val="67"/>
        </w:numPr>
        <w:tabs>
          <w:tab w:val="left" w:pos="720"/>
          <w:tab w:val="left" w:pos="1260"/>
        </w:tabs>
        <w:spacing w:after="240"/>
        <w:ind w:left="1627"/>
      </w:pPr>
      <w:r w:rsidRPr="006B691A">
        <w:rPr>
          <w:u w:val="single"/>
        </w:rPr>
        <w:t>Substance Abuse</w:t>
      </w:r>
      <w:r w:rsidRPr="006B691A">
        <w:t xml:space="preserve">.  Contractor agrees to comply with all applicable state and federal laws regarding a drug-free workplace.  Contractor shall make a good faith effort to ensure that all Contractor’s employees undertaking work will not be under the influence, purchase, transfer, use or possess illegal drugs or abuse alcohol or prescription drugs in any way.  Upon actual knowledge of such activity or any such potential activity, Contractor shall immediately remove any such employee or employees from the work and immediately contact the Project Officer to inform them of the circumstances.  </w:t>
      </w:r>
    </w:p>
    <w:p w14:paraId="244A45FA" w14:textId="07F5ADAF" w:rsidR="00B91C42" w:rsidRDefault="00B91C42" w:rsidP="00C46B3A">
      <w:pPr>
        <w:pStyle w:val="ListParagraph"/>
        <w:numPr>
          <w:ilvl w:val="0"/>
          <w:numId w:val="65"/>
        </w:numPr>
        <w:tabs>
          <w:tab w:val="left" w:pos="720"/>
          <w:tab w:val="left" w:pos="1260"/>
        </w:tabs>
        <w:ind w:left="1440" w:hanging="720"/>
      </w:pPr>
      <w:r>
        <w:rPr>
          <w:u w:val="single"/>
        </w:rPr>
        <w:t>Force Majure</w:t>
      </w:r>
      <w:r>
        <w:t xml:space="preserve">. </w:t>
      </w:r>
    </w:p>
    <w:p w14:paraId="2188AA9F" w14:textId="77777777" w:rsidR="006B691A" w:rsidRDefault="006B691A" w:rsidP="00C46B3A">
      <w:pPr>
        <w:pStyle w:val="ListParagraph"/>
        <w:tabs>
          <w:tab w:val="left" w:pos="720"/>
          <w:tab w:val="left" w:pos="1260"/>
        </w:tabs>
        <w:ind w:left="1440"/>
      </w:pPr>
    </w:p>
    <w:p w14:paraId="4E2EE86A" w14:textId="137AAA38" w:rsidR="006B691A" w:rsidRDefault="006B691A" w:rsidP="00C46B3A">
      <w:pPr>
        <w:pStyle w:val="ListParagraph"/>
        <w:tabs>
          <w:tab w:val="left" w:pos="720"/>
          <w:tab w:val="left" w:pos="1260"/>
        </w:tabs>
        <w:ind w:left="1260"/>
      </w:pPr>
      <w:r>
        <w:t xml:space="preserve">Neither party will incur any liability to the other if its performance of any obligation under this Contract is prevented or delayed by causes beyond its control and without fault or negligence of either party. </w:t>
      </w:r>
      <w:r w:rsidR="00F95DF9">
        <w:t xml:space="preserve"> </w:t>
      </w:r>
      <w:r>
        <w:t>Causes beyond a party’s control may include, but are not limited to, acts of God or war; changes in controlling law, regulations, orders or the requirements of any governmental entity; severe weather conditions; civil disorders; natural disasters; fire; epidemics</w:t>
      </w:r>
      <w:r w:rsidR="009122CD">
        <w:t>, pandemics</w:t>
      </w:r>
      <w:r>
        <w:t xml:space="preserve"> and quarantines; general strikes throughout the trade; and freight embargoes.</w:t>
      </w:r>
    </w:p>
    <w:p w14:paraId="12F613D1" w14:textId="77777777" w:rsidR="006B691A" w:rsidRDefault="006B691A" w:rsidP="00C46B3A">
      <w:pPr>
        <w:pStyle w:val="ListParagraph"/>
        <w:tabs>
          <w:tab w:val="left" w:pos="720"/>
          <w:tab w:val="left" w:pos="1260"/>
        </w:tabs>
        <w:ind w:left="1260"/>
      </w:pPr>
    </w:p>
    <w:p w14:paraId="434A991A" w14:textId="77777777" w:rsidR="006B691A" w:rsidRPr="006C2908" w:rsidRDefault="006B691A" w:rsidP="00C46B3A">
      <w:pPr>
        <w:tabs>
          <w:tab w:val="left" w:pos="720"/>
          <w:tab w:val="left" w:pos="1260"/>
        </w:tabs>
        <w:spacing w:after="120"/>
        <w:ind w:left="1260"/>
      </w:pPr>
      <w:r>
        <w:t xml:space="preserve">The Contractor will notify the Commonwealth verbally within five (5) days and in writing within ten (10) days of the date on which the Contractor becomes aware, or should have reasonably become aware, that such cause would prevent or delay its performance. Such notification will (i) describe fully such cause(s) and its effect on performance, (ii) state whether performance under the Contract is prevented or delayed, and (iii) if performance is delayed, state a reasonable estimate of the duration of the delay. The Contractor will have the burden of proving that such cause(s) delayed or prevented its performance despite its diligent efforts to perform and will produce such supporting documentation as the Commonwealth may reasonably </w:t>
      </w:r>
      <w:r>
        <w:lastRenderedPageBreak/>
        <w:t>request. After receipt of such notification, the Commonwealth may elect either to cancel the Contract or to extend the time for performance as reasonably necessary to compensate for the Contractor’s delay.  In the event of a declared emergency by competent government authorities, the Commission by notice to the Contractor, may suspend all or a portion of the Contract.</w:t>
      </w:r>
    </w:p>
    <w:p w14:paraId="4A354780" w14:textId="77777777" w:rsidR="006B691A" w:rsidRDefault="006B691A" w:rsidP="00C46B3A">
      <w:pPr>
        <w:pStyle w:val="ListParagraph"/>
        <w:tabs>
          <w:tab w:val="left" w:pos="720"/>
          <w:tab w:val="left" w:pos="1260"/>
        </w:tabs>
        <w:ind w:left="1260"/>
      </w:pPr>
    </w:p>
    <w:p w14:paraId="6E560ABF" w14:textId="12C7449B" w:rsidR="00B91C42" w:rsidRDefault="00B91C42" w:rsidP="00C46B3A">
      <w:pPr>
        <w:pStyle w:val="ListParagraph"/>
        <w:numPr>
          <w:ilvl w:val="0"/>
          <w:numId w:val="65"/>
        </w:numPr>
        <w:tabs>
          <w:tab w:val="left" w:pos="720"/>
          <w:tab w:val="left" w:pos="1260"/>
        </w:tabs>
        <w:ind w:left="1440" w:hanging="720"/>
      </w:pPr>
      <w:r>
        <w:rPr>
          <w:u w:val="single"/>
        </w:rPr>
        <w:t>Anticipatory Breach Clause</w:t>
      </w:r>
      <w:r>
        <w:t>.</w:t>
      </w:r>
    </w:p>
    <w:p w14:paraId="53E99027" w14:textId="77777777" w:rsidR="00A82904" w:rsidRDefault="00A82904" w:rsidP="00C46B3A">
      <w:pPr>
        <w:pStyle w:val="ListParagraph"/>
        <w:tabs>
          <w:tab w:val="left" w:pos="720"/>
          <w:tab w:val="left" w:pos="1260"/>
        </w:tabs>
        <w:ind w:left="1440"/>
      </w:pPr>
    </w:p>
    <w:p w14:paraId="0158ADE9" w14:textId="2B0A0ACF" w:rsidR="00A82904" w:rsidRDefault="00A82904" w:rsidP="00C46B3A">
      <w:pPr>
        <w:pStyle w:val="ListParagraph"/>
        <w:tabs>
          <w:tab w:val="left" w:pos="720"/>
          <w:tab w:val="left" w:pos="1260"/>
        </w:tabs>
        <w:ind w:left="1260"/>
      </w:pPr>
      <w:r>
        <w:t xml:space="preserve">If the Commission, its representatives or the Contractor should learn of or become aware of circumstances that the Contractor is unable to perform the services covered by this Contract then the party to this Contract that learns of the reasons for the inability will notify the other party(ies) in writing of the Contractor’s inability to complete the services being rendered in this Contract.  Upon receipt of such notification, the Commission or its representative </w:t>
      </w:r>
      <w:r w:rsidR="004E25DD">
        <w:t>can</w:t>
      </w:r>
      <w:r>
        <w:t xml:space="preserve"> terminate this Contract.</w:t>
      </w:r>
    </w:p>
    <w:p w14:paraId="1C49E36B" w14:textId="77777777" w:rsidR="00A82904" w:rsidRDefault="00A82904" w:rsidP="00C46B3A">
      <w:pPr>
        <w:pStyle w:val="ListParagraph"/>
        <w:tabs>
          <w:tab w:val="left" w:pos="720"/>
          <w:tab w:val="left" w:pos="1260"/>
        </w:tabs>
        <w:ind w:left="1440"/>
      </w:pPr>
    </w:p>
    <w:p w14:paraId="1A54AE90" w14:textId="597D5959" w:rsidR="00B91C42" w:rsidRDefault="00B91C42" w:rsidP="00C46B3A">
      <w:pPr>
        <w:pStyle w:val="ListParagraph"/>
        <w:numPr>
          <w:ilvl w:val="0"/>
          <w:numId w:val="65"/>
        </w:numPr>
        <w:tabs>
          <w:tab w:val="left" w:pos="720"/>
          <w:tab w:val="left" w:pos="1260"/>
        </w:tabs>
        <w:ind w:left="1440" w:hanging="720"/>
      </w:pPr>
      <w:r>
        <w:rPr>
          <w:u w:val="single"/>
        </w:rPr>
        <w:t>Events of Default</w:t>
      </w:r>
      <w:r>
        <w:t>.</w:t>
      </w:r>
    </w:p>
    <w:p w14:paraId="5EB6535B" w14:textId="77777777" w:rsidR="00EC3B66" w:rsidRDefault="00EC3B66" w:rsidP="00C46B3A">
      <w:pPr>
        <w:pStyle w:val="ListParagraph"/>
        <w:tabs>
          <w:tab w:val="left" w:pos="720"/>
          <w:tab w:val="left" w:pos="1260"/>
        </w:tabs>
        <w:ind w:left="1440"/>
      </w:pPr>
    </w:p>
    <w:p w14:paraId="73E61093" w14:textId="5B3CA15B" w:rsidR="00EC3B66" w:rsidRDefault="00EC3B66" w:rsidP="00C46B3A">
      <w:pPr>
        <w:pStyle w:val="ListParagraph"/>
        <w:tabs>
          <w:tab w:val="left" w:pos="720"/>
          <w:tab w:val="left" w:pos="1260"/>
        </w:tabs>
        <w:ind w:left="1260"/>
      </w:pPr>
      <w:r>
        <w:t xml:space="preserve">The Contractor’s failure to perform any material duty imposed pursuant to this Contract constitutes a default without further act or notice on the </w:t>
      </w:r>
      <w:r w:rsidR="00754DEA">
        <w:t>Commission</w:t>
      </w:r>
      <w:r>
        <w:t xml:space="preserve">’s part, and the </w:t>
      </w:r>
      <w:r w:rsidR="00754DEA">
        <w:t>Commission</w:t>
      </w:r>
      <w:r>
        <w:t xml:space="preserve"> will be entitled to exercise all of its rights and remedies as provided by law or this Contract.  A default will also include: 1) the making of any representation or warranty by the Contractor that is untrue in any material respect, and 2) a failure by a party to notify the other party forthwith of the existence of any fact that would constitute a default under this Contract.</w:t>
      </w:r>
    </w:p>
    <w:p w14:paraId="7FC5EDD6" w14:textId="2C6FCB6D" w:rsidR="00EC3B66" w:rsidRDefault="00EC3B66" w:rsidP="00C46B3A">
      <w:pPr>
        <w:pStyle w:val="ListParagraph"/>
        <w:tabs>
          <w:tab w:val="left" w:pos="720"/>
          <w:tab w:val="left" w:pos="1260"/>
        </w:tabs>
        <w:ind w:left="1440"/>
      </w:pPr>
    </w:p>
    <w:p w14:paraId="667415B3" w14:textId="77777777" w:rsidR="00DE4D5A" w:rsidRDefault="00DE4D5A" w:rsidP="00C46B3A">
      <w:pPr>
        <w:pStyle w:val="ListParagraph"/>
        <w:tabs>
          <w:tab w:val="left" w:pos="720"/>
          <w:tab w:val="left" w:pos="1260"/>
        </w:tabs>
        <w:ind w:left="1440"/>
      </w:pPr>
    </w:p>
    <w:p w14:paraId="27CA1BCF" w14:textId="330E69EB" w:rsidR="00FD0283" w:rsidRPr="00FD0283" w:rsidRDefault="00AC363B" w:rsidP="00C46B3A">
      <w:pPr>
        <w:tabs>
          <w:tab w:val="left" w:pos="720"/>
          <w:tab w:val="left" w:pos="1260"/>
        </w:tabs>
        <w:rPr>
          <w:b/>
          <w:bCs/>
        </w:rPr>
      </w:pPr>
      <w:r w:rsidRPr="00AC363B">
        <w:tab/>
      </w:r>
      <w:r w:rsidR="5CDDE561" w:rsidRPr="202E3E9C">
        <w:rPr>
          <w:b/>
          <w:bCs/>
        </w:rPr>
        <w:t>IN WITNESS THEREOF</w:t>
      </w:r>
      <w:r w:rsidR="5CDDE561" w:rsidRPr="00AC363B">
        <w:t xml:space="preserve">, intending to be legally bound, the Contractor and the Commission </w:t>
      </w:r>
      <w:r w:rsidR="26BE3901" w:rsidRPr="00AC363B">
        <w:t>have caused</w:t>
      </w:r>
      <w:r w:rsidR="5CDDE561" w:rsidRPr="00AC363B">
        <w:t xml:space="preserve"> this </w:t>
      </w:r>
      <w:r w:rsidR="00D72156" w:rsidRPr="005522B1">
        <w:rPr>
          <w:b/>
          <w:bCs/>
        </w:rPr>
        <w:t>202</w:t>
      </w:r>
      <w:r w:rsidR="000C7FF3">
        <w:rPr>
          <w:b/>
          <w:bCs/>
        </w:rPr>
        <w:t>7</w:t>
      </w:r>
      <w:r w:rsidR="00D72156" w:rsidRPr="005522B1">
        <w:rPr>
          <w:b/>
          <w:bCs/>
        </w:rPr>
        <w:t xml:space="preserve"> </w:t>
      </w:r>
      <w:r w:rsidR="68CF1FD7" w:rsidRPr="005522B1">
        <w:rPr>
          <w:b/>
          <w:bCs/>
        </w:rPr>
        <w:t xml:space="preserve">Resource Adequacy Consultant </w:t>
      </w:r>
      <w:r w:rsidR="429A3AF4" w:rsidRPr="005522B1">
        <w:rPr>
          <w:b/>
          <w:bCs/>
        </w:rPr>
        <w:t>Contract</w:t>
      </w:r>
      <w:r w:rsidR="29822224" w:rsidRPr="00FD0283">
        <w:rPr>
          <w:b/>
          <w:bCs/>
        </w:rPr>
        <w:t xml:space="preserve"> </w:t>
      </w:r>
      <w:r w:rsidR="29822224" w:rsidRPr="005522B1">
        <w:t>to be approved and executed under their signatures with a duplicate copy being provided to each of the parties</w:t>
      </w:r>
      <w:r w:rsidR="429A3AF4" w:rsidRPr="005522B1">
        <w:t>.</w:t>
      </w:r>
    </w:p>
    <w:p w14:paraId="6E241898" w14:textId="4E522A7A" w:rsidR="7DD2920A" w:rsidRDefault="7DD2920A" w:rsidP="00C46B3A">
      <w:pPr>
        <w:tabs>
          <w:tab w:val="left" w:pos="1260"/>
        </w:tabs>
      </w:pPr>
    </w:p>
    <w:p w14:paraId="4D9F07F8" w14:textId="77777777" w:rsidR="00CE7101" w:rsidRDefault="00CE7101" w:rsidP="7DD2920A">
      <w:pPr>
        <w:tabs>
          <w:tab w:val="left" w:pos="1260"/>
        </w:tabs>
        <w:jc w:val="left"/>
      </w:pPr>
    </w:p>
    <w:p w14:paraId="3BF2C324" w14:textId="77777777" w:rsidR="00AC363B" w:rsidRPr="00AC363B" w:rsidRDefault="00AC363B" w:rsidP="00AC363B">
      <w:pPr>
        <w:tabs>
          <w:tab w:val="left" w:pos="1260"/>
        </w:tabs>
        <w:jc w:val="left"/>
      </w:pPr>
    </w:p>
    <w:p w14:paraId="6B351A43" w14:textId="77777777" w:rsidR="00AC363B" w:rsidRPr="00AC363B" w:rsidRDefault="00AC363B" w:rsidP="00AC363B">
      <w:pPr>
        <w:tabs>
          <w:tab w:val="left" w:pos="1260"/>
        </w:tabs>
        <w:jc w:val="left"/>
      </w:pPr>
      <w:r w:rsidRPr="00AC363B">
        <w:t>___________________________________________</w:t>
      </w:r>
      <w:r w:rsidRPr="00AC363B">
        <w:tab/>
        <w:t>__________</w:t>
      </w:r>
    </w:p>
    <w:p w14:paraId="6F3D628A" w14:textId="77777777" w:rsidR="00AC363B" w:rsidRPr="00AC363B" w:rsidRDefault="00AC363B" w:rsidP="00AC363B">
      <w:pPr>
        <w:tabs>
          <w:tab w:val="left" w:pos="1260"/>
        </w:tabs>
        <w:jc w:val="left"/>
      </w:pPr>
      <w:r w:rsidRPr="00AC363B">
        <w:t>Contractor</w:t>
      </w:r>
      <w:r w:rsidRPr="00AC363B">
        <w:tab/>
      </w:r>
      <w:r w:rsidRPr="00AC363B">
        <w:tab/>
      </w:r>
      <w:r w:rsidRPr="00AC363B">
        <w:tab/>
      </w:r>
      <w:r w:rsidRPr="00AC363B">
        <w:tab/>
      </w:r>
      <w:r w:rsidRPr="00AC363B">
        <w:tab/>
        <w:t>Title</w:t>
      </w:r>
      <w:r w:rsidRPr="00AC363B">
        <w:tab/>
      </w:r>
      <w:r w:rsidRPr="00AC363B">
        <w:tab/>
      </w:r>
      <w:r w:rsidRPr="00AC363B">
        <w:tab/>
        <w:t>Date</w:t>
      </w:r>
    </w:p>
    <w:p w14:paraId="300FFE37" w14:textId="41598892" w:rsidR="276805EF" w:rsidRDefault="276805EF" w:rsidP="276805EF">
      <w:pPr>
        <w:tabs>
          <w:tab w:val="left" w:pos="1260"/>
        </w:tabs>
        <w:jc w:val="left"/>
        <w:rPr>
          <w:u w:val="single"/>
        </w:rPr>
      </w:pPr>
    </w:p>
    <w:p w14:paraId="1077BFBD" w14:textId="6BCF126D" w:rsidR="276805EF" w:rsidRDefault="276805EF" w:rsidP="276805EF">
      <w:pPr>
        <w:tabs>
          <w:tab w:val="left" w:pos="1260"/>
        </w:tabs>
        <w:jc w:val="left"/>
        <w:rPr>
          <w:u w:val="single"/>
        </w:rPr>
      </w:pPr>
    </w:p>
    <w:p w14:paraId="3DD06BD3" w14:textId="77777777" w:rsidR="00AC363B" w:rsidRPr="00AC363B" w:rsidRDefault="00AC363B" w:rsidP="00AC363B">
      <w:pPr>
        <w:tabs>
          <w:tab w:val="left" w:pos="1260"/>
        </w:tabs>
        <w:jc w:val="left"/>
      </w:pPr>
      <w:r w:rsidRPr="00AC363B">
        <w:t>___________________________________________</w:t>
      </w:r>
      <w:r w:rsidRPr="00AC363B">
        <w:tab/>
        <w:t>__________</w:t>
      </w:r>
    </w:p>
    <w:p w14:paraId="7FC56606" w14:textId="3085FC90" w:rsidR="00AC363B" w:rsidRPr="00AC363B" w:rsidRDefault="00A97208" w:rsidP="00AC363B">
      <w:pPr>
        <w:tabs>
          <w:tab w:val="left" w:pos="1260"/>
        </w:tabs>
        <w:jc w:val="left"/>
      </w:pPr>
      <w:r>
        <w:t>Amy Zuvich</w:t>
      </w:r>
      <w:r w:rsidR="00AF188A">
        <w:tab/>
      </w:r>
      <w:r w:rsidR="00AF188A">
        <w:tab/>
      </w:r>
      <w:r w:rsidR="00AC363B" w:rsidRPr="00AC363B">
        <w:tab/>
      </w:r>
      <w:r w:rsidR="00AC363B" w:rsidRPr="00AC363B">
        <w:tab/>
      </w:r>
      <w:r w:rsidR="00AC363B" w:rsidRPr="00AC363B">
        <w:tab/>
      </w:r>
      <w:r w:rsidR="00AC363B" w:rsidRPr="00AC363B">
        <w:tab/>
      </w:r>
      <w:r w:rsidR="00AC363B" w:rsidRPr="00AC363B">
        <w:tab/>
      </w:r>
      <w:r w:rsidR="00AC363B" w:rsidRPr="00AC363B">
        <w:tab/>
        <w:t>Date</w:t>
      </w:r>
    </w:p>
    <w:p w14:paraId="52E7F55B" w14:textId="77777777" w:rsidR="00AC363B" w:rsidRPr="00AC363B" w:rsidRDefault="00AC363B" w:rsidP="00AC363B">
      <w:pPr>
        <w:tabs>
          <w:tab w:val="left" w:pos="1260"/>
        </w:tabs>
        <w:jc w:val="left"/>
      </w:pPr>
      <w:r w:rsidRPr="00AC363B">
        <w:t>Director of Administrat</w:t>
      </w:r>
      <w:r>
        <w:t>ion</w:t>
      </w:r>
    </w:p>
    <w:p w14:paraId="27BC8398" w14:textId="77777777" w:rsidR="00AC363B" w:rsidRPr="00AC363B" w:rsidRDefault="00AC363B" w:rsidP="00AC363B">
      <w:pPr>
        <w:tabs>
          <w:tab w:val="left" w:pos="1260"/>
        </w:tabs>
        <w:jc w:val="left"/>
      </w:pPr>
      <w:r w:rsidRPr="00AC363B">
        <w:t>Pennsylvania Public Utility Commission</w:t>
      </w:r>
      <w:r w:rsidRPr="00AC363B">
        <w:tab/>
      </w:r>
      <w:r w:rsidRPr="00AC363B">
        <w:tab/>
      </w:r>
      <w:r w:rsidRPr="00AC363B">
        <w:tab/>
      </w:r>
    </w:p>
    <w:p w14:paraId="06112867" w14:textId="77777777" w:rsidR="00AC363B" w:rsidRPr="00AC363B" w:rsidRDefault="00AC363B" w:rsidP="00AC363B">
      <w:pPr>
        <w:tabs>
          <w:tab w:val="left" w:pos="1260"/>
        </w:tabs>
        <w:jc w:val="left"/>
      </w:pPr>
    </w:p>
    <w:p w14:paraId="5B47A426" w14:textId="77777777" w:rsidR="00AC363B" w:rsidRPr="00AC363B" w:rsidRDefault="00AC363B" w:rsidP="00AC363B">
      <w:pPr>
        <w:tabs>
          <w:tab w:val="left" w:pos="1260"/>
        </w:tabs>
        <w:jc w:val="left"/>
      </w:pPr>
    </w:p>
    <w:p w14:paraId="66713080" w14:textId="77777777" w:rsidR="00AC363B" w:rsidRPr="00AC363B" w:rsidRDefault="00AC363B" w:rsidP="00AC363B">
      <w:pPr>
        <w:tabs>
          <w:tab w:val="left" w:pos="1260"/>
        </w:tabs>
        <w:jc w:val="left"/>
      </w:pPr>
      <w:r w:rsidRPr="00AC363B">
        <w:t>___________________________________________</w:t>
      </w:r>
      <w:r w:rsidRPr="00AC363B">
        <w:tab/>
        <w:t>__________</w:t>
      </w:r>
    </w:p>
    <w:p w14:paraId="1F5E9184" w14:textId="70915C75" w:rsidR="00AC363B" w:rsidRPr="00AC363B" w:rsidRDefault="55EAD543" w:rsidP="00CE3D81">
      <w:pPr>
        <w:tabs>
          <w:tab w:val="left" w:pos="1260"/>
        </w:tabs>
        <w:spacing w:line="259" w:lineRule="auto"/>
        <w:jc w:val="left"/>
      </w:pPr>
      <w:r>
        <w:t xml:space="preserve">David </w:t>
      </w:r>
      <w:r w:rsidR="1B69F2D3">
        <w:t xml:space="preserve">E. </w:t>
      </w:r>
      <w:r>
        <w:t>Screven</w:t>
      </w:r>
      <w:r w:rsidR="0B3EB9F0">
        <w:tab/>
      </w:r>
      <w:r w:rsidR="0B3EB9F0">
        <w:tab/>
      </w:r>
      <w:r w:rsidR="0B3EB9F0">
        <w:tab/>
      </w:r>
      <w:r w:rsidR="0B3EB9F0">
        <w:tab/>
      </w:r>
      <w:r w:rsidR="0B3EB9F0">
        <w:tab/>
      </w:r>
      <w:r w:rsidR="0B3EB9F0">
        <w:tab/>
      </w:r>
      <w:r w:rsidR="5CDDE561">
        <w:t>Date</w:t>
      </w:r>
    </w:p>
    <w:p w14:paraId="0A0147D4" w14:textId="77777777" w:rsidR="00AC363B" w:rsidRPr="00AC363B" w:rsidRDefault="00AC363B" w:rsidP="00AC363B">
      <w:pPr>
        <w:tabs>
          <w:tab w:val="left" w:pos="1260"/>
        </w:tabs>
        <w:jc w:val="left"/>
      </w:pPr>
      <w:r w:rsidRPr="00AC363B">
        <w:t>Chief Counsel</w:t>
      </w:r>
    </w:p>
    <w:p w14:paraId="58E7D16D" w14:textId="3D8A171D" w:rsidR="00AC363B" w:rsidRPr="00AC363B" w:rsidRDefault="00AC363B" w:rsidP="00AC363B">
      <w:pPr>
        <w:tabs>
          <w:tab w:val="left" w:pos="1260"/>
        </w:tabs>
        <w:jc w:val="left"/>
        <w:rPr>
          <w:b/>
          <w:u w:val="single"/>
        </w:rPr>
      </w:pPr>
      <w:r w:rsidRPr="00AC363B">
        <w:t>Pennsylvania Public Utility Commission</w:t>
      </w:r>
    </w:p>
    <w:p w14:paraId="505A3AB5" w14:textId="77777777" w:rsidR="00AC363B" w:rsidRPr="00AC363B" w:rsidRDefault="00AC363B" w:rsidP="00AC363B">
      <w:pPr>
        <w:tabs>
          <w:tab w:val="left" w:pos="1260"/>
        </w:tabs>
        <w:spacing w:after="120"/>
        <w:jc w:val="center"/>
        <w:rPr>
          <w:b/>
          <w:u w:val="single"/>
        </w:rPr>
        <w:sectPr w:rsidR="00AC363B" w:rsidRPr="00AC363B" w:rsidSect="003B35E7">
          <w:headerReference w:type="default" r:id="rId31"/>
          <w:footerReference w:type="default" r:id="rId32"/>
          <w:headerReference w:type="first" r:id="rId33"/>
          <w:footerReference w:type="first" r:id="rId34"/>
          <w:pgSz w:w="12240" w:h="15840" w:code="1"/>
          <w:pgMar w:top="1440" w:right="1440" w:bottom="1440" w:left="1440" w:header="720" w:footer="720" w:gutter="0"/>
          <w:pgNumType w:start="1"/>
          <w:cols w:space="720"/>
          <w:titlePg/>
        </w:sectPr>
      </w:pPr>
    </w:p>
    <w:p w14:paraId="308B121D" w14:textId="1BA8D606" w:rsidR="00AC363B" w:rsidRPr="00AC363B" w:rsidRDefault="4A07F140" w:rsidP="202E3E9C">
      <w:pPr>
        <w:tabs>
          <w:tab w:val="left" w:pos="1260"/>
        </w:tabs>
        <w:jc w:val="center"/>
        <w:rPr>
          <w:b/>
          <w:bCs/>
        </w:rPr>
      </w:pPr>
      <w:r w:rsidRPr="7DD2920A">
        <w:rPr>
          <w:b/>
          <w:bCs/>
        </w:rPr>
        <w:lastRenderedPageBreak/>
        <w:t>202</w:t>
      </w:r>
      <w:r w:rsidR="00A97208">
        <w:rPr>
          <w:b/>
          <w:bCs/>
        </w:rPr>
        <w:t>7</w:t>
      </w:r>
      <w:r w:rsidRPr="7DD2920A">
        <w:rPr>
          <w:b/>
          <w:bCs/>
        </w:rPr>
        <w:t xml:space="preserve"> </w:t>
      </w:r>
      <w:r w:rsidR="2BB26941" w:rsidRPr="7DD2920A">
        <w:rPr>
          <w:b/>
          <w:bCs/>
        </w:rPr>
        <w:t xml:space="preserve">Resource Adequacy Consultant </w:t>
      </w:r>
      <w:r w:rsidR="4DE462C3" w:rsidRPr="7DD2920A">
        <w:rPr>
          <w:b/>
          <w:bCs/>
        </w:rPr>
        <w:t>Contract</w:t>
      </w:r>
    </w:p>
    <w:p w14:paraId="6242ACA3" w14:textId="77777777" w:rsidR="00AC363B" w:rsidRPr="00AC363B" w:rsidRDefault="00AC363B" w:rsidP="00AC363B">
      <w:pPr>
        <w:tabs>
          <w:tab w:val="left" w:pos="1260"/>
        </w:tabs>
        <w:jc w:val="center"/>
        <w:rPr>
          <w:b/>
        </w:rPr>
      </w:pPr>
      <w:r w:rsidRPr="00AC363B">
        <w:rPr>
          <w:b/>
          <w:u w:val="single"/>
        </w:rPr>
        <w:t>Nondisclosure Agreement</w:t>
      </w:r>
    </w:p>
    <w:p w14:paraId="32E5DBB5" w14:textId="77777777" w:rsidR="00AC363B" w:rsidRPr="00AC363B" w:rsidRDefault="00AC363B" w:rsidP="00AC363B">
      <w:pPr>
        <w:tabs>
          <w:tab w:val="left" w:pos="720"/>
          <w:tab w:val="left" w:pos="1260"/>
        </w:tabs>
        <w:spacing w:after="120"/>
        <w:jc w:val="left"/>
      </w:pPr>
    </w:p>
    <w:p w14:paraId="372A7736" w14:textId="790BEDC2" w:rsidR="00AC363B" w:rsidRDefault="00AC363B" w:rsidP="00C46B3A">
      <w:pPr>
        <w:tabs>
          <w:tab w:val="left" w:pos="720"/>
          <w:tab w:val="left" w:pos="1260"/>
        </w:tabs>
        <w:spacing w:after="240" w:line="360" w:lineRule="auto"/>
      </w:pPr>
      <w:r w:rsidRPr="00AC363B">
        <w:tab/>
      </w:r>
      <w:r w:rsidR="1A92AFED" w:rsidRPr="00AC363B">
        <w:t>The Pennsylvania Public Utility Commission (Commission) and _</w:t>
      </w:r>
      <w:r w:rsidR="003628B2">
        <w:t>___</w:t>
      </w:r>
      <w:r w:rsidR="009F2613">
        <w:t>_</w:t>
      </w:r>
      <w:r w:rsidR="1A92AFED" w:rsidRPr="00AC363B">
        <w:t>_____________</w:t>
      </w:r>
      <w:r w:rsidR="340FA4DA">
        <w:t xml:space="preserve"> </w:t>
      </w:r>
      <w:r w:rsidR="1A92AFED" w:rsidRPr="00AC363B">
        <w:t>(Contractor), intending to be legally bound, hereby agree as follows:</w:t>
      </w:r>
    </w:p>
    <w:p w14:paraId="732C1EE4" w14:textId="4306DAA9" w:rsidR="00AC363B" w:rsidRPr="00AC363B" w:rsidRDefault="5CDDE561" w:rsidP="00C46B3A">
      <w:pPr>
        <w:spacing w:after="160"/>
        <w:ind w:left="720" w:hanging="360"/>
      </w:pPr>
      <w:r>
        <w:t>1.</w:t>
      </w:r>
      <w:r w:rsidR="37605633">
        <w:tab/>
      </w:r>
      <w:r>
        <w:t xml:space="preserve">As part of the </w:t>
      </w:r>
      <w:bookmarkStart w:id="13" w:name="_Hlk41318340"/>
      <w:r w:rsidR="2BB26941">
        <w:t xml:space="preserve">Resource Adequacy Consultant </w:t>
      </w:r>
      <w:r w:rsidR="43EE1A5E">
        <w:t>Contract</w:t>
      </w:r>
      <w:bookmarkEnd w:id="13"/>
      <w:r>
        <w:t xml:space="preserve">, the Contractor </w:t>
      </w:r>
      <w:r w:rsidR="1ADBF520">
        <w:t>will</w:t>
      </w:r>
      <w:r>
        <w:t xml:space="preserve"> </w:t>
      </w:r>
      <w:r w:rsidR="1ADBF520">
        <w:t>have</w:t>
      </w:r>
      <w:r>
        <w:t xml:space="preserve"> data, books, </w:t>
      </w:r>
      <w:r w:rsidR="1ADBF520">
        <w:t xml:space="preserve">documents, and </w:t>
      </w:r>
      <w:r>
        <w:t xml:space="preserve">records </w:t>
      </w:r>
      <w:r w:rsidR="1ADBF520">
        <w:t>related to work for this Contract.  These materials are</w:t>
      </w:r>
      <w:r>
        <w:t xml:space="preserve"> confidential (proprietary information).  </w:t>
      </w:r>
    </w:p>
    <w:p w14:paraId="7EAA0D95" w14:textId="77777777" w:rsidR="00AC363B" w:rsidRPr="00AC363B" w:rsidRDefault="1A92AFED" w:rsidP="00C46B3A">
      <w:pPr>
        <w:spacing w:after="160"/>
        <w:ind w:left="720" w:hanging="360"/>
      </w:pPr>
      <w:r>
        <w:t>2.</w:t>
      </w:r>
      <w:r w:rsidR="00AC363B">
        <w:tab/>
      </w:r>
      <w:r>
        <w:t>With respect to proprietary information, the Contractor and its authorized representatives shall:</w:t>
      </w:r>
    </w:p>
    <w:p w14:paraId="4DEB8373" w14:textId="7254B64F" w:rsidR="00AC363B" w:rsidRPr="00AC363B" w:rsidRDefault="00FA3761" w:rsidP="00C46B3A">
      <w:pPr>
        <w:pStyle w:val="ListParagraph"/>
        <w:numPr>
          <w:ilvl w:val="0"/>
          <w:numId w:val="1"/>
        </w:numPr>
        <w:tabs>
          <w:tab w:val="left" w:pos="720"/>
          <w:tab w:val="left" w:pos="1260"/>
        </w:tabs>
        <w:spacing w:after="160"/>
      </w:pPr>
      <w:r>
        <w:tab/>
      </w:r>
      <w:r w:rsidR="1A92AFED" w:rsidRPr="00AC363B">
        <w:t>Hold the proprietary information in confidence;</w:t>
      </w:r>
      <w:r w:rsidR="00AC363B" w:rsidRPr="00AC363B">
        <w:tab/>
      </w:r>
    </w:p>
    <w:p w14:paraId="0B8FD939" w14:textId="724792A0" w:rsidR="00AC363B" w:rsidRPr="00AC363B" w:rsidRDefault="00FA3761" w:rsidP="00C46B3A">
      <w:pPr>
        <w:pStyle w:val="ListParagraph"/>
        <w:numPr>
          <w:ilvl w:val="0"/>
          <w:numId w:val="1"/>
        </w:numPr>
        <w:tabs>
          <w:tab w:val="left" w:pos="720"/>
          <w:tab w:val="left" w:pos="1260"/>
        </w:tabs>
        <w:spacing w:after="160"/>
      </w:pPr>
      <w:r>
        <w:tab/>
      </w:r>
      <w:r w:rsidR="1A92AFED" w:rsidRPr="00AC363B">
        <w:t>Restrict disclosure of the proprietary information only to</w:t>
      </w:r>
      <w:r w:rsidR="00D65811">
        <w:t xml:space="preserve"> those</w:t>
      </w:r>
      <w:r w:rsidR="1A92AFED" w:rsidRPr="00AC363B">
        <w:t xml:space="preserve"> persons authorized under this Agreement </w:t>
      </w:r>
      <w:r w:rsidR="00D65811">
        <w:t xml:space="preserve">and </w:t>
      </w:r>
      <w:r w:rsidR="1A92AFED" w:rsidRPr="00AC363B">
        <w:t>who have a need to know;</w:t>
      </w:r>
    </w:p>
    <w:p w14:paraId="5EBD9DBE" w14:textId="329D26EA" w:rsidR="00AC363B" w:rsidRPr="00AC363B" w:rsidRDefault="00FA3761" w:rsidP="00C46B3A">
      <w:pPr>
        <w:pStyle w:val="ListParagraph"/>
        <w:numPr>
          <w:ilvl w:val="0"/>
          <w:numId w:val="1"/>
        </w:numPr>
        <w:tabs>
          <w:tab w:val="left" w:pos="720"/>
          <w:tab w:val="left" w:pos="1260"/>
        </w:tabs>
        <w:spacing w:after="160"/>
      </w:pPr>
      <w:r>
        <w:tab/>
      </w:r>
      <w:r w:rsidR="69789435" w:rsidRPr="00AC363B">
        <w:t>U</w:t>
      </w:r>
      <w:r w:rsidR="1A92AFED" w:rsidRPr="00AC363B">
        <w:t>se the proprietary information solely in connection with the Contractor’s work on the</w:t>
      </w:r>
      <w:r w:rsidR="00C14085">
        <w:t xml:space="preserve"> </w:t>
      </w:r>
      <w:r w:rsidR="00D61403">
        <w:t xml:space="preserve">Resource Adequacy Consultant </w:t>
      </w:r>
      <w:r w:rsidR="1A92AFED" w:rsidRPr="00AC363B">
        <w:t>Contract;</w:t>
      </w:r>
      <w:r w:rsidR="4DBB4F32" w:rsidRPr="00AC363B">
        <w:t xml:space="preserve"> </w:t>
      </w:r>
      <w:r w:rsidR="00AC363B" w:rsidRPr="00AC363B">
        <w:tab/>
      </w:r>
    </w:p>
    <w:p w14:paraId="696AB25A" w14:textId="51EABD57" w:rsidR="00AC363B" w:rsidRPr="00AC363B" w:rsidRDefault="00FA3761" w:rsidP="00C46B3A">
      <w:pPr>
        <w:pStyle w:val="ListParagraph"/>
        <w:numPr>
          <w:ilvl w:val="0"/>
          <w:numId w:val="1"/>
        </w:numPr>
        <w:tabs>
          <w:tab w:val="left" w:pos="720"/>
          <w:tab w:val="left" w:pos="1260"/>
        </w:tabs>
        <w:spacing w:after="160"/>
      </w:pPr>
      <w:r>
        <w:tab/>
      </w:r>
      <w:r w:rsidR="1A92AFED" w:rsidRPr="00AC363B">
        <w:t>Not disclose the proprietary information publicly or privately to any third party in any manner; and</w:t>
      </w:r>
      <w:r w:rsidR="00AC363B" w:rsidRPr="00AC363B">
        <w:tab/>
      </w:r>
    </w:p>
    <w:p w14:paraId="0CB3D605" w14:textId="356EA6BF" w:rsidR="00AC363B" w:rsidRPr="00AC363B" w:rsidRDefault="00FA3761" w:rsidP="00C46B3A">
      <w:pPr>
        <w:pStyle w:val="ListParagraph"/>
        <w:numPr>
          <w:ilvl w:val="0"/>
          <w:numId w:val="1"/>
        </w:numPr>
        <w:tabs>
          <w:tab w:val="left" w:pos="720"/>
          <w:tab w:val="left" w:pos="1260"/>
        </w:tabs>
        <w:spacing w:after="160"/>
      </w:pPr>
      <w:r>
        <w:tab/>
      </w:r>
      <w:r w:rsidR="1A92AFED" w:rsidRPr="00AC363B">
        <w:t>Advise the Contractor's representatives of their obligation with respect to the proprietary information.</w:t>
      </w:r>
    </w:p>
    <w:p w14:paraId="553B278E" w14:textId="00E193D2" w:rsidR="00AC363B" w:rsidRPr="00AC363B" w:rsidRDefault="1A92AFED" w:rsidP="00C46B3A">
      <w:pPr>
        <w:spacing w:after="160"/>
        <w:ind w:left="720" w:hanging="360"/>
      </w:pPr>
      <w:r>
        <w:t>3.</w:t>
      </w:r>
      <w:r w:rsidR="00AC363B">
        <w:tab/>
      </w:r>
      <w:r>
        <w:t>The Consultant may make proprietary information available to the Commission's Staff under this Agreement provided, however, that in the event of such disclosure, the Commission's Staff shall also be bound by the terms of this Nondisclosure Agreement.</w:t>
      </w:r>
    </w:p>
    <w:p w14:paraId="3B6B97D1" w14:textId="1616D7E7" w:rsidR="00AC363B" w:rsidRPr="003457DB" w:rsidRDefault="1A92AFED" w:rsidP="00C46B3A">
      <w:pPr>
        <w:spacing w:after="160"/>
        <w:ind w:left="720" w:hanging="360"/>
      </w:pPr>
      <w:r>
        <w:t>4.</w:t>
      </w:r>
      <w:r w:rsidR="00AC363B">
        <w:tab/>
      </w:r>
      <w:r>
        <w:t>Proprietary information that is provided to the Contractor and/or Commission Staff will be protected from disclosure as proprietary information</w:t>
      </w:r>
      <w:r w:rsidR="00E82B2E">
        <w:t xml:space="preserve"> under 66 Pa. C.S. § 335(d)</w:t>
      </w:r>
      <w:r>
        <w:t xml:space="preserve"> until such time as the Commission (or court of competent jurisdiction, if an appeal of a Commission determination is taken) rules that the documents are non-proprietary and, therefore, subject to public disclosure.</w:t>
      </w:r>
      <w:r w:rsidR="00A22490">
        <w:t xml:space="preserve">  In determining which documents are subject to public disclosure, the Commission will follow</w:t>
      </w:r>
      <w:r w:rsidR="003457DB">
        <w:t xml:space="preserve"> the </w:t>
      </w:r>
      <w:r w:rsidR="003457DB">
        <w:rPr>
          <w:i/>
          <w:iCs/>
        </w:rPr>
        <w:t>Right-to-Know Law</w:t>
      </w:r>
      <w:r w:rsidR="003457DB">
        <w:t>, 65 P.S. S 67.101 et. seq., including any future amendments thereto.</w:t>
      </w:r>
    </w:p>
    <w:p w14:paraId="46F125DC" w14:textId="5A4C9080" w:rsidR="00AC363B" w:rsidRPr="00AC363B" w:rsidRDefault="1A92AFED" w:rsidP="00C46B3A">
      <w:pPr>
        <w:spacing w:after="160"/>
        <w:ind w:left="720" w:hanging="360"/>
      </w:pPr>
      <w:r>
        <w:t>5.</w:t>
      </w:r>
      <w:r w:rsidR="00AC363B">
        <w:tab/>
      </w:r>
      <w:r>
        <w:t xml:space="preserve">The Contractor recognizes that the provisions of this Nondisclosure Agreement are vitally important to the welfare of the Commission and other entities providing information pursuant to the </w:t>
      </w:r>
      <w:r w:rsidR="00871EED">
        <w:t xml:space="preserve">Resource Adequacy Consultant </w:t>
      </w:r>
      <w:r>
        <w:t>Contract and that money damages may not be an adequate remedy for any violation by the Contract</w:t>
      </w:r>
      <w:r w:rsidR="006A08B3">
        <w:t>or</w:t>
      </w:r>
      <w:r>
        <w:t xml:space="preserve"> thereof.  Accordingly, in the event of any breach or violation by the Contractor of the provisions thereof, the Commission or other entity may institute and maintain a proceeding to compel specific performance by the Contractor thereof or to issue an injunction restraining such breach or violation hereunder by the Contractor.</w:t>
      </w:r>
    </w:p>
    <w:p w14:paraId="1D45927B" w14:textId="6DCB085F" w:rsidR="00AC363B" w:rsidRPr="00AC363B" w:rsidRDefault="1A92AFED" w:rsidP="00C46B3A">
      <w:pPr>
        <w:spacing w:after="160"/>
        <w:ind w:left="720" w:hanging="360"/>
      </w:pPr>
      <w:r>
        <w:lastRenderedPageBreak/>
        <w:t>6.</w:t>
      </w:r>
      <w:r w:rsidR="00AC363B">
        <w:tab/>
      </w:r>
      <w:r>
        <w:t>Nothing in this Nondisclosure Agreement shall otherwise affect, abridge, increase, or decrease the statutory authority of the Commission to investigate or inspect the facilities and data, books, records, and documents of a regulated entity, or to examine records of the cost to a regulated entity's affiliates for providing services or furnishing property to a regulated entity (where applicable) as permitted by the statutory and common law of the Commonwealth of Pennsylvania.</w:t>
      </w:r>
    </w:p>
    <w:p w14:paraId="5E3C0B82" w14:textId="10117E69" w:rsidR="00AC363B" w:rsidRPr="00AC363B" w:rsidRDefault="1A92AFED" w:rsidP="00C46B3A">
      <w:pPr>
        <w:spacing w:after="160"/>
        <w:ind w:left="720" w:hanging="360"/>
      </w:pPr>
      <w:r>
        <w:t>7.</w:t>
      </w:r>
      <w:r w:rsidR="00AC363B">
        <w:tab/>
      </w:r>
      <w:r>
        <w:t xml:space="preserve">Nothing contained in this Nondisclosure Agreement shall affect, abridge, increase, or decrease the ability of the Commission to appeal to the Commonwealth Court </w:t>
      </w:r>
      <w:r w:rsidR="63B76F57">
        <w:t>or otherwise</w:t>
      </w:r>
      <w:r>
        <w:t xml:space="preserve"> protect its rights.</w:t>
      </w:r>
    </w:p>
    <w:p w14:paraId="4092690C" w14:textId="77777777" w:rsidR="00AC363B" w:rsidRPr="00AC363B" w:rsidRDefault="00AC363B" w:rsidP="00C46B3A">
      <w:pPr>
        <w:tabs>
          <w:tab w:val="left" w:pos="720"/>
          <w:tab w:val="left" w:pos="1260"/>
        </w:tabs>
      </w:pPr>
    </w:p>
    <w:p w14:paraId="4BD4BDA3" w14:textId="2E42AEA9" w:rsidR="00AC363B" w:rsidRPr="00AC363B" w:rsidRDefault="00AC363B" w:rsidP="00C46B3A">
      <w:pPr>
        <w:tabs>
          <w:tab w:val="left" w:pos="720"/>
          <w:tab w:val="left" w:pos="1260"/>
        </w:tabs>
        <w:rPr>
          <w:b/>
          <w:bCs/>
        </w:rPr>
      </w:pPr>
      <w:r w:rsidRPr="00AC363B">
        <w:tab/>
      </w:r>
      <w:r w:rsidR="5CDDE561" w:rsidRPr="202E3E9C">
        <w:rPr>
          <w:b/>
          <w:bCs/>
        </w:rPr>
        <w:t>IN WITNESS THEREOF</w:t>
      </w:r>
      <w:r w:rsidR="5CDDE561" w:rsidRPr="00AC363B">
        <w:t xml:space="preserve">, intending to be legally bound, the Contractor and the Commission </w:t>
      </w:r>
      <w:r w:rsidR="55554D84" w:rsidRPr="00AC363B">
        <w:t xml:space="preserve">have caused this </w:t>
      </w:r>
      <w:r w:rsidR="5CDDE561" w:rsidRPr="00F875D2">
        <w:rPr>
          <w:b/>
          <w:bCs/>
        </w:rPr>
        <w:t xml:space="preserve">Nondisclosure Agreement </w:t>
      </w:r>
      <w:r w:rsidR="3D4CE111" w:rsidRPr="00D30C38">
        <w:t>to be approved and executed under their signatures, as</w:t>
      </w:r>
      <w:r w:rsidR="3D4CE111" w:rsidRPr="00F875D2">
        <w:rPr>
          <w:b/>
          <w:bCs/>
        </w:rPr>
        <w:t xml:space="preserve"> Exhibit 1 </w:t>
      </w:r>
      <w:r w:rsidR="3D4CE111" w:rsidRPr="00D30C38">
        <w:t>to the</w:t>
      </w:r>
      <w:r w:rsidR="3D4CE111" w:rsidRPr="00F875D2">
        <w:rPr>
          <w:b/>
          <w:bCs/>
        </w:rPr>
        <w:t xml:space="preserve"> 202</w:t>
      </w:r>
      <w:r w:rsidR="000C7FF3">
        <w:rPr>
          <w:b/>
          <w:bCs/>
        </w:rPr>
        <w:t>7</w:t>
      </w:r>
      <w:r w:rsidR="3D4CE111" w:rsidRPr="00F875D2">
        <w:rPr>
          <w:b/>
          <w:bCs/>
        </w:rPr>
        <w:t xml:space="preserve"> Resource Adequacy Consultant Contract</w:t>
      </w:r>
      <w:r w:rsidR="3D4CE111" w:rsidRPr="00D30C38">
        <w:t>, with a duplicate copy being provided to each of the parties.</w:t>
      </w:r>
    </w:p>
    <w:p w14:paraId="3B7BEC9C" w14:textId="77777777" w:rsidR="00AC363B" w:rsidRPr="00AC363B" w:rsidRDefault="00AC363B" w:rsidP="00AC363B">
      <w:pPr>
        <w:tabs>
          <w:tab w:val="left" w:pos="1260"/>
        </w:tabs>
      </w:pPr>
    </w:p>
    <w:p w14:paraId="1C30E0B6" w14:textId="77777777" w:rsidR="00AC363B" w:rsidRPr="00AC363B" w:rsidRDefault="00AC363B" w:rsidP="00AC363B">
      <w:pPr>
        <w:tabs>
          <w:tab w:val="left" w:pos="1260"/>
        </w:tabs>
      </w:pPr>
    </w:p>
    <w:p w14:paraId="1A2956E6" w14:textId="77777777" w:rsidR="00AC363B" w:rsidRPr="00AC363B" w:rsidRDefault="00AC363B" w:rsidP="00AC363B">
      <w:pPr>
        <w:tabs>
          <w:tab w:val="left" w:pos="1260"/>
        </w:tabs>
      </w:pPr>
    </w:p>
    <w:p w14:paraId="3EF7728C" w14:textId="0D73433D" w:rsidR="00AC363B" w:rsidRPr="00AC363B" w:rsidRDefault="00AC363B" w:rsidP="00AC363B">
      <w:pPr>
        <w:tabs>
          <w:tab w:val="left" w:pos="540"/>
          <w:tab w:val="left" w:pos="1260"/>
        </w:tabs>
      </w:pP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t xml:space="preserve">           </w:t>
      </w:r>
      <w:r w:rsidRPr="00AC363B">
        <w:tab/>
      </w:r>
      <w:r w:rsidRPr="00AC363B">
        <w:tab/>
      </w:r>
      <w:r w:rsidRPr="00AC363B">
        <w:rPr>
          <w:u w:val="single"/>
        </w:rPr>
        <w:tab/>
      </w:r>
      <w:r w:rsidRPr="00AC363B">
        <w:rPr>
          <w:u w:val="single"/>
        </w:rPr>
        <w:tab/>
      </w:r>
      <w:r w:rsidRPr="00AC363B">
        <w:rPr>
          <w:u w:val="single"/>
        </w:rPr>
        <w:tab/>
      </w:r>
    </w:p>
    <w:p w14:paraId="35F23928" w14:textId="28061C2A" w:rsidR="00AC363B" w:rsidRPr="00AC363B" w:rsidRDefault="00AC363B" w:rsidP="00AC363B">
      <w:pPr>
        <w:tabs>
          <w:tab w:val="left" w:pos="1260"/>
        </w:tabs>
      </w:pPr>
      <w:r w:rsidRPr="00AC363B">
        <w:tab/>
        <w:t>(Contractor)</w:t>
      </w:r>
      <w:r w:rsidRPr="00AC363B">
        <w:tab/>
      </w:r>
      <w:r w:rsidRPr="00AC363B">
        <w:tab/>
      </w:r>
      <w:r w:rsidRPr="00AC363B">
        <w:tab/>
      </w:r>
      <w:r w:rsidRPr="00AC363B">
        <w:tab/>
      </w:r>
      <w:r w:rsidRPr="00AC363B">
        <w:tab/>
      </w:r>
      <w:r w:rsidRPr="00AC363B">
        <w:tab/>
      </w:r>
      <w:r w:rsidR="00B30861">
        <w:t xml:space="preserve"> </w:t>
      </w:r>
      <w:r w:rsidRPr="00AC363B">
        <w:t>Date</w:t>
      </w:r>
    </w:p>
    <w:p w14:paraId="28877445" w14:textId="77777777" w:rsidR="00AC363B" w:rsidRPr="00AC363B" w:rsidRDefault="00AC363B" w:rsidP="00AC363B">
      <w:pPr>
        <w:tabs>
          <w:tab w:val="left" w:pos="1260"/>
        </w:tabs>
      </w:pPr>
    </w:p>
    <w:p w14:paraId="6F845281" w14:textId="77777777" w:rsidR="00AC363B" w:rsidRPr="00AC363B" w:rsidRDefault="00AC363B" w:rsidP="00AC363B">
      <w:pPr>
        <w:tabs>
          <w:tab w:val="left" w:pos="1260"/>
        </w:tabs>
      </w:pPr>
    </w:p>
    <w:p w14:paraId="425E1E17" w14:textId="77777777" w:rsidR="00AC363B" w:rsidRPr="00AC363B" w:rsidRDefault="00AC363B" w:rsidP="00AC363B">
      <w:pPr>
        <w:tabs>
          <w:tab w:val="left" w:pos="1260"/>
        </w:tabs>
      </w:pPr>
    </w:p>
    <w:p w14:paraId="2FB542AE" w14:textId="19E735AF" w:rsidR="00AC363B" w:rsidRPr="00AC363B" w:rsidRDefault="00AC363B" w:rsidP="00AC363B">
      <w:pPr>
        <w:tabs>
          <w:tab w:val="left" w:pos="1260"/>
        </w:tabs>
      </w:pP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tab/>
      </w:r>
      <w:r w:rsidRPr="00AC363B">
        <w:rPr>
          <w:u w:val="single"/>
        </w:rPr>
        <w:tab/>
      </w:r>
      <w:r w:rsidRPr="00AC363B">
        <w:rPr>
          <w:u w:val="single"/>
        </w:rPr>
        <w:tab/>
      </w:r>
      <w:r w:rsidRPr="00AC363B">
        <w:rPr>
          <w:u w:val="single"/>
        </w:rPr>
        <w:tab/>
      </w:r>
    </w:p>
    <w:p w14:paraId="57CBDD62" w14:textId="7ED9981D" w:rsidR="00AC363B" w:rsidRPr="00AC363B" w:rsidRDefault="00A97208" w:rsidP="00AC363B">
      <w:pPr>
        <w:tabs>
          <w:tab w:val="left" w:pos="1260"/>
        </w:tabs>
      </w:pPr>
      <w:r>
        <w:t>Amy Zuvich</w:t>
      </w:r>
      <w:r w:rsidR="00AF188A">
        <w:tab/>
      </w:r>
      <w:r w:rsidR="00AF188A">
        <w:tab/>
      </w:r>
      <w:r w:rsidR="00AC363B" w:rsidRPr="00AC363B">
        <w:tab/>
      </w:r>
      <w:r w:rsidR="00AC363B" w:rsidRPr="00AC363B">
        <w:tab/>
      </w:r>
      <w:r w:rsidR="00AC363B" w:rsidRPr="00AC363B">
        <w:tab/>
      </w:r>
      <w:r w:rsidR="00AC363B" w:rsidRPr="00AC363B">
        <w:tab/>
      </w:r>
      <w:r w:rsidR="00AC363B" w:rsidRPr="00AC363B">
        <w:tab/>
      </w:r>
      <w:r w:rsidR="00AC363B" w:rsidRPr="00AC363B">
        <w:tab/>
      </w:r>
      <w:r w:rsidR="00AC363B" w:rsidRPr="00AC363B">
        <w:tab/>
      </w:r>
      <w:r w:rsidR="00B30861">
        <w:t xml:space="preserve"> </w:t>
      </w:r>
      <w:r w:rsidR="00AC363B" w:rsidRPr="00AC363B">
        <w:t>Date</w:t>
      </w:r>
    </w:p>
    <w:p w14:paraId="42F8E014" w14:textId="77777777" w:rsidR="00AC363B" w:rsidRPr="00AC363B" w:rsidRDefault="00AC363B" w:rsidP="00AC363B">
      <w:pPr>
        <w:tabs>
          <w:tab w:val="left" w:pos="1260"/>
        </w:tabs>
      </w:pPr>
      <w:r w:rsidRPr="00AC363B">
        <w:t>Director of Administration</w:t>
      </w:r>
      <w:r w:rsidRPr="00AC363B">
        <w:tab/>
      </w:r>
    </w:p>
    <w:p w14:paraId="60B9332F" w14:textId="77777777" w:rsidR="00AC363B" w:rsidRPr="00AC363B" w:rsidRDefault="00AC363B" w:rsidP="00AC363B">
      <w:pPr>
        <w:tabs>
          <w:tab w:val="left" w:pos="1260"/>
        </w:tabs>
      </w:pPr>
      <w:r w:rsidRPr="00AC363B">
        <w:t>Pennsylvania Public Utility Commission</w:t>
      </w:r>
    </w:p>
    <w:p w14:paraId="3BED7CB3" w14:textId="77777777" w:rsidR="00AC363B" w:rsidRPr="00AC363B" w:rsidRDefault="00AC363B" w:rsidP="00AC363B">
      <w:pPr>
        <w:tabs>
          <w:tab w:val="left" w:pos="1260"/>
        </w:tabs>
      </w:pPr>
    </w:p>
    <w:p w14:paraId="20D5A4B6" w14:textId="77777777" w:rsidR="00AC363B" w:rsidRPr="00AC363B" w:rsidRDefault="00AC363B" w:rsidP="00AC363B">
      <w:pPr>
        <w:tabs>
          <w:tab w:val="left" w:pos="1260"/>
        </w:tabs>
      </w:pPr>
    </w:p>
    <w:p w14:paraId="3F1CB11C" w14:textId="77777777" w:rsidR="00AC363B" w:rsidRPr="00AC363B" w:rsidRDefault="00AC363B" w:rsidP="00AC363B">
      <w:pPr>
        <w:tabs>
          <w:tab w:val="left" w:pos="1260"/>
        </w:tabs>
      </w:pPr>
    </w:p>
    <w:p w14:paraId="4AC35497" w14:textId="560328BB" w:rsidR="00AC363B" w:rsidRPr="00AC363B" w:rsidRDefault="00AC363B" w:rsidP="00AC363B">
      <w:pPr>
        <w:tabs>
          <w:tab w:val="left" w:pos="1260"/>
        </w:tabs>
      </w:pP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rPr>
          <w:u w:val="single"/>
        </w:rPr>
        <w:tab/>
      </w:r>
      <w:r w:rsidRPr="00AC363B">
        <w:tab/>
      </w:r>
      <w:r w:rsidRPr="00AC363B">
        <w:rPr>
          <w:u w:val="single"/>
        </w:rPr>
        <w:tab/>
      </w:r>
      <w:r w:rsidRPr="00AC363B">
        <w:rPr>
          <w:u w:val="single"/>
        </w:rPr>
        <w:tab/>
      </w:r>
      <w:r w:rsidRPr="00AC363B">
        <w:rPr>
          <w:u w:val="single"/>
        </w:rPr>
        <w:tab/>
      </w:r>
    </w:p>
    <w:p w14:paraId="42910164" w14:textId="73CF93CC" w:rsidR="00AC363B" w:rsidRPr="00AC363B" w:rsidRDefault="6B2B1B1B" w:rsidP="00AC363B">
      <w:pPr>
        <w:jc w:val="left"/>
      </w:pPr>
      <w:r>
        <w:t xml:space="preserve">David </w:t>
      </w:r>
      <w:r w:rsidR="001D5480">
        <w:t xml:space="preserve">E. </w:t>
      </w:r>
      <w:r>
        <w:t>Screven</w:t>
      </w:r>
      <w:r w:rsidR="2915510F">
        <w:t xml:space="preserve"> </w:t>
      </w:r>
      <w:r w:rsidR="004B769A">
        <w:tab/>
      </w:r>
      <w:r w:rsidR="004B769A">
        <w:tab/>
      </w:r>
      <w:r w:rsidR="004B769A">
        <w:tab/>
      </w:r>
      <w:r w:rsidR="004B769A">
        <w:tab/>
      </w:r>
      <w:r w:rsidR="004B769A">
        <w:tab/>
      </w:r>
      <w:r w:rsidR="004B769A">
        <w:tab/>
      </w:r>
      <w:r w:rsidR="004B769A">
        <w:tab/>
      </w:r>
      <w:r w:rsidR="37605633">
        <w:t>Date</w:t>
      </w:r>
    </w:p>
    <w:p w14:paraId="4FEF3FAE" w14:textId="77777777" w:rsidR="00AC363B" w:rsidRPr="00AC363B" w:rsidRDefault="00AC363B" w:rsidP="00AC363B">
      <w:pPr>
        <w:jc w:val="left"/>
      </w:pPr>
      <w:r w:rsidRPr="00AC363B">
        <w:t>Chief Counsel</w:t>
      </w:r>
      <w:r w:rsidRPr="00AC363B">
        <w:tab/>
      </w:r>
    </w:p>
    <w:p w14:paraId="286AD4B3" w14:textId="77777777" w:rsidR="00AC363B" w:rsidRPr="00AC363B" w:rsidRDefault="00AC363B" w:rsidP="00AC363B">
      <w:pPr>
        <w:jc w:val="left"/>
      </w:pPr>
      <w:r w:rsidRPr="00AC363B">
        <w:t>Pennsylvania Public Utility Commission</w:t>
      </w:r>
    </w:p>
    <w:p w14:paraId="256E8C61" w14:textId="77777777" w:rsidR="00AC363B" w:rsidRDefault="00AC363B" w:rsidP="00790463">
      <w:pPr>
        <w:widowControl w:val="0"/>
        <w:tabs>
          <w:tab w:val="left" w:pos="1788"/>
        </w:tabs>
        <w:kinsoku w:val="0"/>
        <w:overflowPunct w:val="0"/>
        <w:autoSpaceDE w:val="0"/>
        <w:autoSpaceDN w:val="0"/>
        <w:adjustRightInd w:val="0"/>
        <w:ind w:right="122"/>
      </w:pPr>
    </w:p>
    <w:p w14:paraId="1D0C254E" w14:textId="77777777" w:rsidR="00B219B0" w:rsidRDefault="00B219B0" w:rsidP="00790463">
      <w:pPr>
        <w:widowControl w:val="0"/>
        <w:tabs>
          <w:tab w:val="left" w:pos="1788"/>
        </w:tabs>
        <w:kinsoku w:val="0"/>
        <w:overflowPunct w:val="0"/>
        <w:autoSpaceDE w:val="0"/>
        <w:autoSpaceDN w:val="0"/>
        <w:adjustRightInd w:val="0"/>
        <w:ind w:right="122"/>
      </w:pPr>
    </w:p>
    <w:p w14:paraId="75FFE06C" w14:textId="77777777" w:rsidR="00AC363B" w:rsidRDefault="00AC363B" w:rsidP="00790463">
      <w:pPr>
        <w:widowControl w:val="0"/>
        <w:tabs>
          <w:tab w:val="left" w:pos="1788"/>
        </w:tabs>
        <w:kinsoku w:val="0"/>
        <w:overflowPunct w:val="0"/>
        <w:autoSpaceDE w:val="0"/>
        <w:autoSpaceDN w:val="0"/>
        <w:adjustRightInd w:val="0"/>
        <w:ind w:right="122"/>
      </w:pPr>
    </w:p>
    <w:p w14:paraId="74518D30" w14:textId="77777777" w:rsidR="00B219B0" w:rsidRDefault="00B219B0" w:rsidP="00790463">
      <w:pPr>
        <w:widowControl w:val="0"/>
        <w:tabs>
          <w:tab w:val="left" w:pos="1788"/>
        </w:tabs>
        <w:kinsoku w:val="0"/>
        <w:overflowPunct w:val="0"/>
        <w:autoSpaceDE w:val="0"/>
        <w:autoSpaceDN w:val="0"/>
        <w:adjustRightInd w:val="0"/>
        <w:ind w:right="122"/>
        <w:sectPr w:rsidR="00B219B0" w:rsidSect="00817B3C">
          <w:headerReference w:type="default" r:id="rId35"/>
          <w:pgSz w:w="12240" w:h="15840"/>
          <w:pgMar w:top="1440" w:right="1440" w:bottom="1440" w:left="1440" w:header="720" w:footer="720" w:gutter="0"/>
          <w:cols w:space="720"/>
          <w:docGrid w:linePitch="360"/>
        </w:sectPr>
      </w:pPr>
    </w:p>
    <w:p w14:paraId="58D4D363" w14:textId="77777777" w:rsidR="00851BDA" w:rsidRDefault="00851BDA">
      <w:pPr>
        <w:jc w:val="left"/>
        <w:rPr>
          <w:b/>
        </w:rPr>
      </w:pPr>
      <w:r>
        <w:rPr>
          <w:b/>
        </w:rPr>
        <w:br w:type="page"/>
      </w:r>
    </w:p>
    <w:p w14:paraId="77A25150" w14:textId="36E06022" w:rsidR="00B219B0" w:rsidRDefault="00B219B0" w:rsidP="00B219B0">
      <w:pPr>
        <w:widowControl w:val="0"/>
        <w:kinsoku w:val="0"/>
        <w:overflowPunct w:val="0"/>
        <w:autoSpaceDE w:val="0"/>
        <w:autoSpaceDN w:val="0"/>
        <w:adjustRightInd w:val="0"/>
        <w:ind w:right="122"/>
        <w:jc w:val="center"/>
        <w:rPr>
          <w:b/>
        </w:rPr>
      </w:pPr>
      <w:r w:rsidRPr="00790463">
        <w:rPr>
          <w:b/>
        </w:rPr>
        <w:lastRenderedPageBreak/>
        <w:t>PART VI</w:t>
      </w:r>
      <w:r>
        <w:rPr>
          <w:b/>
        </w:rPr>
        <w:t>I</w:t>
      </w:r>
    </w:p>
    <w:p w14:paraId="2916530A" w14:textId="77777777" w:rsidR="00B219B0" w:rsidRPr="00790463" w:rsidRDefault="00B219B0" w:rsidP="00B219B0">
      <w:pPr>
        <w:widowControl w:val="0"/>
        <w:kinsoku w:val="0"/>
        <w:overflowPunct w:val="0"/>
        <w:autoSpaceDE w:val="0"/>
        <w:autoSpaceDN w:val="0"/>
        <w:adjustRightInd w:val="0"/>
        <w:ind w:right="122"/>
        <w:jc w:val="center"/>
        <w:rPr>
          <w:b/>
        </w:rPr>
      </w:pPr>
    </w:p>
    <w:p w14:paraId="587C6C8A" w14:textId="77777777" w:rsidR="00B219B0" w:rsidRPr="00790463" w:rsidRDefault="00B219B0" w:rsidP="00B219B0">
      <w:pPr>
        <w:widowControl w:val="0"/>
        <w:kinsoku w:val="0"/>
        <w:overflowPunct w:val="0"/>
        <w:autoSpaceDE w:val="0"/>
        <w:autoSpaceDN w:val="0"/>
        <w:adjustRightInd w:val="0"/>
        <w:ind w:right="122"/>
        <w:jc w:val="center"/>
        <w:rPr>
          <w:b/>
        </w:rPr>
      </w:pPr>
      <w:r>
        <w:rPr>
          <w:b/>
        </w:rPr>
        <w:t xml:space="preserve">STANDARD </w:t>
      </w:r>
      <w:r w:rsidRPr="00790463">
        <w:rPr>
          <w:b/>
        </w:rPr>
        <w:t>CONTRACT TERMS AND CONDITIONS</w:t>
      </w:r>
    </w:p>
    <w:p w14:paraId="385CD608" w14:textId="77777777" w:rsidR="00AC363B" w:rsidRDefault="00AC363B" w:rsidP="00790463">
      <w:pPr>
        <w:widowControl w:val="0"/>
        <w:tabs>
          <w:tab w:val="left" w:pos="1788"/>
        </w:tabs>
        <w:kinsoku w:val="0"/>
        <w:overflowPunct w:val="0"/>
        <w:autoSpaceDE w:val="0"/>
        <w:autoSpaceDN w:val="0"/>
        <w:adjustRightInd w:val="0"/>
        <w:ind w:right="122"/>
      </w:pPr>
    </w:p>
    <w:p w14:paraId="5C8BB9F6" w14:textId="77777777" w:rsidR="00FF0A89" w:rsidRDefault="00FF0A89" w:rsidP="00790463">
      <w:pPr>
        <w:widowControl w:val="0"/>
        <w:tabs>
          <w:tab w:val="left" w:pos="1788"/>
        </w:tabs>
        <w:kinsoku w:val="0"/>
        <w:overflowPunct w:val="0"/>
        <w:autoSpaceDE w:val="0"/>
        <w:autoSpaceDN w:val="0"/>
        <w:adjustRightInd w:val="0"/>
        <w:ind w:right="122"/>
      </w:pPr>
      <w:r>
        <w:t xml:space="preserve">The following </w:t>
      </w:r>
      <w:r w:rsidR="003B4D9C">
        <w:t>is</w:t>
      </w:r>
      <w:r>
        <w:t xml:space="preserve"> hereby incorporated into this contract by reference, and </w:t>
      </w:r>
      <w:r w:rsidR="003B4D9C">
        <w:t>is</w:t>
      </w:r>
      <w:r>
        <w:t xml:space="preserve"> attached hereto:</w:t>
      </w:r>
    </w:p>
    <w:p w14:paraId="7769F006" w14:textId="77777777" w:rsidR="00FF0A89" w:rsidRDefault="00FF0A89" w:rsidP="00790463">
      <w:pPr>
        <w:widowControl w:val="0"/>
        <w:tabs>
          <w:tab w:val="left" w:pos="1788"/>
        </w:tabs>
        <w:kinsoku w:val="0"/>
        <w:overflowPunct w:val="0"/>
        <w:autoSpaceDE w:val="0"/>
        <w:autoSpaceDN w:val="0"/>
        <w:adjustRightInd w:val="0"/>
        <w:ind w:right="122"/>
      </w:pPr>
    </w:p>
    <w:p w14:paraId="362A1855" w14:textId="77777777" w:rsidR="00F47A24" w:rsidRDefault="00FF0A89" w:rsidP="00790463">
      <w:pPr>
        <w:widowControl w:val="0"/>
        <w:tabs>
          <w:tab w:val="left" w:pos="1788"/>
        </w:tabs>
        <w:kinsoku w:val="0"/>
        <w:overflowPunct w:val="0"/>
        <w:autoSpaceDE w:val="0"/>
        <w:autoSpaceDN w:val="0"/>
        <w:adjustRightInd w:val="0"/>
        <w:ind w:right="122"/>
      </w:pPr>
      <w:r>
        <w:t>Pennsylvania Department of General Services, Bureau of Procurement</w:t>
      </w:r>
    </w:p>
    <w:p w14:paraId="07F43BFD" w14:textId="77777777" w:rsidR="00FF0A89" w:rsidRDefault="00FF0A89" w:rsidP="00790463">
      <w:pPr>
        <w:widowControl w:val="0"/>
        <w:tabs>
          <w:tab w:val="left" w:pos="1788"/>
        </w:tabs>
        <w:kinsoku w:val="0"/>
        <w:overflowPunct w:val="0"/>
        <w:autoSpaceDE w:val="0"/>
        <w:autoSpaceDN w:val="0"/>
        <w:adjustRightInd w:val="0"/>
        <w:ind w:right="122"/>
      </w:pPr>
      <w:r>
        <w:t xml:space="preserve">Standard Contract </w:t>
      </w:r>
    </w:p>
    <w:p w14:paraId="3FAE1AD9" w14:textId="77777777" w:rsidR="00FF0A89" w:rsidRDefault="00FF0A89" w:rsidP="00790463">
      <w:pPr>
        <w:widowControl w:val="0"/>
        <w:tabs>
          <w:tab w:val="left" w:pos="1788"/>
        </w:tabs>
        <w:kinsoku w:val="0"/>
        <w:overflowPunct w:val="0"/>
        <w:autoSpaceDE w:val="0"/>
        <w:autoSpaceDN w:val="0"/>
        <w:adjustRightInd w:val="0"/>
        <w:ind w:right="122"/>
      </w:pPr>
      <w:r>
        <w:t>Terms and Conditions – Paper Contract</w:t>
      </w:r>
    </w:p>
    <w:p w14:paraId="1548CAAE" w14:textId="77777777" w:rsidR="00FF0A89" w:rsidRDefault="00FF0A89" w:rsidP="00790463">
      <w:pPr>
        <w:widowControl w:val="0"/>
        <w:tabs>
          <w:tab w:val="left" w:pos="1788"/>
        </w:tabs>
        <w:kinsoku w:val="0"/>
        <w:overflowPunct w:val="0"/>
        <w:autoSpaceDE w:val="0"/>
        <w:autoSpaceDN w:val="0"/>
        <w:adjustRightInd w:val="0"/>
        <w:ind w:right="122"/>
      </w:pPr>
      <w:r>
        <w:t>BOP-1204</w:t>
      </w:r>
    </w:p>
    <w:p w14:paraId="24943281" w14:textId="1F4D9639" w:rsidR="00FF0A89" w:rsidRDefault="00FF0A89" w:rsidP="00790463">
      <w:pPr>
        <w:widowControl w:val="0"/>
        <w:tabs>
          <w:tab w:val="left" w:pos="1788"/>
        </w:tabs>
        <w:kinsoku w:val="0"/>
        <w:overflowPunct w:val="0"/>
        <w:autoSpaceDE w:val="0"/>
        <w:autoSpaceDN w:val="0"/>
        <w:adjustRightInd w:val="0"/>
        <w:ind w:right="122"/>
      </w:pPr>
      <w:r>
        <w:t xml:space="preserve">Revised </w:t>
      </w:r>
      <w:r w:rsidR="00093D56">
        <w:t>12</w:t>
      </w:r>
      <w:r w:rsidR="00EE6711">
        <w:t>-</w:t>
      </w:r>
      <w:r w:rsidR="00093D56">
        <w:t>6</w:t>
      </w:r>
      <w:r w:rsidR="00EE6711">
        <w:t>-202</w:t>
      </w:r>
      <w:r w:rsidR="00093D56">
        <w:t>4</w:t>
      </w:r>
    </w:p>
    <w:p w14:paraId="646248AA" w14:textId="77777777" w:rsidR="00FF0A89" w:rsidRDefault="00FF0A89" w:rsidP="00790463">
      <w:pPr>
        <w:widowControl w:val="0"/>
        <w:tabs>
          <w:tab w:val="left" w:pos="1788"/>
        </w:tabs>
        <w:kinsoku w:val="0"/>
        <w:overflowPunct w:val="0"/>
        <w:autoSpaceDE w:val="0"/>
        <w:autoSpaceDN w:val="0"/>
        <w:adjustRightInd w:val="0"/>
        <w:ind w:right="122"/>
      </w:pPr>
      <w:r>
        <w:t>25 pages</w:t>
      </w:r>
    </w:p>
    <w:p w14:paraId="298A9EBD" w14:textId="77777777" w:rsidR="008215DE" w:rsidRDefault="008215DE" w:rsidP="00790463">
      <w:pPr>
        <w:widowControl w:val="0"/>
        <w:tabs>
          <w:tab w:val="left" w:pos="1788"/>
        </w:tabs>
        <w:kinsoku w:val="0"/>
        <w:overflowPunct w:val="0"/>
        <w:autoSpaceDE w:val="0"/>
        <w:autoSpaceDN w:val="0"/>
        <w:adjustRightInd w:val="0"/>
        <w:ind w:right="122"/>
      </w:pPr>
    </w:p>
    <w:p w14:paraId="4E081101" w14:textId="77777777" w:rsidR="00016239" w:rsidRDefault="00243D81" w:rsidP="00016239">
      <w:pPr>
        <w:pStyle w:val="BodyText"/>
        <w:jc w:val="center"/>
      </w:pPr>
      <w:r>
        <w:br w:type="page"/>
      </w:r>
      <w:r w:rsidR="00016239">
        <w:lastRenderedPageBreak/>
        <w:t>Part VIII</w:t>
      </w:r>
    </w:p>
    <w:p w14:paraId="26813AFE" w14:textId="77777777" w:rsidR="00016239" w:rsidRDefault="00016239" w:rsidP="00016239">
      <w:pPr>
        <w:pStyle w:val="BodyText"/>
        <w:jc w:val="left"/>
      </w:pPr>
    </w:p>
    <w:p w14:paraId="46C0F4C5" w14:textId="77777777" w:rsidR="00016239" w:rsidRPr="00016239" w:rsidRDefault="00016239" w:rsidP="00016239">
      <w:pPr>
        <w:spacing w:after="160" w:line="259" w:lineRule="auto"/>
        <w:jc w:val="center"/>
        <w:rPr>
          <w:rFonts w:eastAsia="Calibri"/>
          <w:b/>
          <w:bCs/>
          <w:u w:val="single"/>
        </w:rPr>
      </w:pPr>
      <w:r w:rsidRPr="00016239">
        <w:rPr>
          <w:rFonts w:eastAsia="Calibri"/>
          <w:b/>
          <w:bCs/>
          <w:u w:val="single"/>
        </w:rPr>
        <w:t>Small Diverse Business (SDB) and Veteran Business Enterprise (VBE)</w:t>
      </w:r>
    </w:p>
    <w:p w14:paraId="737B02E1" w14:textId="77777777" w:rsidR="00016239" w:rsidRPr="00016239" w:rsidRDefault="00016239" w:rsidP="00016239">
      <w:pPr>
        <w:spacing w:after="160" w:line="259" w:lineRule="auto"/>
        <w:jc w:val="center"/>
        <w:rPr>
          <w:rFonts w:eastAsia="Calibri"/>
          <w:b/>
          <w:bCs/>
          <w:u w:val="single"/>
        </w:rPr>
      </w:pPr>
      <w:r w:rsidRPr="00016239">
        <w:rPr>
          <w:rFonts w:eastAsia="Calibri"/>
          <w:b/>
          <w:bCs/>
          <w:u w:val="single"/>
        </w:rPr>
        <w:t>Participation Summary Sheet</w:t>
      </w:r>
    </w:p>
    <w:p w14:paraId="512A5F5C" w14:textId="77777777" w:rsidR="00016239" w:rsidRPr="00016239" w:rsidRDefault="00016239" w:rsidP="00016239">
      <w:pPr>
        <w:spacing w:after="160" w:line="259" w:lineRule="auto"/>
        <w:jc w:val="left"/>
        <w:rPr>
          <w:rFonts w:eastAsia="Calibri"/>
        </w:rPr>
      </w:pPr>
    </w:p>
    <w:p w14:paraId="61991C5E" w14:textId="71D5C15F" w:rsidR="00016239" w:rsidRPr="00016239" w:rsidRDefault="00016239" w:rsidP="00016239">
      <w:pPr>
        <w:spacing w:after="160" w:line="259" w:lineRule="auto"/>
        <w:jc w:val="left"/>
        <w:rPr>
          <w:rFonts w:eastAsia="Calibri"/>
        </w:rPr>
      </w:pPr>
      <w:r w:rsidRPr="00016239">
        <w:rPr>
          <w:rFonts w:eastAsia="Calibri"/>
        </w:rPr>
        <w:t xml:space="preserve">Solicitation/Project </w:t>
      </w:r>
      <w:r w:rsidR="00055F82">
        <w:rPr>
          <w:rFonts w:eastAsia="Calibri"/>
        </w:rPr>
        <w:t>No.</w:t>
      </w:r>
      <w:r w:rsidRPr="00016239">
        <w:rPr>
          <w:rFonts w:eastAsia="Calibri"/>
        </w:rPr>
        <w:t xml:space="preserve">: PUC RFP </w:t>
      </w:r>
      <w:r w:rsidR="00A62D78">
        <w:rPr>
          <w:rFonts w:eastAsia="Calibri"/>
        </w:rPr>
        <w:t>2026-1</w:t>
      </w:r>
      <w:r w:rsidRPr="00016239">
        <w:rPr>
          <w:rFonts w:eastAsia="Calibri"/>
        </w:rPr>
        <w:tab/>
      </w:r>
    </w:p>
    <w:p w14:paraId="49E23B15" w14:textId="58C7BE0E" w:rsidR="00016239" w:rsidRPr="00016239" w:rsidRDefault="00016239" w:rsidP="00016239">
      <w:pPr>
        <w:spacing w:after="160" w:line="259" w:lineRule="auto"/>
        <w:jc w:val="left"/>
        <w:rPr>
          <w:rFonts w:eastAsia="Calibri"/>
        </w:rPr>
      </w:pPr>
      <w:r w:rsidRPr="00016239">
        <w:rPr>
          <w:rFonts w:eastAsia="Calibri"/>
        </w:rPr>
        <w:t>Issuing Agency: P</w:t>
      </w:r>
      <w:r w:rsidR="00A01E1B">
        <w:rPr>
          <w:rFonts w:eastAsia="Calibri"/>
        </w:rPr>
        <w:t>ennsylvania</w:t>
      </w:r>
      <w:r w:rsidRPr="00016239">
        <w:rPr>
          <w:rFonts w:eastAsia="Calibri"/>
        </w:rPr>
        <w:t xml:space="preserve"> Public Utility Commission</w:t>
      </w:r>
    </w:p>
    <w:p w14:paraId="070174EA" w14:textId="5D77317B" w:rsidR="00016239" w:rsidRPr="00016239" w:rsidRDefault="00016239" w:rsidP="00016239">
      <w:pPr>
        <w:spacing w:after="160" w:line="259" w:lineRule="auto"/>
        <w:jc w:val="left"/>
        <w:rPr>
          <w:rFonts w:eastAsia="Calibri"/>
        </w:rPr>
      </w:pPr>
      <w:r w:rsidRPr="00016239">
        <w:rPr>
          <w:rFonts w:eastAsia="Calibri"/>
        </w:rPr>
        <w:t xml:space="preserve">Name of Procurement/Project: </w:t>
      </w:r>
      <w:r w:rsidR="00A01E1B">
        <w:rPr>
          <w:rFonts w:eastAsia="Calibri"/>
        </w:rPr>
        <w:t>Resource Adequacy Consultant</w:t>
      </w:r>
    </w:p>
    <w:p w14:paraId="5DEEF824" w14:textId="1FCF2E03" w:rsidR="00016239" w:rsidRPr="00BA00E2" w:rsidRDefault="0492EA9F" w:rsidP="00016239">
      <w:pPr>
        <w:spacing w:after="160" w:line="259" w:lineRule="auto"/>
        <w:jc w:val="left"/>
        <w:rPr>
          <w:rFonts w:eastAsia="Calibri"/>
        </w:rPr>
      </w:pPr>
      <w:r w:rsidRPr="7DD2920A">
        <w:rPr>
          <w:rFonts w:eastAsia="Calibri"/>
        </w:rPr>
        <w:t xml:space="preserve">SDB Participation Goal (for MBE, WBE, LGBTBE, and DOBE): </w:t>
      </w:r>
      <w:r w:rsidR="400E936D">
        <w:tab/>
      </w:r>
      <w:r w:rsidR="400E936D">
        <w:tab/>
      </w:r>
      <w:r w:rsidR="400E936D">
        <w:tab/>
      </w:r>
      <w:r w:rsidRPr="7DD2920A">
        <w:rPr>
          <w:rFonts w:eastAsia="Calibri"/>
          <w:b/>
          <w:bCs/>
        </w:rPr>
        <w:t xml:space="preserve"> </w:t>
      </w:r>
      <w:r w:rsidR="00BA00E2" w:rsidRPr="00BA00E2">
        <w:rPr>
          <w:rFonts w:eastAsia="Calibri"/>
          <w:b/>
          <w:bCs/>
        </w:rPr>
        <w:t>18</w:t>
      </w:r>
      <w:r w:rsidR="7941A12D" w:rsidRPr="00BA00E2">
        <w:rPr>
          <w:rFonts w:eastAsia="Calibri"/>
          <w:b/>
          <w:bCs/>
        </w:rPr>
        <w:t xml:space="preserve"> </w:t>
      </w:r>
      <w:r w:rsidRPr="00BA00E2">
        <w:rPr>
          <w:rFonts w:eastAsia="Calibri"/>
          <w:b/>
          <w:bCs/>
        </w:rPr>
        <w:t>%</w:t>
      </w:r>
      <w:r w:rsidRPr="00BA00E2">
        <w:rPr>
          <w:rFonts w:eastAsia="Calibri"/>
        </w:rPr>
        <w:t xml:space="preserve"> </w:t>
      </w:r>
    </w:p>
    <w:p w14:paraId="33B273B1" w14:textId="2675D296" w:rsidR="00016239" w:rsidRPr="00016239" w:rsidRDefault="0492EA9F" w:rsidP="7DD2920A">
      <w:pPr>
        <w:spacing w:after="160" w:line="259" w:lineRule="auto"/>
        <w:jc w:val="left"/>
        <w:rPr>
          <w:rFonts w:eastAsia="Calibri"/>
          <w:b/>
          <w:bCs/>
        </w:rPr>
      </w:pPr>
      <w:r w:rsidRPr="00BA00E2">
        <w:rPr>
          <w:rFonts w:eastAsia="Calibri"/>
        </w:rPr>
        <w:t>VBE Participation Goal (for VBE and SDVBE):</w:t>
      </w:r>
      <w:r w:rsidR="400E936D" w:rsidRPr="00BA00E2">
        <w:tab/>
      </w:r>
      <w:r w:rsidR="400E936D" w:rsidRPr="00BA00E2">
        <w:tab/>
      </w:r>
      <w:r w:rsidR="400E936D" w:rsidRPr="00BA00E2">
        <w:tab/>
      </w:r>
      <w:r w:rsidR="400E936D" w:rsidRPr="00BA00E2">
        <w:tab/>
      </w:r>
      <w:r w:rsidR="400E936D" w:rsidRPr="00BA00E2">
        <w:tab/>
      </w:r>
      <w:r w:rsidR="6B2C9748" w:rsidRPr="00BA00E2">
        <w:rPr>
          <w:rFonts w:eastAsia="Calibri"/>
          <w:b/>
          <w:bCs/>
        </w:rPr>
        <w:t xml:space="preserve">   </w:t>
      </w:r>
      <w:r w:rsidR="00BA00E2" w:rsidRPr="00BA00E2">
        <w:rPr>
          <w:rFonts w:eastAsia="Calibri"/>
          <w:b/>
          <w:bCs/>
        </w:rPr>
        <w:t>3</w:t>
      </w:r>
      <w:r w:rsidRPr="00BA00E2">
        <w:rPr>
          <w:rFonts w:eastAsia="Calibri"/>
          <w:b/>
          <w:bCs/>
        </w:rPr>
        <w:t xml:space="preserve"> %</w:t>
      </w:r>
    </w:p>
    <w:p w14:paraId="600D1561" w14:textId="77777777" w:rsidR="00016239" w:rsidRPr="00016239" w:rsidRDefault="00016239" w:rsidP="00016239">
      <w:pPr>
        <w:spacing w:after="160" w:line="259" w:lineRule="auto"/>
        <w:jc w:val="left"/>
        <w:rPr>
          <w:rFonts w:eastAsia="Calibri"/>
        </w:rPr>
      </w:pPr>
      <w:r w:rsidRPr="00016239">
        <w:rPr>
          <w:rFonts w:eastAsia="Calibri"/>
        </w:rPr>
        <w:tab/>
      </w:r>
      <w:r w:rsidRPr="00016239">
        <w:rPr>
          <w:rFonts w:eastAsia="Calibri"/>
        </w:rPr>
        <w:tab/>
      </w:r>
      <w:r w:rsidRPr="00016239">
        <w:rPr>
          <w:rFonts w:eastAsia="Calibri"/>
        </w:rPr>
        <w:tab/>
      </w:r>
    </w:p>
    <w:p w14:paraId="1CA850A7" w14:textId="3427FFDA" w:rsidR="4F0CF184" w:rsidRDefault="4F0CF184" w:rsidP="4F0CF184">
      <w:pPr>
        <w:spacing w:after="160" w:line="259" w:lineRule="auto"/>
        <w:jc w:val="left"/>
        <w:rPr>
          <w:rFonts w:eastAsia="Calibri"/>
        </w:rPr>
      </w:pPr>
    </w:p>
    <w:p w14:paraId="2B16372F" w14:textId="10301D0D" w:rsidR="434DFA36" w:rsidRDefault="434DFA36" w:rsidP="4F0CF184">
      <w:pPr>
        <w:widowControl w:val="0"/>
        <w:tabs>
          <w:tab w:val="left" w:pos="1788"/>
        </w:tabs>
        <w:ind w:right="122"/>
        <w:rPr>
          <w:b/>
          <w:bCs/>
          <w:u w:val="single"/>
        </w:rPr>
      </w:pPr>
      <w:r w:rsidRPr="4F0CF184">
        <w:rPr>
          <w:b/>
          <w:bCs/>
          <w:u w:val="single"/>
        </w:rPr>
        <w:t>Appendix E:</w:t>
      </w:r>
    </w:p>
    <w:p w14:paraId="333841ED" w14:textId="7CBC6C72" w:rsidR="4F0CF184" w:rsidRDefault="4F0CF184" w:rsidP="4F0CF184">
      <w:pPr>
        <w:widowControl w:val="0"/>
        <w:tabs>
          <w:tab w:val="left" w:pos="1788"/>
        </w:tabs>
        <w:ind w:right="122"/>
        <w:rPr>
          <w:b/>
          <w:bCs/>
          <w:u w:val="single"/>
        </w:rPr>
      </w:pPr>
    </w:p>
    <w:p w14:paraId="6AB5EC00" w14:textId="616995EA" w:rsidR="036DF65E" w:rsidRDefault="44BFF211" w:rsidP="4F0CF184">
      <w:pPr>
        <w:widowControl w:val="0"/>
        <w:tabs>
          <w:tab w:val="left" w:pos="1788"/>
        </w:tabs>
        <w:ind w:right="122"/>
      </w:pPr>
      <w:r>
        <w:t xml:space="preserve">SDB-1  </w:t>
      </w:r>
      <w:r w:rsidR="7877DB54">
        <w:t xml:space="preserve"> </w:t>
      </w:r>
      <w:r w:rsidR="2180884E">
        <w:t xml:space="preserve">   </w:t>
      </w:r>
      <w:r>
        <w:t xml:space="preserve">Instructions for </w:t>
      </w:r>
      <w:r w:rsidR="74E9CA51">
        <w:t>C</w:t>
      </w:r>
      <w:r>
        <w:t xml:space="preserve">ompleting SDB Participation Submittal and SDB Utilization </w:t>
      </w:r>
      <w:r w:rsidR="37A500B8">
        <w:t xml:space="preserve">          </w:t>
      </w:r>
    </w:p>
    <w:p w14:paraId="40A9308A" w14:textId="00D32AA9" w:rsidR="2B0F2595" w:rsidRDefault="2B0F2595" w:rsidP="4F0CF184">
      <w:pPr>
        <w:widowControl w:val="0"/>
        <w:tabs>
          <w:tab w:val="left" w:pos="1788"/>
        </w:tabs>
        <w:ind w:right="122"/>
      </w:pPr>
      <w:r>
        <w:t xml:space="preserve">                 </w:t>
      </w:r>
      <w:r w:rsidR="036DF65E">
        <w:t>Schedule</w:t>
      </w:r>
    </w:p>
    <w:p w14:paraId="5ABFE469" w14:textId="50CFA496" w:rsidR="036DF65E" w:rsidRDefault="036DF65E" w:rsidP="4F0CF184">
      <w:pPr>
        <w:widowControl w:val="0"/>
        <w:tabs>
          <w:tab w:val="left" w:pos="1788"/>
        </w:tabs>
        <w:ind w:right="122"/>
      </w:pPr>
      <w:r>
        <w:t xml:space="preserve">SDB-2  </w:t>
      </w:r>
      <w:r w:rsidR="019FB786">
        <w:t xml:space="preserve">  </w:t>
      </w:r>
      <w:r w:rsidR="434F6B3E">
        <w:t xml:space="preserve">  </w:t>
      </w:r>
      <w:r>
        <w:t xml:space="preserve">SDB Participation Submittal </w:t>
      </w:r>
    </w:p>
    <w:p w14:paraId="756486B5" w14:textId="6FC2A8A6" w:rsidR="036DF65E" w:rsidRDefault="036DF65E" w:rsidP="4F0CF184">
      <w:pPr>
        <w:widowControl w:val="0"/>
        <w:tabs>
          <w:tab w:val="left" w:pos="1788"/>
        </w:tabs>
        <w:ind w:right="122"/>
      </w:pPr>
      <w:r>
        <w:t xml:space="preserve">SDB-3  </w:t>
      </w:r>
      <w:r w:rsidR="7837971B">
        <w:t xml:space="preserve">  </w:t>
      </w:r>
      <w:r w:rsidR="7A55EB8E">
        <w:t xml:space="preserve">  </w:t>
      </w:r>
      <w:r>
        <w:t xml:space="preserve">SDB Utilization Schedule </w:t>
      </w:r>
    </w:p>
    <w:p w14:paraId="637F93F9" w14:textId="2B63D725" w:rsidR="036DF65E" w:rsidRDefault="036DF65E" w:rsidP="4F0CF184">
      <w:pPr>
        <w:widowControl w:val="0"/>
        <w:tabs>
          <w:tab w:val="left" w:pos="1788"/>
        </w:tabs>
        <w:ind w:right="122"/>
      </w:pPr>
      <w:r>
        <w:t>SDB-3.1</w:t>
      </w:r>
      <w:r w:rsidR="28EF2DAC">
        <w:t xml:space="preserve"> </w:t>
      </w:r>
      <w:r w:rsidR="7D0291DC">
        <w:t xml:space="preserve">  </w:t>
      </w:r>
      <w:r>
        <w:t>SDB Letter of Commitment</w:t>
      </w:r>
    </w:p>
    <w:p w14:paraId="4ADBB279" w14:textId="672C6FEA" w:rsidR="00DB7A77" w:rsidRDefault="036DF65E" w:rsidP="4F0CF184">
      <w:pPr>
        <w:widowControl w:val="0"/>
        <w:tabs>
          <w:tab w:val="left" w:pos="1788"/>
        </w:tabs>
        <w:ind w:right="122"/>
      </w:pPr>
      <w:r>
        <w:t xml:space="preserve">SDB-4  </w:t>
      </w:r>
      <w:r w:rsidR="086A5CE7">
        <w:t xml:space="preserve"> </w:t>
      </w:r>
      <w:r w:rsidR="00DB7A77">
        <w:t xml:space="preserve">  </w:t>
      </w:r>
      <w:r w:rsidR="086A5CE7">
        <w:t xml:space="preserve"> </w:t>
      </w:r>
      <w:r>
        <w:t xml:space="preserve">Guidance for Documenting Good Faith Efforts to meet the SDB Participation </w:t>
      </w:r>
      <w:r w:rsidR="005B39F8">
        <w:t>G</w:t>
      </w:r>
      <w:r>
        <w:t xml:space="preserve">oal </w:t>
      </w:r>
    </w:p>
    <w:p w14:paraId="7BFA7AA3" w14:textId="7C2FA50C" w:rsidR="036DF65E" w:rsidRDefault="036DF65E" w:rsidP="4F0CF184">
      <w:pPr>
        <w:widowControl w:val="0"/>
        <w:tabs>
          <w:tab w:val="left" w:pos="1788"/>
        </w:tabs>
        <w:ind w:right="122"/>
      </w:pPr>
      <w:r>
        <w:t xml:space="preserve">SDB-5    </w:t>
      </w:r>
      <w:r w:rsidR="62118049">
        <w:t xml:space="preserve">  </w:t>
      </w:r>
      <w:r>
        <w:t>Good Faith Efforts Documentation to Support Waiver Request of SDB</w:t>
      </w:r>
      <w:r w:rsidR="7D80689F">
        <w:t xml:space="preserve"> </w:t>
      </w:r>
    </w:p>
    <w:p w14:paraId="5F8D0259" w14:textId="4F4ECEDA" w:rsidR="7D80689F" w:rsidRDefault="7D80689F" w:rsidP="4F0CF184">
      <w:pPr>
        <w:widowControl w:val="0"/>
        <w:tabs>
          <w:tab w:val="left" w:pos="1788"/>
        </w:tabs>
        <w:ind w:right="122"/>
      </w:pPr>
      <w:r>
        <w:t xml:space="preserve">               </w:t>
      </w:r>
      <w:r w:rsidR="00DB7A77">
        <w:t xml:space="preserve"> </w:t>
      </w:r>
      <w:r>
        <w:t xml:space="preserve"> </w:t>
      </w:r>
      <w:r w:rsidR="036DF65E">
        <w:t>Participation Goal</w:t>
      </w:r>
    </w:p>
    <w:p w14:paraId="6AEF72F1" w14:textId="44E3FFC6" w:rsidR="4F0CF184" w:rsidRDefault="4F0CF184" w:rsidP="4F0CF184">
      <w:pPr>
        <w:widowControl w:val="0"/>
        <w:tabs>
          <w:tab w:val="left" w:pos="1788"/>
        </w:tabs>
        <w:ind w:right="122"/>
      </w:pPr>
    </w:p>
    <w:p w14:paraId="22ACF5CB" w14:textId="5F960379" w:rsidR="71536B93" w:rsidRDefault="71536B93" w:rsidP="4F0CF184">
      <w:pPr>
        <w:widowControl w:val="0"/>
        <w:tabs>
          <w:tab w:val="left" w:pos="1788"/>
        </w:tabs>
        <w:ind w:right="122"/>
      </w:pPr>
      <w:r w:rsidRPr="4F0CF184">
        <w:rPr>
          <w:b/>
          <w:bCs/>
          <w:u w:val="single"/>
        </w:rPr>
        <w:t>Appendix F:</w:t>
      </w:r>
    </w:p>
    <w:p w14:paraId="126EBC71" w14:textId="41907A54" w:rsidR="036DF65E" w:rsidRDefault="036DF65E" w:rsidP="4F0CF184">
      <w:pPr>
        <w:widowControl w:val="0"/>
        <w:tabs>
          <w:tab w:val="left" w:pos="1788"/>
        </w:tabs>
        <w:ind w:right="122"/>
      </w:pPr>
      <w:r>
        <w:t xml:space="preserve"> </w:t>
      </w:r>
    </w:p>
    <w:p w14:paraId="4A3AE6D7" w14:textId="4A47C12D" w:rsidR="036DF65E" w:rsidRDefault="44BFF211" w:rsidP="4F0CF184">
      <w:pPr>
        <w:widowControl w:val="0"/>
        <w:tabs>
          <w:tab w:val="left" w:pos="1788"/>
        </w:tabs>
        <w:ind w:right="122"/>
      </w:pPr>
      <w:r>
        <w:t xml:space="preserve">VBE-1  </w:t>
      </w:r>
      <w:r w:rsidR="121508DB">
        <w:t xml:space="preserve">   </w:t>
      </w:r>
      <w:r w:rsidR="7CA42A66">
        <w:t xml:space="preserve"> </w:t>
      </w:r>
      <w:r>
        <w:t xml:space="preserve">Instructions for </w:t>
      </w:r>
      <w:r w:rsidR="15E5EB45">
        <w:t>C</w:t>
      </w:r>
      <w:r>
        <w:t>ompleting VBE Participation Submittal and VBE Utilization</w:t>
      </w:r>
      <w:r w:rsidR="6C5BE27F">
        <w:t xml:space="preserve">    </w:t>
      </w:r>
    </w:p>
    <w:p w14:paraId="0D68171A" w14:textId="5F943064" w:rsidR="1737993C" w:rsidRDefault="1737993C" w:rsidP="4F0CF184">
      <w:pPr>
        <w:widowControl w:val="0"/>
        <w:tabs>
          <w:tab w:val="left" w:pos="1788"/>
        </w:tabs>
        <w:ind w:right="122"/>
      </w:pPr>
      <w:r>
        <w:t xml:space="preserve">               </w:t>
      </w:r>
      <w:r w:rsidR="59E06761">
        <w:t xml:space="preserve"> </w:t>
      </w:r>
      <w:r>
        <w:t xml:space="preserve"> </w:t>
      </w:r>
      <w:r w:rsidR="036DF65E">
        <w:t>Schedule</w:t>
      </w:r>
    </w:p>
    <w:p w14:paraId="4F0F13C4" w14:textId="74405951" w:rsidR="036DF65E" w:rsidRDefault="036DF65E" w:rsidP="4F0CF184">
      <w:pPr>
        <w:widowControl w:val="0"/>
        <w:tabs>
          <w:tab w:val="left" w:pos="1788"/>
        </w:tabs>
        <w:ind w:right="122"/>
      </w:pPr>
      <w:r>
        <w:t xml:space="preserve">VBE-2  </w:t>
      </w:r>
      <w:r w:rsidR="0B79E4D5">
        <w:t xml:space="preserve"> </w:t>
      </w:r>
      <w:r>
        <w:t xml:space="preserve"> </w:t>
      </w:r>
      <w:r w:rsidR="1ED35F4A">
        <w:t xml:space="preserve">  </w:t>
      </w:r>
      <w:r w:rsidR="45E4CA85">
        <w:t>V</w:t>
      </w:r>
      <w:r>
        <w:t xml:space="preserve">BE Participation Submittal </w:t>
      </w:r>
    </w:p>
    <w:p w14:paraId="0FE9FE82" w14:textId="62AE6E0E" w:rsidR="036DF65E" w:rsidRDefault="036DF65E" w:rsidP="4F0CF184">
      <w:pPr>
        <w:widowControl w:val="0"/>
        <w:tabs>
          <w:tab w:val="left" w:pos="1788"/>
        </w:tabs>
        <w:ind w:right="122"/>
      </w:pPr>
      <w:r>
        <w:t xml:space="preserve">VBE-3  </w:t>
      </w:r>
      <w:r w:rsidR="0B79E4D5">
        <w:t xml:space="preserve"> </w:t>
      </w:r>
      <w:r>
        <w:t xml:space="preserve"> </w:t>
      </w:r>
      <w:r w:rsidR="68AA5424">
        <w:t xml:space="preserve">  </w:t>
      </w:r>
      <w:r>
        <w:t xml:space="preserve">VBE Utilization Schedule </w:t>
      </w:r>
    </w:p>
    <w:p w14:paraId="03CFCD11" w14:textId="1AB6285F" w:rsidR="036DF65E" w:rsidRDefault="036DF65E" w:rsidP="4F0CF184">
      <w:pPr>
        <w:widowControl w:val="0"/>
        <w:tabs>
          <w:tab w:val="left" w:pos="1788"/>
        </w:tabs>
        <w:ind w:right="122"/>
      </w:pPr>
      <w:r>
        <w:t>VBE-3.1   VBE Letter of Commitment</w:t>
      </w:r>
    </w:p>
    <w:p w14:paraId="76994ED4" w14:textId="744C86AE" w:rsidR="00DB7A77" w:rsidRDefault="036DF65E" w:rsidP="4F0CF184">
      <w:pPr>
        <w:widowControl w:val="0"/>
        <w:tabs>
          <w:tab w:val="left" w:pos="1788"/>
        </w:tabs>
        <w:ind w:right="122"/>
      </w:pPr>
      <w:r>
        <w:t xml:space="preserve">VBE-4 </w:t>
      </w:r>
      <w:r w:rsidR="00DB7A77">
        <w:t xml:space="preserve">  </w:t>
      </w:r>
      <w:r>
        <w:t xml:space="preserve">  </w:t>
      </w:r>
      <w:r w:rsidR="00DB7A77">
        <w:t xml:space="preserve"> </w:t>
      </w:r>
      <w:r>
        <w:t xml:space="preserve">Guidance for Documenting Good Faith Efforts to meet the VBE </w:t>
      </w:r>
      <w:r w:rsidR="005B39F8">
        <w:t>P</w:t>
      </w:r>
      <w:r>
        <w:t xml:space="preserve">articipation </w:t>
      </w:r>
      <w:r w:rsidR="005B39F8">
        <w:t>G</w:t>
      </w:r>
      <w:r>
        <w:t xml:space="preserve">oal </w:t>
      </w:r>
    </w:p>
    <w:p w14:paraId="69AFA9BD" w14:textId="3B7AF1C1" w:rsidR="036DF65E" w:rsidRDefault="036DF65E" w:rsidP="4F0CF184">
      <w:pPr>
        <w:widowControl w:val="0"/>
        <w:tabs>
          <w:tab w:val="left" w:pos="1788"/>
        </w:tabs>
        <w:ind w:right="122"/>
      </w:pPr>
      <w:r>
        <w:t xml:space="preserve">VBE-5    </w:t>
      </w:r>
      <w:r w:rsidR="3FD45A7C">
        <w:t xml:space="preserve">  </w:t>
      </w:r>
      <w:r>
        <w:t>Good Faith Efforts Documentation to Support Waiver Request of VBE</w:t>
      </w:r>
    </w:p>
    <w:p w14:paraId="5E449E2A" w14:textId="77777777" w:rsidR="007A166C" w:rsidRDefault="007A166C" w:rsidP="00EC3B63">
      <w:pPr>
        <w:widowControl w:val="0"/>
        <w:tabs>
          <w:tab w:val="left" w:pos="1788"/>
        </w:tabs>
        <w:kinsoku w:val="0"/>
        <w:overflowPunct w:val="0"/>
        <w:autoSpaceDE w:val="0"/>
        <w:autoSpaceDN w:val="0"/>
        <w:adjustRightInd w:val="0"/>
        <w:ind w:right="122"/>
      </w:pPr>
    </w:p>
    <w:sectPr w:rsidR="007A166C" w:rsidSect="00C26269">
      <w:headerReference w:type="default" r:id="rId3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5E568" w14:textId="77777777" w:rsidR="00BD1514" w:rsidRDefault="00BD1514">
      <w:r>
        <w:separator/>
      </w:r>
    </w:p>
  </w:endnote>
  <w:endnote w:type="continuationSeparator" w:id="0">
    <w:p w14:paraId="5453C246" w14:textId="77777777" w:rsidR="00BD1514" w:rsidRDefault="00BD1514">
      <w:r>
        <w:continuationSeparator/>
      </w:r>
    </w:p>
  </w:endnote>
  <w:endnote w:type="continuationNotice" w:id="1">
    <w:p w14:paraId="3325B97D" w14:textId="77777777" w:rsidR="00BD1514" w:rsidRDefault="00BD15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70966" w14:textId="7D464FB1" w:rsidR="00411CD8" w:rsidRDefault="00411CD8" w:rsidP="7DD2920A">
    <w:pPr>
      <w:pStyle w:val="Footer"/>
      <w:jc w:val="center"/>
      <w:rPr>
        <w:rStyle w:val="PageNumber"/>
        <w:noProof/>
      </w:rPr>
    </w:pPr>
    <w:r w:rsidRPr="7DD2920A">
      <w:rPr>
        <w:rStyle w:val="PageNumber"/>
        <w:noProof/>
      </w:rPr>
      <w:fldChar w:fldCharType="begin"/>
    </w:r>
    <w:r>
      <w:instrText>PAGE</w:instrText>
    </w:r>
    <w:r w:rsidRPr="7DD2920A">
      <w:fldChar w:fldCharType="separate"/>
    </w:r>
    <w:r w:rsidR="0089425F">
      <w:rPr>
        <w:noProof/>
      </w:rPr>
      <w:t>ii</w:t>
    </w:r>
    <w:r w:rsidRPr="7DD2920A">
      <w:rPr>
        <w:rStyle w:val="PageNumbe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11CD8" w14:paraId="4D60D8B9" w14:textId="77777777" w:rsidTr="4CA14529">
      <w:tc>
        <w:tcPr>
          <w:tcW w:w="3120" w:type="dxa"/>
        </w:tcPr>
        <w:p w14:paraId="737B0A64" w14:textId="70120B9C" w:rsidR="00411CD8" w:rsidRDefault="00411CD8" w:rsidP="4CA14529">
          <w:pPr>
            <w:pStyle w:val="Header"/>
            <w:ind w:left="-115"/>
            <w:jc w:val="left"/>
          </w:pPr>
        </w:p>
      </w:tc>
      <w:tc>
        <w:tcPr>
          <w:tcW w:w="3120" w:type="dxa"/>
        </w:tcPr>
        <w:p w14:paraId="70D0634D" w14:textId="20993AEE" w:rsidR="00411CD8" w:rsidRDefault="00411CD8" w:rsidP="4CA14529">
          <w:pPr>
            <w:pStyle w:val="Header"/>
            <w:jc w:val="center"/>
          </w:pPr>
        </w:p>
      </w:tc>
      <w:tc>
        <w:tcPr>
          <w:tcW w:w="3120" w:type="dxa"/>
        </w:tcPr>
        <w:p w14:paraId="3988FB26" w14:textId="719D9788" w:rsidR="00411CD8" w:rsidRDefault="00411CD8" w:rsidP="4CA14529">
          <w:pPr>
            <w:pStyle w:val="Header"/>
            <w:ind w:right="-115"/>
            <w:jc w:val="right"/>
          </w:pPr>
        </w:p>
      </w:tc>
    </w:tr>
  </w:tbl>
  <w:p w14:paraId="5BDC915C" w14:textId="2B5B8EEA" w:rsidR="00411CD8" w:rsidRDefault="00411CD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D73F5" w14:textId="09645071" w:rsidR="00411CD8" w:rsidRDefault="00411CD8" w:rsidP="7DD2920A">
    <w:pPr>
      <w:pStyle w:val="Footer"/>
      <w:jc w:val="center"/>
      <w:rPr>
        <w:noProof/>
      </w:rPr>
    </w:pPr>
    <w:r w:rsidRPr="7DD2920A">
      <w:rPr>
        <w:noProof/>
      </w:rPr>
      <w:fldChar w:fldCharType="begin"/>
    </w:r>
    <w:r>
      <w:instrText>PAGE</w:instrText>
    </w:r>
    <w:r w:rsidRPr="7DD2920A">
      <w:fldChar w:fldCharType="separate"/>
    </w:r>
    <w:r w:rsidR="0089425F">
      <w:rPr>
        <w:noProof/>
      </w:rPr>
      <w:t>6</w:t>
    </w:r>
    <w:r w:rsidRPr="7DD2920A">
      <w:rPr>
        <w:noProof/>
      </w:rPr>
      <w:fldChar w:fldCharType="end"/>
    </w:r>
  </w:p>
  <w:p w14:paraId="5BF65B97" w14:textId="77777777" w:rsidR="00411CD8" w:rsidRDefault="00411C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FE7E" w14:textId="77777777" w:rsidR="00411CD8" w:rsidRDefault="00411CD8">
    <w:pPr>
      <w:pStyle w:val="Footer"/>
      <w:jc w:val="center"/>
    </w:pPr>
    <w:r>
      <w:fldChar w:fldCharType="begin"/>
    </w:r>
    <w:r>
      <w:instrText xml:space="preserve"> PAGE   \* MERGEFORMAT </w:instrText>
    </w:r>
    <w:r>
      <w:fldChar w:fldCharType="separate"/>
    </w:r>
    <w:r>
      <w:rPr>
        <w:noProof/>
      </w:rPr>
      <w:t>1</w:t>
    </w:r>
    <w:r>
      <w:rPr>
        <w:noProof/>
      </w:rPr>
      <w:fldChar w:fldCharType="end"/>
    </w:r>
  </w:p>
  <w:p w14:paraId="19B6F94C" w14:textId="77777777" w:rsidR="00411CD8" w:rsidRDefault="00411CD8" w:rsidP="003B35E7">
    <w:pPr>
      <w:pStyle w:val="Footer"/>
      <w:tabs>
        <w:tab w:val="clear" w:pos="4320"/>
        <w:tab w:val="clear" w:pos="8640"/>
        <w:tab w:val="left" w:pos="414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9FDF4" w14:textId="77777777" w:rsidR="00BD1514" w:rsidRDefault="00BD1514">
      <w:r>
        <w:separator/>
      </w:r>
    </w:p>
  </w:footnote>
  <w:footnote w:type="continuationSeparator" w:id="0">
    <w:p w14:paraId="1768DE9F" w14:textId="77777777" w:rsidR="00BD1514" w:rsidRDefault="00BD1514">
      <w:r>
        <w:continuationSeparator/>
      </w:r>
    </w:p>
  </w:footnote>
  <w:footnote w:type="continuationNotice" w:id="1">
    <w:p w14:paraId="537EA4DF" w14:textId="77777777" w:rsidR="00BD1514" w:rsidRDefault="00BD1514"/>
  </w:footnote>
  <w:footnote w:id="2">
    <w:p w14:paraId="5199F4AD" w14:textId="78DA852E" w:rsidR="006C4423" w:rsidRDefault="006C4423">
      <w:pPr>
        <w:pStyle w:val="FootnoteText"/>
      </w:pPr>
      <w:r>
        <w:rPr>
          <w:rStyle w:val="FootnoteReference"/>
        </w:rPr>
        <w:footnoteRef/>
      </w:r>
      <w:r>
        <w:t xml:space="preserve"> </w:t>
      </w:r>
      <w:r w:rsidRPr="006C4423">
        <w:t xml:space="preserve">NERC, 2025 Long-Term Reliability Assessment, January 2026, modified on February 24, 2026, available at: </w:t>
      </w:r>
      <w:hyperlink r:id="rId1" w:history="1">
        <w:r w:rsidRPr="00662BD4">
          <w:rPr>
            <w:rStyle w:val="Hyperlink"/>
          </w:rPr>
          <w:t>https://www.nerc.com/globalassets/our-work/assessments/nerc_ltra_2025.pdf</w:t>
        </w:r>
      </w:hyperlink>
      <w:r>
        <w:t xml:space="preserve">.  </w:t>
      </w:r>
    </w:p>
  </w:footnote>
  <w:footnote w:id="3">
    <w:p w14:paraId="372F5250" w14:textId="1FE67480" w:rsidR="00D50475" w:rsidRDefault="00D50475">
      <w:pPr>
        <w:pStyle w:val="FootnoteText"/>
      </w:pPr>
      <w:r>
        <w:rPr>
          <w:rStyle w:val="FootnoteReference"/>
        </w:rPr>
        <w:footnoteRef/>
      </w:r>
      <w:r>
        <w:t xml:space="preserve"> </w:t>
      </w:r>
      <w:r w:rsidRPr="00E31FF6">
        <w:rPr>
          <w:i/>
          <w:iCs/>
        </w:rPr>
        <w:t>Id.</w:t>
      </w:r>
      <w:r w:rsidRPr="00D50475">
        <w:t>, Page 92</w:t>
      </w:r>
      <w:r>
        <w:t>.</w:t>
      </w:r>
    </w:p>
  </w:footnote>
  <w:footnote w:id="4">
    <w:p w14:paraId="1468CBEF" w14:textId="258EC3DD" w:rsidR="00F72400" w:rsidRDefault="00F72400">
      <w:pPr>
        <w:pStyle w:val="FootnoteText"/>
      </w:pPr>
      <w:r>
        <w:rPr>
          <w:rStyle w:val="FootnoteReference"/>
        </w:rPr>
        <w:footnoteRef/>
      </w:r>
      <w:r>
        <w:t xml:space="preserve"> </w:t>
      </w:r>
      <w:hyperlink r:id="rId2" w:history="1">
        <w:r w:rsidR="000F17CF">
          <w:rPr>
            <w:rStyle w:val="Hyperlink"/>
            <w:rFonts w:ascii="Calibri" w:hAnsi="Calibri" w:cs="Calibri"/>
            <w:sz w:val="22"/>
            <w:szCs w:val="22"/>
          </w:rPr>
          <w:t>https://www.synapse-energy.com/assessing-electricity-resource-adequacy-pennsylvania-and-pjm</w:t>
        </w:r>
      </w:hyperlink>
    </w:p>
  </w:footnote>
  <w:footnote w:id="5">
    <w:p w14:paraId="1632A4E2" w14:textId="69417BE2" w:rsidR="0058696B" w:rsidRDefault="0058696B">
      <w:pPr>
        <w:pStyle w:val="FootnoteText"/>
      </w:pPr>
      <w:r>
        <w:rPr>
          <w:rStyle w:val="FootnoteReference"/>
        </w:rPr>
        <w:footnoteRef/>
      </w:r>
      <w:r>
        <w:t xml:space="preserve"> </w:t>
      </w:r>
      <w:r w:rsidR="00575D1B">
        <w:t xml:space="preserve">PJM, Manual 19, available here: </w:t>
      </w:r>
      <w:hyperlink r:id="rId3" w:history="1">
        <w:r w:rsidR="00575D1B" w:rsidRPr="00662BD4">
          <w:rPr>
            <w:rStyle w:val="Hyperlink"/>
          </w:rPr>
          <w:t>https://www.pjm.com/-/media/DotCom/documents/manuals/m19.pdf</w:t>
        </w:r>
      </w:hyperlink>
      <w:r w:rsidR="00575D1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11CD8" w14:paraId="6AEB3A1A" w14:textId="77777777" w:rsidTr="4CA14529">
      <w:tc>
        <w:tcPr>
          <w:tcW w:w="3120" w:type="dxa"/>
        </w:tcPr>
        <w:p w14:paraId="316E7330" w14:textId="203F8EF8" w:rsidR="00411CD8" w:rsidRDefault="00411CD8" w:rsidP="4CA14529">
          <w:pPr>
            <w:pStyle w:val="Header"/>
            <w:ind w:left="-115"/>
            <w:jc w:val="left"/>
          </w:pPr>
        </w:p>
      </w:tc>
      <w:tc>
        <w:tcPr>
          <w:tcW w:w="3120" w:type="dxa"/>
        </w:tcPr>
        <w:p w14:paraId="591A2021" w14:textId="35FC130B" w:rsidR="00411CD8" w:rsidRDefault="00411CD8" w:rsidP="4CA14529">
          <w:pPr>
            <w:pStyle w:val="Header"/>
            <w:jc w:val="center"/>
          </w:pPr>
        </w:p>
      </w:tc>
      <w:tc>
        <w:tcPr>
          <w:tcW w:w="3120" w:type="dxa"/>
        </w:tcPr>
        <w:p w14:paraId="139D17BD" w14:textId="42154C54" w:rsidR="00411CD8" w:rsidRDefault="00411CD8" w:rsidP="4CA14529">
          <w:pPr>
            <w:pStyle w:val="Header"/>
            <w:ind w:right="-115"/>
            <w:jc w:val="right"/>
          </w:pPr>
        </w:p>
      </w:tc>
    </w:tr>
  </w:tbl>
  <w:p w14:paraId="477724B0" w14:textId="0C75931A" w:rsidR="00411CD8" w:rsidRDefault="00411CD8" w:rsidP="4CA14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11CD8" w14:paraId="3853644F" w14:textId="77777777" w:rsidTr="4CA14529">
      <w:tc>
        <w:tcPr>
          <w:tcW w:w="3120" w:type="dxa"/>
        </w:tcPr>
        <w:p w14:paraId="78CCDBA7" w14:textId="6481B848" w:rsidR="00411CD8" w:rsidRDefault="00411CD8" w:rsidP="4CA14529">
          <w:pPr>
            <w:pStyle w:val="Header"/>
            <w:ind w:left="-115"/>
            <w:jc w:val="left"/>
          </w:pPr>
        </w:p>
      </w:tc>
      <w:tc>
        <w:tcPr>
          <w:tcW w:w="3120" w:type="dxa"/>
        </w:tcPr>
        <w:p w14:paraId="469EBDB2" w14:textId="71B9C79B" w:rsidR="00411CD8" w:rsidRDefault="00411CD8" w:rsidP="4CA14529">
          <w:pPr>
            <w:pStyle w:val="Header"/>
            <w:jc w:val="center"/>
          </w:pPr>
        </w:p>
      </w:tc>
      <w:tc>
        <w:tcPr>
          <w:tcW w:w="3120" w:type="dxa"/>
        </w:tcPr>
        <w:p w14:paraId="5DF121D9" w14:textId="648818F2" w:rsidR="00411CD8" w:rsidRDefault="00411CD8" w:rsidP="4CA14529">
          <w:pPr>
            <w:pStyle w:val="Header"/>
            <w:ind w:right="-115"/>
            <w:jc w:val="right"/>
          </w:pPr>
        </w:p>
      </w:tc>
    </w:tr>
  </w:tbl>
  <w:p w14:paraId="26D7E7D9" w14:textId="1D85162C" w:rsidR="00411CD8" w:rsidRDefault="00411CD8" w:rsidP="4CA145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DC9C" w14:textId="77777777" w:rsidR="00411CD8" w:rsidRPr="00AC363B" w:rsidRDefault="00411CD8" w:rsidP="00AC36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AC00" w14:textId="77777777" w:rsidR="00411CD8" w:rsidRPr="003C17D9" w:rsidRDefault="00411CD8" w:rsidP="003B35E7">
    <w:pPr>
      <w:pStyle w:val="Header"/>
      <w:jc w:val="center"/>
      <w:rPr>
        <w:b/>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5421C" w14:textId="351EA9D2" w:rsidR="003D79DD" w:rsidRPr="003D79DD" w:rsidRDefault="003D79DD" w:rsidP="003D79DD">
    <w:pPr>
      <w:pStyle w:val="Header"/>
      <w:jc w:val="right"/>
      <w:rPr>
        <w:b/>
        <w:bCs/>
      </w:rPr>
    </w:pPr>
    <w:r w:rsidRPr="003D79DD">
      <w:rPr>
        <w:b/>
        <w:bCs/>
      </w:rPr>
      <w:t>Exhibit 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D09C" w14:textId="732924F9" w:rsidR="00C26269" w:rsidRPr="00C26269" w:rsidRDefault="00C26269" w:rsidP="00C26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BBB9"/>
    <w:multiLevelType w:val="hybridMultilevel"/>
    <w:tmpl w:val="A832F690"/>
    <w:lvl w:ilvl="0" w:tplc="04090017">
      <w:start w:val="1"/>
      <w:numFmt w:val="lowerLetter"/>
      <w:lvlText w:val="%1)"/>
      <w:lvlJc w:val="left"/>
      <w:pPr>
        <w:ind w:left="2520" w:hanging="360"/>
      </w:pPr>
    </w:lvl>
    <w:lvl w:ilvl="1" w:tplc="C2CA3F44">
      <w:start w:val="1"/>
      <w:numFmt w:val="lowerLetter"/>
      <w:lvlText w:val="%2."/>
      <w:lvlJc w:val="left"/>
      <w:pPr>
        <w:ind w:left="3240" w:hanging="360"/>
      </w:pPr>
    </w:lvl>
    <w:lvl w:ilvl="2" w:tplc="83BC5076">
      <w:start w:val="1"/>
      <w:numFmt w:val="lowerRoman"/>
      <w:lvlText w:val="%3."/>
      <w:lvlJc w:val="right"/>
      <w:pPr>
        <w:ind w:left="3960" w:hanging="180"/>
      </w:pPr>
    </w:lvl>
    <w:lvl w:ilvl="3" w:tplc="26C259C6">
      <w:start w:val="1"/>
      <w:numFmt w:val="decimal"/>
      <w:lvlText w:val="%4."/>
      <w:lvlJc w:val="left"/>
      <w:pPr>
        <w:ind w:left="4680" w:hanging="360"/>
      </w:pPr>
    </w:lvl>
    <w:lvl w:ilvl="4" w:tplc="9D4CD4B2">
      <w:start w:val="1"/>
      <w:numFmt w:val="lowerLetter"/>
      <w:lvlText w:val="%5."/>
      <w:lvlJc w:val="left"/>
      <w:pPr>
        <w:ind w:left="5400" w:hanging="360"/>
      </w:pPr>
    </w:lvl>
    <w:lvl w:ilvl="5" w:tplc="3064C226">
      <w:start w:val="1"/>
      <w:numFmt w:val="lowerRoman"/>
      <w:lvlText w:val="%6."/>
      <w:lvlJc w:val="right"/>
      <w:pPr>
        <w:ind w:left="6120" w:hanging="180"/>
      </w:pPr>
    </w:lvl>
    <w:lvl w:ilvl="6" w:tplc="DE226008">
      <w:start w:val="1"/>
      <w:numFmt w:val="decimal"/>
      <w:lvlText w:val="%7."/>
      <w:lvlJc w:val="left"/>
      <w:pPr>
        <w:ind w:left="6840" w:hanging="360"/>
      </w:pPr>
    </w:lvl>
    <w:lvl w:ilvl="7" w:tplc="6706C908">
      <w:start w:val="1"/>
      <w:numFmt w:val="lowerLetter"/>
      <w:lvlText w:val="%8."/>
      <w:lvlJc w:val="left"/>
      <w:pPr>
        <w:ind w:left="7560" w:hanging="360"/>
      </w:pPr>
    </w:lvl>
    <w:lvl w:ilvl="8" w:tplc="AFF6E21E">
      <w:start w:val="1"/>
      <w:numFmt w:val="lowerRoman"/>
      <w:lvlText w:val="%9."/>
      <w:lvlJc w:val="right"/>
      <w:pPr>
        <w:ind w:left="8280" w:hanging="180"/>
      </w:pPr>
    </w:lvl>
  </w:abstractNum>
  <w:abstractNum w:abstractNumId="1" w15:restartNumberingAfterBreak="0">
    <w:nsid w:val="017A5EDF"/>
    <w:multiLevelType w:val="hybridMultilevel"/>
    <w:tmpl w:val="ADD65F56"/>
    <w:lvl w:ilvl="0" w:tplc="0409000F">
      <w:start w:val="1"/>
      <w:numFmt w:val="decimal"/>
      <w:lvlText w:val="%1."/>
      <w:lvlJc w:val="left"/>
      <w:pPr>
        <w:ind w:left="1440" w:hanging="360"/>
      </w:pPr>
    </w:lvl>
    <w:lvl w:ilvl="1" w:tplc="0E6814A8">
      <w:start w:val="1"/>
      <w:numFmt w:val="upperLetter"/>
      <w:lvlText w:val="%2."/>
      <w:lvlJc w:val="left"/>
      <w:pPr>
        <w:ind w:left="2160" w:hanging="360"/>
      </w:pPr>
      <w:rPr>
        <w:rFonts w:hint="default"/>
        <w:b w:val="0"/>
      </w:rPr>
    </w:lvl>
    <w:lvl w:ilvl="2" w:tplc="04090015">
      <w:start w:val="1"/>
      <w:numFmt w:val="upperLetter"/>
      <w:lvlText w:val="%3."/>
      <w:lvlJc w:val="left"/>
      <w:pPr>
        <w:ind w:left="810" w:hanging="180"/>
      </w:pPr>
      <w:rPr>
        <w:b w:val="0"/>
      </w:rPr>
    </w:lvl>
    <w:lvl w:ilvl="3" w:tplc="DF1CCB1C">
      <w:start w:val="1"/>
      <w:numFmt w:val="decimal"/>
      <w:lvlText w:val="%4."/>
      <w:lvlJc w:val="left"/>
      <w:pPr>
        <w:ind w:left="3600" w:hanging="360"/>
      </w:pPr>
      <w:rPr>
        <w:b/>
      </w:rPr>
    </w:lvl>
    <w:lvl w:ilvl="4" w:tplc="BE3EE72C">
      <w:start w:val="1"/>
      <w:numFmt w:val="lowerLetter"/>
      <w:lvlText w:val="%5."/>
      <w:lvlJc w:val="left"/>
      <w:pPr>
        <w:ind w:left="4320" w:hanging="360"/>
      </w:pPr>
      <w:rPr>
        <w:b w:val="0"/>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F32739"/>
    <w:multiLevelType w:val="hybridMultilevel"/>
    <w:tmpl w:val="C80C1952"/>
    <w:lvl w:ilvl="0" w:tplc="04090019">
      <w:start w:val="1"/>
      <w:numFmt w:val="lowerLetter"/>
      <w:lvlText w:val="%1."/>
      <w:lvlJc w:val="left"/>
      <w:pPr>
        <w:ind w:left="3240" w:hanging="360"/>
      </w:p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4A611B6"/>
    <w:multiLevelType w:val="multilevel"/>
    <w:tmpl w:val="707EEB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1F7338"/>
    <w:multiLevelType w:val="hybridMultilevel"/>
    <w:tmpl w:val="ADD65F56"/>
    <w:lvl w:ilvl="0" w:tplc="0409000F">
      <w:start w:val="1"/>
      <w:numFmt w:val="decimal"/>
      <w:lvlText w:val="%1."/>
      <w:lvlJc w:val="left"/>
      <w:pPr>
        <w:ind w:left="1440" w:hanging="360"/>
      </w:pPr>
    </w:lvl>
    <w:lvl w:ilvl="1" w:tplc="0E6814A8">
      <w:start w:val="1"/>
      <w:numFmt w:val="upperLetter"/>
      <w:lvlText w:val="%2."/>
      <w:lvlJc w:val="left"/>
      <w:pPr>
        <w:ind w:left="2160" w:hanging="360"/>
      </w:pPr>
      <w:rPr>
        <w:rFonts w:hint="default"/>
        <w:b w:val="0"/>
      </w:rPr>
    </w:lvl>
    <w:lvl w:ilvl="2" w:tplc="04090015">
      <w:start w:val="1"/>
      <w:numFmt w:val="upperLetter"/>
      <w:lvlText w:val="%3."/>
      <w:lvlJc w:val="left"/>
      <w:pPr>
        <w:ind w:left="810" w:hanging="180"/>
      </w:pPr>
      <w:rPr>
        <w:b w:val="0"/>
      </w:rPr>
    </w:lvl>
    <w:lvl w:ilvl="3" w:tplc="DF1CCB1C">
      <w:start w:val="1"/>
      <w:numFmt w:val="decimal"/>
      <w:lvlText w:val="%4."/>
      <w:lvlJc w:val="left"/>
      <w:pPr>
        <w:ind w:left="3600" w:hanging="360"/>
      </w:pPr>
      <w:rPr>
        <w:b/>
      </w:rPr>
    </w:lvl>
    <w:lvl w:ilvl="4" w:tplc="BE3EE72C">
      <w:start w:val="1"/>
      <w:numFmt w:val="lowerLetter"/>
      <w:lvlText w:val="%5."/>
      <w:lvlJc w:val="left"/>
      <w:pPr>
        <w:ind w:left="4320" w:hanging="360"/>
      </w:pPr>
      <w:rPr>
        <w:b w:val="0"/>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8E906F6"/>
    <w:multiLevelType w:val="hybridMultilevel"/>
    <w:tmpl w:val="0504A2DE"/>
    <w:lvl w:ilvl="0" w:tplc="C608D71C">
      <w:start w:val="1"/>
      <w:numFmt w:val="upp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DE42E5"/>
    <w:multiLevelType w:val="hybridMultilevel"/>
    <w:tmpl w:val="ADD65F56"/>
    <w:lvl w:ilvl="0" w:tplc="0409000F">
      <w:start w:val="1"/>
      <w:numFmt w:val="decimal"/>
      <w:lvlText w:val="%1."/>
      <w:lvlJc w:val="left"/>
      <w:pPr>
        <w:ind w:left="1440" w:hanging="360"/>
      </w:pPr>
    </w:lvl>
    <w:lvl w:ilvl="1" w:tplc="0E6814A8">
      <w:start w:val="1"/>
      <w:numFmt w:val="upperLetter"/>
      <w:lvlText w:val="%2."/>
      <w:lvlJc w:val="left"/>
      <w:pPr>
        <w:ind w:left="2160" w:hanging="360"/>
      </w:pPr>
      <w:rPr>
        <w:rFonts w:hint="default"/>
        <w:b w:val="0"/>
      </w:rPr>
    </w:lvl>
    <w:lvl w:ilvl="2" w:tplc="04090015">
      <w:start w:val="1"/>
      <w:numFmt w:val="upperLetter"/>
      <w:lvlText w:val="%3."/>
      <w:lvlJc w:val="left"/>
      <w:pPr>
        <w:ind w:left="810" w:hanging="180"/>
      </w:pPr>
      <w:rPr>
        <w:b w:val="0"/>
      </w:rPr>
    </w:lvl>
    <w:lvl w:ilvl="3" w:tplc="DF1CCB1C">
      <w:start w:val="1"/>
      <w:numFmt w:val="decimal"/>
      <w:lvlText w:val="%4."/>
      <w:lvlJc w:val="left"/>
      <w:pPr>
        <w:ind w:left="3600" w:hanging="360"/>
      </w:pPr>
      <w:rPr>
        <w:b/>
      </w:rPr>
    </w:lvl>
    <w:lvl w:ilvl="4" w:tplc="BE3EE72C">
      <w:start w:val="1"/>
      <w:numFmt w:val="lowerLetter"/>
      <w:lvlText w:val="%5."/>
      <w:lvlJc w:val="left"/>
      <w:pPr>
        <w:ind w:left="4320" w:hanging="360"/>
      </w:pPr>
      <w:rPr>
        <w:b w:val="0"/>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2126198"/>
    <w:multiLevelType w:val="hybridMultilevel"/>
    <w:tmpl w:val="AB00BDB8"/>
    <w:lvl w:ilvl="0" w:tplc="DF1CCB1C">
      <w:start w:val="1"/>
      <w:numFmt w:val="decimal"/>
      <w:lvlText w:val="%1."/>
      <w:lvlJc w:val="left"/>
      <w:pPr>
        <w:ind w:left="360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A19A5"/>
    <w:multiLevelType w:val="hybridMultilevel"/>
    <w:tmpl w:val="E53A740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4B04EE5"/>
    <w:multiLevelType w:val="hybridMultilevel"/>
    <w:tmpl w:val="E26A88AC"/>
    <w:lvl w:ilvl="0" w:tplc="B0BE04D0">
      <w:start w:val="8"/>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7C7108"/>
    <w:multiLevelType w:val="hybridMultilevel"/>
    <w:tmpl w:val="A6B4CD0C"/>
    <w:lvl w:ilvl="0" w:tplc="74102BE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9108E8"/>
    <w:multiLevelType w:val="hybridMultilevel"/>
    <w:tmpl w:val="02D891F8"/>
    <w:lvl w:ilvl="0" w:tplc="7486B20A">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76B17"/>
    <w:multiLevelType w:val="hybridMultilevel"/>
    <w:tmpl w:val="2C5AE47C"/>
    <w:lvl w:ilvl="0" w:tplc="1E528958">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D709B1"/>
    <w:multiLevelType w:val="multilevel"/>
    <w:tmpl w:val="073A8D4C"/>
    <w:lvl w:ilvl="0">
      <w:start w:val="1"/>
      <w:numFmt w:val="decimal"/>
      <w:lvlText w:val="%1."/>
      <w:lvlJc w:val="left"/>
      <w:pPr>
        <w:tabs>
          <w:tab w:val="num" w:pos="1530"/>
        </w:tabs>
        <w:ind w:left="1170" w:hanging="360"/>
      </w:pPr>
      <w:rPr>
        <w:rFonts w:hint="default"/>
        <w:b/>
        <w:i w:val="0"/>
      </w:rPr>
    </w:lvl>
    <w:lvl w:ilvl="1">
      <w:start w:val="1"/>
      <w:numFmt w:val="upp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4"/>
      <w:numFmt w:val="upperLetter"/>
      <w:lvlText w:val="%4."/>
      <w:lvlJc w:val="left"/>
      <w:pPr>
        <w:ind w:left="3600" w:hanging="360"/>
      </w:pPr>
      <w:rPr>
        <w:rFonts w:hint="default"/>
        <w:b w:val="0"/>
        <w:bCs/>
        <w:i w:val="0"/>
      </w:rPr>
    </w:lvl>
    <w:lvl w:ilvl="4">
      <w:start w:val="1"/>
      <w:numFmt w:val="upp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4" w15:restartNumberingAfterBreak="0">
    <w:nsid w:val="1648750D"/>
    <w:multiLevelType w:val="multilevel"/>
    <w:tmpl w:val="699C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7D44A91"/>
    <w:multiLevelType w:val="hybridMultilevel"/>
    <w:tmpl w:val="E8B2B1DA"/>
    <w:lvl w:ilvl="0" w:tplc="04090017">
      <w:start w:val="1"/>
      <w:numFmt w:val="lowerLetter"/>
      <w:lvlText w:val="%1)"/>
      <w:lvlJc w:val="left"/>
      <w:pPr>
        <w:ind w:left="2347" w:hanging="360"/>
      </w:p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16" w15:restartNumberingAfterBreak="0">
    <w:nsid w:val="19DC3A05"/>
    <w:multiLevelType w:val="multilevel"/>
    <w:tmpl w:val="E8C201F4"/>
    <w:lvl w:ilvl="0">
      <w:start w:val="1"/>
      <w:numFmt w:val="decimal"/>
      <w:lvlText w:val="III-%1."/>
      <w:lvlJc w:val="left"/>
      <w:pPr>
        <w:tabs>
          <w:tab w:val="num" w:pos="720"/>
        </w:tabs>
        <w:ind w:left="0" w:firstLine="0"/>
      </w:pPr>
      <w:rPr>
        <w:rFonts w:ascii="Times New Roman" w:hAnsi="Times New Roman" w:hint="default"/>
        <w:b/>
        <w:i w:val="0"/>
        <w:sz w:val="24"/>
      </w:rPr>
    </w:lvl>
    <w:lvl w:ilvl="1">
      <w:start w:val="1"/>
      <w:numFmt w:val="lowerLetter"/>
      <w:lvlText w:val="%2."/>
      <w:lvlJc w:val="left"/>
      <w:pPr>
        <w:tabs>
          <w:tab w:val="num" w:pos="1440"/>
        </w:tabs>
        <w:ind w:left="1440" w:hanging="720"/>
      </w:pPr>
      <w:rPr>
        <w:rFonts w:hint="default"/>
        <w:b w:val="0"/>
        <w:i w:val="0"/>
        <w:vanish w:val="0"/>
        <w:sz w:val="24"/>
        <w:szCs w:val="24"/>
      </w:rPr>
    </w:lvl>
    <w:lvl w:ilvl="2">
      <w:start w:val="1"/>
      <w:numFmt w:val="lowerRoman"/>
      <w:lvlText w:val="%3)"/>
      <w:lvlJc w:val="left"/>
      <w:pPr>
        <w:tabs>
          <w:tab w:val="num" w:pos="2160"/>
        </w:tabs>
        <w:ind w:left="2160" w:hanging="720"/>
      </w:pPr>
      <w:rPr>
        <w:rFonts w:ascii="Times New Roman" w:hAnsi="Times New Roman" w:hint="default"/>
        <w:b w:val="0"/>
        <w:i w:val="0"/>
        <w:color w:val="auto"/>
        <w:sz w:val="24"/>
        <w:u w:val="none"/>
      </w:rPr>
    </w:lvl>
    <w:lvl w:ilvl="3">
      <w:start w:val="1"/>
      <w:numFmt w:val="decimal"/>
      <w:lvlText w:val="%4)"/>
      <w:lvlJc w:val="left"/>
      <w:pPr>
        <w:tabs>
          <w:tab w:val="num" w:pos="2880"/>
        </w:tabs>
        <w:ind w:left="2880" w:hanging="720"/>
      </w:pPr>
      <w:rPr>
        <w:rFonts w:ascii="Times New Roman" w:hAnsi="Times New Roman" w:hint="default"/>
        <w:b w:val="0"/>
        <w:i w:val="0"/>
        <w:color w:val="auto"/>
        <w:sz w:val="24"/>
        <w:u w:val="none"/>
      </w:rPr>
    </w:lvl>
    <w:lvl w:ilvl="4">
      <w:start w:val="1"/>
      <w:numFmt w:val="lowerLetter"/>
      <w:lvlText w:val="%5)"/>
      <w:lvlJc w:val="left"/>
      <w:pPr>
        <w:tabs>
          <w:tab w:val="num" w:pos="3600"/>
        </w:tabs>
        <w:ind w:left="3600" w:hanging="720"/>
      </w:pPr>
      <w:rPr>
        <w:rFonts w:hint="default"/>
        <w:b w:val="0"/>
        <w:i w:val="0"/>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7" w15:restartNumberingAfterBreak="0">
    <w:nsid w:val="1B4670FE"/>
    <w:multiLevelType w:val="hybridMultilevel"/>
    <w:tmpl w:val="4112D476"/>
    <w:lvl w:ilvl="0" w:tplc="0A3023EC">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28D49EB2">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1F05BB"/>
    <w:multiLevelType w:val="hybridMultilevel"/>
    <w:tmpl w:val="5846ECFA"/>
    <w:lvl w:ilvl="0" w:tplc="0409000F">
      <w:start w:val="1"/>
      <w:numFmt w:val="decimal"/>
      <w:lvlText w:val="%1."/>
      <w:lvlJc w:val="left"/>
      <w:pPr>
        <w:ind w:left="1800" w:hanging="360"/>
      </w:p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C9268D0"/>
    <w:multiLevelType w:val="multilevel"/>
    <w:tmpl w:val="6E2C303C"/>
    <w:lvl w:ilvl="0">
      <w:start w:val="1"/>
      <w:numFmt w:val="decimal"/>
      <w:lvlText w:val="I-%1."/>
      <w:lvlJc w:val="left"/>
      <w:pPr>
        <w:ind w:left="36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5532389"/>
    <w:multiLevelType w:val="hybridMultilevel"/>
    <w:tmpl w:val="F3ACAD1C"/>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2A182589"/>
    <w:multiLevelType w:val="multilevel"/>
    <w:tmpl w:val="5440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9F50C3"/>
    <w:multiLevelType w:val="hybridMultilevel"/>
    <w:tmpl w:val="F59C212E"/>
    <w:lvl w:ilvl="0" w:tplc="650272CE">
      <w:start w:val="1"/>
      <w:numFmt w:val="lowerLetter"/>
      <w:lvlText w:val="%1."/>
      <w:lvlJc w:val="left"/>
      <w:pPr>
        <w:ind w:left="1440" w:hanging="360"/>
      </w:pPr>
    </w:lvl>
    <w:lvl w:ilvl="1" w:tplc="C2EEDDBE">
      <w:start w:val="1"/>
      <w:numFmt w:val="lowerLetter"/>
      <w:lvlText w:val="%2."/>
      <w:lvlJc w:val="left"/>
      <w:pPr>
        <w:ind w:left="2160" w:hanging="360"/>
      </w:pPr>
    </w:lvl>
    <w:lvl w:ilvl="2" w:tplc="5DBEB2C6">
      <w:start w:val="1"/>
      <w:numFmt w:val="lowerRoman"/>
      <w:lvlText w:val="%3."/>
      <w:lvlJc w:val="right"/>
      <w:pPr>
        <w:ind w:left="2880" w:hanging="180"/>
      </w:pPr>
    </w:lvl>
    <w:lvl w:ilvl="3" w:tplc="DA7C4DC8">
      <w:start w:val="1"/>
      <w:numFmt w:val="decimal"/>
      <w:lvlText w:val="%4."/>
      <w:lvlJc w:val="left"/>
      <w:pPr>
        <w:ind w:left="3600" w:hanging="360"/>
      </w:pPr>
    </w:lvl>
    <w:lvl w:ilvl="4" w:tplc="860889AC">
      <w:start w:val="1"/>
      <w:numFmt w:val="lowerLetter"/>
      <w:lvlText w:val="%5."/>
      <w:lvlJc w:val="left"/>
      <w:pPr>
        <w:ind w:left="4320" w:hanging="360"/>
      </w:pPr>
    </w:lvl>
    <w:lvl w:ilvl="5" w:tplc="0A4EBBBC">
      <w:start w:val="1"/>
      <w:numFmt w:val="lowerRoman"/>
      <w:lvlText w:val="%6."/>
      <w:lvlJc w:val="right"/>
      <w:pPr>
        <w:ind w:left="5040" w:hanging="180"/>
      </w:pPr>
    </w:lvl>
    <w:lvl w:ilvl="6" w:tplc="A9304968">
      <w:start w:val="1"/>
      <w:numFmt w:val="decimal"/>
      <w:lvlText w:val="%7."/>
      <w:lvlJc w:val="left"/>
      <w:pPr>
        <w:ind w:left="5760" w:hanging="360"/>
      </w:pPr>
    </w:lvl>
    <w:lvl w:ilvl="7" w:tplc="8DD49698">
      <w:start w:val="1"/>
      <w:numFmt w:val="lowerLetter"/>
      <w:lvlText w:val="%8."/>
      <w:lvlJc w:val="left"/>
      <w:pPr>
        <w:ind w:left="6480" w:hanging="360"/>
      </w:pPr>
    </w:lvl>
    <w:lvl w:ilvl="8" w:tplc="ADCE2232">
      <w:start w:val="1"/>
      <w:numFmt w:val="lowerRoman"/>
      <w:lvlText w:val="%9."/>
      <w:lvlJc w:val="right"/>
      <w:pPr>
        <w:ind w:left="7200" w:hanging="180"/>
      </w:pPr>
    </w:lvl>
  </w:abstractNum>
  <w:abstractNum w:abstractNumId="23" w15:restartNumberingAfterBreak="0">
    <w:nsid w:val="2DDF08F7"/>
    <w:multiLevelType w:val="multilevel"/>
    <w:tmpl w:val="F23478A8"/>
    <w:lvl w:ilvl="0">
      <w:start w:val="1"/>
      <w:numFmt w:val="decimal"/>
      <w:lvlText w:val="II-%1."/>
      <w:lvlJc w:val="left"/>
      <w:pPr>
        <w:tabs>
          <w:tab w:val="num" w:pos="720"/>
        </w:tabs>
        <w:ind w:left="360" w:hanging="360"/>
      </w:pPr>
      <w:rPr>
        <w:rFonts w:hint="default"/>
        <w:b/>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4" w15:restartNumberingAfterBreak="0">
    <w:nsid w:val="2ED5564B"/>
    <w:multiLevelType w:val="hybridMultilevel"/>
    <w:tmpl w:val="F6782026"/>
    <w:lvl w:ilvl="0" w:tplc="CC10F560">
      <w:start w:val="1"/>
      <w:numFmt w:val="lowerLetter"/>
      <w:lvlText w:val="%1."/>
      <w:lvlJc w:val="left"/>
      <w:pPr>
        <w:ind w:left="3240" w:hanging="360"/>
      </w:pPr>
      <w:rPr>
        <w:b/>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15:restartNumberingAfterBreak="0">
    <w:nsid w:val="30EC0106"/>
    <w:multiLevelType w:val="hybridMultilevel"/>
    <w:tmpl w:val="FC3C49C8"/>
    <w:lvl w:ilvl="0" w:tplc="D3829FD8">
      <w:start w:val="2"/>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2919A36"/>
    <w:multiLevelType w:val="hybridMultilevel"/>
    <w:tmpl w:val="4CCCA466"/>
    <w:lvl w:ilvl="0" w:tplc="83FA9444">
      <w:start w:val="1"/>
      <w:numFmt w:val="decimal"/>
      <w:lvlText w:val="%1."/>
      <w:lvlJc w:val="left"/>
      <w:pPr>
        <w:ind w:left="1800" w:hanging="360"/>
      </w:pPr>
    </w:lvl>
    <w:lvl w:ilvl="1" w:tplc="7DD01FCA">
      <w:start w:val="1"/>
      <w:numFmt w:val="lowerLetter"/>
      <w:lvlText w:val="%2."/>
      <w:lvlJc w:val="left"/>
      <w:pPr>
        <w:ind w:left="2520" w:hanging="360"/>
      </w:pPr>
    </w:lvl>
    <w:lvl w:ilvl="2" w:tplc="149CFFA0">
      <w:start w:val="1"/>
      <w:numFmt w:val="lowerRoman"/>
      <w:lvlText w:val="%3."/>
      <w:lvlJc w:val="right"/>
      <w:pPr>
        <w:ind w:left="3240" w:hanging="180"/>
      </w:pPr>
    </w:lvl>
    <w:lvl w:ilvl="3" w:tplc="35EACB12">
      <w:start w:val="1"/>
      <w:numFmt w:val="decimal"/>
      <w:lvlText w:val="%4."/>
      <w:lvlJc w:val="left"/>
      <w:pPr>
        <w:ind w:left="3960" w:hanging="360"/>
      </w:pPr>
    </w:lvl>
    <w:lvl w:ilvl="4" w:tplc="F13ABD2C">
      <w:start w:val="1"/>
      <w:numFmt w:val="lowerLetter"/>
      <w:lvlText w:val="%5."/>
      <w:lvlJc w:val="left"/>
      <w:pPr>
        <w:ind w:left="4680" w:hanging="360"/>
      </w:pPr>
    </w:lvl>
    <w:lvl w:ilvl="5" w:tplc="BFA25564">
      <w:start w:val="1"/>
      <w:numFmt w:val="lowerRoman"/>
      <w:lvlText w:val="%6."/>
      <w:lvlJc w:val="right"/>
      <w:pPr>
        <w:ind w:left="5400" w:hanging="180"/>
      </w:pPr>
    </w:lvl>
    <w:lvl w:ilvl="6" w:tplc="6A00FB82">
      <w:start w:val="1"/>
      <w:numFmt w:val="decimal"/>
      <w:lvlText w:val="%7."/>
      <w:lvlJc w:val="left"/>
      <w:pPr>
        <w:ind w:left="6120" w:hanging="360"/>
      </w:pPr>
    </w:lvl>
    <w:lvl w:ilvl="7" w:tplc="6DAA7C52">
      <w:start w:val="1"/>
      <w:numFmt w:val="lowerLetter"/>
      <w:lvlText w:val="%8."/>
      <w:lvlJc w:val="left"/>
      <w:pPr>
        <w:ind w:left="6840" w:hanging="360"/>
      </w:pPr>
    </w:lvl>
    <w:lvl w:ilvl="8" w:tplc="C3726DD8">
      <w:start w:val="1"/>
      <w:numFmt w:val="lowerRoman"/>
      <w:lvlText w:val="%9."/>
      <w:lvlJc w:val="right"/>
      <w:pPr>
        <w:ind w:left="7560" w:hanging="180"/>
      </w:pPr>
    </w:lvl>
  </w:abstractNum>
  <w:abstractNum w:abstractNumId="27" w15:restartNumberingAfterBreak="0">
    <w:nsid w:val="32CB5722"/>
    <w:multiLevelType w:val="multilevel"/>
    <w:tmpl w:val="98E652A8"/>
    <w:lvl w:ilvl="0">
      <w:start w:val="1"/>
      <w:numFmt w:val="upperLetter"/>
      <w:lvlText w:val="%1."/>
      <w:lvlJc w:val="left"/>
      <w:pPr>
        <w:tabs>
          <w:tab w:val="num" w:pos="1080"/>
        </w:tabs>
        <w:ind w:left="1080" w:hanging="360"/>
      </w:pPr>
      <w:rPr>
        <w:b/>
        <w:bCs w:val="0"/>
      </w:rPr>
    </w:lvl>
    <w:lvl w:ilvl="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28" w15:restartNumberingAfterBreak="0">
    <w:nsid w:val="34374DBF"/>
    <w:multiLevelType w:val="multilevel"/>
    <w:tmpl w:val="A808C666"/>
    <w:lvl w:ilvl="0">
      <w:start w:val="1"/>
      <w:numFmt w:val="bullet"/>
      <w:lvlText w:val=""/>
      <w:lvlJc w:val="left"/>
      <w:pPr>
        <w:tabs>
          <w:tab w:val="num" w:pos="720"/>
        </w:tabs>
        <w:ind w:left="1800" w:hanging="360"/>
      </w:pPr>
      <w:rPr>
        <w:rFonts w:ascii="Symbol" w:hAnsi="Symbol" w:hint="default"/>
        <w:sz w:val="20"/>
      </w:rPr>
    </w:lvl>
    <w:lvl w:ilvl="1">
      <w:start w:val="1"/>
      <w:numFmt w:val="bullet"/>
      <w:lvlText w:val=""/>
      <w:lvlJc w:val="left"/>
      <w:pPr>
        <w:tabs>
          <w:tab w:val="num" w:pos="1440"/>
        </w:tabs>
        <w:ind w:left="2520" w:hanging="360"/>
      </w:pPr>
      <w:rPr>
        <w:rFonts w:ascii="Symbol" w:hAnsi="Symbol" w:hint="default"/>
        <w:sz w:val="20"/>
      </w:rPr>
    </w:lvl>
    <w:lvl w:ilvl="2" w:tentative="1">
      <w:start w:val="1"/>
      <w:numFmt w:val="bullet"/>
      <w:lvlText w:val=""/>
      <w:lvlJc w:val="left"/>
      <w:pPr>
        <w:tabs>
          <w:tab w:val="num" w:pos="2160"/>
        </w:tabs>
        <w:ind w:left="3240" w:hanging="360"/>
      </w:pPr>
      <w:rPr>
        <w:rFonts w:ascii="Symbol" w:hAnsi="Symbol" w:hint="default"/>
        <w:sz w:val="20"/>
      </w:rPr>
    </w:lvl>
    <w:lvl w:ilvl="3" w:tentative="1">
      <w:start w:val="1"/>
      <w:numFmt w:val="bullet"/>
      <w:lvlText w:val=""/>
      <w:lvlJc w:val="left"/>
      <w:pPr>
        <w:tabs>
          <w:tab w:val="num" w:pos="2880"/>
        </w:tabs>
        <w:ind w:left="3960" w:hanging="360"/>
      </w:pPr>
      <w:rPr>
        <w:rFonts w:ascii="Symbol" w:hAnsi="Symbol" w:hint="default"/>
        <w:sz w:val="20"/>
      </w:rPr>
    </w:lvl>
    <w:lvl w:ilvl="4" w:tentative="1">
      <w:start w:val="1"/>
      <w:numFmt w:val="bullet"/>
      <w:lvlText w:val=""/>
      <w:lvlJc w:val="left"/>
      <w:pPr>
        <w:tabs>
          <w:tab w:val="num" w:pos="3600"/>
        </w:tabs>
        <w:ind w:left="4680" w:hanging="360"/>
      </w:pPr>
      <w:rPr>
        <w:rFonts w:ascii="Symbol" w:hAnsi="Symbol" w:hint="default"/>
        <w:sz w:val="20"/>
      </w:rPr>
    </w:lvl>
    <w:lvl w:ilvl="5" w:tentative="1">
      <w:start w:val="1"/>
      <w:numFmt w:val="bullet"/>
      <w:lvlText w:val=""/>
      <w:lvlJc w:val="left"/>
      <w:pPr>
        <w:tabs>
          <w:tab w:val="num" w:pos="4320"/>
        </w:tabs>
        <w:ind w:left="5400" w:hanging="360"/>
      </w:pPr>
      <w:rPr>
        <w:rFonts w:ascii="Symbol" w:hAnsi="Symbol" w:hint="default"/>
        <w:sz w:val="20"/>
      </w:rPr>
    </w:lvl>
    <w:lvl w:ilvl="6" w:tentative="1">
      <w:start w:val="1"/>
      <w:numFmt w:val="bullet"/>
      <w:lvlText w:val=""/>
      <w:lvlJc w:val="left"/>
      <w:pPr>
        <w:tabs>
          <w:tab w:val="num" w:pos="5040"/>
        </w:tabs>
        <w:ind w:left="6120" w:hanging="360"/>
      </w:pPr>
      <w:rPr>
        <w:rFonts w:ascii="Symbol" w:hAnsi="Symbol" w:hint="default"/>
        <w:sz w:val="20"/>
      </w:rPr>
    </w:lvl>
    <w:lvl w:ilvl="7" w:tentative="1">
      <w:start w:val="1"/>
      <w:numFmt w:val="bullet"/>
      <w:lvlText w:val=""/>
      <w:lvlJc w:val="left"/>
      <w:pPr>
        <w:tabs>
          <w:tab w:val="num" w:pos="5760"/>
        </w:tabs>
        <w:ind w:left="6840" w:hanging="360"/>
      </w:pPr>
      <w:rPr>
        <w:rFonts w:ascii="Symbol" w:hAnsi="Symbol" w:hint="default"/>
        <w:sz w:val="20"/>
      </w:rPr>
    </w:lvl>
    <w:lvl w:ilvl="8" w:tentative="1">
      <w:start w:val="1"/>
      <w:numFmt w:val="bullet"/>
      <w:lvlText w:val=""/>
      <w:lvlJc w:val="left"/>
      <w:pPr>
        <w:tabs>
          <w:tab w:val="num" w:pos="6480"/>
        </w:tabs>
        <w:ind w:left="7560" w:hanging="360"/>
      </w:pPr>
      <w:rPr>
        <w:rFonts w:ascii="Symbol" w:hAnsi="Symbol" w:hint="default"/>
        <w:sz w:val="20"/>
      </w:rPr>
    </w:lvl>
  </w:abstractNum>
  <w:abstractNum w:abstractNumId="29" w15:restartNumberingAfterBreak="0">
    <w:nsid w:val="347F1E7A"/>
    <w:multiLevelType w:val="hybridMultilevel"/>
    <w:tmpl w:val="1BFCD3EC"/>
    <w:lvl w:ilvl="0" w:tplc="F7F28FB8">
      <w:start w:val="4"/>
      <w:numFmt w:val="upperRoman"/>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7956EB"/>
    <w:multiLevelType w:val="multilevel"/>
    <w:tmpl w:val="DDE2D7CE"/>
    <w:lvl w:ilvl="0">
      <w:start w:val="1"/>
      <w:numFmt w:val="upperLetter"/>
      <w:lvlText w:val="%1."/>
      <w:lvlJc w:val="left"/>
      <w:pPr>
        <w:tabs>
          <w:tab w:val="num" w:pos="1080"/>
        </w:tabs>
        <w:ind w:left="1080" w:hanging="360"/>
      </w:pPr>
      <w:rPr>
        <w:b/>
        <w:bCs w:val="0"/>
      </w:rPr>
    </w:lvl>
    <w:lvl w:ilvl="1">
      <w:start w:val="1"/>
      <w:numFmt w:val="bullet"/>
      <w:lvlText w:val=""/>
      <w:lvlJc w:val="left"/>
      <w:pPr>
        <w:ind w:left="1800" w:hanging="360"/>
      </w:pPr>
      <w:rPr>
        <w:rFonts w:ascii="Symbol" w:hAnsi="Symbol" w:hint="default"/>
      </w:rPr>
    </w:lvl>
    <w:lvl w:ilvl="2">
      <w:start w:val="1"/>
      <w:numFmt w:val="bullet"/>
      <w:lvlText w:val="o"/>
      <w:lvlJc w:val="left"/>
      <w:pPr>
        <w:ind w:left="2520" w:hanging="360"/>
      </w:pPr>
      <w:rPr>
        <w:rFonts w:ascii="Courier New" w:hAnsi="Courier New" w:cs="Courier New" w:hint="default"/>
      </w:rPr>
    </w:lvl>
    <w:lvl w:ilvl="3">
      <w:start w:val="1"/>
      <w:numFmt w:val="lowerLetter"/>
      <w:lvlText w:val="%4)"/>
      <w:lvlJc w:val="left"/>
      <w:pPr>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31" w15:restartNumberingAfterBreak="0">
    <w:nsid w:val="37CC5C49"/>
    <w:multiLevelType w:val="hybridMultilevel"/>
    <w:tmpl w:val="ADD65F56"/>
    <w:lvl w:ilvl="0" w:tplc="0409000F">
      <w:start w:val="1"/>
      <w:numFmt w:val="decimal"/>
      <w:lvlText w:val="%1."/>
      <w:lvlJc w:val="left"/>
      <w:pPr>
        <w:ind w:left="1440" w:hanging="360"/>
      </w:pPr>
    </w:lvl>
    <w:lvl w:ilvl="1" w:tplc="0E6814A8">
      <w:start w:val="1"/>
      <w:numFmt w:val="upperLetter"/>
      <w:lvlText w:val="%2."/>
      <w:lvlJc w:val="left"/>
      <w:pPr>
        <w:ind w:left="2160" w:hanging="360"/>
      </w:pPr>
      <w:rPr>
        <w:rFonts w:hint="default"/>
        <w:b w:val="0"/>
      </w:rPr>
    </w:lvl>
    <w:lvl w:ilvl="2" w:tplc="04090015">
      <w:start w:val="1"/>
      <w:numFmt w:val="upperLetter"/>
      <w:lvlText w:val="%3."/>
      <w:lvlJc w:val="left"/>
      <w:pPr>
        <w:ind w:left="810" w:hanging="180"/>
      </w:pPr>
      <w:rPr>
        <w:b w:val="0"/>
      </w:rPr>
    </w:lvl>
    <w:lvl w:ilvl="3" w:tplc="DF1CCB1C">
      <w:start w:val="1"/>
      <w:numFmt w:val="decimal"/>
      <w:lvlText w:val="%4."/>
      <w:lvlJc w:val="left"/>
      <w:pPr>
        <w:ind w:left="3600" w:hanging="360"/>
      </w:pPr>
      <w:rPr>
        <w:b/>
      </w:rPr>
    </w:lvl>
    <w:lvl w:ilvl="4" w:tplc="BE3EE72C">
      <w:start w:val="1"/>
      <w:numFmt w:val="lowerLetter"/>
      <w:lvlText w:val="%5."/>
      <w:lvlJc w:val="left"/>
      <w:pPr>
        <w:ind w:left="4320" w:hanging="360"/>
      </w:pPr>
      <w:rPr>
        <w:b w:val="0"/>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9604B21"/>
    <w:multiLevelType w:val="multilevel"/>
    <w:tmpl w:val="98E652A8"/>
    <w:lvl w:ilvl="0">
      <w:start w:val="1"/>
      <w:numFmt w:val="upperLetter"/>
      <w:lvlText w:val="%1."/>
      <w:lvlJc w:val="left"/>
      <w:pPr>
        <w:tabs>
          <w:tab w:val="num" w:pos="720"/>
        </w:tabs>
        <w:ind w:left="720" w:hanging="360"/>
      </w:pPr>
      <w:rPr>
        <w:b/>
        <w:bCs w:val="0"/>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3D3D0039"/>
    <w:multiLevelType w:val="multilevel"/>
    <w:tmpl w:val="A1443D96"/>
    <w:styleLink w:val="Style1"/>
    <w:lvl w:ilvl="0">
      <w:start w:val="1"/>
      <w:numFmt w:val="none"/>
      <w:lvlText w:val="I-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DE716FC"/>
    <w:multiLevelType w:val="hybridMultilevel"/>
    <w:tmpl w:val="334A2148"/>
    <w:lvl w:ilvl="0" w:tplc="D2CC7842">
      <w:start w:val="5"/>
      <w:numFmt w:val="lowerLetter"/>
      <w:lvlText w:val="%1)"/>
      <w:lvlJc w:val="left"/>
      <w:pPr>
        <w:tabs>
          <w:tab w:val="num" w:pos="1620"/>
        </w:tabs>
        <w:ind w:left="1980" w:hanging="360"/>
      </w:pPr>
    </w:lvl>
    <w:lvl w:ilvl="1" w:tplc="04BC1ADE" w:tentative="1">
      <w:start w:val="1"/>
      <w:numFmt w:val="lowerLetter"/>
      <w:lvlText w:val="%2."/>
      <w:lvlJc w:val="left"/>
      <w:pPr>
        <w:tabs>
          <w:tab w:val="num" w:pos="2340"/>
        </w:tabs>
        <w:ind w:left="2700" w:hanging="360"/>
      </w:pPr>
    </w:lvl>
    <w:lvl w:ilvl="2" w:tplc="032AB406" w:tentative="1">
      <w:start w:val="1"/>
      <w:numFmt w:val="lowerRoman"/>
      <w:lvlText w:val="%3."/>
      <w:lvlJc w:val="right"/>
      <w:pPr>
        <w:tabs>
          <w:tab w:val="num" w:pos="3060"/>
        </w:tabs>
        <w:ind w:left="3420" w:hanging="180"/>
      </w:pPr>
    </w:lvl>
    <w:lvl w:ilvl="3" w:tplc="DC52BBE6" w:tentative="1">
      <w:start w:val="1"/>
      <w:numFmt w:val="decimal"/>
      <w:lvlText w:val="%4."/>
      <w:lvlJc w:val="left"/>
      <w:pPr>
        <w:tabs>
          <w:tab w:val="num" w:pos="3780"/>
        </w:tabs>
        <w:ind w:left="4140" w:hanging="360"/>
      </w:pPr>
    </w:lvl>
    <w:lvl w:ilvl="4" w:tplc="D8A49F4C" w:tentative="1">
      <w:start w:val="1"/>
      <w:numFmt w:val="lowerLetter"/>
      <w:lvlText w:val="%5."/>
      <w:lvlJc w:val="left"/>
      <w:pPr>
        <w:tabs>
          <w:tab w:val="num" w:pos="4500"/>
        </w:tabs>
        <w:ind w:left="4860" w:hanging="360"/>
      </w:pPr>
    </w:lvl>
    <w:lvl w:ilvl="5" w:tplc="C1929D0E" w:tentative="1">
      <w:start w:val="1"/>
      <w:numFmt w:val="lowerRoman"/>
      <w:lvlText w:val="%6."/>
      <w:lvlJc w:val="right"/>
      <w:pPr>
        <w:tabs>
          <w:tab w:val="num" w:pos="5220"/>
        </w:tabs>
        <w:ind w:left="5580" w:hanging="180"/>
      </w:pPr>
    </w:lvl>
    <w:lvl w:ilvl="6" w:tplc="B0A66E7C" w:tentative="1">
      <w:start w:val="1"/>
      <w:numFmt w:val="decimal"/>
      <w:lvlText w:val="%7."/>
      <w:lvlJc w:val="left"/>
      <w:pPr>
        <w:tabs>
          <w:tab w:val="num" w:pos="5940"/>
        </w:tabs>
        <w:ind w:left="6300" w:hanging="360"/>
      </w:pPr>
    </w:lvl>
    <w:lvl w:ilvl="7" w:tplc="13BC9000" w:tentative="1">
      <w:start w:val="1"/>
      <w:numFmt w:val="lowerLetter"/>
      <w:lvlText w:val="%8."/>
      <w:lvlJc w:val="left"/>
      <w:pPr>
        <w:tabs>
          <w:tab w:val="num" w:pos="6660"/>
        </w:tabs>
        <w:ind w:left="7020" w:hanging="360"/>
      </w:pPr>
    </w:lvl>
    <w:lvl w:ilvl="8" w:tplc="FB52378A" w:tentative="1">
      <w:start w:val="1"/>
      <w:numFmt w:val="lowerRoman"/>
      <w:lvlText w:val="%9."/>
      <w:lvlJc w:val="right"/>
      <w:pPr>
        <w:tabs>
          <w:tab w:val="num" w:pos="7380"/>
        </w:tabs>
        <w:ind w:left="7740" w:hanging="180"/>
      </w:pPr>
    </w:lvl>
  </w:abstractNum>
  <w:abstractNum w:abstractNumId="35" w15:restartNumberingAfterBreak="0">
    <w:nsid w:val="3E504945"/>
    <w:multiLevelType w:val="hybridMultilevel"/>
    <w:tmpl w:val="57D269B0"/>
    <w:lvl w:ilvl="0" w:tplc="F296E7A6">
      <w:start w:val="1"/>
      <w:numFmt w:val="upperLetter"/>
      <w:lvlText w:val="%1."/>
      <w:lvlJc w:val="left"/>
      <w:pPr>
        <w:ind w:left="1080" w:hanging="360"/>
      </w:pPr>
      <w:rPr>
        <w:b w:val="0"/>
        <w:bCs/>
      </w:rPr>
    </w:lvl>
    <w:lvl w:ilvl="1" w:tplc="0409000F">
      <w:start w:val="1"/>
      <w:numFmt w:val="decimal"/>
      <w:lvlText w:val="%2."/>
      <w:lvlJc w:val="left"/>
      <w:pPr>
        <w:ind w:left="19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F0D1231"/>
    <w:multiLevelType w:val="hybridMultilevel"/>
    <w:tmpl w:val="AA307DF6"/>
    <w:lvl w:ilvl="0" w:tplc="356E3814">
      <w:start w:val="1"/>
      <w:numFmt w:val="decimal"/>
      <w:lvlText w:val="%1."/>
      <w:lvlJc w:val="left"/>
      <w:pPr>
        <w:ind w:left="1440" w:hanging="360"/>
      </w:pPr>
      <w:rPr>
        <w:b/>
        <w:bCs w:val="0"/>
      </w:rPr>
    </w:lvl>
    <w:lvl w:ilvl="1" w:tplc="04090019">
      <w:start w:val="1"/>
      <w:numFmt w:val="lowerLetter"/>
      <w:lvlText w:val="%2."/>
      <w:lvlJc w:val="left"/>
      <w:pPr>
        <w:ind w:left="2160" w:hanging="360"/>
      </w:pPr>
    </w:lvl>
    <w:lvl w:ilvl="2" w:tplc="A5068296">
      <w:start w:val="1"/>
      <w:numFmt w:val="decimal"/>
      <w:lvlText w:val="%3."/>
      <w:lvlJc w:val="left"/>
      <w:pPr>
        <w:ind w:left="2880" w:hanging="180"/>
      </w:pPr>
      <w:rPr>
        <w:b/>
      </w:rPr>
    </w:lvl>
    <w:lvl w:ilvl="3" w:tplc="E4B0D66E">
      <w:start w:val="1"/>
      <w:numFmt w:val="decimal"/>
      <w:lvlText w:val="%4."/>
      <w:lvlJc w:val="left"/>
      <w:pPr>
        <w:ind w:left="3600" w:hanging="360"/>
      </w:pPr>
      <w:rPr>
        <w:b/>
        <w:bCs/>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1C97FA9"/>
    <w:multiLevelType w:val="multilevel"/>
    <w:tmpl w:val="B3BCBC7E"/>
    <w:lvl w:ilvl="0">
      <w:start w:val="5"/>
      <w:numFmt w:val="upperLetter"/>
      <w:lvlText w:val="%1."/>
      <w:lvlJc w:val="left"/>
      <w:pPr>
        <w:tabs>
          <w:tab w:val="num" w:pos="720"/>
        </w:tabs>
        <w:ind w:left="720" w:hanging="360"/>
      </w:pPr>
      <w:rPr>
        <w:rFonts w:hint="default"/>
        <w:b/>
        <w:bCs w:val="0"/>
      </w:rPr>
    </w:lvl>
    <w:lvl w:ilvl="1">
      <w:start w:val="1"/>
      <w:numFmt w:val="upperLetter"/>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8" w15:restartNumberingAfterBreak="0">
    <w:nsid w:val="464B6FE5"/>
    <w:multiLevelType w:val="multilevel"/>
    <w:tmpl w:val="F2962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7AF35A7"/>
    <w:multiLevelType w:val="multilevel"/>
    <w:tmpl w:val="FF8E70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F792630"/>
    <w:multiLevelType w:val="multilevel"/>
    <w:tmpl w:val="89E6B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0534350"/>
    <w:multiLevelType w:val="hybridMultilevel"/>
    <w:tmpl w:val="69E6FBCC"/>
    <w:lvl w:ilvl="0" w:tplc="0409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0756BE6"/>
    <w:multiLevelType w:val="multilevel"/>
    <w:tmpl w:val="55B2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4742BC6"/>
    <w:multiLevelType w:val="hybridMultilevel"/>
    <w:tmpl w:val="ADD65F56"/>
    <w:lvl w:ilvl="0" w:tplc="0409000F">
      <w:start w:val="1"/>
      <w:numFmt w:val="decimal"/>
      <w:lvlText w:val="%1."/>
      <w:lvlJc w:val="left"/>
      <w:pPr>
        <w:ind w:left="1440" w:hanging="360"/>
      </w:pPr>
    </w:lvl>
    <w:lvl w:ilvl="1" w:tplc="0E6814A8">
      <w:start w:val="1"/>
      <w:numFmt w:val="upperLetter"/>
      <w:lvlText w:val="%2."/>
      <w:lvlJc w:val="left"/>
      <w:pPr>
        <w:ind w:left="2160" w:hanging="360"/>
      </w:pPr>
      <w:rPr>
        <w:rFonts w:hint="default"/>
        <w:b w:val="0"/>
      </w:rPr>
    </w:lvl>
    <w:lvl w:ilvl="2" w:tplc="04090015">
      <w:start w:val="1"/>
      <w:numFmt w:val="upperLetter"/>
      <w:lvlText w:val="%3."/>
      <w:lvlJc w:val="left"/>
      <w:pPr>
        <w:ind w:left="810" w:hanging="180"/>
      </w:pPr>
      <w:rPr>
        <w:b w:val="0"/>
      </w:rPr>
    </w:lvl>
    <w:lvl w:ilvl="3" w:tplc="DF1CCB1C">
      <w:start w:val="1"/>
      <w:numFmt w:val="decimal"/>
      <w:lvlText w:val="%4."/>
      <w:lvlJc w:val="left"/>
      <w:pPr>
        <w:ind w:left="3600" w:hanging="360"/>
      </w:pPr>
      <w:rPr>
        <w:b/>
      </w:rPr>
    </w:lvl>
    <w:lvl w:ilvl="4" w:tplc="BE3EE72C">
      <w:start w:val="1"/>
      <w:numFmt w:val="lowerLetter"/>
      <w:lvlText w:val="%5."/>
      <w:lvlJc w:val="left"/>
      <w:pPr>
        <w:ind w:left="4320" w:hanging="360"/>
      </w:pPr>
      <w:rPr>
        <w:b w:val="0"/>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6536F5B"/>
    <w:multiLevelType w:val="hybridMultilevel"/>
    <w:tmpl w:val="ADD65F56"/>
    <w:lvl w:ilvl="0" w:tplc="0409000F">
      <w:start w:val="1"/>
      <w:numFmt w:val="decimal"/>
      <w:lvlText w:val="%1."/>
      <w:lvlJc w:val="left"/>
      <w:pPr>
        <w:ind w:left="1440" w:hanging="360"/>
      </w:pPr>
    </w:lvl>
    <w:lvl w:ilvl="1" w:tplc="0E6814A8">
      <w:start w:val="1"/>
      <w:numFmt w:val="upperLetter"/>
      <w:lvlText w:val="%2."/>
      <w:lvlJc w:val="left"/>
      <w:pPr>
        <w:ind w:left="2160" w:hanging="360"/>
      </w:pPr>
      <w:rPr>
        <w:rFonts w:hint="default"/>
        <w:b w:val="0"/>
      </w:rPr>
    </w:lvl>
    <w:lvl w:ilvl="2" w:tplc="04090015">
      <w:start w:val="1"/>
      <w:numFmt w:val="upperLetter"/>
      <w:lvlText w:val="%3."/>
      <w:lvlJc w:val="left"/>
      <w:pPr>
        <w:ind w:left="810" w:hanging="180"/>
      </w:pPr>
      <w:rPr>
        <w:b w:val="0"/>
      </w:rPr>
    </w:lvl>
    <w:lvl w:ilvl="3" w:tplc="DF1CCB1C">
      <w:start w:val="1"/>
      <w:numFmt w:val="decimal"/>
      <w:lvlText w:val="%4."/>
      <w:lvlJc w:val="left"/>
      <w:pPr>
        <w:ind w:left="3600" w:hanging="360"/>
      </w:pPr>
      <w:rPr>
        <w:b/>
      </w:rPr>
    </w:lvl>
    <w:lvl w:ilvl="4" w:tplc="BE3EE72C">
      <w:start w:val="1"/>
      <w:numFmt w:val="lowerLetter"/>
      <w:lvlText w:val="%5."/>
      <w:lvlJc w:val="left"/>
      <w:pPr>
        <w:ind w:left="4320" w:hanging="360"/>
      </w:pPr>
      <w:rPr>
        <w:b w:val="0"/>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6F967DA"/>
    <w:multiLevelType w:val="hybridMultilevel"/>
    <w:tmpl w:val="8BB6535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B46570D"/>
    <w:multiLevelType w:val="hybridMultilevel"/>
    <w:tmpl w:val="6D500024"/>
    <w:lvl w:ilvl="0" w:tplc="04090019">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B5B7BF9"/>
    <w:multiLevelType w:val="hybridMultilevel"/>
    <w:tmpl w:val="A0069978"/>
    <w:lvl w:ilvl="0" w:tplc="FE98C472">
      <w:start w:val="1"/>
      <w:numFmt w:val="lowerLetter"/>
      <w:lvlText w:val="%1."/>
      <w:lvlJc w:val="left"/>
      <w:pPr>
        <w:ind w:left="2520" w:hanging="360"/>
      </w:pPr>
    </w:lvl>
    <w:lvl w:ilvl="1" w:tplc="BFB07912">
      <w:start w:val="1"/>
      <w:numFmt w:val="lowerLetter"/>
      <w:lvlText w:val="%2."/>
      <w:lvlJc w:val="left"/>
      <w:pPr>
        <w:ind w:left="3240" w:hanging="360"/>
      </w:pPr>
    </w:lvl>
    <w:lvl w:ilvl="2" w:tplc="100E5826">
      <w:start w:val="1"/>
      <w:numFmt w:val="lowerRoman"/>
      <w:lvlText w:val="%3."/>
      <w:lvlJc w:val="right"/>
      <w:pPr>
        <w:ind w:left="3960" w:hanging="180"/>
      </w:pPr>
    </w:lvl>
    <w:lvl w:ilvl="3" w:tplc="0504ADAE">
      <w:start w:val="1"/>
      <w:numFmt w:val="decimal"/>
      <w:lvlText w:val="%4."/>
      <w:lvlJc w:val="left"/>
      <w:pPr>
        <w:ind w:left="4680" w:hanging="360"/>
      </w:pPr>
    </w:lvl>
    <w:lvl w:ilvl="4" w:tplc="9C448B6C">
      <w:start w:val="1"/>
      <w:numFmt w:val="lowerLetter"/>
      <w:lvlText w:val="%5."/>
      <w:lvlJc w:val="left"/>
      <w:pPr>
        <w:ind w:left="5400" w:hanging="360"/>
      </w:pPr>
    </w:lvl>
    <w:lvl w:ilvl="5" w:tplc="1A3A8034">
      <w:start w:val="1"/>
      <w:numFmt w:val="lowerRoman"/>
      <w:lvlText w:val="%6."/>
      <w:lvlJc w:val="right"/>
      <w:pPr>
        <w:ind w:left="6120" w:hanging="180"/>
      </w:pPr>
    </w:lvl>
    <w:lvl w:ilvl="6" w:tplc="DC983478">
      <w:start w:val="1"/>
      <w:numFmt w:val="decimal"/>
      <w:lvlText w:val="%7."/>
      <w:lvlJc w:val="left"/>
      <w:pPr>
        <w:ind w:left="6840" w:hanging="360"/>
      </w:pPr>
    </w:lvl>
    <w:lvl w:ilvl="7" w:tplc="4F668F72">
      <w:start w:val="1"/>
      <w:numFmt w:val="lowerLetter"/>
      <w:lvlText w:val="%8."/>
      <w:lvlJc w:val="left"/>
      <w:pPr>
        <w:ind w:left="7560" w:hanging="360"/>
      </w:pPr>
    </w:lvl>
    <w:lvl w:ilvl="8" w:tplc="900CA286">
      <w:start w:val="1"/>
      <w:numFmt w:val="lowerRoman"/>
      <w:lvlText w:val="%9."/>
      <w:lvlJc w:val="right"/>
      <w:pPr>
        <w:ind w:left="8280" w:hanging="180"/>
      </w:pPr>
    </w:lvl>
  </w:abstractNum>
  <w:abstractNum w:abstractNumId="48" w15:restartNumberingAfterBreak="0">
    <w:nsid w:val="603778C6"/>
    <w:multiLevelType w:val="multilevel"/>
    <w:tmpl w:val="4DEE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8526544"/>
    <w:multiLevelType w:val="hybridMultilevel"/>
    <w:tmpl w:val="15BE5F46"/>
    <w:lvl w:ilvl="0" w:tplc="E070B872">
      <w:start w:val="1"/>
      <w:numFmt w:val="upperLetter"/>
      <w:lvlText w:val="%1."/>
      <w:lvlJc w:val="left"/>
      <w:pPr>
        <w:ind w:left="720" w:hanging="360"/>
      </w:pPr>
      <w:rPr>
        <w:b/>
      </w:rPr>
    </w:lvl>
    <w:lvl w:ilvl="1" w:tplc="04090019">
      <w:start w:val="1"/>
      <w:numFmt w:val="lowerLetter"/>
      <w:lvlText w:val="%2."/>
      <w:lvlJc w:val="left"/>
      <w:pPr>
        <w:ind w:left="1440" w:hanging="360"/>
      </w:pPr>
    </w:lvl>
    <w:lvl w:ilvl="2" w:tplc="8AE87370">
      <w:start w:val="1"/>
      <w:numFmt w:val="decimal"/>
      <w:lvlText w:val="%3."/>
      <w:lvlJc w:val="left"/>
      <w:pPr>
        <w:ind w:left="2340" w:hanging="360"/>
      </w:pPr>
      <w:rPr>
        <w:rFonts w:hint="default"/>
        <w:b/>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8FD6E35"/>
    <w:multiLevelType w:val="hybridMultilevel"/>
    <w:tmpl w:val="9F5AD0E4"/>
    <w:lvl w:ilvl="0" w:tplc="51A45024">
      <w:start w:val="1"/>
      <w:numFmt w:val="lowerLetter"/>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697A2F59"/>
    <w:multiLevelType w:val="hybridMultilevel"/>
    <w:tmpl w:val="40B6E2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A256E17"/>
    <w:multiLevelType w:val="multilevel"/>
    <w:tmpl w:val="995A80E8"/>
    <w:lvl w:ilvl="0">
      <w:start w:val="1"/>
      <w:numFmt w:val="decimal"/>
      <w:lvlText w:val="V-%1."/>
      <w:lvlJc w:val="left"/>
      <w:pPr>
        <w:tabs>
          <w:tab w:val="num" w:pos="720"/>
        </w:tabs>
        <w:ind w:left="360" w:hanging="360"/>
      </w:pPr>
      <w:rPr>
        <w:rFonts w:ascii="Times New Roman" w:hAnsi="Times New Roman" w:hint="default"/>
        <w:b/>
        <w:i w:val="0"/>
        <w:sz w:val="24"/>
      </w:rPr>
    </w:lvl>
    <w:lvl w:ilvl="1">
      <w:start w:val="1"/>
      <w:numFmt w:val="upperLetter"/>
      <w:lvlText w:val="%2."/>
      <w:lvlJc w:val="left"/>
      <w:pPr>
        <w:tabs>
          <w:tab w:val="num" w:pos="1440"/>
        </w:tabs>
        <w:ind w:left="1440" w:hanging="720"/>
      </w:pPr>
      <w:rPr>
        <w:rFonts w:hint="default"/>
        <w:b w:val="0"/>
        <w:i w:val="0"/>
        <w:vanish w:val="0"/>
        <w:sz w:val="24"/>
        <w:szCs w:val="24"/>
      </w:rPr>
    </w:lvl>
    <w:lvl w:ilvl="2">
      <w:start w:val="1"/>
      <w:numFmt w:val="lowerRoman"/>
      <w:lvlText w:val="%3)"/>
      <w:lvlJc w:val="left"/>
      <w:pPr>
        <w:tabs>
          <w:tab w:val="num" w:pos="2160"/>
        </w:tabs>
        <w:ind w:left="2160" w:hanging="720"/>
      </w:pPr>
      <w:rPr>
        <w:rFonts w:ascii="Times New Roman" w:hAnsi="Times New Roman" w:hint="default"/>
        <w:b w:val="0"/>
        <w:i w:val="0"/>
        <w:color w:val="auto"/>
        <w:sz w:val="24"/>
        <w:u w:val="none"/>
      </w:rPr>
    </w:lvl>
    <w:lvl w:ilvl="3">
      <w:start w:val="1"/>
      <w:numFmt w:val="decimal"/>
      <w:lvlText w:val="%4)"/>
      <w:lvlJc w:val="left"/>
      <w:pPr>
        <w:tabs>
          <w:tab w:val="num" w:pos="2880"/>
        </w:tabs>
        <w:ind w:left="2880" w:hanging="720"/>
      </w:pPr>
      <w:rPr>
        <w:rFonts w:ascii="Times New Roman" w:hAnsi="Times New Roman" w:hint="default"/>
        <w:b w:val="0"/>
        <w:i w:val="0"/>
        <w:color w:val="auto"/>
        <w:sz w:val="24"/>
        <w:u w:val="none"/>
      </w:rPr>
    </w:lvl>
    <w:lvl w:ilvl="4">
      <w:start w:val="1"/>
      <w:numFmt w:val="lowerLetter"/>
      <w:lvlText w:val="%5)"/>
      <w:lvlJc w:val="left"/>
      <w:pPr>
        <w:tabs>
          <w:tab w:val="num" w:pos="3600"/>
        </w:tabs>
        <w:ind w:left="3600" w:hanging="720"/>
      </w:pPr>
      <w:rPr>
        <w:rFonts w:hint="default"/>
        <w:b w:val="0"/>
        <w:i w:val="0"/>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3" w15:restartNumberingAfterBreak="0">
    <w:nsid w:val="70460D6C"/>
    <w:multiLevelType w:val="hybridMultilevel"/>
    <w:tmpl w:val="4464316C"/>
    <w:lvl w:ilvl="0" w:tplc="601ED86C">
      <w:start w:val="1"/>
      <w:numFmt w:val="upperLetter"/>
      <w:lvlText w:val="%1."/>
      <w:lvlJc w:val="left"/>
      <w:pPr>
        <w:ind w:left="720" w:hanging="360"/>
      </w:pPr>
      <w:rPr>
        <w:b/>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06324F"/>
    <w:multiLevelType w:val="hybridMultilevel"/>
    <w:tmpl w:val="10E472B0"/>
    <w:lvl w:ilvl="0" w:tplc="367C80F6">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1406359"/>
    <w:multiLevelType w:val="hybridMultilevel"/>
    <w:tmpl w:val="41CCC21A"/>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6" w15:restartNumberingAfterBreak="0">
    <w:nsid w:val="720F6BE3"/>
    <w:multiLevelType w:val="hybridMultilevel"/>
    <w:tmpl w:val="3A8C8742"/>
    <w:lvl w:ilvl="0" w:tplc="84A8A894">
      <w:start w:val="1"/>
      <w:numFmt w:val="upperLetter"/>
      <w:lvlText w:val="%1."/>
      <w:lvlJc w:val="left"/>
      <w:pPr>
        <w:ind w:left="630" w:hanging="360"/>
      </w:pPr>
      <w:rPr>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3CA54E6"/>
    <w:multiLevelType w:val="multilevel"/>
    <w:tmpl w:val="1E669D0E"/>
    <w:lvl w:ilvl="0">
      <w:start w:val="1"/>
      <w:numFmt w:val="decimal"/>
      <w:lvlText w:val="I-%1."/>
      <w:lvlJc w:val="left"/>
      <w:pPr>
        <w:tabs>
          <w:tab w:val="num" w:pos="720"/>
        </w:tabs>
        <w:ind w:left="360" w:hanging="360"/>
      </w:pPr>
      <w:rPr>
        <w:rFonts w:ascii="Times New Roman" w:hAnsi="Times New Roman" w:hint="default"/>
        <w:b/>
        <w:i w:val="0"/>
        <w:sz w:val="24"/>
      </w:rPr>
    </w:lvl>
    <w:lvl w:ilvl="1">
      <w:start w:val="1"/>
      <w:numFmt w:val="upperLetter"/>
      <w:lvlText w:val="%2."/>
      <w:lvlJc w:val="left"/>
      <w:pPr>
        <w:tabs>
          <w:tab w:val="num" w:pos="1440"/>
        </w:tabs>
        <w:ind w:left="1440" w:hanging="720"/>
      </w:pPr>
      <w:rPr>
        <w:rFonts w:hint="default"/>
        <w:b/>
        <w:i w:val="0"/>
        <w:vanish w:val="0"/>
        <w:sz w:val="24"/>
        <w:szCs w:val="24"/>
      </w:rPr>
    </w:lvl>
    <w:lvl w:ilvl="2">
      <w:start w:val="1"/>
      <w:numFmt w:val="lowerRoman"/>
      <w:lvlText w:val="%3)"/>
      <w:lvlJc w:val="left"/>
      <w:pPr>
        <w:tabs>
          <w:tab w:val="num" w:pos="2160"/>
        </w:tabs>
        <w:ind w:left="2160" w:hanging="720"/>
      </w:pPr>
      <w:rPr>
        <w:rFonts w:ascii="Times New Roman" w:hAnsi="Times New Roman" w:hint="default"/>
        <w:b w:val="0"/>
        <w:i w:val="0"/>
        <w:color w:val="auto"/>
        <w:sz w:val="24"/>
        <w:u w:val="none"/>
      </w:rPr>
    </w:lvl>
    <w:lvl w:ilvl="3">
      <w:start w:val="1"/>
      <w:numFmt w:val="decimal"/>
      <w:lvlText w:val="%4)"/>
      <w:lvlJc w:val="left"/>
      <w:pPr>
        <w:tabs>
          <w:tab w:val="num" w:pos="2880"/>
        </w:tabs>
        <w:ind w:left="2880" w:hanging="720"/>
      </w:pPr>
      <w:rPr>
        <w:rFonts w:ascii="Times New Roman" w:hAnsi="Times New Roman" w:hint="default"/>
        <w:b w:val="0"/>
        <w:i w:val="0"/>
        <w:color w:val="auto"/>
        <w:sz w:val="24"/>
        <w:u w:val="none"/>
      </w:rPr>
    </w:lvl>
    <w:lvl w:ilvl="4">
      <w:start w:val="1"/>
      <w:numFmt w:val="lowerLetter"/>
      <w:lvlText w:val="%5)"/>
      <w:lvlJc w:val="left"/>
      <w:pPr>
        <w:tabs>
          <w:tab w:val="num" w:pos="3600"/>
        </w:tabs>
        <w:ind w:left="3600" w:hanging="720"/>
      </w:pPr>
      <w:rPr>
        <w:rFonts w:hint="default"/>
        <w:b w:val="0"/>
        <w:i w:val="0"/>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8" w15:restartNumberingAfterBreak="0">
    <w:nsid w:val="7652723E"/>
    <w:multiLevelType w:val="multilevel"/>
    <w:tmpl w:val="ECDE926C"/>
    <w:lvl w:ilvl="0">
      <w:start w:val="1"/>
      <w:numFmt w:val="decimal"/>
      <w:lvlText w:val="%1."/>
      <w:lvlJc w:val="left"/>
      <w:pPr>
        <w:tabs>
          <w:tab w:val="num" w:pos="1530"/>
        </w:tabs>
        <w:ind w:left="1170" w:hanging="360"/>
      </w:pPr>
      <w:rPr>
        <w:rFonts w:hint="default"/>
        <w:b w:val="0"/>
        <w:bCs/>
        <w:i w:val="0"/>
      </w:rPr>
    </w:lvl>
    <w:lvl w:ilvl="1">
      <w:start w:val="1"/>
      <w:numFmt w:val="upp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upperLetter"/>
      <w:lvlText w:val="%4."/>
      <w:lvlJc w:val="left"/>
      <w:pPr>
        <w:ind w:left="3600" w:hanging="360"/>
      </w:pPr>
      <w:rPr>
        <w:rFonts w:hint="default"/>
        <w:i w:val="0"/>
      </w:rPr>
    </w:lvl>
    <w:lvl w:ilvl="4">
      <w:start w:val="1"/>
      <w:numFmt w:val="upp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9" w15:restartNumberingAfterBreak="0">
    <w:nsid w:val="774E349E"/>
    <w:multiLevelType w:val="hybridMultilevel"/>
    <w:tmpl w:val="52CCAE02"/>
    <w:lvl w:ilvl="0" w:tplc="0409000F">
      <w:start w:val="1"/>
      <w:numFmt w:val="decimal"/>
      <w:lvlText w:val="%1."/>
      <w:lvlJc w:val="left"/>
      <w:pPr>
        <w:ind w:left="1110" w:hanging="390"/>
      </w:pPr>
    </w:lvl>
    <w:lvl w:ilvl="1" w:tplc="2CF2B918">
      <w:start w:val="1"/>
      <w:numFmt w:val="lowerLetter"/>
      <w:lvlText w:val="(%2)"/>
      <w:lvlJc w:val="left"/>
      <w:pPr>
        <w:ind w:left="1815" w:hanging="37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76530A0"/>
    <w:multiLevelType w:val="multilevel"/>
    <w:tmpl w:val="BEEA8CF6"/>
    <w:lvl w:ilvl="0">
      <w:start w:val="1"/>
      <w:numFmt w:val="decimal"/>
      <w:lvlText w:val="I-%1."/>
      <w:lvlJc w:val="left"/>
      <w:pPr>
        <w:tabs>
          <w:tab w:val="num" w:pos="360"/>
        </w:tabs>
        <w:ind w:left="0" w:firstLine="0"/>
      </w:pPr>
      <w:rPr>
        <w:rFonts w:ascii="Times New Roman" w:hAnsi="Times New Roman" w:hint="default"/>
        <w:b/>
        <w:i w:val="0"/>
        <w:sz w:val="24"/>
      </w:rPr>
    </w:lvl>
    <w:lvl w:ilvl="1">
      <w:start w:val="1"/>
      <w:numFmt w:val="upperLetter"/>
      <w:lvlText w:val="%2."/>
      <w:lvlJc w:val="left"/>
      <w:pPr>
        <w:tabs>
          <w:tab w:val="num" w:pos="1080"/>
        </w:tabs>
        <w:ind w:left="1080" w:hanging="360"/>
      </w:pPr>
      <w:rPr>
        <w:rFonts w:hint="default"/>
        <w:b/>
        <w:i w:val="0"/>
        <w:sz w:val="24"/>
        <w:szCs w:val="24"/>
      </w:rPr>
    </w:lvl>
    <w:lvl w:ilvl="2">
      <w:start w:val="1"/>
      <w:numFmt w:val="lowerRoman"/>
      <w:lvlText w:val="%3)"/>
      <w:lvlJc w:val="left"/>
      <w:pPr>
        <w:tabs>
          <w:tab w:val="num" w:pos="2160"/>
        </w:tabs>
        <w:ind w:left="2160" w:hanging="720"/>
      </w:pPr>
      <w:rPr>
        <w:rFonts w:ascii="Times New Roman" w:hAnsi="Times New Roman" w:hint="default"/>
        <w:b w:val="0"/>
        <w:i w:val="0"/>
        <w:color w:val="auto"/>
        <w:sz w:val="24"/>
        <w:u w:val="none"/>
      </w:rPr>
    </w:lvl>
    <w:lvl w:ilvl="3">
      <w:start w:val="1"/>
      <w:numFmt w:val="decimal"/>
      <w:lvlText w:val="%4)"/>
      <w:lvlJc w:val="left"/>
      <w:pPr>
        <w:tabs>
          <w:tab w:val="num" w:pos="2880"/>
        </w:tabs>
        <w:ind w:left="2880" w:hanging="720"/>
      </w:pPr>
      <w:rPr>
        <w:rFonts w:ascii="Times New Roman" w:hAnsi="Times New Roman" w:hint="default"/>
        <w:b w:val="0"/>
        <w:i w:val="0"/>
        <w:color w:val="auto"/>
        <w:sz w:val="24"/>
        <w:u w:val="none"/>
      </w:rPr>
    </w:lvl>
    <w:lvl w:ilvl="4">
      <w:start w:val="1"/>
      <w:numFmt w:val="lowerLetter"/>
      <w:lvlText w:val="%5)"/>
      <w:lvlJc w:val="left"/>
      <w:pPr>
        <w:tabs>
          <w:tab w:val="num" w:pos="3600"/>
        </w:tabs>
        <w:ind w:left="3600" w:hanging="720"/>
      </w:pPr>
      <w:rPr>
        <w:rFonts w:hint="default"/>
        <w:b w:val="0"/>
        <w:i w:val="0"/>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61" w15:restartNumberingAfterBreak="0">
    <w:nsid w:val="77C34F0F"/>
    <w:multiLevelType w:val="multilevel"/>
    <w:tmpl w:val="37088DA8"/>
    <w:lvl w:ilvl="0">
      <w:start w:val="1"/>
      <w:numFmt w:val="decimal"/>
      <w:lvlText w:val="%1."/>
      <w:lvlJc w:val="left"/>
      <w:pPr>
        <w:tabs>
          <w:tab w:val="num" w:pos="1530"/>
        </w:tabs>
        <w:ind w:left="1170" w:hanging="360"/>
      </w:pPr>
      <w:rPr>
        <w:rFonts w:hint="default"/>
        <w:b w:val="0"/>
        <w:bCs/>
        <w:i w:val="0"/>
      </w:rPr>
    </w:lvl>
    <w:lvl w:ilvl="1">
      <w:start w:val="1"/>
      <w:numFmt w:val="upp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upperLetter"/>
      <w:lvlText w:val="%4."/>
      <w:lvlJc w:val="left"/>
      <w:pPr>
        <w:ind w:left="3600" w:hanging="360"/>
      </w:pPr>
      <w:rPr>
        <w:rFonts w:hint="default"/>
        <w:i w:val="0"/>
      </w:rPr>
    </w:lvl>
    <w:lvl w:ilvl="4">
      <w:start w:val="1"/>
      <w:numFmt w:val="upp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2" w15:restartNumberingAfterBreak="0">
    <w:nsid w:val="784A723E"/>
    <w:multiLevelType w:val="multilevel"/>
    <w:tmpl w:val="2FF0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DE05AD9"/>
    <w:multiLevelType w:val="multilevel"/>
    <w:tmpl w:val="DBC0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E8C2151"/>
    <w:multiLevelType w:val="hybridMultilevel"/>
    <w:tmpl w:val="4B9E5946"/>
    <w:lvl w:ilvl="0" w:tplc="356E3814">
      <w:start w:val="1"/>
      <w:numFmt w:val="decimal"/>
      <w:lvlText w:val="%1."/>
      <w:lvlJc w:val="left"/>
      <w:pPr>
        <w:ind w:left="1440" w:hanging="360"/>
      </w:pPr>
      <w:rPr>
        <w:b/>
        <w:bCs w:val="0"/>
      </w:rPr>
    </w:lvl>
    <w:lvl w:ilvl="1" w:tplc="04090019" w:tentative="1">
      <w:start w:val="1"/>
      <w:numFmt w:val="lowerLetter"/>
      <w:lvlText w:val="%2."/>
      <w:lvlJc w:val="left"/>
      <w:pPr>
        <w:ind w:left="2160" w:hanging="360"/>
      </w:pPr>
    </w:lvl>
    <w:lvl w:ilvl="2" w:tplc="A5068296">
      <w:start w:val="1"/>
      <w:numFmt w:val="decimal"/>
      <w:lvlText w:val="%3."/>
      <w:lvlJc w:val="left"/>
      <w:pPr>
        <w:ind w:left="2880" w:hanging="180"/>
      </w:pPr>
      <w:rPr>
        <w:b/>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7F0B16E8"/>
    <w:multiLevelType w:val="hybridMultilevel"/>
    <w:tmpl w:val="95A20406"/>
    <w:lvl w:ilvl="0" w:tplc="17821AE8">
      <w:start w:val="1"/>
      <w:numFmt w:val="decimal"/>
      <w:lvlText w:val="%1."/>
      <w:lvlJc w:val="left"/>
      <w:pPr>
        <w:ind w:left="2160" w:hanging="360"/>
      </w:pPr>
      <w:rPr>
        <w:b/>
      </w:rPr>
    </w:lvl>
    <w:lvl w:ilvl="1" w:tplc="BCF6A020" w:tentative="1">
      <w:start w:val="1"/>
      <w:numFmt w:val="lowerLetter"/>
      <w:lvlText w:val="%2."/>
      <w:lvlJc w:val="left"/>
      <w:pPr>
        <w:ind w:left="2880" w:hanging="360"/>
      </w:pPr>
    </w:lvl>
    <w:lvl w:ilvl="2" w:tplc="9DD202E2" w:tentative="1">
      <w:start w:val="1"/>
      <w:numFmt w:val="lowerRoman"/>
      <w:lvlText w:val="%3."/>
      <w:lvlJc w:val="right"/>
      <w:pPr>
        <w:ind w:left="3600" w:hanging="180"/>
      </w:pPr>
    </w:lvl>
    <w:lvl w:ilvl="3" w:tplc="E78435D2" w:tentative="1">
      <w:start w:val="1"/>
      <w:numFmt w:val="decimal"/>
      <w:lvlText w:val="%4."/>
      <w:lvlJc w:val="left"/>
      <w:pPr>
        <w:ind w:left="4320" w:hanging="360"/>
      </w:pPr>
    </w:lvl>
    <w:lvl w:ilvl="4" w:tplc="18860AAE" w:tentative="1">
      <w:start w:val="1"/>
      <w:numFmt w:val="lowerLetter"/>
      <w:lvlText w:val="%5."/>
      <w:lvlJc w:val="left"/>
      <w:pPr>
        <w:ind w:left="5040" w:hanging="360"/>
      </w:pPr>
    </w:lvl>
    <w:lvl w:ilvl="5" w:tplc="03D8F4CE" w:tentative="1">
      <w:start w:val="1"/>
      <w:numFmt w:val="lowerRoman"/>
      <w:lvlText w:val="%6."/>
      <w:lvlJc w:val="right"/>
      <w:pPr>
        <w:ind w:left="5760" w:hanging="180"/>
      </w:pPr>
    </w:lvl>
    <w:lvl w:ilvl="6" w:tplc="1FBE1446" w:tentative="1">
      <w:start w:val="1"/>
      <w:numFmt w:val="decimal"/>
      <w:lvlText w:val="%7."/>
      <w:lvlJc w:val="left"/>
      <w:pPr>
        <w:ind w:left="6480" w:hanging="360"/>
      </w:pPr>
    </w:lvl>
    <w:lvl w:ilvl="7" w:tplc="0F7A2ADA" w:tentative="1">
      <w:start w:val="1"/>
      <w:numFmt w:val="lowerLetter"/>
      <w:lvlText w:val="%8."/>
      <w:lvlJc w:val="left"/>
      <w:pPr>
        <w:ind w:left="7200" w:hanging="360"/>
      </w:pPr>
    </w:lvl>
    <w:lvl w:ilvl="8" w:tplc="5E626AFC" w:tentative="1">
      <w:start w:val="1"/>
      <w:numFmt w:val="lowerRoman"/>
      <w:lvlText w:val="%9."/>
      <w:lvlJc w:val="right"/>
      <w:pPr>
        <w:ind w:left="7920" w:hanging="180"/>
      </w:pPr>
    </w:lvl>
  </w:abstractNum>
  <w:abstractNum w:abstractNumId="66" w15:restartNumberingAfterBreak="0">
    <w:nsid w:val="7FFD5138"/>
    <w:multiLevelType w:val="hybridMultilevel"/>
    <w:tmpl w:val="F2D8E954"/>
    <w:lvl w:ilvl="0" w:tplc="FFFFFFFF">
      <w:start w:val="1"/>
      <w:numFmt w:val="decimal"/>
      <w:lvlText w:val="%1."/>
      <w:lvlJc w:val="left"/>
      <w:pPr>
        <w:ind w:left="1440" w:hanging="360"/>
      </w:pPr>
      <w:rPr>
        <w:b/>
        <w:bCs w:val="0"/>
      </w:rPr>
    </w:lvl>
    <w:lvl w:ilvl="1" w:tplc="FFFFFFFF">
      <w:start w:val="1"/>
      <w:numFmt w:val="lowerLetter"/>
      <w:lvlText w:val="%2."/>
      <w:lvlJc w:val="left"/>
      <w:pPr>
        <w:ind w:left="2160" w:hanging="360"/>
      </w:pPr>
    </w:lvl>
    <w:lvl w:ilvl="2" w:tplc="FFFFFFFF">
      <w:start w:val="1"/>
      <w:numFmt w:val="decimal"/>
      <w:lvlText w:val="%3."/>
      <w:lvlJc w:val="left"/>
      <w:pPr>
        <w:ind w:left="2880" w:hanging="180"/>
      </w:pPr>
      <w:rPr>
        <w:b/>
      </w:r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088580176">
    <w:abstractNumId w:val="22"/>
  </w:num>
  <w:num w:numId="2" w16cid:durableId="1837770740">
    <w:abstractNumId w:val="0"/>
  </w:num>
  <w:num w:numId="3" w16cid:durableId="1628050803">
    <w:abstractNumId w:val="26"/>
  </w:num>
  <w:num w:numId="4" w16cid:durableId="1533614632">
    <w:abstractNumId w:val="47"/>
  </w:num>
  <w:num w:numId="5" w16cid:durableId="313066203">
    <w:abstractNumId w:val="19"/>
  </w:num>
  <w:num w:numId="6" w16cid:durableId="2096780908">
    <w:abstractNumId w:val="57"/>
  </w:num>
  <w:num w:numId="7" w16cid:durableId="1353266212">
    <w:abstractNumId w:val="53"/>
  </w:num>
  <w:num w:numId="8" w16cid:durableId="326176748">
    <w:abstractNumId w:val="49"/>
  </w:num>
  <w:num w:numId="9" w16cid:durableId="2055033084">
    <w:abstractNumId w:val="60"/>
  </w:num>
  <w:num w:numId="10" w16cid:durableId="2058309841">
    <w:abstractNumId w:val="36"/>
  </w:num>
  <w:num w:numId="11" w16cid:durableId="531916866">
    <w:abstractNumId w:val="5"/>
  </w:num>
  <w:num w:numId="12" w16cid:durableId="1780486116">
    <w:abstractNumId w:val="56"/>
  </w:num>
  <w:num w:numId="13" w16cid:durableId="1428311036">
    <w:abstractNumId w:val="12"/>
  </w:num>
  <w:num w:numId="14" w16cid:durableId="1437940057">
    <w:abstractNumId w:val="51"/>
  </w:num>
  <w:num w:numId="15" w16cid:durableId="524902767">
    <w:abstractNumId w:val="31"/>
  </w:num>
  <w:num w:numId="16" w16cid:durableId="1944264323">
    <w:abstractNumId w:val="17"/>
  </w:num>
  <w:num w:numId="17" w16cid:durableId="1514800269">
    <w:abstractNumId w:val="11"/>
  </w:num>
  <w:num w:numId="18" w16cid:durableId="28532458">
    <w:abstractNumId w:val="16"/>
  </w:num>
  <w:num w:numId="19" w16cid:durableId="1974939015">
    <w:abstractNumId w:val="65"/>
  </w:num>
  <w:num w:numId="20" w16cid:durableId="1823279429">
    <w:abstractNumId w:val="29"/>
  </w:num>
  <w:num w:numId="21" w16cid:durableId="903301485">
    <w:abstractNumId w:val="33"/>
  </w:num>
  <w:num w:numId="22" w16cid:durableId="620914104">
    <w:abstractNumId w:val="24"/>
  </w:num>
  <w:num w:numId="23" w16cid:durableId="1642928502">
    <w:abstractNumId w:val="10"/>
  </w:num>
  <w:num w:numId="24" w16cid:durableId="624117888">
    <w:abstractNumId w:val="57"/>
    <w:lvlOverride w:ilvl="0">
      <w:lvl w:ilvl="0">
        <w:numFmt w:val="decimal"/>
        <w:lvlText w:val="I-%1."/>
        <w:lvlJc w:val="left"/>
        <w:pPr>
          <w:tabs>
            <w:tab w:val="num" w:pos="720"/>
          </w:tabs>
          <w:ind w:left="360" w:hanging="360"/>
        </w:pPr>
        <w:rPr>
          <w:rFonts w:ascii="Times New Roman" w:hAnsi="Times New Roman" w:hint="default"/>
          <w:b/>
          <w:i w:val="0"/>
          <w:sz w:val="24"/>
        </w:rPr>
      </w:lvl>
    </w:lvlOverride>
    <w:lvlOverride w:ilvl="1">
      <w:lvl w:ilvl="1">
        <w:start w:val="1"/>
        <w:numFmt w:val="upperLetter"/>
        <w:lvlText w:val="%2."/>
        <w:lvlJc w:val="left"/>
        <w:pPr>
          <w:tabs>
            <w:tab w:val="num" w:pos="1440"/>
          </w:tabs>
          <w:ind w:left="1440" w:hanging="720"/>
        </w:pPr>
        <w:rPr>
          <w:rFonts w:hint="default"/>
          <w:b w:val="0"/>
          <w:i w:val="0"/>
          <w:vanish w:val="0"/>
          <w:sz w:val="24"/>
          <w:szCs w:val="24"/>
        </w:rPr>
      </w:lvl>
    </w:lvlOverride>
    <w:lvlOverride w:ilvl="2">
      <w:lvl w:ilvl="2">
        <w:start w:val="1"/>
        <w:numFmt w:val="lowerRoman"/>
        <w:lvlText w:val="%3)"/>
        <w:lvlJc w:val="left"/>
        <w:pPr>
          <w:tabs>
            <w:tab w:val="num" w:pos="2160"/>
          </w:tabs>
          <w:ind w:left="2160" w:hanging="720"/>
        </w:pPr>
        <w:rPr>
          <w:rFonts w:ascii="Times New Roman" w:hAnsi="Times New Roman" w:hint="default"/>
          <w:b w:val="0"/>
          <w:i w:val="0"/>
          <w:color w:val="auto"/>
          <w:sz w:val="24"/>
          <w:u w:val="none"/>
        </w:rPr>
      </w:lvl>
    </w:lvlOverride>
    <w:lvlOverride w:ilvl="3">
      <w:lvl w:ilvl="3">
        <w:start w:val="1"/>
        <w:numFmt w:val="decimal"/>
        <w:lvlText w:val="%4)"/>
        <w:lvlJc w:val="left"/>
        <w:pPr>
          <w:tabs>
            <w:tab w:val="num" w:pos="2880"/>
          </w:tabs>
          <w:ind w:left="2880" w:hanging="720"/>
        </w:pPr>
        <w:rPr>
          <w:rFonts w:ascii="Times New Roman" w:hAnsi="Times New Roman" w:hint="default"/>
          <w:b w:val="0"/>
          <w:i w:val="0"/>
          <w:color w:val="auto"/>
          <w:sz w:val="24"/>
          <w:u w:val="none"/>
        </w:rPr>
      </w:lvl>
    </w:lvlOverride>
    <w:lvlOverride w:ilvl="4">
      <w:lvl w:ilvl="4">
        <w:start w:val="1"/>
        <w:numFmt w:val="lowerLetter"/>
        <w:lvlText w:val="%5)"/>
        <w:lvlJc w:val="left"/>
        <w:pPr>
          <w:tabs>
            <w:tab w:val="num" w:pos="3600"/>
          </w:tabs>
          <w:ind w:left="3600" w:hanging="720"/>
        </w:pPr>
        <w:rPr>
          <w:rFonts w:hint="default"/>
          <w:b w:val="0"/>
          <w:i w:val="0"/>
        </w:rPr>
      </w:lvl>
    </w:lvlOverride>
    <w:lvlOverride w:ilvl="5">
      <w:lvl w:ilvl="5">
        <w:start w:val="1"/>
        <w:numFmt w:val="lowerRoman"/>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lowerLetter"/>
        <w:lvlText w:val="(%8)"/>
        <w:lvlJc w:val="left"/>
        <w:pPr>
          <w:tabs>
            <w:tab w:val="num" w:pos="5760"/>
          </w:tabs>
          <w:ind w:left="5760" w:hanging="720"/>
        </w:pPr>
        <w:rPr>
          <w:rFonts w:hint="default"/>
        </w:rPr>
      </w:lvl>
    </w:lvlOverride>
    <w:lvlOverride w:ilvl="8">
      <w:lvl w:ilvl="8">
        <w:start w:val="1"/>
        <w:numFmt w:val="lowerRoman"/>
        <w:lvlText w:val="%9."/>
        <w:lvlJc w:val="left"/>
        <w:pPr>
          <w:tabs>
            <w:tab w:val="num" w:pos="6480"/>
          </w:tabs>
          <w:ind w:left="6480" w:hanging="720"/>
        </w:pPr>
        <w:rPr>
          <w:rFonts w:hint="default"/>
        </w:rPr>
      </w:lvl>
    </w:lvlOverride>
  </w:num>
  <w:num w:numId="25" w16cid:durableId="2075543108">
    <w:abstractNumId w:val="54"/>
  </w:num>
  <w:num w:numId="26" w16cid:durableId="703485630">
    <w:abstractNumId w:val="25"/>
  </w:num>
  <w:num w:numId="27" w16cid:durableId="43062841">
    <w:abstractNumId w:val="23"/>
  </w:num>
  <w:num w:numId="28" w16cid:durableId="673067421">
    <w:abstractNumId w:val="52"/>
  </w:num>
  <w:num w:numId="29" w16cid:durableId="610746164">
    <w:abstractNumId w:val="7"/>
  </w:num>
  <w:num w:numId="30" w16cid:durableId="492139984">
    <w:abstractNumId w:val="50"/>
  </w:num>
  <w:num w:numId="31" w16cid:durableId="146634073">
    <w:abstractNumId w:val="34"/>
  </w:num>
  <w:num w:numId="32" w16cid:durableId="2104177669">
    <w:abstractNumId w:val="3"/>
  </w:num>
  <w:num w:numId="33" w16cid:durableId="468089985">
    <w:abstractNumId w:val="63"/>
  </w:num>
  <w:num w:numId="34" w16cid:durableId="1148597659">
    <w:abstractNumId w:val="48"/>
  </w:num>
  <w:num w:numId="35" w16cid:durableId="1315180756">
    <w:abstractNumId w:val="28"/>
  </w:num>
  <w:num w:numId="36" w16cid:durableId="931278125">
    <w:abstractNumId w:val="64"/>
  </w:num>
  <w:num w:numId="37" w16cid:durableId="1865167314">
    <w:abstractNumId w:val="42"/>
  </w:num>
  <w:num w:numId="38" w16cid:durableId="1847094304">
    <w:abstractNumId w:val="38"/>
  </w:num>
  <w:num w:numId="39" w16cid:durableId="1156919888">
    <w:abstractNumId w:val="14"/>
  </w:num>
  <w:num w:numId="40" w16cid:durableId="1547568004">
    <w:abstractNumId w:val="21"/>
  </w:num>
  <w:num w:numId="41" w16cid:durableId="624967644">
    <w:abstractNumId w:val="30"/>
  </w:num>
  <w:num w:numId="42" w16cid:durableId="1983464978">
    <w:abstractNumId w:val="39"/>
  </w:num>
  <w:num w:numId="43" w16cid:durableId="1422137798">
    <w:abstractNumId w:val="1"/>
  </w:num>
  <w:num w:numId="44" w16cid:durableId="871109833">
    <w:abstractNumId w:val="44"/>
  </w:num>
  <w:num w:numId="45" w16cid:durableId="1547522361">
    <w:abstractNumId w:val="4"/>
  </w:num>
  <w:num w:numId="46" w16cid:durableId="157775967">
    <w:abstractNumId w:val="43"/>
  </w:num>
  <w:num w:numId="47" w16cid:durableId="1372340547">
    <w:abstractNumId w:val="32"/>
  </w:num>
  <w:num w:numId="48" w16cid:durableId="1554540123">
    <w:abstractNumId w:val="6"/>
  </w:num>
  <w:num w:numId="49" w16cid:durableId="252709992">
    <w:abstractNumId w:val="27"/>
  </w:num>
  <w:num w:numId="50" w16cid:durableId="950087555">
    <w:abstractNumId w:val="62"/>
  </w:num>
  <w:num w:numId="51" w16cid:durableId="1680888592">
    <w:abstractNumId w:val="40"/>
  </w:num>
  <w:num w:numId="52" w16cid:durableId="1019742356">
    <w:abstractNumId w:val="13"/>
  </w:num>
  <w:num w:numId="53" w16cid:durableId="370614907">
    <w:abstractNumId w:val="59"/>
  </w:num>
  <w:num w:numId="54" w16cid:durableId="1642618648">
    <w:abstractNumId w:val="41"/>
  </w:num>
  <w:num w:numId="55" w16cid:durableId="664434716">
    <w:abstractNumId w:val="46"/>
  </w:num>
  <w:num w:numId="56" w16cid:durableId="1009989500">
    <w:abstractNumId w:val="58"/>
  </w:num>
  <w:num w:numId="57" w16cid:durableId="391271371">
    <w:abstractNumId w:val="61"/>
  </w:num>
  <w:num w:numId="58" w16cid:durableId="1567767400">
    <w:abstractNumId w:val="37"/>
  </w:num>
  <w:num w:numId="59" w16cid:durableId="1504666099">
    <w:abstractNumId w:val="2"/>
  </w:num>
  <w:num w:numId="60" w16cid:durableId="561454176">
    <w:abstractNumId w:val="66"/>
  </w:num>
  <w:num w:numId="61" w16cid:durableId="1732390182">
    <w:abstractNumId w:val="45"/>
  </w:num>
  <w:num w:numId="62" w16cid:durableId="233052902">
    <w:abstractNumId w:val="9"/>
  </w:num>
  <w:num w:numId="63" w16cid:durableId="427502358">
    <w:abstractNumId w:val="8"/>
  </w:num>
  <w:num w:numId="64" w16cid:durableId="1232695414">
    <w:abstractNumId w:val="18"/>
  </w:num>
  <w:num w:numId="65" w16cid:durableId="86922847">
    <w:abstractNumId w:val="35"/>
  </w:num>
  <w:num w:numId="66" w16cid:durableId="1808622541">
    <w:abstractNumId w:val="55"/>
  </w:num>
  <w:num w:numId="67" w16cid:durableId="1957787533">
    <w:abstractNumId w:val="20"/>
  </w:num>
  <w:num w:numId="68" w16cid:durableId="735975318">
    <w:abstractNumId w:val="1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EA"/>
    <w:rsid w:val="000000A5"/>
    <w:rsid w:val="000008F5"/>
    <w:rsid w:val="00000E2D"/>
    <w:rsid w:val="00000F01"/>
    <w:rsid w:val="00001091"/>
    <w:rsid w:val="00001E0E"/>
    <w:rsid w:val="000021AF"/>
    <w:rsid w:val="0000474E"/>
    <w:rsid w:val="00004E22"/>
    <w:rsid w:val="00005765"/>
    <w:rsid w:val="00005E17"/>
    <w:rsid w:val="0000773F"/>
    <w:rsid w:val="00010A54"/>
    <w:rsid w:val="00010E42"/>
    <w:rsid w:val="00011392"/>
    <w:rsid w:val="000117B0"/>
    <w:rsid w:val="00015239"/>
    <w:rsid w:val="00015E9E"/>
    <w:rsid w:val="00015F6B"/>
    <w:rsid w:val="00016020"/>
    <w:rsid w:val="00016239"/>
    <w:rsid w:val="000162D0"/>
    <w:rsid w:val="00016BA1"/>
    <w:rsid w:val="00016BB8"/>
    <w:rsid w:val="00017021"/>
    <w:rsid w:val="000203F1"/>
    <w:rsid w:val="00020713"/>
    <w:rsid w:val="00021139"/>
    <w:rsid w:val="0002138E"/>
    <w:rsid w:val="00021B20"/>
    <w:rsid w:val="00021CCB"/>
    <w:rsid w:val="000221A9"/>
    <w:rsid w:val="00022434"/>
    <w:rsid w:val="0002313A"/>
    <w:rsid w:val="00023819"/>
    <w:rsid w:val="000248B2"/>
    <w:rsid w:val="00025665"/>
    <w:rsid w:val="000267E5"/>
    <w:rsid w:val="0002688C"/>
    <w:rsid w:val="00026FC3"/>
    <w:rsid w:val="00027B52"/>
    <w:rsid w:val="00027C40"/>
    <w:rsid w:val="00030138"/>
    <w:rsid w:val="0003044B"/>
    <w:rsid w:val="00030DA4"/>
    <w:rsid w:val="00031543"/>
    <w:rsid w:val="0003173A"/>
    <w:rsid w:val="00032046"/>
    <w:rsid w:val="0003256C"/>
    <w:rsid w:val="0003339B"/>
    <w:rsid w:val="00033895"/>
    <w:rsid w:val="00036F4D"/>
    <w:rsid w:val="00037931"/>
    <w:rsid w:val="00037993"/>
    <w:rsid w:val="000379CA"/>
    <w:rsid w:val="00037D36"/>
    <w:rsid w:val="00040551"/>
    <w:rsid w:val="000407FF"/>
    <w:rsid w:val="0004134D"/>
    <w:rsid w:val="00041683"/>
    <w:rsid w:val="00041A0C"/>
    <w:rsid w:val="00042868"/>
    <w:rsid w:val="0004403A"/>
    <w:rsid w:val="000441DC"/>
    <w:rsid w:val="00044455"/>
    <w:rsid w:val="000451B9"/>
    <w:rsid w:val="00047652"/>
    <w:rsid w:val="000501DC"/>
    <w:rsid w:val="000504D7"/>
    <w:rsid w:val="00050D70"/>
    <w:rsid w:val="00051931"/>
    <w:rsid w:val="0005299D"/>
    <w:rsid w:val="000535CF"/>
    <w:rsid w:val="00054015"/>
    <w:rsid w:val="000540BA"/>
    <w:rsid w:val="00055301"/>
    <w:rsid w:val="0005564E"/>
    <w:rsid w:val="00055F82"/>
    <w:rsid w:val="00056EDD"/>
    <w:rsid w:val="00057450"/>
    <w:rsid w:val="00057A01"/>
    <w:rsid w:val="00057A40"/>
    <w:rsid w:val="00057FF8"/>
    <w:rsid w:val="0006186C"/>
    <w:rsid w:val="0006216B"/>
    <w:rsid w:val="00062C6F"/>
    <w:rsid w:val="00062D42"/>
    <w:rsid w:val="0006398C"/>
    <w:rsid w:val="000639D7"/>
    <w:rsid w:val="00063D93"/>
    <w:rsid w:val="0006425A"/>
    <w:rsid w:val="000649F0"/>
    <w:rsid w:val="00064D6F"/>
    <w:rsid w:val="00064DB2"/>
    <w:rsid w:val="00066317"/>
    <w:rsid w:val="00066B01"/>
    <w:rsid w:val="00066DA2"/>
    <w:rsid w:val="00070D0F"/>
    <w:rsid w:val="0007155F"/>
    <w:rsid w:val="00072300"/>
    <w:rsid w:val="00072448"/>
    <w:rsid w:val="000729CA"/>
    <w:rsid w:val="00072B75"/>
    <w:rsid w:val="000733F1"/>
    <w:rsid w:val="00073555"/>
    <w:rsid w:val="00073B9B"/>
    <w:rsid w:val="00073E42"/>
    <w:rsid w:val="0007413C"/>
    <w:rsid w:val="0007525E"/>
    <w:rsid w:val="00075AF9"/>
    <w:rsid w:val="0007660C"/>
    <w:rsid w:val="00077052"/>
    <w:rsid w:val="00080407"/>
    <w:rsid w:val="000810B4"/>
    <w:rsid w:val="00081402"/>
    <w:rsid w:val="00082836"/>
    <w:rsid w:val="000828D8"/>
    <w:rsid w:val="000831BE"/>
    <w:rsid w:val="000833D8"/>
    <w:rsid w:val="000838F1"/>
    <w:rsid w:val="00083DF4"/>
    <w:rsid w:val="00083EF4"/>
    <w:rsid w:val="00083F9F"/>
    <w:rsid w:val="00084671"/>
    <w:rsid w:val="0008474E"/>
    <w:rsid w:val="00084B47"/>
    <w:rsid w:val="00085C10"/>
    <w:rsid w:val="00085F68"/>
    <w:rsid w:val="00087C84"/>
    <w:rsid w:val="00093167"/>
    <w:rsid w:val="00093D56"/>
    <w:rsid w:val="0009486C"/>
    <w:rsid w:val="00095D84"/>
    <w:rsid w:val="00096C67"/>
    <w:rsid w:val="00097168"/>
    <w:rsid w:val="00097735"/>
    <w:rsid w:val="000A11B2"/>
    <w:rsid w:val="000A1682"/>
    <w:rsid w:val="000A1A82"/>
    <w:rsid w:val="000A1F9E"/>
    <w:rsid w:val="000A2746"/>
    <w:rsid w:val="000A2A90"/>
    <w:rsid w:val="000A3257"/>
    <w:rsid w:val="000A3BD8"/>
    <w:rsid w:val="000A3E75"/>
    <w:rsid w:val="000A4720"/>
    <w:rsid w:val="000A5E9F"/>
    <w:rsid w:val="000A6114"/>
    <w:rsid w:val="000A7FB5"/>
    <w:rsid w:val="000B11D0"/>
    <w:rsid w:val="000B1AA0"/>
    <w:rsid w:val="000B23C1"/>
    <w:rsid w:val="000B37E9"/>
    <w:rsid w:val="000B3A71"/>
    <w:rsid w:val="000B63C6"/>
    <w:rsid w:val="000B64AB"/>
    <w:rsid w:val="000B6996"/>
    <w:rsid w:val="000B6A21"/>
    <w:rsid w:val="000B6B71"/>
    <w:rsid w:val="000B6CF6"/>
    <w:rsid w:val="000B735A"/>
    <w:rsid w:val="000C096E"/>
    <w:rsid w:val="000C09F9"/>
    <w:rsid w:val="000C1971"/>
    <w:rsid w:val="000C1D30"/>
    <w:rsid w:val="000C2312"/>
    <w:rsid w:val="000C45AA"/>
    <w:rsid w:val="000C4DFE"/>
    <w:rsid w:val="000C6461"/>
    <w:rsid w:val="000C6540"/>
    <w:rsid w:val="000C6DBF"/>
    <w:rsid w:val="000C703A"/>
    <w:rsid w:val="000C72BC"/>
    <w:rsid w:val="000C76ED"/>
    <w:rsid w:val="000C787F"/>
    <w:rsid w:val="000C7FF3"/>
    <w:rsid w:val="000D09A8"/>
    <w:rsid w:val="000D1095"/>
    <w:rsid w:val="000D164D"/>
    <w:rsid w:val="000D1DAD"/>
    <w:rsid w:val="000D1FAE"/>
    <w:rsid w:val="000D29F5"/>
    <w:rsid w:val="000D2AF1"/>
    <w:rsid w:val="000D2E3B"/>
    <w:rsid w:val="000D32B4"/>
    <w:rsid w:val="000D37C7"/>
    <w:rsid w:val="000D439E"/>
    <w:rsid w:val="000D4409"/>
    <w:rsid w:val="000D488A"/>
    <w:rsid w:val="000D5116"/>
    <w:rsid w:val="000D5FC4"/>
    <w:rsid w:val="000D66BC"/>
    <w:rsid w:val="000D67B4"/>
    <w:rsid w:val="000D7124"/>
    <w:rsid w:val="000E02E8"/>
    <w:rsid w:val="000E0A55"/>
    <w:rsid w:val="000E10AE"/>
    <w:rsid w:val="000E1531"/>
    <w:rsid w:val="000E2E42"/>
    <w:rsid w:val="000E3AAE"/>
    <w:rsid w:val="000E50CE"/>
    <w:rsid w:val="000E6467"/>
    <w:rsid w:val="000E7510"/>
    <w:rsid w:val="000E7540"/>
    <w:rsid w:val="000F0A88"/>
    <w:rsid w:val="000F0D2F"/>
    <w:rsid w:val="000F107D"/>
    <w:rsid w:val="000F13A8"/>
    <w:rsid w:val="000F17CB"/>
    <w:rsid w:val="000F17CF"/>
    <w:rsid w:val="000F263D"/>
    <w:rsid w:val="000F37B9"/>
    <w:rsid w:val="000F39FE"/>
    <w:rsid w:val="000F3A6F"/>
    <w:rsid w:val="000F3AC7"/>
    <w:rsid w:val="000F4EDC"/>
    <w:rsid w:val="000F5116"/>
    <w:rsid w:val="000F5ACE"/>
    <w:rsid w:val="000F5F1E"/>
    <w:rsid w:val="000F672E"/>
    <w:rsid w:val="000F72B7"/>
    <w:rsid w:val="000F7A17"/>
    <w:rsid w:val="00100043"/>
    <w:rsid w:val="001006DD"/>
    <w:rsid w:val="00100C22"/>
    <w:rsid w:val="00102771"/>
    <w:rsid w:val="001034E7"/>
    <w:rsid w:val="0010449C"/>
    <w:rsid w:val="00104A6A"/>
    <w:rsid w:val="00104BD7"/>
    <w:rsid w:val="00104E98"/>
    <w:rsid w:val="001055D8"/>
    <w:rsid w:val="00105C2D"/>
    <w:rsid w:val="00106859"/>
    <w:rsid w:val="00107C12"/>
    <w:rsid w:val="001106CB"/>
    <w:rsid w:val="00111052"/>
    <w:rsid w:val="00111A2F"/>
    <w:rsid w:val="00112622"/>
    <w:rsid w:val="00115877"/>
    <w:rsid w:val="001158A3"/>
    <w:rsid w:val="00115B30"/>
    <w:rsid w:val="00117198"/>
    <w:rsid w:val="001177A9"/>
    <w:rsid w:val="00117DF4"/>
    <w:rsid w:val="001205F6"/>
    <w:rsid w:val="00120607"/>
    <w:rsid w:val="0012084B"/>
    <w:rsid w:val="00121913"/>
    <w:rsid w:val="00121BE6"/>
    <w:rsid w:val="00121E1F"/>
    <w:rsid w:val="001226D6"/>
    <w:rsid w:val="001230B9"/>
    <w:rsid w:val="00123938"/>
    <w:rsid w:val="00123B03"/>
    <w:rsid w:val="00124B14"/>
    <w:rsid w:val="00125800"/>
    <w:rsid w:val="001259C7"/>
    <w:rsid w:val="00125F55"/>
    <w:rsid w:val="00130DAE"/>
    <w:rsid w:val="001311BF"/>
    <w:rsid w:val="001316EC"/>
    <w:rsid w:val="00132480"/>
    <w:rsid w:val="00133C8F"/>
    <w:rsid w:val="00133F52"/>
    <w:rsid w:val="00134D0E"/>
    <w:rsid w:val="00135492"/>
    <w:rsid w:val="00136302"/>
    <w:rsid w:val="00136B00"/>
    <w:rsid w:val="00140F09"/>
    <w:rsid w:val="001412E2"/>
    <w:rsid w:val="001414F9"/>
    <w:rsid w:val="0014194A"/>
    <w:rsid w:val="00142AD5"/>
    <w:rsid w:val="00142C76"/>
    <w:rsid w:val="00142E1C"/>
    <w:rsid w:val="00144036"/>
    <w:rsid w:val="00144B48"/>
    <w:rsid w:val="00145D2E"/>
    <w:rsid w:val="00146067"/>
    <w:rsid w:val="001468E7"/>
    <w:rsid w:val="001511D2"/>
    <w:rsid w:val="0015175C"/>
    <w:rsid w:val="00152023"/>
    <w:rsid w:val="00152BC4"/>
    <w:rsid w:val="00153E47"/>
    <w:rsid w:val="00154C80"/>
    <w:rsid w:val="00154EA8"/>
    <w:rsid w:val="00155599"/>
    <w:rsid w:val="001558FA"/>
    <w:rsid w:val="001569D4"/>
    <w:rsid w:val="00157D5E"/>
    <w:rsid w:val="00161337"/>
    <w:rsid w:val="00161397"/>
    <w:rsid w:val="00161530"/>
    <w:rsid w:val="00161913"/>
    <w:rsid w:val="00162014"/>
    <w:rsid w:val="00162B21"/>
    <w:rsid w:val="00163B10"/>
    <w:rsid w:val="00163E07"/>
    <w:rsid w:val="001640E6"/>
    <w:rsid w:val="00164367"/>
    <w:rsid w:val="00164C09"/>
    <w:rsid w:val="00164CB5"/>
    <w:rsid w:val="00165080"/>
    <w:rsid w:val="001654E6"/>
    <w:rsid w:val="00165585"/>
    <w:rsid w:val="001665BC"/>
    <w:rsid w:val="00166CA9"/>
    <w:rsid w:val="0017116D"/>
    <w:rsid w:val="00172233"/>
    <w:rsid w:val="001724D8"/>
    <w:rsid w:val="00172F36"/>
    <w:rsid w:val="00173C5C"/>
    <w:rsid w:val="001757B0"/>
    <w:rsid w:val="001762BF"/>
    <w:rsid w:val="0017631D"/>
    <w:rsid w:val="00176BE0"/>
    <w:rsid w:val="00176BEE"/>
    <w:rsid w:val="0017751B"/>
    <w:rsid w:val="0017762E"/>
    <w:rsid w:val="00177763"/>
    <w:rsid w:val="00177A54"/>
    <w:rsid w:val="0017F83C"/>
    <w:rsid w:val="001808A0"/>
    <w:rsid w:val="00180B70"/>
    <w:rsid w:val="00182442"/>
    <w:rsid w:val="001828AB"/>
    <w:rsid w:val="001829AB"/>
    <w:rsid w:val="00182D93"/>
    <w:rsid w:val="0018330A"/>
    <w:rsid w:val="0018338C"/>
    <w:rsid w:val="0018468F"/>
    <w:rsid w:val="00184B3A"/>
    <w:rsid w:val="00184E1E"/>
    <w:rsid w:val="00185152"/>
    <w:rsid w:val="00185431"/>
    <w:rsid w:val="00185FE4"/>
    <w:rsid w:val="00187CB8"/>
    <w:rsid w:val="001907F2"/>
    <w:rsid w:val="00190B3A"/>
    <w:rsid w:val="00191581"/>
    <w:rsid w:val="001917BF"/>
    <w:rsid w:val="001921B9"/>
    <w:rsid w:val="001926EE"/>
    <w:rsid w:val="00192C65"/>
    <w:rsid w:val="0019316F"/>
    <w:rsid w:val="00193E8A"/>
    <w:rsid w:val="00194E65"/>
    <w:rsid w:val="0019591B"/>
    <w:rsid w:val="00195A48"/>
    <w:rsid w:val="0019641B"/>
    <w:rsid w:val="0019665F"/>
    <w:rsid w:val="00197135"/>
    <w:rsid w:val="00197F8C"/>
    <w:rsid w:val="001A0FDA"/>
    <w:rsid w:val="001A166D"/>
    <w:rsid w:val="001A1880"/>
    <w:rsid w:val="001A1B7C"/>
    <w:rsid w:val="001A1CF8"/>
    <w:rsid w:val="001A21EF"/>
    <w:rsid w:val="001A25DF"/>
    <w:rsid w:val="001A3310"/>
    <w:rsid w:val="001A3D67"/>
    <w:rsid w:val="001A3FB0"/>
    <w:rsid w:val="001A3FF5"/>
    <w:rsid w:val="001A4141"/>
    <w:rsid w:val="001A49FE"/>
    <w:rsid w:val="001A5DA0"/>
    <w:rsid w:val="001A6682"/>
    <w:rsid w:val="001A69C7"/>
    <w:rsid w:val="001A6B3A"/>
    <w:rsid w:val="001A6CFE"/>
    <w:rsid w:val="001B29AF"/>
    <w:rsid w:val="001B3317"/>
    <w:rsid w:val="001B3AA0"/>
    <w:rsid w:val="001B47EE"/>
    <w:rsid w:val="001B47F8"/>
    <w:rsid w:val="001B48F6"/>
    <w:rsid w:val="001B6503"/>
    <w:rsid w:val="001B756B"/>
    <w:rsid w:val="001C0788"/>
    <w:rsid w:val="001C0BC8"/>
    <w:rsid w:val="001C1AA9"/>
    <w:rsid w:val="001C1BE9"/>
    <w:rsid w:val="001C2074"/>
    <w:rsid w:val="001C2BB6"/>
    <w:rsid w:val="001C3AF7"/>
    <w:rsid w:val="001C492E"/>
    <w:rsid w:val="001C4C7C"/>
    <w:rsid w:val="001C4E7B"/>
    <w:rsid w:val="001C53A2"/>
    <w:rsid w:val="001C56CD"/>
    <w:rsid w:val="001C5B53"/>
    <w:rsid w:val="001C5E75"/>
    <w:rsid w:val="001C66C9"/>
    <w:rsid w:val="001C7ED4"/>
    <w:rsid w:val="001C7F58"/>
    <w:rsid w:val="001D1FFF"/>
    <w:rsid w:val="001D273F"/>
    <w:rsid w:val="001D28DE"/>
    <w:rsid w:val="001D2FEC"/>
    <w:rsid w:val="001D4D8D"/>
    <w:rsid w:val="001D4DA9"/>
    <w:rsid w:val="001D5128"/>
    <w:rsid w:val="001D5254"/>
    <w:rsid w:val="001D5480"/>
    <w:rsid w:val="001D5A84"/>
    <w:rsid w:val="001D5D59"/>
    <w:rsid w:val="001D6FA8"/>
    <w:rsid w:val="001D7217"/>
    <w:rsid w:val="001D7E69"/>
    <w:rsid w:val="001E107C"/>
    <w:rsid w:val="001E1370"/>
    <w:rsid w:val="001E2970"/>
    <w:rsid w:val="001E31EC"/>
    <w:rsid w:val="001E4B62"/>
    <w:rsid w:val="001E4E6C"/>
    <w:rsid w:val="001E4EA4"/>
    <w:rsid w:val="001E52CC"/>
    <w:rsid w:val="001E6A6D"/>
    <w:rsid w:val="001E7417"/>
    <w:rsid w:val="001F038D"/>
    <w:rsid w:val="001F2BCC"/>
    <w:rsid w:val="001F33B7"/>
    <w:rsid w:val="001F3BC1"/>
    <w:rsid w:val="001F7568"/>
    <w:rsid w:val="002016A2"/>
    <w:rsid w:val="00201EA1"/>
    <w:rsid w:val="0020207C"/>
    <w:rsid w:val="00202255"/>
    <w:rsid w:val="00202922"/>
    <w:rsid w:val="00203862"/>
    <w:rsid w:val="00203F4D"/>
    <w:rsid w:val="00204BB5"/>
    <w:rsid w:val="00204C1B"/>
    <w:rsid w:val="00204E90"/>
    <w:rsid w:val="00205240"/>
    <w:rsid w:val="002055B2"/>
    <w:rsid w:val="00205C37"/>
    <w:rsid w:val="00206179"/>
    <w:rsid w:val="00206F39"/>
    <w:rsid w:val="0020720C"/>
    <w:rsid w:val="00207D2F"/>
    <w:rsid w:val="0021278D"/>
    <w:rsid w:val="00212BBB"/>
    <w:rsid w:val="00212C0B"/>
    <w:rsid w:val="00213B20"/>
    <w:rsid w:val="00213BA7"/>
    <w:rsid w:val="002141C4"/>
    <w:rsid w:val="00214247"/>
    <w:rsid w:val="00214E52"/>
    <w:rsid w:val="00215F48"/>
    <w:rsid w:val="0021692D"/>
    <w:rsid w:val="002169E4"/>
    <w:rsid w:val="00216B26"/>
    <w:rsid w:val="00216E65"/>
    <w:rsid w:val="00217DDA"/>
    <w:rsid w:val="00220197"/>
    <w:rsid w:val="0022054F"/>
    <w:rsid w:val="00220EE4"/>
    <w:rsid w:val="0022153A"/>
    <w:rsid w:val="00221BAB"/>
    <w:rsid w:val="00221CF2"/>
    <w:rsid w:val="002225C1"/>
    <w:rsid w:val="002226D0"/>
    <w:rsid w:val="0022299F"/>
    <w:rsid w:val="00223476"/>
    <w:rsid w:val="0022355A"/>
    <w:rsid w:val="00223FB5"/>
    <w:rsid w:val="00224927"/>
    <w:rsid w:val="00224C86"/>
    <w:rsid w:val="00224DD0"/>
    <w:rsid w:val="00224EBC"/>
    <w:rsid w:val="00224F7E"/>
    <w:rsid w:val="0022505A"/>
    <w:rsid w:val="0022617C"/>
    <w:rsid w:val="0022692D"/>
    <w:rsid w:val="00226B5A"/>
    <w:rsid w:val="002276CC"/>
    <w:rsid w:val="00227777"/>
    <w:rsid w:val="00227B47"/>
    <w:rsid w:val="00227DB4"/>
    <w:rsid w:val="00227FA9"/>
    <w:rsid w:val="002312D4"/>
    <w:rsid w:val="00232210"/>
    <w:rsid w:val="00232DD2"/>
    <w:rsid w:val="0023453B"/>
    <w:rsid w:val="00234622"/>
    <w:rsid w:val="00234B71"/>
    <w:rsid w:val="00235A03"/>
    <w:rsid w:val="0023661D"/>
    <w:rsid w:val="00236657"/>
    <w:rsid w:val="00236839"/>
    <w:rsid w:val="00241C29"/>
    <w:rsid w:val="00242155"/>
    <w:rsid w:val="002427CC"/>
    <w:rsid w:val="00243188"/>
    <w:rsid w:val="002431B5"/>
    <w:rsid w:val="00243D81"/>
    <w:rsid w:val="002457C3"/>
    <w:rsid w:val="0024664B"/>
    <w:rsid w:val="0024671D"/>
    <w:rsid w:val="00246A43"/>
    <w:rsid w:val="00250984"/>
    <w:rsid w:val="0025131D"/>
    <w:rsid w:val="0025148B"/>
    <w:rsid w:val="00251B20"/>
    <w:rsid w:val="00251BBA"/>
    <w:rsid w:val="00251C00"/>
    <w:rsid w:val="0025217A"/>
    <w:rsid w:val="002534A3"/>
    <w:rsid w:val="00254387"/>
    <w:rsid w:val="00254D5A"/>
    <w:rsid w:val="0025587D"/>
    <w:rsid w:val="00256300"/>
    <w:rsid w:val="00256DFD"/>
    <w:rsid w:val="00256EDA"/>
    <w:rsid w:val="002577F6"/>
    <w:rsid w:val="00260753"/>
    <w:rsid w:val="00260831"/>
    <w:rsid w:val="00260B8D"/>
    <w:rsid w:val="00260FF1"/>
    <w:rsid w:val="00261278"/>
    <w:rsid w:val="00261CE8"/>
    <w:rsid w:val="00261D16"/>
    <w:rsid w:val="00261EC9"/>
    <w:rsid w:val="00262142"/>
    <w:rsid w:val="00262996"/>
    <w:rsid w:val="002632A3"/>
    <w:rsid w:val="00263CB9"/>
    <w:rsid w:val="00264834"/>
    <w:rsid w:val="00265894"/>
    <w:rsid w:val="00265C7F"/>
    <w:rsid w:val="0026713A"/>
    <w:rsid w:val="00267197"/>
    <w:rsid w:val="002675EE"/>
    <w:rsid w:val="002677E7"/>
    <w:rsid w:val="00270500"/>
    <w:rsid w:val="00270BCB"/>
    <w:rsid w:val="00271A88"/>
    <w:rsid w:val="00271F8B"/>
    <w:rsid w:val="00272577"/>
    <w:rsid w:val="00272E04"/>
    <w:rsid w:val="00274BDB"/>
    <w:rsid w:val="00274C5C"/>
    <w:rsid w:val="00274C6E"/>
    <w:rsid w:val="00274D09"/>
    <w:rsid w:val="002750AA"/>
    <w:rsid w:val="00276389"/>
    <w:rsid w:val="002764EC"/>
    <w:rsid w:val="00276D21"/>
    <w:rsid w:val="00276E76"/>
    <w:rsid w:val="0027709A"/>
    <w:rsid w:val="002770D5"/>
    <w:rsid w:val="002775E6"/>
    <w:rsid w:val="00280239"/>
    <w:rsid w:val="0028064D"/>
    <w:rsid w:val="00280813"/>
    <w:rsid w:val="00280EAA"/>
    <w:rsid w:val="00280F2E"/>
    <w:rsid w:val="0028102A"/>
    <w:rsid w:val="00281C0D"/>
    <w:rsid w:val="00281C46"/>
    <w:rsid w:val="00282A9B"/>
    <w:rsid w:val="00282D85"/>
    <w:rsid w:val="002837F1"/>
    <w:rsid w:val="00283B2E"/>
    <w:rsid w:val="002849F7"/>
    <w:rsid w:val="002852FB"/>
    <w:rsid w:val="00285348"/>
    <w:rsid w:val="002857D1"/>
    <w:rsid w:val="00285DFF"/>
    <w:rsid w:val="00286896"/>
    <w:rsid w:val="002869CC"/>
    <w:rsid w:val="00287688"/>
    <w:rsid w:val="00290125"/>
    <w:rsid w:val="002904BB"/>
    <w:rsid w:val="002908D0"/>
    <w:rsid w:val="00290B11"/>
    <w:rsid w:val="00293534"/>
    <w:rsid w:val="00294A25"/>
    <w:rsid w:val="00295405"/>
    <w:rsid w:val="002957A5"/>
    <w:rsid w:val="002A13AC"/>
    <w:rsid w:val="002A18A3"/>
    <w:rsid w:val="002A1BEC"/>
    <w:rsid w:val="002A1D13"/>
    <w:rsid w:val="002A1F9B"/>
    <w:rsid w:val="002A2614"/>
    <w:rsid w:val="002A2B22"/>
    <w:rsid w:val="002A2D6A"/>
    <w:rsid w:val="002A3C45"/>
    <w:rsid w:val="002A3D1F"/>
    <w:rsid w:val="002A3E4D"/>
    <w:rsid w:val="002A4808"/>
    <w:rsid w:val="002A4A03"/>
    <w:rsid w:val="002A5507"/>
    <w:rsid w:val="002A59B2"/>
    <w:rsid w:val="002A6588"/>
    <w:rsid w:val="002A7100"/>
    <w:rsid w:val="002A7689"/>
    <w:rsid w:val="002A77F6"/>
    <w:rsid w:val="002B10E9"/>
    <w:rsid w:val="002B13EA"/>
    <w:rsid w:val="002B2187"/>
    <w:rsid w:val="002B2201"/>
    <w:rsid w:val="002B4C83"/>
    <w:rsid w:val="002B50A7"/>
    <w:rsid w:val="002B516C"/>
    <w:rsid w:val="002B56CC"/>
    <w:rsid w:val="002B57DB"/>
    <w:rsid w:val="002B582E"/>
    <w:rsid w:val="002B6001"/>
    <w:rsid w:val="002B6258"/>
    <w:rsid w:val="002B62B9"/>
    <w:rsid w:val="002B6908"/>
    <w:rsid w:val="002B71FB"/>
    <w:rsid w:val="002B7421"/>
    <w:rsid w:val="002C0732"/>
    <w:rsid w:val="002C0C7A"/>
    <w:rsid w:val="002C0C9F"/>
    <w:rsid w:val="002C32B4"/>
    <w:rsid w:val="002C366A"/>
    <w:rsid w:val="002C463E"/>
    <w:rsid w:val="002C4B3C"/>
    <w:rsid w:val="002C59D2"/>
    <w:rsid w:val="002C5F57"/>
    <w:rsid w:val="002C7F3D"/>
    <w:rsid w:val="002D1935"/>
    <w:rsid w:val="002D1981"/>
    <w:rsid w:val="002D20DC"/>
    <w:rsid w:val="002D2291"/>
    <w:rsid w:val="002D2ABF"/>
    <w:rsid w:val="002D35B1"/>
    <w:rsid w:val="002D484C"/>
    <w:rsid w:val="002D579E"/>
    <w:rsid w:val="002D5943"/>
    <w:rsid w:val="002D5B0D"/>
    <w:rsid w:val="002D66D9"/>
    <w:rsid w:val="002D681E"/>
    <w:rsid w:val="002D71E8"/>
    <w:rsid w:val="002D78E2"/>
    <w:rsid w:val="002D7EDF"/>
    <w:rsid w:val="002E0A96"/>
    <w:rsid w:val="002E1042"/>
    <w:rsid w:val="002E1459"/>
    <w:rsid w:val="002E165F"/>
    <w:rsid w:val="002E186F"/>
    <w:rsid w:val="002E1ACF"/>
    <w:rsid w:val="002E1B16"/>
    <w:rsid w:val="002E1C6A"/>
    <w:rsid w:val="002E2013"/>
    <w:rsid w:val="002E2104"/>
    <w:rsid w:val="002E2A56"/>
    <w:rsid w:val="002E3CFF"/>
    <w:rsid w:val="002E3D21"/>
    <w:rsid w:val="002E430C"/>
    <w:rsid w:val="002E5A9E"/>
    <w:rsid w:val="002E6271"/>
    <w:rsid w:val="002E665F"/>
    <w:rsid w:val="002E6711"/>
    <w:rsid w:val="002E75D2"/>
    <w:rsid w:val="002F05CA"/>
    <w:rsid w:val="002F07E4"/>
    <w:rsid w:val="002F216A"/>
    <w:rsid w:val="002F3FE0"/>
    <w:rsid w:val="002F4A9A"/>
    <w:rsid w:val="002F504D"/>
    <w:rsid w:val="002F76EB"/>
    <w:rsid w:val="003003FF"/>
    <w:rsid w:val="0030063D"/>
    <w:rsid w:val="003017A1"/>
    <w:rsid w:val="00301D98"/>
    <w:rsid w:val="003022C4"/>
    <w:rsid w:val="003038EB"/>
    <w:rsid w:val="0030421A"/>
    <w:rsid w:val="003046DC"/>
    <w:rsid w:val="00304ACA"/>
    <w:rsid w:val="00306176"/>
    <w:rsid w:val="00307501"/>
    <w:rsid w:val="0031109A"/>
    <w:rsid w:val="003112D8"/>
    <w:rsid w:val="00311AEE"/>
    <w:rsid w:val="00311E8F"/>
    <w:rsid w:val="0031227F"/>
    <w:rsid w:val="003137B6"/>
    <w:rsid w:val="00314A45"/>
    <w:rsid w:val="003150C6"/>
    <w:rsid w:val="003150C7"/>
    <w:rsid w:val="0031519F"/>
    <w:rsid w:val="003161A3"/>
    <w:rsid w:val="0031707C"/>
    <w:rsid w:val="00317BF6"/>
    <w:rsid w:val="00321218"/>
    <w:rsid w:val="003215CE"/>
    <w:rsid w:val="0032189D"/>
    <w:rsid w:val="00321C15"/>
    <w:rsid w:val="00321E69"/>
    <w:rsid w:val="003224EC"/>
    <w:rsid w:val="00323FB8"/>
    <w:rsid w:val="003243FB"/>
    <w:rsid w:val="00324CDC"/>
    <w:rsid w:val="00327734"/>
    <w:rsid w:val="00327C31"/>
    <w:rsid w:val="003306D1"/>
    <w:rsid w:val="003307A5"/>
    <w:rsid w:val="003307FA"/>
    <w:rsid w:val="00330E82"/>
    <w:rsid w:val="00331723"/>
    <w:rsid w:val="0033198A"/>
    <w:rsid w:val="00331E0D"/>
    <w:rsid w:val="00331F2A"/>
    <w:rsid w:val="003322FF"/>
    <w:rsid w:val="0033270D"/>
    <w:rsid w:val="00333CBE"/>
    <w:rsid w:val="003348C9"/>
    <w:rsid w:val="00336558"/>
    <w:rsid w:val="00336AEB"/>
    <w:rsid w:val="00337520"/>
    <w:rsid w:val="0033775D"/>
    <w:rsid w:val="00337EA7"/>
    <w:rsid w:val="00340AAE"/>
    <w:rsid w:val="00341754"/>
    <w:rsid w:val="003429D5"/>
    <w:rsid w:val="0034364E"/>
    <w:rsid w:val="003438AF"/>
    <w:rsid w:val="00343C69"/>
    <w:rsid w:val="003457DB"/>
    <w:rsid w:val="00346539"/>
    <w:rsid w:val="00346E7C"/>
    <w:rsid w:val="003470C9"/>
    <w:rsid w:val="00347324"/>
    <w:rsid w:val="00347999"/>
    <w:rsid w:val="00350666"/>
    <w:rsid w:val="00351B95"/>
    <w:rsid w:val="00351C02"/>
    <w:rsid w:val="003534F1"/>
    <w:rsid w:val="003537E8"/>
    <w:rsid w:val="00353BBB"/>
    <w:rsid w:val="00353C45"/>
    <w:rsid w:val="00354E33"/>
    <w:rsid w:val="00354F24"/>
    <w:rsid w:val="00355F6A"/>
    <w:rsid w:val="00356BA8"/>
    <w:rsid w:val="00357234"/>
    <w:rsid w:val="00357530"/>
    <w:rsid w:val="00357A15"/>
    <w:rsid w:val="003604F9"/>
    <w:rsid w:val="00360A6F"/>
    <w:rsid w:val="00360B87"/>
    <w:rsid w:val="00360BB4"/>
    <w:rsid w:val="00360D70"/>
    <w:rsid w:val="0036118E"/>
    <w:rsid w:val="003623CD"/>
    <w:rsid w:val="003624C5"/>
    <w:rsid w:val="003628B2"/>
    <w:rsid w:val="00363517"/>
    <w:rsid w:val="00363614"/>
    <w:rsid w:val="00364695"/>
    <w:rsid w:val="00364E1D"/>
    <w:rsid w:val="003657E2"/>
    <w:rsid w:val="003667FA"/>
    <w:rsid w:val="0037030E"/>
    <w:rsid w:val="0037042A"/>
    <w:rsid w:val="00371A0D"/>
    <w:rsid w:val="0037334B"/>
    <w:rsid w:val="00373559"/>
    <w:rsid w:val="00373869"/>
    <w:rsid w:val="00374E14"/>
    <w:rsid w:val="003751AD"/>
    <w:rsid w:val="0037582A"/>
    <w:rsid w:val="00375D69"/>
    <w:rsid w:val="00376273"/>
    <w:rsid w:val="0037789B"/>
    <w:rsid w:val="003779B2"/>
    <w:rsid w:val="00377C13"/>
    <w:rsid w:val="00380219"/>
    <w:rsid w:val="00380563"/>
    <w:rsid w:val="00380E89"/>
    <w:rsid w:val="003811B8"/>
    <w:rsid w:val="00381381"/>
    <w:rsid w:val="00381D9D"/>
    <w:rsid w:val="00382AB3"/>
    <w:rsid w:val="00382CDB"/>
    <w:rsid w:val="0038306F"/>
    <w:rsid w:val="00383124"/>
    <w:rsid w:val="00383170"/>
    <w:rsid w:val="003831FC"/>
    <w:rsid w:val="00383898"/>
    <w:rsid w:val="003849EF"/>
    <w:rsid w:val="00385319"/>
    <w:rsid w:val="00385458"/>
    <w:rsid w:val="003856F6"/>
    <w:rsid w:val="0038591C"/>
    <w:rsid w:val="00385AA2"/>
    <w:rsid w:val="00385C6E"/>
    <w:rsid w:val="0038622B"/>
    <w:rsid w:val="00386D18"/>
    <w:rsid w:val="00387651"/>
    <w:rsid w:val="00390CD7"/>
    <w:rsid w:val="00390E24"/>
    <w:rsid w:val="0039125F"/>
    <w:rsid w:val="00391DC3"/>
    <w:rsid w:val="003921F9"/>
    <w:rsid w:val="00392290"/>
    <w:rsid w:val="0039304C"/>
    <w:rsid w:val="0039344B"/>
    <w:rsid w:val="00393803"/>
    <w:rsid w:val="00393BB1"/>
    <w:rsid w:val="003942C0"/>
    <w:rsid w:val="003943A5"/>
    <w:rsid w:val="00394BC6"/>
    <w:rsid w:val="003950C5"/>
    <w:rsid w:val="00395E6D"/>
    <w:rsid w:val="00395F46"/>
    <w:rsid w:val="003976E7"/>
    <w:rsid w:val="003A0AC5"/>
    <w:rsid w:val="003A0B32"/>
    <w:rsid w:val="003A21E8"/>
    <w:rsid w:val="003A24F6"/>
    <w:rsid w:val="003A2DC7"/>
    <w:rsid w:val="003A3199"/>
    <w:rsid w:val="003A3EF8"/>
    <w:rsid w:val="003A4868"/>
    <w:rsid w:val="003A49AA"/>
    <w:rsid w:val="003A5353"/>
    <w:rsid w:val="003A5523"/>
    <w:rsid w:val="003A6A7E"/>
    <w:rsid w:val="003A71F6"/>
    <w:rsid w:val="003A74D2"/>
    <w:rsid w:val="003B03E4"/>
    <w:rsid w:val="003B07B1"/>
    <w:rsid w:val="003B1100"/>
    <w:rsid w:val="003B129F"/>
    <w:rsid w:val="003B2C50"/>
    <w:rsid w:val="003B2EFF"/>
    <w:rsid w:val="003B3067"/>
    <w:rsid w:val="003B35E7"/>
    <w:rsid w:val="003B3DAA"/>
    <w:rsid w:val="003B40A3"/>
    <w:rsid w:val="003B4468"/>
    <w:rsid w:val="003B4D5C"/>
    <w:rsid w:val="003B4D9C"/>
    <w:rsid w:val="003B5EBA"/>
    <w:rsid w:val="003B629A"/>
    <w:rsid w:val="003B764D"/>
    <w:rsid w:val="003C00D7"/>
    <w:rsid w:val="003C0F76"/>
    <w:rsid w:val="003C2A10"/>
    <w:rsid w:val="003C3044"/>
    <w:rsid w:val="003C3065"/>
    <w:rsid w:val="003C413B"/>
    <w:rsid w:val="003C4341"/>
    <w:rsid w:val="003C5624"/>
    <w:rsid w:val="003C5EB3"/>
    <w:rsid w:val="003C60ED"/>
    <w:rsid w:val="003C68B7"/>
    <w:rsid w:val="003C7630"/>
    <w:rsid w:val="003C780D"/>
    <w:rsid w:val="003D0490"/>
    <w:rsid w:val="003D15EF"/>
    <w:rsid w:val="003D1F44"/>
    <w:rsid w:val="003D2C13"/>
    <w:rsid w:val="003D2DCD"/>
    <w:rsid w:val="003D32BF"/>
    <w:rsid w:val="003D36C7"/>
    <w:rsid w:val="003D423C"/>
    <w:rsid w:val="003D46F9"/>
    <w:rsid w:val="003D48C6"/>
    <w:rsid w:val="003D5054"/>
    <w:rsid w:val="003D590E"/>
    <w:rsid w:val="003D5B90"/>
    <w:rsid w:val="003D793F"/>
    <w:rsid w:val="003D79DD"/>
    <w:rsid w:val="003E01E3"/>
    <w:rsid w:val="003E1B9E"/>
    <w:rsid w:val="003E2D20"/>
    <w:rsid w:val="003E42D8"/>
    <w:rsid w:val="003E43E1"/>
    <w:rsid w:val="003E5741"/>
    <w:rsid w:val="003F0979"/>
    <w:rsid w:val="003F0D88"/>
    <w:rsid w:val="003F0E90"/>
    <w:rsid w:val="003F122A"/>
    <w:rsid w:val="003F180D"/>
    <w:rsid w:val="003F29DE"/>
    <w:rsid w:val="003F32CC"/>
    <w:rsid w:val="003F391C"/>
    <w:rsid w:val="003F3A4E"/>
    <w:rsid w:val="003F3E5F"/>
    <w:rsid w:val="003F47F5"/>
    <w:rsid w:val="003F4DF9"/>
    <w:rsid w:val="003F4FD5"/>
    <w:rsid w:val="003F52A0"/>
    <w:rsid w:val="003F5835"/>
    <w:rsid w:val="003F61A3"/>
    <w:rsid w:val="003F69A3"/>
    <w:rsid w:val="003F6E63"/>
    <w:rsid w:val="003F7721"/>
    <w:rsid w:val="003F7F10"/>
    <w:rsid w:val="0040082B"/>
    <w:rsid w:val="00400D33"/>
    <w:rsid w:val="0040117D"/>
    <w:rsid w:val="0040132F"/>
    <w:rsid w:val="00402359"/>
    <w:rsid w:val="00402C74"/>
    <w:rsid w:val="0040323F"/>
    <w:rsid w:val="00403405"/>
    <w:rsid w:val="00403521"/>
    <w:rsid w:val="0040393C"/>
    <w:rsid w:val="004040F6"/>
    <w:rsid w:val="0040439D"/>
    <w:rsid w:val="004046C9"/>
    <w:rsid w:val="004047A8"/>
    <w:rsid w:val="00404952"/>
    <w:rsid w:val="00404DB6"/>
    <w:rsid w:val="004052BC"/>
    <w:rsid w:val="004058AD"/>
    <w:rsid w:val="004058F5"/>
    <w:rsid w:val="00406473"/>
    <w:rsid w:val="004064BA"/>
    <w:rsid w:val="004066AC"/>
    <w:rsid w:val="004077C2"/>
    <w:rsid w:val="00410FBF"/>
    <w:rsid w:val="00411CD8"/>
    <w:rsid w:val="004128A6"/>
    <w:rsid w:val="00412B16"/>
    <w:rsid w:val="00412D75"/>
    <w:rsid w:val="00412F89"/>
    <w:rsid w:val="0041311C"/>
    <w:rsid w:val="00413E39"/>
    <w:rsid w:val="0041428B"/>
    <w:rsid w:val="004142BF"/>
    <w:rsid w:val="00414400"/>
    <w:rsid w:val="0041515F"/>
    <w:rsid w:val="00415664"/>
    <w:rsid w:val="0041635C"/>
    <w:rsid w:val="00416BAA"/>
    <w:rsid w:val="00417168"/>
    <w:rsid w:val="00417407"/>
    <w:rsid w:val="00417A84"/>
    <w:rsid w:val="00417AB5"/>
    <w:rsid w:val="00417CA7"/>
    <w:rsid w:val="00420D74"/>
    <w:rsid w:val="00421065"/>
    <w:rsid w:val="00422654"/>
    <w:rsid w:val="00422DA1"/>
    <w:rsid w:val="0042310A"/>
    <w:rsid w:val="00423720"/>
    <w:rsid w:val="00423CC6"/>
    <w:rsid w:val="00423D5B"/>
    <w:rsid w:val="00424098"/>
    <w:rsid w:val="00424BAB"/>
    <w:rsid w:val="004255DF"/>
    <w:rsid w:val="00425F45"/>
    <w:rsid w:val="0042765D"/>
    <w:rsid w:val="00427AE3"/>
    <w:rsid w:val="00430152"/>
    <w:rsid w:val="004318CD"/>
    <w:rsid w:val="0043193C"/>
    <w:rsid w:val="00431ADD"/>
    <w:rsid w:val="00431C5A"/>
    <w:rsid w:val="004322C1"/>
    <w:rsid w:val="004324EF"/>
    <w:rsid w:val="004334F4"/>
    <w:rsid w:val="00433CF0"/>
    <w:rsid w:val="004345E8"/>
    <w:rsid w:val="00434C93"/>
    <w:rsid w:val="004354F4"/>
    <w:rsid w:val="00435555"/>
    <w:rsid w:val="00435865"/>
    <w:rsid w:val="00435D89"/>
    <w:rsid w:val="00435E57"/>
    <w:rsid w:val="004366E7"/>
    <w:rsid w:val="00437423"/>
    <w:rsid w:val="004375E0"/>
    <w:rsid w:val="00437691"/>
    <w:rsid w:val="00437E43"/>
    <w:rsid w:val="004403F7"/>
    <w:rsid w:val="004406F0"/>
    <w:rsid w:val="00440C38"/>
    <w:rsid w:val="00443562"/>
    <w:rsid w:val="00443678"/>
    <w:rsid w:val="0044414B"/>
    <w:rsid w:val="00445534"/>
    <w:rsid w:val="00445B67"/>
    <w:rsid w:val="004465F7"/>
    <w:rsid w:val="004478A0"/>
    <w:rsid w:val="00450783"/>
    <w:rsid w:val="0045182C"/>
    <w:rsid w:val="00451EEE"/>
    <w:rsid w:val="00452084"/>
    <w:rsid w:val="00452560"/>
    <w:rsid w:val="00452D3D"/>
    <w:rsid w:val="00453BF2"/>
    <w:rsid w:val="0045538C"/>
    <w:rsid w:val="00455E27"/>
    <w:rsid w:val="004561D8"/>
    <w:rsid w:val="0045648C"/>
    <w:rsid w:val="0045711B"/>
    <w:rsid w:val="00461613"/>
    <w:rsid w:val="00461986"/>
    <w:rsid w:val="00462C27"/>
    <w:rsid w:val="00462EA2"/>
    <w:rsid w:val="004639C3"/>
    <w:rsid w:val="00463ACE"/>
    <w:rsid w:val="00464DDC"/>
    <w:rsid w:val="004663C2"/>
    <w:rsid w:val="00467956"/>
    <w:rsid w:val="00467D00"/>
    <w:rsid w:val="0047017F"/>
    <w:rsid w:val="00470947"/>
    <w:rsid w:val="004718A2"/>
    <w:rsid w:val="00471E9A"/>
    <w:rsid w:val="00473492"/>
    <w:rsid w:val="004736C5"/>
    <w:rsid w:val="004741BB"/>
    <w:rsid w:val="00474C55"/>
    <w:rsid w:val="00474D32"/>
    <w:rsid w:val="00474F3B"/>
    <w:rsid w:val="0047569C"/>
    <w:rsid w:val="00480199"/>
    <w:rsid w:val="00480336"/>
    <w:rsid w:val="004804BF"/>
    <w:rsid w:val="004812BB"/>
    <w:rsid w:val="004815B5"/>
    <w:rsid w:val="00482BDF"/>
    <w:rsid w:val="00483B48"/>
    <w:rsid w:val="00483F79"/>
    <w:rsid w:val="00484001"/>
    <w:rsid w:val="00484284"/>
    <w:rsid w:val="004844F7"/>
    <w:rsid w:val="004845F3"/>
    <w:rsid w:val="004854CD"/>
    <w:rsid w:val="004862EC"/>
    <w:rsid w:val="00486751"/>
    <w:rsid w:val="00486FE3"/>
    <w:rsid w:val="0048767E"/>
    <w:rsid w:val="00487AC4"/>
    <w:rsid w:val="004908EF"/>
    <w:rsid w:val="004921E1"/>
    <w:rsid w:val="004926A0"/>
    <w:rsid w:val="00493211"/>
    <w:rsid w:val="004943F1"/>
    <w:rsid w:val="004945C8"/>
    <w:rsid w:val="0049476D"/>
    <w:rsid w:val="00494F41"/>
    <w:rsid w:val="00494FF2"/>
    <w:rsid w:val="004953F1"/>
    <w:rsid w:val="00495649"/>
    <w:rsid w:val="0049650A"/>
    <w:rsid w:val="00496F6C"/>
    <w:rsid w:val="0049730C"/>
    <w:rsid w:val="00497DEF"/>
    <w:rsid w:val="004A0157"/>
    <w:rsid w:val="004A0418"/>
    <w:rsid w:val="004A09F3"/>
    <w:rsid w:val="004A0D62"/>
    <w:rsid w:val="004A0EE0"/>
    <w:rsid w:val="004A1EAD"/>
    <w:rsid w:val="004A2A62"/>
    <w:rsid w:val="004A36A3"/>
    <w:rsid w:val="004A4C9D"/>
    <w:rsid w:val="004A4D4C"/>
    <w:rsid w:val="004A4F47"/>
    <w:rsid w:val="004A5A28"/>
    <w:rsid w:val="004A6D4B"/>
    <w:rsid w:val="004A715D"/>
    <w:rsid w:val="004A729E"/>
    <w:rsid w:val="004A7DBA"/>
    <w:rsid w:val="004B03A9"/>
    <w:rsid w:val="004B04FB"/>
    <w:rsid w:val="004B0F30"/>
    <w:rsid w:val="004B19A8"/>
    <w:rsid w:val="004B1C9B"/>
    <w:rsid w:val="004B20A7"/>
    <w:rsid w:val="004B292D"/>
    <w:rsid w:val="004B2C95"/>
    <w:rsid w:val="004B3763"/>
    <w:rsid w:val="004B3E58"/>
    <w:rsid w:val="004B4BAE"/>
    <w:rsid w:val="004B5163"/>
    <w:rsid w:val="004B57FC"/>
    <w:rsid w:val="004B5C07"/>
    <w:rsid w:val="004B60F1"/>
    <w:rsid w:val="004B60FB"/>
    <w:rsid w:val="004B67A0"/>
    <w:rsid w:val="004B769A"/>
    <w:rsid w:val="004B7728"/>
    <w:rsid w:val="004B7AB5"/>
    <w:rsid w:val="004C006A"/>
    <w:rsid w:val="004C0466"/>
    <w:rsid w:val="004C0ACF"/>
    <w:rsid w:val="004C164B"/>
    <w:rsid w:val="004C27A4"/>
    <w:rsid w:val="004C28A5"/>
    <w:rsid w:val="004C2E72"/>
    <w:rsid w:val="004C32AC"/>
    <w:rsid w:val="004C3384"/>
    <w:rsid w:val="004C3442"/>
    <w:rsid w:val="004C39CE"/>
    <w:rsid w:val="004C3A90"/>
    <w:rsid w:val="004C4190"/>
    <w:rsid w:val="004C45DF"/>
    <w:rsid w:val="004C6FD3"/>
    <w:rsid w:val="004C7311"/>
    <w:rsid w:val="004C750A"/>
    <w:rsid w:val="004C7836"/>
    <w:rsid w:val="004D0110"/>
    <w:rsid w:val="004D0115"/>
    <w:rsid w:val="004D0982"/>
    <w:rsid w:val="004D0BB9"/>
    <w:rsid w:val="004D1015"/>
    <w:rsid w:val="004D1588"/>
    <w:rsid w:val="004D18BB"/>
    <w:rsid w:val="004D23E8"/>
    <w:rsid w:val="004D2581"/>
    <w:rsid w:val="004D2626"/>
    <w:rsid w:val="004D2C13"/>
    <w:rsid w:val="004D2DDE"/>
    <w:rsid w:val="004D2E53"/>
    <w:rsid w:val="004D5F37"/>
    <w:rsid w:val="004D5F85"/>
    <w:rsid w:val="004D6035"/>
    <w:rsid w:val="004D67E2"/>
    <w:rsid w:val="004D692E"/>
    <w:rsid w:val="004D70E3"/>
    <w:rsid w:val="004E0370"/>
    <w:rsid w:val="004E146B"/>
    <w:rsid w:val="004E1768"/>
    <w:rsid w:val="004E1BC0"/>
    <w:rsid w:val="004E2443"/>
    <w:rsid w:val="004E24F5"/>
    <w:rsid w:val="004E25DD"/>
    <w:rsid w:val="004E272D"/>
    <w:rsid w:val="004E2830"/>
    <w:rsid w:val="004E34CA"/>
    <w:rsid w:val="004E4C74"/>
    <w:rsid w:val="004E58C5"/>
    <w:rsid w:val="004E6A04"/>
    <w:rsid w:val="004E7691"/>
    <w:rsid w:val="004E7BF2"/>
    <w:rsid w:val="004F054D"/>
    <w:rsid w:val="004F1578"/>
    <w:rsid w:val="004F4058"/>
    <w:rsid w:val="004F44DB"/>
    <w:rsid w:val="004F4EA2"/>
    <w:rsid w:val="004F6152"/>
    <w:rsid w:val="004F634D"/>
    <w:rsid w:val="004F6BC8"/>
    <w:rsid w:val="004F6BF3"/>
    <w:rsid w:val="004F79DD"/>
    <w:rsid w:val="004F7B80"/>
    <w:rsid w:val="004F7BC1"/>
    <w:rsid w:val="0050023B"/>
    <w:rsid w:val="00501534"/>
    <w:rsid w:val="00501C3A"/>
    <w:rsid w:val="00501C81"/>
    <w:rsid w:val="005029D7"/>
    <w:rsid w:val="00502E4C"/>
    <w:rsid w:val="005044D2"/>
    <w:rsid w:val="005045E6"/>
    <w:rsid w:val="005050DC"/>
    <w:rsid w:val="005052D3"/>
    <w:rsid w:val="0050609C"/>
    <w:rsid w:val="005065CD"/>
    <w:rsid w:val="005125D3"/>
    <w:rsid w:val="0051404E"/>
    <w:rsid w:val="0051447A"/>
    <w:rsid w:val="00514F2D"/>
    <w:rsid w:val="0051514D"/>
    <w:rsid w:val="00515309"/>
    <w:rsid w:val="00515F7E"/>
    <w:rsid w:val="00516506"/>
    <w:rsid w:val="00517C59"/>
    <w:rsid w:val="00517E84"/>
    <w:rsid w:val="005217B2"/>
    <w:rsid w:val="0052270E"/>
    <w:rsid w:val="00525520"/>
    <w:rsid w:val="00525882"/>
    <w:rsid w:val="00525A30"/>
    <w:rsid w:val="005279F3"/>
    <w:rsid w:val="00527E35"/>
    <w:rsid w:val="0053065C"/>
    <w:rsid w:val="00531F45"/>
    <w:rsid w:val="00532088"/>
    <w:rsid w:val="0053297A"/>
    <w:rsid w:val="00533ED5"/>
    <w:rsid w:val="00533FE8"/>
    <w:rsid w:val="00534069"/>
    <w:rsid w:val="00534836"/>
    <w:rsid w:val="005348AA"/>
    <w:rsid w:val="00535178"/>
    <w:rsid w:val="0053578F"/>
    <w:rsid w:val="00541145"/>
    <w:rsid w:val="005411A5"/>
    <w:rsid w:val="00541C62"/>
    <w:rsid w:val="00542051"/>
    <w:rsid w:val="00542350"/>
    <w:rsid w:val="00542454"/>
    <w:rsid w:val="005429FE"/>
    <w:rsid w:val="00544E8C"/>
    <w:rsid w:val="00546CAE"/>
    <w:rsid w:val="00546F1B"/>
    <w:rsid w:val="005474E6"/>
    <w:rsid w:val="0054760E"/>
    <w:rsid w:val="00547991"/>
    <w:rsid w:val="00547E96"/>
    <w:rsid w:val="005500DF"/>
    <w:rsid w:val="00550323"/>
    <w:rsid w:val="0055054A"/>
    <w:rsid w:val="00550809"/>
    <w:rsid w:val="00550D5C"/>
    <w:rsid w:val="00550EE3"/>
    <w:rsid w:val="0055220F"/>
    <w:rsid w:val="005522B1"/>
    <w:rsid w:val="005525BB"/>
    <w:rsid w:val="00552ADA"/>
    <w:rsid w:val="00552C5C"/>
    <w:rsid w:val="00553A73"/>
    <w:rsid w:val="00553B97"/>
    <w:rsid w:val="00554CF2"/>
    <w:rsid w:val="00555B0C"/>
    <w:rsid w:val="00555B1F"/>
    <w:rsid w:val="0055655E"/>
    <w:rsid w:val="00556DC6"/>
    <w:rsid w:val="00557F66"/>
    <w:rsid w:val="00560988"/>
    <w:rsid w:val="00560BDA"/>
    <w:rsid w:val="00562D24"/>
    <w:rsid w:val="0056300F"/>
    <w:rsid w:val="005641C6"/>
    <w:rsid w:val="005649C0"/>
    <w:rsid w:val="00566C5D"/>
    <w:rsid w:val="00567111"/>
    <w:rsid w:val="0056769D"/>
    <w:rsid w:val="00570A83"/>
    <w:rsid w:val="005715F6"/>
    <w:rsid w:val="00572896"/>
    <w:rsid w:val="0057391E"/>
    <w:rsid w:val="00575D1B"/>
    <w:rsid w:val="00575F18"/>
    <w:rsid w:val="00576198"/>
    <w:rsid w:val="00577037"/>
    <w:rsid w:val="00580144"/>
    <w:rsid w:val="00580355"/>
    <w:rsid w:val="00580419"/>
    <w:rsid w:val="0058042C"/>
    <w:rsid w:val="005818F0"/>
    <w:rsid w:val="00581F36"/>
    <w:rsid w:val="0058321E"/>
    <w:rsid w:val="0058380A"/>
    <w:rsid w:val="005838F8"/>
    <w:rsid w:val="00583A4B"/>
    <w:rsid w:val="00583B87"/>
    <w:rsid w:val="00584C04"/>
    <w:rsid w:val="00584CAD"/>
    <w:rsid w:val="00584E40"/>
    <w:rsid w:val="0058524D"/>
    <w:rsid w:val="00585286"/>
    <w:rsid w:val="0058696B"/>
    <w:rsid w:val="00586E2D"/>
    <w:rsid w:val="00587150"/>
    <w:rsid w:val="00590DC3"/>
    <w:rsid w:val="005923CB"/>
    <w:rsid w:val="00593079"/>
    <w:rsid w:val="0059359B"/>
    <w:rsid w:val="00593EF2"/>
    <w:rsid w:val="0059416B"/>
    <w:rsid w:val="00594277"/>
    <w:rsid w:val="005942E3"/>
    <w:rsid w:val="00594C16"/>
    <w:rsid w:val="00594EB5"/>
    <w:rsid w:val="0059584C"/>
    <w:rsid w:val="005967B3"/>
    <w:rsid w:val="005967C9"/>
    <w:rsid w:val="00596E3B"/>
    <w:rsid w:val="0059721B"/>
    <w:rsid w:val="00597540"/>
    <w:rsid w:val="005A04DA"/>
    <w:rsid w:val="005A09F1"/>
    <w:rsid w:val="005A1304"/>
    <w:rsid w:val="005A175B"/>
    <w:rsid w:val="005A1EDA"/>
    <w:rsid w:val="005A1F6A"/>
    <w:rsid w:val="005A2864"/>
    <w:rsid w:val="005A2BEC"/>
    <w:rsid w:val="005A2D50"/>
    <w:rsid w:val="005A4359"/>
    <w:rsid w:val="005A4CE7"/>
    <w:rsid w:val="005A5256"/>
    <w:rsid w:val="005A5837"/>
    <w:rsid w:val="005A5F5C"/>
    <w:rsid w:val="005A6CFC"/>
    <w:rsid w:val="005A7ADA"/>
    <w:rsid w:val="005A7C14"/>
    <w:rsid w:val="005A7DF5"/>
    <w:rsid w:val="005A7E9A"/>
    <w:rsid w:val="005B05E4"/>
    <w:rsid w:val="005B0FC8"/>
    <w:rsid w:val="005B0FCA"/>
    <w:rsid w:val="005B0FEA"/>
    <w:rsid w:val="005B14E2"/>
    <w:rsid w:val="005B3393"/>
    <w:rsid w:val="005B3636"/>
    <w:rsid w:val="005B39F8"/>
    <w:rsid w:val="005B406A"/>
    <w:rsid w:val="005B406C"/>
    <w:rsid w:val="005B4872"/>
    <w:rsid w:val="005B5165"/>
    <w:rsid w:val="005B5245"/>
    <w:rsid w:val="005B5383"/>
    <w:rsid w:val="005B6026"/>
    <w:rsid w:val="005B6333"/>
    <w:rsid w:val="005C09EC"/>
    <w:rsid w:val="005C0B99"/>
    <w:rsid w:val="005C0F0A"/>
    <w:rsid w:val="005C13F1"/>
    <w:rsid w:val="005C14A8"/>
    <w:rsid w:val="005C362F"/>
    <w:rsid w:val="005C3918"/>
    <w:rsid w:val="005C412A"/>
    <w:rsid w:val="005C42E5"/>
    <w:rsid w:val="005C4575"/>
    <w:rsid w:val="005C4920"/>
    <w:rsid w:val="005C4E94"/>
    <w:rsid w:val="005C4EAC"/>
    <w:rsid w:val="005C51B2"/>
    <w:rsid w:val="005C52BF"/>
    <w:rsid w:val="005C52EF"/>
    <w:rsid w:val="005C5BA0"/>
    <w:rsid w:val="005C7167"/>
    <w:rsid w:val="005C7437"/>
    <w:rsid w:val="005D0117"/>
    <w:rsid w:val="005D0695"/>
    <w:rsid w:val="005D1F88"/>
    <w:rsid w:val="005D1FF5"/>
    <w:rsid w:val="005D4342"/>
    <w:rsid w:val="005D476D"/>
    <w:rsid w:val="005D579E"/>
    <w:rsid w:val="005D5C4F"/>
    <w:rsid w:val="005D5D95"/>
    <w:rsid w:val="005D5FBB"/>
    <w:rsid w:val="005D64A6"/>
    <w:rsid w:val="005D6609"/>
    <w:rsid w:val="005D788D"/>
    <w:rsid w:val="005D79E0"/>
    <w:rsid w:val="005D7F82"/>
    <w:rsid w:val="005E039B"/>
    <w:rsid w:val="005E0DF2"/>
    <w:rsid w:val="005E0EAD"/>
    <w:rsid w:val="005E2F8C"/>
    <w:rsid w:val="005E31E8"/>
    <w:rsid w:val="005E3CCE"/>
    <w:rsid w:val="005E4474"/>
    <w:rsid w:val="005E5C04"/>
    <w:rsid w:val="005E6612"/>
    <w:rsid w:val="005E6741"/>
    <w:rsid w:val="005E7E66"/>
    <w:rsid w:val="005F1822"/>
    <w:rsid w:val="005F187D"/>
    <w:rsid w:val="005F2A9B"/>
    <w:rsid w:val="005F3128"/>
    <w:rsid w:val="005F47D5"/>
    <w:rsid w:val="005F53A0"/>
    <w:rsid w:val="005F576E"/>
    <w:rsid w:val="005F6FD4"/>
    <w:rsid w:val="005F6FEF"/>
    <w:rsid w:val="00600000"/>
    <w:rsid w:val="00600592"/>
    <w:rsid w:val="006006C1"/>
    <w:rsid w:val="006023E5"/>
    <w:rsid w:val="00602889"/>
    <w:rsid w:val="00603104"/>
    <w:rsid w:val="006042CC"/>
    <w:rsid w:val="00604FE8"/>
    <w:rsid w:val="00606149"/>
    <w:rsid w:val="00610BAA"/>
    <w:rsid w:val="00612464"/>
    <w:rsid w:val="00612541"/>
    <w:rsid w:val="00614AF5"/>
    <w:rsid w:val="006154FF"/>
    <w:rsid w:val="006179F3"/>
    <w:rsid w:val="00617E30"/>
    <w:rsid w:val="0062088D"/>
    <w:rsid w:val="00620949"/>
    <w:rsid w:val="00621E75"/>
    <w:rsid w:val="006221C3"/>
    <w:rsid w:val="0062257D"/>
    <w:rsid w:val="00622C0A"/>
    <w:rsid w:val="00623418"/>
    <w:rsid w:val="00623985"/>
    <w:rsid w:val="006250FC"/>
    <w:rsid w:val="006258EF"/>
    <w:rsid w:val="00626695"/>
    <w:rsid w:val="00626EE8"/>
    <w:rsid w:val="006278C8"/>
    <w:rsid w:val="00627C7C"/>
    <w:rsid w:val="00627D1C"/>
    <w:rsid w:val="00630910"/>
    <w:rsid w:val="006309C4"/>
    <w:rsid w:val="006315F9"/>
    <w:rsid w:val="006324D3"/>
    <w:rsid w:val="00632C79"/>
    <w:rsid w:val="006331B0"/>
    <w:rsid w:val="006337F8"/>
    <w:rsid w:val="00633C23"/>
    <w:rsid w:val="00636B30"/>
    <w:rsid w:val="00636BBB"/>
    <w:rsid w:val="0064048F"/>
    <w:rsid w:val="00640BE4"/>
    <w:rsid w:val="00641C88"/>
    <w:rsid w:val="0064213E"/>
    <w:rsid w:val="00642ACF"/>
    <w:rsid w:val="006434C8"/>
    <w:rsid w:val="0064400B"/>
    <w:rsid w:val="00644149"/>
    <w:rsid w:val="006451CC"/>
    <w:rsid w:val="00646C00"/>
    <w:rsid w:val="00646DD2"/>
    <w:rsid w:val="00647812"/>
    <w:rsid w:val="00647CD8"/>
    <w:rsid w:val="00650360"/>
    <w:rsid w:val="00651151"/>
    <w:rsid w:val="00651201"/>
    <w:rsid w:val="00652C44"/>
    <w:rsid w:val="00652EC7"/>
    <w:rsid w:val="00652F82"/>
    <w:rsid w:val="0065426C"/>
    <w:rsid w:val="006542CA"/>
    <w:rsid w:val="00654AEF"/>
    <w:rsid w:val="006551B1"/>
    <w:rsid w:val="00656246"/>
    <w:rsid w:val="006565AF"/>
    <w:rsid w:val="006569DA"/>
    <w:rsid w:val="00656AC6"/>
    <w:rsid w:val="00656B9A"/>
    <w:rsid w:val="00656F48"/>
    <w:rsid w:val="00657A8B"/>
    <w:rsid w:val="00657D1A"/>
    <w:rsid w:val="00657E74"/>
    <w:rsid w:val="00657EFA"/>
    <w:rsid w:val="00660713"/>
    <w:rsid w:val="00660D3D"/>
    <w:rsid w:val="00660FC6"/>
    <w:rsid w:val="006611FF"/>
    <w:rsid w:val="0066183A"/>
    <w:rsid w:val="00662D71"/>
    <w:rsid w:val="006658BB"/>
    <w:rsid w:val="00665A05"/>
    <w:rsid w:val="00665B26"/>
    <w:rsid w:val="00666241"/>
    <w:rsid w:val="006662FB"/>
    <w:rsid w:val="006677BC"/>
    <w:rsid w:val="00667D18"/>
    <w:rsid w:val="00670536"/>
    <w:rsid w:val="006710F4"/>
    <w:rsid w:val="00671491"/>
    <w:rsid w:val="00671A0D"/>
    <w:rsid w:val="00671A21"/>
    <w:rsid w:val="00671A32"/>
    <w:rsid w:val="00671ADC"/>
    <w:rsid w:val="00671CA6"/>
    <w:rsid w:val="0067210F"/>
    <w:rsid w:val="0067277C"/>
    <w:rsid w:val="006731C1"/>
    <w:rsid w:val="006746F5"/>
    <w:rsid w:val="00674AC0"/>
    <w:rsid w:val="00675774"/>
    <w:rsid w:val="00675A03"/>
    <w:rsid w:val="00675EBB"/>
    <w:rsid w:val="006760F1"/>
    <w:rsid w:val="00676BAC"/>
    <w:rsid w:val="0068014C"/>
    <w:rsid w:val="006805A9"/>
    <w:rsid w:val="00680F21"/>
    <w:rsid w:val="00681162"/>
    <w:rsid w:val="006815E1"/>
    <w:rsid w:val="00682270"/>
    <w:rsid w:val="00682A4F"/>
    <w:rsid w:val="00682C57"/>
    <w:rsid w:val="00682E3E"/>
    <w:rsid w:val="00684C57"/>
    <w:rsid w:val="0068574B"/>
    <w:rsid w:val="0068596F"/>
    <w:rsid w:val="006909DD"/>
    <w:rsid w:val="006912A1"/>
    <w:rsid w:val="006916E0"/>
    <w:rsid w:val="006918FA"/>
    <w:rsid w:val="00692311"/>
    <w:rsid w:val="006925E7"/>
    <w:rsid w:val="00692F87"/>
    <w:rsid w:val="00692FF4"/>
    <w:rsid w:val="00693A3B"/>
    <w:rsid w:val="00694149"/>
    <w:rsid w:val="0069510C"/>
    <w:rsid w:val="00696648"/>
    <w:rsid w:val="0069699C"/>
    <w:rsid w:val="00697606"/>
    <w:rsid w:val="00697827"/>
    <w:rsid w:val="00697CCF"/>
    <w:rsid w:val="00697DFB"/>
    <w:rsid w:val="006A01AC"/>
    <w:rsid w:val="006A08B3"/>
    <w:rsid w:val="006A142E"/>
    <w:rsid w:val="006A15A9"/>
    <w:rsid w:val="006A18BD"/>
    <w:rsid w:val="006A19B0"/>
    <w:rsid w:val="006A2A83"/>
    <w:rsid w:val="006A2DEB"/>
    <w:rsid w:val="006A4140"/>
    <w:rsid w:val="006A4D3E"/>
    <w:rsid w:val="006A5A5B"/>
    <w:rsid w:val="006A670B"/>
    <w:rsid w:val="006A6C86"/>
    <w:rsid w:val="006A6F94"/>
    <w:rsid w:val="006A708A"/>
    <w:rsid w:val="006A7516"/>
    <w:rsid w:val="006B012C"/>
    <w:rsid w:val="006B02B1"/>
    <w:rsid w:val="006B0386"/>
    <w:rsid w:val="006B0918"/>
    <w:rsid w:val="006B0973"/>
    <w:rsid w:val="006B173F"/>
    <w:rsid w:val="006B1A34"/>
    <w:rsid w:val="006B1E23"/>
    <w:rsid w:val="006B1EC5"/>
    <w:rsid w:val="006B1FFB"/>
    <w:rsid w:val="006B2390"/>
    <w:rsid w:val="006B2AC2"/>
    <w:rsid w:val="006B3B0E"/>
    <w:rsid w:val="006B4285"/>
    <w:rsid w:val="006B48A1"/>
    <w:rsid w:val="006B593C"/>
    <w:rsid w:val="006B6273"/>
    <w:rsid w:val="006B691A"/>
    <w:rsid w:val="006B6C0F"/>
    <w:rsid w:val="006B7864"/>
    <w:rsid w:val="006B7903"/>
    <w:rsid w:val="006B7A9B"/>
    <w:rsid w:val="006B7CDC"/>
    <w:rsid w:val="006C0511"/>
    <w:rsid w:val="006C0BCC"/>
    <w:rsid w:val="006C0E0B"/>
    <w:rsid w:val="006C1381"/>
    <w:rsid w:val="006C160A"/>
    <w:rsid w:val="006C1797"/>
    <w:rsid w:val="006C1C5E"/>
    <w:rsid w:val="006C21AD"/>
    <w:rsid w:val="006C2908"/>
    <w:rsid w:val="006C2A4C"/>
    <w:rsid w:val="006C39F2"/>
    <w:rsid w:val="006C4346"/>
    <w:rsid w:val="006C4423"/>
    <w:rsid w:val="006C4814"/>
    <w:rsid w:val="006C4A4C"/>
    <w:rsid w:val="006C4A84"/>
    <w:rsid w:val="006C551E"/>
    <w:rsid w:val="006C5CDB"/>
    <w:rsid w:val="006C613B"/>
    <w:rsid w:val="006C6750"/>
    <w:rsid w:val="006C6E3E"/>
    <w:rsid w:val="006C720F"/>
    <w:rsid w:val="006C728A"/>
    <w:rsid w:val="006D0408"/>
    <w:rsid w:val="006D04C5"/>
    <w:rsid w:val="006D08BA"/>
    <w:rsid w:val="006D15A1"/>
    <w:rsid w:val="006D15A2"/>
    <w:rsid w:val="006D1893"/>
    <w:rsid w:val="006D2391"/>
    <w:rsid w:val="006D2B33"/>
    <w:rsid w:val="006D3B9D"/>
    <w:rsid w:val="006D564E"/>
    <w:rsid w:val="006D5E06"/>
    <w:rsid w:val="006D6149"/>
    <w:rsid w:val="006D6C96"/>
    <w:rsid w:val="006D728F"/>
    <w:rsid w:val="006D776A"/>
    <w:rsid w:val="006D7BCC"/>
    <w:rsid w:val="006E0E20"/>
    <w:rsid w:val="006E14C7"/>
    <w:rsid w:val="006E3111"/>
    <w:rsid w:val="006E364E"/>
    <w:rsid w:val="006E4BF9"/>
    <w:rsid w:val="006E56A9"/>
    <w:rsid w:val="006E6586"/>
    <w:rsid w:val="006E6E40"/>
    <w:rsid w:val="006E7406"/>
    <w:rsid w:val="006E7807"/>
    <w:rsid w:val="006E7C93"/>
    <w:rsid w:val="006F088C"/>
    <w:rsid w:val="006F0D2C"/>
    <w:rsid w:val="006F2685"/>
    <w:rsid w:val="006F2E08"/>
    <w:rsid w:val="006F317A"/>
    <w:rsid w:val="006F4099"/>
    <w:rsid w:val="006F4AC8"/>
    <w:rsid w:val="006F4F45"/>
    <w:rsid w:val="006F5B3C"/>
    <w:rsid w:val="006F6F03"/>
    <w:rsid w:val="006F71EE"/>
    <w:rsid w:val="006F7F6A"/>
    <w:rsid w:val="00700222"/>
    <w:rsid w:val="00700C48"/>
    <w:rsid w:val="007015D2"/>
    <w:rsid w:val="00702825"/>
    <w:rsid w:val="0070379B"/>
    <w:rsid w:val="00703CE0"/>
    <w:rsid w:val="007047CF"/>
    <w:rsid w:val="00704A99"/>
    <w:rsid w:val="00704DBB"/>
    <w:rsid w:val="007063C7"/>
    <w:rsid w:val="00706585"/>
    <w:rsid w:val="0071035F"/>
    <w:rsid w:val="007108C8"/>
    <w:rsid w:val="00710C0A"/>
    <w:rsid w:val="00711F3E"/>
    <w:rsid w:val="00711F68"/>
    <w:rsid w:val="00712124"/>
    <w:rsid w:val="00713AB7"/>
    <w:rsid w:val="00714380"/>
    <w:rsid w:val="00714BBF"/>
    <w:rsid w:val="0071589E"/>
    <w:rsid w:val="007166EF"/>
    <w:rsid w:val="00716864"/>
    <w:rsid w:val="00717557"/>
    <w:rsid w:val="007178C5"/>
    <w:rsid w:val="00717E9E"/>
    <w:rsid w:val="00721219"/>
    <w:rsid w:val="00721824"/>
    <w:rsid w:val="00721C4A"/>
    <w:rsid w:val="007221AF"/>
    <w:rsid w:val="00722613"/>
    <w:rsid w:val="00722859"/>
    <w:rsid w:val="00722C35"/>
    <w:rsid w:val="00722DF8"/>
    <w:rsid w:val="00723BEB"/>
    <w:rsid w:val="00724C4C"/>
    <w:rsid w:val="00724FB0"/>
    <w:rsid w:val="007319B1"/>
    <w:rsid w:val="00732BAE"/>
    <w:rsid w:val="00732C86"/>
    <w:rsid w:val="00733882"/>
    <w:rsid w:val="00733D87"/>
    <w:rsid w:val="00733F4F"/>
    <w:rsid w:val="00734022"/>
    <w:rsid w:val="00734819"/>
    <w:rsid w:val="00734AFE"/>
    <w:rsid w:val="00734CB6"/>
    <w:rsid w:val="00735006"/>
    <w:rsid w:val="00735779"/>
    <w:rsid w:val="00736541"/>
    <w:rsid w:val="00736862"/>
    <w:rsid w:val="00736A0D"/>
    <w:rsid w:val="0073737D"/>
    <w:rsid w:val="007378C3"/>
    <w:rsid w:val="00737953"/>
    <w:rsid w:val="00737BEC"/>
    <w:rsid w:val="00740412"/>
    <w:rsid w:val="00741298"/>
    <w:rsid w:val="00741306"/>
    <w:rsid w:val="0074186C"/>
    <w:rsid w:val="007434FB"/>
    <w:rsid w:val="00743891"/>
    <w:rsid w:val="00743A46"/>
    <w:rsid w:val="00743D14"/>
    <w:rsid w:val="0074425F"/>
    <w:rsid w:val="00744C3F"/>
    <w:rsid w:val="0074503F"/>
    <w:rsid w:val="0074556C"/>
    <w:rsid w:val="00747824"/>
    <w:rsid w:val="00747A5F"/>
    <w:rsid w:val="007502DD"/>
    <w:rsid w:val="007506EE"/>
    <w:rsid w:val="007515E0"/>
    <w:rsid w:val="0075216D"/>
    <w:rsid w:val="0075247D"/>
    <w:rsid w:val="00752AB9"/>
    <w:rsid w:val="00753185"/>
    <w:rsid w:val="0075471B"/>
    <w:rsid w:val="00754DEA"/>
    <w:rsid w:val="007558A7"/>
    <w:rsid w:val="007558C5"/>
    <w:rsid w:val="007559AD"/>
    <w:rsid w:val="00756A5A"/>
    <w:rsid w:val="00761336"/>
    <w:rsid w:val="00761D13"/>
    <w:rsid w:val="0076205C"/>
    <w:rsid w:val="007621DB"/>
    <w:rsid w:val="00763D48"/>
    <w:rsid w:val="00763F6D"/>
    <w:rsid w:val="00764867"/>
    <w:rsid w:val="007658B8"/>
    <w:rsid w:val="007665EA"/>
    <w:rsid w:val="00766925"/>
    <w:rsid w:val="007669BD"/>
    <w:rsid w:val="00767092"/>
    <w:rsid w:val="007673FC"/>
    <w:rsid w:val="00767A01"/>
    <w:rsid w:val="00767EA8"/>
    <w:rsid w:val="00770756"/>
    <w:rsid w:val="00770AB8"/>
    <w:rsid w:val="00770C96"/>
    <w:rsid w:val="00771157"/>
    <w:rsid w:val="00771282"/>
    <w:rsid w:val="00771B01"/>
    <w:rsid w:val="007737EC"/>
    <w:rsid w:val="00773B22"/>
    <w:rsid w:val="00774335"/>
    <w:rsid w:val="007749BE"/>
    <w:rsid w:val="00775D3C"/>
    <w:rsid w:val="0077633D"/>
    <w:rsid w:val="00776D09"/>
    <w:rsid w:val="00777D5A"/>
    <w:rsid w:val="00780B5B"/>
    <w:rsid w:val="00781445"/>
    <w:rsid w:val="007819A5"/>
    <w:rsid w:val="00781F6D"/>
    <w:rsid w:val="00782040"/>
    <w:rsid w:val="00782738"/>
    <w:rsid w:val="00782E5D"/>
    <w:rsid w:val="00782FBB"/>
    <w:rsid w:val="00783772"/>
    <w:rsid w:val="00783AC3"/>
    <w:rsid w:val="00783DC2"/>
    <w:rsid w:val="00785484"/>
    <w:rsid w:val="00785B90"/>
    <w:rsid w:val="00785BF7"/>
    <w:rsid w:val="00785C12"/>
    <w:rsid w:val="00787045"/>
    <w:rsid w:val="00787888"/>
    <w:rsid w:val="00790255"/>
    <w:rsid w:val="00790463"/>
    <w:rsid w:val="0079058E"/>
    <w:rsid w:val="00791275"/>
    <w:rsid w:val="00791A0C"/>
    <w:rsid w:val="00791FE3"/>
    <w:rsid w:val="00792176"/>
    <w:rsid w:val="00792612"/>
    <w:rsid w:val="00792862"/>
    <w:rsid w:val="00792CEF"/>
    <w:rsid w:val="00792E84"/>
    <w:rsid w:val="007934CE"/>
    <w:rsid w:val="00793719"/>
    <w:rsid w:val="00793F39"/>
    <w:rsid w:val="00796BE1"/>
    <w:rsid w:val="0079744B"/>
    <w:rsid w:val="00797829"/>
    <w:rsid w:val="007A09A7"/>
    <w:rsid w:val="007A0D31"/>
    <w:rsid w:val="007A166C"/>
    <w:rsid w:val="007A1FEA"/>
    <w:rsid w:val="007A21FE"/>
    <w:rsid w:val="007A26C4"/>
    <w:rsid w:val="007A319F"/>
    <w:rsid w:val="007A33E8"/>
    <w:rsid w:val="007A341C"/>
    <w:rsid w:val="007A4048"/>
    <w:rsid w:val="007A43D8"/>
    <w:rsid w:val="007A4501"/>
    <w:rsid w:val="007A46D1"/>
    <w:rsid w:val="007A4811"/>
    <w:rsid w:val="007A529D"/>
    <w:rsid w:val="007A5593"/>
    <w:rsid w:val="007A565D"/>
    <w:rsid w:val="007A5F5D"/>
    <w:rsid w:val="007A6BD7"/>
    <w:rsid w:val="007A7C38"/>
    <w:rsid w:val="007B0AF2"/>
    <w:rsid w:val="007B0BAE"/>
    <w:rsid w:val="007B155B"/>
    <w:rsid w:val="007B36DF"/>
    <w:rsid w:val="007B3DAB"/>
    <w:rsid w:val="007B46C8"/>
    <w:rsid w:val="007B46D5"/>
    <w:rsid w:val="007B47D0"/>
    <w:rsid w:val="007B484B"/>
    <w:rsid w:val="007B4948"/>
    <w:rsid w:val="007B4A1A"/>
    <w:rsid w:val="007B4EC1"/>
    <w:rsid w:val="007B6FD1"/>
    <w:rsid w:val="007B7D5E"/>
    <w:rsid w:val="007C0D71"/>
    <w:rsid w:val="007C1B97"/>
    <w:rsid w:val="007C3F65"/>
    <w:rsid w:val="007C42C3"/>
    <w:rsid w:val="007C4899"/>
    <w:rsid w:val="007C4EEE"/>
    <w:rsid w:val="007C5210"/>
    <w:rsid w:val="007C620E"/>
    <w:rsid w:val="007C71B8"/>
    <w:rsid w:val="007C7698"/>
    <w:rsid w:val="007C76AF"/>
    <w:rsid w:val="007C7DB3"/>
    <w:rsid w:val="007D00FB"/>
    <w:rsid w:val="007D11A7"/>
    <w:rsid w:val="007D1884"/>
    <w:rsid w:val="007D2405"/>
    <w:rsid w:val="007D2C16"/>
    <w:rsid w:val="007D3924"/>
    <w:rsid w:val="007D3FE8"/>
    <w:rsid w:val="007D4511"/>
    <w:rsid w:val="007D4E44"/>
    <w:rsid w:val="007D5856"/>
    <w:rsid w:val="007D5AE3"/>
    <w:rsid w:val="007D66C8"/>
    <w:rsid w:val="007D6701"/>
    <w:rsid w:val="007D69FD"/>
    <w:rsid w:val="007D6FA8"/>
    <w:rsid w:val="007D70F9"/>
    <w:rsid w:val="007D76E6"/>
    <w:rsid w:val="007E09D4"/>
    <w:rsid w:val="007E0E24"/>
    <w:rsid w:val="007E17ED"/>
    <w:rsid w:val="007E21F5"/>
    <w:rsid w:val="007E247B"/>
    <w:rsid w:val="007E371C"/>
    <w:rsid w:val="007E3E7B"/>
    <w:rsid w:val="007E4EBB"/>
    <w:rsid w:val="007E5042"/>
    <w:rsid w:val="007E5377"/>
    <w:rsid w:val="007E56A9"/>
    <w:rsid w:val="007E6A95"/>
    <w:rsid w:val="007E7047"/>
    <w:rsid w:val="007E7408"/>
    <w:rsid w:val="007E7C04"/>
    <w:rsid w:val="007E7DBE"/>
    <w:rsid w:val="007F073B"/>
    <w:rsid w:val="007F0DE8"/>
    <w:rsid w:val="007F1103"/>
    <w:rsid w:val="007F157D"/>
    <w:rsid w:val="007F18E2"/>
    <w:rsid w:val="007F2163"/>
    <w:rsid w:val="007F28CF"/>
    <w:rsid w:val="007F2E47"/>
    <w:rsid w:val="007F34E5"/>
    <w:rsid w:val="007F3A77"/>
    <w:rsid w:val="007F4168"/>
    <w:rsid w:val="007F4380"/>
    <w:rsid w:val="007F4F97"/>
    <w:rsid w:val="007F57D9"/>
    <w:rsid w:val="007F5AE2"/>
    <w:rsid w:val="007F5F80"/>
    <w:rsid w:val="007F7363"/>
    <w:rsid w:val="008008E5"/>
    <w:rsid w:val="008017EE"/>
    <w:rsid w:val="00802CB0"/>
    <w:rsid w:val="0080304A"/>
    <w:rsid w:val="00803552"/>
    <w:rsid w:val="008035DF"/>
    <w:rsid w:val="00803A13"/>
    <w:rsid w:val="00804179"/>
    <w:rsid w:val="00805229"/>
    <w:rsid w:val="00805A51"/>
    <w:rsid w:val="0080603F"/>
    <w:rsid w:val="008061E8"/>
    <w:rsid w:val="00806C7E"/>
    <w:rsid w:val="008079D9"/>
    <w:rsid w:val="00807E75"/>
    <w:rsid w:val="00811CD9"/>
    <w:rsid w:val="00812A99"/>
    <w:rsid w:val="0081388E"/>
    <w:rsid w:val="008138BE"/>
    <w:rsid w:val="00813E89"/>
    <w:rsid w:val="008143B0"/>
    <w:rsid w:val="008154BE"/>
    <w:rsid w:val="00815CCF"/>
    <w:rsid w:val="00816320"/>
    <w:rsid w:val="008165DC"/>
    <w:rsid w:val="008166E0"/>
    <w:rsid w:val="008173F3"/>
    <w:rsid w:val="00817B3C"/>
    <w:rsid w:val="0082109F"/>
    <w:rsid w:val="008215DE"/>
    <w:rsid w:val="0082249C"/>
    <w:rsid w:val="00822588"/>
    <w:rsid w:val="00822AC6"/>
    <w:rsid w:val="008234E6"/>
    <w:rsid w:val="00824B79"/>
    <w:rsid w:val="008302D4"/>
    <w:rsid w:val="00830474"/>
    <w:rsid w:val="008309C1"/>
    <w:rsid w:val="0083123D"/>
    <w:rsid w:val="0083223D"/>
    <w:rsid w:val="008329D3"/>
    <w:rsid w:val="00833047"/>
    <w:rsid w:val="00833246"/>
    <w:rsid w:val="008334BC"/>
    <w:rsid w:val="00834290"/>
    <w:rsid w:val="00834675"/>
    <w:rsid w:val="00834752"/>
    <w:rsid w:val="00835783"/>
    <w:rsid w:val="008358FB"/>
    <w:rsid w:val="008362F0"/>
    <w:rsid w:val="00836CAE"/>
    <w:rsid w:val="0083763F"/>
    <w:rsid w:val="00837E37"/>
    <w:rsid w:val="0084011C"/>
    <w:rsid w:val="0084182A"/>
    <w:rsid w:val="00842133"/>
    <w:rsid w:val="0084223C"/>
    <w:rsid w:val="008424F3"/>
    <w:rsid w:val="00842D24"/>
    <w:rsid w:val="00842D58"/>
    <w:rsid w:val="00842FCA"/>
    <w:rsid w:val="008432A6"/>
    <w:rsid w:val="00844631"/>
    <w:rsid w:val="0084490D"/>
    <w:rsid w:val="00845948"/>
    <w:rsid w:val="008466AD"/>
    <w:rsid w:val="00846898"/>
    <w:rsid w:val="008469A7"/>
    <w:rsid w:val="00846C1B"/>
    <w:rsid w:val="00846E08"/>
    <w:rsid w:val="00850309"/>
    <w:rsid w:val="008510D4"/>
    <w:rsid w:val="00851BDA"/>
    <w:rsid w:val="00851D29"/>
    <w:rsid w:val="008522A0"/>
    <w:rsid w:val="008522E0"/>
    <w:rsid w:val="00852339"/>
    <w:rsid w:val="00852A41"/>
    <w:rsid w:val="00852CBB"/>
    <w:rsid w:val="00853592"/>
    <w:rsid w:val="00853CDF"/>
    <w:rsid w:val="008541C4"/>
    <w:rsid w:val="00854B17"/>
    <w:rsid w:val="00854FB2"/>
    <w:rsid w:val="00855447"/>
    <w:rsid w:val="0085593E"/>
    <w:rsid w:val="0085631D"/>
    <w:rsid w:val="00856BBD"/>
    <w:rsid w:val="00856BF3"/>
    <w:rsid w:val="00856FA9"/>
    <w:rsid w:val="008614C1"/>
    <w:rsid w:val="00862A00"/>
    <w:rsid w:val="008631DB"/>
    <w:rsid w:val="008632BE"/>
    <w:rsid w:val="008634C1"/>
    <w:rsid w:val="00863780"/>
    <w:rsid w:val="00864068"/>
    <w:rsid w:val="00864BA7"/>
    <w:rsid w:val="00864CE7"/>
    <w:rsid w:val="00865C7F"/>
    <w:rsid w:val="00865DEB"/>
    <w:rsid w:val="0086651D"/>
    <w:rsid w:val="0086652D"/>
    <w:rsid w:val="00866CA3"/>
    <w:rsid w:val="00866EB1"/>
    <w:rsid w:val="00867B38"/>
    <w:rsid w:val="00871966"/>
    <w:rsid w:val="00871EED"/>
    <w:rsid w:val="008739A8"/>
    <w:rsid w:val="0087422A"/>
    <w:rsid w:val="008744FD"/>
    <w:rsid w:val="00874A6A"/>
    <w:rsid w:val="00874E13"/>
    <w:rsid w:val="00874E78"/>
    <w:rsid w:val="0087509A"/>
    <w:rsid w:val="008750FE"/>
    <w:rsid w:val="0087544E"/>
    <w:rsid w:val="00875599"/>
    <w:rsid w:val="00875C10"/>
    <w:rsid w:val="00875E72"/>
    <w:rsid w:val="00875FB6"/>
    <w:rsid w:val="00876B12"/>
    <w:rsid w:val="00877232"/>
    <w:rsid w:val="008773F1"/>
    <w:rsid w:val="008776C6"/>
    <w:rsid w:val="00877EE0"/>
    <w:rsid w:val="00880BB1"/>
    <w:rsid w:val="00880DB2"/>
    <w:rsid w:val="00883B91"/>
    <w:rsid w:val="00883E07"/>
    <w:rsid w:val="0088423B"/>
    <w:rsid w:val="0088498F"/>
    <w:rsid w:val="00884BE5"/>
    <w:rsid w:val="00885BA3"/>
    <w:rsid w:val="00885C35"/>
    <w:rsid w:val="00885D70"/>
    <w:rsid w:val="0088609E"/>
    <w:rsid w:val="00886338"/>
    <w:rsid w:val="00886BA0"/>
    <w:rsid w:val="00887295"/>
    <w:rsid w:val="008874D5"/>
    <w:rsid w:val="00887F33"/>
    <w:rsid w:val="00890593"/>
    <w:rsid w:val="00890A7D"/>
    <w:rsid w:val="00890E6E"/>
    <w:rsid w:val="00891468"/>
    <w:rsid w:val="0089352D"/>
    <w:rsid w:val="008938FD"/>
    <w:rsid w:val="00893A12"/>
    <w:rsid w:val="0089425F"/>
    <w:rsid w:val="00895830"/>
    <w:rsid w:val="00895A39"/>
    <w:rsid w:val="00895CB9"/>
    <w:rsid w:val="00896C1F"/>
    <w:rsid w:val="00896D67"/>
    <w:rsid w:val="00897220"/>
    <w:rsid w:val="008979EF"/>
    <w:rsid w:val="00897A06"/>
    <w:rsid w:val="00897A18"/>
    <w:rsid w:val="008A25B1"/>
    <w:rsid w:val="008A2768"/>
    <w:rsid w:val="008A29CB"/>
    <w:rsid w:val="008A2CC6"/>
    <w:rsid w:val="008A4227"/>
    <w:rsid w:val="008A436E"/>
    <w:rsid w:val="008A4384"/>
    <w:rsid w:val="008A4770"/>
    <w:rsid w:val="008A4793"/>
    <w:rsid w:val="008A4BBC"/>
    <w:rsid w:val="008A5A2E"/>
    <w:rsid w:val="008A5D81"/>
    <w:rsid w:val="008A65CA"/>
    <w:rsid w:val="008A65E2"/>
    <w:rsid w:val="008A6AA9"/>
    <w:rsid w:val="008A7447"/>
    <w:rsid w:val="008B0A4C"/>
    <w:rsid w:val="008B0AFB"/>
    <w:rsid w:val="008B0BF5"/>
    <w:rsid w:val="008B2E0F"/>
    <w:rsid w:val="008B321C"/>
    <w:rsid w:val="008B3E79"/>
    <w:rsid w:val="008B40A4"/>
    <w:rsid w:val="008B5280"/>
    <w:rsid w:val="008B571F"/>
    <w:rsid w:val="008B5907"/>
    <w:rsid w:val="008B7D9D"/>
    <w:rsid w:val="008B7DF5"/>
    <w:rsid w:val="008C0035"/>
    <w:rsid w:val="008C04E0"/>
    <w:rsid w:val="008C1D35"/>
    <w:rsid w:val="008C36F6"/>
    <w:rsid w:val="008C3772"/>
    <w:rsid w:val="008C3CAA"/>
    <w:rsid w:val="008C494F"/>
    <w:rsid w:val="008C5125"/>
    <w:rsid w:val="008C6566"/>
    <w:rsid w:val="008C67AB"/>
    <w:rsid w:val="008C75CF"/>
    <w:rsid w:val="008D041F"/>
    <w:rsid w:val="008D1376"/>
    <w:rsid w:val="008D138D"/>
    <w:rsid w:val="008D1419"/>
    <w:rsid w:val="008D1686"/>
    <w:rsid w:val="008D1C71"/>
    <w:rsid w:val="008D210F"/>
    <w:rsid w:val="008D2767"/>
    <w:rsid w:val="008D324F"/>
    <w:rsid w:val="008D33CD"/>
    <w:rsid w:val="008D3699"/>
    <w:rsid w:val="008D3FF7"/>
    <w:rsid w:val="008D52C7"/>
    <w:rsid w:val="008D6741"/>
    <w:rsid w:val="008D67DC"/>
    <w:rsid w:val="008D6800"/>
    <w:rsid w:val="008D6E60"/>
    <w:rsid w:val="008D6EBF"/>
    <w:rsid w:val="008D7598"/>
    <w:rsid w:val="008D7707"/>
    <w:rsid w:val="008E0FF8"/>
    <w:rsid w:val="008E1162"/>
    <w:rsid w:val="008E2663"/>
    <w:rsid w:val="008E282F"/>
    <w:rsid w:val="008E3227"/>
    <w:rsid w:val="008E33FE"/>
    <w:rsid w:val="008E3CA3"/>
    <w:rsid w:val="008E46FA"/>
    <w:rsid w:val="008E4DA6"/>
    <w:rsid w:val="008E528B"/>
    <w:rsid w:val="008E6BF4"/>
    <w:rsid w:val="008E6D2E"/>
    <w:rsid w:val="008E76FC"/>
    <w:rsid w:val="008E79C0"/>
    <w:rsid w:val="008F1A20"/>
    <w:rsid w:val="008F2012"/>
    <w:rsid w:val="008F2A78"/>
    <w:rsid w:val="008F3521"/>
    <w:rsid w:val="008F39FD"/>
    <w:rsid w:val="008F3EF2"/>
    <w:rsid w:val="008F4618"/>
    <w:rsid w:val="008F52DA"/>
    <w:rsid w:val="008F5BBF"/>
    <w:rsid w:val="008F61A4"/>
    <w:rsid w:val="008F71B0"/>
    <w:rsid w:val="008F76C3"/>
    <w:rsid w:val="008F7D52"/>
    <w:rsid w:val="0090003A"/>
    <w:rsid w:val="009008B1"/>
    <w:rsid w:val="009016DA"/>
    <w:rsid w:val="00901D38"/>
    <w:rsid w:val="0090261A"/>
    <w:rsid w:val="00903570"/>
    <w:rsid w:val="00903F6E"/>
    <w:rsid w:val="009041DB"/>
    <w:rsid w:val="009049E8"/>
    <w:rsid w:val="00904C82"/>
    <w:rsid w:val="00904F79"/>
    <w:rsid w:val="00905480"/>
    <w:rsid w:val="009058AE"/>
    <w:rsid w:val="00906B1B"/>
    <w:rsid w:val="009071E1"/>
    <w:rsid w:val="00907581"/>
    <w:rsid w:val="00907954"/>
    <w:rsid w:val="009119A9"/>
    <w:rsid w:val="00911D96"/>
    <w:rsid w:val="00911EB3"/>
    <w:rsid w:val="00912107"/>
    <w:rsid w:val="009122CD"/>
    <w:rsid w:val="0091240A"/>
    <w:rsid w:val="00912C04"/>
    <w:rsid w:val="00913F42"/>
    <w:rsid w:val="00914033"/>
    <w:rsid w:val="0091492B"/>
    <w:rsid w:val="009152C0"/>
    <w:rsid w:val="00915777"/>
    <w:rsid w:val="00915B9C"/>
    <w:rsid w:val="00915DF6"/>
    <w:rsid w:val="0091678C"/>
    <w:rsid w:val="00916E76"/>
    <w:rsid w:val="00916F20"/>
    <w:rsid w:val="009173AE"/>
    <w:rsid w:val="00917659"/>
    <w:rsid w:val="00917E03"/>
    <w:rsid w:val="00920861"/>
    <w:rsid w:val="00920944"/>
    <w:rsid w:val="00920DC6"/>
    <w:rsid w:val="0092221C"/>
    <w:rsid w:val="009226D1"/>
    <w:rsid w:val="00923112"/>
    <w:rsid w:val="0092324B"/>
    <w:rsid w:val="009233A6"/>
    <w:rsid w:val="009246B9"/>
    <w:rsid w:val="0092477D"/>
    <w:rsid w:val="0092625E"/>
    <w:rsid w:val="00926D97"/>
    <w:rsid w:val="00926DFB"/>
    <w:rsid w:val="00926F74"/>
    <w:rsid w:val="00926F9C"/>
    <w:rsid w:val="00930273"/>
    <w:rsid w:val="009304D4"/>
    <w:rsid w:val="00931424"/>
    <w:rsid w:val="0093170C"/>
    <w:rsid w:val="00932CF2"/>
    <w:rsid w:val="00932FF2"/>
    <w:rsid w:val="0093359F"/>
    <w:rsid w:val="0093467E"/>
    <w:rsid w:val="00935098"/>
    <w:rsid w:val="00940BBD"/>
    <w:rsid w:val="00943ECB"/>
    <w:rsid w:val="00944AE4"/>
    <w:rsid w:val="00945078"/>
    <w:rsid w:val="00945257"/>
    <w:rsid w:val="009459A2"/>
    <w:rsid w:val="0094624C"/>
    <w:rsid w:val="0094664E"/>
    <w:rsid w:val="00946F00"/>
    <w:rsid w:val="0094713D"/>
    <w:rsid w:val="00947705"/>
    <w:rsid w:val="00947937"/>
    <w:rsid w:val="00950664"/>
    <w:rsid w:val="00950D45"/>
    <w:rsid w:val="00950E4F"/>
    <w:rsid w:val="009527F0"/>
    <w:rsid w:val="009548E1"/>
    <w:rsid w:val="00955127"/>
    <w:rsid w:val="0095547F"/>
    <w:rsid w:val="00955C3F"/>
    <w:rsid w:val="00955D7E"/>
    <w:rsid w:val="00955F14"/>
    <w:rsid w:val="00956FD1"/>
    <w:rsid w:val="0096115C"/>
    <w:rsid w:val="009620CF"/>
    <w:rsid w:val="0096230D"/>
    <w:rsid w:val="009625EB"/>
    <w:rsid w:val="009625EF"/>
    <w:rsid w:val="009633E3"/>
    <w:rsid w:val="009647F7"/>
    <w:rsid w:val="00965836"/>
    <w:rsid w:val="00965B0B"/>
    <w:rsid w:val="009671BB"/>
    <w:rsid w:val="009671D0"/>
    <w:rsid w:val="00967A54"/>
    <w:rsid w:val="00970C68"/>
    <w:rsid w:val="00970D9A"/>
    <w:rsid w:val="009714DE"/>
    <w:rsid w:val="00971936"/>
    <w:rsid w:val="00971A80"/>
    <w:rsid w:val="00972961"/>
    <w:rsid w:val="00973175"/>
    <w:rsid w:val="0097501B"/>
    <w:rsid w:val="00975DE0"/>
    <w:rsid w:val="0097616F"/>
    <w:rsid w:val="0097633D"/>
    <w:rsid w:val="00976EE9"/>
    <w:rsid w:val="00977762"/>
    <w:rsid w:val="00977776"/>
    <w:rsid w:val="00977FE7"/>
    <w:rsid w:val="00980700"/>
    <w:rsid w:val="009807A5"/>
    <w:rsid w:val="00980C7E"/>
    <w:rsid w:val="00980C8B"/>
    <w:rsid w:val="00980E10"/>
    <w:rsid w:val="00981753"/>
    <w:rsid w:val="009822D2"/>
    <w:rsid w:val="00982359"/>
    <w:rsid w:val="00983293"/>
    <w:rsid w:val="009833F7"/>
    <w:rsid w:val="0098447A"/>
    <w:rsid w:val="00984DA0"/>
    <w:rsid w:val="00984EE4"/>
    <w:rsid w:val="0098527E"/>
    <w:rsid w:val="009852F6"/>
    <w:rsid w:val="00985417"/>
    <w:rsid w:val="00986822"/>
    <w:rsid w:val="009868D2"/>
    <w:rsid w:val="00987023"/>
    <w:rsid w:val="00987ACC"/>
    <w:rsid w:val="00987D71"/>
    <w:rsid w:val="009900E1"/>
    <w:rsid w:val="00990882"/>
    <w:rsid w:val="009916BD"/>
    <w:rsid w:val="00991754"/>
    <w:rsid w:val="0099197E"/>
    <w:rsid w:val="00992552"/>
    <w:rsid w:val="00992854"/>
    <w:rsid w:val="00992D67"/>
    <w:rsid w:val="00994B24"/>
    <w:rsid w:val="0099587F"/>
    <w:rsid w:val="00995B31"/>
    <w:rsid w:val="009965D7"/>
    <w:rsid w:val="00996E5A"/>
    <w:rsid w:val="0099720F"/>
    <w:rsid w:val="00997954"/>
    <w:rsid w:val="009A11EB"/>
    <w:rsid w:val="009A19F3"/>
    <w:rsid w:val="009A1DD4"/>
    <w:rsid w:val="009A2450"/>
    <w:rsid w:val="009A26DC"/>
    <w:rsid w:val="009A2F95"/>
    <w:rsid w:val="009A36B0"/>
    <w:rsid w:val="009A3B88"/>
    <w:rsid w:val="009A3BE0"/>
    <w:rsid w:val="009A42A8"/>
    <w:rsid w:val="009A4D00"/>
    <w:rsid w:val="009A5BE1"/>
    <w:rsid w:val="009A60A3"/>
    <w:rsid w:val="009A6361"/>
    <w:rsid w:val="009A6B71"/>
    <w:rsid w:val="009A6F59"/>
    <w:rsid w:val="009A7316"/>
    <w:rsid w:val="009A7A93"/>
    <w:rsid w:val="009A7C81"/>
    <w:rsid w:val="009A7D9A"/>
    <w:rsid w:val="009A7FAC"/>
    <w:rsid w:val="009B071B"/>
    <w:rsid w:val="009B0BBE"/>
    <w:rsid w:val="009B10A1"/>
    <w:rsid w:val="009B178A"/>
    <w:rsid w:val="009B3918"/>
    <w:rsid w:val="009B40BC"/>
    <w:rsid w:val="009B410E"/>
    <w:rsid w:val="009B4CE8"/>
    <w:rsid w:val="009B5D3C"/>
    <w:rsid w:val="009B62F0"/>
    <w:rsid w:val="009B697C"/>
    <w:rsid w:val="009B6C17"/>
    <w:rsid w:val="009B7DCF"/>
    <w:rsid w:val="009C0157"/>
    <w:rsid w:val="009C0B18"/>
    <w:rsid w:val="009C11B4"/>
    <w:rsid w:val="009C14A2"/>
    <w:rsid w:val="009C16AC"/>
    <w:rsid w:val="009C3088"/>
    <w:rsid w:val="009C3320"/>
    <w:rsid w:val="009C33FD"/>
    <w:rsid w:val="009C3E52"/>
    <w:rsid w:val="009C41E7"/>
    <w:rsid w:val="009C420B"/>
    <w:rsid w:val="009C5701"/>
    <w:rsid w:val="009C5ECA"/>
    <w:rsid w:val="009C6477"/>
    <w:rsid w:val="009C66CC"/>
    <w:rsid w:val="009C672A"/>
    <w:rsid w:val="009C675E"/>
    <w:rsid w:val="009C6839"/>
    <w:rsid w:val="009C68E7"/>
    <w:rsid w:val="009C6A35"/>
    <w:rsid w:val="009C6E21"/>
    <w:rsid w:val="009C6ED3"/>
    <w:rsid w:val="009C70AE"/>
    <w:rsid w:val="009D1BB1"/>
    <w:rsid w:val="009D1F92"/>
    <w:rsid w:val="009D256A"/>
    <w:rsid w:val="009D2BD5"/>
    <w:rsid w:val="009D355B"/>
    <w:rsid w:val="009D37AA"/>
    <w:rsid w:val="009D5309"/>
    <w:rsid w:val="009D5618"/>
    <w:rsid w:val="009D6899"/>
    <w:rsid w:val="009D6CE3"/>
    <w:rsid w:val="009D7542"/>
    <w:rsid w:val="009D7F47"/>
    <w:rsid w:val="009E006A"/>
    <w:rsid w:val="009E0C1B"/>
    <w:rsid w:val="009E1825"/>
    <w:rsid w:val="009E1E29"/>
    <w:rsid w:val="009E44A3"/>
    <w:rsid w:val="009E4637"/>
    <w:rsid w:val="009E4F60"/>
    <w:rsid w:val="009E5C16"/>
    <w:rsid w:val="009E5D4B"/>
    <w:rsid w:val="009F01B0"/>
    <w:rsid w:val="009F0515"/>
    <w:rsid w:val="009F0A62"/>
    <w:rsid w:val="009F16BF"/>
    <w:rsid w:val="009F1DE5"/>
    <w:rsid w:val="009F22C2"/>
    <w:rsid w:val="009F2613"/>
    <w:rsid w:val="009F265D"/>
    <w:rsid w:val="009F2E36"/>
    <w:rsid w:val="009F3368"/>
    <w:rsid w:val="009F34BA"/>
    <w:rsid w:val="009F463F"/>
    <w:rsid w:val="009F64FC"/>
    <w:rsid w:val="009F6A33"/>
    <w:rsid w:val="009F6C1B"/>
    <w:rsid w:val="009F6CB2"/>
    <w:rsid w:val="009F755D"/>
    <w:rsid w:val="00A00128"/>
    <w:rsid w:val="00A008A7"/>
    <w:rsid w:val="00A01030"/>
    <w:rsid w:val="00A01E1B"/>
    <w:rsid w:val="00A02E49"/>
    <w:rsid w:val="00A03450"/>
    <w:rsid w:val="00A03520"/>
    <w:rsid w:val="00A0504A"/>
    <w:rsid w:val="00A050EF"/>
    <w:rsid w:val="00A06929"/>
    <w:rsid w:val="00A06C5D"/>
    <w:rsid w:val="00A071F2"/>
    <w:rsid w:val="00A0753D"/>
    <w:rsid w:val="00A075B7"/>
    <w:rsid w:val="00A07FAB"/>
    <w:rsid w:val="00A1159C"/>
    <w:rsid w:val="00A11BBA"/>
    <w:rsid w:val="00A13C78"/>
    <w:rsid w:val="00A143EB"/>
    <w:rsid w:val="00A15A6F"/>
    <w:rsid w:val="00A15C56"/>
    <w:rsid w:val="00A15FE7"/>
    <w:rsid w:val="00A1796A"/>
    <w:rsid w:val="00A17CA1"/>
    <w:rsid w:val="00A17E8F"/>
    <w:rsid w:val="00A17EBB"/>
    <w:rsid w:val="00A21A68"/>
    <w:rsid w:val="00A21DA5"/>
    <w:rsid w:val="00A22490"/>
    <w:rsid w:val="00A22A19"/>
    <w:rsid w:val="00A22B97"/>
    <w:rsid w:val="00A22F9A"/>
    <w:rsid w:val="00A24563"/>
    <w:rsid w:val="00A24A50"/>
    <w:rsid w:val="00A25916"/>
    <w:rsid w:val="00A25B03"/>
    <w:rsid w:val="00A25C65"/>
    <w:rsid w:val="00A267BD"/>
    <w:rsid w:val="00A27569"/>
    <w:rsid w:val="00A27C26"/>
    <w:rsid w:val="00A30065"/>
    <w:rsid w:val="00A302D1"/>
    <w:rsid w:val="00A302F6"/>
    <w:rsid w:val="00A30F9B"/>
    <w:rsid w:val="00A31437"/>
    <w:rsid w:val="00A322A3"/>
    <w:rsid w:val="00A3250D"/>
    <w:rsid w:val="00A32B80"/>
    <w:rsid w:val="00A33616"/>
    <w:rsid w:val="00A341F6"/>
    <w:rsid w:val="00A34C84"/>
    <w:rsid w:val="00A362D5"/>
    <w:rsid w:val="00A36349"/>
    <w:rsid w:val="00A36373"/>
    <w:rsid w:val="00A365C5"/>
    <w:rsid w:val="00A366F2"/>
    <w:rsid w:val="00A405D1"/>
    <w:rsid w:val="00A40A56"/>
    <w:rsid w:val="00A40FC8"/>
    <w:rsid w:val="00A41D98"/>
    <w:rsid w:val="00A42B1D"/>
    <w:rsid w:val="00A4339A"/>
    <w:rsid w:val="00A43E9A"/>
    <w:rsid w:val="00A44075"/>
    <w:rsid w:val="00A443C7"/>
    <w:rsid w:val="00A447F3"/>
    <w:rsid w:val="00A44EE7"/>
    <w:rsid w:val="00A453B2"/>
    <w:rsid w:val="00A455EF"/>
    <w:rsid w:val="00A45820"/>
    <w:rsid w:val="00A459A7"/>
    <w:rsid w:val="00A45B76"/>
    <w:rsid w:val="00A46168"/>
    <w:rsid w:val="00A47F4B"/>
    <w:rsid w:val="00A5019D"/>
    <w:rsid w:val="00A50DCA"/>
    <w:rsid w:val="00A50ED3"/>
    <w:rsid w:val="00A518D9"/>
    <w:rsid w:val="00A51C5E"/>
    <w:rsid w:val="00A52401"/>
    <w:rsid w:val="00A53494"/>
    <w:rsid w:val="00A547A3"/>
    <w:rsid w:val="00A55451"/>
    <w:rsid w:val="00A55555"/>
    <w:rsid w:val="00A56E58"/>
    <w:rsid w:val="00A6021D"/>
    <w:rsid w:val="00A62D78"/>
    <w:rsid w:val="00A64569"/>
    <w:rsid w:val="00A64733"/>
    <w:rsid w:val="00A648F7"/>
    <w:rsid w:val="00A64D27"/>
    <w:rsid w:val="00A64D69"/>
    <w:rsid w:val="00A6534C"/>
    <w:rsid w:val="00A66FC8"/>
    <w:rsid w:val="00A6730F"/>
    <w:rsid w:val="00A67739"/>
    <w:rsid w:val="00A67F61"/>
    <w:rsid w:val="00A70547"/>
    <w:rsid w:val="00A7067B"/>
    <w:rsid w:val="00A70DFC"/>
    <w:rsid w:val="00A70FAA"/>
    <w:rsid w:val="00A7124A"/>
    <w:rsid w:val="00A71DDB"/>
    <w:rsid w:val="00A723BC"/>
    <w:rsid w:val="00A726DA"/>
    <w:rsid w:val="00A72A07"/>
    <w:rsid w:val="00A735A6"/>
    <w:rsid w:val="00A737DD"/>
    <w:rsid w:val="00A73B87"/>
    <w:rsid w:val="00A740B2"/>
    <w:rsid w:val="00A7432B"/>
    <w:rsid w:val="00A74D0C"/>
    <w:rsid w:val="00A75029"/>
    <w:rsid w:val="00A75456"/>
    <w:rsid w:val="00A77A43"/>
    <w:rsid w:val="00A80C6E"/>
    <w:rsid w:val="00A82904"/>
    <w:rsid w:val="00A82989"/>
    <w:rsid w:val="00A82C30"/>
    <w:rsid w:val="00A82F80"/>
    <w:rsid w:val="00A831FC"/>
    <w:rsid w:val="00A83434"/>
    <w:rsid w:val="00A8404F"/>
    <w:rsid w:val="00A84219"/>
    <w:rsid w:val="00A84408"/>
    <w:rsid w:val="00A8475F"/>
    <w:rsid w:val="00A877D0"/>
    <w:rsid w:val="00A9050D"/>
    <w:rsid w:val="00A9102A"/>
    <w:rsid w:val="00A91D96"/>
    <w:rsid w:val="00A926B4"/>
    <w:rsid w:val="00A927DD"/>
    <w:rsid w:val="00A927F4"/>
    <w:rsid w:val="00A92BD1"/>
    <w:rsid w:val="00A93749"/>
    <w:rsid w:val="00A93AB9"/>
    <w:rsid w:val="00A9408B"/>
    <w:rsid w:val="00A9481A"/>
    <w:rsid w:val="00A9571C"/>
    <w:rsid w:val="00A957D7"/>
    <w:rsid w:val="00A9650C"/>
    <w:rsid w:val="00A96D5E"/>
    <w:rsid w:val="00A97208"/>
    <w:rsid w:val="00A9788D"/>
    <w:rsid w:val="00AA01FF"/>
    <w:rsid w:val="00AA04C5"/>
    <w:rsid w:val="00AA1C88"/>
    <w:rsid w:val="00AA21AE"/>
    <w:rsid w:val="00AA27BB"/>
    <w:rsid w:val="00AA31D7"/>
    <w:rsid w:val="00AA3249"/>
    <w:rsid w:val="00AA426A"/>
    <w:rsid w:val="00AA6144"/>
    <w:rsid w:val="00AA6F7F"/>
    <w:rsid w:val="00AA7A52"/>
    <w:rsid w:val="00AA7C83"/>
    <w:rsid w:val="00AB1B3C"/>
    <w:rsid w:val="00AB246F"/>
    <w:rsid w:val="00AB24AA"/>
    <w:rsid w:val="00AB2731"/>
    <w:rsid w:val="00AB2C01"/>
    <w:rsid w:val="00AB34AF"/>
    <w:rsid w:val="00AB3AE6"/>
    <w:rsid w:val="00AB45FB"/>
    <w:rsid w:val="00AB474F"/>
    <w:rsid w:val="00AB6519"/>
    <w:rsid w:val="00AB6C5D"/>
    <w:rsid w:val="00AB7883"/>
    <w:rsid w:val="00AC084C"/>
    <w:rsid w:val="00AC17EA"/>
    <w:rsid w:val="00AC231D"/>
    <w:rsid w:val="00AC279D"/>
    <w:rsid w:val="00AC29FF"/>
    <w:rsid w:val="00AC2F7B"/>
    <w:rsid w:val="00AC3343"/>
    <w:rsid w:val="00AC363B"/>
    <w:rsid w:val="00AC3B1D"/>
    <w:rsid w:val="00AC3C29"/>
    <w:rsid w:val="00AC3E6D"/>
    <w:rsid w:val="00AC49CC"/>
    <w:rsid w:val="00AC4C82"/>
    <w:rsid w:val="00AC4DF2"/>
    <w:rsid w:val="00AC5D8A"/>
    <w:rsid w:val="00AC6C8D"/>
    <w:rsid w:val="00AC7C69"/>
    <w:rsid w:val="00AC7D68"/>
    <w:rsid w:val="00AC7F22"/>
    <w:rsid w:val="00AD2650"/>
    <w:rsid w:val="00AD2D3C"/>
    <w:rsid w:val="00AD2ECB"/>
    <w:rsid w:val="00AD5A9D"/>
    <w:rsid w:val="00AD5AD1"/>
    <w:rsid w:val="00AD6816"/>
    <w:rsid w:val="00AD6EA3"/>
    <w:rsid w:val="00AD7739"/>
    <w:rsid w:val="00AD7B60"/>
    <w:rsid w:val="00AD7CAF"/>
    <w:rsid w:val="00AE012A"/>
    <w:rsid w:val="00AE054D"/>
    <w:rsid w:val="00AE0725"/>
    <w:rsid w:val="00AE0862"/>
    <w:rsid w:val="00AE1FC3"/>
    <w:rsid w:val="00AE2629"/>
    <w:rsid w:val="00AE367F"/>
    <w:rsid w:val="00AE3D0A"/>
    <w:rsid w:val="00AE5FD0"/>
    <w:rsid w:val="00AE6C89"/>
    <w:rsid w:val="00AE6E90"/>
    <w:rsid w:val="00AE7B38"/>
    <w:rsid w:val="00AF119B"/>
    <w:rsid w:val="00AF1415"/>
    <w:rsid w:val="00AF164C"/>
    <w:rsid w:val="00AF16B4"/>
    <w:rsid w:val="00AF178A"/>
    <w:rsid w:val="00AF188A"/>
    <w:rsid w:val="00AF1995"/>
    <w:rsid w:val="00AF32D0"/>
    <w:rsid w:val="00AF3E32"/>
    <w:rsid w:val="00AF5B02"/>
    <w:rsid w:val="00AF6101"/>
    <w:rsid w:val="00AF61B9"/>
    <w:rsid w:val="00AF6397"/>
    <w:rsid w:val="00AF691D"/>
    <w:rsid w:val="00AF6BF6"/>
    <w:rsid w:val="00AF6FA1"/>
    <w:rsid w:val="00B000C7"/>
    <w:rsid w:val="00B00644"/>
    <w:rsid w:val="00B00931"/>
    <w:rsid w:val="00B01442"/>
    <w:rsid w:val="00B01D4A"/>
    <w:rsid w:val="00B02895"/>
    <w:rsid w:val="00B02BD3"/>
    <w:rsid w:val="00B02FBF"/>
    <w:rsid w:val="00B03256"/>
    <w:rsid w:val="00B03BEB"/>
    <w:rsid w:val="00B04DA3"/>
    <w:rsid w:val="00B0558C"/>
    <w:rsid w:val="00B05F88"/>
    <w:rsid w:val="00B06C3B"/>
    <w:rsid w:val="00B10046"/>
    <w:rsid w:val="00B1216F"/>
    <w:rsid w:val="00B127C8"/>
    <w:rsid w:val="00B132B6"/>
    <w:rsid w:val="00B132EC"/>
    <w:rsid w:val="00B13BF5"/>
    <w:rsid w:val="00B13EBE"/>
    <w:rsid w:val="00B13F57"/>
    <w:rsid w:val="00B14181"/>
    <w:rsid w:val="00B15596"/>
    <w:rsid w:val="00B15F28"/>
    <w:rsid w:val="00B1628E"/>
    <w:rsid w:val="00B16A9F"/>
    <w:rsid w:val="00B16DF5"/>
    <w:rsid w:val="00B205AC"/>
    <w:rsid w:val="00B20A60"/>
    <w:rsid w:val="00B21631"/>
    <w:rsid w:val="00B219AB"/>
    <w:rsid w:val="00B219B0"/>
    <w:rsid w:val="00B2200F"/>
    <w:rsid w:val="00B227C3"/>
    <w:rsid w:val="00B22A96"/>
    <w:rsid w:val="00B234A4"/>
    <w:rsid w:val="00B2365D"/>
    <w:rsid w:val="00B23A39"/>
    <w:rsid w:val="00B23C0D"/>
    <w:rsid w:val="00B24028"/>
    <w:rsid w:val="00B241F7"/>
    <w:rsid w:val="00B24316"/>
    <w:rsid w:val="00B24750"/>
    <w:rsid w:val="00B2553D"/>
    <w:rsid w:val="00B2582A"/>
    <w:rsid w:val="00B26088"/>
    <w:rsid w:val="00B26227"/>
    <w:rsid w:val="00B26F6E"/>
    <w:rsid w:val="00B27042"/>
    <w:rsid w:val="00B27826"/>
    <w:rsid w:val="00B27EDA"/>
    <w:rsid w:val="00B302AA"/>
    <w:rsid w:val="00B306DD"/>
    <w:rsid w:val="00B30861"/>
    <w:rsid w:val="00B308D7"/>
    <w:rsid w:val="00B30A89"/>
    <w:rsid w:val="00B3143D"/>
    <w:rsid w:val="00B316B7"/>
    <w:rsid w:val="00B3258B"/>
    <w:rsid w:val="00B33C82"/>
    <w:rsid w:val="00B33E4C"/>
    <w:rsid w:val="00B34222"/>
    <w:rsid w:val="00B34D5A"/>
    <w:rsid w:val="00B34E89"/>
    <w:rsid w:val="00B35D5B"/>
    <w:rsid w:val="00B365A5"/>
    <w:rsid w:val="00B40735"/>
    <w:rsid w:val="00B41CD4"/>
    <w:rsid w:val="00B4292C"/>
    <w:rsid w:val="00B438B2"/>
    <w:rsid w:val="00B438FD"/>
    <w:rsid w:val="00B439AE"/>
    <w:rsid w:val="00B43CA1"/>
    <w:rsid w:val="00B441BB"/>
    <w:rsid w:val="00B45595"/>
    <w:rsid w:val="00B458F1"/>
    <w:rsid w:val="00B45DF0"/>
    <w:rsid w:val="00B45FCD"/>
    <w:rsid w:val="00B46CEA"/>
    <w:rsid w:val="00B470BA"/>
    <w:rsid w:val="00B5108F"/>
    <w:rsid w:val="00B5110A"/>
    <w:rsid w:val="00B512E5"/>
    <w:rsid w:val="00B53A60"/>
    <w:rsid w:val="00B5438A"/>
    <w:rsid w:val="00B5457F"/>
    <w:rsid w:val="00B55961"/>
    <w:rsid w:val="00B55A1B"/>
    <w:rsid w:val="00B56225"/>
    <w:rsid w:val="00B56DAA"/>
    <w:rsid w:val="00B577E6"/>
    <w:rsid w:val="00B578D7"/>
    <w:rsid w:val="00B60014"/>
    <w:rsid w:val="00B60244"/>
    <w:rsid w:val="00B614C2"/>
    <w:rsid w:val="00B61658"/>
    <w:rsid w:val="00B62517"/>
    <w:rsid w:val="00B62A8F"/>
    <w:rsid w:val="00B64DF7"/>
    <w:rsid w:val="00B64F1E"/>
    <w:rsid w:val="00B66260"/>
    <w:rsid w:val="00B66A7C"/>
    <w:rsid w:val="00B66FAF"/>
    <w:rsid w:val="00B6707D"/>
    <w:rsid w:val="00B67CF4"/>
    <w:rsid w:val="00B71501"/>
    <w:rsid w:val="00B723B5"/>
    <w:rsid w:val="00B723D4"/>
    <w:rsid w:val="00B726B7"/>
    <w:rsid w:val="00B72B6E"/>
    <w:rsid w:val="00B72CC5"/>
    <w:rsid w:val="00B7349D"/>
    <w:rsid w:val="00B73DE2"/>
    <w:rsid w:val="00B73E20"/>
    <w:rsid w:val="00B73F9F"/>
    <w:rsid w:val="00B73FB5"/>
    <w:rsid w:val="00B7441A"/>
    <w:rsid w:val="00B74869"/>
    <w:rsid w:val="00B74B32"/>
    <w:rsid w:val="00B74B66"/>
    <w:rsid w:val="00B755AC"/>
    <w:rsid w:val="00B76436"/>
    <w:rsid w:val="00B7675B"/>
    <w:rsid w:val="00B7692C"/>
    <w:rsid w:val="00B7F5B5"/>
    <w:rsid w:val="00B80538"/>
    <w:rsid w:val="00B805BD"/>
    <w:rsid w:val="00B80C49"/>
    <w:rsid w:val="00B81326"/>
    <w:rsid w:val="00B81559"/>
    <w:rsid w:val="00B832A9"/>
    <w:rsid w:val="00B83EF9"/>
    <w:rsid w:val="00B8438F"/>
    <w:rsid w:val="00B84A0B"/>
    <w:rsid w:val="00B85078"/>
    <w:rsid w:val="00B85215"/>
    <w:rsid w:val="00B859E6"/>
    <w:rsid w:val="00B85F48"/>
    <w:rsid w:val="00B8792E"/>
    <w:rsid w:val="00B91ADF"/>
    <w:rsid w:val="00B91C42"/>
    <w:rsid w:val="00B9408B"/>
    <w:rsid w:val="00B9467E"/>
    <w:rsid w:val="00B949A0"/>
    <w:rsid w:val="00B952F3"/>
    <w:rsid w:val="00B95839"/>
    <w:rsid w:val="00B95BE8"/>
    <w:rsid w:val="00B97CA6"/>
    <w:rsid w:val="00BA00E2"/>
    <w:rsid w:val="00BA1450"/>
    <w:rsid w:val="00BA1E9F"/>
    <w:rsid w:val="00BA1F11"/>
    <w:rsid w:val="00BA1FDF"/>
    <w:rsid w:val="00BA23B2"/>
    <w:rsid w:val="00BA34C8"/>
    <w:rsid w:val="00BA3819"/>
    <w:rsid w:val="00BA53AB"/>
    <w:rsid w:val="00BA6141"/>
    <w:rsid w:val="00BA7410"/>
    <w:rsid w:val="00BA7597"/>
    <w:rsid w:val="00BA7A1E"/>
    <w:rsid w:val="00BB01F0"/>
    <w:rsid w:val="00BB08CB"/>
    <w:rsid w:val="00BB0998"/>
    <w:rsid w:val="00BB3838"/>
    <w:rsid w:val="00BB389F"/>
    <w:rsid w:val="00BB51F4"/>
    <w:rsid w:val="00BB5229"/>
    <w:rsid w:val="00BB5B04"/>
    <w:rsid w:val="00BB6660"/>
    <w:rsid w:val="00BB7218"/>
    <w:rsid w:val="00BB7C3B"/>
    <w:rsid w:val="00BC0557"/>
    <w:rsid w:val="00BC08AE"/>
    <w:rsid w:val="00BC143C"/>
    <w:rsid w:val="00BC1443"/>
    <w:rsid w:val="00BC19FF"/>
    <w:rsid w:val="00BC1A8F"/>
    <w:rsid w:val="00BC1D07"/>
    <w:rsid w:val="00BC200F"/>
    <w:rsid w:val="00BC2358"/>
    <w:rsid w:val="00BC2723"/>
    <w:rsid w:val="00BC2976"/>
    <w:rsid w:val="00BC2B1A"/>
    <w:rsid w:val="00BC3A33"/>
    <w:rsid w:val="00BC5759"/>
    <w:rsid w:val="00BC57B4"/>
    <w:rsid w:val="00BC58AC"/>
    <w:rsid w:val="00BC608E"/>
    <w:rsid w:val="00BC6D04"/>
    <w:rsid w:val="00BC70F5"/>
    <w:rsid w:val="00BC7A30"/>
    <w:rsid w:val="00BD027C"/>
    <w:rsid w:val="00BD1514"/>
    <w:rsid w:val="00BD20E2"/>
    <w:rsid w:val="00BD2480"/>
    <w:rsid w:val="00BD2848"/>
    <w:rsid w:val="00BD303C"/>
    <w:rsid w:val="00BD3138"/>
    <w:rsid w:val="00BD4873"/>
    <w:rsid w:val="00BD4A70"/>
    <w:rsid w:val="00BD56D3"/>
    <w:rsid w:val="00BD6485"/>
    <w:rsid w:val="00BD6606"/>
    <w:rsid w:val="00BD6960"/>
    <w:rsid w:val="00BD7292"/>
    <w:rsid w:val="00BE134E"/>
    <w:rsid w:val="00BE1395"/>
    <w:rsid w:val="00BE1951"/>
    <w:rsid w:val="00BE1DF5"/>
    <w:rsid w:val="00BE2107"/>
    <w:rsid w:val="00BE2161"/>
    <w:rsid w:val="00BE2302"/>
    <w:rsid w:val="00BE237D"/>
    <w:rsid w:val="00BE34AE"/>
    <w:rsid w:val="00BE3B05"/>
    <w:rsid w:val="00BE4550"/>
    <w:rsid w:val="00BE4D06"/>
    <w:rsid w:val="00BE4F59"/>
    <w:rsid w:val="00BE6454"/>
    <w:rsid w:val="00BE6EA4"/>
    <w:rsid w:val="00BE75C5"/>
    <w:rsid w:val="00BE7B34"/>
    <w:rsid w:val="00BE7B6B"/>
    <w:rsid w:val="00BE7F11"/>
    <w:rsid w:val="00BF0F98"/>
    <w:rsid w:val="00BF1703"/>
    <w:rsid w:val="00BF1C82"/>
    <w:rsid w:val="00BF2531"/>
    <w:rsid w:val="00BF30B5"/>
    <w:rsid w:val="00BF34F6"/>
    <w:rsid w:val="00BF4E6D"/>
    <w:rsid w:val="00BF5D7F"/>
    <w:rsid w:val="00BF67F8"/>
    <w:rsid w:val="00BF698C"/>
    <w:rsid w:val="00BF6C99"/>
    <w:rsid w:val="00BF7BC4"/>
    <w:rsid w:val="00BF7C93"/>
    <w:rsid w:val="00BF7FCC"/>
    <w:rsid w:val="00C00433"/>
    <w:rsid w:val="00C00BBA"/>
    <w:rsid w:val="00C00DB6"/>
    <w:rsid w:val="00C01AD1"/>
    <w:rsid w:val="00C02FCF"/>
    <w:rsid w:val="00C03BFA"/>
    <w:rsid w:val="00C0407F"/>
    <w:rsid w:val="00C042D7"/>
    <w:rsid w:val="00C04657"/>
    <w:rsid w:val="00C047D9"/>
    <w:rsid w:val="00C05063"/>
    <w:rsid w:val="00C06E80"/>
    <w:rsid w:val="00C1077E"/>
    <w:rsid w:val="00C10934"/>
    <w:rsid w:val="00C1185E"/>
    <w:rsid w:val="00C119F9"/>
    <w:rsid w:val="00C11D3E"/>
    <w:rsid w:val="00C125B3"/>
    <w:rsid w:val="00C13205"/>
    <w:rsid w:val="00C138FA"/>
    <w:rsid w:val="00C14085"/>
    <w:rsid w:val="00C14AD5"/>
    <w:rsid w:val="00C15C5A"/>
    <w:rsid w:val="00C16AC3"/>
    <w:rsid w:val="00C203A9"/>
    <w:rsid w:val="00C20630"/>
    <w:rsid w:val="00C21083"/>
    <w:rsid w:val="00C2131F"/>
    <w:rsid w:val="00C21BE2"/>
    <w:rsid w:val="00C21E9A"/>
    <w:rsid w:val="00C223B5"/>
    <w:rsid w:val="00C22706"/>
    <w:rsid w:val="00C22712"/>
    <w:rsid w:val="00C23E53"/>
    <w:rsid w:val="00C2572A"/>
    <w:rsid w:val="00C25AB5"/>
    <w:rsid w:val="00C25C03"/>
    <w:rsid w:val="00C26269"/>
    <w:rsid w:val="00C264D6"/>
    <w:rsid w:val="00C26604"/>
    <w:rsid w:val="00C26773"/>
    <w:rsid w:val="00C2711C"/>
    <w:rsid w:val="00C272E7"/>
    <w:rsid w:val="00C27B6A"/>
    <w:rsid w:val="00C301A9"/>
    <w:rsid w:val="00C30B69"/>
    <w:rsid w:val="00C30BA3"/>
    <w:rsid w:val="00C30E6A"/>
    <w:rsid w:val="00C32D95"/>
    <w:rsid w:val="00C3328B"/>
    <w:rsid w:val="00C34122"/>
    <w:rsid w:val="00C3424F"/>
    <w:rsid w:val="00C35330"/>
    <w:rsid w:val="00C35860"/>
    <w:rsid w:val="00C35945"/>
    <w:rsid w:val="00C36A13"/>
    <w:rsid w:val="00C36F4F"/>
    <w:rsid w:val="00C3743F"/>
    <w:rsid w:val="00C37454"/>
    <w:rsid w:val="00C37626"/>
    <w:rsid w:val="00C37AA7"/>
    <w:rsid w:val="00C40A36"/>
    <w:rsid w:val="00C40D81"/>
    <w:rsid w:val="00C414F9"/>
    <w:rsid w:val="00C42922"/>
    <w:rsid w:val="00C43243"/>
    <w:rsid w:val="00C447D1"/>
    <w:rsid w:val="00C451A2"/>
    <w:rsid w:val="00C4624C"/>
    <w:rsid w:val="00C46B3A"/>
    <w:rsid w:val="00C46BEB"/>
    <w:rsid w:val="00C47162"/>
    <w:rsid w:val="00C4728C"/>
    <w:rsid w:val="00C4777B"/>
    <w:rsid w:val="00C47C45"/>
    <w:rsid w:val="00C501C8"/>
    <w:rsid w:val="00C505A7"/>
    <w:rsid w:val="00C50640"/>
    <w:rsid w:val="00C50B00"/>
    <w:rsid w:val="00C50DA5"/>
    <w:rsid w:val="00C512A8"/>
    <w:rsid w:val="00C5160F"/>
    <w:rsid w:val="00C517F0"/>
    <w:rsid w:val="00C51E99"/>
    <w:rsid w:val="00C52240"/>
    <w:rsid w:val="00C529C4"/>
    <w:rsid w:val="00C53BF7"/>
    <w:rsid w:val="00C54618"/>
    <w:rsid w:val="00C552CF"/>
    <w:rsid w:val="00C5587B"/>
    <w:rsid w:val="00C55C58"/>
    <w:rsid w:val="00C56490"/>
    <w:rsid w:val="00C56BE0"/>
    <w:rsid w:val="00C6047F"/>
    <w:rsid w:val="00C60E3C"/>
    <w:rsid w:val="00C6102D"/>
    <w:rsid w:val="00C61907"/>
    <w:rsid w:val="00C61C3C"/>
    <w:rsid w:val="00C623A7"/>
    <w:rsid w:val="00C62802"/>
    <w:rsid w:val="00C6350E"/>
    <w:rsid w:val="00C6440A"/>
    <w:rsid w:val="00C6451E"/>
    <w:rsid w:val="00C646DF"/>
    <w:rsid w:val="00C647BC"/>
    <w:rsid w:val="00C66A56"/>
    <w:rsid w:val="00C7036A"/>
    <w:rsid w:val="00C7040D"/>
    <w:rsid w:val="00C71446"/>
    <w:rsid w:val="00C71F48"/>
    <w:rsid w:val="00C72030"/>
    <w:rsid w:val="00C73437"/>
    <w:rsid w:val="00C741D1"/>
    <w:rsid w:val="00C7545C"/>
    <w:rsid w:val="00C756B8"/>
    <w:rsid w:val="00C76B89"/>
    <w:rsid w:val="00C76E44"/>
    <w:rsid w:val="00C77E4E"/>
    <w:rsid w:val="00C81653"/>
    <w:rsid w:val="00C816BA"/>
    <w:rsid w:val="00C816EA"/>
    <w:rsid w:val="00C8172C"/>
    <w:rsid w:val="00C817A3"/>
    <w:rsid w:val="00C8200D"/>
    <w:rsid w:val="00C823CA"/>
    <w:rsid w:val="00C8349C"/>
    <w:rsid w:val="00C837BE"/>
    <w:rsid w:val="00C83CF3"/>
    <w:rsid w:val="00C848CE"/>
    <w:rsid w:val="00C85622"/>
    <w:rsid w:val="00C85C91"/>
    <w:rsid w:val="00C86854"/>
    <w:rsid w:val="00C87D77"/>
    <w:rsid w:val="00C90748"/>
    <w:rsid w:val="00C91A0C"/>
    <w:rsid w:val="00C9211B"/>
    <w:rsid w:val="00C927C0"/>
    <w:rsid w:val="00C929B6"/>
    <w:rsid w:val="00C92B4D"/>
    <w:rsid w:val="00C92B5E"/>
    <w:rsid w:val="00C93A03"/>
    <w:rsid w:val="00C940DE"/>
    <w:rsid w:val="00C9457E"/>
    <w:rsid w:val="00C94BFB"/>
    <w:rsid w:val="00C94E72"/>
    <w:rsid w:val="00C953AD"/>
    <w:rsid w:val="00C96D16"/>
    <w:rsid w:val="00CA0648"/>
    <w:rsid w:val="00CA397E"/>
    <w:rsid w:val="00CA3A67"/>
    <w:rsid w:val="00CA4B8B"/>
    <w:rsid w:val="00CA7DB5"/>
    <w:rsid w:val="00CB03D2"/>
    <w:rsid w:val="00CB0CBC"/>
    <w:rsid w:val="00CB1501"/>
    <w:rsid w:val="00CB1A17"/>
    <w:rsid w:val="00CB1A59"/>
    <w:rsid w:val="00CB1E6D"/>
    <w:rsid w:val="00CB20DA"/>
    <w:rsid w:val="00CB286F"/>
    <w:rsid w:val="00CB2E20"/>
    <w:rsid w:val="00CB3D20"/>
    <w:rsid w:val="00CB3FA1"/>
    <w:rsid w:val="00CB42DF"/>
    <w:rsid w:val="00CB503F"/>
    <w:rsid w:val="00CB7E39"/>
    <w:rsid w:val="00CC0193"/>
    <w:rsid w:val="00CC1DEB"/>
    <w:rsid w:val="00CC2009"/>
    <w:rsid w:val="00CC24D3"/>
    <w:rsid w:val="00CC2920"/>
    <w:rsid w:val="00CC374D"/>
    <w:rsid w:val="00CC3E93"/>
    <w:rsid w:val="00CC401E"/>
    <w:rsid w:val="00CC515A"/>
    <w:rsid w:val="00CC5297"/>
    <w:rsid w:val="00CC600D"/>
    <w:rsid w:val="00CC6E90"/>
    <w:rsid w:val="00CC7768"/>
    <w:rsid w:val="00CD15BC"/>
    <w:rsid w:val="00CD21FA"/>
    <w:rsid w:val="00CD3DBD"/>
    <w:rsid w:val="00CD3FA4"/>
    <w:rsid w:val="00CD452B"/>
    <w:rsid w:val="00CD487F"/>
    <w:rsid w:val="00CD56E6"/>
    <w:rsid w:val="00CD6279"/>
    <w:rsid w:val="00CD634C"/>
    <w:rsid w:val="00CD718B"/>
    <w:rsid w:val="00CD787A"/>
    <w:rsid w:val="00CE0444"/>
    <w:rsid w:val="00CE1C0A"/>
    <w:rsid w:val="00CE256F"/>
    <w:rsid w:val="00CE3170"/>
    <w:rsid w:val="00CE391D"/>
    <w:rsid w:val="00CE3D81"/>
    <w:rsid w:val="00CE41CE"/>
    <w:rsid w:val="00CE4734"/>
    <w:rsid w:val="00CE480A"/>
    <w:rsid w:val="00CE495C"/>
    <w:rsid w:val="00CE4EF8"/>
    <w:rsid w:val="00CE577E"/>
    <w:rsid w:val="00CE64CE"/>
    <w:rsid w:val="00CE6CCC"/>
    <w:rsid w:val="00CE7101"/>
    <w:rsid w:val="00CE7677"/>
    <w:rsid w:val="00CE7E31"/>
    <w:rsid w:val="00CF05D0"/>
    <w:rsid w:val="00CF0ECD"/>
    <w:rsid w:val="00CF142A"/>
    <w:rsid w:val="00CF1DF5"/>
    <w:rsid w:val="00CF26B8"/>
    <w:rsid w:val="00CF28CA"/>
    <w:rsid w:val="00CF3598"/>
    <w:rsid w:val="00CF4D75"/>
    <w:rsid w:val="00CF5CD6"/>
    <w:rsid w:val="00CF6D6F"/>
    <w:rsid w:val="00CF7A8F"/>
    <w:rsid w:val="00D017E3"/>
    <w:rsid w:val="00D01F8B"/>
    <w:rsid w:val="00D02066"/>
    <w:rsid w:val="00D02628"/>
    <w:rsid w:val="00D03BFF"/>
    <w:rsid w:val="00D0487B"/>
    <w:rsid w:val="00D059A0"/>
    <w:rsid w:val="00D0637B"/>
    <w:rsid w:val="00D07242"/>
    <w:rsid w:val="00D07279"/>
    <w:rsid w:val="00D075BC"/>
    <w:rsid w:val="00D108C1"/>
    <w:rsid w:val="00D11F22"/>
    <w:rsid w:val="00D12A61"/>
    <w:rsid w:val="00D12D79"/>
    <w:rsid w:val="00D13499"/>
    <w:rsid w:val="00D13792"/>
    <w:rsid w:val="00D14662"/>
    <w:rsid w:val="00D154D8"/>
    <w:rsid w:val="00D154DD"/>
    <w:rsid w:val="00D15911"/>
    <w:rsid w:val="00D159D4"/>
    <w:rsid w:val="00D15D05"/>
    <w:rsid w:val="00D16031"/>
    <w:rsid w:val="00D16E7C"/>
    <w:rsid w:val="00D173D5"/>
    <w:rsid w:val="00D1752C"/>
    <w:rsid w:val="00D17A4E"/>
    <w:rsid w:val="00D17D6A"/>
    <w:rsid w:val="00D17EFD"/>
    <w:rsid w:val="00D20854"/>
    <w:rsid w:val="00D208E8"/>
    <w:rsid w:val="00D21169"/>
    <w:rsid w:val="00D21657"/>
    <w:rsid w:val="00D22E02"/>
    <w:rsid w:val="00D22F7C"/>
    <w:rsid w:val="00D23355"/>
    <w:rsid w:val="00D23711"/>
    <w:rsid w:val="00D240A4"/>
    <w:rsid w:val="00D26039"/>
    <w:rsid w:val="00D271A9"/>
    <w:rsid w:val="00D30387"/>
    <w:rsid w:val="00D30C38"/>
    <w:rsid w:val="00D32125"/>
    <w:rsid w:val="00D321BD"/>
    <w:rsid w:val="00D328B7"/>
    <w:rsid w:val="00D3346D"/>
    <w:rsid w:val="00D34343"/>
    <w:rsid w:val="00D3461B"/>
    <w:rsid w:val="00D35071"/>
    <w:rsid w:val="00D353B5"/>
    <w:rsid w:val="00D35522"/>
    <w:rsid w:val="00D35979"/>
    <w:rsid w:val="00D359A9"/>
    <w:rsid w:val="00D371D1"/>
    <w:rsid w:val="00D374C4"/>
    <w:rsid w:val="00D40ADD"/>
    <w:rsid w:val="00D40DF0"/>
    <w:rsid w:val="00D410FB"/>
    <w:rsid w:val="00D411F8"/>
    <w:rsid w:val="00D41BB9"/>
    <w:rsid w:val="00D41CEE"/>
    <w:rsid w:val="00D429E2"/>
    <w:rsid w:val="00D43B1C"/>
    <w:rsid w:val="00D43E9E"/>
    <w:rsid w:val="00D45209"/>
    <w:rsid w:val="00D4534A"/>
    <w:rsid w:val="00D45620"/>
    <w:rsid w:val="00D45690"/>
    <w:rsid w:val="00D456A6"/>
    <w:rsid w:val="00D45B2E"/>
    <w:rsid w:val="00D47864"/>
    <w:rsid w:val="00D47B5D"/>
    <w:rsid w:val="00D50475"/>
    <w:rsid w:val="00D50DF9"/>
    <w:rsid w:val="00D52609"/>
    <w:rsid w:val="00D52A0C"/>
    <w:rsid w:val="00D534E4"/>
    <w:rsid w:val="00D53928"/>
    <w:rsid w:val="00D5405C"/>
    <w:rsid w:val="00D54C10"/>
    <w:rsid w:val="00D54CBD"/>
    <w:rsid w:val="00D55CBF"/>
    <w:rsid w:val="00D56061"/>
    <w:rsid w:val="00D564D0"/>
    <w:rsid w:val="00D569BF"/>
    <w:rsid w:val="00D57271"/>
    <w:rsid w:val="00D6080D"/>
    <w:rsid w:val="00D61403"/>
    <w:rsid w:val="00D61B8C"/>
    <w:rsid w:val="00D61CB3"/>
    <w:rsid w:val="00D61F9C"/>
    <w:rsid w:val="00D6209D"/>
    <w:rsid w:val="00D6225A"/>
    <w:rsid w:val="00D6257F"/>
    <w:rsid w:val="00D64798"/>
    <w:rsid w:val="00D64C34"/>
    <w:rsid w:val="00D65249"/>
    <w:rsid w:val="00D65811"/>
    <w:rsid w:val="00D65961"/>
    <w:rsid w:val="00D67887"/>
    <w:rsid w:val="00D67A0D"/>
    <w:rsid w:val="00D67DA1"/>
    <w:rsid w:val="00D67EC3"/>
    <w:rsid w:val="00D704FA"/>
    <w:rsid w:val="00D70DFA"/>
    <w:rsid w:val="00D71776"/>
    <w:rsid w:val="00D71A35"/>
    <w:rsid w:val="00D71BDF"/>
    <w:rsid w:val="00D72156"/>
    <w:rsid w:val="00D73329"/>
    <w:rsid w:val="00D73377"/>
    <w:rsid w:val="00D733F3"/>
    <w:rsid w:val="00D73B0A"/>
    <w:rsid w:val="00D748EF"/>
    <w:rsid w:val="00D7589A"/>
    <w:rsid w:val="00D7589C"/>
    <w:rsid w:val="00D75D5C"/>
    <w:rsid w:val="00D75FDA"/>
    <w:rsid w:val="00D765CD"/>
    <w:rsid w:val="00D7741F"/>
    <w:rsid w:val="00D811E1"/>
    <w:rsid w:val="00D8310B"/>
    <w:rsid w:val="00D83350"/>
    <w:rsid w:val="00D847C6"/>
    <w:rsid w:val="00D8490A"/>
    <w:rsid w:val="00D84C99"/>
    <w:rsid w:val="00D85BF6"/>
    <w:rsid w:val="00D85D6E"/>
    <w:rsid w:val="00D8604A"/>
    <w:rsid w:val="00D86490"/>
    <w:rsid w:val="00D8656D"/>
    <w:rsid w:val="00D86ADB"/>
    <w:rsid w:val="00D874F6"/>
    <w:rsid w:val="00D876FA"/>
    <w:rsid w:val="00D90306"/>
    <w:rsid w:val="00D91CF4"/>
    <w:rsid w:val="00D92C1A"/>
    <w:rsid w:val="00D93995"/>
    <w:rsid w:val="00D94156"/>
    <w:rsid w:val="00D954BB"/>
    <w:rsid w:val="00D95DED"/>
    <w:rsid w:val="00D95F71"/>
    <w:rsid w:val="00D960B5"/>
    <w:rsid w:val="00D960FC"/>
    <w:rsid w:val="00D97544"/>
    <w:rsid w:val="00DA041A"/>
    <w:rsid w:val="00DA0456"/>
    <w:rsid w:val="00DA2391"/>
    <w:rsid w:val="00DA5558"/>
    <w:rsid w:val="00DA62F5"/>
    <w:rsid w:val="00DA630E"/>
    <w:rsid w:val="00DA65A9"/>
    <w:rsid w:val="00DA6BDD"/>
    <w:rsid w:val="00DA6DDA"/>
    <w:rsid w:val="00DB1796"/>
    <w:rsid w:val="00DB184C"/>
    <w:rsid w:val="00DB1B5C"/>
    <w:rsid w:val="00DB270D"/>
    <w:rsid w:val="00DB4089"/>
    <w:rsid w:val="00DB4C8A"/>
    <w:rsid w:val="00DB6008"/>
    <w:rsid w:val="00DB70AE"/>
    <w:rsid w:val="00DB7306"/>
    <w:rsid w:val="00DB76A4"/>
    <w:rsid w:val="00DB7A77"/>
    <w:rsid w:val="00DB7F7C"/>
    <w:rsid w:val="00DC0480"/>
    <w:rsid w:val="00DC051C"/>
    <w:rsid w:val="00DC0F44"/>
    <w:rsid w:val="00DC12F5"/>
    <w:rsid w:val="00DC1AB3"/>
    <w:rsid w:val="00DC3D77"/>
    <w:rsid w:val="00DC493F"/>
    <w:rsid w:val="00DC4C80"/>
    <w:rsid w:val="00DC5A0D"/>
    <w:rsid w:val="00DC5B88"/>
    <w:rsid w:val="00DC6743"/>
    <w:rsid w:val="00DD0E2D"/>
    <w:rsid w:val="00DD1A56"/>
    <w:rsid w:val="00DD1BB9"/>
    <w:rsid w:val="00DD2007"/>
    <w:rsid w:val="00DD2702"/>
    <w:rsid w:val="00DD2B42"/>
    <w:rsid w:val="00DD2CB5"/>
    <w:rsid w:val="00DD2F2C"/>
    <w:rsid w:val="00DD3FFE"/>
    <w:rsid w:val="00DD4819"/>
    <w:rsid w:val="00DD4D65"/>
    <w:rsid w:val="00DD5735"/>
    <w:rsid w:val="00DD6D31"/>
    <w:rsid w:val="00DD703D"/>
    <w:rsid w:val="00DD76A5"/>
    <w:rsid w:val="00DD7FB4"/>
    <w:rsid w:val="00DD7FBB"/>
    <w:rsid w:val="00DE1396"/>
    <w:rsid w:val="00DE1B32"/>
    <w:rsid w:val="00DE1BF6"/>
    <w:rsid w:val="00DE1C4D"/>
    <w:rsid w:val="00DE27D0"/>
    <w:rsid w:val="00DE3AF2"/>
    <w:rsid w:val="00DE4D5A"/>
    <w:rsid w:val="00DE51B3"/>
    <w:rsid w:val="00DE56D1"/>
    <w:rsid w:val="00DE5C62"/>
    <w:rsid w:val="00DE5DC6"/>
    <w:rsid w:val="00DE63D3"/>
    <w:rsid w:val="00DE6AF9"/>
    <w:rsid w:val="00DE78B4"/>
    <w:rsid w:val="00DF0010"/>
    <w:rsid w:val="00DF0352"/>
    <w:rsid w:val="00DF046A"/>
    <w:rsid w:val="00DF0FE7"/>
    <w:rsid w:val="00DF11A1"/>
    <w:rsid w:val="00DF2DD6"/>
    <w:rsid w:val="00DF2EBA"/>
    <w:rsid w:val="00DF2F81"/>
    <w:rsid w:val="00DF35F8"/>
    <w:rsid w:val="00DF3947"/>
    <w:rsid w:val="00DF3B6A"/>
    <w:rsid w:val="00DF3E20"/>
    <w:rsid w:val="00DF4C85"/>
    <w:rsid w:val="00DF5150"/>
    <w:rsid w:val="00DF612E"/>
    <w:rsid w:val="00DF6141"/>
    <w:rsid w:val="00DF6B3F"/>
    <w:rsid w:val="00DF7BB3"/>
    <w:rsid w:val="00DF7C19"/>
    <w:rsid w:val="00DF7F9C"/>
    <w:rsid w:val="00E00128"/>
    <w:rsid w:val="00E009AF"/>
    <w:rsid w:val="00E00C55"/>
    <w:rsid w:val="00E01021"/>
    <w:rsid w:val="00E01150"/>
    <w:rsid w:val="00E02DAD"/>
    <w:rsid w:val="00E02EC5"/>
    <w:rsid w:val="00E03612"/>
    <w:rsid w:val="00E03B5C"/>
    <w:rsid w:val="00E05371"/>
    <w:rsid w:val="00E06145"/>
    <w:rsid w:val="00E06419"/>
    <w:rsid w:val="00E068CD"/>
    <w:rsid w:val="00E06EF4"/>
    <w:rsid w:val="00E0733D"/>
    <w:rsid w:val="00E1059E"/>
    <w:rsid w:val="00E10A86"/>
    <w:rsid w:val="00E125F9"/>
    <w:rsid w:val="00E12D09"/>
    <w:rsid w:val="00E12DC6"/>
    <w:rsid w:val="00E135C6"/>
    <w:rsid w:val="00E14B9D"/>
    <w:rsid w:val="00E14E28"/>
    <w:rsid w:val="00E1586C"/>
    <w:rsid w:val="00E17696"/>
    <w:rsid w:val="00E1789C"/>
    <w:rsid w:val="00E203B0"/>
    <w:rsid w:val="00E210F3"/>
    <w:rsid w:val="00E21C3F"/>
    <w:rsid w:val="00E2269C"/>
    <w:rsid w:val="00E237A8"/>
    <w:rsid w:val="00E23957"/>
    <w:rsid w:val="00E23AA2"/>
    <w:rsid w:val="00E24345"/>
    <w:rsid w:val="00E247AA"/>
    <w:rsid w:val="00E24C7F"/>
    <w:rsid w:val="00E24D85"/>
    <w:rsid w:val="00E24E9C"/>
    <w:rsid w:val="00E2517E"/>
    <w:rsid w:val="00E25AFF"/>
    <w:rsid w:val="00E2756B"/>
    <w:rsid w:val="00E30DDB"/>
    <w:rsid w:val="00E31FF6"/>
    <w:rsid w:val="00E333A3"/>
    <w:rsid w:val="00E34682"/>
    <w:rsid w:val="00E3482E"/>
    <w:rsid w:val="00E364F1"/>
    <w:rsid w:val="00E36CF6"/>
    <w:rsid w:val="00E36E6E"/>
    <w:rsid w:val="00E36E92"/>
    <w:rsid w:val="00E37D7E"/>
    <w:rsid w:val="00E404DD"/>
    <w:rsid w:val="00E40B07"/>
    <w:rsid w:val="00E41025"/>
    <w:rsid w:val="00E42408"/>
    <w:rsid w:val="00E42811"/>
    <w:rsid w:val="00E45787"/>
    <w:rsid w:val="00E45CF8"/>
    <w:rsid w:val="00E4628F"/>
    <w:rsid w:val="00E466B4"/>
    <w:rsid w:val="00E46C8C"/>
    <w:rsid w:val="00E4741F"/>
    <w:rsid w:val="00E50EEF"/>
    <w:rsid w:val="00E51176"/>
    <w:rsid w:val="00E51ED8"/>
    <w:rsid w:val="00E520E3"/>
    <w:rsid w:val="00E52416"/>
    <w:rsid w:val="00E524FD"/>
    <w:rsid w:val="00E52B7F"/>
    <w:rsid w:val="00E543F1"/>
    <w:rsid w:val="00E54D40"/>
    <w:rsid w:val="00E54E8C"/>
    <w:rsid w:val="00E5583C"/>
    <w:rsid w:val="00E55A4F"/>
    <w:rsid w:val="00E572C9"/>
    <w:rsid w:val="00E57A56"/>
    <w:rsid w:val="00E57DDE"/>
    <w:rsid w:val="00E60B0A"/>
    <w:rsid w:val="00E62018"/>
    <w:rsid w:val="00E62EF3"/>
    <w:rsid w:val="00E637BD"/>
    <w:rsid w:val="00E641DC"/>
    <w:rsid w:val="00E66B00"/>
    <w:rsid w:val="00E66B57"/>
    <w:rsid w:val="00E676CB"/>
    <w:rsid w:val="00E67AD9"/>
    <w:rsid w:val="00E67C6B"/>
    <w:rsid w:val="00E71A39"/>
    <w:rsid w:val="00E71BF1"/>
    <w:rsid w:val="00E7256D"/>
    <w:rsid w:val="00E72F81"/>
    <w:rsid w:val="00E73DF1"/>
    <w:rsid w:val="00E74345"/>
    <w:rsid w:val="00E74EE1"/>
    <w:rsid w:val="00E7539A"/>
    <w:rsid w:val="00E75CC0"/>
    <w:rsid w:val="00E76277"/>
    <w:rsid w:val="00E76AD4"/>
    <w:rsid w:val="00E76F08"/>
    <w:rsid w:val="00E76FDB"/>
    <w:rsid w:val="00E772F0"/>
    <w:rsid w:val="00E77785"/>
    <w:rsid w:val="00E8021C"/>
    <w:rsid w:val="00E817BA"/>
    <w:rsid w:val="00E81F3D"/>
    <w:rsid w:val="00E82B2E"/>
    <w:rsid w:val="00E82E73"/>
    <w:rsid w:val="00E83610"/>
    <w:rsid w:val="00E83AC6"/>
    <w:rsid w:val="00E84341"/>
    <w:rsid w:val="00E84EBC"/>
    <w:rsid w:val="00E85560"/>
    <w:rsid w:val="00E863DC"/>
    <w:rsid w:val="00E86A42"/>
    <w:rsid w:val="00E8797D"/>
    <w:rsid w:val="00E90B4C"/>
    <w:rsid w:val="00E90F9A"/>
    <w:rsid w:val="00E92F1C"/>
    <w:rsid w:val="00E9325F"/>
    <w:rsid w:val="00E94DB9"/>
    <w:rsid w:val="00E956E6"/>
    <w:rsid w:val="00E957A9"/>
    <w:rsid w:val="00E95ACA"/>
    <w:rsid w:val="00E96A5E"/>
    <w:rsid w:val="00E96AF9"/>
    <w:rsid w:val="00E97E85"/>
    <w:rsid w:val="00EA050C"/>
    <w:rsid w:val="00EA0D2F"/>
    <w:rsid w:val="00EA1B69"/>
    <w:rsid w:val="00EA56AC"/>
    <w:rsid w:val="00EA6DE2"/>
    <w:rsid w:val="00EA73DC"/>
    <w:rsid w:val="00EA7FA7"/>
    <w:rsid w:val="00EB006A"/>
    <w:rsid w:val="00EB05A6"/>
    <w:rsid w:val="00EB0D0D"/>
    <w:rsid w:val="00EB1C2F"/>
    <w:rsid w:val="00EB1FD2"/>
    <w:rsid w:val="00EB217B"/>
    <w:rsid w:val="00EB2AAE"/>
    <w:rsid w:val="00EB38A1"/>
    <w:rsid w:val="00EB3CAD"/>
    <w:rsid w:val="00EB4A07"/>
    <w:rsid w:val="00EB4E8E"/>
    <w:rsid w:val="00EB6319"/>
    <w:rsid w:val="00EB74F2"/>
    <w:rsid w:val="00EB74F3"/>
    <w:rsid w:val="00EB7BC9"/>
    <w:rsid w:val="00EB7F72"/>
    <w:rsid w:val="00EC074A"/>
    <w:rsid w:val="00EC1320"/>
    <w:rsid w:val="00EC2A3B"/>
    <w:rsid w:val="00EC2F94"/>
    <w:rsid w:val="00EC37B5"/>
    <w:rsid w:val="00EC3AF4"/>
    <w:rsid w:val="00EC3B63"/>
    <w:rsid w:val="00EC3B66"/>
    <w:rsid w:val="00EC3C3C"/>
    <w:rsid w:val="00EC4F73"/>
    <w:rsid w:val="00EC586C"/>
    <w:rsid w:val="00EC5D83"/>
    <w:rsid w:val="00EC6A5B"/>
    <w:rsid w:val="00EC6DBA"/>
    <w:rsid w:val="00EC71D0"/>
    <w:rsid w:val="00EC7C19"/>
    <w:rsid w:val="00EC7D1B"/>
    <w:rsid w:val="00ED053B"/>
    <w:rsid w:val="00ED0936"/>
    <w:rsid w:val="00ED45E5"/>
    <w:rsid w:val="00ED4DE2"/>
    <w:rsid w:val="00ED5272"/>
    <w:rsid w:val="00ED5A65"/>
    <w:rsid w:val="00ED6A04"/>
    <w:rsid w:val="00ED6A69"/>
    <w:rsid w:val="00ED7380"/>
    <w:rsid w:val="00ED799B"/>
    <w:rsid w:val="00EE03B4"/>
    <w:rsid w:val="00EE0661"/>
    <w:rsid w:val="00EE10EF"/>
    <w:rsid w:val="00EE1177"/>
    <w:rsid w:val="00EE1F23"/>
    <w:rsid w:val="00EE2C22"/>
    <w:rsid w:val="00EE31EC"/>
    <w:rsid w:val="00EE34AA"/>
    <w:rsid w:val="00EE4327"/>
    <w:rsid w:val="00EE45C4"/>
    <w:rsid w:val="00EE47D0"/>
    <w:rsid w:val="00EE536F"/>
    <w:rsid w:val="00EE569A"/>
    <w:rsid w:val="00EE59C2"/>
    <w:rsid w:val="00EE59CE"/>
    <w:rsid w:val="00EE62F3"/>
    <w:rsid w:val="00EE6711"/>
    <w:rsid w:val="00EE69A7"/>
    <w:rsid w:val="00EE6C8D"/>
    <w:rsid w:val="00EE6DEC"/>
    <w:rsid w:val="00EE7B8B"/>
    <w:rsid w:val="00EF0055"/>
    <w:rsid w:val="00EF0149"/>
    <w:rsid w:val="00EF0B37"/>
    <w:rsid w:val="00EF0CA5"/>
    <w:rsid w:val="00EF152F"/>
    <w:rsid w:val="00EF30DB"/>
    <w:rsid w:val="00EF3234"/>
    <w:rsid w:val="00EF4958"/>
    <w:rsid w:val="00EF5FA7"/>
    <w:rsid w:val="00EF6C90"/>
    <w:rsid w:val="00EF748B"/>
    <w:rsid w:val="00EF7D29"/>
    <w:rsid w:val="00F0035C"/>
    <w:rsid w:val="00F00487"/>
    <w:rsid w:val="00F024FE"/>
    <w:rsid w:val="00F02C2B"/>
    <w:rsid w:val="00F03127"/>
    <w:rsid w:val="00F03572"/>
    <w:rsid w:val="00F03C6C"/>
    <w:rsid w:val="00F0472C"/>
    <w:rsid w:val="00F04C0E"/>
    <w:rsid w:val="00F0526D"/>
    <w:rsid w:val="00F07CFA"/>
    <w:rsid w:val="00F107F6"/>
    <w:rsid w:val="00F10AA2"/>
    <w:rsid w:val="00F1248D"/>
    <w:rsid w:val="00F1345F"/>
    <w:rsid w:val="00F13622"/>
    <w:rsid w:val="00F13CE7"/>
    <w:rsid w:val="00F144CC"/>
    <w:rsid w:val="00F144DD"/>
    <w:rsid w:val="00F14AED"/>
    <w:rsid w:val="00F14DEB"/>
    <w:rsid w:val="00F151A9"/>
    <w:rsid w:val="00F15695"/>
    <w:rsid w:val="00F15AEF"/>
    <w:rsid w:val="00F1651B"/>
    <w:rsid w:val="00F1697C"/>
    <w:rsid w:val="00F17A8A"/>
    <w:rsid w:val="00F2140E"/>
    <w:rsid w:val="00F21605"/>
    <w:rsid w:val="00F21D76"/>
    <w:rsid w:val="00F22E1E"/>
    <w:rsid w:val="00F23622"/>
    <w:rsid w:val="00F24535"/>
    <w:rsid w:val="00F2536B"/>
    <w:rsid w:val="00F2577D"/>
    <w:rsid w:val="00F26C7F"/>
    <w:rsid w:val="00F2718B"/>
    <w:rsid w:val="00F27A41"/>
    <w:rsid w:val="00F27A6E"/>
    <w:rsid w:val="00F27C68"/>
    <w:rsid w:val="00F30003"/>
    <w:rsid w:val="00F306EA"/>
    <w:rsid w:val="00F308EC"/>
    <w:rsid w:val="00F3111D"/>
    <w:rsid w:val="00F3181E"/>
    <w:rsid w:val="00F31CD7"/>
    <w:rsid w:val="00F32B98"/>
    <w:rsid w:val="00F33CA6"/>
    <w:rsid w:val="00F34324"/>
    <w:rsid w:val="00F3499D"/>
    <w:rsid w:val="00F367A3"/>
    <w:rsid w:val="00F367F8"/>
    <w:rsid w:val="00F36ABC"/>
    <w:rsid w:val="00F36C8A"/>
    <w:rsid w:val="00F371A5"/>
    <w:rsid w:val="00F37AC6"/>
    <w:rsid w:val="00F37B10"/>
    <w:rsid w:val="00F37EF7"/>
    <w:rsid w:val="00F40100"/>
    <w:rsid w:val="00F41191"/>
    <w:rsid w:val="00F414A9"/>
    <w:rsid w:val="00F416A3"/>
    <w:rsid w:val="00F41AED"/>
    <w:rsid w:val="00F41F3A"/>
    <w:rsid w:val="00F42D15"/>
    <w:rsid w:val="00F437D0"/>
    <w:rsid w:val="00F439E4"/>
    <w:rsid w:val="00F43E8B"/>
    <w:rsid w:val="00F450B0"/>
    <w:rsid w:val="00F4608D"/>
    <w:rsid w:val="00F46410"/>
    <w:rsid w:val="00F46937"/>
    <w:rsid w:val="00F46C96"/>
    <w:rsid w:val="00F476F2"/>
    <w:rsid w:val="00F47717"/>
    <w:rsid w:val="00F47A24"/>
    <w:rsid w:val="00F5062E"/>
    <w:rsid w:val="00F50863"/>
    <w:rsid w:val="00F5093B"/>
    <w:rsid w:val="00F50BBF"/>
    <w:rsid w:val="00F5182C"/>
    <w:rsid w:val="00F51914"/>
    <w:rsid w:val="00F51BBB"/>
    <w:rsid w:val="00F5270D"/>
    <w:rsid w:val="00F535DC"/>
    <w:rsid w:val="00F54B3D"/>
    <w:rsid w:val="00F54D18"/>
    <w:rsid w:val="00F54E07"/>
    <w:rsid w:val="00F54F2B"/>
    <w:rsid w:val="00F557BF"/>
    <w:rsid w:val="00F55850"/>
    <w:rsid w:val="00F56AE4"/>
    <w:rsid w:val="00F576D3"/>
    <w:rsid w:val="00F57FA7"/>
    <w:rsid w:val="00F60D32"/>
    <w:rsid w:val="00F615FE"/>
    <w:rsid w:val="00F620CF"/>
    <w:rsid w:val="00F62A7A"/>
    <w:rsid w:val="00F62F1B"/>
    <w:rsid w:val="00F664A8"/>
    <w:rsid w:val="00F67370"/>
    <w:rsid w:val="00F701B8"/>
    <w:rsid w:val="00F70A80"/>
    <w:rsid w:val="00F70B40"/>
    <w:rsid w:val="00F713F1"/>
    <w:rsid w:val="00F7171A"/>
    <w:rsid w:val="00F72400"/>
    <w:rsid w:val="00F73A65"/>
    <w:rsid w:val="00F73CF0"/>
    <w:rsid w:val="00F73FE8"/>
    <w:rsid w:val="00F7419D"/>
    <w:rsid w:val="00F74AFC"/>
    <w:rsid w:val="00F750E6"/>
    <w:rsid w:val="00F75316"/>
    <w:rsid w:val="00F756F3"/>
    <w:rsid w:val="00F75FDA"/>
    <w:rsid w:val="00F76147"/>
    <w:rsid w:val="00F764B5"/>
    <w:rsid w:val="00F765F7"/>
    <w:rsid w:val="00F76A33"/>
    <w:rsid w:val="00F76C3C"/>
    <w:rsid w:val="00F76ED0"/>
    <w:rsid w:val="00F77079"/>
    <w:rsid w:val="00F80424"/>
    <w:rsid w:val="00F82BAD"/>
    <w:rsid w:val="00F8304F"/>
    <w:rsid w:val="00F83797"/>
    <w:rsid w:val="00F84D5C"/>
    <w:rsid w:val="00F84EE4"/>
    <w:rsid w:val="00F86473"/>
    <w:rsid w:val="00F86F8C"/>
    <w:rsid w:val="00F87561"/>
    <w:rsid w:val="00F875D2"/>
    <w:rsid w:val="00F87712"/>
    <w:rsid w:val="00F90D49"/>
    <w:rsid w:val="00F91EEF"/>
    <w:rsid w:val="00F937E0"/>
    <w:rsid w:val="00F93A70"/>
    <w:rsid w:val="00F93BAF"/>
    <w:rsid w:val="00F93CAF"/>
    <w:rsid w:val="00F93F1F"/>
    <w:rsid w:val="00F94836"/>
    <w:rsid w:val="00F949CE"/>
    <w:rsid w:val="00F95484"/>
    <w:rsid w:val="00F95825"/>
    <w:rsid w:val="00F95AD2"/>
    <w:rsid w:val="00F95DF9"/>
    <w:rsid w:val="00F9606A"/>
    <w:rsid w:val="00F96627"/>
    <w:rsid w:val="00F96AC6"/>
    <w:rsid w:val="00F96D33"/>
    <w:rsid w:val="00F96E0A"/>
    <w:rsid w:val="00F97594"/>
    <w:rsid w:val="00F97E15"/>
    <w:rsid w:val="00FA07C6"/>
    <w:rsid w:val="00FA0952"/>
    <w:rsid w:val="00FA0C86"/>
    <w:rsid w:val="00FA1638"/>
    <w:rsid w:val="00FA169E"/>
    <w:rsid w:val="00FA19C8"/>
    <w:rsid w:val="00FA329C"/>
    <w:rsid w:val="00FA34D7"/>
    <w:rsid w:val="00FA3761"/>
    <w:rsid w:val="00FA3D78"/>
    <w:rsid w:val="00FA5547"/>
    <w:rsid w:val="00FA5CD8"/>
    <w:rsid w:val="00FA6372"/>
    <w:rsid w:val="00FA6515"/>
    <w:rsid w:val="00FA6BD8"/>
    <w:rsid w:val="00FA790C"/>
    <w:rsid w:val="00FA79BB"/>
    <w:rsid w:val="00FA7B20"/>
    <w:rsid w:val="00FB032B"/>
    <w:rsid w:val="00FB07AD"/>
    <w:rsid w:val="00FB0DFA"/>
    <w:rsid w:val="00FB0FC6"/>
    <w:rsid w:val="00FB11F6"/>
    <w:rsid w:val="00FB15EB"/>
    <w:rsid w:val="00FB2E07"/>
    <w:rsid w:val="00FB357F"/>
    <w:rsid w:val="00FB46E3"/>
    <w:rsid w:val="00FB5EBF"/>
    <w:rsid w:val="00FB7A0B"/>
    <w:rsid w:val="00FB7FDB"/>
    <w:rsid w:val="00FC0852"/>
    <w:rsid w:val="00FC08C4"/>
    <w:rsid w:val="00FC122B"/>
    <w:rsid w:val="00FC14A1"/>
    <w:rsid w:val="00FC1631"/>
    <w:rsid w:val="00FC259A"/>
    <w:rsid w:val="00FC3638"/>
    <w:rsid w:val="00FC376E"/>
    <w:rsid w:val="00FC4C82"/>
    <w:rsid w:val="00FC4CAA"/>
    <w:rsid w:val="00FC4D86"/>
    <w:rsid w:val="00FC655A"/>
    <w:rsid w:val="00FC679D"/>
    <w:rsid w:val="00FC6DE7"/>
    <w:rsid w:val="00FD0283"/>
    <w:rsid w:val="00FD043E"/>
    <w:rsid w:val="00FD2762"/>
    <w:rsid w:val="00FD342C"/>
    <w:rsid w:val="00FD35F4"/>
    <w:rsid w:val="00FD3CE1"/>
    <w:rsid w:val="00FD3E60"/>
    <w:rsid w:val="00FD4E30"/>
    <w:rsid w:val="00FD584E"/>
    <w:rsid w:val="00FD6E4D"/>
    <w:rsid w:val="00FD77C9"/>
    <w:rsid w:val="00FE09EC"/>
    <w:rsid w:val="00FE1384"/>
    <w:rsid w:val="00FE1489"/>
    <w:rsid w:val="00FE16CB"/>
    <w:rsid w:val="00FE1C63"/>
    <w:rsid w:val="00FE4FC4"/>
    <w:rsid w:val="00FE59AD"/>
    <w:rsid w:val="00FE5FF2"/>
    <w:rsid w:val="00FE6087"/>
    <w:rsid w:val="00FE6542"/>
    <w:rsid w:val="00FE71FF"/>
    <w:rsid w:val="00FE788A"/>
    <w:rsid w:val="00FF067B"/>
    <w:rsid w:val="00FF0763"/>
    <w:rsid w:val="00FF0A89"/>
    <w:rsid w:val="00FF1955"/>
    <w:rsid w:val="00FF1C6C"/>
    <w:rsid w:val="00FF1D91"/>
    <w:rsid w:val="00FF2C43"/>
    <w:rsid w:val="00FF3236"/>
    <w:rsid w:val="00FF4CA8"/>
    <w:rsid w:val="00FF57A0"/>
    <w:rsid w:val="00FF6C66"/>
    <w:rsid w:val="00FF6E89"/>
    <w:rsid w:val="00FF7043"/>
    <w:rsid w:val="01204EB9"/>
    <w:rsid w:val="01314061"/>
    <w:rsid w:val="013AEDEE"/>
    <w:rsid w:val="01568A87"/>
    <w:rsid w:val="01901472"/>
    <w:rsid w:val="019FB786"/>
    <w:rsid w:val="01D49713"/>
    <w:rsid w:val="01DEDE27"/>
    <w:rsid w:val="01EE6D57"/>
    <w:rsid w:val="0255B0A7"/>
    <w:rsid w:val="02BE8C89"/>
    <w:rsid w:val="02C5A327"/>
    <w:rsid w:val="02F1C269"/>
    <w:rsid w:val="02F52955"/>
    <w:rsid w:val="0330443F"/>
    <w:rsid w:val="0338E6E5"/>
    <w:rsid w:val="036DF65E"/>
    <w:rsid w:val="037CF9B9"/>
    <w:rsid w:val="0395A712"/>
    <w:rsid w:val="039625FA"/>
    <w:rsid w:val="03F1E414"/>
    <w:rsid w:val="043D0EC2"/>
    <w:rsid w:val="043EE629"/>
    <w:rsid w:val="0452ACB0"/>
    <w:rsid w:val="0483EE96"/>
    <w:rsid w:val="0492EA9F"/>
    <w:rsid w:val="04A01087"/>
    <w:rsid w:val="04AB3BF1"/>
    <w:rsid w:val="04E673BA"/>
    <w:rsid w:val="05206EFB"/>
    <w:rsid w:val="0525CB5C"/>
    <w:rsid w:val="052ED2A4"/>
    <w:rsid w:val="05378A17"/>
    <w:rsid w:val="053A1AF2"/>
    <w:rsid w:val="0560371F"/>
    <w:rsid w:val="05A81E19"/>
    <w:rsid w:val="05ACCCCA"/>
    <w:rsid w:val="05E0A64F"/>
    <w:rsid w:val="06555C3A"/>
    <w:rsid w:val="06661F05"/>
    <w:rsid w:val="066939D2"/>
    <w:rsid w:val="06BA2BCA"/>
    <w:rsid w:val="06BE6354"/>
    <w:rsid w:val="073C012B"/>
    <w:rsid w:val="07982212"/>
    <w:rsid w:val="079DF275"/>
    <w:rsid w:val="07CB0335"/>
    <w:rsid w:val="07DBDA0A"/>
    <w:rsid w:val="07F3EDA9"/>
    <w:rsid w:val="07FF5BD3"/>
    <w:rsid w:val="08377DAB"/>
    <w:rsid w:val="08392834"/>
    <w:rsid w:val="08693A68"/>
    <w:rsid w:val="086A5CE7"/>
    <w:rsid w:val="08A6B042"/>
    <w:rsid w:val="08BAAF5C"/>
    <w:rsid w:val="08D3649D"/>
    <w:rsid w:val="08E50AA9"/>
    <w:rsid w:val="08FC4909"/>
    <w:rsid w:val="092A2344"/>
    <w:rsid w:val="093159AD"/>
    <w:rsid w:val="0940B17E"/>
    <w:rsid w:val="0953B1BA"/>
    <w:rsid w:val="098825CA"/>
    <w:rsid w:val="09A860C3"/>
    <w:rsid w:val="09D8F7E2"/>
    <w:rsid w:val="0A08C36D"/>
    <w:rsid w:val="0A109252"/>
    <w:rsid w:val="0A2B8D01"/>
    <w:rsid w:val="0A608AD6"/>
    <w:rsid w:val="0A9DF6A7"/>
    <w:rsid w:val="0A9E9B12"/>
    <w:rsid w:val="0AC6EEE3"/>
    <w:rsid w:val="0ACE5AA7"/>
    <w:rsid w:val="0AF54269"/>
    <w:rsid w:val="0AFB0B7A"/>
    <w:rsid w:val="0B27C308"/>
    <w:rsid w:val="0B3EB9F0"/>
    <w:rsid w:val="0B79E4D5"/>
    <w:rsid w:val="0B7D129B"/>
    <w:rsid w:val="0BF3E411"/>
    <w:rsid w:val="0C586C66"/>
    <w:rsid w:val="0C5C65B1"/>
    <w:rsid w:val="0C61AE60"/>
    <w:rsid w:val="0C9AF44E"/>
    <w:rsid w:val="0CA4155A"/>
    <w:rsid w:val="0CCB9DB5"/>
    <w:rsid w:val="0CD59287"/>
    <w:rsid w:val="0CD5F5AF"/>
    <w:rsid w:val="0CF2B994"/>
    <w:rsid w:val="0CF38E63"/>
    <w:rsid w:val="0D252481"/>
    <w:rsid w:val="0D50630F"/>
    <w:rsid w:val="0D82A61A"/>
    <w:rsid w:val="0D8F4D9F"/>
    <w:rsid w:val="0D97E18D"/>
    <w:rsid w:val="0DA8B4E2"/>
    <w:rsid w:val="0DA97D97"/>
    <w:rsid w:val="0E0119C8"/>
    <w:rsid w:val="0E5E86EB"/>
    <w:rsid w:val="0E71758B"/>
    <w:rsid w:val="0E86F7E1"/>
    <w:rsid w:val="0EA2FAF5"/>
    <w:rsid w:val="0EBBAB46"/>
    <w:rsid w:val="0F1A751F"/>
    <w:rsid w:val="0F2D7811"/>
    <w:rsid w:val="0F4AA317"/>
    <w:rsid w:val="0F74EFBE"/>
    <w:rsid w:val="0FC7E7D6"/>
    <w:rsid w:val="102C22E4"/>
    <w:rsid w:val="105DF8FD"/>
    <w:rsid w:val="10A3FF80"/>
    <w:rsid w:val="10BA8DAE"/>
    <w:rsid w:val="10CFD557"/>
    <w:rsid w:val="1117D838"/>
    <w:rsid w:val="11530DEE"/>
    <w:rsid w:val="115FB11A"/>
    <w:rsid w:val="117864F3"/>
    <w:rsid w:val="117E9ABC"/>
    <w:rsid w:val="117F8BD9"/>
    <w:rsid w:val="11AAA5DF"/>
    <w:rsid w:val="11CF9A2A"/>
    <w:rsid w:val="121508DB"/>
    <w:rsid w:val="122744F9"/>
    <w:rsid w:val="1229A7A8"/>
    <w:rsid w:val="1249566A"/>
    <w:rsid w:val="12880B86"/>
    <w:rsid w:val="128B3D73"/>
    <w:rsid w:val="12ADEA2F"/>
    <w:rsid w:val="12DEA0E9"/>
    <w:rsid w:val="133DCC59"/>
    <w:rsid w:val="1391C544"/>
    <w:rsid w:val="13BC20A5"/>
    <w:rsid w:val="13CBFD97"/>
    <w:rsid w:val="13CCB188"/>
    <w:rsid w:val="13E24E6E"/>
    <w:rsid w:val="13EBABA0"/>
    <w:rsid w:val="141A592C"/>
    <w:rsid w:val="142A0ED2"/>
    <w:rsid w:val="149A3F0B"/>
    <w:rsid w:val="149F8036"/>
    <w:rsid w:val="14A68EFE"/>
    <w:rsid w:val="14ABA784"/>
    <w:rsid w:val="14FE6C11"/>
    <w:rsid w:val="15C0354F"/>
    <w:rsid w:val="15D73C13"/>
    <w:rsid w:val="15E5EB45"/>
    <w:rsid w:val="15FF711A"/>
    <w:rsid w:val="163A2667"/>
    <w:rsid w:val="163B027B"/>
    <w:rsid w:val="166010D6"/>
    <w:rsid w:val="16A33F4E"/>
    <w:rsid w:val="16A4C016"/>
    <w:rsid w:val="16B12923"/>
    <w:rsid w:val="16B74031"/>
    <w:rsid w:val="16FCB6AF"/>
    <w:rsid w:val="16FDB188"/>
    <w:rsid w:val="1731E49D"/>
    <w:rsid w:val="1737993C"/>
    <w:rsid w:val="1783EC28"/>
    <w:rsid w:val="178466F1"/>
    <w:rsid w:val="17A9620E"/>
    <w:rsid w:val="17B11C70"/>
    <w:rsid w:val="17E55C8F"/>
    <w:rsid w:val="18721A56"/>
    <w:rsid w:val="18A7E742"/>
    <w:rsid w:val="18AED354"/>
    <w:rsid w:val="18C1C3F5"/>
    <w:rsid w:val="1902B840"/>
    <w:rsid w:val="1919E5D6"/>
    <w:rsid w:val="19D0C8AA"/>
    <w:rsid w:val="19F60D9E"/>
    <w:rsid w:val="19F81D82"/>
    <w:rsid w:val="1A4DE689"/>
    <w:rsid w:val="1A5682A9"/>
    <w:rsid w:val="1A6021E4"/>
    <w:rsid w:val="1A693983"/>
    <w:rsid w:val="1A85FB44"/>
    <w:rsid w:val="1A92AFED"/>
    <w:rsid w:val="1ADBF520"/>
    <w:rsid w:val="1AE80BAF"/>
    <w:rsid w:val="1AF83E62"/>
    <w:rsid w:val="1B041A30"/>
    <w:rsid w:val="1B13863E"/>
    <w:rsid w:val="1B69F2D3"/>
    <w:rsid w:val="1BD4F752"/>
    <w:rsid w:val="1CF67204"/>
    <w:rsid w:val="1CFA7252"/>
    <w:rsid w:val="1D123AA1"/>
    <w:rsid w:val="1D133961"/>
    <w:rsid w:val="1D1B2955"/>
    <w:rsid w:val="1D22A453"/>
    <w:rsid w:val="1D375309"/>
    <w:rsid w:val="1D3C785D"/>
    <w:rsid w:val="1D3EE40C"/>
    <w:rsid w:val="1D431839"/>
    <w:rsid w:val="1D44FEC5"/>
    <w:rsid w:val="1D974A3B"/>
    <w:rsid w:val="1DC29CB6"/>
    <w:rsid w:val="1DEF7A01"/>
    <w:rsid w:val="1E3603CB"/>
    <w:rsid w:val="1E58C08A"/>
    <w:rsid w:val="1E5A1B1E"/>
    <w:rsid w:val="1E665BF8"/>
    <w:rsid w:val="1E8D6B5A"/>
    <w:rsid w:val="1EBD004A"/>
    <w:rsid w:val="1EBD1245"/>
    <w:rsid w:val="1ED35F4A"/>
    <w:rsid w:val="1EF37A6E"/>
    <w:rsid w:val="1EF7D4F4"/>
    <w:rsid w:val="1F0B2B5A"/>
    <w:rsid w:val="1F3724CE"/>
    <w:rsid w:val="1F8A577D"/>
    <w:rsid w:val="1FB6E79A"/>
    <w:rsid w:val="1FD006A4"/>
    <w:rsid w:val="1FD4E596"/>
    <w:rsid w:val="1FD509D9"/>
    <w:rsid w:val="1FEE65E8"/>
    <w:rsid w:val="200BE931"/>
    <w:rsid w:val="2022C3E6"/>
    <w:rsid w:val="202E3E9C"/>
    <w:rsid w:val="2082C47A"/>
    <w:rsid w:val="20DD7EDC"/>
    <w:rsid w:val="20E31473"/>
    <w:rsid w:val="21769CD5"/>
    <w:rsid w:val="2180884E"/>
    <w:rsid w:val="219DAB0F"/>
    <w:rsid w:val="219E094B"/>
    <w:rsid w:val="21C6EB22"/>
    <w:rsid w:val="21D7F865"/>
    <w:rsid w:val="21D97A94"/>
    <w:rsid w:val="21EB003E"/>
    <w:rsid w:val="21EB63C3"/>
    <w:rsid w:val="21FE5655"/>
    <w:rsid w:val="222DC597"/>
    <w:rsid w:val="2237387F"/>
    <w:rsid w:val="228E7D63"/>
    <w:rsid w:val="22953D2D"/>
    <w:rsid w:val="22AFD8AA"/>
    <w:rsid w:val="22B1BBD8"/>
    <w:rsid w:val="22E2A7FB"/>
    <w:rsid w:val="22FA6CD4"/>
    <w:rsid w:val="23024F0D"/>
    <w:rsid w:val="234D326E"/>
    <w:rsid w:val="235C0D8B"/>
    <w:rsid w:val="23682DB9"/>
    <w:rsid w:val="23CDCCBB"/>
    <w:rsid w:val="240968CB"/>
    <w:rsid w:val="24173C2A"/>
    <w:rsid w:val="2423EDFF"/>
    <w:rsid w:val="243F3C23"/>
    <w:rsid w:val="2465BE1A"/>
    <w:rsid w:val="248B3DEC"/>
    <w:rsid w:val="2499DA18"/>
    <w:rsid w:val="24B056C0"/>
    <w:rsid w:val="24B67A68"/>
    <w:rsid w:val="24FE5D9E"/>
    <w:rsid w:val="25342DC3"/>
    <w:rsid w:val="259467F1"/>
    <w:rsid w:val="259F8490"/>
    <w:rsid w:val="25AF56DE"/>
    <w:rsid w:val="25E07FBE"/>
    <w:rsid w:val="25FD0AC7"/>
    <w:rsid w:val="26124676"/>
    <w:rsid w:val="2624E058"/>
    <w:rsid w:val="264338EE"/>
    <w:rsid w:val="26BE3901"/>
    <w:rsid w:val="27089E8D"/>
    <w:rsid w:val="276805EF"/>
    <w:rsid w:val="277B2F0D"/>
    <w:rsid w:val="279C9818"/>
    <w:rsid w:val="27E1577C"/>
    <w:rsid w:val="281003FC"/>
    <w:rsid w:val="28423EF9"/>
    <w:rsid w:val="286B8E57"/>
    <w:rsid w:val="2899A719"/>
    <w:rsid w:val="28EF2DAC"/>
    <w:rsid w:val="2910EB49"/>
    <w:rsid w:val="2915510F"/>
    <w:rsid w:val="2938271B"/>
    <w:rsid w:val="297F38C9"/>
    <w:rsid w:val="29822224"/>
    <w:rsid w:val="29BAF852"/>
    <w:rsid w:val="2A2BDA81"/>
    <w:rsid w:val="2A4209A1"/>
    <w:rsid w:val="2A755D2B"/>
    <w:rsid w:val="2A8C8701"/>
    <w:rsid w:val="2AA191ED"/>
    <w:rsid w:val="2AD48472"/>
    <w:rsid w:val="2AD8C3E1"/>
    <w:rsid w:val="2AF89AA4"/>
    <w:rsid w:val="2B0F2595"/>
    <w:rsid w:val="2B1147E5"/>
    <w:rsid w:val="2B811A12"/>
    <w:rsid w:val="2BB26941"/>
    <w:rsid w:val="2BD03A17"/>
    <w:rsid w:val="2C121E11"/>
    <w:rsid w:val="2C74F82E"/>
    <w:rsid w:val="2CA312CD"/>
    <w:rsid w:val="2CA7923F"/>
    <w:rsid w:val="2CB874DF"/>
    <w:rsid w:val="2CBD3321"/>
    <w:rsid w:val="2CD869A9"/>
    <w:rsid w:val="2CEF207E"/>
    <w:rsid w:val="2D01EB97"/>
    <w:rsid w:val="2D22DE6B"/>
    <w:rsid w:val="2D6D78EE"/>
    <w:rsid w:val="2D752598"/>
    <w:rsid w:val="2D849564"/>
    <w:rsid w:val="2E1F478E"/>
    <w:rsid w:val="2E454B95"/>
    <w:rsid w:val="2E52EA9E"/>
    <w:rsid w:val="2E7E0477"/>
    <w:rsid w:val="2EB7F7F9"/>
    <w:rsid w:val="2EE5F577"/>
    <w:rsid w:val="2F1068BE"/>
    <w:rsid w:val="2F2B90FA"/>
    <w:rsid w:val="2F2BA439"/>
    <w:rsid w:val="2F6BC356"/>
    <w:rsid w:val="2F8BEA52"/>
    <w:rsid w:val="2FD64893"/>
    <w:rsid w:val="2FD767A4"/>
    <w:rsid w:val="2FED00F1"/>
    <w:rsid w:val="2FFC6AF7"/>
    <w:rsid w:val="300B0843"/>
    <w:rsid w:val="3018FC35"/>
    <w:rsid w:val="30415B71"/>
    <w:rsid w:val="3066DC0A"/>
    <w:rsid w:val="309C0E74"/>
    <w:rsid w:val="30C12383"/>
    <w:rsid w:val="30C126FF"/>
    <w:rsid w:val="30C328C8"/>
    <w:rsid w:val="30D5402C"/>
    <w:rsid w:val="30DCDBF1"/>
    <w:rsid w:val="30EE179B"/>
    <w:rsid w:val="30F515FB"/>
    <w:rsid w:val="319925F3"/>
    <w:rsid w:val="31ACDC5B"/>
    <w:rsid w:val="31F698F8"/>
    <w:rsid w:val="31F88E14"/>
    <w:rsid w:val="3227CE39"/>
    <w:rsid w:val="328735E6"/>
    <w:rsid w:val="3295B1C7"/>
    <w:rsid w:val="32C7BFAA"/>
    <w:rsid w:val="32F2213B"/>
    <w:rsid w:val="32F978CF"/>
    <w:rsid w:val="32FACEC7"/>
    <w:rsid w:val="3302ACEE"/>
    <w:rsid w:val="3383321C"/>
    <w:rsid w:val="33A4FB4A"/>
    <w:rsid w:val="33BC9407"/>
    <w:rsid w:val="340FA4DA"/>
    <w:rsid w:val="3418BE4F"/>
    <w:rsid w:val="3425CCC8"/>
    <w:rsid w:val="345A975D"/>
    <w:rsid w:val="345E267E"/>
    <w:rsid w:val="3468FFDF"/>
    <w:rsid w:val="3487AD56"/>
    <w:rsid w:val="349783A2"/>
    <w:rsid w:val="34DA0BA5"/>
    <w:rsid w:val="34FE4933"/>
    <w:rsid w:val="353FDFC2"/>
    <w:rsid w:val="3594F1BF"/>
    <w:rsid w:val="35BA7862"/>
    <w:rsid w:val="35DA26D6"/>
    <w:rsid w:val="3640DC97"/>
    <w:rsid w:val="3681D789"/>
    <w:rsid w:val="36940847"/>
    <w:rsid w:val="369E3E77"/>
    <w:rsid w:val="36A8160D"/>
    <w:rsid w:val="36D347DC"/>
    <w:rsid w:val="36EC6A99"/>
    <w:rsid w:val="3723400D"/>
    <w:rsid w:val="3736C7F6"/>
    <w:rsid w:val="37605633"/>
    <w:rsid w:val="376BD24B"/>
    <w:rsid w:val="37A500B8"/>
    <w:rsid w:val="37C37A47"/>
    <w:rsid w:val="37C6B057"/>
    <w:rsid w:val="37EBFDAF"/>
    <w:rsid w:val="37F40497"/>
    <w:rsid w:val="382C2565"/>
    <w:rsid w:val="384DBC8C"/>
    <w:rsid w:val="38A05713"/>
    <w:rsid w:val="38C0BE2A"/>
    <w:rsid w:val="38FE4F11"/>
    <w:rsid w:val="3904AF08"/>
    <w:rsid w:val="391B2BA8"/>
    <w:rsid w:val="3927C1B3"/>
    <w:rsid w:val="393D328E"/>
    <w:rsid w:val="3952E7BF"/>
    <w:rsid w:val="3955DABB"/>
    <w:rsid w:val="39F9E72D"/>
    <w:rsid w:val="3A42754D"/>
    <w:rsid w:val="3A5ABE21"/>
    <w:rsid w:val="3A669187"/>
    <w:rsid w:val="3AA7DFC7"/>
    <w:rsid w:val="3AF12751"/>
    <w:rsid w:val="3B07C596"/>
    <w:rsid w:val="3B0CFAE2"/>
    <w:rsid w:val="3B1AD5AC"/>
    <w:rsid w:val="3B29CA1A"/>
    <w:rsid w:val="3B380F0F"/>
    <w:rsid w:val="3B5224AD"/>
    <w:rsid w:val="3B61E022"/>
    <w:rsid w:val="3B760050"/>
    <w:rsid w:val="3B858623"/>
    <w:rsid w:val="3BA8C19E"/>
    <w:rsid w:val="3BAA9284"/>
    <w:rsid w:val="3BB6BE29"/>
    <w:rsid w:val="3BE019AE"/>
    <w:rsid w:val="3BF3F356"/>
    <w:rsid w:val="3C37A4EF"/>
    <w:rsid w:val="3CB64D89"/>
    <w:rsid w:val="3CB90774"/>
    <w:rsid w:val="3CBF00D5"/>
    <w:rsid w:val="3CFCC49B"/>
    <w:rsid w:val="3D4CE111"/>
    <w:rsid w:val="3D7ACEB8"/>
    <w:rsid w:val="3E099539"/>
    <w:rsid w:val="3E2613A4"/>
    <w:rsid w:val="3E3984F6"/>
    <w:rsid w:val="3E441C9F"/>
    <w:rsid w:val="3EC749DE"/>
    <w:rsid w:val="3EDAA283"/>
    <w:rsid w:val="3F52679B"/>
    <w:rsid w:val="3F551CDC"/>
    <w:rsid w:val="3F830D10"/>
    <w:rsid w:val="3F91A968"/>
    <w:rsid w:val="3FA2898D"/>
    <w:rsid w:val="3FD45A7C"/>
    <w:rsid w:val="3FE5FD21"/>
    <w:rsid w:val="3FF97F75"/>
    <w:rsid w:val="400917EB"/>
    <w:rsid w:val="400E936D"/>
    <w:rsid w:val="4049186E"/>
    <w:rsid w:val="404B4930"/>
    <w:rsid w:val="405163CD"/>
    <w:rsid w:val="40711E29"/>
    <w:rsid w:val="40A67C2E"/>
    <w:rsid w:val="413EAF14"/>
    <w:rsid w:val="41848AFB"/>
    <w:rsid w:val="41908BD5"/>
    <w:rsid w:val="41A0F5EC"/>
    <w:rsid w:val="41E787E9"/>
    <w:rsid w:val="422E86C6"/>
    <w:rsid w:val="4236041A"/>
    <w:rsid w:val="42447EE5"/>
    <w:rsid w:val="42610DFC"/>
    <w:rsid w:val="4273E346"/>
    <w:rsid w:val="4289EAEA"/>
    <w:rsid w:val="429A3AF4"/>
    <w:rsid w:val="42A14E42"/>
    <w:rsid w:val="42DB4667"/>
    <w:rsid w:val="42E61D52"/>
    <w:rsid w:val="4314082F"/>
    <w:rsid w:val="43166077"/>
    <w:rsid w:val="4323BB18"/>
    <w:rsid w:val="434DFA36"/>
    <w:rsid w:val="434F6B3E"/>
    <w:rsid w:val="4370B08A"/>
    <w:rsid w:val="4392C3D4"/>
    <w:rsid w:val="43B929D3"/>
    <w:rsid w:val="43D019A7"/>
    <w:rsid w:val="43EB6DCC"/>
    <w:rsid w:val="43EE1A5E"/>
    <w:rsid w:val="44033900"/>
    <w:rsid w:val="442442F1"/>
    <w:rsid w:val="444B1F42"/>
    <w:rsid w:val="4450B623"/>
    <w:rsid w:val="446BEAD0"/>
    <w:rsid w:val="44859255"/>
    <w:rsid w:val="44AA49E3"/>
    <w:rsid w:val="44B069F5"/>
    <w:rsid w:val="44BFF211"/>
    <w:rsid w:val="44FE0A13"/>
    <w:rsid w:val="450D47DE"/>
    <w:rsid w:val="45331642"/>
    <w:rsid w:val="454BBB55"/>
    <w:rsid w:val="45776AE7"/>
    <w:rsid w:val="457BC56E"/>
    <w:rsid w:val="459F4B02"/>
    <w:rsid w:val="45E4CA85"/>
    <w:rsid w:val="460162C4"/>
    <w:rsid w:val="46299DC8"/>
    <w:rsid w:val="4649A855"/>
    <w:rsid w:val="464CF333"/>
    <w:rsid w:val="466669B4"/>
    <w:rsid w:val="4667D799"/>
    <w:rsid w:val="46CC98FA"/>
    <w:rsid w:val="46D8B82C"/>
    <w:rsid w:val="46E6DD2F"/>
    <w:rsid w:val="46F3AB6B"/>
    <w:rsid w:val="470B60DC"/>
    <w:rsid w:val="470F5950"/>
    <w:rsid w:val="47210502"/>
    <w:rsid w:val="4721A800"/>
    <w:rsid w:val="4771B459"/>
    <w:rsid w:val="4773BAE9"/>
    <w:rsid w:val="478661D2"/>
    <w:rsid w:val="47871429"/>
    <w:rsid w:val="4799A974"/>
    <w:rsid w:val="47B0FF57"/>
    <w:rsid w:val="47DB3F03"/>
    <w:rsid w:val="47DD16D0"/>
    <w:rsid w:val="48065D4F"/>
    <w:rsid w:val="48096DAF"/>
    <w:rsid w:val="482C18CE"/>
    <w:rsid w:val="487A09AD"/>
    <w:rsid w:val="48959182"/>
    <w:rsid w:val="48B5AD7A"/>
    <w:rsid w:val="491349D2"/>
    <w:rsid w:val="4918639F"/>
    <w:rsid w:val="494C642D"/>
    <w:rsid w:val="49605E32"/>
    <w:rsid w:val="49AE269A"/>
    <w:rsid w:val="49F5E2A4"/>
    <w:rsid w:val="4A07F140"/>
    <w:rsid w:val="4A364D3C"/>
    <w:rsid w:val="4A68772B"/>
    <w:rsid w:val="4AB9198D"/>
    <w:rsid w:val="4B0240BB"/>
    <w:rsid w:val="4B439DEA"/>
    <w:rsid w:val="4B48B475"/>
    <w:rsid w:val="4B4CB435"/>
    <w:rsid w:val="4B615C93"/>
    <w:rsid w:val="4BCD1C1F"/>
    <w:rsid w:val="4BDD17CE"/>
    <w:rsid w:val="4C4DB8BA"/>
    <w:rsid w:val="4C751700"/>
    <w:rsid w:val="4CA14529"/>
    <w:rsid w:val="4CAAA563"/>
    <w:rsid w:val="4CFB017F"/>
    <w:rsid w:val="4D1B2AAC"/>
    <w:rsid w:val="4D3E24EF"/>
    <w:rsid w:val="4D6778E5"/>
    <w:rsid w:val="4D94397E"/>
    <w:rsid w:val="4DAB7851"/>
    <w:rsid w:val="4DBB4F32"/>
    <w:rsid w:val="4DC3C568"/>
    <w:rsid w:val="4DD1500A"/>
    <w:rsid w:val="4DE462C3"/>
    <w:rsid w:val="4DF9B967"/>
    <w:rsid w:val="4E30BE4B"/>
    <w:rsid w:val="4E939134"/>
    <w:rsid w:val="4EB271DE"/>
    <w:rsid w:val="4EC9E86A"/>
    <w:rsid w:val="4EF5112E"/>
    <w:rsid w:val="4F0CF184"/>
    <w:rsid w:val="4F0D5492"/>
    <w:rsid w:val="4F2E720B"/>
    <w:rsid w:val="4F588448"/>
    <w:rsid w:val="4F608675"/>
    <w:rsid w:val="4F97F323"/>
    <w:rsid w:val="4FDFC70C"/>
    <w:rsid w:val="4FEB280C"/>
    <w:rsid w:val="50423109"/>
    <w:rsid w:val="50425D79"/>
    <w:rsid w:val="504E7F4D"/>
    <w:rsid w:val="5097B5D3"/>
    <w:rsid w:val="509A330A"/>
    <w:rsid w:val="50C9E70A"/>
    <w:rsid w:val="5103E93D"/>
    <w:rsid w:val="51126E2F"/>
    <w:rsid w:val="512BA1E2"/>
    <w:rsid w:val="516700C8"/>
    <w:rsid w:val="519DC601"/>
    <w:rsid w:val="51AC6D40"/>
    <w:rsid w:val="51B4FCD3"/>
    <w:rsid w:val="51E5CC84"/>
    <w:rsid w:val="520BC029"/>
    <w:rsid w:val="5290F3BF"/>
    <w:rsid w:val="529883DB"/>
    <w:rsid w:val="52CD4744"/>
    <w:rsid w:val="52FD0953"/>
    <w:rsid w:val="53049747"/>
    <w:rsid w:val="5312E6A4"/>
    <w:rsid w:val="533043C5"/>
    <w:rsid w:val="53433F83"/>
    <w:rsid w:val="536D11D7"/>
    <w:rsid w:val="53A38869"/>
    <w:rsid w:val="53A5C863"/>
    <w:rsid w:val="53ABEAFB"/>
    <w:rsid w:val="53FC071E"/>
    <w:rsid w:val="543719D8"/>
    <w:rsid w:val="54580340"/>
    <w:rsid w:val="54657196"/>
    <w:rsid w:val="5471F239"/>
    <w:rsid w:val="54E7E12A"/>
    <w:rsid w:val="54EF2A8F"/>
    <w:rsid w:val="550EA536"/>
    <w:rsid w:val="5528EF77"/>
    <w:rsid w:val="55554D84"/>
    <w:rsid w:val="559F3067"/>
    <w:rsid w:val="55AFC149"/>
    <w:rsid w:val="55B59920"/>
    <w:rsid w:val="55B91003"/>
    <w:rsid w:val="55C1778B"/>
    <w:rsid w:val="55C6A340"/>
    <w:rsid w:val="55EAD543"/>
    <w:rsid w:val="560DBEB2"/>
    <w:rsid w:val="5613ADE0"/>
    <w:rsid w:val="56216398"/>
    <w:rsid w:val="56334F09"/>
    <w:rsid w:val="56713A97"/>
    <w:rsid w:val="567877EC"/>
    <w:rsid w:val="568DCBEF"/>
    <w:rsid w:val="5698AA32"/>
    <w:rsid w:val="56A339B7"/>
    <w:rsid w:val="56E031FA"/>
    <w:rsid w:val="5719CAA7"/>
    <w:rsid w:val="57982002"/>
    <w:rsid w:val="57CC489A"/>
    <w:rsid w:val="582C694A"/>
    <w:rsid w:val="58359F22"/>
    <w:rsid w:val="585BBE4A"/>
    <w:rsid w:val="586BC8FB"/>
    <w:rsid w:val="5876984B"/>
    <w:rsid w:val="58B53F68"/>
    <w:rsid w:val="58CDDA97"/>
    <w:rsid w:val="58D6123D"/>
    <w:rsid w:val="591FB2A0"/>
    <w:rsid w:val="5927F81E"/>
    <w:rsid w:val="596685F9"/>
    <w:rsid w:val="598474F2"/>
    <w:rsid w:val="59A8C90F"/>
    <w:rsid w:val="59AFC125"/>
    <w:rsid w:val="59B6ED52"/>
    <w:rsid w:val="59E06761"/>
    <w:rsid w:val="5A0EA617"/>
    <w:rsid w:val="5A2F5836"/>
    <w:rsid w:val="5A3E85BF"/>
    <w:rsid w:val="5A689B06"/>
    <w:rsid w:val="5A7F4FC4"/>
    <w:rsid w:val="5AA24EB3"/>
    <w:rsid w:val="5AA801AF"/>
    <w:rsid w:val="5B06A739"/>
    <w:rsid w:val="5B32399B"/>
    <w:rsid w:val="5B6DF008"/>
    <w:rsid w:val="5B863693"/>
    <w:rsid w:val="5B8EAE9D"/>
    <w:rsid w:val="5BA1605C"/>
    <w:rsid w:val="5BB80491"/>
    <w:rsid w:val="5BC0E456"/>
    <w:rsid w:val="5BCF9636"/>
    <w:rsid w:val="5BF0059E"/>
    <w:rsid w:val="5C02833D"/>
    <w:rsid w:val="5C946686"/>
    <w:rsid w:val="5CA0EF54"/>
    <w:rsid w:val="5CBAD46E"/>
    <w:rsid w:val="5CC35A88"/>
    <w:rsid w:val="5CDDE561"/>
    <w:rsid w:val="5CDE1FDA"/>
    <w:rsid w:val="5CEBD445"/>
    <w:rsid w:val="5D0E4F06"/>
    <w:rsid w:val="5D4D7570"/>
    <w:rsid w:val="5D840325"/>
    <w:rsid w:val="5DA9260E"/>
    <w:rsid w:val="5DF404D9"/>
    <w:rsid w:val="5E376DF8"/>
    <w:rsid w:val="5E654BD1"/>
    <w:rsid w:val="5E6CD0A3"/>
    <w:rsid w:val="5E7C093D"/>
    <w:rsid w:val="5EF84F42"/>
    <w:rsid w:val="5F165B01"/>
    <w:rsid w:val="5F36F639"/>
    <w:rsid w:val="5FA52BEC"/>
    <w:rsid w:val="5FAAF5C5"/>
    <w:rsid w:val="5FAEBC08"/>
    <w:rsid w:val="5FC72898"/>
    <w:rsid w:val="5FF7926F"/>
    <w:rsid w:val="6020D11C"/>
    <w:rsid w:val="60A0529D"/>
    <w:rsid w:val="60A64136"/>
    <w:rsid w:val="60F1E0A5"/>
    <w:rsid w:val="6152A226"/>
    <w:rsid w:val="6155297C"/>
    <w:rsid w:val="62118049"/>
    <w:rsid w:val="624BA7F2"/>
    <w:rsid w:val="6283A610"/>
    <w:rsid w:val="62CB87EA"/>
    <w:rsid w:val="62F37EAE"/>
    <w:rsid w:val="631C54B1"/>
    <w:rsid w:val="63397EDD"/>
    <w:rsid w:val="6347A2B0"/>
    <w:rsid w:val="634869F9"/>
    <w:rsid w:val="6356217B"/>
    <w:rsid w:val="63B76F57"/>
    <w:rsid w:val="63BFD539"/>
    <w:rsid w:val="63CD45DE"/>
    <w:rsid w:val="64273F4C"/>
    <w:rsid w:val="64434114"/>
    <w:rsid w:val="64484899"/>
    <w:rsid w:val="6463580A"/>
    <w:rsid w:val="64655615"/>
    <w:rsid w:val="64AE26A8"/>
    <w:rsid w:val="64B1FB0E"/>
    <w:rsid w:val="64B65D77"/>
    <w:rsid w:val="64E14F3E"/>
    <w:rsid w:val="64E4FEB7"/>
    <w:rsid w:val="651D3538"/>
    <w:rsid w:val="65225888"/>
    <w:rsid w:val="658D662B"/>
    <w:rsid w:val="65E10694"/>
    <w:rsid w:val="662CBCE5"/>
    <w:rsid w:val="6655F0C9"/>
    <w:rsid w:val="665C06C8"/>
    <w:rsid w:val="6676EEAF"/>
    <w:rsid w:val="667C3D6A"/>
    <w:rsid w:val="669EAB1E"/>
    <w:rsid w:val="66C0AC76"/>
    <w:rsid w:val="66CC9ACE"/>
    <w:rsid w:val="66DB59FD"/>
    <w:rsid w:val="66E7442F"/>
    <w:rsid w:val="6751C7BA"/>
    <w:rsid w:val="675DC680"/>
    <w:rsid w:val="677E247D"/>
    <w:rsid w:val="677EBDB2"/>
    <w:rsid w:val="67A452FB"/>
    <w:rsid w:val="67B69B1C"/>
    <w:rsid w:val="67BE9E94"/>
    <w:rsid w:val="67E3E7BC"/>
    <w:rsid w:val="68092592"/>
    <w:rsid w:val="68698100"/>
    <w:rsid w:val="68734FB3"/>
    <w:rsid w:val="68AA5424"/>
    <w:rsid w:val="68CF1FD7"/>
    <w:rsid w:val="692C42A2"/>
    <w:rsid w:val="695EDFE1"/>
    <w:rsid w:val="69789435"/>
    <w:rsid w:val="69B87539"/>
    <w:rsid w:val="69BF467F"/>
    <w:rsid w:val="69F095FB"/>
    <w:rsid w:val="6A089E4E"/>
    <w:rsid w:val="6A2A7E22"/>
    <w:rsid w:val="6AA5FDED"/>
    <w:rsid w:val="6AE2351E"/>
    <w:rsid w:val="6B1FE7C4"/>
    <w:rsid w:val="6B2B1B1B"/>
    <w:rsid w:val="6B2C9748"/>
    <w:rsid w:val="6B454A52"/>
    <w:rsid w:val="6B49C6AF"/>
    <w:rsid w:val="6B86E543"/>
    <w:rsid w:val="6C02672E"/>
    <w:rsid w:val="6C29B877"/>
    <w:rsid w:val="6C5BE27F"/>
    <w:rsid w:val="6C65871B"/>
    <w:rsid w:val="6C87D6B8"/>
    <w:rsid w:val="6C9774BB"/>
    <w:rsid w:val="6CB65273"/>
    <w:rsid w:val="6CB928A8"/>
    <w:rsid w:val="6CFF8514"/>
    <w:rsid w:val="6D0F1A7F"/>
    <w:rsid w:val="6D15F0E9"/>
    <w:rsid w:val="6D592C6B"/>
    <w:rsid w:val="6D6A4CC2"/>
    <w:rsid w:val="6D791305"/>
    <w:rsid w:val="6D8DB043"/>
    <w:rsid w:val="6DD58AD9"/>
    <w:rsid w:val="6E33DEF2"/>
    <w:rsid w:val="6E845C82"/>
    <w:rsid w:val="6E9B8CEE"/>
    <w:rsid w:val="6F2ACD0A"/>
    <w:rsid w:val="6F5BCF92"/>
    <w:rsid w:val="6F8E88DF"/>
    <w:rsid w:val="6FB9A29B"/>
    <w:rsid w:val="6FCF19EF"/>
    <w:rsid w:val="6FE92EAF"/>
    <w:rsid w:val="6FFB5808"/>
    <w:rsid w:val="70074354"/>
    <w:rsid w:val="701C0309"/>
    <w:rsid w:val="702E6F2A"/>
    <w:rsid w:val="702EBF01"/>
    <w:rsid w:val="7046169A"/>
    <w:rsid w:val="704B2386"/>
    <w:rsid w:val="705DC58A"/>
    <w:rsid w:val="708C53FF"/>
    <w:rsid w:val="70A9CCF4"/>
    <w:rsid w:val="70AF5A8A"/>
    <w:rsid w:val="70C4A5EA"/>
    <w:rsid w:val="70C898CF"/>
    <w:rsid w:val="70CDCE80"/>
    <w:rsid w:val="70EF1AB9"/>
    <w:rsid w:val="70F7A222"/>
    <w:rsid w:val="710475EE"/>
    <w:rsid w:val="71536B93"/>
    <w:rsid w:val="7158679F"/>
    <w:rsid w:val="716FD57D"/>
    <w:rsid w:val="7195BEE1"/>
    <w:rsid w:val="71C49597"/>
    <w:rsid w:val="71C4D1C6"/>
    <w:rsid w:val="71EEE27A"/>
    <w:rsid w:val="720F7027"/>
    <w:rsid w:val="723141CD"/>
    <w:rsid w:val="72447B82"/>
    <w:rsid w:val="7266FEF6"/>
    <w:rsid w:val="726894C7"/>
    <w:rsid w:val="726CDF04"/>
    <w:rsid w:val="72A19C5F"/>
    <w:rsid w:val="72B3B64D"/>
    <w:rsid w:val="72B5DA70"/>
    <w:rsid w:val="72E75315"/>
    <w:rsid w:val="730E4D0C"/>
    <w:rsid w:val="73260EA8"/>
    <w:rsid w:val="7369B7EF"/>
    <w:rsid w:val="73CC9944"/>
    <w:rsid w:val="73E58101"/>
    <w:rsid w:val="7442EDC2"/>
    <w:rsid w:val="7453BCCD"/>
    <w:rsid w:val="7455B5F7"/>
    <w:rsid w:val="74A13FBC"/>
    <w:rsid w:val="74C1E4F0"/>
    <w:rsid w:val="74E9CA51"/>
    <w:rsid w:val="7518E3AD"/>
    <w:rsid w:val="7525D1C4"/>
    <w:rsid w:val="7533CC21"/>
    <w:rsid w:val="75770E7C"/>
    <w:rsid w:val="75847637"/>
    <w:rsid w:val="75991170"/>
    <w:rsid w:val="75E27423"/>
    <w:rsid w:val="76028E2E"/>
    <w:rsid w:val="7617E1D6"/>
    <w:rsid w:val="763D5949"/>
    <w:rsid w:val="7648497D"/>
    <w:rsid w:val="76B833D4"/>
    <w:rsid w:val="76C58888"/>
    <w:rsid w:val="76C67B8C"/>
    <w:rsid w:val="76D6153F"/>
    <w:rsid w:val="76ED7663"/>
    <w:rsid w:val="77234C4B"/>
    <w:rsid w:val="77285E05"/>
    <w:rsid w:val="772913B5"/>
    <w:rsid w:val="77400669"/>
    <w:rsid w:val="778D6761"/>
    <w:rsid w:val="7812156D"/>
    <w:rsid w:val="781CCDE9"/>
    <w:rsid w:val="78288606"/>
    <w:rsid w:val="7837971B"/>
    <w:rsid w:val="785F3CE1"/>
    <w:rsid w:val="7877DB54"/>
    <w:rsid w:val="79152994"/>
    <w:rsid w:val="793329C2"/>
    <w:rsid w:val="7941A12D"/>
    <w:rsid w:val="796DA0F0"/>
    <w:rsid w:val="797B4429"/>
    <w:rsid w:val="797D0A8E"/>
    <w:rsid w:val="797FA6AB"/>
    <w:rsid w:val="798C059D"/>
    <w:rsid w:val="7997D981"/>
    <w:rsid w:val="79D88DB9"/>
    <w:rsid w:val="7A515F97"/>
    <w:rsid w:val="7A55EB8E"/>
    <w:rsid w:val="7A6316D3"/>
    <w:rsid w:val="7A74D7D0"/>
    <w:rsid w:val="7A84C574"/>
    <w:rsid w:val="7B31EB89"/>
    <w:rsid w:val="7B46AAC4"/>
    <w:rsid w:val="7B4AF99E"/>
    <w:rsid w:val="7B6D46D0"/>
    <w:rsid w:val="7BA77274"/>
    <w:rsid w:val="7BD24BFF"/>
    <w:rsid w:val="7BFF21D3"/>
    <w:rsid w:val="7C0EF3B8"/>
    <w:rsid w:val="7C32E583"/>
    <w:rsid w:val="7C5A31B0"/>
    <w:rsid w:val="7C6B9F5D"/>
    <w:rsid w:val="7C89243C"/>
    <w:rsid w:val="7CA42A66"/>
    <w:rsid w:val="7CF73562"/>
    <w:rsid w:val="7D0291DC"/>
    <w:rsid w:val="7D54A531"/>
    <w:rsid w:val="7D80689F"/>
    <w:rsid w:val="7D90939D"/>
    <w:rsid w:val="7DA12C47"/>
    <w:rsid w:val="7DC910ED"/>
    <w:rsid w:val="7DD2920A"/>
    <w:rsid w:val="7DE35A9F"/>
    <w:rsid w:val="7E362839"/>
    <w:rsid w:val="7E70BDCE"/>
    <w:rsid w:val="7E85641C"/>
    <w:rsid w:val="7E96FF83"/>
    <w:rsid w:val="7EAB42B0"/>
    <w:rsid w:val="7EF290D0"/>
    <w:rsid w:val="7F500C9E"/>
    <w:rsid w:val="7F6A47F3"/>
    <w:rsid w:val="7F97C81C"/>
    <w:rsid w:val="7FAA3F7D"/>
    <w:rsid w:val="7FAD6414"/>
    <w:rsid w:val="7FBA51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6C7D2"/>
  <w15:chartTrackingRefBased/>
  <w15:docId w15:val="{B452F436-53EA-4AF9-9DA5-CC61AFFA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C5"/>
    <w:pPr>
      <w:jc w:val="both"/>
    </w:pPr>
    <w:rPr>
      <w:sz w:val="24"/>
      <w:szCs w:val="24"/>
    </w:rPr>
  </w:style>
  <w:style w:type="paragraph" w:styleId="Heading1">
    <w:name w:val="heading 1"/>
    <w:basedOn w:val="Normal"/>
    <w:next w:val="Normal"/>
    <w:link w:val="Heading1Char"/>
    <w:qFormat/>
    <w:rsid w:val="00F56AE4"/>
    <w:pPr>
      <w:outlineLvl w:val="0"/>
    </w:pPr>
    <w:rPr>
      <w:b/>
      <w:kern w:val="24"/>
      <w:szCs w:val="20"/>
    </w:rPr>
  </w:style>
  <w:style w:type="paragraph" w:styleId="Heading2">
    <w:name w:val="heading 2"/>
    <w:aliases w:val="Heading 2 Char1,Heading 2 Char Char"/>
    <w:basedOn w:val="Normal"/>
    <w:next w:val="Normal"/>
    <w:autoRedefine/>
    <w:qFormat/>
    <w:rsid w:val="00F56AE4"/>
    <w:pPr>
      <w:outlineLvl w:val="1"/>
    </w:pPr>
    <w:rPr>
      <w:bCs/>
      <w:kern w:val="24"/>
      <w:szCs w:val="20"/>
    </w:rPr>
  </w:style>
  <w:style w:type="paragraph" w:styleId="Heading3">
    <w:name w:val="heading 3"/>
    <w:basedOn w:val="Normal"/>
    <w:next w:val="Normal"/>
    <w:link w:val="Heading3Char"/>
    <w:qFormat/>
    <w:rsid w:val="00F56AE4"/>
    <w:pPr>
      <w:keepNext/>
      <w:ind w:firstLine="360"/>
      <w:jc w:val="center"/>
      <w:outlineLvl w:val="2"/>
    </w:pPr>
    <w:rPr>
      <w:rFonts w:ascii="Arial" w:hAnsi="Arial" w:cs="Arial"/>
      <w:b/>
      <w:bCs/>
      <w:sz w:val="20"/>
      <w:szCs w:val="20"/>
    </w:rPr>
  </w:style>
  <w:style w:type="paragraph" w:styleId="Heading4">
    <w:name w:val="heading 4"/>
    <w:basedOn w:val="Normal"/>
    <w:next w:val="Normal"/>
    <w:qFormat/>
    <w:rsid w:val="00F56AE4"/>
    <w:pPr>
      <w:keepNext/>
      <w:jc w:val="center"/>
      <w:outlineLvl w:val="3"/>
    </w:pPr>
    <w:rPr>
      <w:rFonts w:ascii="Arial" w:hAnsi="Arial" w:cs="Arial"/>
      <w:b/>
      <w:bCs/>
      <w:sz w:val="20"/>
      <w:szCs w:val="20"/>
    </w:rPr>
  </w:style>
  <w:style w:type="paragraph" w:styleId="Heading5">
    <w:name w:val="heading 5"/>
    <w:basedOn w:val="Normal"/>
    <w:next w:val="Normal"/>
    <w:qFormat/>
    <w:rsid w:val="00F56AE4"/>
    <w:pPr>
      <w:keepNext/>
      <w:outlineLvl w:val="4"/>
    </w:pPr>
    <w:rPr>
      <w:rFonts w:ascii="Arial" w:hAnsi="Arial" w:cs="Arial"/>
      <w:b/>
      <w:bCs/>
      <w:sz w:val="20"/>
      <w:szCs w:val="20"/>
    </w:rPr>
  </w:style>
  <w:style w:type="paragraph" w:styleId="Heading6">
    <w:name w:val="heading 6"/>
    <w:basedOn w:val="Normal"/>
    <w:next w:val="Normal"/>
    <w:qFormat/>
    <w:rsid w:val="00F56AE4"/>
    <w:pPr>
      <w:keepNext/>
      <w:ind w:firstLine="360"/>
      <w:outlineLvl w:val="5"/>
    </w:pPr>
    <w:rPr>
      <w:rFonts w:ascii="Arial" w:hAnsi="Arial" w:cs="Arial"/>
      <w:b/>
      <w:bCs/>
      <w:sz w:val="20"/>
      <w:szCs w:val="20"/>
    </w:rPr>
  </w:style>
  <w:style w:type="paragraph" w:styleId="Heading7">
    <w:name w:val="heading 7"/>
    <w:basedOn w:val="Normal"/>
    <w:next w:val="Normal"/>
    <w:qFormat/>
    <w:rsid w:val="00F56AE4"/>
    <w:pPr>
      <w:keepNext/>
      <w:ind w:left="360"/>
      <w:outlineLvl w:val="6"/>
    </w:pPr>
    <w:rPr>
      <w:rFonts w:ascii="Arial" w:hAnsi="Arial" w:cs="Arial"/>
      <w:b/>
      <w:bCs/>
      <w:sz w:val="20"/>
      <w:szCs w:val="20"/>
    </w:rPr>
  </w:style>
  <w:style w:type="paragraph" w:styleId="Heading8">
    <w:name w:val="heading 8"/>
    <w:basedOn w:val="Normal"/>
    <w:next w:val="Normal"/>
    <w:qFormat/>
    <w:rsid w:val="00F56AE4"/>
    <w:pPr>
      <w:keepNext/>
      <w:spacing w:before="100"/>
      <w:jc w:val="right"/>
      <w:outlineLvl w:val="7"/>
    </w:pPr>
    <w:rPr>
      <w:rFonts w:ascii="Arial" w:hAnsi="Arial"/>
      <w:b/>
      <w:bCs/>
      <w:sz w:val="20"/>
      <w:szCs w:val="20"/>
    </w:rPr>
  </w:style>
  <w:style w:type="paragraph" w:styleId="Heading9">
    <w:name w:val="heading 9"/>
    <w:basedOn w:val="Normal"/>
    <w:next w:val="Normal"/>
    <w:qFormat/>
    <w:rsid w:val="00F56AE4"/>
    <w:pPr>
      <w:keepNext/>
      <w:ind w:left="72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F56AE4"/>
    <w:pPr>
      <w:tabs>
        <w:tab w:val="left" w:pos="720"/>
        <w:tab w:val="left" w:pos="1440"/>
        <w:tab w:val="left" w:pos="2160"/>
        <w:tab w:val="left" w:pos="2880"/>
      </w:tabs>
      <w:spacing w:line="360" w:lineRule="auto"/>
      <w:ind w:left="720" w:hanging="720"/>
    </w:pPr>
    <w:rPr>
      <w:szCs w:val="20"/>
    </w:rPr>
  </w:style>
  <w:style w:type="character" w:styleId="Hyperlink">
    <w:name w:val="Hyperlink"/>
    <w:rsid w:val="00F56AE4"/>
    <w:rPr>
      <w:color w:val="0000FF"/>
      <w:u w:val="single"/>
    </w:rPr>
  </w:style>
  <w:style w:type="paragraph" w:styleId="Header">
    <w:name w:val="header"/>
    <w:basedOn w:val="Normal"/>
    <w:link w:val="HeaderChar"/>
    <w:uiPriority w:val="99"/>
    <w:rsid w:val="00F56AE4"/>
    <w:pPr>
      <w:tabs>
        <w:tab w:val="center" w:pos="4320"/>
        <w:tab w:val="right" w:pos="8640"/>
      </w:tabs>
    </w:pPr>
    <w:rPr>
      <w:szCs w:val="20"/>
    </w:rPr>
  </w:style>
  <w:style w:type="paragraph" w:styleId="BodyTextIndent2">
    <w:name w:val="Body Text Indent 2"/>
    <w:basedOn w:val="Normal"/>
    <w:rsid w:val="00F56AE4"/>
    <w:pPr>
      <w:ind w:left="1440" w:hanging="720"/>
    </w:pPr>
    <w:rPr>
      <w:rFonts w:ascii="Arial" w:hAnsi="Arial"/>
      <w:color w:val="000000"/>
      <w:szCs w:val="20"/>
    </w:rPr>
  </w:style>
  <w:style w:type="paragraph" w:styleId="BodyText2">
    <w:name w:val="Body Text 2"/>
    <w:basedOn w:val="Normal"/>
    <w:rsid w:val="00F56AE4"/>
    <w:rPr>
      <w:kern w:val="24"/>
    </w:rPr>
  </w:style>
  <w:style w:type="paragraph" w:styleId="BodyTextIndent3">
    <w:name w:val="Body Text Indent 3"/>
    <w:basedOn w:val="Normal"/>
    <w:rsid w:val="00F56AE4"/>
    <w:pPr>
      <w:ind w:left="360"/>
    </w:pPr>
  </w:style>
  <w:style w:type="paragraph" w:customStyle="1" w:styleId="ABLOCKPARA">
    <w:name w:val="A BLOCK PARA"/>
    <w:basedOn w:val="Normal"/>
    <w:autoRedefine/>
    <w:rsid w:val="00F56AE4"/>
    <w:rPr>
      <w:rFonts w:cs="Tahoma"/>
      <w:bCs/>
      <w:kern w:val="24"/>
    </w:rPr>
  </w:style>
  <w:style w:type="character" w:styleId="FollowedHyperlink">
    <w:name w:val="FollowedHyperlink"/>
    <w:rsid w:val="00F56AE4"/>
    <w:rPr>
      <w:color w:val="800080"/>
      <w:u w:val="single"/>
    </w:rPr>
  </w:style>
  <w:style w:type="paragraph" w:customStyle="1" w:styleId="Style10">
    <w:name w:val="Style 1"/>
    <w:basedOn w:val="Normal"/>
    <w:rsid w:val="00F56AE4"/>
    <w:pPr>
      <w:autoSpaceDE w:val="0"/>
      <w:autoSpaceDN w:val="0"/>
      <w:spacing w:after="216"/>
      <w:ind w:left="360"/>
    </w:pPr>
    <w:rPr>
      <w:rFonts w:ascii="Tahoma" w:hAnsi="Tahoma" w:cs="Tahoma"/>
      <w:b/>
      <w:bCs/>
    </w:rPr>
  </w:style>
  <w:style w:type="paragraph" w:customStyle="1" w:styleId="Style2">
    <w:name w:val="Style 2"/>
    <w:basedOn w:val="Normal"/>
    <w:rsid w:val="00F56AE4"/>
    <w:pPr>
      <w:tabs>
        <w:tab w:val="left" w:pos="2160"/>
        <w:tab w:val="left" w:pos="7488"/>
      </w:tabs>
      <w:autoSpaceDE w:val="0"/>
      <w:autoSpaceDN w:val="0"/>
      <w:spacing w:before="216"/>
      <w:ind w:left="360"/>
      <w:jc w:val="right"/>
    </w:pPr>
    <w:rPr>
      <w:rFonts w:ascii="Tahoma" w:hAnsi="Tahoma" w:cs="Tahoma"/>
      <w:b/>
      <w:bCs/>
    </w:rPr>
  </w:style>
  <w:style w:type="character" w:styleId="CommentReference">
    <w:name w:val="annotation reference"/>
    <w:uiPriority w:val="99"/>
    <w:semiHidden/>
    <w:rsid w:val="00F56AE4"/>
    <w:rPr>
      <w:sz w:val="16"/>
      <w:szCs w:val="16"/>
    </w:rPr>
  </w:style>
  <w:style w:type="paragraph" w:styleId="CommentText">
    <w:name w:val="annotation text"/>
    <w:basedOn w:val="Normal"/>
    <w:link w:val="CommentTextChar"/>
    <w:uiPriority w:val="99"/>
    <w:semiHidden/>
    <w:rsid w:val="00F56AE4"/>
    <w:rPr>
      <w:sz w:val="20"/>
      <w:szCs w:val="20"/>
    </w:rPr>
  </w:style>
  <w:style w:type="paragraph" w:styleId="PlainText">
    <w:name w:val="Plain Text"/>
    <w:basedOn w:val="Normal"/>
    <w:link w:val="PlainTextChar1"/>
    <w:uiPriority w:val="99"/>
    <w:rsid w:val="00F56AE4"/>
    <w:rPr>
      <w:rFonts w:ascii="Courier New" w:hAnsi="Courier New" w:cs="Courier New"/>
      <w:sz w:val="20"/>
      <w:szCs w:val="20"/>
    </w:rPr>
  </w:style>
  <w:style w:type="paragraph" w:styleId="NormalWeb">
    <w:name w:val="Normal (Web)"/>
    <w:basedOn w:val="Normal"/>
    <w:uiPriority w:val="99"/>
    <w:rsid w:val="00F56AE4"/>
    <w:pPr>
      <w:spacing w:before="100" w:beforeAutospacing="1" w:after="100" w:afterAutospacing="1"/>
    </w:pPr>
    <w:rPr>
      <w:rFonts w:eastAsia="Arial Unicode MS"/>
    </w:rPr>
  </w:style>
  <w:style w:type="paragraph" w:styleId="BlockText">
    <w:name w:val="Block Text"/>
    <w:basedOn w:val="Normal"/>
    <w:rsid w:val="00F56AE4"/>
    <w:pPr>
      <w:ind w:left="770" w:right="670"/>
    </w:pPr>
    <w:rPr>
      <w:rFonts w:ascii="Tahoma" w:hAnsi="Tahoma" w:cs="Tahoma"/>
      <w:sz w:val="22"/>
    </w:rPr>
  </w:style>
  <w:style w:type="character" w:styleId="PageNumber">
    <w:name w:val="page number"/>
    <w:basedOn w:val="DefaultParagraphFont"/>
    <w:rsid w:val="00F56AE4"/>
  </w:style>
  <w:style w:type="paragraph" w:styleId="BodyTextFirstIndent2">
    <w:name w:val="Body Text First Indent 2"/>
    <w:basedOn w:val="BodyTextIndent"/>
    <w:rsid w:val="00F56AE4"/>
    <w:pPr>
      <w:tabs>
        <w:tab w:val="clear" w:pos="720"/>
        <w:tab w:val="clear" w:pos="1440"/>
        <w:tab w:val="clear" w:pos="2160"/>
        <w:tab w:val="clear" w:pos="2880"/>
      </w:tabs>
      <w:spacing w:after="120" w:line="240" w:lineRule="auto"/>
      <w:ind w:left="360" w:firstLine="210"/>
    </w:pPr>
    <w:rPr>
      <w:szCs w:val="24"/>
    </w:rPr>
  </w:style>
  <w:style w:type="paragraph" w:styleId="BodyText">
    <w:name w:val="Body Text"/>
    <w:aliases w:val="Body Text Char1,Body Text Char Char"/>
    <w:basedOn w:val="Normal"/>
    <w:link w:val="BodyTextChar"/>
    <w:rsid w:val="00F56AE4"/>
    <w:rPr>
      <w:b/>
      <w:bCs/>
    </w:rPr>
  </w:style>
  <w:style w:type="paragraph" w:styleId="Footer">
    <w:name w:val="footer"/>
    <w:aliases w:val="Footer Char Char"/>
    <w:basedOn w:val="Normal"/>
    <w:link w:val="FooterChar1"/>
    <w:uiPriority w:val="99"/>
    <w:qFormat/>
    <w:rsid w:val="00F56AE4"/>
    <w:pPr>
      <w:tabs>
        <w:tab w:val="center" w:pos="4320"/>
        <w:tab w:val="right" w:pos="8640"/>
      </w:tabs>
    </w:pPr>
  </w:style>
  <w:style w:type="paragraph" w:styleId="Title">
    <w:name w:val="Title"/>
    <w:basedOn w:val="Normal"/>
    <w:link w:val="TitleChar"/>
    <w:uiPriority w:val="99"/>
    <w:qFormat/>
    <w:rsid w:val="00F56AE4"/>
    <w:pPr>
      <w:jc w:val="center"/>
    </w:pPr>
    <w:rPr>
      <w:rFonts w:ascii="Century Gothic" w:hAnsi="Century Gothic"/>
      <w:szCs w:val="20"/>
    </w:rPr>
  </w:style>
  <w:style w:type="table" w:styleId="TableGrid">
    <w:name w:val="Table Grid"/>
    <w:basedOn w:val="TableNormal"/>
    <w:rsid w:val="00F56AE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1">
    <w:name w:val="Table List 1"/>
    <w:basedOn w:val="TableNormal"/>
    <w:rsid w:val="00F56AE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ommentSubject">
    <w:name w:val="annotation subject"/>
    <w:basedOn w:val="CommentText"/>
    <w:next w:val="CommentText"/>
    <w:semiHidden/>
    <w:rsid w:val="00414400"/>
    <w:rPr>
      <w:b/>
      <w:bCs/>
    </w:rPr>
  </w:style>
  <w:style w:type="paragraph" w:styleId="BalloonText">
    <w:name w:val="Balloon Text"/>
    <w:basedOn w:val="Normal"/>
    <w:semiHidden/>
    <w:rsid w:val="00414400"/>
    <w:rPr>
      <w:rFonts w:ascii="Tahoma" w:hAnsi="Tahoma" w:cs="Tahoma"/>
      <w:sz w:val="16"/>
      <w:szCs w:val="16"/>
    </w:rPr>
  </w:style>
  <w:style w:type="paragraph" w:customStyle="1" w:styleId="CharChar">
    <w:name w:val="Char Char"/>
    <w:basedOn w:val="Normal"/>
    <w:next w:val="Normal"/>
    <w:rsid w:val="00A56E58"/>
    <w:pPr>
      <w:tabs>
        <w:tab w:val="num" w:pos="360"/>
      </w:tabs>
      <w:jc w:val="left"/>
    </w:pPr>
    <w:rPr>
      <w:rFonts w:ascii="Times" w:eastAsia="MS Mincho" w:hAnsi="Times"/>
      <w:szCs w:val="20"/>
      <w:lang w:eastAsia="ja-JP"/>
    </w:rPr>
  </w:style>
  <w:style w:type="character" w:customStyle="1" w:styleId="EmailStyle401">
    <w:name w:val="EmailStyle401"/>
    <w:semiHidden/>
    <w:rsid w:val="00A56E58"/>
    <w:rPr>
      <w:rFonts w:ascii="Arial" w:hAnsi="Arial" w:cs="Arial"/>
      <w:color w:val="auto"/>
      <w:sz w:val="20"/>
      <w:szCs w:val="20"/>
    </w:rPr>
  </w:style>
  <w:style w:type="paragraph" w:customStyle="1" w:styleId="Default">
    <w:name w:val="Default"/>
    <w:uiPriority w:val="99"/>
    <w:rsid w:val="003150C7"/>
    <w:pPr>
      <w:autoSpaceDE w:val="0"/>
      <w:autoSpaceDN w:val="0"/>
      <w:adjustRightInd w:val="0"/>
    </w:pPr>
    <w:rPr>
      <w:rFonts w:ascii="Arial" w:hAnsi="Arial" w:cs="Arial"/>
      <w:color w:val="000000"/>
      <w:sz w:val="24"/>
      <w:szCs w:val="24"/>
    </w:rPr>
  </w:style>
  <w:style w:type="character" w:customStyle="1" w:styleId="TitleChar">
    <w:name w:val="Title Char"/>
    <w:link w:val="Title"/>
    <w:uiPriority w:val="99"/>
    <w:rsid w:val="003150C7"/>
    <w:rPr>
      <w:rFonts w:ascii="Century Gothic" w:hAnsi="Century Gothic"/>
      <w:sz w:val="24"/>
    </w:rPr>
  </w:style>
  <w:style w:type="character" w:styleId="Strong">
    <w:name w:val="Strong"/>
    <w:uiPriority w:val="99"/>
    <w:qFormat/>
    <w:rsid w:val="003150C7"/>
    <w:rPr>
      <w:b/>
      <w:bCs/>
    </w:rPr>
  </w:style>
  <w:style w:type="character" w:customStyle="1" w:styleId="FooterChar1">
    <w:name w:val="Footer Char1"/>
    <w:aliases w:val="Footer Char Char Char1"/>
    <w:link w:val="Footer"/>
    <w:uiPriority w:val="99"/>
    <w:rsid w:val="00025665"/>
    <w:rPr>
      <w:sz w:val="24"/>
      <w:szCs w:val="24"/>
    </w:rPr>
  </w:style>
  <w:style w:type="character" w:customStyle="1" w:styleId="PlainTextChar1">
    <w:name w:val="Plain Text Char1"/>
    <w:link w:val="PlainText"/>
    <w:uiPriority w:val="99"/>
    <w:rsid w:val="00C87D77"/>
    <w:rPr>
      <w:rFonts w:ascii="Courier New" w:hAnsi="Courier New" w:cs="Courier New"/>
    </w:rPr>
  </w:style>
  <w:style w:type="paragraph" w:styleId="NoSpacing">
    <w:name w:val="No Spacing"/>
    <w:uiPriority w:val="1"/>
    <w:qFormat/>
    <w:rsid w:val="00C87D77"/>
    <w:rPr>
      <w:rFonts w:ascii="Calibri" w:hAnsi="Calibri"/>
      <w:sz w:val="22"/>
      <w:szCs w:val="22"/>
    </w:rPr>
  </w:style>
  <w:style w:type="character" w:customStyle="1" w:styleId="BodyTextChar">
    <w:name w:val="Body Text Char"/>
    <w:aliases w:val="Body Text Char1 Char,Body Text Char Char Char"/>
    <w:link w:val="BodyText"/>
    <w:rsid w:val="009E44A3"/>
    <w:rPr>
      <w:b/>
      <w:bCs/>
      <w:sz w:val="24"/>
      <w:szCs w:val="24"/>
    </w:rPr>
  </w:style>
  <w:style w:type="character" w:customStyle="1" w:styleId="HeaderChar">
    <w:name w:val="Header Char"/>
    <w:link w:val="Header"/>
    <w:uiPriority w:val="99"/>
    <w:rsid w:val="00584C04"/>
    <w:rPr>
      <w:sz w:val="24"/>
    </w:rPr>
  </w:style>
  <w:style w:type="paragraph" w:styleId="ListParagraph">
    <w:name w:val="List Paragraph"/>
    <w:aliases w:val="bullet list"/>
    <w:basedOn w:val="Normal"/>
    <w:link w:val="ListParagraphChar"/>
    <w:uiPriority w:val="1"/>
    <w:qFormat/>
    <w:rsid w:val="00C3424F"/>
    <w:pPr>
      <w:ind w:left="720"/>
    </w:pPr>
  </w:style>
  <w:style w:type="character" w:customStyle="1" w:styleId="Heading1Char">
    <w:name w:val="Heading 1 Char"/>
    <w:link w:val="Heading1"/>
    <w:locked/>
    <w:rsid w:val="00374E14"/>
    <w:rPr>
      <w:b/>
      <w:kern w:val="24"/>
      <w:sz w:val="24"/>
      <w:lang w:val="en-US" w:eastAsia="en-US" w:bidi="ar-SA"/>
    </w:rPr>
  </w:style>
  <w:style w:type="character" w:customStyle="1" w:styleId="CommentTextChar">
    <w:name w:val="Comment Text Char"/>
    <w:link w:val="CommentText"/>
    <w:uiPriority w:val="99"/>
    <w:semiHidden/>
    <w:locked/>
    <w:rsid w:val="00374E14"/>
    <w:rPr>
      <w:lang w:val="en-US" w:eastAsia="en-US" w:bidi="ar-SA"/>
    </w:rPr>
  </w:style>
  <w:style w:type="character" w:customStyle="1" w:styleId="FooterChar">
    <w:name w:val="Footer Char"/>
    <w:aliases w:val="Footer Char1 Char,Footer Char Char Char"/>
    <w:uiPriority w:val="99"/>
    <w:locked/>
    <w:rsid w:val="00374E14"/>
    <w:rPr>
      <w:sz w:val="24"/>
      <w:szCs w:val="24"/>
      <w:lang w:bidi="ar-SA"/>
    </w:rPr>
  </w:style>
  <w:style w:type="character" w:customStyle="1" w:styleId="PlainTextChar">
    <w:name w:val="Plain Text Char"/>
    <w:locked/>
    <w:rsid w:val="00374E14"/>
    <w:rPr>
      <w:rFonts w:ascii="Courier New" w:hAnsi="Courier New"/>
      <w:lang w:bidi="ar-SA"/>
    </w:rPr>
  </w:style>
  <w:style w:type="character" w:customStyle="1" w:styleId="Heading3Char">
    <w:name w:val="Heading 3 Char"/>
    <w:link w:val="Heading3"/>
    <w:locked/>
    <w:rsid w:val="00374E14"/>
    <w:rPr>
      <w:rFonts w:ascii="Arial" w:hAnsi="Arial" w:cs="Arial"/>
      <w:b/>
      <w:bCs/>
      <w:lang w:val="en-US" w:eastAsia="en-US" w:bidi="ar-SA"/>
    </w:rPr>
  </w:style>
  <w:style w:type="character" w:customStyle="1" w:styleId="ListParagraphChar">
    <w:name w:val="List Paragraph Char"/>
    <w:aliases w:val="bullet list Char"/>
    <w:link w:val="ListParagraph"/>
    <w:uiPriority w:val="1"/>
    <w:locked/>
    <w:rsid w:val="009C68E7"/>
    <w:rPr>
      <w:sz w:val="24"/>
      <w:szCs w:val="24"/>
    </w:rPr>
  </w:style>
  <w:style w:type="numbering" w:customStyle="1" w:styleId="Style1">
    <w:name w:val="Style1"/>
    <w:uiPriority w:val="99"/>
    <w:rsid w:val="00B34E89"/>
    <w:pPr>
      <w:numPr>
        <w:numId w:val="21"/>
      </w:numPr>
    </w:pPr>
  </w:style>
  <w:style w:type="character" w:styleId="UnresolvedMention">
    <w:name w:val="Unresolved Mention"/>
    <w:uiPriority w:val="99"/>
    <w:semiHidden/>
    <w:unhideWhenUsed/>
    <w:rsid w:val="00F1345F"/>
    <w:rPr>
      <w:color w:val="808080"/>
      <w:shd w:val="clear" w:color="auto" w:fill="E6E6E6"/>
    </w:rPr>
  </w:style>
  <w:style w:type="paragraph" w:styleId="Revision">
    <w:name w:val="Revision"/>
    <w:hidden/>
    <w:uiPriority w:val="99"/>
    <w:semiHidden/>
    <w:rsid w:val="0007155F"/>
    <w:rPr>
      <w:sz w:val="24"/>
      <w:szCs w:val="24"/>
    </w:rPr>
  </w:style>
  <w:style w:type="paragraph" w:customStyle="1" w:styleId="MDText1">
    <w:name w:val="MD Text 1"/>
    <w:basedOn w:val="Heading3"/>
    <w:link w:val="MDText1Char"/>
    <w:uiPriority w:val="20"/>
    <w:qFormat/>
    <w:rsid w:val="00223FB5"/>
    <w:pPr>
      <w:keepNext w:val="0"/>
      <w:numPr>
        <w:ilvl w:val="2"/>
      </w:numPr>
      <w:tabs>
        <w:tab w:val="left" w:pos="900"/>
      </w:tabs>
      <w:spacing w:before="120" w:after="120"/>
      <w:ind w:left="720" w:hanging="720"/>
      <w:jc w:val="left"/>
    </w:pPr>
    <w:rPr>
      <w:rFonts w:ascii="Times New Roman" w:eastAsia="Calibri" w:hAnsi="Times New Roman" w:cs="Times New Roman"/>
      <w:b w:val="0"/>
      <w:bCs w:val="0"/>
      <w:sz w:val="22"/>
      <w:szCs w:val="24"/>
    </w:rPr>
  </w:style>
  <w:style w:type="character" w:customStyle="1" w:styleId="MDText1Char">
    <w:name w:val="MD Text 1 Char"/>
    <w:link w:val="MDText1"/>
    <w:uiPriority w:val="20"/>
    <w:rsid w:val="00223FB5"/>
    <w:rPr>
      <w:rFonts w:eastAsia="Calibri"/>
      <w:sz w:val="22"/>
      <w:szCs w:val="24"/>
    </w:rPr>
  </w:style>
  <w:style w:type="paragraph" w:styleId="FootnoteText">
    <w:name w:val="footnote text"/>
    <w:basedOn w:val="Normal"/>
    <w:link w:val="FootnoteTextChar"/>
    <w:uiPriority w:val="99"/>
    <w:semiHidden/>
    <w:unhideWhenUsed/>
    <w:rsid w:val="006C4423"/>
    <w:rPr>
      <w:sz w:val="20"/>
      <w:szCs w:val="20"/>
    </w:rPr>
  </w:style>
  <w:style w:type="character" w:customStyle="1" w:styleId="FootnoteTextChar">
    <w:name w:val="Footnote Text Char"/>
    <w:basedOn w:val="DefaultParagraphFont"/>
    <w:link w:val="FootnoteText"/>
    <w:uiPriority w:val="99"/>
    <w:semiHidden/>
    <w:rsid w:val="006C4423"/>
  </w:style>
  <w:style w:type="character" w:styleId="FootnoteReference">
    <w:name w:val="footnote reference"/>
    <w:basedOn w:val="DefaultParagraphFont"/>
    <w:uiPriority w:val="99"/>
    <w:semiHidden/>
    <w:unhideWhenUsed/>
    <w:rsid w:val="006C4423"/>
    <w:rPr>
      <w:vertAlign w:val="superscript"/>
    </w:rPr>
  </w:style>
  <w:style w:type="character" w:customStyle="1" w:styleId="me-email-text">
    <w:name w:val="me-email-text"/>
    <w:basedOn w:val="DefaultParagraphFont"/>
    <w:rsid w:val="00AE6E90"/>
  </w:style>
  <w:style w:type="character" w:customStyle="1" w:styleId="me-email-text-secondary">
    <w:name w:val="me-email-text-secondary"/>
    <w:basedOn w:val="DefaultParagraphFont"/>
    <w:rsid w:val="00AE6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3791">
      <w:bodyDiv w:val="1"/>
      <w:marLeft w:val="0"/>
      <w:marRight w:val="0"/>
      <w:marTop w:val="0"/>
      <w:marBottom w:val="0"/>
      <w:divBdr>
        <w:top w:val="none" w:sz="0" w:space="0" w:color="auto"/>
        <w:left w:val="none" w:sz="0" w:space="0" w:color="auto"/>
        <w:bottom w:val="none" w:sz="0" w:space="0" w:color="auto"/>
        <w:right w:val="none" w:sz="0" w:space="0" w:color="auto"/>
      </w:divBdr>
    </w:div>
    <w:div w:id="56631002">
      <w:bodyDiv w:val="1"/>
      <w:marLeft w:val="0"/>
      <w:marRight w:val="0"/>
      <w:marTop w:val="0"/>
      <w:marBottom w:val="0"/>
      <w:divBdr>
        <w:top w:val="none" w:sz="0" w:space="0" w:color="auto"/>
        <w:left w:val="none" w:sz="0" w:space="0" w:color="auto"/>
        <w:bottom w:val="none" w:sz="0" w:space="0" w:color="auto"/>
        <w:right w:val="none" w:sz="0" w:space="0" w:color="auto"/>
      </w:divBdr>
    </w:div>
    <w:div w:id="87047984">
      <w:bodyDiv w:val="1"/>
      <w:marLeft w:val="0"/>
      <w:marRight w:val="0"/>
      <w:marTop w:val="0"/>
      <w:marBottom w:val="0"/>
      <w:divBdr>
        <w:top w:val="none" w:sz="0" w:space="0" w:color="auto"/>
        <w:left w:val="none" w:sz="0" w:space="0" w:color="auto"/>
        <w:bottom w:val="none" w:sz="0" w:space="0" w:color="auto"/>
        <w:right w:val="none" w:sz="0" w:space="0" w:color="auto"/>
      </w:divBdr>
    </w:div>
    <w:div w:id="135416660">
      <w:bodyDiv w:val="1"/>
      <w:marLeft w:val="0"/>
      <w:marRight w:val="0"/>
      <w:marTop w:val="0"/>
      <w:marBottom w:val="0"/>
      <w:divBdr>
        <w:top w:val="none" w:sz="0" w:space="0" w:color="auto"/>
        <w:left w:val="none" w:sz="0" w:space="0" w:color="auto"/>
        <w:bottom w:val="none" w:sz="0" w:space="0" w:color="auto"/>
        <w:right w:val="none" w:sz="0" w:space="0" w:color="auto"/>
      </w:divBdr>
    </w:div>
    <w:div w:id="200940063">
      <w:bodyDiv w:val="1"/>
      <w:marLeft w:val="0"/>
      <w:marRight w:val="0"/>
      <w:marTop w:val="0"/>
      <w:marBottom w:val="0"/>
      <w:divBdr>
        <w:top w:val="none" w:sz="0" w:space="0" w:color="auto"/>
        <w:left w:val="none" w:sz="0" w:space="0" w:color="auto"/>
        <w:bottom w:val="none" w:sz="0" w:space="0" w:color="auto"/>
        <w:right w:val="none" w:sz="0" w:space="0" w:color="auto"/>
      </w:divBdr>
    </w:div>
    <w:div w:id="288164811">
      <w:bodyDiv w:val="1"/>
      <w:marLeft w:val="0"/>
      <w:marRight w:val="0"/>
      <w:marTop w:val="0"/>
      <w:marBottom w:val="0"/>
      <w:divBdr>
        <w:top w:val="none" w:sz="0" w:space="0" w:color="auto"/>
        <w:left w:val="none" w:sz="0" w:space="0" w:color="auto"/>
        <w:bottom w:val="none" w:sz="0" w:space="0" w:color="auto"/>
        <w:right w:val="none" w:sz="0" w:space="0" w:color="auto"/>
      </w:divBdr>
    </w:div>
    <w:div w:id="308903340">
      <w:bodyDiv w:val="1"/>
      <w:marLeft w:val="0"/>
      <w:marRight w:val="0"/>
      <w:marTop w:val="0"/>
      <w:marBottom w:val="0"/>
      <w:divBdr>
        <w:top w:val="none" w:sz="0" w:space="0" w:color="auto"/>
        <w:left w:val="none" w:sz="0" w:space="0" w:color="auto"/>
        <w:bottom w:val="none" w:sz="0" w:space="0" w:color="auto"/>
        <w:right w:val="none" w:sz="0" w:space="0" w:color="auto"/>
      </w:divBdr>
      <w:divsChild>
        <w:div w:id="1393504083">
          <w:marLeft w:val="0"/>
          <w:marRight w:val="0"/>
          <w:marTop w:val="0"/>
          <w:marBottom w:val="0"/>
          <w:divBdr>
            <w:top w:val="none" w:sz="0" w:space="0" w:color="auto"/>
            <w:left w:val="none" w:sz="0" w:space="0" w:color="auto"/>
            <w:bottom w:val="none" w:sz="0" w:space="0" w:color="auto"/>
            <w:right w:val="none" w:sz="0" w:space="0" w:color="auto"/>
          </w:divBdr>
        </w:div>
      </w:divsChild>
    </w:div>
    <w:div w:id="416748827">
      <w:bodyDiv w:val="1"/>
      <w:marLeft w:val="0"/>
      <w:marRight w:val="0"/>
      <w:marTop w:val="0"/>
      <w:marBottom w:val="0"/>
      <w:divBdr>
        <w:top w:val="none" w:sz="0" w:space="0" w:color="auto"/>
        <w:left w:val="none" w:sz="0" w:space="0" w:color="auto"/>
        <w:bottom w:val="none" w:sz="0" w:space="0" w:color="auto"/>
        <w:right w:val="none" w:sz="0" w:space="0" w:color="auto"/>
      </w:divBdr>
    </w:div>
    <w:div w:id="497500400">
      <w:bodyDiv w:val="1"/>
      <w:marLeft w:val="0"/>
      <w:marRight w:val="0"/>
      <w:marTop w:val="0"/>
      <w:marBottom w:val="0"/>
      <w:divBdr>
        <w:top w:val="none" w:sz="0" w:space="0" w:color="auto"/>
        <w:left w:val="none" w:sz="0" w:space="0" w:color="auto"/>
        <w:bottom w:val="none" w:sz="0" w:space="0" w:color="auto"/>
        <w:right w:val="none" w:sz="0" w:space="0" w:color="auto"/>
      </w:divBdr>
    </w:div>
    <w:div w:id="574901103">
      <w:bodyDiv w:val="1"/>
      <w:marLeft w:val="0"/>
      <w:marRight w:val="0"/>
      <w:marTop w:val="0"/>
      <w:marBottom w:val="0"/>
      <w:divBdr>
        <w:top w:val="none" w:sz="0" w:space="0" w:color="auto"/>
        <w:left w:val="none" w:sz="0" w:space="0" w:color="auto"/>
        <w:bottom w:val="none" w:sz="0" w:space="0" w:color="auto"/>
        <w:right w:val="none" w:sz="0" w:space="0" w:color="auto"/>
      </w:divBdr>
    </w:div>
    <w:div w:id="668951363">
      <w:bodyDiv w:val="1"/>
      <w:marLeft w:val="0"/>
      <w:marRight w:val="0"/>
      <w:marTop w:val="0"/>
      <w:marBottom w:val="0"/>
      <w:divBdr>
        <w:top w:val="none" w:sz="0" w:space="0" w:color="auto"/>
        <w:left w:val="none" w:sz="0" w:space="0" w:color="auto"/>
        <w:bottom w:val="none" w:sz="0" w:space="0" w:color="auto"/>
        <w:right w:val="none" w:sz="0" w:space="0" w:color="auto"/>
      </w:divBdr>
    </w:div>
    <w:div w:id="702249290">
      <w:bodyDiv w:val="1"/>
      <w:marLeft w:val="0"/>
      <w:marRight w:val="0"/>
      <w:marTop w:val="0"/>
      <w:marBottom w:val="0"/>
      <w:divBdr>
        <w:top w:val="none" w:sz="0" w:space="0" w:color="auto"/>
        <w:left w:val="none" w:sz="0" w:space="0" w:color="auto"/>
        <w:bottom w:val="none" w:sz="0" w:space="0" w:color="auto"/>
        <w:right w:val="none" w:sz="0" w:space="0" w:color="auto"/>
      </w:divBdr>
    </w:div>
    <w:div w:id="761146923">
      <w:bodyDiv w:val="1"/>
      <w:marLeft w:val="0"/>
      <w:marRight w:val="0"/>
      <w:marTop w:val="0"/>
      <w:marBottom w:val="0"/>
      <w:divBdr>
        <w:top w:val="none" w:sz="0" w:space="0" w:color="auto"/>
        <w:left w:val="none" w:sz="0" w:space="0" w:color="auto"/>
        <w:bottom w:val="none" w:sz="0" w:space="0" w:color="auto"/>
        <w:right w:val="none" w:sz="0" w:space="0" w:color="auto"/>
      </w:divBdr>
    </w:div>
    <w:div w:id="996226196">
      <w:bodyDiv w:val="1"/>
      <w:marLeft w:val="0"/>
      <w:marRight w:val="0"/>
      <w:marTop w:val="0"/>
      <w:marBottom w:val="0"/>
      <w:divBdr>
        <w:top w:val="none" w:sz="0" w:space="0" w:color="auto"/>
        <w:left w:val="none" w:sz="0" w:space="0" w:color="auto"/>
        <w:bottom w:val="none" w:sz="0" w:space="0" w:color="auto"/>
        <w:right w:val="none" w:sz="0" w:space="0" w:color="auto"/>
      </w:divBdr>
    </w:div>
    <w:div w:id="1012532746">
      <w:bodyDiv w:val="1"/>
      <w:marLeft w:val="0"/>
      <w:marRight w:val="0"/>
      <w:marTop w:val="0"/>
      <w:marBottom w:val="0"/>
      <w:divBdr>
        <w:top w:val="none" w:sz="0" w:space="0" w:color="auto"/>
        <w:left w:val="none" w:sz="0" w:space="0" w:color="auto"/>
        <w:bottom w:val="none" w:sz="0" w:space="0" w:color="auto"/>
        <w:right w:val="none" w:sz="0" w:space="0" w:color="auto"/>
      </w:divBdr>
    </w:div>
    <w:div w:id="1171870891">
      <w:bodyDiv w:val="1"/>
      <w:marLeft w:val="0"/>
      <w:marRight w:val="0"/>
      <w:marTop w:val="0"/>
      <w:marBottom w:val="0"/>
      <w:divBdr>
        <w:top w:val="none" w:sz="0" w:space="0" w:color="auto"/>
        <w:left w:val="none" w:sz="0" w:space="0" w:color="auto"/>
        <w:bottom w:val="none" w:sz="0" w:space="0" w:color="auto"/>
        <w:right w:val="none" w:sz="0" w:space="0" w:color="auto"/>
      </w:divBdr>
    </w:div>
    <w:div w:id="1458723285">
      <w:bodyDiv w:val="1"/>
      <w:marLeft w:val="0"/>
      <w:marRight w:val="0"/>
      <w:marTop w:val="0"/>
      <w:marBottom w:val="0"/>
      <w:divBdr>
        <w:top w:val="none" w:sz="0" w:space="0" w:color="auto"/>
        <w:left w:val="none" w:sz="0" w:space="0" w:color="auto"/>
        <w:bottom w:val="none" w:sz="0" w:space="0" w:color="auto"/>
        <w:right w:val="none" w:sz="0" w:space="0" w:color="auto"/>
      </w:divBdr>
    </w:div>
    <w:div w:id="1504736073">
      <w:bodyDiv w:val="1"/>
      <w:marLeft w:val="0"/>
      <w:marRight w:val="0"/>
      <w:marTop w:val="0"/>
      <w:marBottom w:val="0"/>
      <w:divBdr>
        <w:top w:val="none" w:sz="0" w:space="0" w:color="auto"/>
        <w:left w:val="none" w:sz="0" w:space="0" w:color="auto"/>
        <w:bottom w:val="none" w:sz="0" w:space="0" w:color="auto"/>
        <w:right w:val="none" w:sz="0" w:space="0" w:color="auto"/>
      </w:divBdr>
    </w:div>
    <w:div w:id="1512449150">
      <w:bodyDiv w:val="1"/>
      <w:marLeft w:val="0"/>
      <w:marRight w:val="0"/>
      <w:marTop w:val="0"/>
      <w:marBottom w:val="0"/>
      <w:divBdr>
        <w:top w:val="none" w:sz="0" w:space="0" w:color="auto"/>
        <w:left w:val="none" w:sz="0" w:space="0" w:color="auto"/>
        <w:bottom w:val="none" w:sz="0" w:space="0" w:color="auto"/>
        <w:right w:val="none" w:sz="0" w:space="0" w:color="auto"/>
      </w:divBdr>
    </w:div>
    <w:div w:id="1579368544">
      <w:bodyDiv w:val="1"/>
      <w:marLeft w:val="0"/>
      <w:marRight w:val="0"/>
      <w:marTop w:val="0"/>
      <w:marBottom w:val="0"/>
      <w:divBdr>
        <w:top w:val="none" w:sz="0" w:space="0" w:color="auto"/>
        <w:left w:val="none" w:sz="0" w:space="0" w:color="auto"/>
        <w:bottom w:val="none" w:sz="0" w:space="0" w:color="auto"/>
        <w:right w:val="none" w:sz="0" w:space="0" w:color="auto"/>
      </w:divBdr>
    </w:div>
    <w:div w:id="1615401396">
      <w:bodyDiv w:val="1"/>
      <w:marLeft w:val="0"/>
      <w:marRight w:val="0"/>
      <w:marTop w:val="0"/>
      <w:marBottom w:val="0"/>
      <w:divBdr>
        <w:top w:val="none" w:sz="0" w:space="0" w:color="auto"/>
        <w:left w:val="none" w:sz="0" w:space="0" w:color="auto"/>
        <w:bottom w:val="none" w:sz="0" w:space="0" w:color="auto"/>
        <w:right w:val="none" w:sz="0" w:space="0" w:color="auto"/>
      </w:divBdr>
    </w:div>
    <w:div w:id="1645038131">
      <w:bodyDiv w:val="1"/>
      <w:marLeft w:val="0"/>
      <w:marRight w:val="0"/>
      <w:marTop w:val="0"/>
      <w:marBottom w:val="0"/>
      <w:divBdr>
        <w:top w:val="none" w:sz="0" w:space="0" w:color="auto"/>
        <w:left w:val="none" w:sz="0" w:space="0" w:color="auto"/>
        <w:bottom w:val="none" w:sz="0" w:space="0" w:color="auto"/>
        <w:right w:val="none" w:sz="0" w:space="0" w:color="auto"/>
      </w:divBdr>
    </w:div>
    <w:div w:id="1812167149">
      <w:bodyDiv w:val="1"/>
      <w:marLeft w:val="0"/>
      <w:marRight w:val="0"/>
      <w:marTop w:val="0"/>
      <w:marBottom w:val="0"/>
      <w:divBdr>
        <w:top w:val="none" w:sz="0" w:space="0" w:color="auto"/>
        <w:left w:val="none" w:sz="0" w:space="0" w:color="auto"/>
        <w:bottom w:val="none" w:sz="0" w:space="0" w:color="auto"/>
        <w:right w:val="none" w:sz="0" w:space="0" w:color="auto"/>
      </w:divBdr>
    </w:div>
    <w:div w:id="1828280336">
      <w:bodyDiv w:val="1"/>
      <w:marLeft w:val="0"/>
      <w:marRight w:val="0"/>
      <w:marTop w:val="0"/>
      <w:marBottom w:val="0"/>
      <w:divBdr>
        <w:top w:val="none" w:sz="0" w:space="0" w:color="auto"/>
        <w:left w:val="none" w:sz="0" w:space="0" w:color="auto"/>
        <w:bottom w:val="none" w:sz="0" w:space="0" w:color="auto"/>
        <w:right w:val="none" w:sz="0" w:space="0" w:color="auto"/>
      </w:divBdr>
    </w:div>
    <w:div w:id="1905985964">
      <w:bodyDiv w:val="1"/>
      <w:marLeft w:val="0"/>
      <w:marRight w:val="0"/>
      <w:marTop w:val="0"/>
      <w:marBottom w:val="0"/>
      <w:divBdr>
        <w:top w:val="none" w:sz="0" w:space="0" w:color="auto"/>
        <w:left w:val="none" w:sz="0" w:space="0" w:color="auto"/>
        <w:bottom w:val="none" w:sz="0" w:space="0" w:color="auto"/>
        <w:right w:val="none" w:sz="0" w:space="0" w:color="auto"/>
      </w:divBdr>
    </w:div>
    <w:div w:id="1912498757">
      <w:bodyDiv w:val="1"/>
      <w:marLeft w:val="0"/>
      <w:marRight w:val="0"/>
      <w:marTop w:val="0"/>
      <w:marBottom w:val="0"/>
      <w:divBdr>
        <w:top w:val="none" w:sz="0" w:space="0" w:color="auto"/>
        <w:left w:val="none" w:sz="0" w:space="0" w:color="auto"/>
        <w:bottom w:val="none" w:sz="0" w:space="0" w:color="auto"/>
        <w:right w:val="none" w:sz="0" w:space="0" w:color="auto"/>
      </w:divBdr>
    </w:div>
    <w:div w:id="1991903716">
      <w:bodyDiv w:val="1"/>
      <w:marLeft w:val="0"/>
      <w:marRight w:val="0"/>
      <w:marTop w:val="0"/>
      <w:marBottom w:val="0"/>
      <w:divBdr>
        <w:top w:val="none" w:sz="0" w:space="0" w:color="auto"/>
        <w:left w:val="none" w:sz="0" w:space="0" w:color="auto"/>
        <w:bottom w:val="none" w:sz="0" w:space="0" w:color="auto"/>
        <w:right w:val="none" w:sz="0" w:space="0" w:color="auto"/>
      </w:divBdr>
      <w:divsChild>
        <w:div w:id="1864294">
          <w:marLeft w:val="0"/>
          <w:marRight w:val="0"/>
          <w:marTop w:val="0"/>
          <w:marBottom w:val="0"/>
          <w:divBdr>
            <w:top w:val="none" w:sz="0" w:space="0" w:color="auto"/>
            <w:left w:val="none" w:sz="0" w:space="0" w:color="auto"/>
            <w:bottom w:val="none" w:sz="0" w:space="0" w:color="auto"/>
            <w:right w:val="none" w:sz="0" w:space="0" w:color="auto"/>
          </w:divBdr>
        </w:div>
        <w:div w:id="32312746">
          <w:marLeft w:val="0"/>
          <w:marRight w:val="0"/>
          <w:marTop w:val="0"/>
          <w:marBottom w:val="0"/>
          <w:divBdr>
            <w:top w:val="none" w:sz="0" w:space="0" w:color="auto"/>
            <w:left w:val="none" w:sz="0" w:space="0" w:color="auto"/>
            <w:bottom w:val="none" w:sz="0" w:space="0" w:color="auto"/>
            <w:right w:val="none" w:sz="0" w:space="0" w:color="auto"/>
          </w:divBdr>
        </w:div>
        <w:div w:id="34931295">
          <w:marLeft w:val="0"/>
          <w:marRight w:val="0"/>
          <w:marTop w:val="0"/>
          <w:marBottom w:val="0"/>
          <w:divBdr>
            <w:top w:val="none" w:sz="0" w:space="0" w:color="auto"/>
            <w:left w:val="none" w:sz="0" w:space="0" w:color="auto"/>
            <w:bottom w:val="none" w:sz="0" w:space="0" w:color="auto"/>
            <w:right w:val="none" w:sz="0" w:space="0" w:color="auto"/>
          </w:divBdr>
        </w:div>
        <w:div w:id="57213965">
          <w:marLeft w:val="0"/>
          <w:marRight w:val="0"/>
          <w:marTop w:val="0"/>
          <w:marBottom w:val="0"/>
          <w:divBdr>
            <w:top w:val="none" w:sz="0" w:space="0" w:color="auto"/>
            <w:left w:val="none" w:sz="0" w:space="0" w:color="auto"/>
            <w:bottom w:val="none" w:sz="0" w:space="0" w:color="auto"/>
            <w:right w:val="none" w:sz="0" w:space="0" w:color="auto"/>
          </w:divBdr>
        </w:div>
        <w:div w:id="60830633">
          <w:marLeft w:val="0"/>
          <w:marRight w:val="0"/>
          <w:marTop w:val="0"/>
          <w:marBottom w:val="0"/>
          <w:divBdr>
            <w:top w:val="none" w:sz="0" w:space="0" w:color="auto"/>
            <w:left w:val="none" w:sz="0" w:space="0" w:color="auto"/>
            <w:bottom w:val="none" w:sz="0" w:space="0" w:color="auto"/>
            <w:right w:val="none" w:sz="0" w:space="0" w:color="auto"/>
          </w:divBdr>
        </w:div>
        <w:div w:id="82192524">
          <w:marLeft w:val="0"/>
          <w:marRight w:val="0"/>
          <w:marTop w:val="0"/>
          <w:marBottom w:val="0"/>
          <w:divBdr>
            <w:top w:val="none" w:sz="0" w:space="0" w:color="auto"/>
            <w:left w:val="none" w:sz="0" w:space="0" w:color="auto"/>
            <w:bottom w:val="none" w:sz="0" w:space="0" w:color="auto"/>
            <w:right w:val="none" w:sz="0" w:space="0" w:color="auto"/>
          </w:divBdr>
          <w:divsChild>
            <w:div w:id="145711737">
              <w:marLeft w:val="0"/>
              <w:marRight w:val="0"/>
              <w:marTop w:val="0"/>
              <w:marBottom w:val="0"/>
              <w:divBdr>
                <w:top w:val="none" w:sz="0" w:space="0" w:color="auto"/>
                <w:left w:val="none" w:sz="0" w:space="0" w:color="auto"/>
                <w:bottom w:val="none" w:sz="0" w:space="0" w:color="auto"/>
                <w:right w:val="none" w:sz="0" w:space="0" w:color="auto"/>
              </w:divBdr>
            </w:div>
            <w:div w:id="1100951495">
              <w:marLeft w:val="0"/>
              <w:marRight w:val="0"/>
              <w:marTop w:val="0"/>
              <w:marBottom w:val="0"/>
              <w:divBdr>
                <w:top w:val="none" w:sz="0" w:space="0" w:color="auto"/>
                <w:left w:val="none" w:sz="0" w:space="0" w:color="auto"/>
                <w:bottom w:val="none" w:sz="0" w:space="0" w:color="auto"/>
                <w:right w:val="none" w:sz="0" w:space="0" w:color="auto"/>
              </w:divBdr>
            </w:div>
            <w:div w:id="1426532004">
              <w:marLeft w:val="0"/>
              <w:marRight w:val="0"/>
              <w:marTop w:val="0"/>
              <w:marBottom w:val="0"/>
              <w:divBdr>
                <w:top w:val="none" w:sz="0" w:space="0" w:color="auto"/>
                <w:left w:val="none" w:sz="0" w:space="0" w:color="auto"/>
                <w:bottom w:val="none" w:sz="0" w:space="0" w:color="auto"/>
                <w:right w:val="none" w:sz="0" w:space="0" w:color="auto"/>
              </w:divBdr>
            </w:div>
            <w:div w:id="1790395520">
              <w:marLeft w:val="0"/>
              <w:marRight w:val="0"/>
              <w:marTop w:val="0"/>
              <w:marBottom w:val="0"/>
              <w:divBdr>
                <w:top w:val="none" w:sz="0" w:space="0" w:color="auto"/>
                <w:left w:val="none" w:sz="0" w:space="0" w:color="auto"/>
                <w:bottom w:val="none" w:sz="0" w:space="0" w:color="auto"/>
                <w:right w:val="none" w:sz="0" w:space="0" w:color="auto"/>
              </w:divBdr>
            </w:div>
            <w:div w:id="1890610259">
              <w:marLeft w:val="0"/>
              <w:marRight w:val="0"/>
              <w:marTop w:val="0"/>
              <w:marBottom w:val="0"/>
              <w:divBdr>
                <w:top w:val="none" w:sz="0" w:space="0" w:color="auto"/>
                <w:left w:val="none" w:sz="0" w:space="0" w:color="auto"/>
                <w:bottom w:val="none" w:sz="0" w:space="0" w:color="auto"/>
                <w:right w:val="none" w:sz="0" w:space="0" w:color="auto"/>
              </w:divBdr>
            </w:div>
          </w:divsChild>
        </w:div>
        <w:div w:id="100808352">
          <w:marLeft w:val="0"/>
          <w:marRight w:val="0"/>
          <w:marTop w:val="0"/>
          <w:marBottom w:val="0"/>
          <w:divBdr>
            <w:top w:val="none" w:sz="0" w:space="0" w:color="auto"/>
            <w:left w:val="none" w:sz="0" w:space="0" w:color="auto"/>
            <w:bottom w:val="none" w:sz="0" w:space="0" w:color="auto"/>
            <w:right w:val="none" w:sz="0" w:space="0" w:color="auto"/>
          </w:divBdr>
        </w:div>
        <w:div w:id="109663418">
          <w:marLeft w:val="0"/>
          <w:marRight w:val="0"/>
          <w:marTop w:val="0"/>
          <w:marBottom w:val="0"/>
          <w:divBdr>
            <w:top w:val="none" w:sz="0" w:space="0" w:color="auto"/>
            <w:left w:val="none" w:sz="0" w:space="0" w:color="auto"/>
            <w:bottom w:val="none" w:sz="0" w:space="0" w:color="auto"/>
            <w:right w:val="none" w:sz="0" w:space="0" w:color="auto"/>
          </w:divBdr>
        </w:div>
        <w:div w:id="114056596">
          <w:marLeft w:val="0"/>
          <w:marRight w:val="0"/>
          <w:marTop w:val="0"/>
          <w:marBottom w:val="0"/>
          <w:divBdr>
            <w:top w:val="none" w:sz="0" w:space="0" w:color="auto"/>
            <w:left w:val="none" w:sz="0" w:space="0" w:color="auto"/>
            <w:bottom w:val="none" w:sz="0" w:space="0" w:color="auto"/>
            <w:right w:val="none" w:sz="0" w:space="0" w:color="auto"/>
          </w:divBdr>
        </w:div>
        <w:div w:id="137846000">
          <w:marLeft w:val="0"/>
          <w:marRight w:val="0"/>
          <w:marTop w:val="0"/>
          <w:marBottom w:val="0"/>
          <w:divBdr>
            <w:top w:val="none" w:sz="0" w:space="0" w:color="auto"/>
            <w:left w:val="none" w:sz="0" w:space="0" w:color="auto"/>
            <w:bottom w:val="none" w:sz="0" w:space="0" w:color="auto"/>
            <w:right w:val="none" w:sz="0" w:space="0" w:color="auto"/>
          </w:divBdr>
        </w:div>
        <w:div w:id="179317907">
          <w:marLeft w:val="0"/>
          <w:marRight w:val="0"/>
          <w:marTop w:val="0"/>
          <w:marBottom w:val="0"/>
          <w:divBdr>
            <w:top w:val="none" w:sz="0" w:space="0" w:color="auto"/>
            <w:left w:val="none" w:sz="0" w:space="0" w:color="auto"/>
            <w:bottom w:val="none" w:sz="0" w:space="0" w:color="auto"/>
            <w:right w:val="none" w:sz="0" w:space="0" w:color="auto"/>
          </w:divBdr>
        </w:div>
        <w:div w:id="188832636">
          <w:marLeft w:val="0"/>
          <w:marRight w:val="0"/>
          <w:marTop w:val="0"/>
          <w:marBottom w:val="0"/>
          <w:divBdr>
            <w:top w:val="none" w:sz="0" w:space="0" w:color="auto"/>
            <w:left w:val="none" w:sz="0" w:space="0" w:color="auto"/>
            <w:bottom w:val="none" w:sz="0" w:space="0" w:color="auto"/>
            <w:right w:val="none" w:sz="0" w:space="0" w:color="auto"/>
          </w:divBdr>
        </w:div>
        <w:div w:id="297149282">
          <w:marLeft w:val="0"/>
          <w:marRight w:val="0"/>
          <w:marTop w:val="0"/>
          <w:marBottom w:val="0"/>
          <w:divBdr>
            <w:top w:val="none" w:sz="0" w:space="0" w:color="auto"/>
            <w:left w:val="none" w:sz="0" w:space="0" w:color="auto"/>
            <w:bottom w:val="none" w:sz="0" w:space="0" w:color="auto"/>
            <w:right w:val="none" w:sz="0" w:space="0" w:color="auto"/>
          </w:divBdr>
        </w:div>
        <w:div w:id="315837124">
          <w:marLeft w:val="0"/>
          <w:marRight w:val="0"/>
          <w:marTop w:val="0"/>
          <w:marBottom w:val="0"/>
          <w:divBdr>
            <w:top w:val="none" w:sz="0" w:space="0" w:color="auto"/>
            <w:left w:val="none" w:sz="0" w:space="0" w:color="auto"/>
            <w:bottom w:val="none" w:sz="0" w:space="0" w:color="auto"/>
            <w:right w:val="none" w:sz="0" w:space="0" w:color="auto"/>
          </w:divBdr>
        </w:div>
        <w:div w:id="326590735">
          <w:marLeft w:val="0"/>
          <w:marRight w:val="0"/>
          <w:marTop w:val="0"/>
          <w:marBottom w:val="0"/>
          <w:divBdr>
            <w:top w:val="none" w:sz="0" w:space="0" w:color="auto"/>
            <w:left w:val="none" w:sz="0" w:space="0" w:color="auto"/>
            <w:bottom w:val="none" w:sz="0" w:space="0" w:color="auto"/>
            <w:right w:val="none" w:sz="0" w:space="0" w:color="auto"/>
          </w:divBdr>
        </w:div>
        <w:div w:id="337582680">
          <w:marLeft w:val="0"/>
          <w:marRight w:val="0"/>
          <w:marTop w:val="0"/>
          <w:marBottom w:val="0"/>
          <w:divBdr>
            <w:top w:val="none" w:sz="0" w:space="0" w:color="auto"/>
            <w:left w:val="none" w:sz="0" w:space="0" w:color="auto"/>
            <w:bottom w:val="none" w:sz="0" w:space="0" w:color="auto"/>
            <w:right w:val="none" w:sz="0" w:space="0" w:color="auto"/>
          </w:divBdr>
        </w:div>
        <w:div w:id="347604150">
          <w:marLeft w:val="0"/>
          <w:marRight w:val="0"/>
          <w:marTop w:val="0"/>
          <w:marBottom w:val="0"/>
          <w:divBdr>
            <w:top w:val="none" w:sz="0" w:space="0" w:color="auto"/>
            <w:left w:val="none" w:sz="0" w:space="0" w:color="auto"/>
            <w:bottom w:val="none" w:sz="0" w:space="0" w:color="auto"/>
            <w:right w:val="none" w:sz="0" w:space="0" w:color="auto"/>
          </w:divBdr>
          <w:divsChild>
            <w:div w:id="261188074">
              <w:marLeft w:val="0"/>
              <w:marRight w:val="0"/>
              <w:marTop w:val="0"/>
              <w:marBottom w:val="0"/>
              <w:divBdr>
                <w:top w:val="none" w:sz="0" w:space="0" w:color="auto"/>
                <w:left w:val="none" w:sz="0" w:space="0" w:color="auto"/>
                <w:bottom w:val="none" w:sz="0" w:space="0" w:color="auto"/>
                <w:right w:val="none" w:sz="0" w:space="0" w:color="auto"/>
              </w:divBdr>
            </w:div>
            <w:div w:id="1182233542">
              <w:marLeft w:val="0"/>
              <w:marRight w:val="0"/>
              <w:marTop w:val="0"/>
              <w:marBottom w:val="0"/>
              <w:divBdr>
                <w:top w:val="none" w:sz="0" w:space="0" w:color="auto"/>
                <w:left w:val="none" w:sz="0" w:space="0" w:color="auto"/>
                <w:bottom w:val="none" w:sz="0" w:space="0" w:color="auto"/>
                <w:right w:val="none" w:sz="0" w:space="0" w:color="auto"/>
              </w:divBdr>
            </w:div>
            <w:div w:id="1453208460">
              <w:marLeft w:val="0"/>
              <w:marRight w:val="0"/>
              <w:marTop w:val="0"/>
              <w:marBottom w:val="0"/>
              <w:divBdr>
                <w:top w:val="none" w:sz="0" w:space="0" w:color="auto"/>
                <w:left w:val="none" w:sz="0" w:space="0" w:color="auto"/>
                <w:bottom w:val="none" w:sz="0" w:space="0" w:color="auto"/>
                <w:right w:val="none" w:sz="0" w:space="0" w:color="auto"/>
              </w:divBdr>
            </w:div>
          </w:divsChild>
        </w:div>
        <w:div w:id="351760755">
          <w:marLeft w:val="0"/>
          <w:marRight w:val="0"/>
          <w:marTop w:val="0"/>
          <w:marBottom w:val="0"/>
          <w:divBdr>
            <w:top w:val="none" w:sz="0" w:space="0" w:color="auto"/>
            <w:left w:val="none" w:sz="0" w:space="0" w:color="auto"/>
            <w:bottom w:val="none" w:sz="0" w:space="0" w:color="auto"/>
            <w:right w:val="none" w:sz="0" w:space="0" w:color="auto"/>
          </w:divBdr>
        </w:div>
        <w:div w:id="353113787">
          <w:marLeft w:val="0"/>
          <w:marRight w:val="0"/>
          <w:marTop w:val="0"/>
          <w:marBottom w:val="0"/>
          <w:divBdr>
            <w:top w:val="none" w:sz="0" w:space="0" w:color="auto"/>
            <w:left w:val="none" w:sz="0" w:space="0" w:color="auto"/>
            <w:bottom w:val="none" w:sz="0" w:space="0" w:color="auto"/>
            <w:right w:val="none" w:sz="0" w:space="0" w:color="auto"/>
          </w:divBdr>
        </w:div>
        <w:div w:id="359399733">
          <w:marLeft w:val="0"/>
          <w:marRight w:val="0"/>
          <w:marTop w:val="0"/>
          <w:marBottom w:val="0"/>
          <w:divBdr>
            <w:top w:val="none" w:sz="0" w:space="0" w:color="auto"/>
            <w:left w:val="none" w:sz="0" w:space="0" w:color="auto"/>
            <w:bottom w:val="none" w:sz="0" w:space="0" w:color="auto"/>
            <w:right w:val="none" w:sz="0" w:space="0" w:color="auto"/>
          </w:divBdr>
        </w:div>
        <w:div w:id="375549858">
          <w:marLeft w:val="0"/>
          <w:marRight w:val="0"/>
          <w:marTop w:val="0"/>
          <w:marBottom w:val="0"/>
          <w:divBdr>
            <w:top w:val="none" w:sz="0" w:space="0" w:color="auto"/>
            <w:left w:val="none" w:sz="0" w:space="0" w:color="auto"/>
            <w:bottom w:val="none" w:sz="0" w:space="0" w:color="auto"/>
            <w:right w:val="none" w:sz="0" w:space="0" w:color="auto"/>
          </w:divBdr>
        </w:div>
        <w:div w:id="377701925">
          <w:marLeft w:val="0"/>
          <w:marRight w:val="0"/>
          <w:marTop w:val="0"/>
          <w:marBottom w:val="0"/>
          <w:divBdr>
            <w:top w:val="none" w:sz="0" w:space="0" w:color="auto"/>
            <w:left w:val="none" w:sz="0" w:space="0" w:color="auto"/>
            <w:bottom w:val="none" w:sz="0" w:space="0" w:color="auto"/>
            <w:right w:val="none" w:sz="0" w:space="0" w:color="auto"/>
          </w:divBdr>
        </w:div>
        <w:div w:id="403794811">
          <w:marLeft w:val="0"/>
          <w:marRight w:val="0"/>
          <w:marTop w:val="0"/>
          <w:marBottom w:val="0"/>
          <w:divBdr>
            <w:top w:val="none" w:sz="0" w:space="0" w:color="auto"/>
            <w:left w:val="none" w:sz="0" w:space="0" w:color="auto"/>
            <w:bottom w:val="none" w:sz="0" w:space="0" w:color="auto"/>
            <w:right w:val="none" w:sz="0" w:space="0" w:color="auto"/>
          </w:divBdr>
        </w:div>
        <w:div w:id="416900339">
          <w:marLeft w:val="0"/>
          <w:marRight w:val="0"/>
          <w:marTop w:val="0"/>
          <w:marBottom w:val="0"/>
          <w:divBdr>
            <w:top w:val="none" w:sz="0" w:space="0" w:color="auto"/>
            <w:left w:val="none" w:sz="0" w:space="0" w:color="auto"/>
            <w:bottom w:val="none" w:sz="0" w:space="0" w:color="auto"/>
            <w:right w:val="none" w:sz="0" w:space="0" w:color="auto"/>
          </w:divBdr>
        </w:div>
        <w:div w:id="419838118">
          <w:marLeft w:val="0"/>
          <w:marRight w:val="0"/>
          <w:marTop w:val="0"/>
          <w:marBottom w:val="0"/>
          <w:divBdr>
            <w:top w:val="none" w:sz="0" w:space="0" w:color="auto"/>
            <w:left w:val="none" w:sz="0" w:space="0" w:color="auto"/>
            <w:bottom w:val="none" w:sz="0" w:space="0" w:color="auto"/>
            <w:right w:val="none" w:sz="0" w:space="0" w:color="auto"/>
          </w:divBdr>
        </w:div>
        <w:div w:id="456338049">
          <w:marLeft w:val="0"/>
          <w:marRight w:val="0"/>
          <w:marTop w:val="0"/>
          <w:marBottom w:val="0"/>
          <w:divBdr>
            <w:top w:val="none" w:sz="0" w:space="0" w:color="auto"/>
            <w:left w:val="none" w:sz="0" w:space="0" w:color="auto"/>
            <w:bottom w:val="none" w:sz="0" w:space="0" w:color="auto"/>
            <w:right w:val="none" w:sz="0" w:space="0" w:color="auto"/>
          </w:divBdr>
          <w:divsChild>
            <w:div w:id="28189884">
              <w:marLeft w:val="0"/>
              <w:marRight w:val="0"/>
              <w:marTop w:val="0"/>
              <w:marBottom w:val="0"/>
              <w:divBdr>
                <w:top w:val="none" w:sz="0" w:space="0" w:color="auto"/>
                <w:left w:val="none" w:sz="0" w:space="0" w:color="auto"/>
                <w:bottom w:val="none" w:sz="0" w:space="0" w:color="auto"/>
                <w:right w:val="none" w:sz="0" w:space="0" w:color="auto"/>
              </w:divBdr>
            </w:div>
            <w:div w:id="69695311">
              <w:marLeft w:val="0"/>
              <w:marRight w:val="0"/>
              <w:marTop w:val="0"/>
              <w:marBottom w:val="0"/>
              <w:divBdr>
                <w:top w:val="none" w:sz="0" w:space="0" w:color="auto"/>
                <w:left w:val="none" w:sz="0" w:space="0" w:color="auto"/>
                <w:bottom w:val="none" w:sz="0" w:space="0" w:color="auto"/>
                <w:right w:val="none" w:sz="0" w:space="0" w:color="auto"/>
              </w:divBdr>
            </w:div>
            <w:div w:id="772362957">
              <w:marLeft w:val="0"/>
              <w:marRight w:val="0"/>
              <w:marTop w:val="0"/>
              <w:marBottom w:val="0"/>
              <w:divBdr>
                <w:top w:val="none" w:sz="0" w:space="0" w:color="auto"/>
                <w:left w:val="none" w:sz="0" w:space="0" w:color="auto"/>
                <w:bottom w:val="none" w:sz="0" w:space="0" w:color="auto"/>
                <w:right w:val="none" w:sz="0" w:space="0" w:color="auto"/>
              </w:divBdr>
            </w:div>
            <w:div w:id="925261644">
              <w:marLeft w:val="0"/>
              <w:marRight w:val="0"/>
              <w:marTop w:val="0"/>
              <w:marBottom w:val="0"/>
              <w:divBdr>
                <w:top w:val="none" w:sz="0" w:space="0" w:color="auto"/>
                <w:left w:val="none" w:sz="0" w:space="0" w:color="auto"/>
                <w:bottom w:val="none" w:sz="0" w:space="0" w:color="auto"/>
                <w:right w:val="none" w:sz="0" w:space="0" w:color="auto"/>
              </w:divBdr>
            </w:div>
            <w:div w:id="1550142606">
              <w:marLeft w:val="0"/>
              <w:marRight w:val="0"/>
              <w:marTop w:val="0"/>
              <w:marBottom w:val="0"/>
              <w:divBdr>
                <w:top w:val="none" w:sz="0" w:space="0" w:color="auto"/>
                <w:left w:val="none" w:sz="0" w:space="0" w:color="auto"/>
                <w:bottom w:val="none" w:sz="0" w:space="0" w:color="auto"/>
                <w:right w:val="none" w:sz="0" w:space="0" w:color="auto"/>
              </w:divBdr>
            </w:div>
          </w:divsChild>
        </w:div>
        <w:div w:id="462233447">
          <w:marLeft w:val="0"/>
          <w:marRight w:val="0"/>
          <w:marTop w:val="0"/>
          <w:marBottom w:val="0"/>
          <w:divBdr>
            <w:top w:val="none" w:sz="0" w:space="0" w:color="auto"/>
            <w:left w:val="none" w:sz="0" w:space="0" w:color="auto"/>
            <w:bottom w:val="none" w:sz="0" w:space="0" w:color="auto"/>
            <w:right w:val="none" w:sz="0" w:space="0" w:color="auto"/>
          </w:divBdr>
        </w:div>
        <w:div w:id="494297193">
          <w:marLeft w:val="0"/>
          <w:marRight w:val="0"/>
          <w:marTop w:val="0"/>
          <w:marBottom w:val="0"/>
          <w:divBdr>
            <w:top w:val="none" w:sz="0" w:space="0" w:color="auto"/>
            <w:left w:val="none" w:sz="0" w:space="0" w:color="auto"/>
            <w:bottom w:val="none" w:sz="0" w:space="0" w:color="auto"/>
            <w:right w:val="none" w:sz="0" w:space="0" w:color="auto"/>
          </w:divBdr>
        </w:div>
        <w:div w:id="500858439">
          <w:marLeft w:val="0"/>
          <w:marRight w:val="0"/>
          <w:marTop w:val="0"/>
          <w:marBottom w:val="0"/>
          <w:divBdr>
            <w:top w:val="none" w:sz="0" w:space="0" w:color="auto"/>
            <w:left w:val="none" w:sz="0" w:space="0" w:color="auto"/>
            <w:bottom w:val="none" w:sz="0" w:space="0" w:color="auto"/>
            <w:right w:val="none" w:sz="0" w:space="0" w:color="auto"/>
          </w:divBdr>
        </w:div>
        <w:div w:id="513229470">
          <w:marLeft w:val="0"/>
          <w:marRight w:val="0"/>
          <w:marTop w:val="0"/>
          <w:marBottom w:val="0"/>
          <w:divBdr>
            <w:top w:val="none" w:sz="0" w:space="0" w:color="auto"/>
            <w:left w:val="none" w:sz="0" w:space="0" w:color="auto"/>
            <w:bottom w:val="none" w:sz="0" w:space="0" w:color="auto"/>
            <w:right w:val="none" w:sz="0" w:space="0" w:color="auto"/>
          </w:divBdr>
        </w:div>
        <w:div w:id="528883966">
          <w:marLeft w:val="0"/>
          <w:marRight w:val="0"/>
          <w:marTop w:val="0"/>
          <w:marBottom w:val="0"/>
          <w:divBdr>
            <w:top w:val="none" w:sz="0" w:space="0" w:color="auto"/>
            <w:left w:val="none" w:sz="0" w:space="0" w:color="auto"/>
            <w:bottom w:val="none" w:sz="0" w:space="0" w:color="auto"/>
            <w:right w:val="none" w:sz="0" w:space="0" w:color="auto"/>
          </w:divBdr>
        </w:div>
        <w:div w:id="543295722">
          <w:marLeft w:val="0"/>
          <w:marRight w:val="0"/>
          <w:marTop w:val="0"/>
          <w:marBottom w:val="0"/>
          <w:divBdr>
            <w:top w:val="none" w:sz="0" w:space="0" w:color="auto"/>
            <w:left w:val="none" w:sz="0" w:space="0" w:color="auto"/>
            <w:bottom w:val="none" w:sz="0" w:space="0" w:color="auto"/>
            <w:right w:val="none" w:sz="0" w:space="0" w:color="auto"/>
          </w:divBdr>
        </w:div>
        <w:div w:id="552428601">
          <w:marLeft w:val="0"/>
          <w:marRight w:val="0"/>
          <w:marTop w:val="0"/>
          <w:marBottom w:val="0"/>
          <w:divBdr>
            <w:top w:val="none" w:sz="0" w:space="0" w:color="auto"/>
            <w:left w:val="none" w:sz="0" w:space="0" w:color="auto"/>
            <w:bottom w:val="none" w:sz="0" w:space="0" w:color="auto"/>
            <w:right w:val="none" w:sz="0" w:space="0" w:color="auto"/>
          </w:divBdr>
        </w:div>
        <w:div w:id="557284933">
          <w:marLeft w:val="0"/>
          <w:marRight w:val="0"/>
          <w:marTop w:val="0"/>
          <w:marBottom w:val="0"/>
          <w:divBdr>
            <w:top w:val="none" w:sz="0" w:space="0" w:color="auto"/>
            <w:left w:val="none" w:sz="0" w:space="0" w:color="auto"/>
            <w:bottom w:val="none" w:sz="0" w:space="0" w:color="auto"/>
            <w:right w:val="none" w:sz="0" w:space="0" w:color="auto"/>
          </w:divBdr>
        </w:div>
        <w:div w:id="580680500">
          <w:marLeft w:val="0"/>
          <w:marRight w:val="0"/>
          <w:marTop w:val="0"/>
          <w:marBottom w:val="0"/>
          <w:divBdr>
            <w:top w:val="none" w:sz="0" w:space="0" w:color="auto"/>
            <w:left w:val="none" w:sz="0" w:space="0" w:color="auto"/>
            <w:bottom w:val="none" w:sz="0" w:space="0" w:color="auto"/>
            <w:right w:val="none" w:sz="0" w:space="0" w:color="auto"/>
          </w:divBdr>
        </w:div>
        <w:div w:id="591932619">
          <w:marLeft w:val="0"/>
          <w:marRight w:val="0"/>
          <w:marTop w:val="0"/>
          <w:marBottom w:val="0"/>
          <w:divBdr>
            <w:top w:val="none" w:sz="0" w:space="0" w:color="auto"/>
            <w:left w:val="none" w:sz="0" w:space="0" w:color="auto"/>
            <w:bottom w:val="none" w:sz="0" w:space="0" w:color="auto"/>
            <w:right w:val="none" w:sz="0" w:space="0" w:color="auto"/>
          </w:divBdr>
        </w:div>
        <w:div w:id="594172579">
          <w:marLeft w:val="0"/>
          <w:marRight w:val="0"/>
          <w:marTop w:val="0"/>
          <w:marBottom w:val="0"/>
          <w:divBdr>
            <w:top w:val="none" w:sz="0" w:space="0" w:color="auto"/>
            <w:left w:val="none" w:sz="0" w:space="0" w:color="auto"/>
            <w:bottom w:val="none" w:sz="0" w:space="0" w:color="auto"/>
            <w:right w:val="none" w:sz="0" w:space="0" w:color="auto"/>
          </w:divBdr>
          <w:divsChild>
            <w:div w:id="281151686">
              <w:marLeft w:val="0"/>
              <w:marRight w:val="0"/>
              <w:marTop w:val="0"/>
              <w:marBottom w:val="0"/>
              <w:divBdr>
                <w:top w:val="none" w:sz="0" w:space="0" w:color="auto"/>
                <w:left w:val="none" w:sz="0" w:space="0" w:color="auto"/>
                <w:bottom w:val="none" w:sz="0" w:space="0" w:color="auto"/>
                <w:right w:val="none" w:sz="0" w:space="0" w:color="auto"/>
              </w:divBdr>
            </w:div>
            <w:div w:id="305429190">
              <w:marLeft w:val="0"/>
              <w:marRight w:val="0"/>
              <w:marTop w:val="0"/>
              <w:marBottom w:val="0"/>
              <w:divBdr>
                <w:top w:val="none" w:sz="0" w:space="0" w:color="auto"/>
                <w:left w:val="none" w:sz="0" w:space="0" w:color="auto"/>
                <w:bottom w:val="none" w:sz="0" w:space="0" w:color="auto"/>
                <w:right w:val="none" w:sz="0" w:space="0" w:color="auto"/>
              </w:divBdr>
            </w:div>
          </w:divsChild>
        </w:div>
        <w:div w:id="596208578">
          <w:marLeft w:val="0"/>
          <w:marRight w:val="0"/>
          <w:marTop w:val="0"/>
          <w:marBottom w:val="0"/>
          <w:divBdr>
            <w:top w:val="none" w:sz="0" w:space="0" w:color="auto"/>
            <w:left w:val="none" w:sz="0" w:space="0" w:color="auto"/>
            <w:bottom w:val="none" w:sz="0" w:space="0" w:color="auto"/>
            <w:right w:val="none" w:sz="0" w:space="0" w:color="auto"/>
          </w:divBdr>
        </w:div>
        <w:div w:id="598410280">
          <w:marLeft w:val="0"/>
          <w:marRight w:val="0"/>
          <w:marTop w:val="0"/>
          <w:marBottom w:val="0"/>
          <w:divBdr>
            <w:top w:val="none" w:sz="0" w:space="0" w:color="auto"/>
            <w:left w:val="none" w:sz="0" w:space="0" w:color="auto"/>
            <w:bottom w:val="none" w:sz="0" w:space="0" w:color="auto"/>
            <w:right w:val="none" w:sz="0" w:space="0" w:color="auto"/>
          </w:divBdr>
        </w:div>
        <w:div w:id="618952591">
          <w:marLeft w:val="0"/>
          <w:marRight w:val="0"/>
          <w:marTop w:val="0"/>
          <w:marBottom w:val="0"/>
          <w:divBdr>
            <w:top w:val="none" w:sz="0" w:space="0" w:color="auto"/>
            <w:left w:val="none" w:sz="0" w:space="0" w:color="auto"/>
            <w:bottom w:val="none" w:sz="0" w:space="0" w:color="auto"/>
            <w:right w:val="none" w:sz="0" w:space="0" w:color="auto"/>
          </w:divBdr>
        </w:div>
        <w:div w:id="624389730">
          <w:marLeft w:val="0"/>
          <w:marRight w:val="0"/>
          <w:marTop w:val="0"/>
          <w:marBottom w:val="0"/>
          <w:divBdr>
            <w:top w:val="none" w:sz="0" w:space="0" w:color="auto"/>
            <w:left w:val="none" w:sz="0" w:space="0" w:color="auto"/>
            <w:bottom w:val="none" w:sz="0" w:space="0" w:color="auto"/>
            <w:right w:val="none" w:sz="0" w:space="0" w:color="auto"/>
          </w:divBdr>
          <w:divsChild>
            <w:div w:id="834803604">
              <w:marLeft w:val="0"/>
              <w:marRight w:val="0"/>
              <w:marTop w:val="0"/>
              <w:marBottom w:val="0"/>
              <w:divBdr>
                <w:top w:val="none" w:sz="0" w:space="0" w:color="auto"/>
                <w:left w:val="none" w:sz="0" w:space="0" w:color="auto"/>
                <w:bottom w:val="none" w:sz="0" w:space="0" w:color="auto"/>
                <w:right w:val="none" w:sz="0" w:space="0" w:color="auto"/>
              </w:divBdr>
            </w:div>
            <w:div w:id="1750731981">
              <w:marLeft w:val="0"/>
              <w:marRight w:val="0"/>
              <w:marTop w:val="0"/>
              <w:marBottom w:val="0"/>
              <w:divBdr>
                <w:top w:val="none" w:sz="0" w:space="0" w:color="auto"/>
                <w:left w:val="none" w:sz="0" w:space="0" w:color="auto"/>
                <w:bottom w:val="none" w:sz="0" w:space="0" w:color="auto"/>
                <w:right w:val="none" w:sz="0" w:space="0" w:color="auto"/>
              </w:divBdr>
            </w:div>
          </w:divsChild>
        </w:div>
        <w:div w:id="627321924">
          <w:marLeft w:val="0"/>
          <w:marRight w:val="0"/>
          <w:marTop w:val="0"/>
          <w:marBottom w:val="0"/>
          <w:divBdr>
            <w:top w:val="none" w:sz="0" w:space="0" w:color="auto"/>
            <w:left w:val="none" w:sz="0" w:space="0" w:color="auto"/>
            <w:bottom w:val="none" w:sz="0" w:space="0" w:color="auto"/>
            <w:right w:val="none" w:sz="0" w:space="0" w:color="auto"/>
          </w:divBdr>
          <w:divsChild>
            <w:div w:id="270866758">
              <w:marLeft w:val="0"/>
              <w:marRight w:val="0"/>
              <w:marTop w:val="0"/>
              <w:marBottom w:val="0"/>
              <w:divBdr>
                <w:top w:val="none" w:sz="0" w:space="0" w:color="auto"/>
                <w:left w:val="none" w:sz="0" w:space="0" w:color="auto"/>
                <w:bottom w:val="none" w:sz="0" w:space="0" w:color="auto"/>
                <w:right w:val="none" w:sz="0" w:space="0" w:color="auto"/>
              </w:divBdr>
            </w:div>
            <w:div w:id="605574920">
              <w:marLeft w:val="0"/>
              <w:marRight w:val="0"/>
              <w:marTop w:val="0"/>
              <w:marBottom w:val="0"/>
              <w:divBdr>
                <w:top w:val="none" w:sz="0" w:space="0" w:color="auto"/>
                <w:left w:val="none" w:sz="0" w:space="0" w:color="auto"/>
                <w:bottom w:val="none" w:sz="0" w:space="0" w:color="auto"/>
                <w:right w:val="none" w:sz="0" w:space="0" w:color="auto"/>
              </w:divBdr>
            </w:div>
            <w:div w:id="1917201630">
              <w:marLeft w:val="0"/>
              <w:marRight w:val="0"/>
              <w:marTop w:val="0"/>
              <w:marBottom w:val="0"/>
              <w:divBdr>
                <w:top w:val="none" w:sz="0" w:space="0" w:color="auto"/>
                <w:left w:val="none" w:sz="0" w:space="0" w:color="auto"/>
                <w:bottom w:val="none" w:sz="0" w:space="0" w:color="auto"/>
                <w:right w:val="none" w:sz="0" w:space="0" w:color="auto"/>
              </w:divBdr>
            </w:div>
            <w:div w:id="2126075534">
              <w:marLeft w:val="0"/>
              <w:marRight w:val="0"/>
              <w:marTop w:val="0"/>
              <w:marBottom w:val="0"/>
              <w:divBdr>
                <w:top w:val="none" w:sz="0" w:space="0" w:color="auto"/>
                <w:left w:val="none" w:sz="0" w:space="0" w:color="auto"/>
                <w:bottom w:val="none" w:sz="0" w:space="0" w:color="auto"/>
                <w:right w:val="none" w:sz="0" w:space="0" w:color="auto"/>
              </w:divBdr>
            </w:div>
          </w:divsChild>
        </w:div>
        <w:div w:id="642318791">
          <w:marLeft w:val="0"/>
          <w:marRight w:val="0"/>
          <w:marTop w:val="0"/>
          <w:marBottom w:val="0"/>
          <w:divBdr>
            <w:top w:val="none" w:sz="0" w:space="0" w:color="auto"/>
            <w:left w:val="none" w:sz="0" w:space="0" w:color="auto"/>
            <w:bottom w:val="none" w:sz="0" w:space="0" w:color="auto"/>
            <w:right w:val="none" w:sz="0" w:space="0" w:color="auto"/>
          </w:divBdr>
        </w:div>
        <w:div w:id="656693288">
          <w:marLeft w:val="0"/>
          <w:marRight w:val="0"/>
          <w:marTop w:val="0"/>
          <w:marBottom w:val="0"/>
          <w:divBdr>
            <w:top w:val="none" w:sz="0" w:space="0" w:color="auto"/>
            <w:left w:val="none" w:sz="0" w:space="0" w:color="auto"/>
            <w:bottom w:val="none" w:sz="0" w:space="0" w:color="auto"/>
            <w:right w:val="none" w:sz="0" w:space="0" w:color="auto"/>
          </w:divBdr>
        </w:div>
        <w:div w:id="665012031">
          <w:marLeft w:val="0"/>
          <w:marRight w:val="0"/>
          <w:marTop w:val="0"/>
          <w:marBottom w:val="0"/>
          <w:divBdr>
            <w:top w:val="none" w:sz="0" w:space="0" w:color="auto"/>
            <w:left w:val="none" w:sz="0" w:space="0" w:color="auto"/>
            <w:bottom w:val="none" w:sz="0" w:space="0" w:color="auto"/>
            <w:right w:val="none" w:sz="0" w:space="0" w:color="auto"/>
          </w:divBdr>
        </w:div>
        <w:div w:id="671841021">
          <w:marLeft w:val="0"/>
          <w:marRight w:val="0"/>
          <w:marTop w:val="0"/>
          <w:marBottom w:val="0"/>
          <w:divBdr>
            <w:top w:val="none" w:sz="0" w:space="0" w:color="auto"/>
            <w:left w:val="none" w:sz="0" w:space="0" w:color="auto"/>
            <w:bottom w:val="none" w:sz="0" w:space="0" w:color="auto"/>
            <w:right w:val="none" w:sz="0" w:space="0" w:color="auto"/>
          </w:divBdr>
        </w:div>
        <w:div w:id="685600274">
          <w:marLeft w:val="0"/>
          <w:marRight w:val="0"/>
          <w:marTop w:val="0"/>
          <w:marBottom w:val="0"/>
          <w:divBdr>
            <w:top w:val="none" w:sz="0" w:space="0" w:color="auto"/>
            <w:left w:val="none" w:sz="0" w:space="0" w:color="auto"/>
            <w:bottom w:val="none" w:sz="0" w:space="0" w:color="auto"/>
            <w:right w:val="none" w:sz="0" w:space="0" w:color="auto"/>
          </w:divBdr>
        </w:div>
        <w:div w:id="685912404">
          <w:marLeft w:val="0"/>
          <w:marRight w:val="0"/>
          <w:marTop w:val="0"/>
          <w:marBottom w:val="0"/>
          <w:divBdr>
            <w:top w:val="none" w:sz="0" w:space="0" w:color="auto"/>
            <w:left w:val="none" w:sz="0" w:space="0" w:color="auto"/>
            <w:bottom w:val="none" w:sz="0" w:space="0" w:color="auto"/>
            <w:right w:val="none" w:sz="0" w:space="0" w:color="auto"/>
          </w:divBdr>
        </w:div>
        <w:div w:id="724179438">
          <w:marLeft w:val="0"/>
          <w:marRight w:val="0"/>
          <w:marTop w:val="0"/>
          <w:marBottom w:val="0"/>
          <w:divBdr>
            <w:top w:val="none" w:sz="0" w:space="0" w:color="auto"/>
            <w:left w:val="none" w:sz="0" w:space="0" w:color="auto"/>
            <w:bottom w:val="none" w:sz="0" w:space="0" w:color="auto"/>
            <w:right w:val="none" w:sz="0" w:space="0" w:color="auto"/>
          </w:divBdr>
        </w:div>
        <w:div w:id="728382828">
          <w:marLeft w:val="0"/>
          <w:marRight w:val="0"/>
          <w:marTop w:val="0"/>
          <w:marBottom w:val="0"/>
          <w:divBdr>
            <w:top w:val="none" w:sz="0" w:space="0" w:color="auto"/>
            <w:left w:val="none" w:sz="0" w:space="0" w:color="auto"/>
            <w:bottom w:val="none" w:sz="0" w:space="0" w:color="auto"/>
            <w:right w:val="none" w:sz="0" w:space="0" w:color="auto"/>
          </w:divBdr>
        </w:div>
        <w:div w:id="758913217">
          <w:marLeft w:val="0"/>
          <w:marRight w:val="0"/>
          <w:marTop w:val="0"/>
          <w:marBottom w:val="0"/>
          <w:divBdr>
            <w:top w:val="none" w:sz="0" w:space="0" w:color="auto"/>
            <w:left w:val="none" w:sz="0" w:space="0" w:color="auto"/>
            <w:bottom w:val="none" w:sz="0" w:space="0" w:color="auto"/>
            <w:right w:val="none" w:sz="0" w:space="0" w:color="auto"/>
          </w:divBdr>
        </w:div>
        <w:div w:id="767190576">
          <w:marLeft w:val="0"/>
          <w:marRight w:val="0"/>
          <w:marTop w:val="0"/>
          <w:marBottom w:val="0"/>
          <w:divBdr>
            <w:top w:val="none" w:sz="0" w:space="0" w:color="auto"/>
            <w:left w:val="none" w:sz="0" w:space="0" w:color="auto"/>
            <w:bottom w:val="none" w:sz="0" w:space="0" w:color="auto"/>
            <w:right w:val="none" w:sz="0" w:space="0" w:color="auto"/>
          </w:divBdr>
        </w:div>
        <w:div w:id="803237233">
          <w:marLeft w:val="0"/>
          <w:marRight w:val="0"/>
          <w:marTop w:val="0"/>
          <w:marBottom w:val="0"/>
          <w:divBdr>
            <w:top w:val="none" w:sz="0" w:space="0" w:color="auto"/>
            <w:left w:val="none" w:sz="0" w:space="0" w:color="auto"/>
            <w:bottom w:val="none" w:sz="0" w:space="0" w:color="auto"/>
            <w:right w:val="none" w:sz="0" w:space="0" w:color="auto"/>
          </w:divBdr>
          <w:divsChild>
            <w:div w:id="708915793">
              <w:marLeft w:val="0"/>
              <w:marRight w:val="0"/>
              <w:marTop w:val="0"/>
              <w:marBottom w:val="0"/>
              <w:divBdr>
                <w:top w:val="none" w:sz="0" w:space="0" w:color="auto"/>
                <w:left w:val="none" w:sz="0" w:space="0" w:color="auto"/>
                <w:bottom w:val="none" w:sz="0" w:space="0" w:color="auto"/>
                <w:right w:val="none" w:sz="0" w:space="0" w:color="auto"/>
              </w:divBdr>
            </w:div>
            <w:div w:id="901330515">
              <w:marLeft w:val="0"/>
              <w:marRight w:val="0"/>
              <w:marTop w:val="0"/>
              <w:marBottom w:val="0"/>
              <w:divBdr>
                <w:top w:val="none" w:sz="0" w:space="0" w:color="auto"/>
                <w:left w:val="none" w:sz="0" w:space="0" w:color="auto"/>
                <w:bottom w:val="none" w:sz="0" w:space="0" w:color="auto"/>
                <w:right w:val="none" w:sz="0" w:space="0" w:color="auto"/>
              </w:divBdr>
            </w:div>
            <w:div w:id="911935012">
              <w:marLeft w:val="0"/>
              <w:marRight w:val="0"/>
              <w:marTop w:val="0"/>
              <w:marBottom w:val="0"/>
              <w:divBdr>
                <w:top w:val="none" w:sz="0" w:space="0" w:color="auto"/>
                <w:left w:val="none" w:sz="0" w:space="0" w:color="auto"/>
                <w:bottom w:val="none" w:sz="0" w:space="0" w:color="auto"/>
                <w:right w:val="none" w:sz="0" w:space="0" w:color="auto"/>
              </w:divBdr>
            </w:div>
            <w:div w:id="1666588222">
              <w:marLeft w:val="0"/>
              <w:marRight w:val="0"/>
              <w:marTop w:val="0"/>
              <w:marBottom w:val="0"/>
              <w:divBdr>
                <w:top w:val="none" w:sz="0" w:space="0" w:color="auto"/>
                <w:left w:val="none" w:sz="0" w:space="0" w:color="auto"/>
                <w:bottom w:val="none" w:sz="0" w:space="0" w:color="auto"/>
                <w:right w:val="none" w:sz="0" w:space="0" w:color="auto"/>
              </w:divBdr>
            </w:div>
            <w:div w:id="2024545974">
              <w:marLeft w:val="0"/>
              <w:marRight w:val="0"/>
              <w:marTop w:val="0"/>
              <w:marBottom w:val="0"/>
              <w:divBdr>
                <w:top w:val="none" w:sz="0" w:space="0" w:color="auto"/>
                <w:left w:val="none" w:sz="0" w:space="0" w:color="auto"/>
                <w:bottom w:val="none" w:sz="0" w:space="0" w:color="auto"/>
                <w:right w:val="none" w:sz="0" w:space="0" w:color="auto"/>
              </w:divBdr>
            </w:div>
          </w:divsChild>
        </w:div>
        <w:div w:id="806968355">
          <w:marLeft w:val="0"/>
          <w:marRight w:val="0"/>
          <w:marTop w:val="0"/>
          <w:marBottom w:val="0"/>
          <w:divBdr>
            <w:top w:val="none" w:sz="0" w:space="0" w:color="auto"/>
            <w:left w:val="none" w:sz="0" w:space="0" w:color="auto"/>
            <w:bottom w:val="none" w:sz="0" w:space="0" w:color="auto"/>
            <w:right w:val="none" w:sz="0" w:space="0" w:color="auto"/>
          </w:divBdr>
        </w:div>
        <w:div w:id="830874644">
          <w:marLeft w:val="0"/>
          <w:marRight w:val="0"/>
          <w:marTop w:val="0"/>
          <w:marBottom w:val="0"/>
          <w:divBdr>
            <w:top w:val="none" w:sz="0" w:space="0" w:color="auto"/>
            <w:left w:val="none" w:sz="0" w:space="0" w:color="auto"/>
            <w:bottom w:val="none" w:sz="0" w:space="0" w:color="auto"/>
            <w:right w:val="none" w:sz="0" w:space="0" w:color="auto"/>
          </w:divBdr>
        </w:div>
        <w:div w:id="842475350">
          <w:marLeft w:val="0"/>
          <w:marRight w:val="0"/>
          <w:marTop w:val="0"/>
          <w:marBottom w:val="0"/>
          <w:divBdr>
            <w:top w:val="none" w:sz="0" w:space="0" w:color="auto"/>
            <w:left w:val="none" w:sz="0" w:space="0" w:color="auto"/>
            <w:bottom w:val="none" w:sz="0" w:space="0" w:color="auto"/>
            <w:right w:val="none" w:sz="0" w:space="0" w:color="auto"/>
          </w:divBdr>
        </w:div>
        <w:div w:id="851141957">
          <w:marLeft w:val="0"/>
          <w:marRight w:val="0"/>
          <w:marTop w:val="0"/>
          <w:marBottom w:val="0"/>
          <w:divBdr>
            <w:top w:val="none" w:sz="0" w:space="0" w:color="auto"/>
            <w:left w:val="none" w:sz="0" w:space="0" w:color="auto"/>
            <w:bottom w:val="none" w:sz="0" w:space="0" w:color="auto"/>
            <w:right w:val="none" w:sz="0" w:space="0" w:color="auto"/>
          </w:divBdr>
        </w:div>
        <w:div w:id="863440577">
          <w:marLeft w:val="0"/>
          <w:marRight w:val="0"/>
          <w:marTop w:val="0"/>
          <w:marBottom w:val="0"/>
          <w:divBdr>
            <w:top w:val="none" w:sz="0" w:space="0" w:color="auto"/>
            <w:left w:val="none" w:sz="0" w:space="0" w:color="auto"/>
            <w:bottom w:val="none" w:sz="0" w:space="0" w:color="auto"/>
            <w:right w:val="none" w:sz="0" w:space="0" w:color="auto"/>
          </w:divBdr>
        </w:div>
        <w:div w:id="882180995">
          <w:marLeft w:val="0"/>
          <w:marRight w:val="0"/>
          <w:marTop w:val="0"/>
          <w:marBottom w:val="0"/>
          <w:divBdr>
            <w:top w:val="none" w:sz="0" w:space="0" w:color="auto"/>
            <w:left w:val="none" w:sz="0" w:space="0" w:color="auto"/>
            <w:bottom w:val="none" w:sz="0" w:space="0" w:color="auto"/>
            <w:right w:val="none" w:sz="0" w:space="0" w:color="auto"/>
          </w:divBdr>
          <w:divsChild>
            <w:div w:id="329911755">
              <w:marLeft w:val="0"/>
              <w:marRight w:val="0"/>
              <w:marTop w:val="0"/>
              <w:marBottom w:val="0"/>
              <w:divBdr>
                <w:top w:val="none" w:sz="0" w:space="0" w:color="auto"/>
                <w:left w:val="none" w:sz="0" w:space="0" w:color="auto"/>
                <w:bottom w:val="none" w:sz="0" w:space="0" w:color="auto"/>
                <w:right w:val="none" w:sz="0" w:space="0" w:color="auto"/>
              </w:divBdr>
            </w:div>
            <w:div w:id="1168713419">
              <w:marLeft w:val="0"/>
              <w:marRight w:val="0"/>
              <w:marTop w:val="0"/>
              <w:marBottom w:val="0"/>
              <w:divBdr>
                <w:top w:val="none" w:sz="0" w:space="0" w:color="auto"/>
                <w:left w:val="none" w:sz="0" w:space="0" w:color="auto"/>
                <w:bottom w:val="none" w:sz="0" w:space="0" w:color="auto"/>
                <w:right w:val="none" w:sz="0" w:space="0" w:color="auto"/>
              </w:divBdr>
            </w:div>
            <w:div w:id="1625650387">
              <w:marLeft w:val="0"/>
              <w:marRight w:val="0"/>
              <w:marTop w:val="0"/>
              <w:marBottom w:val="0"/>
              <w:divBdr>
                <w:top w:val="none" w:sz="0" w:space="0" w:color="auto"/>
                <w:left w:val="none" w:sz="0" w:space="0" w:color="auto"/>
                <w:bottom w:val="none" w:sz="0" w:space="0" w:color="auto"/>
                <w:right w:val="none" w:sz="0" w:space="0" w:color="auto"/>
              </w:divBdr>
            </w:div>
            <w:div w:id="1993556623">
              <w:marLeft w:val="0"/>
              <w:marRight w:val="0"/>
              <w:marTop w:val="0"/>
              <w:marBottom w:val="0"/>
              <w:divBdr>
                <w:top w:val="none" w:sz="0" w:space="0" w:color="auto"/>
                <w:left w:val="none" w:sz="0" w:space="0" w:color="auto"/>
                <w:bottom w:val="none" w:sz="0" w:space="0" w:color="auto"/>
                <w:right w:val="none" w:sz="0" w:space="0" w:color="auto"/>
              </w:divBdr>
            </w:div>
          </w:divsChild>
        </w:div>
        <w:div w:id="892155905">
          <w:marLeft w:val="0"/>
          <w:marRight w:val="0"/>
          <w:marTop w:val="0"/>
          <w:marBottom w:val="0"/>
          <w:divBdr>
            <w:top w:val="none" w:sz="0" w:space="0" w:color="auto"/>
            <w:left w:val="none" w:sz="0" w:space="0" w:color="auto"/>
            <w:bottom w:val="none" w:sz="0" w:space="0" w:color="auto"/>
            <w:right w:val="none" w:sz="0" w:space="0" w:color="auto"/>
          </w:divBdr>
        </w:div>
        <w:div w:id="905187643">
          <w:marLeft w:val="0"/>
          <w:marRight w:val="0"/>
          <w:marTop w:val="0"/>
          <w:marBottom w:val="0"/>
          <w:divBdr>
            <w:top w:val="none" w:sz="0" w:space="0" w:color="auto"/>
            <w:left w:val="none" w:sz="0" w:space="0" w:color="auto"/>
            <w:bottom w:val="none" w:sz="0" w:space="0" w:color="auto"/>
            <w:right w:val="none" w:sz="0" w:space="0" w:color="auto"/>
          </w:divBdr>
        </w:div>
        <w:div w:id="946933845">
          <w:marLeft w:val="0"/>
          <w:marRight w:val="0"/>
          <w:marTop w:val="0"/>
          <w:marBottom w:val="0"/>
          <w:divBdr>
            <w:top w:val="none" w:sz="0" w:space="0" w:color="auto"/>
            <w:left w:val="none" w:sz="0" w:space="0" w:color="auto"/>
            <w:bottom w:val="none" w:sz="0" w:space="0" w:color="auto"/>
            <w:right w:val="none" w:sz="0" w:space="0" w:color="auto"/>
          </w:divBdr>
        </w:div>
        <w:div w:id="956059308">
          <w:marLeft w:val="0"/>
          <w:marRight w:val="0"/>
          <w:marTop w:val="0"/>
          <w:marBottom w:val="0"/>
          <w:divBdr>
            <w:top w:val="none" w:sz="0" w:space="0" w:color="auto"/>
            <w:left w:val="none" w:sz="0" w:space="0" w:color="auto"/>
            <w:bottom w:val="none" w:sz="0" w:space="0" w:color="auto"/>
            <w:right w:val="none" w:sz="0" w:space="0" w:color="auto"/>
          </w:divBdr>
        </w:div>
        <w:div w:id="957295537">
          <w:marLeft w:val="0"/>
          <w:marRight w:val="0"/>
          <w:marTop w:val="0"/>
          <w:marBottom w:val="0"/>
          <w:divBdr>
            <w:top w:val="none" w:sz="0" w:space="0" w:color="auto"/>
            <w:left w:val="none" w:sz="0" w:space="0" w:color="auto"/>
            <w:bottom w:val="none" w:sz="0" w:space="0" w:color="auto"/>
            <w:right w:val="none" w:sz="0" w:space="0" w:color="auto"/>
          </w:divBdr>
        </w:div>
        <w:div w:id="960763437">
          <w:marLeft w:val="0"/>
          <w:marRight w:val="0"/>
          <w:marTop w:val="0"/>
          <w:marBottom w:val="0"/>
          <w:divBdr>
            <w:top w:val="none" w:sz="0" w:space="0" w:color="auto"/>
            <w:left w:val="none" w:sz="0" w:space="0" w:color="auto"/>
            <w:bottom w:val="none" w:sz="0" w:space="0" w:color="auto"/>
            <w:right w:val="none" w:sz="0" w:space="0" w:color="auto"/>
          </w:divBdr>
        </w:div>
        <w:div w:id="978221209">
          <w:marLeft w:val="0"/>
          <w:marRight w:val="0"/>
          <w:marTop w:val="0"/>
          <w:marBottom w:val="0"/>
          <w:divBdr>
            <w:top w:val="none" w:sz="0" w:space="0" w:color="auto"/>
            <w:left w:val="none" w:sz="0" w:space="0" w:color="auto"/>
            <w:bottom w:val="none" w:sz="0" w:space="0" w:color="auto"/>
            <w:right w:val="none" w:sz="0" w:space="0" w:color="auto"/>
          </w:divBdr>
          <w:divsChild>
            <w:div w:id="599416257">
              <w:marLeft w:val="0"/>
              <w:marRight w:val="0"/>
              <w:marTop w:val="0"/>
              <w:marBottom w:val="0"/>
              <w:divBdr>
                <w:top w:val="none" w:sz="0" w:space="0" w:color="auto"/>
                <w:left w:val="none" w:sz="0" w:space="0" w:color="auto"/>
                <w:bottom w:val="none" w:sz="0" w:space="0" w:color="auto"/>
                <w:right w:val="none" w:sz="0" w:space="0" w:color="auto"/>
              </w:divBdr>
            </w:div>
            <w:div w:id="817960392">
              <w:marLeft w:val="0"/>
              <w:marRight w:val="0"/>
              <w:marTop w:val="0"/>
              <w:marBottom w:val="0"/>
              <w:divBdr>
                <w:top w:val="none" w:sz="0" w:space="0" w:color="auto"/>
                <w:left w:val="none" w:sz="0" w:space="0" w:color="auto"/>
                <w:bottom w:val="none" w:sz="0" w:space="0" w:color="auto"/>
                <w:right w:val="none" w:sz="0" w:space="0" w:color="auto"/>
              </w:divBdr>
            </w:div>
            <w:div w:id="1156383713">
              <w:marLeft w:val="0"/>
              <w:marRight w:val="0"/>
              <w:marTop w:val="0"/>
              <w:marBottom w:val="0"/>
              <w:divBdr>
                <w:top w:val="none" w:sz="0" w:space="0" w:color="auto"/>
                <w:left w:val="none" w:sz="0" w:space="0" w:color="auto"/>
                <w:bottom w:val="none" w:sz="0" w:space="0" w:color="auto"/>
                <w:right w:val="none" w:sz="0" w:space="0" w:color="auto"/>
              </w:divBdr>
            </w:div>
            <w:div w:id="1360930825">
              <w:marLeft w:val="0"/>
              <w:marRight w:val="0"/>
              <w:marTop w:val="0"/>
              <w:marBottom w:val="0"/>
              <w:divBdr>
                <w:top w:val="none" w:sz="0" w:space="0" w:color="auto"/>
                <w:left w:val="none" w:sz="0" w:space="0" w:color="auto"/>
                <w:bottom w:val="none" w:sz="0" w:space="0" w:color="auto"/>
                <w:right w:val="none" w:sz="0" w:space="0" w:color="auto"/>
              </w:divBdr>
            </w:div>
            <w:div w:id="1380787701">
              <w:marLeft w:val="0"/>
              <w:marRight w:val="0"/>
              <w:marTop w:val="0"/>
              <w:marBottom w:val="0"/>
              <w:divBdr>
                <w:top w:val="none" w:sz="0" w:space="0" w:color="auto"/>
                <w:left w:val="none" w:sz="0" w:space="0" w:color="auto"/>
                <w:bottom w:val="none" w:sz="0" w:space="0" w:color="auto"/>
                <w:right w:val="none" w:sz="0" w:space="0" w:color="auto"/>
              </w:divBdr>
            </w:div>
          </w:divsChild>
        </w:div>
        <w:div w:id="1012493290">
          <w:marLeft w:val="0"/>
          <w:marRight w:val="0"/>
          <w:marTop w:val="0"/>
          <w:marBottom w:val="0"/>
          <w:divBdr>
            <w:top w:val="none" w:sz="0" w:space="0" w:color="auto"/>
            <w:left w:val="none" w:sz="0" w:space="0" w:color="auto"/>
            <w:bottom w:val="none" w:sz="0" w:space="0" w:color="auto"/>
            <w:right w:val="none" w:sz="0" w:space="0" w:color="auto"/>
          </w:divBdr>
        </w:div>
        <w:div w:id="1058169627">
          <w:marLeft w:val="0"/>
          <w:marRight w:val="0"/>
          <w:marTop w:val="0"/>
          <w:marBottom w:val="0"/>
          <w:divBdr>
            <w:top w:val="none" w:sz="0" w:space="0" w:color="auto"/>
            <w:left w:val="none" w:sz="0" w:space="0" w:color="auto"/>
            <w:bottom w:val="none" w:sz="0" w:space="0" w:color="auto"/>
            <w:right w:val="none" w:sz="0" w:space="0" w:color="auto"/>
          </w:divBdr>
          <w:divsChild>
            <w:div w:id="312178968">
              <w:marLeft w:val="0"/>
              <w:marRight w:val="0"/>
              <w:marTop w:val="0"/>
              <w:marBottom w:val="0"/>
              <w:divBdr>
                <w:top w:val="none" w:sz="0" w:space="0" w:color="auto"/>
                <w:left w:val="none" w:sz="0" w:space="0" w:color="auto"/>
                <w:bottom w:val="none" w:sz="0" w:space="0" w:color="auto"/>
                <w:right w:val="none" w:sz="0" w:space="0" w:color="auto"/>
              </w:divBdr>
            </w:div>
            <w:div w:id="589705211">
              <w:marLeft w:val="0"/>
              <w:marRight w:val="0"/>
              <w:marTop w:val="0"/>
              <w:marBottom w:val="0"/>
              <w:divBdr>
                <w:top w:val="none" w:sz="0" w:space="0" w:color="auto"/>
                <w:left w:val="none" w:sz="0" w:space="0" w:color="auto"/>
                <w:bottom w:val="none" w:sz="0" w:space="0" w:color="auto"/>
                <w:right w:val="none" w:sz="0" w:space="0" w:color="auto"/>
              </w:divBdr>
            </w:div>
            <w:div w:id="1108157423">
              <w:marLeft w:val="0"/>
              <w:marRight w:val="0"/>
              <w:marTop w:val="0"/>
              <w:marBottom w:val="0"/>
              <w:divBdr>
                <w:top w:val="none" w:sz="0" w:space="0" w:color="auto"/>
                <w:left w:val="none" w:sz="0" w:space="0" w:color="auto"/>
                <w:bottom w:val="none" w:sz="0" w:space="0" w:color="auto"/>
                <w:right w:val="none" w:sz="0" w:space="0" w:color="auto"/>
              </w:divBdr>
            </w:div>
            <w:div w:id="1172528737">
              <w:marLeft w:val="0"/>
              <w:marRight w:val="0"/>
              <w:marTop w:val="0"/>
              <w:marBottom w:val="0"/>
              <w:divBdr>
                <w:top w:val="none" w:sz="0" w:space="0" w:color="auto"/>
                <w:left w:val="none" w:sz="0" w:space="0" w:color="auto"/>
                <w:bottom w:val="none" w:sz="0" w:space="0" w:color="auto"/>
                <w:right w:val="none" w:sz="0" w:space="0" w:color="auto"/>
              </w:divBdr>
            </w:div>
            <w:div w:id="1474954241">
              <w:marLeft w:val="0"/>
              <w:marRight w:val="0"/>
              <w:marTop w:val="0"/>
              <w:marBottom w:val="0"/>
              <w:divBdr>
                <w:top w:val="none" w:sz="0" w:space="0" w:color="auto"/>
                <w:left w:val="none" w:sz="0" w:space="0" w:color="auto"/>
                <w:bottom w:val="none" w:sz="0" w:space="0" w:color="auto"/>
                <w:right w:val="none" w:sz="0" w:space="0" w:color="auto"/>
              </w:divBdr>
            </w:div>
          </w:divsChild>
        </w:div>
        <w:div w:id="1061059723">
          <w:marLeft w:val="0"/>
          <w:marRight w:val="0"/>
          <w:marTop w:val="0"/>
          <w:marBottom w:val="0"/>
          <w:divBdr>
            <w:top w:val="none" w:sz="0" w:space="0" w:color="auto"/>
            <w:left w:val="none" w:sz="0" w:space="0" w:color="auto"/>
            <w:bottom w:val="none" w:sz="0" w:space="0" w:color="auto"/>
            <w:right w:val="none" w:sz="0" w:space="0" w:color="auto"/>
          </w:divBdr>
        </w:div>
        <w:div w:id="1094592573">
          <w:marLeft w:val="0"/>
          <w:marRight w:val="0"/>
          <w:marTop w:val="0"/>
          <w:marBottom w:val="0"/>
          <w:divBdr>
            <w:top w:val="none" w:sz="0" w:space="0" w:color="auto"/>
            <w:left w:val="none" w:sz="0" w:space="0" w:color="auto"/>
            <w:bottom w:val="none" w:sz="0" w:space="0" w:color="auto"/>
            <w:right w:val="none" w:sz="0" w:space="0" w:color="auto"/>
          </w:divBdr>
        </w:div>
        <w:div w:id="1094937501">
          <w:marLeft w:val="0"/>
          <w:marRight w:val="0"/>
          <w:marTop w:val="0"/>
          <w:marBottom w:val="0"/>
          <w:divBdr>
            <w:top w:val="none" w:sz="0" w:space="0" w:color="auto"/>
            <w:left w:val="none" w:sz="0" w:space="0" w:color="auto"/>
            <w:bottom w:val="none" w:sz="0" w:space="0" w:color="auto"/>
            <w:right w:val="none" w:sz="0" w:space="0" w:color="auto"/>
          </w:divBdr>
        </w:div>
        <w:div w:id="1102073392">
          <w:marLeft w:val="0"/>
          <w:marRight w:val="0"/>
          <w:marTop w:val="0"/>
          <w:marBottom w:val="0"/>
          <w:divBdr>
            <w:top w:val="none" w:sz="0" w:space="0" w:color="auto"/>
            <w:left w:val="none" w:sz="0" w:space="0" w:color="auto"/>
            <w:bottom w:val="none" w:sz="0" w:space="0" w:color="auto"/>
            <w:right w:val="none" w:sz="0" w:space="0" w:color="auto"/>
          </w:divBdr>
        </w:div>
        <w:div w:id="1104153287">
          <w:marLeft w:val="0"/>
          <w:marRight w:val="0"/>
          <w:marTop w:val="0"/>
          <w:marBottom w:val="0"/>
          <w:divBdr>
            <w:top w:val="none" w:sz="0" w:space="0" w:color="auto"/>
            <w:left w:val="none" w:sz="0" w:space="0" w:color="auto"/>
            <w:bottom w:val="none" w:sz="0" w:space="0" w:color="auto"/>
            <w:right w:val="none" w:sz="0" w:space="0" w:color="auto"/>
          </w:divBdr>
        </w:div>
        <w:div w:id="1106535497">
          <w:marLeft w:val="0"/>
          <w:marRight w:val="0"/>
          <w:marTop w:val="0"/>
          <w:marBottom w:val="0"/>
          <w:divBdr>
            <w:top w:val="none" w:sz="0" w:space="0" w:color="auto"/>
            <w:left w:val="none" w:sz="0" w:space="0" w:color="auto"/>
            <w:bottom w:val="none" w:sz="0" w:space="0" w:color="auto"/>
            <w:right w:val="none" w:sz="0" w:space="0" w:color="auto"/>
          </w:divBdr>
        </w:div>
        <w:div w:id="1115951926">
          <w:marLeft w:val="0"/>
          <w:marRight w:val="0"/>
          <w:marTop w:val="0"/>
          <w:marBottom w:val="0"/>
          <w:divBdr>
            <w:top w:val="none" w:sz="0" w:space="0" w:color="auto"/>
            <w:left w:val="none" w:sz="0" w:space="0" w:color="auto"/>
            <w:bottom w:val="none" w:sz="0" w:space="0" w:color="auto"/>
            <w:right w:val="none" w:sz="0" w:space="0" w:color="auto"/>
          </w:divBdr>
        </w:div>
        <w:div w:id="1158809708">
          <w:marLeft w:val="0"/>
          <w:marRight w:val="0"/>
          <w:marTop w:val="0"/>
          <w:marBottom w:val="0"/>
          <w:divBdr>
            <w:top w:val="none" w:sz="0" w:space="0" w:color="auto"/>
            <w:left w:val="none" w:sz="0" w:space="0" w:color="auto"/>
            <w:bottom w:val="none" w:sz="0" w:space="0" w:color="auto"/>
            <w:right w:val="none" w:sz="0" w:space="0" w:color="auto"/>
          </w:divBdr>
        </w:div>
        <w:div w:id="1186096803">
          <w:marLeft w:val="0"/>
          <w:marRight w:val="0"/>
          <w:marTop w:val="0"/>
          <w:marBottom w:val="0"/>
          <w:divBdr>
            <w:top w:val="none" w:sz="0" w:space="0" w:color="auto"/>
            <w:left w:val="none" w:sz="0" w:space="0" w:color="auto"/>
            <w:bottom w:val="none" w:sz="0" w:space="0" w:color="auto"/>
            <w:right w:val="none" w:sz="0" w:space="0" w:color="auto"/>
          </w:divBdr>
        </w:div>
        <w:div w:id="1192037757">
          <w:marLeft w:val="0"/>
          <w:marRight w:val="0"/>
          <w:marTop w:val="0"/>
          <w:marBottom w:val="0"/>
          <w:divBdr>
            <w:top w:val="none" w:sz="0" w:space="0" w:color="auto"/>
            <w:left w:val="none" w:sz="0" w:space="0" w:color="auto"/>
            <w:bottom w:val="none" w:sz="0" w:space="0" w:color="auto"/>
            <w:right w:val="none" w:sz="0" w:space="0" w:color="auto"/>
          </w:divBdr>
        </w:div>
        <w:div w:id="1203397966">
          <w:marLeft w:val="0"/>
          <w:marRight w:val="0"/>
          <w:marTop w:val="0"/>
          <w:marBottom w:val="0"/>
          <w:divBdr>
            <w:top w:val="none" w:sz="0" w:space="0" w:color="auto"/>
            <w:left w:val="none" w:sz="0" w:space="0" w:color="auto"/>
            <w:bottom w:val="none" w:sz="0" w:space="0" w:color="auto"/>
            <w:right w:val="none" w:sz="0" w:space="0" w:color="auto"/>
          </w:divBdr>
        </w:div>
        <w:div w:id="1223717892">
          <w:marLeft w:val="0"/>
          <w:marRight w:val="0"/>
          <w:marTop w:val="0"/>
          <w:marBottom w:val="0"/>
          <w:divBdr>
            <w:top w:val="none" w:sz="0" w:space="0" w:color="auto"/>
            <w:left w:val="none" w:sz="0" w:space="0" w:color="auto"/>
            <w:bottom w:val="none" w:sz="0" w:space="0" w:color="auto"/>
            <w:right w:val="none" w:sz="0" w:space="0" w:color="auto"/>
          </w:divBdr>
        </w:div>
        <w:div w:id="1262178917">
          <w:marLeft w:val="0"/>
          <w:marRight w:val="0"/>
          <w:marTop w:val="0"/>
          <w:marBottom w:val="0"/>
          <w:divBdr>
            <w:top w:val="none" w:sz="0" w:space="0" w:color="auto"/>
            <w:left w:val="none" w:sz="0" w:space="0" w:color="auto"/>
            <w:bottom w:val="none" w:sz="0" w:space="0" w:color="auto"/>
            <w:right w:val="none" w:sz="0" w:space="0" w:color="auto"/>
          </w:divBdr>
        </w:div>
        <w:div w:id="1273316654">
          <w:marLeft w:val="0"/>
          <w:marRight w:val="0"/>
          <w:marTop w:val="0"/>
          <w:marBottom w:val="0"/>
          <w:divBdr>
            <w:top w:val="none" w:sz="0" w:space="0" w:color="auto"/>
            <w:left w:val="none" w:sz="0" w:space="0" w:color="auto"/>
            <w:bottom w:val="none" w:sz="0" w:space="0" w:color="auto"/>
            <w:right w:val="none" w:sz="0" w:space="0" w:color="auto"/>
          </w:divBdr>
        </w:div>
        <w:div w:id="1290357280">
          <w:marLeft w:val="0"/>
          <w:marRight w:val="0"/>
          <w:marTop w:val="0"/>
          <w:marBottom w:val="0"/>
          <w:divBdr>
            <w:top w:val="none" w:sz="0" w:space="0" w:color="auto"/>
            <w:left w:val="none" w:sz="0" w:space="0" w:color="auto"/>
            <w:bottom w:val="none" w:sz="0" w:space="0" w:color="auto"/>
            <w:right w:val="none" w:sz="0" w:space="0" w:color="auto"/>
          </w:divBdr>
        </w:div>
        <w:div w:id="1290478828">
          <w:marLeft w:val="0"/>
          <w:marRight w:val="0"/>
          <w:marTop w:val="0"/>
          <w:marBottom w:val="0"/>
          <w:divBdr>
            <w:top w:val="none" w:sz="0" w:space="0" w:color="auto"/>
            <w:left w:val="none" w:sz="0" w:space="0" w:color="auto"/>
            <w:bottom w:val="none" w:sz="0" w:space="0" w:color="auto"/>
            <w:right w:val="none" w:sz="0" w:space="0" w:color="auto"/>
          </w:divBdr>
        </w:div>
        <w:div w:id="1341734193">
          <w:marLeft w:val="0"/>
          <w:marRight w:val="0"/>
          <w:marTop w:val="0"/>
          <w:marBottom w:val="0"/>
          <w:divBdr>
            <w:top w:val="none" w:sz="0" w:space="0" w:color="auto"/>
            <w:left w:val="none" w:sz="0" w:space="0" w:color="auto"/>
            <w:bottom w:val="none" w:sz="0" w:space="0" w:color="auto"/>
            <w:right w:val="none" w:sz="0" w:space="0" w:color="auto"/>
          </w:divBdr>
          <w:divsChild>
            <w:div w:id="479924446">
              <w:marLeft w:val="0"/>
              <w:marRight w:val="0"/>
              <w:marTop w:val="0"/>
              <w:marBottom w:val="0"/>
              <w:divBdr>
                <w:top w:val="none" w:sz="0" w:space="0" w:color="auto"/>
                <w:left w:val="none" w:sz="0" w:space="0" w:color="auto"/>
                <w:bottom w:val="none" w:sz="0" w:space="0" w:color="auto"/>
                <w:right w:val="none" w:sz="0" w:space="0" w:color="auto"/>
              </w:divBdr>
            </w:div>
            <w:div w:id="496311600">
              <w:marLeft w:val="0"/>
              <w:marRight w:val="0"/>
              <w:marTop w:val="0"/>
              <w:marBottom w:val="0"/>
              <w:divBdr>
                <w:top w:val="none" w:sz="0" w:space="0" w:color="auto"/>
                <w:left w:val="none" w:sz="0" w:space="0" w:color="auto"/>
                <w:bottom w:val="none" w:sz="0" w:space="0" w:color="auto"/>
                <w:right w:val="none" w:sz="0" w:space="0" w:color="auto"/>
              </w:divBdr>
            </w:div>
            <w:div w:id="1271741368">
              <w:marLeft w:val="0"/>
              <w:marRight w:val="0"/>
              <w:marTop w:val="0"/>
              <w:marBottom w:val="0"/>
              <w:divBdr>
                <w:top w:val="none" w:sz="0" w:space="0" w:color="auto"/>
                <w:left w:val="none" w:sz="0" w:space="0" w:color="auto"/>
                <w:bottom w:val="none" w:sz="0" w:space="0" w:color="auto"/>
                <w:right w:val="none" w:sz="0" w:space="0" w:color="auto"/>
              </w:divBdr>
            </w:div>
            <w:div w:id="1427194820">
              <w:marLeft w:val="0"/>
              <w:marRight w:val="0"/>
              <w:marTop w:val="0"/>
              <w:marBottom w:val="0"/>
              <w:divBdr>
                <w:top w:val="none" w:sz="0" w:space="0" w:color="auto"/>
                <w:left w:val="none" w:sz="0" w:space="0" w:color="auto"/>
                <w:bottom w:val="none" w:sz="0" w:space="0" w:color="auto"/>
                <w:right w:val="none" w:sz="0" w:space="0" w:color="auto"/>
              </w:divBdr>
            </w:div>
            <w:div w:id="1902906387">
              <w:marLeft w:val="0"/>
              <w:marRight w:val="0"/>
              <w:marTop w:val="0"/>
              <w:marBottom w:val="0"/>
              <w:divBdr>
                <w:top w:val="none" w:sz="0" w:space="0" w:color="auto"/>
                <w:left w:val="none" w:sz="0" w:space="0" w:color="auto"/>
                <w:bottom w:val="none" w:sz="0" w:space="0" w:color="auto"/>
                <w:right w:val="none" w:sz="0" w:space="0" w:color="auto"/>
              </w:divBdr>
            </w:div>
          </w:divsChild>
        </w:div>
        <w:div w:id="1374963460">
          <w:marLeft w:val="0"/>
          <w:marRight w:val="0"/>
          <w:marTop w:val="0"/>
          <w:marBottom w:val="0"/>
          <w:divBdr>
            <w:top w:val="none" w:sz="0" w:space="0" w:color="auto"/>
            <w:left w:val="none" w:sz="0" w:space="0" w:color="auto"/>
            <w:bottom w:val="none" w:sz="0" w:space="0" w:color="auto"/>
            <w:right w:val="none" w:sz="0" w:space="0" w:color="auto"/>
          </w:divBdr>
        </w:div>
        <w:div w:id="1381049274">
          <w:marLeft w:val="0"/>
          <w:marRight w:val="0"/>
          <w:marTop w:val="0"/>
          <w:marBottom w:val="0"/>
          <w:divBdr>
            <w:top w:val="none" w:sz="0" w:space="0" w:color="auto"/>
            <w:left w:val="none" w:sz="0" w:space="0" w:color="auto"/>
            <w:bottom w:val="none" w:sz="0" w:space="0" w:color="auto"/>
            <w:right w:val="none" w:sz="0" w:space="0" w:color="auto"/>
          </w:divBdr>
        </w:div>
        <w:div w:id="1399477700">
          <w:marLeft w:val="0"/>
          <w:marRight w:val="0"/>
          <w:marTop w:val="0"/>
          <w:marBottom w:val="0"/>
          <w:divBdr>
            <w:top w:val="none" w:sz="0" w:space="0" w:color="auto"/>
            <w:left w:val="none" w:sz="0" w:space="0" w:color="auto"/>
            <w:bottom w:val="none" w:sz="0" w:space="0" w:color="auto"/>
            <w:right w:val="none" w:sz="0" w:space="0" w:color="auto"/>
          </w:divBdr>
        </w:div>
        <w:div w:id="1422795712">
          <w:marLeft w:val="0"/>
          <w:marRight w:val="0"/>
          <w:marTop w:val="0"/>
          <w:marBottom w:val="0"/>
          <w:divBdr>
            <w:top w:val="none" w:sz="0" w:space="0" w:color="auto"/>
            <w:left w:val="none" w:sz="0" w:space="0" w:color="auto"/>
            <w:bottom w:val="none" w:sz="0" w:space="0" w:color="auto"/>
            <w:right w:val="none" w:sz="0" w:space="0" w:color="auto"/>
          </w:divBdr>
        </w:div>
        <w:div w:id="1431467139">
          <w:marLeft w:val="0"/>
          <w:marRight w:val="0"/>
          <w:marTop w:val="0"/>
          <w:marBottom w:val="0"/>
          <w:divBdr>
            <w:top w:val="none" w:sz="0" w:space="0" w:color="auto"/>
            <w:left w:val="none" w:sz="0" w:space="0" w:color="auto"/>
            <w:bottom w:val="none" w:sz="0" w:space="0" w:color="auto"/>
            <w:right w:val="none" w:sz="0" w:space="0" w:color="auto"/>
          </w:divBdr>
        </w:div>
        <w:div w:id="1431510846">
          <w:marLeft w:val="0"/>
          <w:marRight w:val="0"/>
          <w:marTop w:val="0"/>
          <w:marBottom w:val="0"/>
          <w:divBdr>
            <w:top w:val="none" w:sz="0" w:space="0" w:color="auto"/>
            <w:left w:val="none" w:sz="0" w:space="0" w:color="auto"/>
            <w:bottom w:val="none" w:sz="0" w:space="0" w:color="auto"/>
            <w:right w:val="none" w:sz="0" w:space="0" w:color="auto"/>
          </w:divBdr>
        </w:div>
        <w:div w:id="1442409503">
          <w:marLeft w:val="0"/>
          <w:marRight w:val="0"/>
          <w:marTop w:val="0"/>
          <w:marBottom w:val="0"/>
          <w:divBdr>
            <w:top w:val="none" w:sz="0" w:space="0" w:color="auto"/>
            <w:left w:val="none" w:sz="0" w:space="0" w:color="auto"/>
            <w:bottom w:val="none" w:sz="0" w:space="0" w:color="auto"/>
            <w:right w:val="none" w:sz="0" w:space="0" w:color="auto"/>
          </w:divBdr>
        </w:div>
        <w:div w:id="1487090330">
          <w:marLeft w:val="0"/>
          <w:marRight w:val="0"/>
          <w:marTop w:val="0"/>
          <w:marBottom w:val="0"/>
          <w:divBdr>
            <w:top w:val="none" w:sz="0" w:space="0" w:color="auto"/>
            <w:left w:val="none" w:sz="0" w:space="0" w:color="auto"/>
            <w:bottom w:val="none" w:sz="0" w:space="0" w:color="auto"/>
            <w:right w:val="none" w:sz="0" w:space="0" w:color="auto"/>
          </w:divBdr>
        </w:div>
        <w:div w:id="1502432304">
          <w:marLeft w:val="0"/>
          <w:marRight w:val="0"/>
          <w:marTop w:val="0"/>
          <w:marBottom w:val="0"/>
          <w:divBdr>
            <w:top w:val="none" w:sz="0" w:space="0" w:color="auto"/>
            <w:left w:val="none" w:sz="0" w:space="0" w:color="auto"/>
            <w:bottom w:val="none" w:sz="0" w:space="0" w:color="auto"/>
            <w:right w:val="none" w:sz="0" w:space="0" w:color="auto"/>
          </w:divBdr>
        </w:div>
        <w:div w:id="1522817948">
          <w:marLeft w:val="0"/>
          <w:marRight w:val="0"/>
          <w:marTop w:val="0"/>
          <w:marBottom w:val="0"/>
          <w:divBdr>
            <w:top w:val="none" w:sz="0" w:space="0" w:color="auto"/>
            <w:left w:val="none" w:sz="0" w:space="0" w:color="auto"/>
            <w:bottom w:val="none" w:sz="0" w:space="0" w:color="auto"/>
            <w:right w:val="none" w:sz="0" w:space="0" w:color="auto"/>
          </w:divBdr>
        </w:div>
        <w:div w:id="1529491226">
          <w:marLeft w:val="0"/>
          <w:marRight w:val="0"/>
          <w:marTop w:val="0"/>
          <w:marBottom w:val="0"/>
          <w:divBdr>
            <w:top w:val="none" w:sz="0" w:space="0" w:color="auto"/>
            <w:left w:val="none" w:sz="0" w:space="0" w:color="auto"/>
            <w:bottom w:val="none" w:sz="0" w:space="0" w:color="auto"/>
            <w:right w:val="none" w:sz="0" w:space="0" w:color="auto"/>
          </w:divBdr>
        </w:div>
        <w:div w:id="1546723419">
          <w:marLeft w:val="0"/>
          <w:marRight w:val="0"/>
          <w:marTop w:val="0"/>
          <w:marBottom w:val="0"/>
          <w:divBdr>
            <w:top w:val="none" w:sz="0" w:space="0" w:color="auto"/>
            <w:left w:val="none" w:sz="0" w:space="0" w:color="auto"/>
            <w:bottom w:val="none" w:sz="0" w:space="0" w:color="auto"/>
            <w:right w:val="none" w:sz="0" w:space="0" w:color="auto"/>
          </w:divBdr>
        </w:div>
        <w:div w:id="1554392139">
          <w:marLeft w:val="0"/>
          <w:marRight w:val="0"/>
          <w:marTop w:val="0"/>
          <w:marBottom w:val="0"/>
          <w:divBdr>
            <w:top w:val="none" w:sz="0" w:space="0" w:color="auto"/>
            <w:left w:val="none" w:sz="0" w:space="0" w:color="auto"/>
            <w:bottom w:val="none" w:sz="0" w:space="0" w:color="auto"/>
            <w:right w:val="none" w:sz="0" w:space="0" w:color="auto"/>
          </w:divBdr>
        </w:div>
        <w:div w:id="1582789780">
          <w:marLeft w:val="0"/>
          <w:marRight w:val="0"/>
          <w:marTop w:val="0"/>
          <w:marBottom w:val="0"/>
          <w:divBdr>
            <w:top w:val="none" w:sz="0" w:space="0" w:color="auto"/>
            <w:left w:val="none" w:sz="0" w:space="0" w:color="auto"/>
            <w:bottom w:val="none" w:sz="0" w:space="0" w:color="auto"/>
            <w:right w:val="none" w:sz="0" w:space="0" w:color="auto"/>
          </w:divBdr>
        </w:div>
        <w:div w:id="1590892528">
          <w:marLeft w:val="0"/>
          <w:marRight w:val="0"/>
          <w:marTop w:val="0"/>
          <w:marBottom w:val="0"/>
          <w:divBdr>
            <w:top w:val="none" w:sz="0" w:space="0" w:color="auto"/>
            <w:left w:val="none" w:sz="0" w:space="0" w:color="auto"/>
            <w:bottom w:val="none" w:sz="0" w:space="0" w:color="auto"/>
            <w:right w:val="none" w:sz="0" w:space="0" w:color="auto"/>
          </w:divBdr>
        </w:div>
        <w:div w:id="1591885166">
          <w:marLeft w:val="0"/>
          <w:marRight w:val="0"/>
          <w:marTop w:val="0"/>
          <w:marBottom w:val="0"/>
          <w:divBdr>
            <w:top w:val="none" w:sz="0" w:space="0" w:color="auto"/>
            <w:left w:val="none" w:sz="0" w:space="0" w:color="auto"/>
            <w:bottom w:val="none" w:sz="0" w:space="0" w:color="auto"/>
            <w:right w:val="none" w:sz="0" w:space="0" w:color="auto"/>
          </w:divBdr>
        </w:div>
        <w:div w:id="1593657966">
          <w:marLeft w:val="0"/>
          <w:marRight w:val="0"/>
          <w:marTop w:val="0"/>
          <w:marBottom w:val="0"/>
          <w:divBdr>
            <w:top w:val="none" w:sz="0" w:space="0" w:color="auto"/>
            <w:left w:val="none" w:sz="0" w:space="0" w:color="auto"/>
            <w:bottom w:val="none" w:sz="0" w:space="0" w:color="auto"/>
            <w:right w:val="none" w:sz="0" w:space="0" w:color="auto"/>
          </w:divBdr>
        </w:div>
        <w:div w:id="1593780722">
          <w:marLeft w:val="0"/>
          <w:marRight w:val="0"/>
          <w:marTop w:val="0"/>
          <w:marBottom w:val="0"/>
          <w:divBdr>
            <w:top w:val="none" w:sz="0" w:space="0" w:color="auto"/>
            <w:left w:val="none" w:sz="0" w:space="0" w:color="auto"/>
            <w:bottom w:val="none" w:sz="0" w:space="0" w:color="auto"/>
            <w:right w:val="none" w:sz="0" w:space="0" w:color="auto"/>
          </w:divBdr>
          <w:divsChild>
            <w:div w:id="230892085">
              <w:marLeft w:val="0"/>
              <w:marRight w:val="0"/>
              <w:marTop w:val="0"/>
              <w:marBottom w:val="0"/>
              <w:divBdr>
                <w:top w:val="none" w:sz="0" w:space="0" w:color="auto"/>
                <w:left w:val="none" w:sz="0" w:space="0" w:color="auto"/>
                <w:bottom w:val="none" w:sz="0" w:space="0" w:color="auto"/>
                <w:right w:val="none" w:sz="0" w:space="0" w:color="auto"/>
              </w:divBdr>
            </w:div>
            <w:div w:id="482623514">
              <w:marLeft w:val="0"/>
              <w:marRight w:val="0"/>
              <w:marTop w:val="0"/>
              <w:marBottom w:val="0"/>
              <w:divBdr>
                <w:top w:val="none" w:sz="0" w:space="0" w:color="auto"/>
                <w:left w:val="none" w:sz="0" w:space="0" w:color="auto"/>
                <w:bottom w:val="none" w:sz="0" w:space="0" w:color="auto"/>
                <w:right w:val="none" w:sz="0" w:space="0" w:color="auto"/>
              </w:divBdr>
            </w:div>
            <w:div w:id="994261081">
              <w:marLeft w:val="0"/>
              <w:marRight w:val="0"/>
              <w:marTop w:val="0"/>
              <w:marBottom w:val="0"/>
              <w:divBdr>
                <w:top w:val="none" w:sz="0" w:space="0" w:color="auto"/>
                <w:left w:val="none" w:sz="0" w:space="0" w:color="auto"/>
                <w:bottom w:val="none" w:sz="0" w:space="0" w:color="auto"/>
                <w:right w:val="none" w:sz="0" w:space="0" w:color="auto"/>
              </w:divBdr>
            </w:div>
            <w:div w:id="1401635248">
              <w:marLeft w:val="0"/>
              <w:marRight w:val="0"/>
              <w:marTop w:val="0"/>
              <w:marBottom w:val="0"/>
              <w:divBdr>
                <w:top w:val="none" w:sz="0" w:space="0" w:color="auto"/>
                <w:left w:val="none" w:sz="0" w:space="0" w:color="auto"/>
                <w:bottom w:val="none" w:sz="0" w:space="0" w:color="auto"/>
                <w:right w:val="none" w:sz="0" w:space="0" w:color="auto"/>
              </w:divBdr>
            </w:div>
            <w:div w:id="1959215024">
              <w:marLeft w:val="0"/>
              <w:marRight w:val="0"/>
              <w:marTop w:val="0"/>
              <w:marBottom w:val="0"/>
              <w:divBdr>
                <w:top w:val="none" w:sz="0" w:space="0" w:color="auto"/>
                <w:left w:val="none" w:sz="0" w:space="0" w:color="auto"/>
                <w:bottom w:val="none" w:sz="0" w:space="0" w:color="auto"/>
                <w:right w:val="none" w:sz="0" w:space="0" w:color="auto"/>
              </w:divBdr>
            </w:div>
          </w:divsChild>
        </w:div>
        <w:div w:id="1597444550">
          <w:marLeft w:val="0"/>
          <w:marRight w:val="0"/>
          <w:marTop w:val="0"/>
          <w:marBottom w:val="0"/>
          <w:divBdr>
            <w:top w:val="none" w:sz="0" w:space="0" w:color="auto"/>
            <w:left w:val="none" w:sz="0" w:space="0" w:color="auto"/>
            <w:bottom w:val="none" w:sz="0" w:space="0" w:color="auto"/>
            <w:right w:val="none" w:sz="0" w:space="0" w:color="auto"/>
          </w:divBdr>
        </w:div>
        <w:div w:id="1598051267">
          <w:marLeft w:val="0"/>
          <w:marRight w:val="0"/>
          <w:marTop w:val="0"/>
          <w:marBottom w:val="0"/>
          <w:divBdr>
            <w:top w:val="none" w:sz="0" w:space="0" w:color="auto"/>
            <w:left w:val="none" w:sz="0" w:space="0" w:color="auto"/>
            <w:bottom w:val="none" w:sz="0" w:space="0" w:color="auto"/>
            <w:right w:val="none" w:sz="0" w:space="0" w:color="auto"/>
          </w:divBdr>
        </w:div>
        <w:div w:id="1607081282">
          <w:marLeft w:val="0"/>
          <w:marRight w:val="0"/>
          <w:marTop w:val="0"/>
          <w:marBottom w:val="0"/>
          <w:divBdr>
            <w:top w:val="none" w:sz="0" w:space="0" w:color="auto"/>
            <w:left w:val="none" w:sz="0" w:space="0" w:color="auto"/>
            <w:bottom w:val="none" w:sz="0" w:space="0" w:color="auto"/>
            <w:right w:val="none" w:sz="0" w:space="0" w:color="auto"/>
          </w:divBdr>
        </w:div>
        <w:div w:id="1612978198">
          <w:marLeft w:val="0"/>
          <w:marRight w:val="0"/>
          <w:marTop w:val="0"/>
          <w:marBottom w:val="0"/>
          <w:divBdr>
            <w:top w:val="none" w:sz="0" w:space="0" w:color="auto"/>
            <w:left w:val="none" w:sz="0" w:space="0" w:color="auto"/>
            <w:bottom w:val="none" w:sz="0" w:space="0" w:color="auto"/>
            <w:right w:val="none" w:sz="0" w:space="0" w:color="auto"/>
          </w:divBdr>
        </w:div>
        <w:div w:id="1625034795">
          <w:marLeft w:val="0"/>
          <w:marRight w:val="0"/>
          <w:marTop w:val="0"/>
          <w:marBottom w:val="0"/>
          <w:divBdr>
            <w:top w:val="none" w:sz="0" w:space="0" w:color="auto"/>
            <w:left w:val="none" w:sz="0" w:space="0" w:color="auto"/>
            <w:bottom w:val="none" w:sz="0" w:space="0" w:color="auto"/>
            <w:right w:val="none" w:sz="0" w:space="0" w:color="auto"/>
          </w:divBdr>
        </w:div>
        <w:div w:id="1659530928">
          <w:marLeft w:val="0"/>
          <w:marRight w:val="0"/>
          <w:marTop w:val="0"/>
          <w:marBottom w:val="0"/>
          <w:divBdr>
            <w:top w:val="none" w:sz="0" w:space="0" w:color="auto"/>
            <w:left w:val="none" w:sz="0" w:space="0" w:color="auto"/>
            <w:bottom w:val="none" w:sz="0" w:space="0" w:color="auto"/>
            <w:right w:val="none" w:sz="0" w:space="0" w:color="auto"/>
          </w:divBdr>
        </w:div>
        <w:div w:id="1676150672">
          <w:marLeft w:val="0"/>
          <w:marRight w:val="0"/>
          <w:marTop w:val="0"/>
          <w:marBottom w:val="0"/>
          <w:divBdr>
            <w:top w:val="none" w:sz="0" w:space="0" w:color="auto"/>
            <w:left w:val="none" w:sz="0" w:space="0" w:color="auto"/>
            <w:bottom w:val="none" w:sz="0" w:space="0" w:color="auto"/>
            <w:right w:val="none" w:sz="0" w:space="0" w:color="auto"/>
          </w:divBdr>
        </w:div>
        <w:div w:id="1685665578">
          <w:marLeft w:val="0"/>
          <w:marRight w:val="0"/>
          <w:marTop w:val="0"/>
          <w:marBottom w:val="0"/>
          <w:divBdr>
            <w:top w:val="none" w:sz="0" w:space="0" w:color="auto"/>
            <w:left w:val="none" w:sz="0" w:space="0" w:color="auto"/>
            <w:bottom w:val="none" w:sz="0" w:space="0" w:color="auto"/>
            <w:right w:val="none" w:sz="0" w:space="0" w:color="auto"/>
          </w:divBdr>
          <w:divsChild>
            <w:div w:id="58133547">
              <w:marLeft w:val="0"/>
              <w:marRight w:val="0"/>
              <w:marTop w:val="0"/>
              <w:marBottom w:val="0"/>
              <w:divBdr>
                <w:top w:val="none" w:sz="0" w:space="0" w:color="auto"/>
                <w:left w:val="none" w:sz="0" w:space="0" w:color="auto"/>
                <w:bottom w:val="none" w:sz="0" w:space="0" w:color="auto"/>
                <w:right w:val="none" w:sz="0" w:space="0" w:color="auto"/>
              </w:divBdr>
            </w:div>
            <w:div w:id="355158454">
              <w:marLeft w:val="0"/>
              <w:marRight w:val="0"/>
              <w:marTop w:val="0"/>
              <w:marBottom w:val="0"/>
              <w:divBdr>
                <w:top w:val="none" w:sz="0" w:space="0" w:color="auto"/>
                <w:left w:val="none" w:sz="0" w:space="0" w:color="auto"/>
                <w:bottom w:val="none" w:sz="0" w:space="0" w:color="auto"/>
                <w:right w:val="none" w:sz="0" w:space="0" w:color="auto"/>
              </w:divBdr>
            </w:div>
            <w:div w:id="677804397">
              <w:marLeft w:val="0"/>
              <w:marRight w:val="0"/>
              <w:marTop w:val="0"/>
              <w:marBottom w:val="0"/>
              <w:divBdr>
                <w:top w:val="none" w:sz="0" w:space="0" w:color="auto"/>
                <w:left w:val="none" w:sz="0" w:space="0" w:color="auto"/>
                <w:bottom w:val="none" w:sz="0" w:space="0" w:color="auto"/>
                <w:right w:val="none" w:sz="0" w:space="0" w:color="auto"/>
              </w:divBdr>
            </w:div>
            <w:div w:id="1101218294">
              <w:marLeft w:val="0"/>
              <w:marRight w:val="0"/>
              <w:marTop w:val="0"/>
              <w:marBottom w:val="0"/>
              <w:divBdr>
                <w:top w:val="none" w:sz="0" w:space="0" w:color="auto"/>
                <w:left w:val="none" w:sz="0" w:space="0" w:color="auto"/>
                <w:bottom w:val="none" w:sz="0" w:space="0" w:color="auto"/>
                <w:right w:val="none" w:sz="0" w:space="0" w:color="auto"/>
              </w:divBdr>
            </w:div>
            <w:div w:id="1753699268">
              <w:marLeft w:val="0"/>
              <w:marRight w:val="0"/>
              <w:marTop w:val="0"/>
              <w:marBottom w:val="0"/>
              <w:divBdr>
                <w:top w:val="none" w:sz="0" w:space="0" w:color="auto"/>
                <w:left w:val="none" w:sz="0" w:space="0" w:color="auto"/>
                <w:bottom w:val="none" w:sz="0" w:space="0" w:color="auto"/>
                <w:right w:val="none" w:sz="0" w:space="0" w:color="auto"/>
              </w:divBdr>
            </w:div>
          </w:divsChild>
        </w:div>
        <w:div w:id="1693409016">
          <w:marLeft w:val="0"/>
          <w:marRight w:val="0"/>
          <w:marTop w:val="0"/>
          <w:marBottom w:val="0"/>
          <w:divBdr>
            <w:top w:val="none" w:sz="0" w:space="0" w:color="auto"/>
            <w:left w:val="none" w:sz="0" w:space="0" w:color="auto"/>
            <w:bottom w:val="none" w:sz="0" w:space="0" w:color="auto"/>
            <w:right w:val="none" w:sz="0" w:space="0" w:color="auto"/>
          </w:divBdr>
        </w:div>
        <w:div w:id="1698890494">
          <w:marLeft w:val="0"/>
          <w:marRight w:val="0"/>
          <w:marTop w:val="0"/>
          <w:marBottom w:val="0"/>
          <w:divBdr>
            <w:top w:val="none" w:sz="0" w:space="0" w:color="auto"/>
            <w:left w:val="none" w:sz="0" w:space="0" w:color="auto"/>
            <w:bottom w:val="none" w:sz="0" w:space="0" w:color="auto"/>
            <w:right w:val="none" w:sz="0" w:space="0" w:color="auto"/>
          </w:divBdr>
        </w:div>
        <w:div w:id="1720931569">
          <w:marLeft w:val="0"/>
          <w:marRight w:val="0"/>
          <w:marTop w:val="0"/>
          <w:marBottom w:val="0"/>
          <w:divBdr>
            <w:top w:val="none" w:sz="0" w:space="0" w:color="auto"/>
            <w:left w:val="none" w:sz="0" w:space="0" w:color="auto"/>
            <w:bottom w:val="none" w:sz="0" w:space="0" w:color="auto"/>
            <w:right w:val="none" w:sz="0" w:space="0" w:color="auto"/>
          </w:divBdr>
        </w:div>
        <w:div w:id="1731920811">
          <w:marLeft w:val="0"/>
          <w:marRight w:val="0"/>
          <w:marTop w:val="0"/>
          <w:marBottom w:val="0"/>
          <w:divBdr>
            <w:top w:val="none" w:sz="0" w:space="0" w:color="auto"/>
            <w:left w:val="none" w:sz="0" w:space="0" w:color="auto"/>
            <w:bottom w:val="none" w:sz="0" w:space="0" w:color="auto"/>
            <w:right w:val="none" w:sz="0" w:space="0" w:color="auto"/>
          </w:divBdr>
        </w:div>
        <w:div w:id="1738936152">
          <w:marLeft w:val="0"/>
          <w:marRight w:val="0"/>
          <w:marTop w:val="0"/>
          <w:marBottom w:val="0"/>
          <w:divBdr>
            <w:top w:val="none" w:sz="0" w:space="0" w:color="auto"/>
            <w:left w:val="none" w:sz="0" w:space="0" w:color="auto"/>
            <w:bottom w:val="none" w:sz="0" w:space="0" w:color="auto"/>
            <w:right w:val="none" w:sz="0" w:space="0" w:color="auto"/>
          </w:divBdr>
        </w:div>
        <w:div w:id="1768042708">
          <w:marLeft w:val="0"/>
          <w:marRight w:val="0"/>
          <w:marTop w:val="0"/>
          <w:marBottom w:val="0"/>
          <w:divBdr>
            <w:top w:val="none" w:sz="0" w:space="0" w:color="auto"/>
            <w:left w:val="none" w:sz="0" w:space="0" w:color="auto"/>
            <w:bottom w:val="none" w:sz="0" w:space="0" w:color="auto"/>
            <w:right w:val="none" w:sz="0" w:space="0" w:color="auto"/>
          </w:divBdr>
        </w:div>
        <w:div w:id="1769082184">
          <w:marLeft w:val="0"/>
          <w:marRight w:val="0"/>
          <w:marTop w:val="0"/>
          <w:marBottom w:val="0"/>
          <w:divBdr>
            <w:top w:val="none" w:sz="0" w:space="0" w:color="auto"/>
            <w:left w:val="none" w:sz="0" w:space="0" w:color="auto"/>
            <w:bottom w:val="none" w:sz="0" w:space="0" w:color="auto"/>
            <w:right w:val="none" w:sz="0" w:space="0" w:color="auto"/>
          </w:divBdr>
        </w:div>
        <w:div w:id="1769962988">
          <w:marLeft w:val="0"/>
          <w:marRight w:val="0"/>
          <w:marTop w:val="0"/>
          <w:marBottom w:val="0"/>
          <w:divBdr>
            <w:top w:val="none" w:sz="0" w:space="0" w:color="auto"/>
            <w:left w:val="none" w:sz="0" w:space="0" w:color="auto"/>
            <w:bottom w:val="none" w:sz="0" w:space="0" w:color="auto"/>
            <w:right w:val="none" w:sz="0" w:space="0" w:color="auto"/>
          </w:divBdr>
        </w:div>
        <w:div w:id="1773042506">
          <w:marLeft w:val="0"/>
          <w:marRight w:val="0"/>
          <w:marTop w:val="0"/>
          <w:marBottom w:val="0"/>
          <w:divBdr>
            <w:top w:val="none" w:sz="0" w:space="0" w:color="auto"/>
            <w:left w:val="none" w:sz="0" w:space="0" w:color="auto"/>
            <w:bottom w:val="none" w:sz="0" w:space="0" w:color="auto"/>
            <w:right w:val="none" w:sz="0" w:space="0" w:color="auto"/>
          </w:divBdr>
        </w:div>
        <w:div w:id="1773476862">
          <w:marLeft w:val="0"/>
          <w:marRight w:val="0"/>
          <w:marTop w:val="0"/>
          <w:marBottom w:val="0"/>
          <w:divBdr>
            <w:top w:val="none" w:sz="0" w:space="0" w:color="auto"/>
            <w:left w:val="none" w:sz="0" w:space="0" w:color="auto"/>
            <w:bottom w:val="none" w:sz="0" w:space="0" w:color="auto"/>
            <w:right w:val="none" w:sz="0" w:space="0" w:color="auto"/>
          </w:divBdr>
        </w:div>
        <w:div w:id="1786729849">
          <w:marLeft w:val="0"/>
          <w:marRight w:val="0"/>
          <w:marTop w:val="0"/>
          <w:marBottom w:val="0"/>
          <w:divBdr>
            <w:top w:val="none" w:sz="0" w:space="0" w:color="auto"/>
            <w:left w:val="none" w:sz="0" w:space="0" w:color="auto"/>
            <w:bottom w:val="none" w:sz="0" w:space="0" w:color="auto"/>
            <w:right w:val="none" w:sz="0" w:space="0" w:color="auto"/>
          </w:divBdr>
        </w:div>
        <w:div w:id="1788116512">
          <w:marLeft w:val="0"/>
          <w:marRight w:val="0"/>
          <w:marTop w:val="0"/>
          <w:marBottom w:val="0"/>
          <w:divBdr>
            <w:top w:val="none" w:sz="0" w:space="0" w:color="auto"/>
            <w:left w:val="none" w:sz="0" w:space="0" w:color="auto"/>
            <w:bottom w:val="none" w:sz="0" w:space="0" w:color="auto"/>
            <w:right w:val="none" w:sz="0" w:space="0" w:color="auto"/>
          </w:divBdr>
        </w:div>
        <w:div w:id="1793787011">
          <w:marLeft w:val="0"/>
          <w:marRight w:val="0"/>
          <w:marTop w:val="0"/>
          <w:marBottom w:val="0"/>
          <w:divBdr>
            <w:top w:val="none" w:sz="0" w:space="0" w:color="auto"/>
            <w:left w:val="none" w:sz="0" w:space="0" w:color="auto"/>
            <w:bottom w:val="none" w:sz="0" w:space="0" w:color="auto"/>
            <w:right w:val="none" w:sz="0" w:space="0" w:color="auto"/>
          </w:divBdr>
        </w:div>
        <w:div w:id="1804493854">
          <w:marLeft w:val="0"/>
          <w:marRight w:val="0"/>
          <w:marTop w:val="0"/>
          <w:marBottom w:val="0"/>
          <w:divBdr>
            <w:top w:val="none" w:sz="0" w:space="0" w:color="auto"/>
            <w:left w:val="none" w:sz="0" w:space="0" w:color="auto"/>
            <w:bottom w:val="none" w:sz="0" w:space="0" w:color="auto"/>
            <w:right w:val="none" w:sz="0" w:space="0" w:color="auto"/>
          </w:divBdr>
        </w:div>
        <w:div w:id="1843861489">
          <w:marLeft w:val="0"/>
          <w:marRight w:val="0"/>
          <w:marTop w:val="0"/>
          <w:marBottom w:val="0"/>
          <w:divBdr>
            <w:top w:val="none" w:sz="0" w:space="0" w:color="auto"/>
            <w:left w:val="none" w:sz="0" w:space="0" w:color="auto"/>
            <w:bottom w:val="none" w:sz="0" w:space="0" w:color="auto"/>
            <w:right w:val="none" w:sz="0" w:space="0" w:color="auto"/>
          </w:divBdr>
        </w:div>
        <w:div w:id="1863788148">
          <w:marLeft w:val="0"/>
          <w:marRight w:val="0"/>
          <w:marTop w:val="0"/>
          <w:marBottom w:val="0"/>
          <w:divBdr>
            <w:top w:val="none" w:sz="0" w:space="0" w:color="auto"/>
            <w:left w:val="none" w:sz="0" w:space="0" w:color="auto"/>
            <w:bottom w:val="none" w:sz="0" w:space="0" w:color="auto"/>
            <w:right w:val="none" w:sz="0" w:space="0" w:color="auto"/>
          </w:divBdr>
        </w:div>
        <w:div w:id="1876189393">
          <w:marLeft w:val="0"/>
          <w:marRight w:val="0"/>
          <w:marTop w:val="0"/>
          <w:marBottom w:val="0"/>
          <w:divBdr>
            <w:top w:val="none" w:sz="0" w:space="0" w:color="auto"/>
            <w:left w:val="none" w:sz="0" w:space="0" w:color="auto"/>
            <w:bottom w:val="none" w:sz="0" w:space="0" w:color="auto"/>
            <w:right w:val="none" w:sz="0" w:space="0" w:color="auto"/>
          </w:divBdr>
        </w:div>
        <w:div w:id="1898399042">
          <w:marLeft w:val="0"/>
          <w:marRight w:val="0"/>
          <w:marTop w:val="0"/>
          <w:marBottom w:val="0"/>
          <w:divBdr>
            <w:top w:val="none" w:sz="0" w:space="0" w:color="auto"/>
            <w:left w:val="none" w:sz="0" w:space="0" w:color="auto"/>
            <w:bottom w:val="none" w:sz="0" w:space="0" w:color="auto"/>
            <w:right w:val="none" w:sz="0" w:space="0" w:color="auto"/>
          </w:divBdr>
          <w:divsChild>
            <w:div w:id="154035317">
              <w:marLeft w:val="0"/>
              <w:marRight w:val="0"/>
              <w:marTop w:val="0"/>
              <w:marBottom w:val="0"/>
              <w:divBdr>
                <w:top w:val="none" w:sz="0" w:space="0" w:color="auto"/>
                <w:left w:val="none" w:sz="0" w:space="0" w:color="auto"/>
                <w:bottom w:val="none" w:sz="0" w:space="0" w:color="auto"/>
                <w:right w:val="none" w:sz="0" w:space="0" w:color="auto"/>
              </w:divBdr>
            </w:div>
          </w:divsChild>
        </w:div>
        <w:div w:id="1900093545">
          <w:marLeft w:val="0"/>
          <w:marRight w:val="0"/>
          <w:marTop w:val="0"/>
          <w:marBottom w:val="0"/>
          <w:divBdr>
            <w:top w:val="none" w:sz="0" w:space="0" w:color="auto"/>
            <w:left w:val="none" w:sz="0" w:space="0" w:color="auto"/>
            <w:bottom w:val="none" w:sz="0" w:space="0" w:color="auto"/>
            <w:right w:val="none" w:sz="0" w:space="0" w:color="auto"/>
          </w:divBdr>
        </w:div>
        <w:div w:id="1920214956">
          <w:marLeft w:val="0"/>
          <w:marRight w:val="0"/>
          <w:marTop w:val="0"/>
          <w:marBottom w:val="0"/>
          <w:divBdr>
            <w:top w:val="none" w:sz="0" w:space="0" w:color="auto"/>
            <w:left w:val="none" w:sz="0" w:space="0" w:color="auto"/>
            <w:bottom w:val="none" w:sz="0" w:space="0" w:color="auto"/>
            <w:right w:val="none" w:sz="0" w:space="0" w:color="auto"/>
          </w:divBdr>
        </w:div>
        <w:div w:id="1942571241">
          <w:marLeft w:val="0"/>
          <w:marRight w:val="0"/>
          <w:marTop w:val="0"/>
          <w:marBottom w:val="0"/>
          <w:divBdr>
            <w:top w:val="none" w:sz="0" w:space="0" w:color="auto"/>
            <w:left w:val="none" w:sz="0" w:space="0" w:color="auto"/>
            <w:bottom w:val="none" w:sz="0" w:space="0" w:color="auto"/>
            <w:right w:val="none" w:sz="0" w:space="0" w:color="auto"/>
          </w:divBdr>
          <w:divsChild>
            <w:div w:id="1546402783">
              <w:marLeft w:val="0"/>
              <w:marRight w:val="0"/>
              <w:marTop w:val="0"/>
              <w:marBottom w:val="0"/>
              <w:divBdr>
                <w:top w:val="none" w:sz="0" w:space="0" w:color="auto"/>
                <w:left w:val="none" w:sz="0" w:space="0" w:color="auto"/>
                <w:bottom w:val="none" w:sz="0" w:space="0" w:color="auto"/>
                <w:right w:val="none" w:sz="0" w:space="0" w:color="auto"/>
              </w:divBdr>
            </w:div>
          </w:divsChild>
        </w:div>
        <w:div w:id="1948153980">
          <w:marLeft w:val="0"/>
          <w:marRight w:val="0"/>
          <w:marTop w:val="0"/>
          <w:marBottom w:val="0"/>
          <w:divBdr>
            <w:top w:val="none" w:sz="0" w:space="0" w:color="auto"/>
            <w:left w:val="none" w:sz="0" w:space="0" w:color="auto"/>
            <w:bottom w:val="none" w:sz="0" w:space="0" w:color="auto"/>
            <w:right w:val="none" w:sz="0" w:space="0" w:color="auto"/>
          </w:divBdr>
        </w:div>
        <w:div w:id="1955557204">
          <w:marLeft w:val="0"/>
          <w:marRight w:val="0"/>
          <w:marTop w:val="0"/>
          <w:marBottom w:val="0"/>
          <w:divBdr>
            <w:top w:val="none" w:sz="0" w:space="0" w:color="auto"/>
            <w:left w:val="none" w:sz="0" w:space="0" w:color="auto"/>
            <w:bottom w:val="none" w:sz="0" w:space="0" w:color="auto"/>
            <w:right w:val="none" w:sz="0" w:space="0" w:color="auto"/>
          </w:divBdr>
        </w:div>
        <w:div w:id="1970044531">
          <w:marLeft w:val="0"/>
          <w:marRight w:val="0"/>
          <w:marTop w:val="0"/>
          <w:marBottom w:val="0"/>
          <w:divBdr>
            <w:top w:val="none" w:sz="0" w:space="0" w:color="auto"/>
            <w:left w:val="none" w:sz="0" w:space="0" w:color="auto"/>
            <w:bottom w:val="none" w:sz="0" w:space="0" w:color="auto"/>
            <w:right w:val="none" w:sz="0" w:space="0" w:color="auto"/>
          </w:divBdr>
        </w:div>
        <w:div w:id="1989699380">
          <w:marLeft w:val="0"/>
          <w:marRight w:val="0"/>
          <w:marTop w:val="0"/>
          <w:marBottom w:val="0"/>
          <w:divBdr>
            <w:top w:val="none" w:sz="0" w:space="0" w:color="auto"/>
            <w:left w:val="none" w:sz="0" w:space="0" w:color="auto"/>
            <w:bottom w:val="none" w:sz="0" w:space="0" w:color="auto"/>
            <w:right w:val="none" w:sz="0" w:space="0" w:color="auto"/>
          </w:divBdr>
        </w:div>
        <w:div w:id="2027438400">
          <w:marLeft w:val="0"/>
          <w:marRight w:val="0"/>
          <w:marTop w:val="0"/>
          <w:marBottom w:val="0"/>
          <w:divBdr>
            <w:top w:val="none" w:sz="0" w:space="0" w:color="auto"/>
            <w:left w:val="none" w:sz="0" w:space="0" w:color="auto"/>
            <w:bottom w:val="none" w:sz="0" w:space="0" w:color="auto"/>
            <w:right w:val="none" w:sz="0" w:space="0" w:color="auto"/>
          </w:divBdr>
        </w:div>
        <w:div w:id="2043898045">
          <w:marLeft w:val="0"/>
          <w:marRight w:val="0"/>
          <w:marTop w:val="0"/>
          <w:marBottom w:val="0"/>
          <w:divBdr>
            <w:top w:val="none" w:sz="0" w:space="0" w:color="auto"/>
            <w:left w:val="none" w:sz="0" w:space="0" w:color="auto"/>
            <w:bottom w:val="none" w:sz="0" w:space="0" w:color="auto"/>
            <w:right w:val="none" w:sz="0" w:space="0" w:color="auto"/>
          </w:divBdr>
        </w:div>
        <w:div w:id="2049140091">
          <w:marLeft w:val="0"/>
          <w:marRight w:val="0"/>
          <w:marTop w:val="0"/>
          <w:marBottom w:val="0"/>
          <w:divBdr>
            <w:top w:val="none" w:sz="0" w:space="0" w:color="auto"/>
            <w:left w:val="none" w:sz="0" w:space="0" w:color="auto"/>
            <w:bottom w:val="none" w:sz="0" w:space="0" w:color="auto"/>
            <w:right w:val="none" w:sz="0" w:space="0" w:color="auto"/>
          </w:divBdr>
        </w:div>
        <w:div w:id="2051413111">
          <w:marLeft w:val="0"/>
          <w:marRight w:val="0"/>
          <w:marTop w:val="0"/>
          <w:marBottom w:val="0"/>
          <w:divBdr>
            <w:top w:val="none" w:sz="0" w:space="0" w:color="auto"/>
            <w:left w:val="none" w:sz="0" w:space="0" w:color="auto"/>
            <w:bottom w:val="none" w:sz="0" w:space="0" w:color="auto"/>
            <w:right w:val="none" w:sz="0" w:space="0" w:color="auto"/>
          </w:divBdr>
        </w:div>
        <w:div w:id="2078358967">
          <w:marLeft w:val="0"/>
          <w:marRight w:val="0"/>
          <w:marTop w:val="0"/>
          <w:marBottom w:val="0"/>
          <w:divBdr>
            <w:top w:val="none" w:sz="0" w:space="0" w:color="auto"/>
            <w:left w:val="none" w:sz="0" w:space="0" w:color="auto"/>
            <w:bottom w:val="none" w:sz="0" w:space="0" w:color="auto"/>
            <w:right w:val="none" w:sz="0" w:space="0" w:color="auto"/>
          </w:divBdr>
        </w:div>
        <w:div w:id="2097093458">
          <w:marLeft w:val="0"/>
          <w:marRight w:val="0"/>
          <w:marTop w:val="0"/>
          <w:marBottom w:val="0"/>
          <w:divBdr>
            <w:top w:val="none" w:sz="0" w:space="0" w:color="auto"/>
            <w:left w:val="none" w:sz="0" w:space="0" w:color="auto"/>
            <w:bottom w:val="none" w:sz="0" w:space="0" w:color="auto"/>
            <w:right w:val="none" w:sz="0" w:space="0" w:color="auto"/>
          </w:divBdr>
        </w:div>
        <w:div w:id="2100179682">
          <w:marLeft w:val="0"/>
          <w:marRight w:val="0"/>
          <w:marTop w:val="0"/>
          <w:marBottom w:val="0"/>
          <w:divBdr>
            <w:top w:val="none" w:sz="0" w:space="0" w:color="auto"/>
            <w:left w:val="none" w:sz="0" w:space="0" w:color="auto"/>
            <w:bottom w:val="none" w:sz="0" w:space="0" w:color="auto"/>
            <w:right w:val="none" w:sz="0" w:space="0" w:color="auto"/>
          </w:divBdr>
        </w:div>
        <w:div w:id="2107113831">
          <w:marLeft w:val="0"/>
          <w:marRight w:val="0"/>
          <w:marTop w:val="0"/>
          <w:marBottom w:val="0"/>
          <w:divBdr>
            <w:top w:val="none" w:sz="0" w:space="0" w:color="auto"/>
            <w:left w:val="none" w:sz="0" w:space="0" w:color="auto"/>
            <w:bottom w:val="none" w:sz="0" w:space="0" w:color="auto"/>
            <w:right w:val="none" w:sz="0" w:space="0" w:color="auto"/>
          </w:divBdr>
          <w:divsChild>
            <w:div w:id="57175848">
              <w:marLeft w:val="0"/>
              <w:marRight w:val="0"/>
              <w:marTop w:val="0"/>
              <w:marBottom w:val="0"/>
              <w:divBdr>
                <w:top w:val="none" w:sz="0" w:space="0" w:color="auto"/>
                <w:left w:val="none" w:sz="0" w:space="0" w:color="auto"/>
                <w:bottom w:val="none" w:sz="0" w:space="0" w:color="auto"/>
                <w:right w:val="none" w:sz="0" w:space="0" w:color="auto"/>
              </w:divBdr>
            </w:div>
            <w:div w:id="777675402">
              <w:marLeft w:val="0"/>
              <w:marRight w:val="0"/>
              <w:marTop w:val="0"/>
              <w:marBottom w:val="0"/>
              <w:divBdr>
                <w:top w:val="none" w:sz="0" w:space="0" w:color="auto"/>
                <w:left w:val="none" w:sz="0" w:space="0" w:color="auto"/>
                <w:bottom w:val="none" w:sz="0" w:space="0" w:color="auto"/>
                <w:right w:val="none" w:sz="0" w:space="0" w:color="auto"/>
              </w:divBdr>
            </w:div>
            <w:div w:id="971060590">
              <w:marLeft w:val="0"/>
              <w:marRight w:val="0"/>
              <w:marTop w:val="0"/>
              <w:marBottom w:val="0"/>
              <w:divBdr>
                <w:top w:val="none" w:sz="0" w:space="0" w:color="auto"/>
                <w:left w:val="none" w:sz="0" w:space="0" w:color="auto"/>
                <w:bottom w:val="none" w:sz="0" w:space="0" w:color="auto"/>
                <w:right w:val="none" w:sz="0" w:space="0" w:color="auto"/>
              </w:divBdr>
            </w:div>
            <w:div w:id="1499998517">
              <w:marLeft w:val="0"/>
              <w:marRight w:val="0"/>
              <w:marTop w:val="0"/>
              <w:marBottom w:val="0"/>
              <w:divBdr>
                <w:top w:val="none" w:sz="0" w:space="0" w:color="auto"/>
                <w:left w:val="none" w:sz="0" w:space="0" w:color="auto"/>
                <w:bottom w:val="none" w:sz="0" w:space="0" w:color="auto"/>
                <w:right w:val="none" w:sz="0" w:space="0" w:color="auto"/>
              </w:divBdr>
            </w:div>
            <w:div w:id="1832714676">
              <w:marLeft w:val="0"/>
              <w:marRight w:val="0"/>
              <w:marTop w:val="0"/>
              <w:marBottom w:val="0"/>
              <w:divBdr>
                <w:top w:val="none" w:sz="0" w:space="0" w:color="auto"/>
                <w:left w:val="none" w:sz="0" w:space="0" w:color="auto"/>
                <w:bottom w:val="none" w:sz="0" w:space="0" w:color="auto"/>
                <w:right w:val="none" w:sz="0" w:space="0" w:color="auto"/>
              </w:divBdr>
            </w:div>
          </w:divsChild>
        </w:div>
        <w:div w:id="2122525934">
          <w:marLeft w:val="0"/>
          <w:marRight w:val="0"/>
          <w:marTop w:val="0"/>
          <w:marBottom w:val="0"/>
          <w:divBdr>
            <w:top w:val="none" w:sz="0" w:space="0" w:color="auto"/>
            <w:left w:val="none" w:sz="0" w:space="0" w:color="auto"/>
            <w:bottom w:val="none" w:sz="0" w:space="0" w:color="auto"/>
            <w:right w:val="none" w:sz="0" w:space="0" w:color="auto"/>
          </w:divBdr>
        </w:div>
        <w:div w:id="2128695528">
          <w:marLeft w:val="0"/>
          <w:marRight w:val="0"/>
          <w:marTop w:val="0"/>
          <w:marBottom w:val="0"/>
          <w:divBdr>
            <w:top w:val="none" w:sz="0" w:space="0" w:color="auto"/>
            <w:left w:val="none" w:sz="0" w:space="0" w:color="auto"/>
            <w:bottom w:val="none" w:sz="0" w:space="0" w:color="auto"/>
            <w:right w:val="none" w:sz="0" w:space="0" w:color="auto"/>
          </w:divBdr>
        </w:div>
        <w:div w:id="2136167729">
          <w:marLeft w:val="0"/>
          <w:marRight w:val="0"/>
          <w:marTop w:val="0"/>
          <w:marBottom w:val="0"/>
          <w:divBdr>
            <w:top w:val="none" w:sz="0" w:space="0" w:color="auto"/>
            <w:left w:val="none" w:sz="0" w:space="0" w:color="auto"/>
            <w:bottom w:val="none" w:sz="0" w:space="0" w:color="auto"/>
            <w:right w:val="none" w:sz="0" w:space="0" w:color="auto"/>
          </w:divBdr>
        </w:div>
      </w:divsChild>
    </w:div>
    <w:div w:id="2022776537">
      <w:bodyDiv w:val="1"/>
      <w:marLeft w:val="0"/>
      <w:marRight w:val="0"/>
      <w:marTop w:val="0"/>
      <w:marBottom w:val="0"/>
      <w:divBdr>
        <w:top w:val="none" w:sz="0" w:space="0" w:color="auto"/>
        <w:left w:val="none" w:sz="0" w:space="0" w:color="auto"/>
        <w:bottom w:val="none" w:sz="0" w:space="0" w:color="auto"/>
        <w:right w:val="none" w:sz="0" w:space="0" w:color="auto"/>
      </w:divBdr>
    </w:div>
    <w:div w:id="2057847811">
      <w:bodyDiv w:val="1"/>
      <w:marLeft w:val="0"/>
      <w:marRight w:val="0"/>
      <w:marTop w:val="0"/>
      <w:marBottom w:val="0"/>
      <w:divBdr>
        <w:top w:val="none" w:sz="0" w:space="0" w:color="auto"/>
        <w:left w:val="none" w:sz="0" w:space="0" w:color="auto"/>
        <w:bottom w:val="none" w:sz="0" w:space="0" w:color="auto"/>
        <w:right w:val="none" w:sz="0" w:space="0" w:color="auto"/>
      </w:divBdr>
      <w:divsChild>
        <w:div w:id="180551716">
          <w:marLeft w:val="0"/>
          <w:marRight w:val="0"/>
          <w:marTop w:val="0"/>
          <w:marBottom w:val="0"/>
          <w:divBdr>
            <w:top w:val="none" w:sz="0" w:space="0" w:color="auto"/>
            <w:left w:val="none" w:sz="0" w:space="0" w:color="auto"/>
            <w:bottom w:val="none" w:sz="0" w:space="0" w:color="auto"/>
            <w:right w:val="none" w:sz="0" w:space="0" w:color="auto"/>
          </w:divBdr>
        </w:div>
        <w:div w:id="807017540">
          <w:marLeft w:val="0"/>
          <w:marRight w:val="0"/>
          <w:marTop w:val="0"/>
          <w:marBottom w:val="0"/>
          <w:divBdr>
            <w:top w:val="none" w:sz="0" w:space="0" w:color="auto"/>
            <w:left w:val="none" w:sz="0" w:space="0" w:color="auto"/>
            <w:bottom w:val="none" w:sz="0" w:space="0" w:color="auto"/>
            <w:right w:val="none" w:sz="0" w:space="0" w:color="auto"/>
          </w:divBdr>
        </w:div>
        <w:div w:id="1037854091">
          <w:marLeft w:val="0"/>
          <w:marRight w:val="0"/>
          <w:marTop w:val="0"/>
          <w:marBottom w:val="0"/>
          <w:divBdr>
            <w:top w:val="none" w:sz="0" w:space="0" w:color="auto"/>
            <w:left w:val="none" w:sz="0" w:space="0" w:color="auto"/>
            <w:bottom w:val="none" w:sz="0" w:space="0" w:color="auto"/>
            <w:right w:val="none" w:sz="0" w:space="0" w:color="auto"/>
          </w:divBdr>
        </w:div>
        <w:div w:id="1569457289">
          <w:marLeft w:val="0"/>
          <w:marRight w:val="0"/>
          <w:marTop w:val="0"/>
          <w:marBottom w:val="0"/>
          <w:divBdr>
            <w:top w:val="none" w:sz="0" w:space="0" w:color="auto"/>
            <w:left w:val="none" w:sz="0" w:space="0" w:color="auto"/>
            <w:bottom w:val="none" w:sz="0" w:space="0" w:color="auto"/>
            <w:right w:val="none" w:sz="0" w:space="0" w:color="auto"/>
          </w:divBdr>
        </w:div>
      </w:divsChild>
    </w:div>
    <w:div w:id="211165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eams.microsoft.com/meet/289049218821602?p=lZ0qmHLAWBGdLqxh4m" TargetMode="External"/><Relationship Id="rId18" Type="http://schemas.openxmlformats.org/officeDocument/2006/relationships/hyperlink" Target="https://www.puc.pa.gov/about-the-puc/request-for-proposals/" TargetMode="External"/><Relationship Id="rId26" Type="http://schemas.openxmlformats.org/officeDocument/2006/relationships/hyperlink" Target="https://www.puc.pa.gov/about-the-puc/request-for-proposals"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https://aka.ms/JoinTeamsMeeting?omkt=en-US" TargetMode="External"/><Relationship Id="rId17" Type="http://schemas.openxmlformats.org/officeDocument/2006/relationships/hyperlink" Target="mailto:dgill@pa.gov" TargetMode="External"/><Relationship Id="rId25" Type="http://schemas.openxmlformats.org/officeDocument/2006/relationships/hyperlink" Target="https://www.puc.pa.gov/about-the-puc/request-for-proposals" TargetMode="Externa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a.gov/content/dam/copapwp-pagov/en/oa/documents/policies/md/200/205_34.pdf" TargetMode="External"/><Relationship Id="rId20" Type="http://schemas.openxmlformats.org/officeDocument/2006/relationships/header" Target="header1.xml"/><Relationship Id="rId29" Type="http://schemas.openxmlformats.org/officeDocument/2006/relationships/hyperlink" Target="https://www.dgs.pa.gov/Documents/Procurement%20Forms/ProposedIranFreeProcurementList.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dgill@pa.gov" TargetMode="External"/><Relationship Id="rId32" Type="http://schemas.openxmlformats.org/officeDocument/2006/relationships/footer" Target="footer3.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dialin.teams.cloud.microsoft/783683fb-6d69-4e8b-aa52-814e500ad7b8?id=839004012" TargetMode="External"/><Relationship Id="rId23" Type="http://schemas.openxmlformats.org/officeDocument/2006/relationships/footer" Target="footer2.xml"/><Relationship Id="rId28" Type="http://schemas.openxmlformats.org/officeDocument/2006/relationships/hyperlink" Target="https://www.dgs.pa.gov/Materials-Services-Procurement/Procurement-Resources/Pages/RFP_SCORING_FORMULA.aspx" TargetMode="External"/><Relationship Id="rId36"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www.puc.pa.gov/about-the-puc/request-for-proposals/"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tel:+12673328737,,839004012" TargetMode="External"/><Relationship Id="rId22" Type="http://schemas.openxmlformats.org/officeDocument/2006/relationships/header" Target="header2.xml"/><Relationship Id="rId27" Type="http://schemas.openxmlformats.org/officeDocument/2006/relationships/hyperlink" Target="https://www.dgs.pa.gov/Documents/Procurement%20Forms/Handbook/Pt1/Pt%20I%20Ch%2058%20Bid%20Protests.pdf" TargetMode="External"/><Relationship Id="rId30" Type="http://schemas.openxmlformats.org/officeDocument/2006/relationships/hyperlink" Target="mailto:dgill@pa.gov" TargetMode="External"/><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pjm.com/-/media/DotCom/documents/manuals/m19.pdf" TargetMode="External"/><Relationship Id="rId2" Type="http://schemas.openxmlformats.org/officeDocument/2006/relationships/hyperlink" Target="https://gcc02.safelinks.protection.outlook.com/?url=https%3A%2F%2Fwww.synapse-energy.com%2Fassessing-electricity-resource-adequacy-pennsylvania-and-pjm&amp;data=05%7C02%7CDGILL%40pa.gov%7C455f941cfa6e41ccaa7008df12613258%7C418e284101284dd59b6c47fc5a9a1bde%7C0%7C0%7C639249881109719607%7CUnknown%7CTWFpbGZsb3d8eyJFbXB0eU1hcGkiOnRydWUsIlYiOiIwLjAuMDAwMCIsIlAiOiJXaW4zMiIsIkFOIjoiTWFpbCIsIldUIjoyfQ%3D%3D%7C0%7C%7C%7C&amp;sdata=2yQ7702e%2Fq1785ox6buDjpsU5cl8PCbgNuHRZPnV1os%3D&amp;reserved=0" TargetMode="External"/><Relationship Id="rId1" Type="http://schemas.openxmlformats.org/officeDocument/2006/relationships/hyperlink" Target="https://www.nerc.com/globalassets/our-work/assessments/nerc_ltra_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81140e2812836517e30bf486115e2944">
  <xsd:schema xmlns:xsd="http://www.w3.org/2001/XMLSchema" xmlns:xs="http://www.w3.org/2001/XMLSchema" xmlns:p="http://schemas.microsoft.com/office/2006/metadata/properties" xmlns:ns3="e29d5ee1-a564-4572-908c-0357b19afe17" xmlns:ns4="c43417d6-f766-4d97-ae2e-b0103a28e04d" targetNamespace="http://schemas.microsoft.com/office/2006/metadata/properties" ma:root="true" ma:fieldsID="1c73b992d51281f25a4e8919fff817bd" ns3:_="" ns4:_="">
    <xsd:import namespace="e29d5ee1-a564-4572-908c-0357b19afe17"/>
    <xsd:import namespace="c43417d6-f766-4d97-ae2e-b0103a28e04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3AE787-55D6-4689-AACC-FC9A172C036E}">
  <ds:schemaRefs>
    <ds:schemaRef ds:uri="http://schemas.microsoft.com/office/2006/metadata/longProperties"/>
  </ds:schemaRefs>
</ds:datastoreItem>
</file>

<file path=customXml/itemProps2.xml><?xml version="1.0" encoding="utf-8"?>
<ds:datastoreItem xmlns:ds="http://schemas.openxmlformats.org/officeDocument/2006/customXml" ds:itemID="{01BF45CB-5BD2-4DA6-8EB9-75D772D3BA19}">
  <ds:schemaRefs>
    <ds:schemaRef ds:uri="http://schemas.microsoft.com/sharepoint/v3/contenttype/forms"/>
  </ds:schemaRefs>
</ds:datastoreItem>
</file>

<file path=customXml/itemProps3.xml><?xml version="1.0" encoding="utf-8"?>
<ds:datastoreItem xmlns:ds="http://schemas.openxmlformats.org/officeDocument/2006/customXml" ds:itemID="{DD1474F7-AB4F-4336-8A69-36D66108A5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E81E86-52F5-4AF4-9D44-AD12EB0D4A75}">
  <ds:schemaRefs>
    <ds:schemaRef ds:uri="http://schemas.openxmlformats.org/officeDocument/2006/bibliography"/>
  </ds:schemaRefs>
</ds:datastoreItem>
</file>

<file path=customXml/itemProps5.xml><?xml version="1.0" encoding="utf-8"?>
<ds:datastoreItem xmlns:ds="http://schemas.openxmlformats.org/officeDocument/2006/customXml" ds:itemID="{55D66A54-A1E0-4379-8E48-8EC9EC870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9d5ee1-a564-4572-908c-0357b19afe17"/>
    <ds:schemaRef ds:uri="c43417d6-f766-4d97-ae2e-b0103a28e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16038</Words>
  <Characters>91423</Characters>
  <Application>Microsoft Office Word</Application>
  <DocSecurity>4</DocSecurity>
  <Lines>761</Lines>
  <Paragraphs>214</Paragraphs>
  <ScaleCrop>false</ScaleCrop>
  <HeadingPairs>
    <vt:vector size="2" baseType="variant">
      <vt:variant>
        <vt:lpstr>Title</vt:lpstr>
      </vt:variant>
      <vt:variant>
        <vt:i4>1</vt:i4>
      </vt:variant>
    </vt:vector>
  </HeadingPairs>
  <TitlesOfParts>
    <vt:vector size="1" baseType="lpstr">
      <vt:lpstr>Revised 1/14/2008</vt:lpstr>
    </vt:vector>
  </TitlesOfParts>
  <Company>Commonwealth of Pennsylvania</Company>
  <LinksUpToDate>false</LinksUpToDate>
  <CharactersWithSpaces>107247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1/14/2008</dc:title>
  <dc:subject/>
  <dc:creator>Heather Hardie</dc:creator>
  <cp:keywords/>
  <cp:lastModifiedBy>Page, Cyndi</cp:lastModifiedBy>
  <cp:revision>2</cp:revision>
  <cp:lastPrinted>2026-09-03T15:58:00Z</cp:lastPrinted>
  <dcterms:created xsi:type="dcterms:W3CDTF">2026-10-05T13:21:00Z</dcterms:created>
  <dcterms:modified xsi:type="dcterms:W3CDTF">2026-10-05T13:21:00Z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Contact">
    <vt:lpwstr/>
  </property>
  <property fmtid="{D5CDD505-2E9C-101B-9397-08002B2CF9AE}" pid="3" name="display_urn:schemas-microsoft-com:office:office#Editor">
    <vt:lpwstr>System Account</vt:lpwstr>
  </property>
  <property fmtid="{D5CDD505-2E9C-101B-9397-08002B2CF9AE}" pid="4" name="xd_Signature">
    <vt:lpwstr/>
  </property>
  <property fmtid="{D5CDD505-2E9C-101B-9397-08002B2CF9AE}" pid="5" name="Order">
    <vt:lpwstr>6400.00000000000</vt:lpwstr>
  </property>
  <property fmtid="{D5CDD505-2E9C-101B-9397-08002B2CF9AE}" pid="6" name="TemplateUrl">
    <vt:lpwstr/>
  </property>
  <property fmtid="{D5CDD505-2E9C-101B-9397-08002B2CF9AE}" pid="7" name="PublishingRollupImage">
    <vt:lpwstr/>
  </property>
  <property fmtid="{D5CDD505-2E9C-101B-9397-08002B2CF9AE}" pid="8" name="Audience">
    <vt:lpwstr/>
  </property>
  <property fmtid="{D5CDD505-2E9C-101B-9397-08002B2CF9AE}" pid="9" name="xd_ProgID">
    <vt:lpwstr/>
  </property>
  <property fmtid="{D5CDD505-2E9C-101B-9397-08002B2CF9AE}" pid="10" name="PublishingStartDate">
    <vt:lpwstr/>
  </property>
  <property fmtid="{D5CDD505-2E9C-101B-9397-08002B2CF9AE}" pid="11" name="PublishingExpirationDate">
    <vt:lpwstr/>
  </property>
  <property fmtid="{D5CDD505-2E9C-101B-9397-08002B2CF9AE}" pid="12" name="PublishingContactPicture">
    <vt:lpwstr/>
  </property>
  <property fmtid="{D5CDD505-2E9C-101B-9397-08002B2CF9AE}" pid="13" name="PublishingVariationGroupID">
    <vt:lpwstr/>
  </property>
  <property fmtid="{D5CDD505-2E9C-101B-9397-08002B2CF9AE}" pid="14" name="display_urn:schemas-microsoft-com:office:office#Author">
    <vt:lpwstr>System Account</vt:lpwstr>
  </property>
  <property fmtid="{D5CDD505-2E9C-101B-9397-08002B2CF9AE}" pid="15" name="PublishingVariationRelationshipLinkFieldID">
    <vt:lpwstr/>
  </property>
  <property fmtid="{D5CDD505-2E9C-101B-9397-08002B2CF9AE}" pid="16" name="PublishingContactName">
    <vt:lpwstr/>
  </property>
  <property fmtid="{D5CDD505-2E9C-101B-9397-08002B2CF9AE}" pid="17" name="PublishingContactEmail">
    <vt:lpwstr/>
  </property>
  <property fmtid="{D5CDD505-2E9C-101B-9397-08002B2CF9AE}" pid="18" name="Comments">
    <vt:lpwstr/>
  </property>
  <property fmtid="{D5CDD505-2E9C-101B-9397-08002B2CF9AE}" pid="19" name="PublishingPageLayout">
    <vt:lpwstr/>
  </property>
  <property fmtid="{D5CDD505-2E9C-101B-9397-08002B2CF9AE}" pid="20" name="EmailHeaders">
    <vt:lpwstr/>
  </property>
  <property fmtid="{D5CDD505-2E9C-101B-9397-08002B2CF9AE}" pid="21" name="EmailFrom">
    <vt:lpwstr/>
  </property>
  <property fmtid="{D5CDD505-2E9C-101B-9397-08002B2CF9AE}" pid="22" name="EmailSender">
    <vt:lpwstr/>
  </property>
  <property fmtid="{D5CDD505-2E9C-101B-9397-08002B2CF9AE}" pid="23" name="EmailTo">
    <vt:lpwstr/>
  </property>
  <property fmtid="{D5CDD505-2E9C-101B-9397-08002B2CF9AE}" pid="24" name="EmailCc">
    <vt:lpwstr/>
  </property>
  <property fmtid="{D5CDD505-2E9C-101B-9397-08002B2CF9AE}" pid="25" name="EmailSubject">
    <vt:lpwstr/>
  </property>
  <property fmtid="{D5CDD505-2E9C-101B-9397-08002B2CF9AE}" pid="26" name="ContentTypeId">
    <vt:lpwstr>0x0101005483F9FD7AA36E4282615687ECEC6F2A</vt:lpwstr>
  </property>
  <property fmtid="{D5CDD505-2E9C-101B-9397-08002B2CF9AE}" pid="27" name="GrammarlyDocumentId">
    <vt:lpwstr>f21bc896-78d0-4ae1-bf50-c95ac289f5a2</vt:lpwstr>
  </property>
</Properties>
</file>