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1" w:type="dxa"/>
        <w:tblInd w:w="-702" w:type="dxa"/>
        <w:tblCellMar>
          <w:left w:w="0" w:type="dxa"/>
          <w:right w:w="0" w:type="dxa"/>
        </w:tblCellMar>
        <w:tblLook w:val="0000"/>
      </w:tblPr>
      <w:tblGrid>
        <w:gridCol w:w="1489"/>
        <w:gridCol w:w="7381"/>
        <w:gridCol w:w="1511"/>
      </w:tblGrid>
      <w:tr w:rsidR="000C38D9" w:rsidRPr="00931B2C" w:rsidTr="005F54E1">
        <w:trPr>
          <w:trHeight w:val="1578"/>
        </w:trPr>
        <w:tc>
          <w:tcPr>
            <w:tcW w:w="1489" w:type="dxa"/>
            <w:tcMar>
              <w:top w:w="0" w:type="dxa"/>
              <w:left w:w="108" w:type="dxa"/>
              <w:bottom w:w="0" w:type="dxa"/>
              <w:right w:w="108" w:type="dxa"/>
            </w:tcMar>
          </w:tcPr>
          <w:p w:rsidR="000C38D9" w:rsidRPr="00931B2C" w:rsidRDefault="000C38D9" w:rsidP="00931B2C">
            <w:pPr>
              <w:rPr>
                <w:sz w:val="20"/>
                <w:szCs w:val="20"/>
              </w:rPr>
            </w:pPr>
            <w:r w:rsidRPr="0095056C">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001" style="width:57.75pt;height:1in;visibility:visible">
                  <v:imagedata r:id="rId4" o:title=""/>
                </v:shape>
              </w:pict>
            </w:r>
          </w:p>
        </w:tc>
        <w:tc>
          <w:tcPr>
            <w:tcW w:w="7381" w:type="dxa"/>
            <w:tcMar>
              <w:top w:w="0" w:type="dxa"/>
              <w:left w:w="108" w:type="dxa"/>
              <w:bottom w:w="0" w:type="dxa"/>
              <w:right w:w="108" w:type="dxa"/>
            </w:tcMar>
          </w:tcPr>
          <w:p w:rsidR="000C38D9" w:rsidRPr="00931B2C" w:rsidRDefault="000C38D9" w:rsidP="00931B2C">
            <w:pPr>
              <w:spacing w:line="204" w:lineRule="auto"/>
              <w:jc w:val="center"/>
              <w:rPr>
                <w:sz w:val="20"/>
                <w:szCs w:val="20"/>
              </w:rPr>
            </w:pPr>
            <w:r w:rsidRPr="00931B2C">
              <w:rPr>
                <w:rFonts w:ascii="Arial" w:hAnsi="Arial" w:cs="Arial"/>
                <w:spacing w:val="-3"/>
                <w:sz w:val="26"/>
                <w:szCs w:val="26"/>
              </w:rPr>
              <w:t> </w:t>
            </w:r>
          </w:p>
          <w:p w:rsidR="000C38D9" w:rsidRPr="00931B2C" w:rsidRDefault="000C38D9" w:rsidP="00931B2C">
            <w:pPr>
              <w:spacing w:line="204" w:lineRule="auto"/>
              <w:jc w:val="center"/>
              <w:rPr>
                <w:sz w:val="20"/>
                <w:szCs w:val="20"/>
              </w:rPr>
            </w:pPr>
            <w:smartTag w:uri="urn:schemas-microsoft-com:office:smarttags" w:element="PlaceType">
              <w:smartTag w:uri="urn:schemas-microsoft-com:office:smarttags" w:element="place">
                <w:smartTag w:uri="urn:schemas-microsoft-com:office:smarttags" w:element="PlaceType">
                  <w:r w:rsidRPr="00931B2C">
                    <w:rPr>
                      <w:rFonts w:ascii="Arial" w:hAnsi="Arial" w:cs="Arial"/>
                      <w:spacing w:val="-3"/>
                      <w:sz w:val="26"/>
                      <w:szCs w:val="26"/>
                    </w:rPr>
                    <w:t>COMMONWEALTH</w:t>
                  </w:r>
                </w:smartTag>
                <w:r w:rsidRPr="00931B2C">
                  <w:rPr>
                    <w:rFonts w:ascii="Arial" w:hAnsi="Arial" w:cs="Arial"/>
                    <w:spacing w:val="-3"/>
                    <w:sz w:val="26"/>
                    <w:szCs w:val="26"/>
                  </w:rPr>
                  <w:t xml:space="preserve"> OF </w:t>
                </w:r>
                <w:smartTag w:uri="urn:schemas-microsoft-com:office:smarttags" w:element="PlaceName">
                  <w:r w:rsidRPr="00931B2C">
                    <w:rPr>
                      <w:rFonts w:ascii="Arial" w:hAnsi="Arial" w:cs="Arial"/>
                      <w:spacing w:val="-3"/>
                      <w:sz w:val="26"/>
                      <w:szCs w:val="26"/>
                    </w:rPr>
                    <w:t>PENNSYLVANIA</w:t>
                  </w:r>
                </w:smartTag>
              </w:smartTag>
            </w:smartTag>
          </w:p>
          <w:p w:rsidR="000C38D9" w:rsidRPr="00931B2C" w:rsidRDefault="000C38D9" w:rsidP="00931B2C">
            <w:pPr>
              <w:spacing w:line="204" w:lineRule="auto"/>
              <w:jc w:val="center"/>
              <w:rPr>
                <w:sz w:val="20"/>
                <w:szCs w:val="20"/>
              </w:rPr>
            </w:pPr>
            <w:smartTag w:uri="urn:schemas-microsoft-com:office:smarttags" w:element="City">
              <w:smartTag w:uri="urn:schemas-microsoft-com:office:smarttags" w:element="place">
                <w:smartTag w:uri="urn:schemas-microsoft-com:office:smarttags" w:element="State">
                  <w:r w:rsidRPr="00931B2C">
                    <w:rPr>
                      <w:rFonts w:ascii="Arial" w:hAnsi="Arial" w:cs="Arial"/>
                      <w:spacing w:val="-3"/>
                      <w:sz w:val="26"/>
                      <w:szCs w:val="26"/>
                    </w:rPr>
                    <w:t>PENNSYLVANIA</w:t>
                  </w:r>
                </w:smartTag>
              </w:smartTag>
            </w:smartTag>
            <w:r w:rsidRPr="00931B2C">
              <w:rPr>
                <w:rFonts w:ascii="Arial" w:hAnsi="Arial" w:cs="Arial"/>
                <w:spacing w:val="-3"/>
                <w:sz w:val="26"/>
                <w:szCs w:val="26"/>
              </w:rPr>
              <w:t xml:space="preserve"> PUBLIC UTILITY COMMISSION</w:t>
            </w:r>
          </w:p>
          <w:p w:rsidR="000C38D9" w:rsidRPr="00AE2F19" w:rsidRDefault="000C38D9" w:rsidP="00931B2C">
            <w:pPr>
              <w:jc w:val="center"/>
              <w:rPr>
                <w:rFonts w:ascii="Arial" w:hAnsi="Arial" w:cs="Arial"/>
                <w:spacing w:val="-3"/>
                <w:sz w:val="26"/>
                <w:szCs w:val="26"/>
              </w:rPr>
            </w:pPr>
            <w:r w:rsidRPr="00931B2C">
              <w:rPr>
                <w:rFonts w:ascii="Arial" w:hAnsi="Arial" w:cs="Arial"/>
                <w:spacing w:val="-3"/>
                <w:sz w:val="26"/>
                <w:szCs w:val="26"/>
              </w:rPr>
              <w:t xml:space="preserve">P.O. </w:t>
            </w:r>
            <w:smartTag w:uri="urn:schemas-microsoft-com:office:smarttags" w:element="Street">
              <w:smartTag w:uri="urn:schemas-microsoft-com:office:smarttags" w:element="address">
                <w:r w:rsidRPr="00931B2C">
                  <w:rPr>
                    <w:rFonts w:ascii="Arial" w:hAnsi="Arial" w:cs="Arial"/>
                    <w:spacing w:val="-3"/>
                    <w:sz w:val="26"/>
                    <w:szCs w:val="26"/>
                  </w:rPr>
                  <w:t>BOX 3265</w:t>
                </w:r>
              </w:smartTag>
              <w:r w:rsidRPr="00931B2C">
                <w:rPr>
                  <w:rFonts w:ascii="Arial" w:hAnsi="Arial" w:cs="Arial"/>
                  <w:spacing w:val="-3"/>
                  <w:sz w:val="26"/>
                  <w:szCs w:val="26"/>
                </w:rPr>
                <w:t xml:space="preserve">, </w:t>
              </w:r>
              <w:smartTag w:uri="urn:schemas-microsoft-com:office:smarttags" w:element="City">
                <w:r w:rsidRPr="00931B2C">
                  <w:rPr>
                    <w:rFonts w:ascii="Arial" w:hAnsi="Arial" w:cs="Arial"/>
                    <w:spacing w:val="-3"/>
                    <w:sz w:val="26"/>
                    <w:szCs w:val="26"/>
                  </w:rPr>
                  <w:t>HARRISBURG</w:t>
                </w:r>
              </w:smartTag>
              <w:r w:rsidRPr="00931B2C">
                <w:rPr>
                  <w:rFonts w:ascii="Arial" w:hAnsi="Arial" w:cs="Arial"/>
                  <w:spacing w:val="-3"/>
                  <w:sz w:val="26"/>
                  <w:szCs w:val="26"/>
                </w:rPr>
                <w:t xml:space="preserve">, </w:t>
              </w:r>
              <w:smartTag w:uri="urn:schemas-microsoft-com:office:smarttags" w:element="State">
                <w:r w:rsidRPr="00931B2C">
                  <w:rPr>
                    <w:rFonts w:ascii="Arial" w:hAnsi="Arial" w:cs="Arial"/>
                    <w:spacing w:val="-3"/>
                    <w:sz w:val="26"/>
                    <w:szCs w:val="26"/>
                  </w:rPr>
                  <w:t>PA</w:t>
                </w:r>
              </w:smartTag>
              <w:r w:rsidRPr="00931B2C">
                <w:rPr>
                  <w:rFonts w:ascii="Arial" w:hAnsi="Arial" w:cs="Arial"/>
                  <w:spacing w:val="-3"/>
                  <w:sz w:val="26"/>
                  <w:szCs w:val="26"/>
                </w:rPr>
                <w:t xml:space="preserve"> </w:t>
              </w:r>
              <w:smartTag w:uri="urn:schemas-microsoft-com:office:smarttags" w:element="PostalCode">
                <w:r w:rsidRPr="00931B2C">
                  <w:rPr>
                    <w:rFonts w:ascii="Arial" w:hAnsi="Arial" w:cs="Arial"/>
                    <w:spacing w:val="-3"/>
                    <w:sz w:val="26"/>
                    <w:szCs w:val="26"/>
                  </w:rPr>
                  <w:t>17105-3265</w:t>
                </w:r>
              </w:smartTag>
            </w:smartTag>
          </w:p>
        </w:tc>
        <w:tc>
          <w:tcPr>
            <w:tcW w:w="1511" w:type="dxa"/>
            <w:tcMar>
              <w:top w:w="0" w:type="dxa"/>
              <w:left w:w="108" w:type="dxa"/>
              <w:bottom w:w="0" w:type="dxa"/>
              <w:right w:w="108" w:type="dxa"/>
            </w:tcMar>
          </w:tcPr>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rPr>
                <w:sz w:val="20"/>
                <w:szCs w:val="20"/>
              </w:rPr>
            </w:pPr>
            <w:r w:rsidRPr="00931B2C">
              <w:rPr>
                <w:rFonts w:ascii="Arial" w:hAnsi="Arial" w:cs="Arial"/>
                <w:sz w:val="12"/>
                <w:szCs w:val="12"/>
              </w:rPr>
              <w:t> </w:t>
            </w:r>
          </w:p>
          <w:p w:rsidR="000C38D9" w:rsidRPr="00931B2C" w:rsidRDefault="000C38D9" w:rsidP="00931B2C">
            <w:pPr>
              <w:jc w:val="right"/>
              <w:rPr>
                <w:sz w:val="20"/>
                <w:szCs w:val="20"/>
              </w:rPr>
            </w:pPr>
            <w:r w:rsidRPr="00931B2C">
              <w:rPr>
                <w:rFonts w:ascii="Arial" w:hAnsi="Arial" w:cs="Arial"/>
                <w:b/>
                <w:bCs/>
                <w:spacing w:val="-1"/>
                <w:sz w:val="12"/>
                <w:szCs w:val="12"/>
              </w:rPr>
              <w:t>IN REPLY PLEASE REFER TO OUR FILE</w:t>
            </w:r>
          </w:p>
          <w:p w:rsidR="000C38D9" w:rsidRPr="00D423CF" w:rsidRDefault="000C38D9" w:rsidP="00AE2F19">
            <w:pPr>
              <w:keepNext/>
              <w:ind w:right="-77"/>
              <w:jc w:val="center"/>
              <w:outlineLvl w:val="0"/>
              <w:rPr>
                <w:rFonts w:ascii="Arial" w:hAnsi="Arial" w:cs="Arial"/>
                <w:b/>
                <w:bCs/>
                <w:spacing w:val="-1"/>
                <w:kern w:val="36"/>
                <w:sz w:val="18"/>
                <w:szCs w:val="18"/>
              </w:rPr>
            </w:pPr>
            <w:r w:rsidRPr="00D423CF">
              <w:rPr>
                <w:rFonts w:ascii="Arial" w:hAnsi="Arial" w:cs="Arial"/>
                <w:sz w:val="18"/>
                <w:szCs w:val="18"/>
              </w:rPr>
              <w:t>A-2008-</w:t>
            </w:r>
            <w:r>
              <w:rPr>
                <w:rFonts w:ascii="Arial" w:hAnsi="Arial" w:cs="Arial"/>
                <w:sz w:val="18"/>
                <w:szCs w:val="18"/>
              </w:rPr>
              <w:t>2065106</w:t>
            </w:r>
          </w:p>
          <w:p w:rsidR="000C38D9" w:rsidRPr="00AE2F19" w:rsidRDefault="000C38D9" w:rsidP="00AE2F19">
            <w:pPr>
              <w:keepNext/>
              <w:ind w:right="-77"/>
              <w:jc w:val="center"/>
              <w:outlineLvl w:val="0"/>
              <w:rPr>
                <w:rFonts w:ascii="Arial" w:hAnsi="Arial" w:cs="Arial"/>
                <w:b/>
                <w:bCs/>
                <w:spacing w:val="-1"/>
                <w:kern w:val="36"/>
                <w:sz w:val="16"/>
                <w:szCs w:val="16"/>
              </w:rPr>
            </w:pPr>
            <w:r>
              <w:rPr>
                <w:rFonts w:ascii="Arial" w:hAnsi="Arial" w:cs="Arial"/>
                <w:b/>
                <w:bCs/>
                <w:spacing w:val="-1"/>
                <w:kern w:val="36"/>
                <w:sz w:val="16"/>
                <w:szCs w:val="16"/>
              </w:rPr>
              <w:t>A-8910489</w:t>
            </w:r>
          </w:p>
        </w:tc>
      </w:tr>
    </w:tbl>
    <w:p w:rsidR="000C38D9" w:rsidRDefault="000C38D9" w:rsidP="00802C4D">
      <w:pPr>
        <w:jc w:val="center"/>
        <w:rPr>
          <w:rFonts w:ascii="Arial" w:hAnsi="Arial" w:cs="Arial"/>
          <w:sz w:val="28"/>
          <w:szCs w:val="28"/>
        </w:rPr>
      </w:pPr>
      <w:r>
        <w:rPr>
          <w:rFonts w:ascii="Arial" w:hAnsi="Arial" w:cs="Arial"/>
          <w:sz w:val="28"/>
          <w:szCs w:val="28"/>
        </w:rPr>
        <w:t>April 27, 2009</w:t>
      </w:r>
    </w:p>
    <w:p w:rsidR="000C38D9" w:rsidRPr="00AE2F19" w:rsidRDefault="000C38D9" w:rsidP="00931B2C">
      <w:pPr>
        <w:rPr>
          <w:sz w:val="28"/>
          <w:szCs w:val="28"/>
        </w:rPr>
      </w:pPr>
    </w:p>
    <w:p w:rsidR="000C38D9" w:rsidRPr="00AE2F19" w:rsidRDefault="000C38D9" w:rsidP="00931B2C">
      <w:pPr>
        <w:rPr>
          <w:sz w:val="28"/>
          <w:szCs w:val="28"/>
        </w:rPr>
      </w:pPr>
    </w:p>
    <w:p w:rsidR="000C38D9" w:rsidRDefault="000C38D9" w:rsidP="00B256B3">
      <w:pPr>
        <w:tabs>
          <w:tab w:val="left" w:pos="6480"/>
        </w:tabs>
        <w:rPr>
          <w:sz w:val="28"/>
          <w:szCs w:val="28"/>
        </w:rPr>
      </w:pPr>
    </w:p>
    <w:p w:rsidR="000C38D9" w:rsidRPr="00144F22" w:rsidRDefault="000C38D9" w:rsidP="00B256B3">
      <w:pPr>
        <w:rPr>
          <w:b/>
        </w:rPr>
      </w:pPr>
      <w:bookmarkStart w:id="0" w:name="BMCarrierID"/>
      <w:bookmarkEnd w:id="0"/>
      <w:r w:rsidRPr="00144F22">
        <w:rPr>
          <w:b/>
        </w:rPr>
        <w:t>KEYSTONE PACK &amp; SHIP INC</w:t>
      </w:r>
    </w:p>
    <w:p w:rsidR="000C38D9" w:rsidRPr="00144F22" w:rsidRDefault="000C38D9" w:rsidP="00B256B3">
      <w:pPr>
        <w:rPr>
          <w:b/>
        </w:rPr>
      </w:pPr>
      <w:r w:rsidRPr="00144F22">
        <w:rPr>
          <w:b/>
        </w:rPr>
        <w:t xml:space="preserve">D/B/A  NAVIS PACK &amp; SHIP </w:t>
      </w:r>
    </w:p>
    <w:p w:rsidR="000C38D9" w:rsidRPr="00144F22" w:rsidRDefault="000C38D9" w:rsidP="00B256B3">
      <w:pPr>
        <w:rPr>
          <w:b/>
        </w:rPr>
      </w:pPr>
      <w:r w:rsidRPr="00144F22">
        <w:rPr>
          <w:b/>
        </w:rPr>
        <w:t xml:space="preserve">780-A </w:t>
      </w:r>
      <w:smartTag w:uri="urn:schemas-microsoft-com:office:smarttags" w:element="address">
        <w:smartTag w:uri="urn:schemas-microsoft-com:office:smarttags" w:element="Street">
          <w:r w:rsidRPr="00144F22">
            <w:rPr>
              <w:b/>
            </w:rPr>
            <w:t>PRIMOS AVENUE</w:t>
          </w:r>
        </w:smartTag>
      </w:smartTag>
      <w:r w:rsidRPr="00144F22">
        <w:rPr>
          <w:b/>
        </w:rPr>
        <w:t xml:space="preserve"> </w:t>
      </w:r>
    </w:p>
    <w:p w:rsidR="000C38D9" w:rsidRPr="00144F22" w:rsidRDefault="000C38D9" w:rsidP="00B256B3">
      <w:pPr>
        <w:rPr>
          <w:b/>
        </w:rPr>
      </w:pPr>
      <w:r w:rsidRPr="00144F22">
        <w:rPr>
          <w:b/>
        </w:rPr>
        <w:t>FOLCROFT  PA  19032</w:t>
      </w:r>
    </w:p>
    <w:p w:rsidR="000C38D9" w:rsidRPr="00144F22" w:rsidRDefault="000C38D9" w:rsidP="00931B2C"/>
    <w:p w:rsidR="000C38D9" w:rsidRPr="00144F22" w:rsidRDefault="000C38D9" w:rsidP="00931B2C"/>
    <w:p w:rsidR="000C38D9" w:rsidRPr="00144F22" w:rsidRDefault="000C38D9" w:rsidP="00931B2C"/>
    <w:p w:rsidR="000C38D9" w:rsidRPr="00144F22" w:rsidRDefault="000C38D9" w:rsidP="0037188E">
      <w:pPr>
        <w:ind w:left="540"/>
        <w:rPr>
          <w:sz w:val="22"/>
          <w:szCs w:val="22"/>
        </w:rPr>
      </w:pPr>
      <w:r w:rsidRPr="00144F22">
        <w:rPr>
          <w:sz w:val="22"/>
          <w:szCs w:val="22"/>
        </w:rPr>
        <w:t>Re: Application of Keystone Pack &amp; Ship, Inc. d/b/a Navis Pack &amp; Ship at Case Docket No. A-2008-2065106</w:t>
      </w:r>
    </w:p>
    <w:p w:rsidR="000C38D9" w:rsidRPr="00144F22" w:rsidRDefault="000C38D9" w:rsidP="00931B2C">
      <w:pPr>
        <w:rPr>
          <w:sz w:val="22"/>
          <w:szCs w:val="22"/>
        </w:rPr>
      </w:pPr>
      <w:r w:rsidRPr="00144F22">
        <w:rPr>
          <w:sz w:val="22"/>
          <w:szCs w:val="22"/>
        </w:rPr>
        <w:tab/>
        <w:t> </w:t>
      </w:r>
    </w:p>
    <w:p w:rsidR="000C38D9" w:rsidRPr="00144F22" w:rsidRDefault="000C38D9" w:rsidP="00931B2C">
      <w:pPr>
        <w:rPr>
          <w:sz w:val="22"/>
          <w:szCs w:val="22"/>
        </w:rPr>
      </w:pPr>
      <w:r w:rsidRPr="00144F22">
        <w:rPr>
          <w:sz w:val="22"/>
          <w:szCs w:val="22"/>
        </w:rPr>
        <w:t>To Whom It May Concern:</w:t>
      </w:r>
    </w:p>
    <w:p w:rsidR="000C38D9" w:rsidRPr="00144F22" w:rsidRDefault="000C38D9" w:rsidP="00314EE6">
      <w:pPr>
        <w:rPr>
          <w:sz w:val="22"/>
          <w:szCs w:val="22"/>
        </w:rPr>
      </w:pPr>
      <w:r w:rsidRPr="00144F22">
        <w:rPr>
          <w:sz w:val="22"/>
          <w:szCs w:val="22"/>
        </w:rPr>
        <w:t> </w:t>
      </w:r>
    </w:p>
    <w:p w:rsidR="000C38D9" w:rsidRPr="00144F22" w:rsidRDefault="000C38D9" w:rsidP="00314EE6">
      <w:pPr>
        <w:rPr>
          <w:sz w:val="22"/>
          <w:szCs w:val="22"/>
        </w:rPr>
      </w:pPr>
      <w:r w:rsidRPr="00144F22">
        <w:rPr>
          <w:sz w:val="22"/>
          <w:szCs w:val="22"/>
        </w:rPr>
        <w:t> </w:t>
      </w:r>
    </w:p>
    <w:p w:rsidR="000C38D9" w:rsidRPr="00144F22" w:rsidRDefault="000C38D9" w:rsidP="00314EE6">
      <w:pPr>
        <w:rPr>
          <w:sz w:val="22"/>
          <w:szCs w:val="22"/>
        </w:rPr>
      </w:pPr>
      <w:r w:rsidRPr="00144F22">
        <w:rPr>
          <w:sz w:val="22"/>
          <w:szCs w:val="22"/>
        </w:rPr>
        <w:t xml:space="preserve">            By Secretarial Letter dated April 19, 2009, the Commission dismissed the application of Keystone Pack &amp; Ship, Inc. d/b/a Navis Pack &amp; Ship at Case Docket No. A-2008-2065106, for failure to file permanent proof of insurance.  </w:t>
      </w:r>
    </w:p>
    <w:p w:rsidR="000C38D9" w:rsidRPr="00144F22" w:rsidRDefault="000C38D9" w:rsidP="00314EE6">
      <w:pPr>
        <w:rPr>
          <w:sz w:val="22"/>
          <w:szCs w:val="22"/>
        </w:rPr>
      </w:pPr>
    </w:p>
    <w:p w:rsidR="000C38D9" w:rsidRPr="00144F22" w:rsidRDefault="000C38D9" w:rsidP="00314EE6">
      <w:pPr>
        <w:rPr>
          <w:sz w:val="22"/>
          <w:szCs w:val="22"/>
        </w:rPr>
      </w:pPr>
      <w:r w:rsidRPr="00144F22">
        <w:rPr>
          <w:sz w:val="22"/>
          <w:szCs w:val="22"/>
        </w:rPr>
        <w:t xml:space="preserve">           This Commission has the power to rescind a Secretarial letter in light of newly discovered evidence or a change of circumstances which justify reconsideration.  It has come to our attention that the applicant has had insurance coverage prior to the issue of the letter.  Therefore, the April 19, 2009 dismissal of the application is hereby rescinded.  </w:t>
      </w:r>
    </w:p>
    <w:p w:rsidR="000C38D9" w:rsidRPr="00144F22" w:rsidRDefault="000C38D9" w:rsidP="00314EE6">
      <w:pPr>
        <w:rPr>
          <w:sz w:val="22"/>
          <w:szCs w:val="22"/>
        </w:rPr>
      </w:pPr>
    </w:p>
    <w:p w:rsidR="000C38D9" w:rsidRPr="00144F22" w:rsidRDefault="000C38D9" w:rsidP="00314EE6">
      <w:pPr>
        <w:rPr>
          <w:sz w:val="22"/>
          <w:szCs w:val="22"/>
        </w:rPr>
      </w:pPr>
      <w:r w:rsidRPr="00144F22">
        <w:rPr>
          <w:sz w:val="22"/>
          <w:szCs w:val="22"/>
        </w:rPr>
        <w:tab/>
        <w:t>Keystone Pack &amp; Ship, Inc. d/b/a Navis Pack &amp; Ship has complied with the necessary insurance  requirements.  Enclosed, is the CERTIFICATE OF PUBLIC CONVENIENCE evidencing the Commission's approval of the right to operate as a motor carrier.</w:t>
      </w:r>
    </w:p>
    <w:p w:rsidR="000C38D9" w:rsidRPr="00144F22" w:rsidRDefault="000C38D9" w:rsidP="00314EE6">
      <w:pPr>
        <w:rPr>
          <w:sz w:val="22"/>
          <w:szCs w:val="22"/>
        </w:rPr>
      </w:pPr>
    </w:p>
    <w:p w:rsidR="000C38D9" w:rsidRPr="00144F22" w:rsidRDefault="000C38D9" w:rsidP="00314EE6">
      <w:pPr>
        <w:rPr>
          <w:sz w:val="22"/>
          <w:szCs w:val="22"/>
        </w:rPr>
      </w:pPr>
      <w:r w:rsidRPr="00144F22">
        <w:rPr>
          <w:sz w:val="22"/>
          <w:szCs w:val="22"/>
        </w:rPr>
        <w:tab/>
        <w:t> </w:t>
      </w:r>
    </w:p>
    <w:p w:rsidR="000C38D9" w:rsidRPr="00144F22" w:rsidRDefault="000C38D9" w:rsidP="00314EE6">
      <w:pPr>
        <w:tabs>
          <w:tab w:val="left" w:pos="5040"/>
        </w:tabs>
        <w:rPr>
          <w:sz w:val="22"/>
          <w:szCs w:val="22"/>
        </w:rPr>
      </w:pPr>
      <w:r w:rsidRPr="00144F22">
        <w:rPr>
          <w:sz w:val="22"/>
          <w:szCs w:val="22"/>
        </w:rPr>
        <w:tab/>
        <w:t>Very truly yours,</w:t>
      </w:r>
    </w:p>
    <w:p w:rsidR="000C38D9" w:rsidRPr="00144F22" w:rsidRDefault="000C38D9" w:rsidP="00314EE6">
      <w:pPr>
        <w:rPr>
          <w:sz w:val="22"/>
          <w:szCs w:val="22"/>
        </w:rPr>
      </w:pPr>
      <w:r w:rsidRPr="00144F22">
        <w:rPr>
          <w:sz w:val="22"/>
          <w:szCs w:val="22"/>
        </w:rPr>
        <w:t> </w:t>
      </w:r>
    </w:p>
    <w:p w:rsidR="000C38D9" w:rsidRPr="00144F22" w:rsidRDefault="000C38D9" w:rsidP="00314EE6">
      <w:pPr>
        <w:rPr>
          <w:sz w:val="22"/>
          <w:szCs w:val="22"/>
        </w:rPr>
      </w:pPr>
      <w:r w:rsidRPr="00144F22">
        <w:rPr>
          <w:sz w:val="22"/>
          <w:szCs w:val="22"/>
        </w:rPr>
        <w:t> </w:t>
      </w:r>
    </w:p>
    <w:p w:rsidR="000C38D9" w:rsidRPr="00144F22" w:rsidRDefault="000C38D9" w:rsidP="00314EE6">
      <w:pPr>
        <w:rPr>
          <w:sz w:val="22"/>
          <w:szCs w:val="22"/>
        </w:rPr>
      </w:pPr>
    </w:p>
    <w:p w:rsidR="000C38D9" w:rsidRPr="00144F22" w:rsidRDefault="000C38D9" w:rsidP="00314EE6">
      <w:pPr>
        <w:rPr>
          <w:sz w:val="22"/>
          <w:szCs w:val="22"/>
        </w:rPr>
      </w:pPr>
      <w:r w:rsidRPr="00144F22">
        <w:rPr>
          <w:sz w:val="22"/>
          <w:szCs w:val="22"/>
        </w:rPr>
        <w:t> </w:t>
      </w:r>
    </w:p>
    <w:p w:rsidR="000C38D9" w:rsidRPr="00144F22" w:rsidRDefault="000C38D9" w:rsidP="00314EE6">
      <w:pPr>
        <w:tabs>
          <w:tab w:val="left" w:pos="5040"/>
        </w:tabs>
        <w:rPr>
          <w:sz w:val="22"/>
          <w:szCs w:val="22"/>
        </w:rPr>
      </w:pPr>
      <w:r w:rsidRPr="00144F22">
        <w:rPr>
          <w:sz w:val="22"/>
          <w:szCs w:val="22"/>
        </w:rPr>
        <w:tab/>
        <w:t>James J. McNulty</w:t>
      </w:r>
    </w:p>
    <w:p w:rsidR="000C38D9" w:rsidRPr="00144F22" w:rsidRDefault="000C38D9" w:rsidP="00314EE6">
      <w:pPr>
        <w:tabs>
          <w:tab w:val="left" w:pos="5040"/>
        </w:tabs>
        <w:rPr>
          <w:sz w:val="22"/>
          <w:szCs w:val="22"/>
        </w:rPr>
      </w:pPr>
      <w:r w:rsidRPr="00144F22">
        <w:rPr>
          <w:sz w:val="22"/>
          <w:szCs w:val="22"/>
        </w:rPr>
        <w:tab/>
        <w:t>Secretary</w:t>
      </w:r>
    </w:p>
    <w:p w:rsidR="000C38D9" w:rsidRPr="00144F22" w:rsidRDefault="000C38D9" w:rsidP="00314EE6">
      <w:pPr>
        <w:rPr>
          <w:sz w:val="22"/>
          <w:szCs w:val="22"/>
        </w:rPr>
      </w:pPr>
      <w:r w:rsidRPr="00144F22">
        <w:rPr>
          <w:sz w:val="22"/>
          <w:szCs w:val="22"/>
        </w:rPr>
        <w:t> </w:t>
      </w:r>
    </w:p>
    <w:p w:rsidR="000C38D9" w:rsidRPr="00144F22" w:rsidRDefault="000C38D9" w:rsidP="00314EE6">
      <w:pPr>
        <w:rPr>
          <w:sz w:val="22"/>
          <w:szCs w:val="22"/>
        </w:rPr>
      </w:pPr>
    </w:p>
    <w:p w:rsidR="000C38D9" w:rsidRPr="00144F22" w:rsidRDefault="000C38D9" w:rsidP="00314EE6">
      <w:pPr>
        <w:rPr>
          <w:sz w:val="22"/>
          <w:szCs w:val="22"/>
        </w:rPr>
      </w:pPr>
    </w:p>
    <w:p w:rsidR="000C38D9" w:rsidRPr="00144F22" w:rsidRDefault="000C38D9" w:rsidP="00314EE6">
      <w:pPr>
        <w:rPr>
          <w:sz w:val="22"/>
          <w:szCs w:val="22"/>
        </w:rPr>
      </w:pPr>
    </w:p>
    <w:p w:rsidR="000C38D9" w:rsidRPr="00144F22" w:rsidRDefault="000C38D9" w:rsidP="00314EE6">
      <w:pPr>
        <w:rPr>
          <w:sz w:val="22"/>
          <w:szCs w:val="22"/>
        </w:rPr>
      </w:pPr>
    </w:p>
    <w:p w:rsidR="000C38D9" w:rsidRPr="00144F22" w:rsidRDefault="000C38D9" w:rsidP="00314EE6">
      <w:pPr>
        <w:rPr>
          <w:sz w:val="22"/>
          <w:szCs w:val="22"/>
        </w:rPr>
      </w:pPr>
    </w:p>
    <w:p w:rsidR="000C38D9" w:rsidRPr="00144F22" w:rsidRDefault="000C38D9" w:rsidP="00314EE6">
      <w:pPr>
        <w:rPr>
          <w:sz w:val="22"/>
          <w:szCs w:val="22"/>
        </w:rPr>
      </w:pPr>
      <w:r w:rsidRPr="00144F22">
        <w:rPr>
          <w:sz w:val="22"/>
          <w:szCs w:val="22"/>
        </w:rPr>
        <w:t>pc:</w:t>
      </w:r>
      <w:r w:rsidRPr="00144F22">
        <w:rPr>
          <w:sz w:val="22"/>
          <w:szCs w:val="22"/>
        </w:rPr>
        <w:tab/>
        <w:t>Order Entry – Secretary’s Bureau</w:t>
      </w:r>
    </w:p>
    <w:p w:rsidR="000C38D9" w:rsidRPr="00144F22" w:rsidRDefault="000C38D9" w:rsidP="00314EE6">
      <w:pPr>
        <w:rPr>
          <w:sz w:val="22"/>
          <w:szCs w:val="22"/>
        </w:rPr>
      </w:pPr>
      <w:r w:rsidRPr="00144F22">
        <w:rPr>
          <w:sz w:val="22"/>
          <w:szCs w:val="22"/>
        </w:rPr>
        <w:tab/>
        <w:t>Safety Office – T&amp;S</w:t>
      </w:r>
    </w:p>
    <w:p w:rsidR="000C38D9" w:rsidRPr="00144F22" w:rsidRDefault="000C38D9" w:rsidP="00314EE6">
      <w:pPr>
        <w:rPr>
          <w:sz w:val="22"/>
          <w:szCs w:val="22"/>
        </w:rPr>
      </w:pPr>
      <w:r w:rsidRPr="00144F22">
        <w:rPr>
          <w:sz w:val="22"/>
          <w:szCs w:val="22"/>
        </w:rPr>
        <w:tab/>
        <w:t>T&amp;S Insurance Unit – T&amp;S</w:t>
      </w:r>
    </w:p>
    <w:sectPr w:rsidR="000C38D9" w:rsidRPr="00144F22" w:rsidSect="00AE2F19">
      <w:pgSz w:w="12240" w:h="15840"/>
      <w:pgMar w:top="432"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F24"/>
    <w:rsid w:val="000C38D9"/>
    <w:rsid w:val="000C767D"/>
    <w:rsid w:val="00112E34"/>
    <w:rsid w:val="00136A99"/>
    <w:rsid w:val="00144F22"/>
    <w:rsid w:val="00147803"/>
    <w:rsid w:val="0016546C"/>
    <w:rsid w:val="0018227D"/>
    <w:rsid w:val="00220F27"/>
    <w:rsid w:val="0027574D"/>
    <w:rsid w:val="00296402"/>
    <w:rsid w:val="00314EE6"/>
    <w:rsid w:val="00345EB1"/>
    <w:rsid w:val="0037188E"/>
    <w:rsid w:val="003A0E72"/>
    <w:rsid w:val="003B6A2C"/>
    <w:rsid w:val="003C0352"/>
    <w:rsid w:val="004A75AB"/>
    <w:rsid w:val="004F7AB5"/>
    <w:rsid w:val="00523411"/>
    <w:rsid w:val="00576677"/>
    <w:rsid w:val="005F54E1"/>
    <w:rsid w:val="006163A4"/>
    <w:rsid w:val="00644C28"/>
    <w:rsid w:val="006D1B52"/>
    <w:rsid w:val="006E6AAB"/>
    <w:rsid w:val="007219D5"/>
    <w:rsid w:val="00741F24"/>
    <w:rsid w:val="007615FA"/>
    <w:rsid w:val="00783D87"/>
    <w:rsid w:val="007B329D"/>
    <w:rsid w:val="007D5C89"/>
    <w:rsid w:val="007E52E3"/>
    <w:rsid w:val="00802C4D"/>
    <w:rsid w:val="00806F75"/>
    <w:rsid w:val="0083114A"/>
    <w:rsid w:val="0087280F"/>
    <w:rsid w:val="00876612"/>
    <w:rsid w:val="008820AA"/>
    <w:rsid w:val="008A0E3A"/>
    <w:rsid w:val="008C4F87"/>
    <w:rsid w:val="008F047B"/>
    <w:rsid w:val="009263FC"/>
    <w:rsid w:val="00931B2C"/>
    <w:rsid w:val="0095056C"/>
    <w:rsid w:val="00982BCD"/>
    <w:rsid w:val="00A65E6C"/>
    <w:rsid w:val="00AA6E3B"/>
    <w:rsid w:val="00AC6053"/>
    <w:rsid w:val="00AD2470"/>
    <w:rsid w:val="00AE2F19"/>
    <w:rsid w:val="00B0023B"/>
    <w:rsid w:val="00B0096F"/>
    <w:rsid w:val="00B256B3"/>
    <w:rsid w:val="00B45D81"/>
    <w:rsid w:val="00BD0CC0"/>
    <w:rsid w:val="00BD25A0"/>
    <w:rsid w:val="00C437A8"/>
    <w:rsid w:val="00C946BD"/>
    <w:rsid w:val="00CE3F29"/>
    <w:rsid w:val="00CF0886"/>
    <w:rsid w:val="00D2627C"/>
    <w:rsid w:val="00D423CF"/>
    <w:rsid w:val="00D71B51"/>
    <w:rsid w:val="00D72208"/>
    <w:rsid w:val="00DA2764"/>
    <w:rsid w:val="00DF1411"/>
    <w:rsid w:val="00DF5657"/>
    <w:rsid w:val="00E51F6E"/>
    <w:rsid w:val="00E63643"/>
    <w:rsid w:val="00EC70DC"/>
    <w:rsid w:val="00EE46C1"/>
    <w:rsid w:val="00F05C0D"/>
    <w:rsid w:val="00F93D21"/>
    <w:rsid w:val="00FA5205"/>
    <w:rsid w:val="00FB2EF8"/>
    <w:rsid w:val="00FD14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3B"/>
    <w:rPr>
      <w:sz w:val="24"/>
      <w:szCs w:val="24"/>
    </w:rPr>
  </w:style>
  <w:style w:type="paragraph" w:styleId="Heading1">
    <w:name w:val="heading 1"/>
    <w:basedOn w:val="Normal"/>
    <w:link w:val="Heading1Char"/>
    <w:uiPriority w:val="99"/>
    <w:qFormat/>
    <w:rsid w:val="00931B2C"/>
    <w:pPr>
      <w:keepNext/>
      <w:jc w:val="right"/>
      <w:outlineLvl w:val="0"/>
    </w:pPr>
    <w:rPr>
      <w:rFonts w:ascii="Arial" w:hAnsi="Arial" w:cs="Arial"/>
      <w:b/>
      <w:bCs/>
      <w:spacing w:val="-1"/>
      <w:kern w:val="36"/>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49B"/>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7D5C89"/>
    <w:rPr>
      <w:rFonts w:ascii="Tahoma" w:hAnsi="Tahoma" w:cs="Tahoma"/>
      <w:sz w:val="16"/>
      <w:szCs w:val="16"/>
    </w:rPr>
  </w:style>
  <w:style w:type="character" w:customStyle="1" w:styleId="BalloonTextChar">
    <w:name w:val="Balloon Text Char"/>
    <w:basedOn w:val="DefaultParagraphFont"/>
    <w:link w:val="BalloonText"/>
    <w:uiPriority w:val="99"/>
    <w:semiHidden/>
    <w:rsid w:val="0010449B"/>
    <w:rPr>
      <w:sz w:val="0"/>
      <w:szCs w:val="0"/>
    </w:rPr>
  </w:style>
</w:styles>
</file>

<file path=word/webSettings.xml><?xml version="1.0" encoding="utf-8"?>
<w:webSettings xmlns:r="http://schemas.openxmlformats.org/officeDocument/2006/relationships" xmlns:w="http://schemas.openxmlformats.org/wordprocessingml/2006/main">
  <w:divs>
    <w:div w:id="756443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213</Words>
  <Characters>1216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BINGAMAN</dc:creator>
  <cp:keywords/>
  <dc:description/>
  <cp:lastModifiedBy>jfarner</cp:lastModifiedBy>
  <cp:revision>4</cp:revision>
  <cp:lastPrinted>2009-04-27T16:28:00Z</cp:lastPrinted>
  <dcterms:created xsi:type="dcterms:W3CDTF">2009-04-27T16:29:00Z</dcterms:created>
  <dcterms:modified xsi:type="dcterms:W3CDTF">2009-04-27T18:24:00Z</dcterms:modified>
</cp:coreProperties>
</file>