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13E" w:rsidRPr="009962CA" w:rsidRDefault="0005113E" w:rsidP="0094641E">
      <w:pPr>
        <w:tabs>
          <w:tab w:val="center" w:pos="4680"/>
        </w:tabs>
        <w:suppressAutoHyphens/>
        <w:jc w:val="center"/>
        <w:rPr>
          <w:b/>
          <w:spacing w:val="-3"/>
          <w:sz w:val="24"/>
          <w:szCs w:val="24"/>
        </w:rPr>
      </w:pPr>
      <w:r w:rsidRPr="009962CA">
        <w:rPr>
          <w:b/>
          <w:spacing w:val="-3"/>
          <w:sz w:val="24"/>
          <w:szCs w:val="24"/>
        </w:rPr>
        <w:t>BEFORE THE</w:t>
      </w:r>
    </w:p>
    <w:p w:rsidR="0005113E" w:rsidRPr="009962CA" w:rsidRDefault="0005113E" w:rsidP="0094641E">
      <w:pPr>
        <w:tabs>
          <w:tab w:val="center" w:pos="4680"/>
        </w:tabs>
        <w:suppressAutoHyphens/>
        <w:jc w:val="center"/>
        <w:rPr>
          <w:b/>
          <w:spacing w:val="-3"/>
          <w:sz w:val="24"/>
          <w:szCs w:val="24"/>
        </w:rPr>
      </w:pPr>
      <w:smartTag w:uri="urn:schemas-microsoft-com:office:smarttags" w:element="State">
        <w:smartTag w:uri="urn:schemas-microsoft-com:office:smarttags" w:element="place">
          <w:r w:rsidRPr="009962CA">
            <w:rPr>
              <w:b/>
              <w:spacing w:val="-3"/>
              <w:sz w:val="24"/>
              <w:szCs w:val="24"/>
            </w:rPr>
            <w:t>PENNSYLVANIA</w:t>
          </w:r>
        </w:smartTag>
      </w:smartTag>
      <w:r w:rsidRPr="009962CA">
        <w:rPr>
          <w:b/>
          <w:spacing w:val="-3"/>
          <w:sz w:val="24"/>
          <w:szCs w:val="24"/>
        </w:rPr>
        <w:t xml:space="preserve"> PUBLIC UTILITY COMMISSION</w:t>
      </w:r>
    </w:p>
    <w:p w:rsidR="0005113E" w:rsidRPr="009962CA" w:rsidRDefault="0005113E" w:rsidP="0094641E">
      <w:pPr>
        <w:tabs>
          <w:tab w:val="left" w:pos="-1440"/>
          <w:tab w:val="left" w:pos="-720"/>
        </w:tabs>
        <w:suppressAutoHyphens/>
        <w:ind w:firstLine="1440"/>
        <w:rPr>
          <w:spacing w:val="-3"/>
          <w:sz w:val="24"/>
          <w:szCs w:val="24"/>
        </w:rPr>
      </w:pPr>
    </w:p>
    <w:p w:rsidR="0005113E" w:rsidRPr="009962CA" w:rsidRDefault="0005113E" w:rsidP="0094641E">
      <w:pPr>
        <w:tabs>
          <w:tab w:val="left" w:pos="-1440"/>
          <w:tab w:val="left" w:pos="-720"/>
        </w:tabs>
        <w:suppressAutoHyphens/>
        <w:ind w:firstLine="1440"/>
        <w:rPr>
          <w:spacing w:val="-3"/>
          <w:sz w:val="24"/>
          <w:szCs w:val="24"/>
        </w:rPr>
      </w:pPr>
    </w:p>
    <w:p w:rsidR="0094641E" w:rsidRPr="009962CA" w:rsidRDefault="0094641E" w:rsidP="0094641E">
      <w:pPr>
        <w:tabs>
          <w:tab w:val="left" w:pos="-1440"/>
          <w:tab w:val="left" w:pos="-720"/>
        </w:tabs>
        <w:suppressAutoHyphens/>
        <w:ind w:firstLine="1440"/>
        <w:rPr>
          <w:spacing w:val="-3"/>
          <w:sz w:val="24"/>
          <w:szCs w:val="24"/>
        </w:rPr>
      </w:pPr>
    </w:p>
    <w:p w:rsidR="0005113E" w:rsidRPr="009962CA" w:rsidRDefault="00824585" w:rsidP="0094641E">
      <w:pPr>
        <w:tabs>
          <w:tab w:val="left" w:pos="-1440"/>
          <w:tab w:val="left" w:pos="-720"/>
        </w:tabs>
        <w:suppressAutoHyphens/>
        <w:rPr>
          <w:spacing w:val="-3"/>
          <w:sz w:val="24"/>
          <w:szCs w:val="24"/>
        </w:rPr>
      </w:pPr>
      <w:r w:rsidRPr="009962CA">
        <w:rPr>
          <w:spacing w:val="-3"/>
          <w:sz w:val="24"/>
          <w:szCs w:val="24"/>
        </w:rPr>
        <w:t>David O. Brown</w:t>
      </w:r>
      <w:r w:rsidR="0005113E" w:rsidRPr="009962CA">
        <w:rPr>
          <w:spacing w:val="-3"/>
          <w:sz w:val="24"/>
          <w:szCs w:val="24"/>
        </w:rPr>
        <w:tab/>
      </w:r>
      <w:r w:rsidR="0005113E" w:rsidRPr="009962CA">
        <w:rPr>
          <w:spacing w:val="-3"/>
          <w:sz w:val="24"/>
          <w:szCs w:val="24"/>
        </w:rPr>
        <w:tab/>
      </w:r>
      <w:r w:rsidR="0005113E" w:rsidRPr="009962CA">
        <w:rPr>
          <w:spacing w:val="-3"/>
          <w:sz w:val="24"/>
          <w:szCs w:val="24"/>
        </w:rPr>
        <w:tab/>
      </w:r>
      <w:r w:rsidR="0005113E" w:rsidRPr="009962CA">
        <w:rPr>
          <w:spacing w:val="-3"/>
          <w:sz w:val="24"/>
          <w:szCs w:val="24"/>
        </w:rPr>
        <w:tab/>
      </w:r>
      <w:r w:rsidR="0005113E" w:rsidRPr="009962CA">
        <w:rPr>
          <w:spacing w:val="-3"/>
          <w:sz w:val="24"/>
          <w:szCs w:val="24"/>
        </w:rPr>
        <w:tab/>
        <w:t>:</w:t>
      </w:r>
    </w:p>
    <w:p w:rsidR="0005113E" w:rsidRPr="009962CA" w:rsidRDefault="0005113E" w:rsidP="0094641E">
      <w:pPr>
        <w:tabs>
          <w:tab w:val="left" w:pos="-1440"/>
          <w:tab w:val="left" w:pos="-720"/>
        </w:tabs>
        <w:suppressAutoHyphens/>
        <w:rPr>
          <w:spacing w:val="-3"/>
          <w:sz w:val="24"/>
          <w:szCs w:val="24"/>
        </w:rPr>
      </w:pPr>
      <w:r w:rsidRPr="009962CA">
        <w:rPr>
          <w:spacing w:val="-3"/>
          <w:sz w:val="24"/>
          <w:szCs w:val="24"/>
        </w:rPr>
        <w:tab/>
      </w:r>
      <w:r w:rsidRPr="009962CA">
        <w:rPr>
          <w:spacing w:val="-3"/>
          <w:sz w:val="24"/>
          <w:szCs w:val="24"/>
        </w:rPr>
        <w:tab/>
      </w:r>
      <w:r w:rsidRPr="009962CA">
        <w:rPr>
          <w:spacing w:val="-3"/>
          <w:sz w:val="24"/>
          <w:szCs w:val="24"/>
        </w:rPr>
        <w:tab/>
      </w:r>
      <w:r w:rsidR="0094641E" w:rsidRPr="009962CA">
        <w:rPr>
          <w:spacing w:val="-3"/>
          <w:sz w:val="24"/>
          <w:szCs w:val="24"/>
        </w:rPr>
        <w:tab/>
      </w:r>
      <w:r w:rsidRPr="009962CA">
        <w:rPr>
          <w:spacing w:val="-3"/>
          <w:sz w:val="24"/>
          <w:szCs w:val="24"/>
        </w:rPr>
        <w:tab/>
      </w:r>
      <w:r w:rsidRPr="009962CA">
        <w:rPr>
          <w:spacing w:val="-3"/>
          <w:sz w:val="24"/>
          <w:szCs w:val="24"/>
        </w:rPr>
        <w:tab/>
      </w:r>
      <w:r w:rsidRPr="009962CA">
        <w:rPr>
          <w:spacing w:val="-3"/>
          <w:sz w:val="24"/>
          <w:szCs w:val="24"/>
        </w:rPr>
        <w:tab/>
        <w:t>:</w:t>
      </w:r>
    </w:p>
    <w:p w:rsidR="0005113E" w:rsidRPr="009962CA" w:rsidRDefault="0005113E" w:rsidP="0094641E">
      <w:pPr>
        <w:tabs>
          <w:tab w:val="left" w:pos="-1440"/>
          <w:tab w:val="left" w:pos="-720"/>
        </w:tabs>
        <w:suppressAutoHyphens/>
        <w:rPr>
          <w:spacing w:val="-3"/>
          <w:sz w:val="24"/>
          <w:szCs w:val="24"/>
        </w:rPr>
      </w:pPr>
      <w:r w:rsidRPr="009962CA">
        <w:rPr>
          <w:spacing w:val="-3"/>
          <w:sz w:val="24"/>
          <w:szCs w:val="24"/>
        </w:rPr>
        <w:tab/>
        <w:t>v.</w:t>
      </w:r>
      <w:r w:rsidRPr="009962CA">
        <w:rPr>
          <w:spacing w:val="-3"/>
          <w:sz w:val="24"/>
          <w:szCs w:val="24"/>
        </w:rPr>
        <w:tab/>
      </w:r>
      <w:r w:rsidRPr="009962CA">
        <w:rPr>
          <w:spacing w:val="-3"/>
          <w:sz w:val="24"/>
          <w:szCs w:val="24"/>
        </w:rPr>
        <w:tab/>
      </w:r>
      <w:r w:rsidRPr="009962CA">
        <w:rPr>
          <w:spacing w:val="-3"/>
          <w:sz w:val="24"/>
          <w:szCs w:val="24"/>
        </w:rPr>
        <w:tab/>
      </w:r>
      <w:r w:rsidR="0094641E" w:rsidRPr="009962CA">
        <w:rPr>
          <w:spacing w:val="-3"/>
          <w:sz w:val="24"/>
          <w:szCs w:val="24"/>
        </w:rPr>
        <w:tab/>
      </w:r>
      <w:r w:rsidRPr="009962CA">
        <w:rPr>
          <w:spacing w:val="-3"/>
          <w:sz w:val="24"/>
          <w:szCs w:val="24"/>
        </w:rPr>
        <w:tab/>
      </w:r>
      <w:r w:rsidRPr="009962CA">
        <w:rPr>
          <w:spacing w:val="-3"/>
          <w:sz w:val="24"/>
          <w:szCs w:val="24"/>
        </w:rPr>
        <w:tab/>
        <w:t>:</w:t>
      </w:r>
      <w:r w:rsidR="009962CA">
        <w:rPr>
          <w:spacing w:val="-3"/>
          <w:sz w:val="24"/>
          <w:szCs w:val="24"/>
        </w:rPr>
        <w:tab/>
      </w:r>
      <w:r w:rsidRPr="009962CA">
        <w:rPr>
          <w:spacing w:val="-3"/>
          <w:sz w:val="24"/>
          <w:szCs w:val="24"/>
        </w:rPr>
        <w:tab/>
      </w:r>
      <w:r w:rsidR="00C8022D" w:rsidRPr="009962CA">
        <w:rPr>
          <w:spacing w:val="-3"/>
          <w:sz w:val="24"/>
          <w:szCs w:val="24"/>
        </w:rPr>
        <w:t>C-2008-2060121</w:t>
      </w:r>
    </w:p>
    <w:p w:rsidR="0005113E" w:rsidRPr="009962CA" w:rsidRDefault="0005113E" w:rsidP="0094641E">
      <w:pPr>
        <w:tabs>
          <w:tab w:val="left" w:pos="-1440"/>
          <w:tab w:val="left" w:pos="-720"/>
        </w:tabs>
        <w:suppressAutoHyphens/>
        <w:rPr>
          <w:spacing w:val="-3"/>
          <w:sz w:val="24"/>
          <w:szCs w:val="24"/>
        </w:rPr>
      </w:pPr>
      <w:r w:rsidRPr="009962CA">
        <w:rPr>
          <w:spacing w:val="-3"/>
          <w:sz w:val="24"/>
          <w:szCs w:val="24"/>
        </w:rPr>
        <w:tab/>
      </w:r>
      <w:r w:rsidRPr="009962CA">
        <w:rPr>
          <w:spacing w:val="-3"/>
          <w:sz w:val="24"/>
          <w:szCs w:val="24"/>
        </w:rPr>
        <w:tab/>
      </w:r>
      <w:r w:rsidRPr="009962CA">
        <w:rPr>
          <w:spacing w:val="-3"/>
          <w:sz w:val="24"/>
          <w:szCs w:val="24"/>
        </w:rPr>
        <w:tab/>
      </w:r>
      <w:r w:rsidRPr="009962CA">
        <w:rPr>
          <w:spacing w:val="-3"/>
          <w:sz w:val="24"/>
          <w:szCs w:val="24"/>
        </w:rPr>
        <w:tab/>
      </w:r>
      <w:r w:rsidRPr="009962CA">
        <w:rPr>
          <w:spacing w:val="-3"/>
          <w:sz w:val="24"/>
          <w:szCs w:val="24"/>
        </w:rPr>
        <w:tab/>
      </w:r>
      <w:r w:rsidR="0094641E" w:rsidRPr="009962CA">
        <w:rPr>
          <w:spacing w:val="-3"/>
          <w:sz w:val="24"/>
          <w:szCs w:val="24"/>
        </w:rPr>
        <w:tab/>
      </w:r>
      <w:r w:rsidRPr="009962CA">
        <w:rPr>
          <w:spacing w:val="-3"/>
          <w:sz w:val="24"/>
          <w:szCs w:val="24"/>
        </w:rPr>
        <w:tab/>
        <w:t>:</w:t>
      </w:r>
    </w:p>
    <w:p w:rsidR="0005113E" w:rsidRPr="009962CA" w:rsidRDefault="00C8022D" w:rsidP="0094641E">
      <w:pPr>
        <w:tabs>
          <w:tab w:val="left" w:pos="-1440"/>
          <w:tab w:val="left" w:pos="-720"/>
        </w:tabs>
        <w:suppressAutoHyphens/>
        <w:rPr>
          <w:spacing w:val="-3"/>
          <w:sz w:val="24"/>
          <w:szCs w:val="24"/>
        </w:rPr>
      </w:pPr>
      <w:r w:rsidRPr="009962CA">
        <w:rPr>
          <w:spacing w:val="-3"/>
          <w:sz w:val="24"/>
          <w:szCs w:val="24"/>
        </w:rPr>
        <w:t>PECO Energy Company</w:t>
      </w:r>
      <w:r w:rsidR="0005113E" w:rsidRPr="009962CA">
        <w:rPr>
          <w:spacing w:val="-3"/>
          <w:sz w:val="24"/>
          <w:szCs w:val="24"/>
        </w:rPr>
        <w:tab/>
      </w:r>
      <w:r w:rsidR="0005113E" w:rsidRPr="009962CA">
        <w:rPr>
          <w:spacing w:val="-3"/>
          <w:sz w:val="24"/>
          <w:szCs w:val="24"/>
        </w:rPr>
        <w:tab/>
      </w:r>
      <w:r w:rsidR="0094641E" w:rsidRPr="009962CA">
        <w:rPr>
          <w:spacing w:val="-3"/>
          <w:sz w:val="24"/>
          <w:szCs w:val="24"/>
        </w:rPr>
        <w:tab/>
      </w:r>
      <w:r w:rsidR="0094641E" w:rsidRPr="009962CA">
        <w:rPr>
          <w:spacing w:val="-3"/>
          <w:sz w:val="24"/>
          <w:szCs w:val="24"/>
        </w:rPr>
        <w:tab/>
      </w:r>
      <w:r w:rsidR="0005113E" w:rsidRPr="009962CA">
        <w:rPr>
          <w:spacing w:val="-3"/>
          <w:sz w:val="24"/>
          <w:szCs w:val="24"/>
        </w:rPr>
        <w:t>:</w:t>
      </w:r>
    </w:p>
    <w:p w:rsidR="0005113E" w:rsidRPr="009962CA" w:rsidRDefault="0005113E" w:rsidP="0094641E">
      <w:pPr>
        <w:tabs>
          <w:tab w:val="left" w:pos="-1440"/>
          <w:tab w:val="left" w:pos="-720"/>
        </w:tabs>
        <w:suppressAutoHyphens/>
        <w:ind w:firstLine="1440"/>
        <w:rPr>
          <w:spacing w:val="-3"/>
          <w:sz w:val="24"/>
          <w:szCs w:val="24"/>
        </w:rPr>
      </w:pPr>
    </w:p>
    <w:p w:rsidR="0005113E" w:rsidRPr="009962CA" w:rsidRDefault="0005113E" w:rsidP="0094641E">
      <w:pPr>
        <w:tabs>
          <w:tab w:val="left" w:pos="-1440"/>
          <w:tab w:val="left" w:pos="-720"/>
        </w:tabs>
        <w:suppressAutoHyphens/>
        <w:ind w:firstLine="1440"/>
        <w:rPr>
          <w:spacing w:val="-3"/>
          <w:sz w:val="24"/>
          <w:szCs w:val="24"/>
        </w:rPr>
      </w:pPr>
    </w:p>
    <w:p w:rsidR="0094641E" w:rsidRPr="009962CA" w:rsidRDefault="0094641E" w:rsidP="0094641E">
      <w:pPr>
        <w:tabs>
          <w:tab w:val="left" w:pos="-1440"/>
          <w:tab w:val="left" w:pos="-720"/>
        </w:tabs>
        <w:suppressAutoHyphens/>
        <w:ind w:firstLine="1440"/>
        <w:rPr>
          <w:spacing w:val="-3"/>
          <w:sz w:val="24"/>
          <w:szCs w:val="24"/>
        </w:rPr>
      </w:pPr>
    </w:p>
    <w:p w:rsidR="0005113E" w:rsidRPr="009962CA" w:rsidRDefault="0005113E" w:rsidP="0094641E">
      <w:pPr>
        <w:tabs>
          <w:tab w:val="center" w:pos="4680"/>
        </w:tabs>
        <w:suppressAutoHyphens/>
        <w:jc w:val="center"/>
        <w:rPr>
          <w:b/>
          <w:spacing w:val="-3"/>
          <w:sz w:val="24"/>
          <w:szCs w:val="24"/>
          <w:u w:val="single"/>
        </w:rPr>
      </w:pPr>
      <w:r w:rsidRPr="009962CA">
        <w:rPr>
          <w:b/>
          <w:spacing w:val="-3"/>
          <w:sz w:val="24"/>
          <w:szCs w:val="24"/>
          <w:u w:val="single"/>
        </w:rPr>
        <w:t>INITIAL DECISION</w:t>
      </w:r>
    </w:p>
    <w:p w:rsidR="0005113E" w:rsidRPr="009962CA" w:rsidRDefault="0005113E" w:rsidP="0094641E">
      <w:pPr>
        <w:tabs>
          <w:tab w:val="center" w:pos="4680"/>
        </w:tabs>
        <w:suppressAutoHyphens/>
        <w:jc w:val="center"/>
        <w:rPr>
          <w:b/>
          <w:spacing w:val="-3"/>
          <w:sz w:val="24"/>
          <w:szCs w:val="24"/>
        </w:rPr>
      </w:pPr>
    </w:p>
    <w:p w:rsidR="0094641E" w:rsidRPr="009962CA" w:rsidRDefault="0094641E" w:rsidP="0094641E">
      <w:pPr>
        <w:tabs>
          <w:tab w:val="center" w:pos="4680"/>
        </w:tabs>
        <w:suppressAutoHyphens/>
        <w:jc w:val="center"/>
        <w:rPr>
          <w:b/>
          <w:spacing w:val="-3"/>
          <w:sz w:val="24"/>
          <w:szCs w:val="24"/>
        </w:rPr>
      </w:pPr>
    </w:p>
    <w:p w:rsidR="0005113E" w:rsidRPr="009962CA" w:rsidRDefault="0005113E" w:rsidP="0094641E">
      <w:pPr>
        <w:tabs>
          <w:tab w:val="center" w:pos="4680"/>
        </w:tabs>
        <w:suppressAutoHyphens/>
        <w:jc w:val="center"/>
        <w:rPr>
          <w:spacing w:val="-3"/>
          <w:sz w:val="24"/>
          <w:szCs w:val="24"/>
        </w:rPr>
      </w:pPr>
      <w:r w:rsidRPr="009962CA">
        <w:rPr>
          <w:spacing w:val="-3"/>
          <w:sz w:val="24"/>
          <w:szCs w:val="24"/>
        </w:rPr>
        <w:t>Before</w:t>
      </w:r>
    </w:p>
    <w:p w:rsidR="0005113E" w:rsidRPr="009962CA" w:rsidRDefault="0005113E" w:rsidP="0094641E">
      <w:pPr>
        <w:tabs>
          <w:tab w:val="center" w:pos="4680"/>
        </w:tabs>
        <w:suppressAutoHyphens/>
        <w:jc w:val="center"/>
        <w:rPr>
          <w:spacing w:val="-3"/>
          <w:sz w:val="24"/>
          <w:szCs w:val="24"/>
        </w:rPr>
      </w:pPr>
      <w:r w:rsidRPr="009962CA">
        <w:rPr>
          <w:spacing w:val="-3"/>
          <w:sz w:val="24"/>
          <w:szCs w:val="24"/>
        </w:rPr>
        <w:t>Marlane R. Chestnut</w:t>
      </w:r>
    </w:p>
    <w:p w:rsidR="0005113E" w:rsidRPr="009962CA" w:rsidRDefault="0005113E" w:rsidP="0094641E">
      <w:pPr>
        <w:tabs>
          <w:tab w:val="center" w:pos="4680"/>
        </w:tabs>
        <w:suppressAutoHyphens/>
        <w:jc w:val="center"/>
        <w:rPr>
          <w:spacing w:val="-3"/>
          <w:sz w:val="24"/>
          <w:szCs w:val="24"/>
        </w:rPr>
      </w:pPr>
      <w:r w:rsidRPr="009962CA">
        <w:rPr>
          <w:spacing w:val="-3"/>
          <w:sz w:val="24"/>
          <w:szCs w:val="24"/>
        </w:rPr>
        <w:t>Administrative Law Judge</w:t>
      </w:r>
    </w:p>
    <w:p w:rsidR="0005113E" w:rsidRPr="009962CA" w:rsidRDefault="0005113E" w:rsidP="0094641E">
      <w:pPr>
        <w:tabs>
          <w:tab w:val="left" w:pos="-1440"/>
          <w:tab w:val="left" w:pos="-720"/>
        </w:tabs>
        <w:suppressAutoHyphens/>
        <w:ind w:firstLine="1440"/>
        <w:jc w:val="center"/>
        <w:rPr>
          <w:spacing w:val="-3"/>
          <w:sz w:val="24"/>
          <w:szCs w:val="24"/>
        </w:rPr>
      </w:pPr>
    </w:p>
    <w:p w:rsidR="0094641E" w:rsidRPr="009962CA" w:rsidRDefault="0094641E" w:rsidP="0094641E">
      <w:pPr>
        <w:tabs>
          <w:tab w:val="left" w:pos="-1440"/>
          <w:tab w:val="left" w:pos="-720"/>
        </w:tabs>
        <w:suppressAutoHyphens/>
        <w:ind w:firstLine="1440"/>
        <w:jc w:val="center"/>
        <w:rPr>
          <w:spacing w:val="-3"/>
          <w:sz w:val="24"/>
          <w:szCs w:val="24"/>
        </w:rPr>
      </w:pPr>
    </w:p>
    <w:p w:rsidR="0005113E" w:rsidRPr="009962CA" w:rsidRDefault="0005113E" w:rsidP="0094641E">
      <w:pPr>
        <w:tabs>
          <w:tab w:val="center" w:pos="4680"/>
        </w:tabs>
        <w:suppressAutoHyphens/>
        <w:jc w:val="center"/>
        <w:rPr>
          <w:spacing w:val="-3"/>
          <w:sz w:val="24"/>
          <w:szCs w:val="24"/>
          <w:u w:val="single"/>
        </w:rPr>
      </w:pPr>
      <w:r w:rsidRPr="009962CA">
        <w:rPr>
          <w:spacing w:val="-3"/>
          <w:sz w:val="24"/>
          <w:szCs w:val="24"/>
          <w:u w:val="single"/>
        </w:rPr>
        <w:t>HISTORY OF THE PROCEEDING</w:t>
      </w:r>
    </w:p>
    <w:p w:rsidR="0005113E" w:rsidRPr="009962CA" w:rsidRDefault="0005113E" w:rsidP="0094641E">
      <w:pPr>
        <w:tabs>
          <w:tab w:val="center" w:pos="4680"/>
        </w:tabs>
        <w:suppressAutoHyphens/>
        <w:ind w:firstLine="1440"/>
        <w:rPr>
          <w:spacing w:val="-3"/>
          <w:sz w:val="24"/>
          <w:szCs w:val="24"/>
        </w:rPr>
      </w:pPr>
    </w:p>
    <w:p w:rsidR="0094641E" w:rsidRPr="009962CA" w:rsidRDefault="0094641E" w:rsidP="0094641E">
      <w:pPr>
        <w:tabs>
          <w:tab w:val="center" w:pos="4680"/>
        </w:tabs>
        <w:suppressAutoHyphens/>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z w:val="24"/>
          <w:szCs w:val="24"/>
        </w:rPr>
      </w:pPr>
      <w:r w:rsidRPr="009962CA">
        <w:rPr>
          <w:spacing w:val="-3"/>
          <w:sz w:val="24"/>
          <w:szCs w:val="24"/>
        </w:rPr>
        <w:t xml:space="preserve">On </w:t>
      </w:r>
      <w:r w:rsidR="00CC25DA" w:rsidRPr="009962CA">
        <w:rPr>
          <w:spacing w:val="-3"/>
          <w:sz w:val="24"/>
          <w:szCs w:val="24"/>
        </w:rPr>
        <w:t>August 21</w:t>
      </w:r>
      <w:r w:rsidRPr="009962CA">
        <w:rPr>
          <w:spacing w:val="-3"/>
          <w:sz w:val="24"/>
          <w:szCs w:val="24"/>
        </w:rPr>
        <w:t xml:space="preserve">, </w:t>
      </w:r>
      <w:r w:rsidR="00C36B96" w:rsidRPr="009962CA">
        <w:rPr>
          <w:spacing w:val="-3"/>
          <w:sz w:val="24"/>
          <w:szCs w:val="24"/>
        </w:rPr>
        <w:t>200</w:t>
      </w:r>
      <w:r w:rsidR="00CC25DA" w:rsidRPr="009962CA">
        <w:rPr>
          <w:spacing w:val="-3"/>
          <w:sz w:val="24"/>
          <w:szCs w:val="24"/>
        </w:rPr>
        <w:t>8</w:t>
      </w:r>
      <w:r w:rsidRPr="009962CA">
        <w:rPr>
          <w:spacing w:val="-3"/>
          <w:sz w:val="24"/>
          <w:szCs w:val="24"/>
        </w:rPr>
        <w:t xml:space="preserve">, </w:t>
      </w:r>
      <w:r w:rsidR="00824585" w:rsidRPr="009962CA">
        <w:rPr>
          <w:spacing w:val="-3"/>
          <w:sz w:val="24"/>
          <w:szCs w:val="24"/>
        </w:rPr>
        <w:t>David O. Brown</w:t>
      </w:r>
      <w:r w:rsidRPr="009962CA">
        <w:rPr>
          <w:spacing w:val="-3"/>
          <w:sz w:val="24"/>
          <w:szCs w:val="24"/>
        </w:rPr>
        <w:t xml:space="preserve"> (complainant or </w:t>
      </w:r>
      <w:r w:rsidR="00824585" w:rsidRPr="009962CA">
        <w:rPr>
          <w:spacing w:val="-3"/>
          <w:sz w:val="24"/>
          <w:szCs w:val="24"/>
        </w:rPr>
        <w:t>Mr. Brown</w:t>
      </w:r>
      <w:r w:rsidR="00CA4F99" w:rsidRPr="009962CA">
        <w:rPr>
          <w:spacing w:val="-3"/>
          <w:sz w:val="24"/>
          <w:szCs w:val="24"/>
        </w:rPr>
        <w:t>)</w:t>
      </w:r>
      <w:r w:rsidRPr="009962CA">
        <w:rPr>
          <w:spacing w:val="-3"/>
          <w:sz w:val="24"/>
          <w:szCs w:val="24"/>
        </w:rPr>
        <w:t xml:space="preserve"> filed a formal Complaint (Complaint) with the Pennsylvania Public Utility Commission (Commission) against </w:t>
      </w:r>
      <w:r w:rsidR="00C8022D" w:rsidRPr="009962CA">
        <w:rPr>
          <w:spacing w:val="-3"/>
          <w:sz w:val="24"/>
          <w:szCs w:val="24"/>
        </w:rPr>
        <w:t>PECO Energy Company</w:t>
      </w:r>
      <w:r w:rsidRPr="009962CA">
        <w:rPr>
          <w:spacing w:val="-3"/>
          <w:sz w:val="24"/>
          <w:szCs w:val="24"/>
        </w:rPr>
        <w:t xml:space="preserve"> (</w:t>
      </w:r>
      <w:r w:rsidR="00C8022D" w:rsidRPr="009962CA">
        <w:rPr>
          <w:spacing w:val="-3"/>
          <w:sz w:val="24"/>
          <w:szCs w:val="24"/>
        </w:rPr>
        <w:t>PECO</w:t>
      </w:r>
      <w:r w:rsidRPr="009962CA">
        <w:rPr>
          <w:spacing w:val="-3"/>
          <w:sz w:val="24"/>
          <w:szCs w:val="24"/>
        </w:rPr>
        <w:t xml:space="preserve"> or respondent).  The Complaint alleged </w:t>
      </w:r>
      <w:r w:rsidR="00CC25DA" w:rsidRPr="009962CA">
        <w:rPr>
          <w:spacing w:val="-3"/>
          <w:sz w:val="24"/>
          <w:szCs w:val="24"/>
        </w:rPr>
        <w:t xml:space="preserve">that PECO </w:t>
      </w:r>
      <w:r w:rsidR="00B52A33" w:rsidRPr="009962CA">
        <w:rPr>
          <w:spacing w:val="-3"/>
          <w:sz w:val="24"/>
          <w:szCs w:val="24"/>
        </w:rPr>
        <w:t xml:space="preserve">had refused to provide a payment receipt within 10 days, refused </w:t>
      </w:r>
      <w:r w:rsidR="0097512C">
        <w:rPr>
          <w:spacing w:val="-3"/>
          <w:sz w:val="24"/>
          <w:szCs w:val="24"/>
        </w:rPr>
        <w:t xml:space="preserve">to provide a medical certificate </w:t>
      </w:r>
      <w:r w:rsidR="00B52A33" w:rsidRPr="009962CA">
        <w:rPr>
          <w:spacing w:val="-3"/>
          <w:sz w:val="24"/>
          <w:szCs w:val="24"/>
        </w:rPr>
        <w:t>when “advised of medical conditions in family,” refused to provide an account statement for 2007 and 2008 and that the account balance was incorrect.</w:t>
      </w:r>
      <w:r w:rsidR="000E59B1" w:rsidRPr="009962CA">
        <w:rPr>
          <w:spacing w:val="-3"/>
          <w:sz w:val="24"/>
          <w:szCs w:val="24"/>
        </w:rPr>
        <w:t xml:space="preserve">  As relief, complainant demanded to have PECO “stop dunning,” </w:t>
      </w:r>
      <w:r w:rsidR="0097512C">
        <w:rPr>
          <w:spacing w:val="-3"/>
          <w:sz w:val="24"/>
          <w:szCs w:val="24"/>
        </w:rPr>
        <w:t xml:space="preserve">and </w:t>
      </w:r>
      <w:r w:rsidR="000E59B1" w:rsidRPr="009962CA">
        <w:rPr>
          <w:spacing w:val="-3"/>
          <w:sz w:val="24"/>
          <w:szCs w:val="24"/>
        </w:rPr>
        <w:t xml:space="preserve">provide the account records by September 3, 2008.  </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On</w:t>
      </w:r>
      <w:r w:rsidR="00632568" w:rsidRPr="009962CA">
        <w:rPr>
          <w:spacing w:val="-3"/>
          <w:sz w:val="24"/>
          <w:szCs w:val="24"/>
        </w:rPr>
        <w:t xml:space="preserve"> September 19</w:t>
      </w:r>
      <w:r w:rsidR="0071691B" w:rsidRPr="009962CA">
        <w:rPr>
          <w:spacing w:val="-3"/>
          <w:sz w:val="24"/>
          <w:szCs w:val="24"/>
        </w:rPr>
        <w:t>,</w:t>
      </w:r>
      <w:r w:rsidRPr="009962CA">
        <w:rPr>
          <w:spacing w:val="-3"/>
          <w:sz w:val="24"/>
          <w:szCs w:val="24"/>
        </w:rPr>
        <w:t xml:space="preserve"> </w:t>
      </w:r>
      <w:r w:rsidR="00C36B96" w:rsidRPr="009962CA">
        <w:rPr>
          <w:spacing w:val="-3"/>
          <w:sz w:val="24"/>
          <w:szCs w:val="24"/>
        </w:rPr>
        <w:t>200</w:t>
      </w:r>
      <w:r w:rsidR="00632568" w:rsidRPr="009962CA">
        <w:rPr>
          <w:spacing w:val="-3"/>
          <w:sz w:val="24"/>
          <w:szCs w:val="24"/>
        </w:rPr>
        <w:t>8</w:t>
      </w:r>
      <w:r w:rsidRPr="009962CA">
        <w:rPr>
          <w:spacing w:val="-3"/>
          <w:sz w:val="24"/>
          <w:szCs w:val="24"/>
        </w:rPr>
        <w:t xml:space="preserve">, respondent filed its Answer (Answer), denying the material averments of the Complaint. </w:t>
      </w:r>
      <w:r w:rsidR="00180F32" w:rsidRPr="009962CA">
        <w:rPr>
          <w:spacing w:val="-3"/>
          <w:sz w:val="24"/>
          <w:szCs w:val="24"/>
        </w:rPr>
        <w:t xml:space="preserve"> </w:t>
      </w:r>
      <w:r w:rsidR="00C8022D" w:rsidRPr="009962CA">
        <w:rPr>
          <w:spacing w:val="-3"/>
          <w:sz w:val="24"/>
          <w:szCs w:val="24"/>
        </w:rPr>
        <w:t>PECO</w:t>
      </w:r>
      <w:r w:rsidR="000D5AD0" w:rsidRPr="009962CA">
        <w:rPr>
          <w:spacing w:val="-3"/>
          <w:sz w:val="24"/>
          <w:szCs w:val="24"/>
        </w:rPr>
        <w:t xml:space="preserve"> explained that </w:t>
      </w:r>
      <w:r w:rsidR="00070FCA" w:rsidRPr="009962CA">
        <w:rPr>
          <w:spacing w:val="-3"/>
          <w:sz w:val="24"/>
          <w:szCs w:val="24"/>
        </w:rPr>
        <w:t xml:space="preserve">complainant has a history of many missed and late payments (only three payments were made in 2008), and </w:t>
      </w:r>
      <w:r w:rsidR="00CE57B2" w:rsidRPr="009962CA">
        <w:rPr>
          <w:spacing w:val="-3"/>
          <w:sz w:val="24"/>
          <w:szCs w:val="24"/>
        </w:rPr>
        <w:t xml:space="preserve">because of complainant’s account delinquency, it sent a 10-day termination notice on August 11, 2008 and a 72-hour </w:t>
      </w:r>
      <w:r w:rsidR="00070FCA" w:rsidRPr="009962CA">
        <w:rPr>
          <w:spacing w:val="-3"/>
          <w:sz w:val="24"/>
          <w:szCs w:val="24"/>
        </w:rPr>
        <w:t>a termination notice on August 18, 2008</w:t>
      </w:r>
      <w:r w:rsidR="00CE57B2" w:rsidRPr="009962CA">
        <w:rPr>
          <w:spacing w:val="-3"/>
          <w:sz w:val="24"/>
          <w:szCs w:val="24"/>
        </w:rPr>
        <w:t xml:space="preserve">.  Complainant </w:t>
      </w:r>
      <w:r w:rsidR="00070FCA" w:rsidRPr="009962CA">
        <w:rPr>
          <w:spacing w:val="-3"/>
          <w:sz w:val="24"/>
          <w:szCs w:val="24"/>
        </w:rPr>
        <w:t xml:space="preserve">filed an informal complaint with the Commission’s </w:t>
      </w:r>
      <w:r w:rsidR="00070FCA" w:rsidRPr="009962CA">
        <w:rPr>
          <w:spacing w:val="-3"/>
          <w:sz w:val="24"/>
          <w:szCs w:val="24"/>
        </w:rPr>
        <w:lastRenderedPageBreak/>
        <w:t>Bureau of Consumer Services (BCS) on August 18, 2008</w:t>
      </w:r>
      <w:r w:rsidR="00C7518F" w:rsidRPr="009962CA">
        <w:rPr>
          <w:spacing w:val="-3"/>
          <w:sz w:val="24"/>
          <w:szCs w:val="24"/>
        </w:rPr>
        <w:t>.</w:t>
      </w:r>
      <w:r w:rsidR="00C7518F" w:rsidRPr="009962CA">
        <w:rPr>
          <w:rStyle w:val="FootnoteReference"/>
          <w:spacing w:val="-3"/>
          <w:sz w:val="24"/>
          <w:szCs w:val="24"/>
        </w:rPr>
        <w:footnoteReference w:id="2"/>
      </w:r>
      <w:r w:rsidR="00C7518F" w:rsidRPr="009962CA">
        <w:rPr>
          <w:spacing w:val="-3"/>
          <w:sz w:val="24"/>
          <w:szCs w:val="24"/>
        </w:rPr>
        <w:t xml:space="preserve">  PECO denied that it had improperly denied a medical certificate, as complainant had requested one on September 11, 2008, but</w:t>
      </w:r>
      <w:r w:rsidR="00BE6EAD">
        <w:rPr>
          <w:spacing w:val="-3"/>
          <w:sz w:val="24"/>
          <w:szCs w:val="24"/>
        </w:rPr>
        <w:t xml:space="preserve"> had</w:t>
      </w:r>
      <w:r w:rsidR="00C7518F" w:rsidRPr="009962CA">
        <w:rPr>
          <w:spacing w:val="-3"/>
          <w:sz w:val="24"/>
          <w:szCs w:val="24"/>
        </w:rPr>
        <w:t xml:space="preserve"> never submitted a completed one.</w:t>
      </w:r>
      <w:r w:rsidR="00CE57B2" w:rsidRPr="009962CA">
        <w:rPr>
          <w:spacing w:val="-3"/>
          <w:sz w:val="24"/>
          <w:szCs w:val="24"/>
        </w:rPr>
        <w:t xml:space="preserve">  PECO denied that it had improperly processed payments from complainant, stating the three 2008 payments (March 19, 2008, Marc</w:t>
      </w:r>
      <w:r w:rsidR="009962CA">
        <w:rPr>
          <w:spacing w:val="-3"/>
          <w:sz w:val="24"/>
          <w:szCs w:val="24"/>
        </w:rPr>
        <w:t>h 20, 2008 and August 29, 2008)</w:t>
      </w:r>
      <w:r w:rsidR="00CE57B2" w:rsidRPr="009962CA">
        <w:rPr>
          <w:spacing w:val="-3"/>
          <w:sz w:val="24"/>
          <w:szCs w:val="24"/>
        </w:rPr>
        <w:t xml:space="preserve"> were processed properly, and further denied that it had failed to send account statements</w:t>
      </w:r>
      <w:r w:rsidR="003B5687" w:rsidRPr="009962CA">
        <w:rPr>
          <w:spacing w:val="-3"/>
          <w:sz w:val="24"/>
          <w:szCs w:val="24"/>
        </w:rPr>
        <w:t>, explaining that one was sent on March 24, 2008, the day complainant requested it.  An account statement was attached to the Answer.</w:t>
      </w:r>
      <w:r w:rsidR="00FD3760" w:rsidRPr="009962CA">
        <w:rPr>
          <w:spacing w:val="-3"/>
          <w:sz w:val="24"/>
          <w:szCs w:val="24"/>
        </w:rPr>
        <w:t xml:space="preserve"> </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z w:val="24"/>
          <w:szCs w:val="24"/>
        </w:rPr>
      </w:pPr>
      <w:r w:rsidRPr="009962CA">
        <w:rPr>
          <w:spacing w:val="-3"/>
          <w:sz w:val="24"/>
          <w:szCs w:val="24"/>
        </w:rPr>
        <w:t xml:space="preserve">By Telephone Hearing Notice dated </w:t>
      </w:r>
      <w:r w:rsidR="00FD3760" w:rsidRPr="009962CA">
        <w:rPr>
          <w:spacing w:val="-3"/>
          <w:sz w:val="24"/>
          <w:szCs w:val="24"/>
        </w:rPr>
        <w:t>January 15</w:t>
      </w:r>
      <w:r w:rsidR="00803F11" w:rsidRPr="009962CA">
        <w:rPr>
          <w:spacing w:val="-3"/>
          <w:sz w:val="24"/>
          <w:szCs w:val="24"/>
        </w:rPr>
        <w:t>,</w:t>
      </w:r>
      <w:r w:rsidRPr="009962CA">
        <w:rPr>
          <w:spacing w:val="-3"/>
          <w:sz w:val="24"/>
          <w:szCs w:val="24"/>
        </w:rPr>
        <w:t xml:space="preserve"> 200</w:t>
      </w:r>
      <w:r w:rsidR="00FD3760" w:rsidRPr="009962CA">
        <w:rPr>
          <w:spacing w:val="-3"/>
          <w:sz w:val="24"/>
          <w:szCs w:val="24"/>
        </w:rPr>
        <w:t>9</w:t>
      </w:r>
      <w:r w:rsidRPr="009962CA">
        <w:rPr>
          <w:spacing w:val="-3"/>
          <w:sz w:val="24"/>
          <w:szCs w:val="24"/>
        </w:rPr>
        <w:t xml:space="preserve">, an initial telephonic hearing was scheduled for </w:t>
      </w:r>
      <w:r w:rsidR="007343FD" w:rsidRPr="009962CA">
        <w:rPr>
          <w:spacing w:val="-3"/>
          <w:sz w:val="24"/>
          <w:szCs w:val="24"/>
        </w:rPr>
        <w:t>March 24, 2009</w:t>
      </w:r>
      <w:r w:rsidRPr="009962CA">
        <w:rPr>
          <w:spacing w:val="-3"/>
          <w:sz w:val="24"/>
          <w:szCs w:val="24"/>
        </w:rPr>
        <w:t xml:space="preserve">, and the case was assigned </w:t>
      </w:r>
      <w:r w:rsidR="00884E22" w:rsidRPr="009962CA">
        <w:rPr>
          <w:spacing w:val="-3"/>
          <w:sz w:val="24"/>
          <w:szCs w:val="24"/>
        </w:rPr>
        <w:t xml:space="preserve">to </w:t>
      </w:r>
      <w:r w:rsidR="00FD3760" w:rsidRPr="009962CA">
        <w:rPr>
          <w:spacing w:val="-3"/>
          <w:sz w:val="24"/>
          <w:szCs w:val="24"/>
        </w:rPr>
        <w:t>Administrative Law Judge Charles Rainey.</w:t>
      </w:r>
      <w:r w:rsidRPr="009962CA">
        <w:rPr>
          <w:sz w:val="24"/>
          <w:szCs w:val="24"/>
        </w:rPr>
        <w:t xml:space="preserve">  The </w:t>
      </w:r>
      <w:r w:rsidRPr="009962CA">
        <w:rPr>
          <w:spacing w:val="-3"/>
          <w:sz w:val="24"/>
          <w:szCs w:val="24"/>
        </w:rPr>
        <w:t>Telephone Hearing Notice advised</w:t>
      </w:r>
      <w:r w:rsidRPr="009962CA">
        <w:rPr>
          <w:sz w:val="24"/>
          <w:szCs w:val="24"/>
        </w:rPr>
        <w:t xml:space="preserve"> the parties of the date and time of the scheduled telephonic hearing and of their responsibility to advise </w:t>
      </w:r>
      <w:r w:rsidR="00FD3760" w:rsidRPr="009962CA">
        <w:rPr>
          <w:sz w:val="24"/>
          <w:szCs w:val="24"/>
        </w:rPr>
        <w:t xml:space="preserve">the </w:t>
      </w:r>
      <w:r w:rsidR="009962CA">
        <w:rPr>
          <w:sz w:val="24"/>
          <w:szCs w:val="24"/>
        </w:rPr>
        <w:t>A</w:t>
      </w:r>
      <w:r w:rsidR="00884E22" w:rsidRPr="009962CA">
        <w:rPr>
          <w:sz w:val="24"/>
          <w:szCs w:val="24"/>
        </w:rPr>
        <w:t>dministrative Law Judge</w:t>
      </w:r>
      <w:r w:rsidRPr="009962CA">
        <w:rPr>
          <w:sz w:val="24"/>
          <w:szCs w:val="24"/>
        </w:rPr>
        <w:t xml:space="preserve"> of any change in the telephone number at which they were to be contacted</w:t>
      </w:r>
      <w:r w:rsidR="00CE523F" w:rsidRPr="009962CA">
        <w:rPr>
          <w:sz w:val="24"/>
          <w:szCs w:val="24"/>
        </w:rPr>
        <w:t xml:space="preserve">:  </w:t>
      </w:r>
      <w:r w:rsidR="009962CA">
        <w:rPr>
          <w:sz w:val="24"/>
          <w:szCs w:val="24"/>
        </w:rPr>
        <w:t>“</w:t>
      </w:r>
      <w:r w:rsidR="00CE523F" w:rsidRPr="009962CA">
        <w:rPr>
          <w:b/>
          <w:sz w:val="24"/>
          <w:szCs w:val="24"/>
        </w:rPr>
        <w:t xml:space="preserve">If you have not provided a current telephone number where you can be reached for participation in the hearing </w:t>
      </w:r>
      <w:r w:rsidR="00CE523F" w:rsidRPr="009962CA">
        <w:rPr>
          <w:b/>
          <w:sz w:val="24"/>
          <w:szCs w:val="24"/>
          <w:u w:val="single"/>
        </w:rPr>
        <w:t>OR YOUR AREA CODE HAS CHANGED</w:t>
      </w:r>
      <w:r w:rsidR="00CE523F" w:rsidRPr="009962CA">
        <w:rPr>
          <w:b/>
          <w:sz w:val="24"/>
          <w:szCs w:val="24"/>
        </w:rPr>
        <w:t>, then you must contact the presiding officer at least 7 days before the actual hearing and provide the necessary information.</w:t>
      </w:r>
      <w:r w:rsidR="009962CA">
        <w:rPr>
          <w:b/>
          <w:sz w:val="24"/>
          <w:szCs w:val="24"/>
        </w:rPr>
        <w:t>”</w:t>
      </w:r>
      <w:r w:rsidR="00CE523F" w:rsidRPr="009962CA">
        <w:rPr>
          <w:sz w:val="24"/>
          <w:szCs w:val="24"/>
        </w:rPr>
        <w:t xml:space="preserve">  The notice also warned in italicized type:  </w:t>
      </w:r>
      <w:r w:rsidR="009962CA">
        <w:rPr>
          <w:sz w:val="24"/>
          <w:szCs w:val="24"/>
        </w:rPr>
        <w:t>“</w:t>
      </w:r>
      <w:r w:rsidR="00CE523F" w:rsidRPr="009962CA">
        <w:rPr>
          <w:i/>
          <w:sz w:val="24"/>
          <w:szCs w:val="24"/>
          <w:u w:val="single"/>
        </w:rPr>
        <w:t>Attention</w:t>
      </w:r>
      <w:r w:rsidR="00CE523F" w:rsidRPr="009962CA">
        <w:rPr>
          <w:i/>
          <w:sz w:val="24"/>
          <w:szCs w:val="24"/>
        </w:rPr>
        <w:t>:  You may lose the case if you do not take part in this hearing and present facts on the issues raised</w:t>
      </w:r>
      <w:r w:rsidR="009962CA">
        <w:rPr>
          <w:i/>
          <w:sz w:val="24"/>
          <w:szCs w:val="24"/>
        </w:rPr>
        <w:t>.”</w:t>
      </w:r>
      <w:r w:rsidR="00CE523F" w:rsidRPr="009962CA">
        <w:rPr>
          <w:sz w:val="24"/>
          <w:szCs w:val="24"/>
        </w:rPr>
        <w:t xml:space="preserve">  </w:t>
      </w:r>
    </w:p>
    <w:p w:rsidR="0005113E" w:rsidRPr="009962CA" w:rsidRDefault="0005113E" w:rsidP="0094641E">
      <w:pPr>
        <w:tabs>
          <w:tab w:val="left" w:pos="-1440"/>
          <w:tab w:val="left" w:pos="-720"/>
        </w:tabs>
        <w:suppressAutoHyphens/>
        <w:spacing w:line="360" w:lineRule="auto"/>
        <w:ind w:firstLine="1440"/>
        <w:rPr>
          <w:sz w:val="24"/>
          <w:szCs w:val="24"/>
        </w:rPr>
      </w:pPr>
    </w:p>
    <w:p w:rsidR="0005113E" w:rsidRPr="009962CA" w:rsidRDefault="00FD3760" w:rsidP="0094641E">
      <w:pPr>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spacing w:line="360" w:lineRule="auto"/>
        <w:ind w:firstLine="1512"/>
        <w:rPr>
          <w:sz w:val="24"/>
          <w:szCs w:val="24"/>
        </w:rPr>
      </w:pPr>
      <w:r w:rsidRPr="009962CA">
        <w:rPr>
          <w:sz w:val="24"/>
          <w:szCs w:val="24"/>
        </w:rPr>
        <w:t xml:space="preserve">Administrative Law Judge Rainey </w:t>
      </w:r>
      <w:r w:rsidR="0005113E" w:rsidRPr="009962CA">
        <w:rPr>
          <w:sz w:val="24"/>
          <w:szCs w:val="24"/>
        </w:rPr>
        <w:t>issued a Prehearin</w:t>
      </w:r>
      <w:r w:rsidR="00B45805" w:rsidRPr="009962CA">
        <w:rPr>
          <w:sz w:val="24"/>
          <w:szCs w:val="24"/>
        </w:rPr>
        <w:t xml:space="preserve">g Order dated </w:t>
      </w:r>
      <w:r w:rsidRPr="009962CA">
        <w:rPr>
          <w:sz w:val="24"/>
          <w:szCs w:val="24"/>
        </w:rPr>
        <w:t>January 21, 2009</w:t>
      </w:r>
      <w:r w:rsidR="0005113E" w:rsidRPr="009962CA">
        <w:rPr>
          <w:sz w:val="24"/>
          <w:szCs w:val="24"/>
        </w:rPr>
        <w:t xml:space="preserve">.  The Prehearing Order </w:t>
      </w:r>
      <w:r w:rsidR="00AD4195" w:rsidRPr="009962CA">
        <w:rPr>
          <w:sz w:val="24"/>
          <w:szCs w:val="24"/>
        </w:rPr>
        <w:t xml:space="preserve">directed the parties to comply with various procedural requirements, </w:t>
      </w:r>
      <w:r w:rsidR="00BE6EAD">
        <w:rPr>
          <w:sz w:val="24"/>
          <w:szCs w:val="24"/>
        </w:rPr>
        <w:t xml:space="preserve">including </w:t>
      </w:r>
      <w:r w:rsidR="00AD4195" w:rsidRPr="009962CA">
        <w:rPr>
          <w:sz w:val="24"/>
          <w:szCs w:val="24"/>
        </w:rPr>
        <w:t xml:space="preserve">requests for continuances, required numbers and marking of proposed exhibits, the need for attorney representation, subpoena procedures, discovery, and the Commission’s policy favoring settlement.  The Prehearing Order reminded the parties of the date and time of the scheduled hearing and of their responsibility to advise </w:t>
      </w:r>
      <w:r w:rsidRPr="009962CA">
        <w:rPr>
          <w:sz w:val="24"/>
          <w:szCs w:val="24"/>
        </w:rPr>
        <w:t>the administrative law judge</w:t>
      </w:r>
      <w:r w:rsidR="00AD4195" w:rsidRPr="009962CA">
        <w:rPr>
          <w:sz w:val="24"/>
          <w:szCs w:val="24"/>
        </w:rPr>
        <w:t xml:space="preserve"> of a change in the telephone number at which they were to be contacted for the telephonic hearing, </w:t>
      </w:r>
      <w:r w:rsidR="0005113E" w:rsidRPr="009962CA">
        <w:rPr>
          <w:sz w:val="24"/>
          <w:szCs w:val="24"/>
        </w:rPr>
        <w:t xml:space="preserve">and </w:t>
      </w:r>
      <w:r w:rsidR="0005113E" w:rsidRPr="009962CA">
        <w:rPr>
          <w:sz w:val="24"/>
          <w:szCs w:val="24"/>
        </w:rPr>
        <w:lastRenderedPageBreak/>
        <w:t>warned both parties of potentially serious consequences if they failed to obtain a continuance and failed to participate in the telephonic hearing</w:t>
      </w:r>
      <w:r w:rsidR="00AD4195" w:rsidRPr="009962CA">
        <w:rPr>
          <w:sz w:val="24"/>
          <w:szCs w:val="24"/>
        </w:rPr>
        <w:t>.</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 xml:space="preserve">By cover letter dated </w:t>
      </w:r>
      <w:r w:rsidR="00884E22" w:rsidRPr="009962CA">
        <w:rPr>
          <w:spacing w:val="-3"/>
          <w:sz w:val="24"/>
          <w:szCs w:val="24"/>
        </w:rPr>
        <w:t>February 24</w:t>
      </w:r>
      <w:r w:rsidR="00AD4195" w:rsidRPr="009962CA">
        <w:rPr>
          <w:spacing w:val="-3"/>
          <w:sz w:val="24"/>
          <w:szCs w:val="24"/>
        </w:rPr>
        <w:t>,</w:t>
      </w:r>
      <w:r w:rsidRPr="009962CA">
        <w:rPr>
          <w:spacing w:val="-3"/>
          <w:sz w:val="24"/>
          <w:szCs w:val="24"/>
        </w:rPr>
        <w:t xml:space="preserve"> 200</w:t>
      </w:r>
      <w:r w:rsidR="00884E22" w:rsidRPr="009962CA">
        <w:rPr>
          <w:spacing w:val="-3"/>
          <w:sz w:val="24"/>
          <w:szCs w:val="24"/>
        </w:rPr>
        <w:t>9</w:t>
      </w:r>
      <w:r w:rsidRPr="009962CA">
        <w:rPr>
          <w:spacing w:val="-3"/>
          <w:sz w:val="24"/>
          <w:szCs w:val="24"/>
        </w:rPr>
        <w:t>, respondent submitted t</w:t>
      </w:r>
      <w:r w:rsidR="00884E22" w:rsidRPr="009962CA">
        <w:rPr>
          <w:spacing w:val="-3"/>
          <w:sz w:val="24"/>
          <w:szCs w:val="24"/>
        </w:rPr>
        <w:t>hree</w:t>
      </w:r>
      <w:r w:rsidRPr="009962CA">
        <w:rPr>
          <w:spacing w:val="-3"/>
          <w:sz w:val="24"/>
          <w:szCs w:val="24"/>
        </w:rPr>
        <w:t xml:space="preserve"> premarked exhibits for use at the scheduled hearing.</w:t>
      </w:r>
    </w:p>
    <w:p w:rsidR="007343FD" w:rsidRPr="009962CA" w:rsidRDefault="007343FD" w:rsidP="0094641E">
      <w:pPr>
        <w:tabs>
          <w:tab w:val="left" w:pos="-1440"/>
          <w:tab w:val="left" w:pos="-720"/>
        </w:tabs>
        <w:suppressAutoHyphens/>
        <w:spacing w:line="360" w:lineRule="auto"/>
        <w:ind w:firstLine="1440"/>
        <w:rPr>
          <w:spacing w:val="-3"/>
          <w:sz w:val="24"/>
          <w:szCs w:val="24"/>
        </w:rPr>
      </w:pPr>
    </w:p>
    <w:p w:rsidR="007343FD" w:rsidRPr="009962CA" w:rsidRDefault="007343FD" w:rsidP="0094641E">
      <w:pPr>
        <w:tabs>
          <w:tab w:val="left" w:pos="-1440"/>
          <w:tab w:val="left" w:pos="-720"/>
        </w:tabs>
        <w:suppressAutoHyphens/>
        <w:spacing w:line="360" w:lineRule="auto"/>
        <w:ind w:firstLine="1440"/>
        <w:rPr>
          <w:spacing w:val="-3"/>
          <w:sz w:val="24"/>
          <w:szCs w:val="24"/>
        </w:rPr>
      </w:pPr>
      <w:r w:rsidRPr="009962CA">
        <w:rPr>
          <w:spacing w:val="-3"/>
          <w:sz w:val="24"/>
          <w:szCs w:val="24"/>
        </w:rPr>
        <w:t>On February 23, 2009, complainant requested (by writing on a copy of the first page of the Prehearing Order) that the hearing be continued until May 2009 “due to surgery and recovery.”</w:t>
      </w:r>
    </w:p>
    <w:p w:rsidR="007343FD" w:rsidRPr="009962CA" w:rsidRDefault="007343FD" w:rsidP="0094641E">
      <w:pPr>
        <w:tabs>
          <w:tab w:val="left" w:pos="-1440"/>
          <w:tab w:val="left" w:pos="-720"/>
        </w:tabs>
        <w:suppressAutoHyphens/>
        <w:spacing w:line="360" w:lineRule="auto"/>
        <w:ind w:firstLine="1440"/>
        <w:rPr>
          <w:spacing w:val="-3"/>
          <w:sz w:val="24"/>
          <w:szCs w:val="24"/>
        </w:rPr>
      </w:pPr>
    </w:p>
    <w:p w:rsidR="007343FD" w:rsidRPr="009962CA" w:rsidRDefault="007343FD" w:rsidP="0094641E">
      <w:pPr>
        <w:tabs>
          <w:tab w:val="left" w:pos="-1440"/>
          <w:tab w:val="left" w:pos="-720"/>
        </w:tabs>
        <w:suppressAutoHyphens/>
        <w:spacing w:line="360" w:lineRule="auto"/>
        <w:ind w:firstLine="1440"/>
        <w:rPr>
          <w:spacing w:val="-3"/>
          <w:sz w:val="24"/>
          <w:szCs w:val="24"/>
        </w:rPr>
      </w:pPr>
      <w:r w:rsidRPr="009962CA">
        <w:rPr>
          <w:spacing w:val="-3"/>
          <w:sz w:val="24"/>
          <w:szCs w:val="24"/>
        </w:rPr>
        <w:t>In response to this request, by Hearing Cancellation/Reschedule Notice dated February 26, 2009, the hearing was continued and rescheduled to May 13, 2009.  By Judge Change Notice dated March 11, 2009, I was assigned as the presiding officer.</w:t>
      </w:r>
    </w:p>
    <w:p w:rsidR="007343FD" w:rsidRPr="009962CA" w:rsidRDefault="007343FD" w:rsidP="0094641E">
      <w:pPr>
        <w:tabs>
          <w:tab w:val="left" w:pos="-1440"/>
          <w:tab w:val="left" w:pos="-720"/>
        </w:tabs>
        <w:suppressAutoHyphens/>
        <w:spacing w:line="360" w:lineRule="auto"/>
        <w:ind w:firstLine="1440"/>
        <w:rPr>
          <w:spacing w:val="-3"/>
          <w:sz w:val="24"/>
          <w:szCs w:val="24"/>
        </w:rPr>
      </w:pPr>
    </w:p>
    <w:p w:rsidR="007343FD" w:rsidRPr="009962CA" w:rsidRDefault="007343FD" w:rsidP="0094641E">
      <w:pPr>
        <w:tabs>
          <w:tab w:val="left" w:pos="-1440"/>
          <w:tab w:val="left" w:pos="-720"/>
        </w:tabs>
        <w:suppressAutoHyphens/>
        <w:spacing w:line="360" w:lineRule="auto"/>
        <w:ind w:firstLine="1440"/>
        <w:rPr>
          <w:spacing w:val="-3"/>
          <w:sz w:val="24"/>
          <w:szCs w:val="24"/>
        </w:rPr>
      </w:pPr>
      <w:r w:rsidRPr="009962CA">
        <w:rPr>
          <w:spacing w:val="-3"/>
          <w:sz w:val="24"/>
          <w:szCs w:val="24"/>
        </w:rPr>
        <w:t xml:space="preserve">By cover letter dated May 6, 2009, respondent PECO again submitted three </w:t>
      </w:r>
      <w:r w:rsidR="00C046C5" w:rsidRPr="009962CA">
        <w:rPr>
          <w:spacing w:val="-3"/>
          <w:sz w:val="24"/>
          <w:szCs w:val="24"/>
        </w:rPr>
        <w:t>prema</w:t>
      </w:r>
      <w:r w:rsidR="00C046C5">
        <w:rPr>
          <w:spacing w:val="-3"/>
          <w:sz w:val="24"/>
          <w:szCs w:val="24"/>
        </w:rPr>
        <w:t>r</w:t>
      </w:r>
      <w:r w:rsidR="00C046C5" w:rsidRPr="009962CA">
        <w:rPr>
          <w:spacing w:val="-3"/>
          <w:sz w:val="24"/>
          <w:szCs w:val="24"/>
        </w:rPr>
        <w:t>ked</w:t>
      </w:r>
      <w:r w:rsidRPr="009962CA">
        <w:rPr>
          <w:spacing w:val="-3"/>
          <w:sz w:val="24"/>
          <w:szCs w:val="24"/>
        </w:rPr>
        <w:t xml:space="preserve"> exhibits for use at the scheduled hearing.  No proposed exhibits were received from complainant.</w:t>
      </w:r>
    </w:p>
    <w:p w:rsidR="007343FD" w:rsidRPr="009962CA" w:rsidRDefault="007343FD" w:rsidP="0094641E">
      <w:pPr>
        <w:tabs>
          <w:tab w:val="left" w:pos="-1440"/>
          <w:tab w:val="left" w:pos="-720"/>
        </w:tabs>
        <w:suppressAutoHyphens/>
        <w:spacing w:line="360" w:lineRule="auto"/>
        <w:ind w:firstLine="1440"/>
        <w:rPr>
          <w:spacing w:val="-3"/>
          <w:sz w:val="24"/>
          <w:szCs w:val="24"/>
        </w:rPr>
      </w:pPr>
    </w:p>
    <w:p w:rsidR="007343FD" w:rsidRPr="009962CA" w:rsidRDefault="007343FD" w:rsidP="0094641E">
      <w:pPr>
        <w:tabs>
          <w:tab w:val="left" w:pos="-1440"/>
          <w:tab w:val="left" w:pos="-720"/>
        </w:tabs>
        <w:suppressAutoHyphens/>
        <w:spacing w:line="360" w:lineRule="auto"/>
        <w:ind w:firstLine="1440"/>
        <w:rPr>
          <w:spacing w:val="-3"/>
          <w:sz w:val="24"/>
          <w:szCs w:val="24"/>
        </w:rPr>
      </w:pPr>
      <w:r w:rsidRPr="009962CA">
        <w:rPr>
          <w:spacing w:val="-3"/>
          <w:sz w:val="24"/>
          <w:szCs w:val="24"/>
        </w:rPr>
        <w:t xml:space="preserve">On the </w:t>
      </w:r>
      <w:r w:rsidR="00605016" w:rsidRPr="009962CA">
        <w:rPr>
          <w:spacing w:val="-3"/>
          <w:sz w:val="24"/>
          <w:szCs w:val="24"/>
        </w:rPr>
        <w:t>morning</w:t>
      </w:r>
      <w:r w:rsidRPr="009962CA">
        <w:rPr>
          <w:spacing w:val="-3"/>
          <w:sz w:val="24"/>
          <w:szCs w:val="24"/>
        </w:rPr>
        <w:t xml:space="preserve"> of May 13, 2009,</w:t>
      </w:r>
      <w:r w:rsidR="00BE6EAD">
        <w:rPr>
          <w:spacing w:val="-3"/>
          <w:sz w:val="24"/>
          <w:szCs w:val="24"/>
        </w:rPr>
        <w:t xml:space="preserve"> the scheduled date of the  hearing,</w:t>
      </w:r>
      <w:r w:rsidRPr="009962CA">
        <w:rPr>
          <w:spacing w:val="-3"/>
          <w:sz w:val="24"/>
          <w:szCs w:val="24"/>
        </w:rPr>
        <w:t xml:space="preserve"> I received a fax from </w:t>
      </w:r>
      <w:r w:rsidR="00605016" w:rsidRPr="009962CA">
        <w:rPr>
          <w:spacing w:val="-3"/>
          <w:sz w:val="24"/>
          <w:szCs w:val="24"/>
        </w:rPr>
        <w:t>Tisheka E. Williams, Esq., respondent’s counsel, which appeared to be a forward of a fax she had received from complainant the preceding afternoon.  This fax was a copy of Ms. Williams’ May 6, 2009 cover letter, with hand-written notations on it (“my records show $95.00 due</w:t>
      </w:r>
      <w:r w:rsidR="008C46F8">
        <w:rPr>
          <w:spacing w:val="-3"/>
          <w:sz w:val="24"/>
          <w:szCs w:val="24"/>
        </w:rPr>
        <w:t xml:space="preserve"> .</w:t>
      </w:r>
      <w:r w:rsidR="00605016" w:rsidRPr="009962CA">
        <w:rPr>
          <w:spacing w:val="-3"/>
          <w:sz w:val="24"/>
          <w:szCs w:val="24"/>
        </w:rPr>
        <w:t xml:space="preserve"> . . you have not processed $255.00+ May payment – Also you are holding 200.00+ deposit – you have ample funds to clear this.”</w:t>
      </w:r>
      <w:r w:rsidR="00605016" w:rsidRPr="009962CA">
        <w:rPr>
          <w:rStyle w:val="FootnoteReference"/>
          <w:spacing w:val="-3"/>
          <w:sz w:val="24"/>
          <w:szCs w:val="24"/>
        </w:rPr>
        <w:footnoteReference w:id="3"/>
      </w:r>
      <w:r w:rsidR="00F44C35" w:rsidRPr="009962CA">
        <w:rPr>
          <w:spacing w:val="-3"/>
          <w:sz w:val="24"/>
          <w:szCs w:val="24"/>
        </w:rPr>
        <w:t>).</w:t>
      </w:r>
      <w:r w:rsidR="00C5765A" w:rsidRPr="009962CA">
        <w:rPr>
          <w:spacing w:val="-3"/>
          <w:sz w:val="24"/>
          <w:szCs w:val="24"/>
        </w:rPr>
        <w:t xml:space="preserve">  Also on the page was a copy of what appears to be a medical appointment card (the name of the doctor or practice was not visible), showing an appointment for David Brown for May 13, 2009 at 10:00 a.m.</w:t>
      </w:r>
    </w:p>
    <w:p w:rsidR="007343FD" w:rsidRPr="009962CA" w:rsidRDefault="007343FD"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F44C35" w:rsidP="0094641E">
      <w:pPr>
        <w:tabs>
          <w:tab w:val="left" w:pos="-1440"/>
          <w:tab w:val="left" w:pos="-720"/>
        </w:tabs>
        <w:suppressAutoHyphens/>
        <w:spacing w:line="360" w:lineRule="auto"/>
        <w:ind w:firstLine="1440"/>
        <w:rPr>
          <w:sz w:val="24"/>
          <w:szCs w:val="24"/>
        </w:rPr>
      </w:pPr>
      <w:r w:rsidRPr="009962CA">
        <w:rPr>
          <w:sz w:val="24"/>
          <w:szCs w:val="24"/>
        </w:rPr>
        <w:t>As no request for a continuance had been made to me (or granted), t</w:t>
      </w:r>
      <w:r w:rsidR="0005113E" w:rsidRPr="009962CA">
        <w:rPr>
          <w:sz w:val="24"/>
          <w:szCs w:val="24"/>
        </w:rPr>
        <w:t xml:space="preserve">he telephonic hearing convened as scheduled at 10:00 a.m. on </w:t>
      </w:r>
      <w:r w:rsidR="00C8022D" w:rsidRPr="009962CA">
        <w:rPr>
          <w:sz w:val="24"/>
          <w:szCs w:val="24"/>
        </w:rPr>
        <w:t>May 13</w:t>
      </w:r>
      <w:r w:rsidR="0005113E" w:rsidRPr="009962CA">
        <w:rPr>
          <w:sz w:val="24"/>
          <w:szCs w:val="24"/>
        </w:rPr>
        <w:t xml:space="preserve">, </w:t>
      </w:r>
      <w:r w:rsidR="00CA6250" w:rsidRPr="009962CA">
        <w:rPr>
          <w:sz w:val="24"/>
          <w:szCs w:val="24"/>
        </w:rPr>
        <w:t>200</w:t>
      </w:r>
      <w:r w:rsidR="004D66D9">
        <w:rPr>
          <w:sz w:val="24"/>
          <w:szCs w:val="24"/>
        </w:rPr>
        <w:t>9</w:t>
      </w:r>
      <w:r w:rsidR="0005113E" w:rsidRPr="009962CA">
        <w:rPr>
          <w:sz w:val="24"/>
          <w:szCs w:val="24"/>
        </w:rPr>
        <w:t xml:space="preserve">.  </w:t>
      </w:r>
      <w:r w:rsidRPr="009962CA">
        <w:rPr>
          <w:sz w:val="24"/>
          <w:szCs w:val="24"/>
        </w:rPr>
        <w:t xml:space="preserve">Ms. Williams, </w:t>
      </w:r>
      <w:r w:rsidR="0005113E" w:rsidRPr="009962CA">
        <w:rPr>
          <w:sz w:val="24"/>
          <w:szCs w:val="24"/>
        </w:rPr>
        <w:t>counsel for respondent, was contacted.</w:t>
      </w:r>
    </w:p>
    <w:p w:rsidR="0005113E" w:rsidRPr="009962CA" w:rsidRDefault="0005113E" w:rsidP="0094641E">
      <w:pPr>
        <w:tabs>
          <w:tab w:val="left" w:pos="-1440"/>
          <w:tab w:val="left" w:pos="-720"/>
        </w:tabs>
        <w:suppressAutoHyphens/>
        <w:spacing w:line="360" w:lineRule="auto"/>
        <w:ind w:firstLine="1440"/>
        <w:rPr>
          <w:sz w:val="24"/>
          <w:szCs w:val="24"/>
        </w:rPr>
      </w:pPr>
    </w:p>
    <w:p w:rsidR="00012E08" w:rsidRPr="009962CA" w:rsidRDefault="00012E08" w:rsidP="00012E08">
      <w:pPr>
        <w:tabs>
          <w:tab w:val="left" w:pos="-1440"/>
          <w:tab w:val="left" w:pos="-720"/>
        </w:tabs>
        <w:suppressAutoHyphens/>
        <w:spacing w:line="360" w:lineRule="auto"/>
        <w:ind w:firstLine="1440"/>
        <w:rPr>
          <w:sz w:val="24"/>
          <w:szCs w:val="24"/>
        </w:rPr>
      </w:pPr>
      <w:r w:rsidRPr="009962CA">
        <w:rPr>
          <w:sz w:val="24"/>
          <w:szCs w:val="24"/>
        </w:rPr>
        <w:t>An attempt to contact complainant at</w:t>
      </w:r>
      <w:r w:rsidR="00F44C35" w:rsidRPr="009962CA">
        <w:rPr>
          <w:sz w:val="24"/>
          <w:szCs w:val="24"/>
        </w:rPr>
        <w:t xml:space="preserve"> </w:t>
      </w:r>
      <w:r w:rsidRPr="009962CA">
        <w:rPr>
          <w:sz w:val="24"/>
          <w:szCs w:val="24"/>
        </w:rPr>
        <w:t xml:space="preserve">the telephone number listed on </w:t>
      </w:r>
      <w:r w:rsidR="008C46F8">
        <w:rPr>
          <w:sz w:val="24"/>
          <w:szCs w:val="24"/>
        </w:rPr>
        <w:t>the Telephone Hearing Notice</w:t>
      </w:r>
      <w:r w:rsidRPr="009962CA">
        <w:rPr>
          <w:sz w:val="24"/>
          <w:szCs w:val="24"/>
        </w:rPr>
        <w:t xml:space="preserve"> was unsuccessful.  I left a message stating who I was, why I was calling, my telephone number and indicated that I would call again and that the hearing would proceed at that time whether or not the complainant was reached.</w:t>
      </w:r>
    </w:p>
    <w:p w:rsidR="0005113E" w:rsidRPr="009962CA" w:rsidRDefault="0005113E" w:rsidP="0094641E">
      <w:pPr>
        <w:tabs>
          <w:tab w:val="left" w:pos="-1440"/>
          <w:tab w:val="left" w:pos="-720"/>
        </w:tabs>
        <w:suppressAutoHyphens/>
        <w:spacing w:line="360" w:lineRule="auto"/>
        <w:ind w:firstLine="1440"/>
        <w:rPr>
          <w:sz w:val="24"/>
          <w:szCs w:val="24"/>
        </w:rPr>
      </w:pPr>
    </w:p>
    <w:p w:rsidR="00F44C35" w:rsidRPr="009962CA" w:rsidRDefault="0005113E" w:rsidP="0094641E">
      <w:pPr>
        <w:tabs>
          <w:tab w:val="left" w:pos="-1440"/>
          <w:tab w:val="left" w:pos="-720"/>
        </w:tabs>
        <w:suppressAutoHyphens/>
        <w:spacing w:line="360" w:lineRule="auto"/>
        <w:ind w:firstLine="1440"/>
        <w:rPr>
          <w:sz w:val="24"/>
          <w:szCs w:val="24"/>
        </w:rPr>
      </w:pPr>
      <w:r w:rsidRPr="009962CA">
        <w:rPr>
          <w:sz w:val="24"/>
          <w:szCs w:val="24"/>
        </w:rPr>
        <w:t xml:space="preserve">At approximately </w:t>
      </w:r>
      <w:r w:rsidR="00B327C5" w:rsidRPr="009962CA">
        <w:rPr>
          <w:sz w:val="24"/>
          <w:szCs w:val="24"/>
        </w:rPr>
        <w:t>10:</w:t>
      </w:r>
      <w:r w:rsidR="00AD4195" w:rsidRPr="009962CA">
        <w:rPr>
          <w:sz w:val="24"/>
          <w:szCs w:val="24"/>
        </w:rPr>
        <w:t>1</w:t>
      </w:r>
      <w:r w:rsidR="00F44C35" w:rsidRPr="009962CA">
        <w:rPr>
          <w:sz w:val="24"/>
          <w:szCs w:val="24"/>
        </w:rPr>
        <w:t>5</w:t>
      </w:r>
      <w:r w:rsidR="00B327C5" w:rsidRPr="009962CA">
        <w:rPr>
          <w:sz w:val="24"/>
          <w:szCs w:val="24"/>
        </w:rPr>
        <w:t xml:space="preserve"> a.m., I again</w:t>
      </w:r>
      <w:r w:rsidRPr="009962CA">
        <w:rPr>
          <w:sz w:val="24"/>
          <w:szCs w:val="24"/>
        </w:rPr>
        <w:t xml:space="preserve"> tried to contact the complainant.  </w:t>
      </w:r>
      <w:r w:rsidR="00F44C35" w:rsidRPr="009962CA">
        <w:rPr>
          <w:sz w:val="24"/>
          <w:szCs w:val="24"/>
        </w:rPr>
        <w:t>The telephone was answered by complainant’s wife, who informed me that complainant was at the dentist as the result of an emergency.  I informed her that the proceeding was going to proceed, and indicated that I would delay issuance of this Initial Decision in order for her husband to contact Ms. Williams (who</w:t>
      </w:r>
      <w:r w:rsidR="008C46F8">
        <w:rPr>
          <w:sz w:val="24"/>
          <w:szCs w:val="24"/>
        </w:rPr>
        <w:t>se</w:t>
      </w:r>
      <w:r w:rsidR="00F44C35" w:rsidRPr="009962CA">
        <w:rPr>
          <w:sz w:val="24"/>
          <w:szCs w:val="24"/>
        </w:rPr>
        <w:t xml:space="preserve"> contact information I provided to Mrs. Brown) to see </w:t>
      </w:r>
      <w:r w:rsidR="008C46F8">
        <w:rPr>
          <w:sz w:val="24"/>
          <w:szCs w:val="24"/>
        </w:rPr>
        <w:t xml:space="preserve">if </w:t>
      </w:r>
      <w:r w:rsidR="00F44C35" w:rsidRPr="009962CA">
        <w:rPr>
          <w:sz w:val="24"/>
          <w:szCs w:val="24"/>
        </w:rPr>
        <w:t>the Complaint could be resolved.</w:t>
      </w:r>
    </w:p>
    <w:p w:rsidR="00212B98" w:rsidRPr="009962CA" w:rsidRDefault="00212B98" w:rsidP="0094641E">
      <w:pPr>
        <w:tabs>
          <w:tab w:val="left" w:pos="-1440"/>
          <w:tab w:val="left" w:pos="-720"/>
        </w:tabs>
        <w:suppressAutoHyphens/>
        <w:spacing w:line="360" w:lineRule="auto"/>
        <w:ind w:firstLine="1440"/>
        <w:rPr>
          <w:sz w:val="24"/>
          <w:szCs w:val="24"/>
        </w:rPr>
      </w:pPr>
    </w:p>
    <w:p w:rsidR="0005113E" w:rsidRPr="009962CA" w:rsidRDefault="00212B98" w:rsidP="0094641E">
      <w:pPr>
        <w:tabs>
          <w:tab w:val="left" w:pos="-1440"/>
          <w:tab w:val="left" w:pos="-720"/>
        </w:tabs>
        <w:suppressAutoHyphens/>
        <w:spacing w:line="360" w:lineRule="auto"/>
        <w:ind w:firstLine="1440"/>
        <w:rPr>
          <w:sz w:val="24"/>
          <w:szCs w:val="24"/>
        </w:rPr>
      </w:pPr>
      <w:r w:rsidRPr="009962CA">
        <w:rPr>
          <w:sz w:val="24"/>
          <w:szCs w:val="24"/>
        </w:rPr>
        <w:t xml:space="preserve">I contacted Ms. Williams and informed her of Mr. Brown’s unavailability.  Because </w:t>
      </w:r>
      <w:r w:rsidR="00BE6EAD">
        <w:rPr>
          <w:sz w:val="24"/>
          <w:szCs w:val="24"/>
        </w:rPr>
        <w:t>no continuance had been requested or granted</w:t>
      </w:r>
      <w:r w:rsidRPr="009962CA">
        <w:rPr>
          <w:sz w:val="24"/>
          <w:szCs w:val="24"/>
        </w:rPr>
        <w:t>,</w:t>
      </w:r>
      <w:r w:rsidRPr="009962CA">
        <w:rPr>
          <w:rStyle w:val="FootnoteReference"/>
          <w:sz w:val="24"/>
          <w:szCs w:val="24"/>
        </w:rPr>
        <w:footnoteReference w:id="4"/>
      </w:r>
      <w:r w:rsidRPr="009962CA">
        <w:rPr>
          <w:sz w:val="24"/>
          <w:szCs w:val="24"/>
        </w:rPr>
        <w:t xml:space="preserve"> I proceeded with the hearing.</w:t>
      </w:r>
    </w:p>
    <w:p w:rsidR="0005113E" w:rsidRPr="009962CA" w:rsidRDefault="0005113E" w:rsidP="0094641E">
      <w:pPr>
        <w:tabs>
          <w:tab w:val="left" w:pos="-1440"/>
          <w:tab w:val="left" w:pos="-720"/>
        </w:tabs>
        <w:suppressAutoHyphens/>
        <w:spacing w:line="360" w:lineRule="auto"/>
        <w:ind w:firstLine="1440"/>
        <w:rPr>
          <w:sz w:val="24"/>
          <w:szCs w:val="24"/>
        </w:rPr>
      </w:pPr>
    </w:p>
    <w:p w:rsidR="0005113E" w:rsidRPr="009962CA" w:rsidRDefault="00C761AF" w:rsidP="0094641E">
      <w:pPr>
        <w:tabs>
          <w:tab w:val="left" w:pos="-1440"/>
          <w:tab w:val="left" w:pos="-720"/>
        </w:tabs>
        <w:suppressAutoHyphens/>
        <w:spacing w:line="360" w:lineRule="auto"/>
        <w:ind w:firstLine="1440"/>
        <w:rPr>
          <w:spacing w:val="-3"/>
          <w:sz w:val="24"/>
          <w:szCs w:val="24"/>
        </w:rPr>
      </w:pPr>
      <w:r w:rsidRPr="009962CA">
        <w:rPr>
          <w:spacing w:val="-3"/>
          <w:sz w:val="24"/>
          <w:szCs w:val="24"/>
        </w:rPr>
        <w:t xml:space="preserve">No witnesses were presented and no exhibits were introduced into the record.  </w:t>
      </w:r>
      <w:r w:rsidR="0005113E" w:rsidRPr="009962CA">
        <w:rPr>
          <w:spacing w:val="-3"/>
          <w:sz w:val="24"/>
          <w:szCs w:val="24"/>
        </w:rPr>
        <w:t xml:space="preserve">Respondent’s counsel moved that the Complaint be dismissed with prejudice for lack of prosecution pursuant to 52 </w:t>
      </w:r>
      <w:smartTag w:uri="urn:schemas-microsoft-com:office:smarttags" w:element="State">
        <w:smartTag w:uri="urn:schemas-microsoft-com:office:smarttags" w:element="place">
          <w:r w:rsidR="0005113E" w:rsidRPr="009962CA">
            <w:rPr>
              <w:spacing w:val="-3"/>
              <w:sz w:val="24"/>
              <w:szCs w:val="24"/>
            </w:rPr>
            <w:t>Pa.</w:t>
          </w:r>
        </w:smartTag>
      </w:smartTag>
      <w:r w:rsidR="0005113E" w:rsidRPr="009962CA">
        <w:rPr>
          <w:spacing w:val="-3"/>
          <w:sz w:val="24"/>
          <w:szCs w:val="24"/>
        </w:rPr>
        <w:t xml:space="preserve"> Code §5.245, and in accordance with Commission policy, I granted the Motion.</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spacing w:line="360" w:lineRule="auto"/>
        <w:ind w:firstLine="1440"/>
        <w:rPr>
          <w:sz w:val="24"/>
          <w:szCs w:val="24"/>
        </w:rPr>
      </w:pPr>
      <w:r w:rsidRPr="009962CA">
        <w:rPr>
          <w:sz w:val="24"/>
          <w:szCs w:val="24"/>
        </w:rPr>
        <w:lastRenderedPageBreak/>
        <w:t xml:space="preserve">The record was closed at the end of the hearing on </w:t>
      </w:r>
      <w:r w:rsidR="00C8022D" w:rsidRPr="009962CA">
        <w:rPr>
          <w:sz w:val="24"/>
          <w:szCs w:val="24"/>
        </w:rPr>
        <w:t>May 13</w:t>
      </w:r>
      <w:r w:rsidRPr="009962CA">
        <w:rPr>
          <w:sz w:val="24"/>
          <w:szCs w:val="24"/>
        </w:rPr>
        <w:t xml:space="preserve">, </w:t>
      </w:r>
      <w:r w:rsidR="00CA6250" w:rsidRPr="009962CA">
        <w:rPr>
          <w:sz w:val="24"/>
          <w:szCs w:val="24"/>
        </w:rPr>
        <w:t>200</w:t>
      </w:r>
      <w:r w:rsidR="00E64C33">
        <w:rPr>
          <w:sz w:val="24"/>
          <w:szCs w:val="24"/>
        </w:rPr>
        <w:t>9</w:t>
      </w:r>
      <w:r w:rsidRPr="009962CA">
        <w:rPr>
          <w:sz w:val="24"/>
          <w:szCs w:val="24"/>
        </w:rPr>
        <w:t>.</w:t>
      </w:r>
      <w:r w:rsidR="008C5F2F" w:rsidRPr="009962CA">
        <w:rPr>
          <w:sz w:val="24"/>
          <w:szCs w:val="24"/>
        </w:rPr>
        <w:t xml:space="preserve">  I delay</w:t>
      </w:r>
      <w:r w:rsidR="0035286A">
        <w:rPr>
          <w:sz w:val="24"/>
          <w:szCs w:val="24"/>
        </w:rPr>
        <w:t>ed</w:t>
      </w:r>
      <w:r w:rsidR="008C5F2F" w:rsidRPr="009962CA">
        <w:rPr>
          <w:sz w:val="24"/>
          <w:szCs w:val="24"/>
        </w:rPr>
        <w:t xml:space="preserve"> issuance of this Initial Decision in order to allow the parties an opportunity to resolve the issues.  Unfortunately, that did not occur.</w:t>
      </w:r>
    </w:p>
    <w:p w:rsidR="0005113E" w:rsidRPr="009962CA" w:rsidRDefault="0005113E" w:rsidP="0094641E">
      <w:pPr>
        <w:spacing w:line="360" w:lineRule="auto"/>
        <w:ind w:firstLine="1440"/>
        <w:rPr>
          <w:sz w:val="24"/>
          <w:szCs w:val="24"/>
        </w:rPr>
      </w:pPr>
    </w:p>
    <w:p w:rsidR="0005113E" w:rsidRPr="009962CA" w:rsidRDefault="0005113E" w:rsidP="0094641E">
      <w:pPr>
        <w:suppressAutoHyphens/>
        <w:spacing w:line="360" w:lineRule="auto"/>
        <w:jc w:val="center"/>
        <w:rPr>
          <w:spacing w:val="-3"/>
          <w:sz w:val="24"/>
          <w:szCs w:val="24"/>
          <w:u w:val="single"/>
        </w:rPr>
      </w:pPr>
      <w:r w:rsidRPr="009962CA">
        <w:rPr>
          <w:spacing w:val="-3"/>
          <w:sz w:val="24"/>
          <w:szCs w:val="24"/>
          <w:u w:val="single"/>
        </w:rPr>
        <w:t>FINDINGS OF FACT</w:t>
      </w:r>
    </w:p>
    <w:p w:rsidR="0005113E" w:rsidRPr="009962CA" w:rsidRDefault="0005113E" w:rsidP="0094641E">
      <w:pPr>
        <w:tabs>
          <w:tab w:val="center" w:pos="4680"/>
        </w:tabs>
        <w:suppressAutoHyphens/>
        <w:spacing w:line="360" w:lineRule="auto"/>
        <w:ind w:firstLine="1440"/>
        <w:rPr>
          <w:spacing w:val="-3"/>
          <w:sz w:val="24"/>
          <w:szCs w:val="24"/>
          <w:u w:val="single"/>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1.</w:t>
      </w:r>
      <w:r w:rsidRPr="009962CA">
        <w:rPr>
          <w:spacing w:val="-3"/>
          <w:sz w:val="24"/>
          <w:szCs w:val="24"/>
        </w:rPr>
        <w:tab/>
      </w:r>
      <w:r w:rsidR="00D60803" w:rsidRPr="009962CA">
        <w:rPr>
          <w:spacing w:val="-3"/>
          <w:sz w:val="24"/>
          <w:szCs w:val="24"/>
        </w:rPr>
        <w:t xml:space="preserve">The complainant in this proceeding is </w:t>
      </w:r>
      <w:r w:rsidR="00824585" w:rsidRPr="009962CA">
        <w:rPr>
          <w:spacing w:val="-3"/>
          <w:sz w:val="24"/>
          <w:szCs w:val="24"/>
        </w:rPr>
        <w:t>David O. Brown</w:t>
      </w:r>
      <w:r w:rsidR="00BF5866" w:rsidRPr="009962CA">
        <w:rPr>
          <w:spacing w:val="-3"/>
          <w:sz w:val="24"/>
          <w:szCs w:val="24"/>
        </w:rPr>
        <w:t>.</w:t>
      </w:r>
    </w:p>
    <w:p w:rsidR="00D60803" w:rsidRPr="009962CA" w:rsidRDefault="00D60803" w:rsidP="0094641E">
      <w:pPr>
        <w:tabs>
          <w:tab w:val="left" w:pos="-1440"/>
          <w:tab w:val="left" w:pos="-720"/>
        </w:tabs>
        <w:suppressAutoHyphens/>
        <w:spacing w:line="360" w:lineRule="auto"/>
        <w:ind w:firstLine="1440"/>
        <w:rPr>
          <w:spacing w:val="-3"/>
          <w:sz w:val="24"/>
          <w:szCs w:val="24"/>
        </w:rPr>
      </w:pPr>
    </w:p>
    <w:p w:rsidR="00D60803" w:rsidRPr="009962CA" w:rsidRDefault="00D60803" w:rsidP="0094641E">
      <w:pPr>
        <w:tabs>
          <w:tab w:val="left" w:pos="-1440"/>
          <w:tab w:val="left" w:pos="-720"/>
        </w:tabs>
        <w:suppressAutoHyphens/>
        <w:spacing w:line="360" w:lineRule="auto"/>
        <w:ind w:firstLine="1440"/>
        <w:rPr>
          <w:spacing w:val="-3"/>
          <w:sz w:val="24"/>
          <w:szCs w:val="24"/>
        </w:rPr>
      </w:pPr>
      <w:r w:rsidRPr="009962CA">
        <w:rPr>
          <w:spacing w:val="-3"/>
          <w:sz w:val="24"/>
          <w:szCs w:val="24"/>
        </w:rPr>
        <w:t>2.</w:t>
      </w:r>
      <w:r w:rsidRPr="009962CA">
        <w:rPr>
          <w:spacing w:val="-3"/>
          <w:sz w:val="24"/>
          <w:szCs w:val="24"/>
        </w:rPr>
        <w:tab/>
        <w:t xml:space="preserve">The respondent in this proceeding is </w:t>
      </w:r>
      <w:r w:rsidR="00C8022D" w:rsidRPr="009962CA">
        <w:rPr>
          <w:spacing w:val="-3"/>
          <w:sz w:val="24"/>
          <w:szCs w:val="24"/>
        </w:rPr>
        <w:t>PECO Energy Company</w:t>
      </w:r>
      <w:r w:rsidRPr="009962CA">
        <w:rPr>
          <w:spacing w:val="-3"/>
          <w:sz w:val="24"/>
          <w:szCs w:val="24"/>
        </w:rPr>
        <w:t>.</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C761AF" w:rsidP="0094641E">
      <w:pPr>
        <w:tabs>
          <w:tab w:val="left" w:pos="-1440"/>
          <w:tab w:val="left" w:pos="-720"/>
        </w:tabs>
        <w:suppressAutoHyphens/>
        <w:spacing w:line="360" w:lineRule="auto"/>
        <w:ind w:firstLine="1440"/>
        <w:rPr>
          <w:spacing w:val="-3"/>
          <w:sz w:val="24"/>
          <w:szCs w:val="24"/>
        </w:rPr>
      </w:pPr>
      <w:r w:rsidRPr="009962CA">
        <w:rPr>
          <w:spacing w:val="-3"/>
          <w:sz w:val="24"/>
          <w:szCs w:val="24"/>
        </w:rPr>
        <w:t>3</w:t>
      </w:r>
      <w:r w:rsidR="0005113E" w:rsidRPr="009962CA">
        <w:rPr>
          <w:spacing w:val="-3"/>
          <w:sz w:val="24"/>
          <w:szCs w:val="24"/>
        </w:rPr>
        <w:t>.</w:t>
      </w:r>
      <w:r w:rsidR="0005113E" w:rsidRPr="009962CA">
        <w:rPr>
          <w:spacing w:val="-3"/>
          <w:sz w:val="24"/>
          <w:szCs w:val="24"/>
        </w:rPr>
        <w:tab/>
      </w:r>
      <w:r w:rsidRPr="009962CA">
        <w:rPr>
          <w:spacing w:val="-3"/>
          <w:sz w:val="24"/>
          <w:szCs w:val="24"/>
        </w:rPr>
        <w:t xml:space="preserve">By Telephone Hearing Notice dated </w:t>
      </w:r>
      <w:r w:rsidR="00FD3760" w:rsidRPr="009962CA">
        <w:rPr>
          <w:spacing w:val="-3"/>
          <w:sz w:val="24"/>
          <w:szCs w:val="24"/>
        </w:rPr>
        <w:t>February 26, 2009</w:t>
      </w:r>
      <w:r w:rsidRPr="009962CA">
        <w:rPr>
          <w:spacing w:val="-3"/>
          <w:sz w:val="24"/>
          <w:szCs w:val="24"/>
        </w:rPr>
        <w:t>, a</w:t>
      </w:r>
      <w:r w:rsidR="0005113E" w:rsidRPr="009962CA">
        <w:rPr>
          <w:spacing w:val="-3"/>
          <w:sz w:val="24"/>
          <w:szCs w:val="24"/>
        </w:rPr>
        <w:t xml:space="preserve">n initial telephonic hearing on complainant’s Complaint was scheduled for </w:t>
      </w:r>
      <w:r w:rsidR="00C8022D" w:rsidRPr="009962CA">
        <w:rPr>
          <w:spacing w:val="-3"/>
          <w:sz w:val="24"/>
          <w:szCs w:val="24"/>
        </w:rPr>
        <w:t>May 13</w:t>
      </w:r>
      <w:r w:rsidR="0005113E" w:rsidRPr="009962CA">
        <w:rPr>
          <w:spacing w:val="-3"/>
          <w:sz w:val="24"/>
          <w:szCs w:val="24"/>
        </w:rPr>
        <w:t xml:space="preserve">, </w:t>
      </w:r>
      <w:r w:rsidR="00CA6250" w:rsidRPr="009962CA">
        <w:rPr>
          <w:spacing w:val="-3"/>
          <w:sz w:val="24"/>
          <w:szCs w:val="24"/>
        </w:rPr>
        <w:t>200</w:t>
      </w:r>
      <w:r w:rsidR="00E64C33">
        <w:rPr>
          <w:spacing w:val="-3"/>
          <w:sz w:val="24"/>
          <w:szCs w:val="24"/>
        </w:rPr>
        <w:t>9</w:t>
      </w:r>
      <w:r w:rsidR="0005113E" w:rsidRPr="009962CA">
        <w:rPr>
          <w:spacing w:val="-3"/>
          <w:sz w:val="24"/>
          <w:szCs w:val="24"/>
        </w:rPr>
        <w:t>, at 10:00 a.m.</w:t>
      </w:r>
      <w:r w:rsidR="0003108A" w:rsidRPr="009962CA">
        <w:rPr>
          <w:spacing w:val="-3"/>
          <w:sz w:val="24"/>
          <w:szCs w:val="24"/>
        </w:rPr>
        <w:t>,</w:t>
      </w:r>
      <w:r w:rsidR="0005113E" w:rsidRPr="009962CA">
        <w:rPr>
          <w:spacing w:val="-3"/>
          <w:sz w:val="24"/>
          <w:szCs w:val="24"/>
        </w:rPr>
        <w:t xml:space="preserve"> with both parties given notice thereof.</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00EC0" w:rsidP="0094641E">
      <w:pPr>
        <w:tabs>
          <w:tab w:val="left" w:pos="-1440"/>
          <w:tab w:val="left" w:pos="-720"/>
        </w:tabs>
        <w:suppressAutoHyphens/>
        <w:spacing w:line="360" w:lineRule="auto"/>
        <w:ind w:firstLine="1440"/>
        <w:rPr>
          <w:spacing w:val="-3"/>
          <w:sz w:val="24"/>
          <w:szCs w:val="24"/>
        </w:rPr>
      </w:pPr>
      <w:r w:rsidRPr="009962CA">
        <w:rPr>
          <w:spacing w:val="-3"/>
          <w:sz w:val="24"/>
          <w:szCs w:val="24"/>
        </w:rPr>
        <w:t>4</w:t>
      </w:r>
      <w:r w:rsidR="0005113E" w:rsidRPr="009962CA">
        <w:rPr>
          <w:spacing w:val="-3"/>
          <w:sz w:val="24"/>
          <w:szCs w:val="24"/>
        </w:rPr>
        <w:t>.</w:t>
      </w:r>
      <w:r w:rsidR="0005113E" w:rsidRPr="009962CA">
        <w:rPr>
          <w:spacing w:val="-3"/>
          <w:sz w:val="24"/>
          <w:szCs w:val="24"/>
        </w:rPr>
        <w:tab/>
        <w:t xml:space="preserve">Complainant was advised that </w:t>
      </w:r>
      <w:r w:rsidR="0003108A" w:rsidRPr="009962CA">
        <w:rPr>
          <w:spacing w:val="-3"/>
          <w:sz w:val="24"/>
          <w:szCs w:val="24"/>
        </w:rPr>
        <w:t>he would</w:t>
      </w:r>
      <w:r w:rsidR="0005113E" w:rsidRPr="009962CA">
        <w:rPr>
          <w:spacing w:val="-3"/>
          <w:sz w:val="24"/>
          <w:szCs w:val="24"/>
        </w:rPr>
        <w:t xml:space="preserve"> be contacted at</w:t>
      </w:r>
      <w:r w:rsidR="0003108A" w:rsidRPr="009962CA">
        <w:rPr>
          <w:spacing w:val="-3"/>
          <w:sz w:val="24"/>
          <w:szCs w:val="24"/>
        </w:rPr>
        <w:t xml:space="preserve"> the</w:t>
      </w:r>
      <w:r w:rsidR="0005113E" w:rsidRPr="009962CA">
        <w:rPr>
          <w:spacing w:val="-3"/>
          <w:sz w:val="24"/>
          <w:szCs w:val="24"/>
        </w:rPr>
        <w:t xml:space="preserve"> telephone number appearing on the</w:t>
      </w:r>
      <w:r w:rsidR="0003108A" w:rsidRPr="009962CA">
        <w:rPr>
          <w:spacing w:val="-3"/>
          <w:sz w:val="24"/>
          <w:szCs w:val="24"/>
        </w:rPr>
        <w:t xml:space="preserve"> hearing notice dated February 26, 2009</w:t>
      </w:r>
      <w:r w:rsidR="0035286A">
        <w:rPr>
          <w:spacing w:val="-3"/>
          <w:sz w:val="24"/>
          <w:szCs w:val="24"/>
        </w:rPr>
        <w:t xml:space="preserve"> </w:t>
      </w:r>
      <w:r w:rsidR="0003108A" w:rsidRPr="009962CA">
        <w:rPr>
          <w:spacing w:val="-3"/>
          <w:sz w:val="24"/>
          <w:szCs w:val="24"/>
        </w:rPr>
        <w:t>to participate in the hearing.</w:t>
      </w:r>
    </w:p>
    <w:p w:rsidR="00774FC2" w:rsidRPr="009962CA" w:rsidRDefault="00774FC2" w:rsidP="0094641E">
      <w:pPr>
        <w:tabs>
          <w:tab w:val="left" w:pos="-1440"/>
          <w:tab w:val="left" w:pos="-720"/>
        </w:tabs>
        <w:suppressAutoHyphens/>
        <w:spacing w:line="360" w:lineRule="auto"/>
        <w:ind w:firstLine="1440"/>
        <w:rPr>
          <w:spacing w:val="-3"/>
          <w:sz w:val="24"/>
          <w:szCs w:val="24"/>
        </w:rPr>
      </w:pPr>
    </w:p>
    <w:p w:rsidR="00774FC2" w:rsidRPr="009962CA" w:rsidRDefault="00774FC2" w:rsidP="00774FC2">
      <w:pPr>
        <w:tabs>
          <w:tab w:val="left" w:pos="-1440"/>
          <w:tab w:val="left" w:pos="-720"/>
        </w:tabs>
        <w:suppressAutoHyphens/>
        <w:spacing w:line="360" w:lineRule="auto"/>
        <w:rPr>
          <w:spacing w:val="-3"/>
          <w:sz w:val="24"/>
          <w:szCs w:val="24"/>
        </w:rPr>
      </w:pPr>
      <w:r w:rsidRPr="009962CA">
        <w:rPr>
          <w:spacing w:val="-3"/>
          <w:sz w:val="24"/>
          <w:szCs w:val="24"/>
        </w:rPr>
        <w:tab/>
      </w:r>
      <w:r w:rsidRPr="009962CA">
        <w:rPr>
          <w:spacing w:val="-3"/>
          <w:sz w:val="24"/>
          <w:szCs w:val="24"/>
        </w:rPr>
        <w:tab/>
      </w:r>
      <w:r w:rsidR="0035286A">
        <w:rPr>
          <w:spacing w:val="-3"/>
          <w:sz w:val="24"/>
          <w:szCs w:val="24"/>
        </w:rPr>
        <w:t>5</w:t>
      </w:r>
      <w:r w:rsidRPr="009962CA">
        <w:rPr>
          <w:spacing w:val="-3"/>
          <w:sz w:val="24"/>
          <w:szCs w:val="24"/>
        </w:rPr>
        <w:t>.</w:t>
      </w:r>
      <w:r w:rsidRPr="009962CA">
        <w:rPr>
          <w:spacing w:val="-3"/>
          <w:sz w:val="24"/>
          <w:szCs w:val="24"/>
        </w:rPr>
        <w:tab/>
        <w:t xml:space="preserve">Complainant was advised of the procedures for requesting a continuance of a scheduled hearing by Prehearing Order dated </w:t>
      </w:r>
      <w:r w:rsidR="00FD3760" w:rsidRPr="009962CA">
        <w:rPr>
          <w:spacing w:val="-3"/>
          <w:sz w:val="24"/>
          <w:szCs w:val="24"/>
        </w:rPr>
        <w:t>January 21, 2009</w:t>
      </w:r>
      <w:r w:rsidR="0003108A" w:rsidRPr="009962CA">
        <w:rPr>
          <w:spacing w:val="-3"/>
          <w:sz w:val="24"/>
          <w:szCs w:val="24"/>
        </w:rPr>
        <w:t xml:space="preserve"> and utilized those procedures to obtain a continuance of the hearing </w:t>
      </w:r>
      <w:r w:rsidR="00BE6EAD">
        <w:rPr>
          <w:spacing w:val="-3"/>
          <w:sz w:val="24"/>
          <w:szCs w:val="24"/>
        </w:rPr>
        <w:t xml:space="preserve">originally </w:t>
      </w:r>
      <w:r w:rsidR="0003108A" w:rsidRPr="009962CA">
        <w:rPr>
          <w:spacing w:val="-3"/>
          <w:sz w:val="24"/>
          <w:szCs w:val="24"/>
        </w:rPr>
        <w:t>scheduled for March 4, 2009</w:t>
      </w:r>
      <w:r w:rsidRPr="009962CA">
        <w:rPr>
          <w:spacing w:val="-3"/>
          <w:sz w:val="24"/>
          <w:szCs w:val="24"/>
        </w:rPr>
        <w:t>.</w:t>
      </w:r>
    </w:p>
    <w:p w:rsidR="00774FC2" w:rsidRPr="009962CA" w:rsidRDefault="00774FC2" w:rsidP="00774FC2">
      <w:pPr>
        <w:tabs>
          <w:tab w:val="left" w:pos="-1440"/>
          <w:tab w:val="left" w:pos="-720"/>
        </w:tabs>
        <w:suppressAutoHyphens/>
        <w:rPr>
          <w:spacing w:val="-3"/>
          <w:sz w:val="24"/>
          <w:szCs w:val="24"/>
        </w:rPr>
      </w:pPr>
    </w:p>
    <w:p w:rsidR="00774FC2" w:rsidRPr="009962CA" w:rsidRDefault="00774FC2" w:rsidP="00774FC2">
      <w:pPr>
        <w:tabs>
          <w:tab w:val="left" w:pos="-1440"/>
          <w:tab w:val="left" w:pos="-720"/>
        </w:tabs>
        <w:suppressAutoHyphens/>
        <w:spacing w:line="360" w:lineRule="auto"/>
        <w:rPr>
          <w:spacing w:val="-3"/>
          <w:sz w:val="24"/>
          <w:szCs w:val="24"/>
        </w:rPr>
      </w:pPr>
      <w:r w:rsidRPr="009962CA">
        <w:rPr>
          <w:spacing w:val="-3"/>
          <w:sz w:val="24"/>
          <w:szCs w:val="24"/>
        </w:rPr>
        <w:tab/>
      </w:r>
      <w:r w:rsidRPr="009962CA">
        <w:rPr>
          <w:spacing w:val="-3"/>
          <w:sz w:val="24"/>
          <w:szCs w:val="24"/>
        </w:rPr>
        <w:tab/>
      </w:r>
      <w:r w:rsidR="0035286A">
        <w:rPr>
          <w:spacing w:val="-3"/>
          <w:sz w:val="24"/>
          <w:szCs w:val="24"/>
        </w:rPr>
        <w:t>6</w:t>
      </w:r>
      <w:r w:rsidRPr="009962CA">
        <w:rPr>
          <w:spacing w:val="-3"/>
          <w:sz w:val="24"/>
          <w:szCs w:val="24"/>
        </w:rPr>
        <w:t>.</w:t>
      </w:r>
      <w:r w:rsidRPr="009962CA">
        <w:rPr>
          <w:spacing w:val="-3"/>
          <w:sz w:val="24"/>
          <w:szCs w:val="24"/>
        </w:rPr>
        <w:tab/>
        <w:t xml:space="preserve">Complainant was advised that “[t]his case will be dismissed if the customer fails to participate in the hearing and present evidence on the issues raised” by Prehearing Order dated </w:t>
      </w:r>
      <w:r w:rsidR="00FD3760" w:rsidRPr="009962CA">
        <w:rPr>
          <w:spacing w:val="-3"/>
          <w:sz w:val="24"/>
          <w:szCs w:val="24"/>
        </w:rPr>
        <w:t>January 21, 2009</w:t>
      </w:r>
      <w:r w:rsidR="0003108A" w:rsidRPr="009962CA">
        <w:rPr>
          <w:spacing w:val="-3"/>
          <w:sz w:val="24"/>
          <w:szCs w:val="24"/>
        </w:rPr>
        <w:t>.</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35286A" w:rsidP="0094641E">
      <w:pPr>
        <w:tabs>
          <w:tab w:val="left" w:pos="-1440"/>
          <w:tab w:val="left" w:pos="-720"/>
        </w:tabs>
        <w:suppressAutoHyphens/>
        <w:spacing w:line="360" w:lineRule="auto"/>
        <w:ind w:firstLine="1440"/>
        <w:rPr>
          <w:spacing w:val="-3"/>
          <w:sz w:val="24"/>
          <w:szCs w:val="24"/>
        </w:rPr>
      </w:pPr>
      <w:r>
        <w:rPr>
          <w:spacing w:val="-3"/>
          <w:sz w:val="24"/>
          <w:szCs w:val="24"/>
        </w:rPr>
        <w:t>7</w:t>
      </w:r>
      <w:r w:rsidR="0005113E" w:rsidRPr="009962CA">
        <w:rPr>
          <w:spacing w:val="-3"/>
          <w:sz w:val="24"/>
          <w:szCs w:val="24"/>
        </w:rPr>
        <w:t>.</w:t>
      </w:r>
      <w:r w:rsidR="0005113E" w:rsidRPr="009962CA">
        <w:rPr>
          <w:spacing w:val="-3"/>
          <w:sz w:val="24"/>
          <w:szCs w:val="24"/>
        </w:rPr>
        <w:tab/>
        <w:t>Respondent appeared, via telephone, for the hearing</w:t>
      </w:r>
      <w:r w:rsidR="00BE6EAD">
        <w:rPr>
          <w:spacing w:val="-3"/>
          <w:sz w:val="24"/>
          <w:szCs w:val="24"/>
        </w:rPr>
        <w:t xml:space="preserve"> on May 13, 2009</w:t>
      </w:r>
      <w:r w:rsidR="0005113E" w:rsidRPr="009962CA">
        <w:rPr>
          <w:spacing w:val="-3"/>
          <w:sz w:val="24"/>
          <w:szCs w:val="24"/>
        </w:rPr>
        <w:t xml:space="preserve"> at the scheduled time by legal counsel and a proposed witness and was prepared to proceed.</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35286A" w:rsidP="0094641E">
      <w:pPr>
        <w:tabs>
          <w:tab w:val="left" w:pos="-1440"/>
          <w:tab w:val="left" w:pos="-720"/>
        </w:tabs>
        <w:suppressAutoHyphens/>
        <w:spacing w:line="360" w:lineRule="auto"/>
        <w:ind w:firstLine="1440"/>
        <w:rPr>
          <w:spacing w:val="-3"/>
          <w:sz w:val="24"/>
          <w:szCs w:val="24"/>
        </w:rPr>
      </w:pPr>
      <w:r>
        <w:rPr>
          <w:spacing w:val="-3"/>
          <w:sz w:val="24"/>
          <w:szCs w:val="24"/>
        </w:rPr>
        <w:lastRenderedPageBreak/>
        <w:t>8</w:t>
      </w:r>
      <w:r w:rsidR="0005113E" w:rsidRPr="009962CA">
        <w:rPr>
          <w:spacing w:val="-3"/>
          <w:sz w:val="24"/>
          <w:szCs w:val="24"/>
        </w:rPr>
        <w:t>.</w:t>
      </w:r>
      <w:r w:rsidR="0005113E" w:rsidRPr="009962CA">
        <w:rPr>
          <w:spacing w:val="-3"/>
          <w:sz w:val="24"/>
          <w:szCs w:val="24"/>
        </w:rPr>
        <w:tab/>
        <w:t>Two attempts to contact complainant were unsuccessful</w:t>
      </w:r>
      <w:r w:rsidR="0003108A" w:rsidRPr="009962CA">
        <w:rPr>
          <w:spacing w:val="-3"/>
          <w:sz w:val="24"/>
          <w:szCs w:val="24"/>
        </w:rPr>
        <w:t>. As indicated by a medical appointment card</w:t>
      </w:r>
      <w:r w:rsidR="00BE6EAD">
        <w:rPr>
          <w:spacing w:val="-3"/>
          <w:sz w:val="24"/>
          <w:szCs w:val="24"/>
        </w:rPr>
        <w:t xml:space="preserve"> provided to PECO on May 12, 2009</w:t>
      </w:r>
      <w:r w:rsidR="0003108A" w:rsidRPr="009962CA">
        <w:rPr>
          <w:spacing w:val="-3"/>
          <w:sz w:val="24"/>
          <w:szCs w:val="24"/>
        </w:rPr>
        <w:t>, complainant had an appointment for May 13, 2009</w:t>
      </w:r>
      <w:r w:rsidR="00BE6EAD">
        <w:rPr>
          <w:spacing w:val="-3"/>
          <w:sz w:val="24"/>
          <w:szCs w:val="24"/>
        </w:rPr>
        <w:t xml:space="preserve"> at 10:00 a.m</w:t>
      </w:r>
      <w:r w:rsidR="0003108A" w:rsidRPr="009962CA">
        <w:rPr>
          <w:spacing w:val="-3"/>
          <w:sz w:val="24"/>
          <w:szCs w:val="24"/>
        </w:rPr>
        <w:t>.</w:t>
      </w:r>
    </w:p>
    <w:p w:rsidR="0005113E" w:rsidRPr="009962CA" w:rsidRDefault="0005113E" w:rsidP="0094641E">
      <w:pPr>
        <w:tabs>
          <w:tab w:val="left" w:pos="-1440"/>
          <w:tab w:val="left" w:pos="-720"/>
        </w:tabs>
        <w:suppressAutoHyphens/>
        <w:spacing w:line="360" w:lineRule="auto"/>
        <w:ind w:firstLine="1440"/>
        <w:rPr>
          <w:sz w:val="24"/>
          <w:szCs w:val="24"/>
        </w:rPr>
      </w:pPr>
    </w:p>
    <w:p w:rsidR="0005113E" w:rsidRPr="009962CA" w:rsidRDefault="0035286A" w:rsidP="0094641E">
      <w:pPr>
        <w:tabs>
          <w:tab w:val="left" w:pos="-1440"/>
          <w:tab w:val="left" w:pos="-720"/>
        </w:tabs>
        <w:suppressAutoHyphens/>
        <w:spacing w:line="360" w:lineRule="auto"/>
        <w:ind w:firstLine="1440"/>
        <w:rPr>
          <w:spacing w:val="-3"/>
          <w:sz w:val="24"/>
          <w:szCs w:val="24"/>
        </w:rPr>
      </w:pPr>
      <w:r>
        <w:rPr>
          <w:spacing w:val="-3"/>
          <w:sz w:val="24"/>
          <w:szCs w:val="24"/>
        </w:rPr>
        <w:t>9</w:t>
      </w:r>
      <w:r w:rsidR="0005113E" w:rsidRPr="009962CA">
        <w:rPr>
          <w:spacing w:val="-3"/>
          <w:sz w:val="24"/>
          <w:szCs w:val="24"/>
        </w:rPr>
        <w:t>.</w:t>
      </w:r>
      <w:r w:rsidR="0005113E" w:rsidRPr="009962CA">
        <w:rPr>
          <w:spacing w:val="-3"/>
          <w:sz w:val="24"/>
          <w:szCs w:val="24"/>
        </w:rPr>
        <w:tab/>
        <w:t>Complainant failed to appear, via telephone, for the scheduled hearing.</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35286A" w:rsidP="0094641E">
      <w:pPr>
        <w:tabs>
          <w:tab w:val="left" w:pos="-1440"/>
          <w:tab w:val="left" w:pos="-720"/>
        </w:tabs>
        <w:suppressAutoHyphens/>
        <w:spacing w:line="360" w:lineRule="auto"/>
        <w:ind w:firstLine="1440"/>
        <w:rPr>
          <w:spacing w:val="-3"/>
          <w:sz w:val="24"/>
          <w:szCs w:val="24"/>
        </w:rPr>
      </w:pPr>
      <w:r>
        <w:rPr>
          <w:spacing w:val="-3"/>
          <w:sz w:val="24"/>
          <w:szCs w:val="24"/>
        </w:rPr>
        <w:t>10</w:t>
      </w:r>
      <w:r w:rsidR="0005113E" w:rsidRPr="009962CA">
        <w:rPr>
          <w:spacing w:val="-3"/>
          <w:sz w:val="24"/>
          <w:szCs w:val="24"/>
        </w:rPr>
        <w:t>.</w:t>
      </w:r>
      <w:r w:rsidR="0005113E" w:rsidRPr="009962CA">
        <w:rPr>
          <w:spacing w:val="-3"/>
          <w:sz w:val="24"/>
          <w:szCs w:val="24"/>
        </w:rPr>
        <w:tab/>
        <w:t>Complainant did not settle nor withdraw the Complaint nor obtain a continuance prior to the scheduled telephonic hearing.</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center" w:pos="4680"/>
        </w:tabs>
        <w:suppressAutoHyphens/>
        <w:spacing w:line="360" w:lineRule="auto"/>
        <w:jc w:val="center"/>
        <w:rPr>
          <w:spacing w:val="-3"/>
          <w:sz w:val="24"/>
          <w:szCs w:val="24"/>
          <w:u w:val="single"/>
        </w:rPr>
      </w:pPr>
      <w:r w:rsidRPr="009962CA">
        <w:rPr>
          <w:spacing w:val="-3"/>
          <w:sz w:val="24"/>
          <w:szCs w:val="24"/>
          <w:u w:val="single"/>
        </w:rPr>
        <w:t>DISCUSSION</w:t>
      </w:r>
    </w:p>
    <w:p w:rsidR="0005113E" w:rsidRPr="009962CA" w:rsidRDefault="0005113E" w:rsidP="0094641E">
      <w:pPr>
        <w:tabs>
          <w:tab w:val="center" w:pos="4680"/>
        </w:tabs>
        <w:suppressAutoHyphens/>
        <w:spacing w:line="360" w:lineRule="auto"/>
        <w:ind w:firstLine="1440"/>
        <w:rPr>
          <w:spacing w:val="-3"/>
          <w:sz w:val="24"/>
          <w:szCs w:val="24"/>
          <w:u w:val="single"/>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The Public Utility Code, 66 Pa.C.S.</w:t>
      </w:r>
      <w:r w:rsidR="0071691B" w:rsidRPr="009962CA">
        <w:rPr>
          <w:spacing w:val="-3"/>
          <w:sz w:val="24"/>
          <w:szCs w:val="24"/>
        </w:rPr>
        <w:t>A.</w:t>
      </w:r>
      <w:r w:rsidRPr="009962CA">
        <w:rPr>
          <w:spacing w:val="-3"/>
          <w:sz w:val="24"/>
          <w:szCs w:val="24"/>
        </w:rPr>
        <w:t xml:space="preserve"> §332(a), places the burden of proof upon the proponent of a rule or order. </w:t>
      </w:r>
      <w:r w:rsidR="0035286A">
        <w:rPr>
          <w:spacing w:val="-3"/>
          <w:sz w:val="24"/>
          <w:szCs w:val="24"/>
        </w:rPr>
        <w:t xml:space="preserve"> </w:t>
      </w:r>
      <w:r w:rsidRPr="009962CA">
        <w:rPr>
          <w:spacing w:val="-3"/>
          <w:sz w:val="24"/>
          <w:szCs w:val="24"/>
        </w:rPr>
        <w:t>As the proponent of a rule or order, complainant has the burden of proof in this matter pursuant to 66 Pa.C.S. §332(a).</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746A83" w:rsidRPr="009962CA" w:rsidRDefault="00746A83" w:rsidP="00746A83">
      <w:pPr>
        <w:tabs>
          <w:tab w:val="left" w:pos="-1440"/>
          <w:tab w:val="left" w:pos="-720"/>
        </w:tabs>
        <w:suppressAutoHyphens/>
        <w:spacing w:line="360" w:lineRule="auto"/>
        <w:ind w:firstLine="1440"/>
        <w:rPr>
          <w:spacing w:val="-3"/>
          <w:sz w:val="24"/>
          <w:szCs w:val="24"/>
        </w:rPr>
      </w:pPr>
      <w:r w:rsidRPr="009962CA">
        <w:rPr>
          <w:spacing w:val="-3"/>
          <w:sz w:val="24"/>
          <w:szCs w:val="24"/>
        </w:rPr>
        <w:t xml:space="preserve">To establish a sufficient case and satisfy the burden of proof, complainant must show that the respondent public utility is responsible or accountable for the problem described in the Complaint.  </w:t>
      </w:r>
      <w:r w:rsidRPr="009962CA">
        <w:rPr>
          <w:i/>
          <w:spacing w:val="-3"/>
          <w:sz w:val="24"/>
          <w:szCs w:val="24"/>
        </w:rPr>
        <w:t xml:space="preserve">Patterson v. Bell Telephone Company of </w:t>
      </w:r>
      <w:smartTag w:uri="urn:schemas-microsoft-com:office:smarttags" w:element="place">
        <w:smartTag w:uri="urn:schemas-microsoft-com:office:smarttags" w:element="State">
          <w:r w:rsidRPr="009962CA">
            <w:rPr>
              <w:i/>
              <w:spacing w:val="-3"/>
              <w:sz w:val="24"/>
              <w:szCs w:val="24"/>
            </w:rPr>
            <w:t>Pennsylvania</w:t>
          </w:r>
        </w:smartTag>
      </w:smartTag>
      <w:r w:rsidR="0035286A">
        <w:rPr>
          <w:spacing w:val="-3"/>
          <w:sz w:val="24"/>
          <w:szCs w:val="24"/>
        </w:rPr>
        <w:t>, 72 Pa.P.U.C. 196 (1990)</w:t>
      </w:r>
      <w:r w:rsidRPr="009962CA">
        <w:rPr>
          <w:spacing w:val="-3"/>
          <w:sz w:val="24"/>
          <w:szCs w:val="24"/>
        </w:rPr>
        <w:t xml:space="preserve">; </w:t>
      </w:r>
      <w:r w:rsidRPr="009962CA">
        <w:rPr>
          <w:i/>
          <w:spacing w:val="-3"/>
          <w:sz w:val="24"/>
          <w:szCs w:val="24"/>
        </w:rPr>
        <w:t>Feinstein v. Philadelphia Suburban Water Company</w:t>
      </w:r>
      <w:r w:rsidRPr="009962CA">
        <w:rPr>
          <w:spacing w:val="-3"/>
          <w:sz w:val="24"/>
          <w:szCs w:val="24"/>
        </w:rPr>
        <w:t xml:space="preserve">, 50 Pa.P.U.C. 300 (1976).  Such a showing must be by a preponderance of the evidence.  </w:t>
      </w:r>
      <w:r w:rsidRPr="009962CA">
        <w:rPr>
          <w:i/>
          <w:spacing w:val="-3"/>
          <w:sz w:val="24"/>
          <w:szCs w:val="24"/>
        </w:rPr>
        <w:t>Samuel J. Lansberry, Inc. v. Pa. Public Utility Comm’n</w:t>
      </w:r>
      <w:r w:rsidRPr="009962CA">
        <w:rPr>
          <w:spacing w:val="-3"/>
          <w:sz w:val="24"/>
          <w:szCs w:val="24"/>
        </w:rPr>
        <w:t>, 578 A.2d 600, 602 (Pa. Cmwlth. 1990), alloc. den., 602 A.2d 863 (</w:t>
      </w:r>
      <w:smartTag w:uri="urn:schemas-microsoft-com:office:smarttags" w:element="place">
        <w:smartTag w:uri="urn:schemas-microsoft-com:office:smarttags" w:element="State">
          <w:r w:rsidRPr="009962CA">
            <w:rPr>
              <w:spacing w:val="-3"/>
              <w:sz w:val="24"/>
              <w:szCs w:val="24"/>
            </w:rPr>
            <w:t>Pa.</w:t>
          </w:r>
        </w:smartTag>
      </w:smartTag>
      <w:r w:rsidRPr="009962CA">
        <w:rPr>
          <w:spacing w:val="-3"/>
          <w:sz w:val="24"/>
          <w:szCs w:val="24"/>
        </w:rPr>
        <w:t xml:space="preserve"> 1992).  That is, by presenting evidence more convincing, by even the smallest amount, than that presented by the other party.  </w:t>
      </w:r>
      <w:r w:rsidRPr="009962CA">
        <w:rPr>
          <w:i/>
          <w:spacing w:val="-3"/>
          <w:sz w:val="24"/>
          <w:szCs w:val="24"/>
        </w:rPr>
        <w:t>Se-Ling Hosiery v. Marqulies</w:t>
      </w:r>
      <w:r w:rsidRPr="009962CA">
        <w:rPr>
          <w:spacing w:val="-3"/>
          <w:sz w:val="24"/>
          <w:szCs w:val="24"/>
        </w:rPr>
        <w:t xml:space="preserve">, 364 </w:t>
      </w:r>
      <w:smartTag w:uri="urn:schemas-microsoft-com:office:smarttags" w:element="place">
        <w:smartTag w:uri="urn:schemas-microsoft-com:office:smarttags" w:element="State">
          <w:r w:rsidRPr="009962CA">
            <w:rPr>
              <w:spacing w:val="-3"/>
              <w:sz w:val="24"/>
              <w:szCs w:val="24"/>
            </w:rPr>
            <w:t>Pa.</w:t>
          </w:r>
        </w:smartTag>
      </w:smartTag>
      <w:r w:rsidRPr="009962CA">
        <w:rPr>
          <w:spacing w:val="-3"/>
          <w:sz w:val="24"/>
          <w:szCs w:val="24"/>
        </w:rPr>
        <w:t xml:space="preserve"> 45, 70 A.2d 854 (1950).  Additionally, any finding of fact necessary to support the Commission’s adjudication must be based upon substantial evidence.  </w:t>
      </w:r>
      <w:r w:rsidR="00C046C5" w:rsidRPr="009962CA">
        <w:rPr>
          <w:i/>
          <w:spacing w:val="-3"/>
          <w:sz w:val="24"/>
          <w:szCs w:val="24"/>
        </w:rPr>
        <w:t>Mill v. Pa Public Utility Comm’n</w:t>
      </w:r>
      <w:r w:rsidR="00C046C5" w:rsidRPr="009962CA">
        <w:rPr>
          <w:spacing w:val="-3"/>
          <w:sz w:val="24"/>
          <w:szCs w:val="24"/>
        </w:rPr>
        <w:t xml:space="preserve">, 447 A.2d 1100 (Pa.Cmwlth. 1982); </w:t>
      </w:r>
      <w:r w:rsidR="00C046C5" w:rsidRPr="009962CA">
        <w:rPr>
          <w:i/>
          <w:spacing w:val="-3"/>
          <w:sz w:val="24"/>
          <w:szCs w:val="24"/>
        </w:rPr>
        <w:t>Edan Transpor</w:t>
      </w:r>
      <w:r w:rsidR="00C046C5">
        <w:rPr>
          <w:i/>
          <w:spacing w:val="-3"/>
          <w:sz w:val="24"/>
          <w:szCs w:val="24"/>
        </w:rPr>
        <w:t xml:space="preserve">tation Corp. v. Pa </w:t>
      </w:r>
      <w:r w:rsidR="00C046C5" w:rsidRPr="009962CA">
        <w:rPr>
          <w:i/>
          <w:spacing w:val="-3"/>
          <w:sz w:val="24"/>
          <w:szCs w:val="24"/>
        </w:rPr>
        <w:t>Public Utility Comm’n</w:t>
      </w:r>
      <w:r w:rsidR="00C046C5" w:rsidRPr="009962CA">
        <w:rPr>
          <w:spacing w:val="-3"/>
          <w:sz w:val="24"/>
          <w:szCs w:val="24"/>
        </w:rPr>
        <w:t xml:space="preserve">, 623 A.2d 6 (Pa.Cmwlth. 1993); 2 Pa.C.S. </w:t>
      </w:r>
      <w:r w:rsidRPr="009962CA">
        <w:rPr>
          <w:spacing w:val="-3"/>
          <w:sz w:val="24"/>
          <w:szCs w:val="24"/>
        </w:rPr>
        <w:t xml:space="preserve">§704.  More is required than a mere trace of evidence or a suspicion of the existence of a fact sought to be established.  </w:t>
      </w:r>
      <w:smartTag w:uri="urn:schemas-microsoft-com:office:smarttags" w:element="City">
        <w:r w:rsidRPr="009962CA">
          <w:rPr>
            <w:i/>
            <w:spacing w:val="-3"/>
            <w:sz w:val="24"/>
            <w:szCs w:val="24"/>
          </w:rPr>
          <w:t>Norfolk</w:t>
        </w:r>
      </w:smartTag>
      <w:r w:rsidRPr="009962CA">
        <w:rPr>
          <w:i/>
          <w:spacing w:val="-3"/>
          <w:sz w:val="24"/>
          <w:szCs w:val="24"/>
        </w:rPr>
        <w:t xml:space="preserve"> and Western Ry. v. </w:t>
      </w:r>
      <w:smartTag w:uri="urn:schemas-microsoft-com:office:smarttags" w:element="State">
        <w:r w:rsidRPr="009962CA">
          <w:rPr>
            <w:i/>
            <w:spacing w:val="-3"/>
            <w:sz w:val="24"/>
            <w:szCs w:val="24"/>
          </w:rPr>
          <w:t>Pa.</w:t>
        </w:r>
      </w:smartTag>
      <w:r w:rsidRPr="009962CA">
        <w:rPr>
          <w:i/>
          <w:spacing w:val="-3"/>
          <w:sz w:val="24"/>
          <w:szCs w:val="24"/>
        </w:rPr>
        <w:t xml:space="preserve"> Public Utility Comm’n</w:t>
      </w:r>
      <w:r w:rsidRPr="009962CA">
        <w:rPr>
          <w:spacing w:val="-3"/>
          <w:sz w:val="24"/>
          <w:szCs w:val="24"/>
        </w:rPr>
        <w:t xml:space="preserve">, 489 </w:t>
      </w:r>
      <w:smartTag w:uri="urn:schemas-microsoft-com:office:smarttags" w:element="place">
        <w:smartTag w:uri="urn:schemas-microsoft-com:office:smarttags" w:element="State">
          <w:r w:rsidRPr="009962CA">
            <w:rPr>
              <w:spacing w:val="-3"/>
              <w:sz w:val="24"/>
              <w:szCs w:val="24"/>
            </w:rPr>
            <w:t>Pa.</w:t>
          </w:r>
        </w:smartTag>
      </w:smartTag>
      <w:r w:rsidRPr="009962CA">
        <w:rPr>
          <w:spacing w:val="-3"/>
          <w:sz w:val="24"/>
          <w:szCs w:val="24"/>
        </w:rPr>
        <w:t xml:space="preserve"> 109, 413 A.2d 1037 (1980); </w:t>
      </w:r>
      <w:r w:rsidRPr="009962CA">
        <w:rPr>
          <w:i/>
          <w:spacing w:val="-3"/>
          <w:sz w:val="24"/>
          <w:szCs w:val="24"/>
        </w:rPr>
        <w:t>Erie Resistor Corp. v. Unemployment Compensation Bd. of Review</w:t>
      </w:r>
      <w:r w:rsidRPr="009962CA">
        <w:rPr>
          <w:spacing w:val="-3"/>
          <w:sz w:val="24"/>
          <w:szCs w:val="24"/>
        </w:rPr>
        <w:t xml:space="preserve">, 194 Pa.Super. 278, 166 A.2d 96 </w:t>
      </w:r>
      <w:r w:rsidRPr="009962CA">
        <w:rPr>
          <w:spacing w:val="-3"/>
          <w:sz w:val="24"/>
          <w:szCs w:val="24"/>
        </w:rPr>
        <w:lastRenderedPageBreak/>
        <w:t>(1960); Murphy</w:t>
      </w:r>
      <w:r w:rsidRPr="009962CA">
        <w:rPr>
          <w:i/>
          <w:spacing w:val="-3"/>
          <w:sz w:val="24"/>
          <w:szCs w:val="24"/>
        </w:rPr>
        <w:t xml:space="preserve"> v. Commonwealth, Dep’t. of Public Welfare, </w:t>
      </w:r>
      <w:smartTag w:uri="urn:schemas-microsoft-com:office:smarttags" w:element="PlaceName">
        <w:r w:rsidRPr="009962CA">
          <w:rPr>
            <w:i/>
            <w:spacing w:val="-3"/>
            <w:sz w:val="24"/>
            <w:szCs w:val="24"/>
          </w:rPr>
          <w:t>White</w:t>
        </w:r>
      </w:smartTag>
      <w:r w:rsidRPr="009962CA">
        <w:rPr>
          <w:i/>
          <w:spacing w:val="-3"/>
          <w:sz w:val="24"/>
          <w:szCs w:val="24"/>
        </w:rPr>
        <w:t xml:space="preserve"> </w:t>
      </w:r>
      <w:smartTag w:uri="urn:schemas-microsoft-com:office:smarttags" w:element="PlaceName">
        <w:r w:rsidRPr="009962CA">
          <w:rPr>
            <w:i/>
            <w:spacing w:val="-3"/>
            <w:sz w:val="24"/>
            <w:szCs w:val="24"/>
          </w:rPr>
          <w:t>Haven</w:t>
        </w:r>
      </w:smartTag>
      <w:r w:rsidRPr="009962CA">
        <w:rPr>
          <w:i/>
          <w:spacing w:val="-3"/>
          <w:sz w:val="24"/>
          <w:szCs w:val="24"/>
        </w:rPr>
        <w:t xml:space="preserve"> </w:t>
      </w:r>
      <w:smartTag w:uri="urn:schemas-microsoft-com:office:smarttags" w:element="PlaceType">
        <w:r w:rsidRPr="009962CA">
          <w:rPr>
            <w:i/>
            <w:spacing w:val="-3"/>
            <w:sz w:val="24"/>
            <w:szCs w:val="24"/>
          </w:rPr>
          <w:t>Center</w:t>
        </w:r>
      </w:smartTag>
      <w:r w:rsidRPr="009962CA">
        <w:rPr>
          <w:spacing w:val="-3"/>
          <w:sz w:val="24"/>
          <w:szCs w:val="24"/>
        </w:rPr>
        <w:t>, 480 A.2d 382 (</w:t>
      </w:r>
      <w:smartTag w:uri="urn:schemas-microsoft-com:office:smarttags" w:element="place">
        <w:smartTag w:uri="urn:schemas-microsoft-com:office:smarttags" w:element="State">
          <w:r w:rsidRPr="009962CA">
            <w:rPr>
              <w:spacing w:val="-3"/>
              <w:sz w:val="24"/>
              <w:szCs w:val="24"/>
            </w:rPr>
            <w:t>Pa.</w:t>
          </w:r>
        </w:smartTag>
      </w:smartTag>
      <w:r w:rsidRPr="009962CA">
        <w:rPr>
          <w:spacing w:val="-3"/>
          <w:sz w:val="24"/>
          <w:szCs w:val="24"/>
        </w:rPr>
        <w:t xml:space="preserve"> Cmwlth. 1984).</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 xml:space="preserve">Administrative agencies, such as the Commission, are required to provide due process to the parties appearing before them.  </w:t>
      </w:r>
      <w:r w:rsidRPr="009962CA">
        <w:rPr>
          <w:i/>
          <w:spacing w:val="-3"/>
          <w:sz w:val="24"/>
          <w:szCs w:val="24"/>
        </w:rPr>
        <w:t xml:space="preserve">Schneider v. </w:t>
      </w:r>
      <w:smartTag w:uri="urn:schemas-microsoft-com:office:smarttags" w:element="State">
        <w:r w:rsidRPr="009962CA">
          <w:rPr>
            <w:i/>
            <w:spacing w:val="-3"/>
            <w:sz w:val="24"/>
            <w:szCs w:val="24"/>
          </w:rPr>
          <w:t>Pa.</w:t>
        </w:r>
      </w:smartTag>
      <w:r w:rsidRPr="009962CA">
        <w:rPr>
          <w:i/>
          <w:spacing w:val="-3"/>
          <w:sz w:val="24"/>
          <w:szCs w:val="24"/>
        </w:rPr>
        <w:t xml:space="preserve"> P.U.C.,</w:t>
      </w:r>
      <w:r w:rsidRPr="009962CA">
        <w:rPr>
          <w:spacing w:val="-3"/>
          <w:sz w:val="24"/>
          <w:szCs w:val="24"/>
        </w:rPr>
        <w:t xml:space="preserve"> 479 A.2d 10</w:t>
      </w:r>
      <w:r w:rsidR="006624E3" w:rsidRPr="009962CA">
        <w:rPr>
          <w:spacing w:val="-3"/>
          <w:sz w:val="24"/>
          <w:szCs w:val="24"/>
        </w:rPr>
        <w:t xml:space="preserve"> </w:t>
      </w:r>
      <w:r w:rsidRPr="009962CA">
        <w:rPr>
          <w:spacing w:val="-3"/>
          <w:sz w:val="24"/>
          <w:szCs w:val="24"/>
        </w:rPr>
        <w:t>(</w:t>
      </w:r>
      <w:smartTag w:uri="urn:schemas-microsoft-com:office:smarttags" w:element="place">
        <w:smartTag w:uri="urn:schemas-microsoft-com:office:smarttags" w:element="State">
          <w:r w:rsidRPr="009962CA">
            <w:rPr>
              <w:spacing w:val="-3"/>
              <w:sz w:val="24"/>
              <w:szCs w:val="24"/>
            </w:rPr>
            <w:t>Pa.</w:t>
          </w:r>
        </w:smartTag>
      </w:smartTag>
      <w:r w:rsidRPr="009962CA">
        <w:rPr>
          <w:spacing w:val="-3"/>
          <w:sz w:val="24"/>
          <w:szCs w:val="24"/>
        </w:rPr>
        <w:t xml:space="preserve"> Cmwlth. 1984).  However, this due process requirement is satisfied when the parties are accorded notice and the opportunity to appear and be heard.  </w:t>
      </w:r>
      <w:smartTag w:uri="urn:schemas-microsoft-com:office:smarttags" w:element="State">
        <w:smartTag w:uri="urn:schemas-microsoft-com:office:smarttags" w:element="place">
          <w:r w:rsidRPr="009962CA">
            <w:rPr>
              <w:spacing w:val="-3"/>
              <w:sz w:val="24"/>
              <w:szCs w:val="24"/>
              <w:u w:val="single"/>
            </w:rPr>
            <w:t>Id</w:t>
          </w:r>
          <w:r w:rsidRPr="009962CA">
            <w:rPr>
              <w:spacing w:val="-3"/>
              <w:sz w:val="24"/>
              <w:szCs w:val="24"/>
            </w:rPr>
            <w:t>.</w:t>
          </w:r>
        </w:smartTag>
      </w:smartTag>
    </w:p>
    <w:p w:rsidR="0005113E" w:rsidRPr="009962CA" w:rsidRDefault="0005113E" w:rsidP="0094641E">
      <w:pPr>
        <w:tabs>
          <w:tab w:val="left" w:pos="-1440"/>
          <w:tab w:val="left" w:pos="-720"/>
        </w:tabs>
        <w:suppressAutoHyphens/>
        <w:spacing w:line="360" w:lineRule="auto"/>
        <w:ind w:firstLine="1440"/>
        <w:rPr>
          <w:spacing w:val="-3"/>
          <w:sz w:val="24"/>
          <w:szCs w:val="24"/>
        </w:rPr>
      </w:pPr>
    </w:p>
    <w:p w:rsidR="00385BFD" w:rsidRPr="009962CA" w:rsidRDefault="00781BD5" w:rsidP="00385BFD">
      <w:pPr>
        <w:spacing w:line="360" w:lineRule="auto"/>
        <w:rPr>
          <w:spacing w:val="-3"/>
          <w:sz w:val="24"/>
          <w:szCs w:val="24"/>
        </w:rPr>
      </w:pPr>
      <w:r w:rsidRPr="009962CA">
        <w:rPr>
          <w:spacing w:val="-3"/>
          <w:sz w:val="24"/>
          <w:szCs w:val="24"/>
        </w:rPr>
        <w:tab/>
      </w:r>
      <w:r w:rsidRPr="009962CA">
        <w:rPr>
          <w:spacing w:val="-3"/>
          <w:sz w:val="24"/>
          <w:szCs w:val="24"/>
        </w:rPr>
        <w:tab/>
      </w:r>
      <w:r w:rsidR="00385BFD" w:rsidRPr="009962CA">
        <w:rPr>
          <w:spacing w:val="-3"/>
          <w:sz w:val="24"/>
          <w:szCs w:val="24"/>
        </w:rPr>
        <w:t xml:space="preserve">Notice of the hearing in this case was sent to the complainant on </w:t>
      </w:r>
      <w:r w:rsidR="00FD3760" w:rsidRPr="009962CA">
        <w:rPr>
          <w:spacing w:val="-3"/>
          <w:sz w:val="24"/>
          <w:szCs w:val="24"/>
        </w:rPr>
        <w:t>February 26, 2009</w:t>
      </w:r>
      <w:r w:rsidR="00385BFD" w:rsidRPr="009962CA">
        <w:rPr>
          <w:spacing w:val="-3"/>
          <w:sz w:val="24"/>
          <w:szCs w:val="24"/>
        </w:rPr>
        <w:t xml:space="preserve"> by regular first-class mail to the address stated on the complaint.  This piece of mail was never returned to the sender, the scheduling staff for the Office of Administrative Law Judge in </w:t>
      </w:r>
      <w:smartTag w:uri="urn:schemas-microsoft-com:office:smarttags" w:element="City">
        <w:smartTag w:uri="urn:schemas-microsoft-com:office:smarttags" w:element="place">
          <w:r w:rsidR="00385BFD" w:rsidRPr="009962CA">
            <w:rPr>
              <w:spacing w:val="-3"/>
              <w:sz w:val="24"/>
              <w:szCs w:val="24"/>
            </w:rPr>
            <w:t>Harrisburg</w:t>
          </w:r>
        </w:smartTag>
      </w:smartTag>
      <w:r w:rsidR="00385BFD" w:rsidRPr="009962CA">
        <w:rPr>
          <w:spacing w:val="-3"/>
          <w:sz w:val="24"/>
          <w:szCs w:val="24"/>
        </w:rPr>
        <w:t xml:space="preserve">.  In addition, a Prehearing Order </w:t>
      </w:r>
      <w:r w:rsidR="006624E3" w:rsidRPr="009962CA">
        <w:rPr>
          <w:spacing w:val="-3"/>
          <w:sz w:val="24"/>
          <w:szCs w:val="24"/>
        </w:rPr>
        <w:t xml:space="preserve">was issued </w:t>
      </w:r>
      <w:r w:rsidR="00385BFD" w:rsidRPr="009962CA">
        <w:rPr>
          <w:spacing w:val="-3"/>
          <w:sz w:val="24"/>
          <w:szCs w:val="24"/>
        </w:rPr>
        <w:t xml:space="preserve">on </w:t>
      </w:r>
      <w:r w:rsidR="00FD3760" w:rsidRPr="009962CA">
        <w:rPr>
          <w:spacing w:val="-3"/>
          <w:sz w:val="24"/>
          <w:szCs w:val="24"/>
        </w:rPr>
        <w:t>January 21, 2009</w:t>
      </w:r>
      <w:r w:rsidR="00385BFD" w:rsidRPr="009962CA">
        <w:rPr>
          <w:spacing w:val="-3"/>
          <w:sz w:val="24"/>
          <w:szCs w:val="24"/>
        </w:rPr>
        <w:t xml:space="preserve">, which, inter alia, reminded the parties of the hearing date and time, and directed the parties to notify me if the telephone numbers changed where they could be reached at the time of the hearing.  This Order, which was also mailed to the complainant at the address stated on the Complaint, was never returned. </w:t>
      </w:r>
      <w:r w:rsidR="003C40BB">
        <w:rPr>
          <w:spacing w:val="-3"/>
          <w:sz w:val="24"/>
          <w:szCs w:val="24"/>
        </w:rPr>
        <w:t xml:space="preserve"> </w:t>
      </w:r>
      <w:r w:rsidR="00385BFD" w:rsidRPr="009962CA">
        <w:rPr>
          <w:sz w:val="24"/>
          <w:szCs w:val="24"/>
        </w:rPr>
        <w:t xml:space="preserve">Notice mailed to a party’s last known address and not returned by the post office is presumed to have been received.  </w:t>
      </w:r>
      <w:r w:rsidR="00385BFD" w:rsidRPr="009962CA">
        <w:rPr>
          <w:i/>
          <w:spacing w:val="-3"/>
          <w:sz w:val="24"/>
          <w:szCs w:val="24"/>
        </w:rPr>
        <w:t>Meierdierck v. Miller</w:t>
      </w:r>
      <w:r w:rsidR="00385BFD" w:rsidRPr="009962CA">
        <w:rPr>
          <w:spacing w:val="-3"/>
          <w:sz w:val="24"/>
          <w:szCs w:val="24"/>
        </w:rPr>
        <w:t xml:space="preserve">, 394 </w:t>
      </w:r>
      <w:smartTag w:uri="urn:schemas-microsoft-com:office:smarttags" w:element="State">
        <w:r w:rsidR="00385BFD" w:rsidRPr="009962CA">
          <w:rPr>
            <w:spacing w:val="-3"/>
            <w:sz w:val="24"/>
            <w:szCs w:val="24"/>
          </w:rPr>
          <w:t>Pa.</w:t>
        </w:r>
      </w:smartTag>
      <w:r w:rsidR="00385BFD" w:rsidRPr="009962CA">
        <w:rPr>
          <w:spacing w:val="-3"/>
          <w:sz w:val="24"/>
          <w:szCs w:val="24"/>
        </w:rPr>
        <w:t xml:space="preserve"> 484, 147 A.2d 406 (1959</w:t>
      </w:r>
      <w:r w:rsidR="00385BFD" w:rsidRPr="009962CA">
        <w:rPr>
          <w:i/>
          <w:spacing w:val="-3"/>
          <w:sz w:val="24"/>
          <w:szCs w:val="24"/>
        </w:rPr>
        <w:t>); Berkowitz v. Mayflower Securities, Inc</w:t>
      </w:r>
      <w:r w:rsidR="00385BFD" w:rsidRPr="009962CA">
        <w:rPr>
          <w:spacing w:val="-3"/>
          <w:sz w:val="24"/>
          <w:szCs w:val="24"/>
        </w:rPr>
        <w:t xml:space="preserve">., 455 </w:t>
      </w:r>
      <w:smartTag w:uri="urn:schemas-microsoft-com:office:smarttags" w:element="State">
        <w:r w:rsidR="00385BFD" w:rsidRPr="009962CA">
          <w:rPr>
            <w:spacing w:val="-3"/>
            <w:sz w:val="24"/>
            <w:szCs w:val="24"/>
          </w:rPr>
          <w:t>Pa.</w:t>
        </w:r>
      </w:smartTag>
      <w:r w:rsidR="00385BFD" w:rsidRPr="009962CA">
        <w:rPr>
          <w:spacing w:val="-3"/>
          <w:sz w:val="24"/>
          <w:szCs w:val="24"/>
        </w:rPr>
        <w:t xml:space="preserve"> 531, 317 A.2d 584 (1974); </w:t>
      </w:r>
      <w:r w:rsidR="00385BFD" w:rsidRPr="009962CA">
        <w:rPr>
          <w:i/>
          <w:spacing w:val="-3"/>
          <w:sz w:val="24"/>
          <w:szCs w:val="24"/>
        </w:rPr>
        <w:t>Judge v. Celina Mutual Insurance Co</w:t>
      </w:r>
      <w:r w:rsidR="00385BFD" w:rsidRPr="009962CA">
        <w:rPr>
          <w:spacing w:val="-3"/>
          <w:sz w:val="24"/>
          <w:szCs w:val="24"/>
        </w:rPr>
        <w:t xml:space="preserve">., </w:t>
      </w:r>
      <w:smartTag w:uri="urn:schemas-microsoft-com:office:smarttags" w:element="Street">
        <w:smartTag w:uri="urn:schemas-microsoft-com:office:smarttags" w:element="address">
          <w:r w:rsidR="00385BFD" w:rsidRPr="009962CA">
            <w:rPr>
              <w:spacing w:val="-3"/>
              <w:sz w:val="24"/>
              <w:szCs w:val="24"/>
            </w:rPr>
            <w:t>303 Pa. Superior Ct.</w:t>
          </w:r>
        </w:smartTag>
      </w:smartTag>
      <w:r w:rsidR="00385BFD" w:rsidRPr="009962CA">
        <w:rPr>
          <w:spacing w:val="-3"/>
          <w:sz w:val="24"/>
          <w:szCs w:val="24"/>
        </w:rPr>
        <w:t xml:space="preserve"> 221, 444 A.2d 658 (1982); </w:t>
      </w:r>
      <w:r w:rsidR="00385BFD" w:rsidRPr="009962CA">
        <w:rPr>
          <w:i/>
          <w:spacing w:val="-3"/>
          <w:sz w:val="24"/>
          <w:szCs w:val="24"/>
        </w:rPr>
        <w:t>Samaras v. Hartwick</w:t>
      </w:r>
      <w:r w:rsidR="00385BFD" w:rsidRPr="009962CA">
        <w:rPr>
          <w:spacing w:val="-3"/>
          <w:sz w:val="24"/>
          <w:szCs w:val="24"/>
        </w:rPr>
        <w:t>, 698 A.2d 71 (</w:t>
      </w:r>
      <w:smartTag w:uri="urn:schemas-microsoft-com:office:smarttags" w:element="State">
        <w:smartTag w:uri="urn:schemas-microsoft-com:office:smarttags" w:element="place">
          <w:r w:rsidR="00385BFD" w:rsidRPr="009962CA">
            <w:rPr>
              <w:spacing w:val="-3"/>
              <w:sz w:val="24"/>
              <w:szCs w:val="24"/>
            </w:rPr>
            <w:t>Pa.</w:t>
          </w:r>
        </w:smartTag>
      </w:smartTag>
      <w:r w:rsidR="00385BFD" w:rsidRPr="009962CA">
        <w:rPr>
          <w:spacing w:val="-3"/>
          <w:sz w:val="24"/>
          <w:szCs w:val="24"/>
        </w:rPr>
        <w:t xml:space="preserve"> Super.  1997); </w:t>
      </w:r>
      <w:r w:rsidR="00385BFD" w:rsidRPr="009962CA">
        <w:rPr>
          <w:i/>
          <w:spacing w:val="-3"/>
          <w:sz w:val="24"/>
          <w:szCs w:val="24"/>
        </w:rPr>
        <w:t>Chartiers Industrial and Commercial Development Auth. v. Allegheny Cty. Bd. of Property Assessment Appeals and Review</w:t>
      </w:r>
      <w:r w:rsidR="00385BFD" w:rsidRPr="009962CA">
        <w:rPr>
          <w:spacing w:val="-3"/>
          <w:sz w:val="24"/>
          <w:szCs w:val="24"/>
        </w:rPr>
        <w:t xml:space="preserve">, 645 A.2d 944 (Pa. Cmwlth. 1994), alloc. den, 539 </w:t>
      </w:r>
      <w:smartTag w:uri="urn:schemas-microsoft-com:office:smarttags" w:element="place">
        <w:smartTag w:uri="urn:schemas-microsoft-com:office:smarttags" w:element="State">
          <w:r w:rsidR="00385BFD" w:rsidRPr="009962CA">
            <w:rPr>
              <w:spacing w:val="-3"/>
              <w:sz w:val="24"/>
              <w:szCs w:val="24"/>
            </w:rPr>
            <w:t>Pa.</w:t>
          </w:r>
        </w:smartTag>
      </w:smartTag>
      <w:r w:rsidR="00385BFD" w:rsidRPr="009962CA">
        <w:rPr>
          <w:spacing w:val="-3"/>
          <w:sz w:val="24"/>
          <w:szCs w:val="24"/>
        </w:rPr>
        <w:t xml:space="preserve"> 696, 653 A.2d 1234 (1994); </w:t>
      </w:r>
      <w:r w:rsidR="00385BFD" w:rsidRPr="009962CA">
        <w:rPr>
          <w:i/>
          <w:spacing w:val="-3"/>
          <w:sz w:val="24"/>
          <w:szCs w:val="24"/>
        </w:rPr>
        <w:t>Stewart v. Columbia Gas of Pennsylvania, Inc</w:t>
      </w:r>
      <w:r w:rsidR="00385BFD" w:rsidRPr="009962CA">
        <w:rPr>
          <w:spacing w:val="-3"/>
          <w:sz w:val="24"/>
          <w:szCs w:val="24"/>
        </w:rPr>
        <w:t xml:space="preserve">., Docket No. C-00957041, Opinion and Order entered May 10, 1996; </w:t>
      </w:r>
      <w:r w:rsidR="00385BFD" w:rsidRPr="009962CA">
        <w:rPr>
          <w:i/>
          <w:spacing w:val="-3"/>
          <w:sz w:val="24"/>
          <w:szCs w:val="24"/>
        </w:rPr>
        <w:t xml:space="preserve">Sentner v. Bell Telephone Company of Pennsylvania, </w:t>
      </w:r>
      <w:r w:rsidR="00192936">
        <w:rPr>
          <w:spacing w:val="-3"/>
          <w:sz w:val="24"/>
          <w:szCs w:val="24"/>
        </w:rPr>
        <w:t xml:space="preserve">Docket No. </w:t>
      </w:r>
      <w:r w:rsidR="00385BFD" w:rsidRPr="009962CA">
        <w:rPr>
          <w:spacing w:val="-3"/>
          <w:sz w:val="24"/>
          <w:szCs w:val="24"/>
        </w:rPr>
        <w:t xml:space="preserve">F-00161106, Commission Opinion and Order entered October 25, 1993; and </w:t>
      </w:r>
      <w:r w:rsidR="00385BFD" w:rsidRPr="009962CA">
        <w:rPr>
          <w:i/>
          <w:spacing w:val="-3"/>
          <w:sz w:val="24"/>
          <w:szCs w:val="24"/>
        </w:rPr>
        <w:t>Moeller v. Duquesne Light Company</w:t>
      </w:r>
      <w:r w:rsidR="00385BFD" w:rsidRPr="009962CA">
        <w:rPr>
          <w:spacing w:val="-3"/>
          <w:sz w:val="24"/>
          <w:szCs w:val="24"/>
        </w:rPr>
        <w:t>, Docket No. Z-01215104, Commission Opinion and Order entered September 22, 2003.</w:t>
      </w:r>
    </w:p>
    <w:p w:rsidR="00214D2B" w:rsidRPr="009962CA" w:rsidRDefault="00214D2B" w:rsidP="00781BD5">
      <w:pPr>
        <w:spacing w:line="360" w:lineRule="auto"/>
        <w:rPr>
          <w:spacing w:val="-3"/>
          <w:sz w:val="24"/>
          <w:szCs w:val="24"/>
        </w:rPr>
      </w:pPr>
    </w:p>
    <w:p w:rsidR="0005113E" w:rsidRDefault="00214D2B" w:rsidP="00214D2B">
      <w:pPr>
        <w:spacing w:line="360" w:lineRule="auto"/>
        <w:rPr>
          <w:spacing w:val="-3"/>
          <w:sz w:val="24"/>
          <w:szCs w:val="24"/>
        </w:rPr>
      </w:pPr>
      <w:r w:rsidRPr="009962CA">
        <w:rPr>
          <w:spacing w:val="-3"/>
          <w:sz w:val="24"/>
          <w:szCs w:val="24"/>
        </w:rPr>
        <w:tab/>
      </w:r>
      <w:r w:rsidRPr="009962CA">
        <w:rPr>
          <w:spacing w:val="-3"/>
          <w:sz w:val="24"/>
          <w:szCs w:val="24"/>
        </w:rPr>
        <w:tab/>
      </w:r>
      <w:r w:rsidR="0005113E" w:rsidRPr="009962CA">
        <w:rPr>
          <w:spacing w:val="-3"/>
          <w:sz w:val="24"/>
          <w:szCs w:val="24"/>
        </w:rPr>
        <w:t>Section 332(f) of the Public Utility Code, 66 Pa.C.S.A. §332(f) provides in relevant part:</w:t>
      </w:r>
    </w:p>
    <w:p w:rsidR="00192936" w:rsidRPr="009962CA" w:rsidRDefault="00192936" w:rsidP="00214D2B">
      <w:pPr>
        <w:spacing w:line="360" w:lineRule="auto"/>
        <w:rPr>
          <w:spacing w:val="-3"/>
          <w:sz w:val="24"/>
          <w:szCs w:val="24"/>
        </w:rPr>
      </w:pPr>
    </w:p>
    <w:p w:rsidR="0005113E" w:rsidRPr="009962CA" w:rsidRDefault="0005113E" w:rsidP="00192936">
      <w:pPr>
        <w:tabs>
          <w:tab w:val="left" w:pos="-1440"/>
          <w:tab w:val="left" w:pos="-720"/>
        </w:tabs>
        <w:suppressAutoHyphens/>
        <w:ind w:left="1440" w:right="1440" w:firstLine="720"/>
        <w:rPr>
          <w:spacing w:val="-3"/>
          <w:sz w:val="24"/>
          <w:szCs w:val="24"/>
        </w:rPr>
      </w:pPr>
      <w:r w:rsidRPr="009962CA">
        <w:rPr>
          <w:spacing w:val="-3"/>
          <w:sz w:val="24"/>
          <w:szCs w:val="24"/>
        </w:rPr>
        <w:lastRenderedPageBreak/>
        <w:t xml:space="preserve">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 . . </w:t>
      </w:r>
    </w:p>
    <w:p w:rsidR="0005113E" w:rsidRDefault="0005113E" w:rsidP="00192936">
      <w:pPr>
        <w:tabs>
          <w:tab w:val="left" w:pos="-1440"/>
          <w:tab w:val="left" w:pos="-720"/>
        </w:tabs>
        <w:suppressAutoHyphens/>
        <w:ind w:firstLine="1440"/>
        <w:rPr>
          <w:spacing w:val="-3"/>
          <w:sz w:val="24"/>
          <w:szCs w:val="24"/>
        </w:rPr>
      </w:pPr>
    </w:p>
    <w:p w:rsidR="00192936" w:rsidRPr="009962CA" w:rsidRDefault="00192936" w:rsidP="00192936">
      <w:pPr>
        <w:tabs>
          <w:tab w:val="left" w:pos="-1440"/>
          <w:tab w:val="left" w:pos="-720"/>
        </w:tabs>
        <w:suppressAutoHyphens/>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 xml:space="preserve">Since the complainant did not participate in the hearing, the hearing was held in accordance with 66 Pa.C.S.A. §332(f) and 52 </w:t>
      </w:r>
      <w:smartTag w:uri="urn:schemas-microsoft-com:office:smarttags" w:element="place">
        <w:smartTag w:uri="urn:schemas-microsoft-com:office:smarttags" w:element="State">
          <w:r w:rsidRPr="009962CA">
            <w:rPr>
              <w:spacing w:val="-3"/>
              <w:sz w:val="24"/>
              <w:szCs w:val="24"/>
            </w:rPr>
            <w:t>Pa.</w:t>
          </w:r>
        </w:smartTag>
      </w:smartTag>
      <w:r w:rsidRPr="009962CA">
        <w:rPr>
          <w:spacing w:val="-3"/>
          <w:sz w:val="24"/>
          <w:szCs w:val="24"/>
        </w:rPr>
        <w:t xml:space="preserve"> Code §5.245 and the record was closed. </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 xml:space="preserve">By not appearing for the scheduled telephonic hearing, complainant obviously failed to bear his burden of proof.  Consequently, the Complaint must be dismissed.  </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Complainant obviously was aware of the scheduled hearing date and time, as well as how to contact the OALJ office</w:t>
      </w:r>
      <w:r w:rsidR="00F012D9">
        <w:rPr>
          <w:spacing w:val="-3"/>
          <w:sz w:val="24"/>
          <w:szCs w:val="24"/>
        </w:rPr>
        <w:t xml:space="preserve"> and obtain a continuance</w:t>
      </w:r>
      <w:r w:rsidR="006624E3" w:rsidRPr="009962CA">
        <w:rPr>
          <w:spacing w:val="-3"/>
          <w:sz w:val="24"/>
          <w:szCs w:val="24"/>
        </w:rPr>
        <w:t>, as he did this previously.</w:t>
      </w:r>
      <w:r w:rsidRPr="009962CA">
        <w:rPr>
          <w:spacing w:val="-3"/>
          <w:sz w:val="24"/>
          <w:szCs w:val="24"/>
        </w:rPr>
        <w:t xml:space="preserve">  Despite this, he made n</w:t>
      </w:r>
      <w:r w:rsidR="006624E3" w:rsidRPr="009962CA">
        <w:rPr>
          <w:spacing w:val="-3"/>
          <w:sz w:val="24"/>
          <w:szCs w:val="24"/>
        </w:rPr>
        <w:t>o attempt whatsoever to notify</w:t>
      </w:r>
      <w:r w:rsidRPr="009962CA">
        <w:rPr>
          <w:spacing w:val="-3"/>
          <w:sz w:val="24"/>
          <w:szCs w:val="24"/>
        </w:rPr>
        <w:t xml:space="preserve"> me that he did not plan to attend, even telephonically, the hearing.</w:t>
      </w:r>
      <w:r w:rsidR="00F012D9">
        <w:rPr>
          <w:spacing w:val="-3"/>
          <w:sz w:val="24"/>
          <w:szCs w:val="24"/>
        </w:rPr>
        <w:t xml:space="preserve"> </w:t>
      </w:r>
      <w:r w:rsidRPr="009962CA">
        <w:rPr>
          <w:spacing w:val="-3"/>
          <w:sz w:val="24"/>
          <w:szCs w:val="24"/>
        </w:rPr>
        <w:t xml:space="preserve"> </w:t>
      </w:r>
      <w:r w:rsidR="006624E3" w:rsidRPr="009962CA">
        <w:rPr>
          <w:spacing w:val="-3"/>
          <w:sz w:val="24"/>
          <w:szCs w:val="24"/>
        </w:rPr>
        <w:t xml:space="preserve">I reject the contention that </w:t>
      </w:r>
      <w:r w:rsidR="00486285" w:rsidRPr="009962CA">
        <w:rPr>
          <w:spacing w:val="-3"/>
          <w:sz w:val="24"/>
          <w:szCs w:val="24"/>
        </w:rPr>
        <w:t>Mr. Brown was unable to att</w:t>
      </w:r>
      <w:r w:rsidR="00F012D9">
        <w:rPr>
          <w:spacing w:val="-3"/>
          <w:sz w:val="24"/>
          <w:szCs w:val="24"/>
        </w:rPr>
        <w:t>e</w:t>
      </w:r>
      <w:r w:rsidR="00486285" w:rsidRPr="009962CA">
        <w:rPr>
          <w:spacing w:val="-3"/>
          <w:sz w:val="24"/>
          <w:szCs w:val="24"/>
        </w:rPr>
        <w:t xml:space="preserve">nd the hearing as the result of a dental emergency </w:t>
      </w:r>
      <w:r w:rsidR="00C046C5" w:rsidRPr="009962CA">
        <w:rPr>
          <w:spacing w:val="-3"/>
          <w:sz w:val="24"/>
          <w:szCs w:val="24"/>
        </w:rPr>
        <w:t>(the</w:t>
      </w:r>
      <w:r w:rsidR="00486285" w:rsidRPr="009962CA">
        <w:rPr>
          <w:spacing w:val="-3"/>
          <w:sz w:val="24"/>
          <w:szCs w:val="24"/>
        </w:rPr>
        <w:t xml:space="preserve"> card he provided to Ms. Williams – not me – showed that this appointment had been </w:t>
      </w:r>
      <w:r w:rsidR="00F012D9">
        <w:rPr>
          <w:spacing w:val="-3"/>
          <w:sz w:val="24"/>
          <w:szCs w:val="24"/>
        </w:rPr>
        <w:t xml:space="preserve">made </w:t>
      </w:r>
      <w:r w:rsidR="00486285" w:rsidRPr="009962CA">
        <w:rPr>
          <w:spacing w:val="-3"/>
          <w:sz w:val="24"/>
          <w:szCs w:val="24"/>
        </w:rPr>
        <w:t xml:space="preserve">previously).  </w:t>
      </w:r>
      <w:r w:rsidRPr="009962CA">
        <w:rPr>
          <w:spacing w:val="-3"/>
          <w:sz w:val="24"/>
          <w:szCs w:val="24"/>
        </w:rPr>
        <w:t xml:space="preserve">Under these circumstances, it appears complainant had ample opportunity to appear and be heard in this proceeding, but voluntarily chose not to do so.  Therefore, the due process rights of the </w:t>
      </w:r>
      <w:r w:rsidR="00D60803" w:rsidRPr="009962CA">
        <w:rPr>
          <w:spacing w:val="-3"/>
          <w:sz w:val="24"/>
          <w:szCs w:val="24"/>
        </w:rPr>
        <w:t>c</w:t>
      </w:r>
      <w:r w:rsidRPr="009962CA">
        <w:rPr>
          <w:spacing w:val="-3"/>
          <w:sz w:val="24"/>
          <w:szCs w:val="24"/>
        </w:rPr>
        <w:t xml:space="preserve">omplainant have been fully protected.  </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 xml:space="preserve">As the Commission stated in </w:t>
      </w:r>
      <w:r w:rsidRPr="009962CA">
        <w:rPr>
          <w:i/>
          <w:spacing w:val="-3"/>
          <w:sz w:val="24"/>
          <w:szCs w:val="24"/>
        </w:rPr>
        <w:t>Mumma v. PPL Electric Utilities Corp.,</w:t>
      </w:r>
      <w:r w:rsidRPr="009962CA">
        <w:rPr>
          <w:spacing w:val="-3"/>
          <w:sz w:val="24"/>
          <w:szCs w:val="24"/>
        </w:rPr>
        <w:t xml:space="preserve"> Docket No. C-00014869, Commission Opinion and</w:t>
      </w:r>
      <w:r w:rsidR="00F012D9">
        <w:rPr>
          <w:spacing w:val="-3"/>
          <w:sz w:val="24"/>
          <w:szCs w:val="24"/>
        </w:rPr>
        <w:t xml:space="preserve"> Order entered January 24, 2002</w:t>
      </w:r>
      <w:r w:rsidRPr="009962CA">
        <w:rPr>
          <w:spacing w:val="-3"/>
          <w:sz w:val="24"/>
          <w:szCs w:val="24"/>
        </w:rPr>
        <w:t xml:space="preserve">, “It is well-established law that once timely notice of a hearing and the opportunity to be heard have been provided, it is the responsibility of the parties to be present and participate in the hearing.  See, </w:t>
      </w:r>
      <w:r w:rsidRPr="009962CA">
        <w:rPr>
          <w:i/>
          <w:spacing w:val="-3"/>
          <w:sz w:val="24"/>
          <w:szCs w:val="24"/>
        </w:rPr>
        <w:t>Schneider v. P.U.C.,</w:t>
      </w:r>
      <w:r w:rsidRPr="009962CA">
        <w:rPr>
          <w:spacing w:val="-3"/>
          <w:sz w:val="24"/>
          <w:szCs w:val="24"/>
        </w:rPr>
        <w:t xml:space="preserve"> 479 A.2d 10 (</w:t>
      </w:r>
      <w:smartTag w:uri="urn:schemas-microsoft-com:office:smarttags" w:element="State">
        <w:smartTag w:uri="urn:schemas-microsoft-com:office:smarttags" w:element="place">
          <w:r w:rsidRPr="009962CA">
            <w:rPr>
              <w:spacing w:val="-3"/>
              <w:sz w:val="24"/>
              <w:szCs w:val="24"/>
            </w:rPr>
            <w:t>Pa.</w:t>
          </w:r>
        </w:smartTag>
      </w:smartTag>
      <w:r w:rsidRPr="009962CA">
        <w:rPr>
          <w:spacing w:val="-3"/>
          <w:sz w:val="24"/>
          <w:szCs w:val="24"/>
        </w:rPr>
        <w:t xml:space="preserve"> Cmwlth. 1984); </w:t>
      </w:r>
      <w:r w:rsidRPr="009962CA">
        <w:rPr>
          <w:i/>
          <w:spacing w:val="-3"/>
          <w:sz w:val="24"/>
          <w:szCs w:val="24"/>
        </w:rPr>
        <w:t>Martin v. Duquesne Light Co.</w:t>
      </w:r>
      <w:r w:rsidRPr="009962CA">
        <w:rPr>
          <w:spacing w:val="-3"/>
          <w:sz w:val="24"/>
          <w:szCs w:val="24"/>
        </w:rPr>
        <w:t>, No. C-00992505 (Order entered November 18, 1999)</w:t>
      </w:r>
      <w:r w:rsidR="00000EC0" w:rsidRPr="009962CA">
        <w:rPr>
          <w:spacing w:val="-3"/>
          <w:sz w:val="24"/>
          <w:szCs w:val="24"/>
        </w:rPr>
        <w:t>.</w:t>
      </w:r>
      <w:r w:rsidRPr="009962CA">
        <w:rPr>
          <w:spacing w:val="-3"/>
          <w:sz w:val="24"/>
          <w:szCs w:val="24"/>
        </w:rPr>
        <w:t xml:space="preserve">”  See also, </w:t>
      </w:r>
      <w:r w:rsidRPr="009962CA">
        <w:rPr>
          <w:i/>
          <w:spacing w:val="-3"/>
          <w:sz w:val="24"/>
          <w:szCs w:val="24"/>
        </w:rPr>
        <w:t>Plummer v. Columbia Gas of Pa., Inc.</w:t>
      </w:r>
      <w:r w:rsidRPr="009962CA">
        <w:rPr>
          <w:spacing w:val="-3"/>
          <w:sz w:val="24"/>
          <w:szCs w:val="24"/>
        </w:rPr>
        <w:t>, Docket No. Z-00847836, Commission Opinion and Order entered September 27, 2001.</w:t>
      </w:r>
      <w:r w:rsidR="0085579A" w:rsidRPr="009962CA">
        <w:rPr>
          <w:spacing w:val="-3"/>
          <w:sz w:val="24"/>
          <w:szCs w:val="24"/>
        </w:rPr>
        <w:t xml:space="preserve">  The </w:t>
      </w:r>
      <w:smartTag w:uri="urn:schemas-microsoft-com:office:smarttags" w:element="Street">
        <w:smartTag w:uri="urn:schemas-microsoft-com:office:smarttags" w:element="address">
          <w:r w:rsidR="0085579A" w:rsidRPr="009962CA">
            <w:rPr>
              <w:spacing w:val="-3"/>
              <w:sz w:val="24"/>
              <w:szCs w:val="24"/>
            </w:rPr>
            <w:t>Pennsylvania Commonwealth Court</w:t>
          </w:r>
        </w:smartTag>
      </w:smartTag>
      <w:r w:rsidR="0085579A" w:rsidRPr="009962CA">
        <w:rPr>
          <w:spacing w:val="-3"/>
          <w:sz w:val="24"/>
          <w:szCs w:val="24"/>
        </w:rPr>
        <w:t xml:space="preserve"> has made it clear that in administrative hearings, “a party's own negligence i</w:t>
      </w:r>
      <w:r w:rsidR="009830C0">
        <w:rPr>
          <w:spacing w:val="-3"/>
          <w:sz w:val="24"/>
          <w:szCs w:val="24"/>
        </w:rPr>
        <w:t xml:space="preserve">s not sufficient good cause as </w:t>
      </w:r>
      <w:r w:rsidR="0085579A" w:rsidRPr="009962CA">
        <w:rPr>
          <w:spacing w:val="-3"/>
          <w:sz w:val="24"/>
          <w:szCs w:val="24"/>
        </w:rPr>
        <w:t xml:space="preserve">a matter of law for failing to appear at a . . . hearing.”  </w:t>
      </w:r>
      <w:r w:rsidR="0085579A" w:rsidRPr="009962CA">
        <w:rPr>
          <w:i/>
          <w:spacing w:val="-3"/>
          <w:sz w:val="24"/>
          <w:szCs w:val="24"/>
        </w:rPr>
        <w:t>Eat'N Park Hospitality Group, Inc v. Unemployment Compensation Board of Review</w:t>
      </w:r>
      <w:r w:rsidR="0085579A" w:rsidRPr="009962CA">
        <w:rPr>
          <w:spacing w:val="-3"/>
          <w:sz w:val="24"/>
          <w:szCs w:val="24"/>
        </w:rPr>
        <w:t xml:space="preserve">, 2008 </w:t>
      </w:r>
      <w:smartTag w:uri="urn:schemas-microsoft-com:office:smarttags" w:element="State">
        <w:smartTag w:uri="urn:schemas-microsoft-com:office:smarttags" w:element="place">
          <w:r w:rsidR="0085579A" w:rsidRPr="009962CA">
            <w:rPr>
              <w:spacing w:val="-3"/>
              <w:sz w:val="24"/>
              <w:szCs w:val="24"/>
            </w:rPr>
            <w:t>Pa.</w:t>
          </w:r>
        </w:smartTag>
      </w:smartTag>
      <w:r w:rsidR="0085579A" w:rsidRPr="009962CA">
        <w:rPr>
          <w:spacing w:val="-3"/>
          <w:sz w:val="24"/>
          <w:szCs w:val="24"/>
        </w:rPr>
        <w:t xml:space="preserve"> Commw. LEXIS 663, *8.</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7B71C2" w:rsidRPr="009962CA" w:rsidRDefault="0005113E" w:rsidP="007B71C2">
      <w:pPr>
        <w:tabs>
          <w:tab w:val="left" w:pos="-1440"/>
          <w:tab w:val="left" w:pos="-720"/>
        </w:tabs>
        <w:suppressAutoHyphens/>
        <w:spacing w:line="360" w:lineRule="auto"/>
        <w:ind w:firstLine="1440"/>
        <w:rPr>
          <w:spacing w:val="-3"/>
          <w:sz w:val="24"/>
          <w:szCs w:val="24"/>
        </w:rPr>
      </w:pPr>
      <w:r w:rsidRPr="009962CA">
        <w:rPr>
          <w:spacing w:val="-3"/>
          <w:sz w:val="24"/>
          <w:szCs w:val="24"/>
        </w:rPr>
        <w:t xml:space="preserve">Due to the waste of the Commission’s and respondent’s time, money, and energy occasioned by complainant’s failure to appear at a hearing of which he had notice, this Complaint will be dismissed with prejudice in accordance with well-established Commission precedent. </w:t>
      </w:r>
      <w:r w:rsidR="009830C0">
        <w:rPr>
          <w:spacing w:val="-3"/>
          <w:sz w:val="24"/>
          <w:szCs w:val="24"/>
        </w:rPr>
        <w:t xml:space="preserve"> </w:t>
      </w:r>
      <w:r w:rsidRPr="009962CA">
        <w:rPr>
          <w:i/>
          <w:spacing w:val="-3"/>
          <w:sz w:val="24"/>
          <w:szCs w:val="24"/>
        </w:rPr>
        <w:t>Jefferson v. UGI Utilities, Inc.</w:t>
      </w:r>
      <w:r w:rsidRPr="009962CA">
        <w:rPr>
          <w:spacing w:val="-3"/>
          <w:sz w:val="24"/>
          <w:szCs w:val="24"/>
        </w:rPr>
        <w:t xml:space="preserve">, Docket Number Z-00269892, Commission Opinion and Order entered December 26, 1995; </w:t>
      </w:r>
      <w:r w:rsidRPr="009962CA">
        <w:rPr>
          <w:i/>
          <w:spacing w:val="-3"/>
          <w:sz w:val="24"/>
          <w:szCs w:val="24"/>
        </w:rPr>
        <w:t>Evans v. Bell Atlantic-Pennsylvania, Inc.</w:t>
      </w:r>
      <w:r w:rsidRPr="009962CA">
        <w:rPr>
          <w:spacing w:val="-3"/>
          <w:sz w:val="24"/>
          <w:szCs w:val="24"/>
        </w:rPr>
        <w:t>, Docket No. C-00957229, Commission Opinion and Order entered July 12, 1996</w:t>
      </w:r>
      <w:r w:rsidRPr="009962CA">
        <w:rPr>
          <w:i/>
          <w:spacing w:val="-3"/>
          <w:sz w:val="24"/>
          <w:szCs w:val="24"/>
        </w:rPr>
        <w:t>; King v. PECO Energy Company</w:t>
      </w:r>
      <w:r w:rsidRPr="009962CA">
        <w:rPr>
          <w:spacing w:val="-3"/>
          <w:sz w:val="24"/>
          <w:szCs w:val="24"/>
        </w:rPr>
        <w:t>, Docket No. C-00967919, Commission Opinion and Order entered January 16, 1997</w:t>
      </w:r>
      <w:r w:rsidR="001C0B83" w:rsidRPr="009962CA">
        <w:rPr>
          <w:spacing w:val="-3"/>
          <w:sz w:val="24"/>
          <w:szCs w:val="24"/>
        </w:rPr>
        <w:t xml:space="preserve">; </w:t>
      </w:r>
      <w:r w:rsidR="001C0B83" w:rsidRPr="009962CA">
        <w:rPr>
          <w:i/>
          <w:spacing w:val="-3"/>
          <w:sz w:val="24"/>
          <w:szCs w:val="24"/>
        </w:rPr>
        <w:t>Kenny v. PPL Electric Utilities Corporation</w:t>
      </w:r>
      <w:r w:rsidR="001C0B83" w:rsidRPr="009962CA">
        <w:rPr>
          <w:spacing w:val="-3"/>
          <w:sz w:val="24"/>
          <w:szCs w:val="24"/>
        </w:rPr>
        <w:t>, Docket No. C-20042399, Commission Final order entered October 13, 2004</w:t>
      </w:r>
      <w:r w:rsidR="007B71C2" w:rsidRPr="009962CA">
        <w:rPr>
          <w:spacing w:val="-3"/>
          <w:sz w:val="24"/>
          <w:szCs w:val="24"/>
        </w:rPr>
        <w:t xml:space="preserve">; </w:t>
      </w:r>
      <w:r w:rsidR="007B71C2" w:rsidRPr="009962CA">
        <w:rPr>
          <w:i/>
          <w:sz w:val="24"/>
          <w:szCs w:val="24"/>
        </w:rPr>
        <w:t>Jones v. The Peoples Natural Gas Company d/b/a Dominion Peoples</w:t>
      </w:r>
      <w:r w:rsidR="007B71C2" w:rsidRPr="009962CA">
        <w:rPr>
          <w:sz w:val="24"/>
          <w:szCs w:val="24"/>
        </w:rPr>
        <w:t>, Docket No. C-</w:t>
      </w:r>
      <w:r w:rsidR="00CA6250" w:rsidRPr="009962CA">
        <w:rPr>
          <w:sz w:val="24"/>
          <w:szCs w:val="24"/>
        </w:rPr>
        <w:t>2007</w:t>
      </w:r>
      <w:r w:rsidR="007B71C2" w:rsidRPr="009962CA">
        <w:rPr>
          <w:sz w:val="24"/>
          <w:szCs w:val="24"/>
        </w:rPr>
        <w:t>4885</w:t>
      </w:r>
      <w:r w:rsidR="007B71C2" w:rsidRPr="009962CA">
        <w:rPr>
          <w:spacing w:val="-3"/>
          <w:sz w:val="24"/>
          <w:szCs w:val="24"/>
        </w:rPr>
        <w:t xml:space="preserve">, Commission Opinion and Order entered February 14, </w:t>
      </w:r>
      <w:r w:rsidR="00CA6250" w:rsidRPr="009962CA">
        <w:rPr>
          <w:spacing w:val="-3"/>
          <w:sz w:val="24"/>
          <w:szCs w:val="24"/>
        </w:rPr>
        <w:t>200</w:t>
      </w:r>
      <w:r w:rsidR="00A40F9D" w:rsidRPr="009962CA">
        <w:rPr>
          <w:spacing w:val="-3"/>
          <w:sz w:val="24"/>
          <w:szCs w:val="24"/>
        </w:rPr>
        <w:t>6</w:t>
      </w:r>
      <w:r w:rsidR="007B71C2" w:rsidRPr="009962CA">
        <w:rPr>
          <w:spacing w:val="-3"/>
          <w:sz w:val="24"/>
          <w:szCs w:val="24"/>
        </w:rPr>
        <w:t>.</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center" w:pos="4680"/>
        </w:tabs>
        <w:suppressAutoHyphens/>
        <w:spacing w:line="360" w:lineRule="auto"/>
        <w:jc w:val="center"/>
        <w:rPr>
          <w:spacing w:val="-3"/>
          <w:sz w:val="24"/>
          <w:szCs w:val="24"/>
          <w:u w:val="single"/>
        </w:rPr>
      </w:pPr>
      <w:r w:rsidRPr="009962CA">
        <w:rPr>
          <w:spacing w:val="-3"/>
          <w:sz w:val="24"/>
          <w:szCs w:val="24"/>
          <w:u w:val="single"/>
        </w:rPr>
        <w:t>CONCLUSIONS OF LAW</w:t>
      </w:r>
    </w:p>
    <w:p w:rsidR="0005113E" w:rsidRPr="009962CA" w:rsidRDefault="0005113E" w:rsidP="0094641E">
      <w:pPr>
        <w:tabs>
          <w:tab w:val="center" w:pos="4680"/>
        </w:tabs>
        <w:suppressAutoHyphens/>
        <w:spacing w:line="360" w:lineRule="auto"/>
        <w:ind w:firstLine="1440"/>
        <w:rPr>
          <w:spacing w:val="-3"/>
          <w:sz w:val="24"/>
          <w:szCs w:val="24"/>
          <w:u w:val="single"/>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1.</w:t>
      </w:r>
      <w:r w:rsidRPr="009962CA">
        <w:rPr>
          <w:spacing w:val="-3"/>
          <w:sz w:val="24"/>
          <w:szCs w:val="24"/>
        </w:rPr>
        <w:tab/>
        <w:t>The Commission has jurisdiction over the parties and the subject matter in this proceeding.</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2.</w:t>
      </w:r>
      <w:r w:rsidRPr="009962CA">
        <w:rPr>
          <w:spacing w:val="-3"/>
          <w:sz w:val="24"/>
          <w:szCs w:val="24"/>
        </w:rPr>
        <w:tab/>
        <w:t>Pursuant to 66 Pa.C.S. §332(a), the burden of proof in this proceeding is upon complainant.</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EC584F" w:rsidRPr="009962CA" w:rsidRDefault="00FA5A2E" w:rsidP="00924F09">
      <w:pPr>
        <w:spacing w:line="360" w:lineRule="auto"/>
        <w:rPr>
          <w:sz w:val="24"/>
          <w:szCs w:val="24"/>
        </w:rPr>
      </w:pPr>
      <w:r w:rsidRPr="009962CA">
        <w:rPr>
          <w:spacing w:val="-3"/>
          <w:sz w:val="24"/>
          <w:szCs w:val="24"/>
        </w:rPr>
        <w:tab/>
      </w:r>
      <w:r w:rsidRPr="009962CA">
        <w:rPr>
          <w:spacing w:val="-3"/>
          <w:sz w:val="24"/>
          <w:szCs w:val="24"/>
        </w:rPr>
        <w:tab/>
      </w:r>
      <w:r w:rsidR="00486285" w:rsidRPr="009962CA">
        <w:rPr>
          <w:spacing w:val="-3"/>
          <w:sz w:val="24"/>
          <w:szCs w:val="24"/>
        </w:rPr>
        <w:t>3</w:t>
      </w:r>
      <w:r w:rsidR="0005113E" w:rsidRPr="009962CA">
        <w:rPr>
          <w:spacing w:val="-3"/>
          <w:sz w:val="24"/>
          <w:szCs w:val="24"/>
        </w:rPr>
        <w:t>.</w:t>
      </w:r>
      <w:r w:rsidR="0005113E" w:rsidRPr="009962CA">
        <w:rPr>
          <w:spacing w:val="-3"/>
          <w:sz w:val="24"/>
          <w:szCs w:val="24"/>
        </w:rPr>
        <w:tab/>
      </w:r>
      <w:r w:rsidR="00486285" w:rsidRPr="009962CA">
        <w:rPr>
          <w:spacing w:val="-3"/>
          <w:sz w:val="24"/>
          <w:szCs w:val="24"/>
        </w:rPr>
        <w:t xml:space="preserve">Complainant had actual notice of the time and date of the hearing scheduled in this matter, as well as the procedure for obtaining a continuance. </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486285" w:rsidP="0094641E">
      <w:pPr>
        <w:tabs>
          <w:tab w:val="left" w:pos="-1440"/>
          <w:tab w:val="left" w:pos="-720"/>
        </w:tabs>
        <w:suppressAutoHyphens/>
        <w:spacing w:line="360" w:lineRule="auto"/>
        <w:ind w:firstLine="1440"/>
        <w:rPr>
          <w:spacing w:val="-3"/>
          <w:sz w:val="24"/>
          <w:szCs w:val="24"/>
        </w:rPr>
      </w:pPr>
      <w:r w:rsidRPr="009962CA">
        <w:rPr>
          <w:spacing w:val="-3"/>
          <w:sz w:val="24"/>
          <w:szCs w:val="24"/>
        </w:rPr>
        <w:t>4</w:t>
      </w:r>
      <w:r w:rsidR="0005113E" w:rsidRPr="009962CA">
        <w:rPr>
          <w:spacing w:val="-3"/>
          <w:sz w:val="24"/>
          <w:szCs w:val="24"/>
        </w:rPr>
        <w:t>.</w:t>
      </w:r>
      <w:r w:rsidR="0005113E" w:rsidRPr="009962CA">
        <w:rPr>
          <w:spacing w:val="-3"/>
          <w:sz w:val="24"/>
          <w:szCs w:val="24"/>
        </w:rPr>
        <w:tab/>
        <w:t>By failing to appear at the scheduled hearing and failing to present any evidence, complainant has failed to satisfy the burden of proof.</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486285" w:rsidP="0094641E">
      <w:pPr>
        <w:tabs>
          <w:tab w:val="left" w:pos="-1440"/>
          <w:tab w:val="left" w:pos="-720"/>
        </w:tabs>
        <w:suppressAutoHyphens/>
        <w:spacing w:line="360" w:lineRule="auto"/>
        <w:ind w:firstLine="1440"/>
        <w:rPr>
          <w:spacing w:val="-3"/>
          <w:sz w:val="24"/>
          <w:szCs w:val="24"/>
        </w:rPr>
      </w:pPr>
      <w:r w:rsidRPr="009962CA">
        <w:rPr>
          <w:spacing w:val="-3"/>
          <w:sz w:val="24"/>
          <w:szCs w:val="24"/>
        </w:rPr>
        <w:t>5</w:t>
      </w:r>
      <w:r w:rsidR="0005113E" w:rsidRPr="009962CA">
        <w:rPr>
          <w:spacing w:val="-3"/>
          <w:sz w:val="24"/>
          <w:szCs w:val="24"/>
        </w:rPr>
        <w:t>.</w:t>
      </w:r>
      <w:r w:rsidR="0005113E" w:rsidRPr="009962CA">
        <w:rPr>
          <w:spacing w:val="-3"/>
          <w:sz w:val="24"/>
          <w:szCs w:val="24"/>
        </w:rPr>
        <w:tab/>
        <w:t>The due process rights of complainant have been fully protected in this proceeding.</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486285" w:rsidP="0094641E">
      <w:pPr>
        <w:tabs>
          <w:tab w:val="left" w:pos="-1440"/>
          <w:tab w:val="left" w:pos="-720"/>
        </w:tabs>
        <w:suppressAutoHyphens/>
        <w:spacing w:line="360" w:lineRule="auto"/>
        <w:ind w:firstLine="1440"/>
        <w:rPr>
          <w:spacing w:val="-3"/>
          <w:sz w:val="24"/>
          <w:szCs w:val="24"/>
        </w:rPr>
      </w:pPr>
      <w:r w:rsidRPr="009962CA">
        <w:rPr>
          <w:spacing w:val="-3"/>
          <w:sz w:val="24"/>
          <w:szCs w:val="24"/>
        </w:rPr>
        <w:lastRenderedPageBreak/>
        <w:t>6</w:t>
      </w:r>
      <w:r w:rsidR="0005113E" w:rsidRPr="009962CA">
        <w:rPr>
          <w:spacing w:val="-3"/>
          <w:sz w:val="24"/>
          <w:szCs w:val="24"/>
        </w:rPr>
        <w:t>.</w:t>
      </w:r>
      <w:r w:rsidR="0005113E" w:rsidRPr="009962CA">
        <w:rPr>
          <w:spacing w:val="-3"/>
          <w:sz w:val="24"/>
          <w:szCs w:val="24"/>
        </w:rPr>
        <w:tab/>
        <w:t>A formal complaint may be dismissed if, after notice and opportunity to be heard, a complainant fails to appear and prosecute the complaint.</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486285" w:rsidP="0094641E">
      <w:pPr>
        <w:tabs>
          <w:tab w:val="left" w:pos="-1440"/>
          <w:tab w:val="left" w:pos="-720"/>
        </w:tabs>
        <w:suppressAutoHyphens/>
        <w:spacing w:line="360" w:lineRule="auto"/>
        <w:ind w:firstLine="1440"/>
        <w:rPr>
          <w:spacing w:val="-3"/>
          <w:sz w:val="24"/>
          <w:szCs w:val="24"/>
        </w:rPr>
      </w:pPr>
      <w:r w:rsidRPr="009962CA">
        <w:rPr>
          <w:spacing w:val="-3"/>
          <w:sz w:val="24"/>
          <w:szCs w:val="24"/>
        </w:rPr>
        <w:t>7</w:t>
      </w:r>
      <w:r w:rsidR="0005113E" w:rsidRPr="009962CA">
        <w:rPr>
          <w:spacing w:val="-3"/>
          <w:sz w:val="24"/>
          <w:szCs w:val="24"/>
        </w:rPr>
        <w:t>.</w:t>
      </w:r>
      <w:r w:rsidR="0005113E" w:rsidRPr="009962CA">
        <w:rPr>
          <w:spacing w:val="-3"/>
          <w:sz w:val="24"/>
          <w:szCs w:val="24"/>
        </w:rPr>
        <w:tab/>
        <w:t>The failure of the complainant to appear for a scheduled hearing of which he had notice warrants dismissal of the Complaint with prejudice.</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center" w:pos="4680"/>
        </w:tabs>
        <w:suppressAutoHyphens/>
        <w:spacing w:line="360" w:lineRule="auto"/>
        <w:jc w:val="center"/>
        <w:rPr>
          <w:spacing w:val="-3"/>
          <w:sz w:val="24"/>
          <w:szCs w:val="24"/>
          <w:u w:val="single"/>
        </w:rPr>
      </w:pPr>
      <w:r w:rsidRPr="009962CA">
        <w:rPr>
          <w:spacing w:val="-3"/>
          <w:sz w:val="24"/>
          <w:szCs w:val="24"/>
          <w:u w:val="single"/>
        </w:rPr>
        <w:t>ORDER</w:t>
      </w:r>
    </w:p>
    <w:p w:rsidR="0005113E" w:rsidRPr="009962CA" w:rsidRDefault="0005113E" w:rsidP="0094641E">
      <w:pPr>
        <w:tabs>
          <w:tab w:val="center" w:pos="468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THEREFORE,</w:t>
      </w:r>
    </w:p>
    <w:p w:rsidR="00000EC0" w:rsidRPr="009962CA" w:rsidRDefault="00000EC0"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IT IS ORDERED:</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r w:rsidRPr="009962CA">
        <w:rPr>
          <w:spacing w:val="-3"/>
          <w:sz w:val="24"/>
          <w:szCs w:val="24"/>
        </w:rPr>
        <w:t>1.</w:t>
      </w:r>
      <w:r w:rsidRPr="009962CA">
        <w:rPr>
          <w:spacing w:val="-3"/>
          <w:sz w:val="24"/>
          <w:szCs w:val="24"/>
        </w:rPr>
        <w:tab/>
        <w:t xml:space="preserve">That the Complaint of </w:t>
      </w:r>
      <w:r w:rsidR="00824585" w:rsidRPr="009962CA">
        <w:rPr>
          <w:spacing w:val="-3"/>
          <w:sz w:val="24"/>
          <w:szCs w:val="24"/>
        </w:rPr>
        <w:t>David O. Brown</w:t>
      </w:r>
      <w:r w:rsidRPr="009962CA">
        <w:rPr>
          <w:spacing w:val="-3"/>
          <w:sz w:val="24"/>
          <w:szCs w:val="24"/>
        </w:rPr>
        <w:t xml:space="preserve"> against </w:t>
      </w:r>
      <w:r w:rsidR="00C8022D" w:rsidRPr="009962CA">
        <w:rPr>
          <w:spacing w:val="-3"/>
          <w:sz w:val="24"/>
          <w:szCs w:val="24"/>
        </w:rPr>
        <w:t>PECO Energy Company</w:t>
      </w:r>
      <w:r w:rsidRPr="009962CA">
        <w:rPr>
          <w:spacing w:val="-3"/>
          <w:sz w:val="24"/>
          <w:szCs w:val="24"/>
        </w:rPr>
        <w:t xml:space="preserve"> at Docket N</w:t>
      </w:r>
      <w:r w:rsidR="00B77925" w:rsidRPr="009962CA">
        <w:rPr>
          <w:spacing w:val="-3"/>
          <w:sz w:val="24"/>
          <w:szCs w:val="24"/>
        </w:rPr>
        <w:t>o.</w:t>
      </w:r>
      <w:r w:rsidRPr="009962CA">
        <w:rPr>
          <w:spacing w:val="-3"/>
          <w:sz w:val="24"/>
          <w:szCs w:val="24"/>
        </w:rPr>
        <w:t xml:space="preserve"> </w:t>
      </w:r>
      <w:r w:rsidR="00C8022D" w:rsidRPr="009962CA">
        <w:rPr>
          <w:spacing w:val="-3"/>
          <w:sz w:val="24"/>
          <w:szCs w:val="24"/>
        </w:rPr>
        <w:t>C-2008-2060121</w:t>
      </w:r>
      <w:r w:rsidR="00CA4F99" w:rsidRPr="009962CA">
        <w:rPr>
          <w:spacing w:val="-3"/>
          <w:sz w:val="24"/>
          <w:szCs w:val="24"/>
        </w:rPr>
        <w:t xml:space="preserve"> </w:t>
      </w:r>
      <w:r w:rsidRPr="009962CA">
        <w:rPr>
          <w:spacing w:val="-3"/>
          <w:sz w:val="24"/>
          <w:szCs w:val="24"/>
        </w:rPr>
        <w:t>is dismissed with prejudice</w:t>
      </w:r>
      <w:r w:rsidR="0027030C" w:rsidRPr="009962CA">
        <w:rPr>
          <w:spacing w:val="-3"/>
          <w:sz w:val="24"/>
          <w:szCs w:val="24"/>
        </w:rPr>
        <w:t>;</w:t>
      </w:r>
    </w:p>
    <w:p w:rsidR="00000EC0" w:rsidRPr="009962CA" w:rsidRDefault="00000EC0" w:rsidP="0094641E">
      <w:pPr>
        <w:tabs>
          <w:tab w:val="left" w:pos="-1440"/>
          <w:tab w:val="left" w:pos="-720"/>
        </w:tabs>
        <w:suppressAutoHyphens/>
        <w:spacing w:line="360" w:lineRule="auto"/>
        <w:ind w:firstLine="1440"/>
        <w:rPr>
          <w:spacing w:val="-3"/>
          <w:sz w:val="24"/>
          <w:szCs w:val="24"/>
        </w:rPr>
      </w:pPr>
    </w:p>
    <w:p w:rsidR="00000EC0" w:rsidRPr="009962CA" w:rsidRDefault="00000EC0" w:rsidP="0094641E">
      <w:pPr>
        <w:tabs>
          <w:tab w:val="left" w:pos="-1440"/>
          <w:tab w:val="left" w:pos="-720"/>
        </w:tabs>
        <w:suppressAutoHyphens/>
        <w:spacing w:line="360" w:lineRule="auto"/>
        <w:ind w:firstLine="1440"/>
        <w:rPr>
          <w:spacing w:val="-3"/>
          <w:sz w:val="24"/>
          <w:szCs w:val="24"/>
        </w:rPr>
      </w:pPr>
      <w:r w:rsidRPr="009962CA">
        <w:rPr>
          <w:spacing w:val="-3"/>
          <w:sz w:val="24"/>
          <w:szCs w:val="24"/>
        </w:rPr>
        <w:t>2.</w:t>
      </w:r>
      <w:r w:rsidRPr="009962CA">
        <w:rPr>
          <w:spacing w:val="-3"/>
          <w:sz w:val="24"/>
          <w:szCs w:val="24"/>
        </w:rPr>
        <w:tab/>
      </w:r>
      <w:r w:rsidR="006A329C" w:rsidRPr="009962CA">
        <w:rPr>
          <w:spacing w:val="-3"/>
          <w:sz w:val="24"/>
          <w:szCs w:val="24"/>
        </w:rPr>
        <w:t>That the motion to dismiss the C</w:t>
      </w:r>
      <w:r w:rsidRPr="009962CA">
        <w:rPr>
          <w:spacing w:val="-3"/>
          <w:sz w:val="24"/>
          <w:szCs w:val="24"/>
        </w:rPr>
        <w:t xml:space="preserve">omplaint filed at Docket No. </w:t>
      </w:r>
      <w:r w:rsidR="00C8022D" w:rsidRPr="009962CA">
        <w:rPr>
          <w:spacing w:val="-3"/>
          <w:sz w:val="24"/>
          <w:szCs w:val="24"/>
        </w:rPr>
        <w:t>C-2008-2060121</w:t>
      </w:r>
      <w:r w:rsidRPr="009962CA">
        <w:rPr>
          <w:spacing w:val="-3"/>
          <w:sz w:val="24"/>
          <w:szCs w:val="24"/>
        </w:rPr>
        <w:t xml:space="preserve"> is granted; and</w:t>
      </w:r>
    </w:p>
    <w:p w:rsidR="00000EC0" w:rsidRPr="009962CA" w:rsidRDefault="00000EC0" w:rsidP="0094641E">
      <w:pPr>
        <w:tabs>
          <w:tab w:val="left" w:pos="-1440"/>
          <w:tab w:val="left" w:pos="-720"/>
        </w:tabs>
        <w:suppressAutoHyphens/>
        <w:spacing w:line="360" w:lineRule="auto"/>
        <w:ind w:firstLine="1440"/>
        <w:rPr>
          <w:spacing w:val="-3"/>
          <w:sz w:val="24"/>
          <w:szCs w:val="24"/>
        </w:rPr>
      </w:pPr>
    </w:p>
    <w:p w:rsidR="0005113E" w:rsidRPr="009962CA" w:rsidRDefault="00000EC0" w:rsidP="0094641E">
      <w:pPr>
        <w:tabs>
          <w:tab w:val="left" w:pos="-1440"/>
          <w:tab w:val="left" w:pos="-720"/>
        </w:tabs>
        <w:suppressAutoHyphens/>
        <w:spacing w:line="360" w:lineRule="auto"/>
        <w:ind w:firstLine="1440"/>
        <w:rPr>
          <w:spacing w:val="-3"/>
          <w:sz w:val="24"/>
          <w:szCs w:val="24"/>
        </w:rPr>
      </w:pPr>
      <w:r w:rsidRPr="009962CA">
        <w:rPr>
          <w:spacing w:val="-3"/>
          <w:sz w:val="24"/>
          <w:szCs w:val="24"/>
        </w:rPr>
        <w:t>3.</w:t>
      </w:r>
      <w:r w:rsidRPr="009962CA">
        <w:rPr>
          <w:spacing w:val="-3"/>
          <w:sz w:val="24"/>
          <w:szCs w:val="24"/>
        </w:rPr>
        <w:tab/>
      </w:r>
      <w:r w:rsidR="0005113E" w:rsidRPr="009962CA">
        <w:rPr>
          <w:spacing w:val="-3"/>
          <w:sz w:val="24"/>
          <w:szCs w:val="24"/>
        </w:rPr>
        <w:t xml:space="preserve">That the record at Docket Number </w:t>
      </w:r>
      <w:r w:rsidR="00C8022D" w:rsidRPr="009962CA">
        <w:rPr>
          <w:spacing w:val="-3"/>
          <w:sz w:val="24"/>
          <w:szCs w:val="24"/>
        </w:rPr>
        <w:t>C-2008-2060121</w:t>
      </w:r>
      <w:r w:rsidR="0005113E" w:rsidRPr="009962CA">
        <w:rPr>
          <w:spacing w:val="-3"/>
          <w:sz w:val="24"/>
          <w:szCs w:val="24"/>
        </w:rPr>
        <w:t xml:space="preserve"> be marked closed.</w:t>
      </w: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05113E" w:rsidRPr="009962CA" w:rsidRDefault="0005113E" w:rsidP="0094641E">
      <w:pPr>
        <w:tabs>
          <w:tab w:val="left" w:pos="-1440"/>
          <w:tab w:val="left" w:pos="-720"/>
        </w:tabs>
        <w:suppressAutoHyphens/>
        <w:spacing w:line="360" w:lineRule="auto"/>
        <w:ind w:firstLine="1440"/>
        <w:rPr>
          <w:spacing w:val="-3"/>
          <w:sz w:val="24"/>
          <w:szCs w:val="24"/>
        </w:rPr>
      </w:pPr>
    </w:p>
    <w:p w:rsidR="0027030C" w:rsidRPr="009962CA" w:rsidRDefault="0027030C" w:rsidP="0094641E">
      <w:pPr>
        <w:tabs>
          <w:tab w:val="left" w:pos="-1440"/>
          <w:tab w:val="left" w:pos="-720"/>
        </w:tabs>
        <w:suppressAutoHyphens/>
        <w:spacing w:line="360" w:lineRule="auto"/>
        <w:ind w:firstLine="1440"/>
        <w:rPr>
          <w:spacing w:val="-3"/>
          <w:sz w:val="24"/>
          <w:szCs w:val="24"/>
        </w:rPr>
      </w:pPr>
    </w:p>
    <w:tbl>
      <w:tblPr>
        <w:tblW w:w="0" w:type="auto"/>
        <w:tblLayout w:type="fixed"/>
        <w:tblLook w:val="0000"/>
      </w:tblPr>
      <w:tblGrid>
        <w:gridCol w:w="1098"/>
        <w:gridCol w:w="2340"/>
        <w:gridCol w:w="1710"/>
        <w:gridCol w:w="4428"/>
      </w:tblGrid>
      <w:tr w:rsidR="0005113E" w:rsidRPr="009962CA">
        <w:tblPrEx>
          <w:tblCellMar>
            <w:top w:w="0" w:type="dxa"/>
            <w:bottom w:w="0" w:type="dxa"/>
          </w:tblCellMar>
        </w:tblPrEx>
        <w:tc>
          <w:tcPr>
            <w:tcW w:w="1098" w:type="dxa"/>
          </w:tcPr>
          <w:p w:rsidR="0005113E" w:rsidRPr="009962CA" w:rsidRDefault="0005113E" w:rsidP="0094641E">
            <w:pPr>
              <w:jc w:val="both"/>
              <w:rPr>
                <w:sz w:val="24"/>
                <w:szCs w:val="24"/>
              </w:rPr>
            </w:pPr>
            <w:r w:rsidRPr="009962CA">
              <w:rPr>
                <w:sz w:val="24"/>
                <w:szCs w:val="24"/>
              </w:rPr>
              <w:t>Date:</w:t>
            </w:r>
          </w:p>
        </w:tc>
        <w:tc>
          <w:tcPr>
            <w:tcW w:w="2340" w:type="dxa"/>
          </w:tcPr>
          <w:p w:rsidR="0005113E" w:rsidRPr="009962CA" w:rsidRDefault="00C8022D" w:rsidP="0094641E">
            <w:pPr>
              <w:rPr>
                <w:sz w:val="24"/>
                <w:szCs w:val="24"/>
              </w:rPr>
            </w:pPr>
            <w:r w:rsidRPr="009962CA">
              <w:rPr>
                <w:sz w:val="24"/>
                <w:szCs w:val="24"/>
              </w:rPr>
              <w:t xml:space="preserve">May </w:t>
            </w:r>
            <w:r w:rsidR="00095322" w:rsidRPr="009962CA">
              <w:rPr>
                <w:sz w:val="24"/>
                <w:szCs w:val="24"/>
              </w:rPr>
              <w:t>18</w:t>
            </w:r>
            <w:r w:rsidR="0072676C" w:rsidRPr="009962CA">
              <w:rPr>
                <w:sz w:val="24"/>
                <w:szCs w:val="24"/>
              </w:rPr>
              <w:t xml:space="preserve">, </w:t>
            </w:r>
            <w:r w:rsidR="00CA6250" w:rsidRPr="009962CA">
              <w:rPr>
                <w:sz w:val="24"/>
                <w:szCs w:val="24"/>
              </w:rPr>
              <w:t>200</w:t>
            </w:r>
            <w:r w:rsidR="008E1286">
              <w:rPr>
                <w:sz w:val="24"/>
                <w:szCs w:val="24"/>
              </w:rPr>
              <w:t>9</w:t>
            </w:r>
          </w:p>
        </w:tc>
        <w:tc>
          <w:tcPr>
            <w:tcW w:w="1710" w:type="dxa"/>
            <w:tcBorders>
              <w:left w:val="nil"/>
            </w:tcBorders>
          </w:tcPr>
          <w:p w:rsidR="0005113E" w:rsidRPr="009962CA" w:rsidRDefault="0005113E" w:rsidP="0094641E">
            <w:pPr>
              <w:jc w:val="both"/>
              <w:rPr>
                <w:sz w:val="24"/>
                <w:szCs w:val="24"/>
              </w:rPr>
            </w:pPr>
          </w:p>
        </w:tc>
        <w:tc>
          <w:tcPr>
            <w:tcW w:w="4428" w:type="dxa"/>
            <w:tcBorders>
              <w:bottom w:val="single" w:sz="6" w:space="0" w:color="auto"/>
            </w:tcBorders>
          </w:tcPr>
          <w:p w:rsidR="0005113E" w:rsidRPr="009962CA" w:rsidRDefault="0005113E" w:rsidP="0094641E">
            <w:pPr>
              <w:jc w:val="both"/>
              <w:rPr>
                <w:sz w:val="24"/>
                <w:szCs w:val="24"/>
              </w:rPr>
            </w:pPr>
          </w:p>
        </w:tc>
      </w:tr>
      <w:tr w:rsidR="0005113E" w:rsidRPr="009962CA">
        <w:tblPrEx>
          <w:tblCellMar>
            <w:top w:w="0" w:type="dxa"/>
            <w:bottom w:w="0" w:type="dxa"/>
          </w:tblCellMar>
        </w:tblPrEx>
        <w:tc>
          <w:tcPr>
            <w:tcW w:w="1098" w:type="dxa"/>
          </w:tcPr>
          <w:p w:rsidR="0005113E" w:rsidRPr="009962CA" w:rsidRDefault="0005113E" w:rsidP="0094641E">
            <w:pPr>
              <w:jc w:val="both"/>
              <w:rPr>
                <w:sz w:val="24"/>
                <w:szCs w:val="24"/>
              </w:rPr>
            </w:pPr>
          </w:p>
        </w:tc>
        <w:tc>
          <w:tcPr>
            <w:tcW w:w="2340" w:type="dxa"/>
          </w:tcPr>
          <w:p w:rsidR="0005113E" w:rsidRPr="009962CA" w:rsidRDefault="0005113E" w:rsidP="0094641E">
            <w:pPr>
              <w:jc w:val="both"/>
              <w:rPr>
                <w:sz w:val="24"/>
                <w:szCs w:val="24"/>
              </w:rPr>
            </w:pPr>
          </w:p>
        </w:tc>
        <w:tc>
          <w:tcPr>
            <w:tcW w:w="1710" w:type="dxa"/>
          </w:tcPr>
          <w:p w:rsidR="0005113E" w:rsidRPr="009962CA" w:rsidRDefault="0005113E" w:rsidP="0094641E">
            <w:pPr>
              <w:jc w:val="both"/>
              <w:rPr>
                <w:sz w:val="24"/>
                <w:szCs w:val="24"/>
              </w:rPr>
            </w:pPr>
          </w:p>
        </w:tc>
        <w:tc>
          <w:tcPr>
            <w:tcW w:w="4428" w:type="dxa"/>
          </w:tcPr>
          <w:p w:rsidR="0005113E" w:rsidRPr="009962CA" w:rsidRDefault="0005113E" w:rsidP="0094641E">
            <w:pPr>
              <w:rPr>
                <w:sz w:val="24"/>
                <w:szCs w:val="24"/>
              </w:rPr>
            </w:pPr>
            <w:r w:rsidRPr="009962CA">
              <w:rPr>
                <w:sz w:val="24"/>
                <w:szCs w:val="24"/>
              </w:rPr>
              <w:t>M</w:t>
            </w:r>
            <w:r w:rsidR="0094641E" w:rsidRPr="009962CA">
              <w:rPr>
                <w:sz w:val="24"/>
                <w:szCs w:val="24"/>
              </w:rPr>
              <w:t>arlane</w:t>
            </w:r>
            <w:r w:rsidRPr="009962CA">
              <w:rPr>
                <w:sz w:val="24"/>
                <w:szCs w:val="24"/>
              </w:rPr>
              <w:t xml:space="preserve"> R. C</w:t>
            </w:r>
            <w:r w:rsidR="0094641E" w:rsidRPr="009962CA">
              <w:rPr>
                <w:sz w:val="24"/>
                <w:szCs w:val="24"/>
              </w:rPr>
              <w:t>hestnut</w:t>
            </w:r>
          </w:p>
          <w:p w:rsidR="0005113E" w:rsidRPr="009962CA" w:rsidRDefault="0005113E" w:rsidP="0094641E">
            <w:pPr>
              <w:rPr>
                <w:sz w:val="24"/>
                <w:szCs w:val="24"/>
              </w:rPr>
            </w:pPr>
            <w:r w:rsidRPr="009962CA">
              <w:rPr>
                <w:sz w:val="24"/>
                <w:szCs w:val="24"/>
              </w:rPr>
              <w:t>Administrative Law Judge</w:t>
            </w:r>
          </w:p>
        </w:tc>
      </w:tr>
    </w:tbl>
    <w:p w:rsidR="0084398E" w:rsidRPr="009962CA" w:rsidRDefault="0084398E" w:rsidP="009830C0">
      <w:pPr>
        <w:jc w:val="both"/>
      </w:pPr>
    </w:p>
    <w:sectPr w:rsidR="0084398E" w:rsidRPr="009962CA" w:rsidSect="00E97561">
      <w:footerReference w:type="even" r:id="rId6"/>
      <w:footerReference w:type="default" r:id="rId7"/>
      <w:endnotePr>
        <w:numFmt w:val="decimal"/>
      </w:endnotePr>
      <w:type w:val="continuous"/>
      <w:pgSz w:w="12240" w:h="15840"/>
      <w:pgMar w:top="1296"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6B2" w:rsidRDefault="00D746B2">
      <w:pPr>
        <w:spacing w:line="20" w:lineRule="exact"/>
      </w:pPr>
    </w:p>
  </w:endnote>
  <w:endnote w:type="continuationSeparator" w:id="1">
    <w:p w:rsidR="00D746B2" w:rsidRDefault="00D746B2">
      <w:r>
        <w:t xml:space="preserve"> </w:t>
      </w:r>
    </w:p>
  </w:endnote>
  <w:endnote w:type="continuationNotice" w:id="2">
    <w:p w:rsidR="00D746B2" w:rsidRDefault="00D746B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E08" w:rsidRDefault="00012E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2E08" w:rsidRDefault="00012E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E08" w:rsidRDefault="00012E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032">
      <w:rPr>
        <w:rStyle w:val="PageNumber"/>
        <w:noProof/>
      </w:rPr>
      <w:t>10</w:t>
    </w:r>
    <w:r>
      <w:rPr>
        <w:rStyle w:val="PageNumber"/>
      </w:rPr>
      <w:fldChar w:fldCharType="end"/>
    </w:r>
  </w:p>
  <w:p w:rsidR="00012E08" w:rsidRDefault="00012E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6B2" w:rsidRDefault="00D746B2">
      <w:r>
        <w:separator/>
      </w:r>
    </w:p>
  </w:footnote>
  <w:footnote w:type="continuationSeparator" w:id="1">
    <w:p w:rsidR="00D746B2" w:rsidRDefault="00D746B2">
      <w:r>
        <w:continuationSeparator/>
      </w:r>
    </w:p>
  </w:footnote>
  <w:footnote w:id="2">
    <w:p w:rsidR="00C7518F" w:rsidRDefault="00C7518F" w:rsidP="009962CA">
      <w:pPr>
        <w:pStyle w:val="FootnoteText"/>
        <w:ind w:left="720" w:hanging="720"/>
        <w:rPr>
          <w:sz w:val="20"/>
        </w:rPr>
      </w:pPr>
      <w:r w:rsidRPr="009962CA">
        <w:rPr>
          <w:rStyle w:val="FootnoteReference"/>
          <w:sz w:val="20"/>
        </w:rPr>
        <w:footnoteRef/>
      </w:r>
      <w:r w:rsidRPr="009962CA">
        <w:rPr>
          <w:sz w:val="20"/>
        </w:rPr>
        <w:t xml:space="preserve"> </w:t>
      </w:r>
      <w:r w:rsidRPr="009962CA">
        <w:rPr>
          <w:sz w:val="20"/>
        </w:rPr>
        <w:tab/>
        <w:t xml:space="preserve">BCS issued a decision on the informal complaint on September 16, 2008, which established a payment arrangement.  The BCS decision was attached to the Answer as Exhibit A. </w:t>
      </w:r>
      <w:r w:rsidR="00BE6EAD">
        <w:rPr>
          <w:sz w:val="20"/>
        </w:rPr>
        <w:t xml:space="preserve">  I assume that the instant Complaint is not an appeal of the BCS decision, as the formal Complaint was filed before issuance on the BCS decision.</w:t>
      </w:r>
    </w:p>
    <w:p w:rsidR="008C46F8" w:rsidRPr="009962CA" w:rsidRDefault="008C46F8" w:rsidP="009962CA">
      <w:pPr>
        <w:pStyle w:val="FootnoteText"/>
        <w:ind w:left="720" w:hanging="720"/>
        <w:rPr>
          <w:sz w:val="20"/>
        </w:rPr>
      </w:pPr>
    </w:p>
  </w:footnote>
  <w:footnote w:id="3">
    <w:p w:rsidR="00605016" w:rsidRPr="008C46F8" w:rsidRDefault="00605016" w:rsidP="008C46F8">
      <w:pPr>
        <w:pStyle w:val="FootnoteText"/>
        <w:ind w:left="720" w:hanging="720"/>
        <w:rPr>
          <w:sz w:val="20"/>
        </w:rPr>
      </w:pPr>
      <w:r w:rsidRPr="008C46F8">
        <w:rPr>
          <w:rStyle w:val="FootnoteReference"/>
          <w:sz w:val="20"/>
        </w:rPr>
        <w:footnoteRef/>
      </w:r>
      <w:r w:rsidRPr="008C46F8">
        <w:rPr>
          <w:sz w:val="20"/>
        </w:rPr>
        <w:t xml:space="preserve"> </w:t>
      </w:r>
      <w:r w:rsidRPr="008C46F8">
        <w:rPr>
          <w:sz w:val="20"/>
        </w:rPr>
        <w:tab/>
        <w:t>Apparently, this is a reference to the assertion in the Complaint that, “</w:t>
      </w:r>
      <w:r w:rsidR="00C5765A" w:rsidRPr="008C46F8">
        <w:rPr>
          <w:sz w:val="20"/>
        </w:rPr>
        <w:t>If you can pay Fumo $16,000,000.00 for favors, you can clear this mess.”</w:t>
      </w:r>
    </w:p>
    <w:p w:rsidR="00F44C35" w:rsidRDefault="00F44C35">
      <w:pPr>
        <w:pStyle w:val="FootnoteText"/>
      </w:pPr>
    </w:p>
  </w:footnote>
  <w:footnote w:id="4">
    <w:p w:rsidR="00212B98" w:rsidRPr="0035286A" w:rsidRDefault="00212B98" w:rsidP="008C46F8">
      <w:pPr>
        <w:pStyle w:val="FootnoteText"/>
        <w:ind w:left="720" w:hanging="720"/>
        <w:rPr>
          <w:sz w:val="20"/>
        </w:rPr>
      </w:pPr>
      <w:r w:rsidRPr="008C46F8">
        <w:rPr>
          <w:rStyle w:val="FootnoteReference"/>
          <w:sz w:val="20"/>
        </w:rPr>
        <w:footnoteRef/>
      </w:r>
      <w:r w:rsidRPr="008C46F8">
        <w:rPr>
          <w:sz w:val="20"/>
        </w:rPr>
        <w:t xml:space="preserve"> </w:t>
      </w:r>
      <w:r w:rsidRPr="008C46F8">
        <w:rPr>
          <w:sz w:val="20"/>
        </w:rPr>
        <w:tab/>
        <w:t>Mr. Brown certainly was aware of the proper procedure for requesting a continuance – not only is it expressly detailed in the Prehearing Order, which he obviously obtained, he utilized the correct procedure (</w:t>
      </w:r>
      <w:r w:rsidR="008C5F2F" w:rsidRPr="008C46F8">
        <w:rPr>
          <w:sz w:val="20"/>
        </w:rPr>
        <w:t>i.e.</w:t>
      </w:r>
      <w:r w:rsidRPr="008C46F8">
        <w:rPr>
          <w:sz w:val="20"/>
        </w:rPr>
        <w:t>, requesting that the presiding officer continue the hearing) in February.</w:t>
      </w:r>
      <w:r w:rsidR="008C5F2F" w:rsidRPr="008C46F8">
        <w:rPr>
          <w:sz w:val="20"/>
        </w:rPr>
        <w:t xml:space="preserve">  In light of the medical appointment card, </w:t>
      </w:r>
      <w:r w:rsidR="00BE6EAD">
        <w:rPr>
          <w:sz w:val="20"/>
        </w:rPr>
        <w:t xml:space="preserve">it is difficult to put any weight on </w:t>
      </w:r>
      <w:r w:rsidR="008C5F2F" w:rsidRPr="008C46F8">
        <w:rPr>
          <w:sz w:val="20"/>
        </w:rPr>
        <w:t>Mrs. Brown’s contention that Mr. Brown was at the dentist</w:t>
      </w:r>
      <w:r w:rsidR="008C5F2F">
        <w:t xml:space="preserve"> </w:t>
      </w:r>
      <w:r w:rsidR="008C5F2F" w:rsidRPr="008C46F8">
        <w:rPr>
          <w:sz w:val="20"/>
        </w:rPr>
        <w:t>as the result of</w:t>
      </w:r>
      <w:r w:rsidR="008C5F2F">
        <w:t xml:space="preserve"> </w:t>
      </w:r>
      <w:r w:rsidR="008C5F2F" w:rsidRPr="0035286A">
        <w:rPr>
          <w:sz w:val="20"/>
        </w:rPr>
        <w:t xml:space="preserve">an emergency.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0"/>
    <w:footnote w:id="1"/>
  </w:footnotePr>
  <w:endnotePr>
    <w:numFmt w:val="decimal"/>
    <w:endnote w:id="0"/>
    <w:endnote w:id="1"/>
    <w:endnote w:id="2"/>
  </w:endnotePr>
  <w:compat/>
  <w:rsids>
    <w:rsidRoot w:val="00D60803"/>
    <w:rsid w:val="00000EC0"/>
    <w:rsid w:val="00012E08"/>
    <w:rsid w:val="0003108A"/>
    <w:rsid w:val="0005113E"/>
    <w:rsid w:val="00070FCA"/>
    <w:rsid w:val="00095322"/>
    <w:rsid w:val="000D5AD0"/>
    <w:rsid w:val="000E59B1"/>
    <w:rsid w:val="0012429E"/>
    <w:rsid w:val="001318C0"/>
    <w:rsid w:val="00180F32"/>
    <w:rsid w:val="00182B16"/>
    <w:rsid w:val="00192936"/>
    <w:rsid w:val="001C0B83"/>
    <w:rsid w:val="001F2018"/>
    <w:rsid w:val="00212B98"/>
    <w:rsid w:val="00214D2B"/>
    <w:rsid w:val="00246904"/>
    <w:rsid w:val="00264AB8"/>
    <w:rsid w:val="0027030C"/>
    <w:rsid w:val="00280236"/>
    <w:rsid w:val="00295337"/>
    <w:rsid w:val="002D6747"/>
    <w:rsid w:val="0034064C"/>
    <w:rsid w:val="0035286A"/>
    <w:rsid w:val="00384FE5"/>
    <w:rsid w:val="00385BFD"/>
    <w:rsid w:val="003A2507"/>
    <w:rsid w:val="003A2DFA"/>
    <w:rsid w:val="003B5687"/>
    <w:rsid w:val="003C40BB"/>
    <w:rsid w:val="003C41F6"/>
    <w:rsid w:val="003F4948"/>
    <w:rsid w:val="00413212"/>
    <w:rsid w:val="004335FF"/>
    <w:rsid w:val="004410C5"/>
    <w:rsid w:val="00455162"/>
    <w:rsid w:val="00460EF7"/>
    <w:rsid w:val="00486285"/>
    <w:rsid w:val="00487D45"/>
    <w:rsid w:val="00497CBB"/>
    <w:rsid w:val="004B057F"/>
    <w:rsid w:val="004B73F8"/>
    <w:rsid w:val="004D66D9"/>
    <w:rsid w:val="004F6110"/>
    <w:rsid w:val="0050506B"/>
    <w:rsid w:val="00510AA1"/>
    <w:rsid w:val="005259C8"/>
    <w:rsid w:val="00562C2C"/>
    <w:rsid w:val="00595CF6"/>
    <w:rsid w:val="005B05D1"/>
    <w:rsid w:val="005C3D49"/>
    <w:rsid w:val="005D125B"/>
    <w:rsid w:val="005D1CB0"/>
    <w:rsid w:val="005E23DB"/>
    <w:rsid w:val="005F7E19"/>
    <w:rsid w:val="00605016"/>
    <w:rsid w:val="00632568"/>
    <w:rsid w:val="006624E3"/>
    <w:rsid w:val="00673361"/>
    <w:rsid w:val="00676E14"/>
    <w:rsid w:val="00681EFD"/>
    <w:rsid w:val="006A329C"/>
    <w:rsid w:val="006D0E7A"/>
    <w:rsid w:val="006E56B7"/>
    <w:rsid w:val="006F27F8"/>
    <w:rsid w:val="006F45B6"/>
    <w:rsid w:val="00715F5A"/>
    <w:rsid w:val="0071691B"/>
    <w:rsid w:val="0072676C"/>
    <w:rsid w:val="007343FD"/>
    <w:rsid w:val="00746A83"/>
    <w:rsid w:val="00754D0D"/>
    <w:rsid w:val="00774FC2"/>
    <w:rsid w:val="00781BD5"/>
    <w:rsid w:val="00791BD2"/>
    <w:rsid w:val="007B0601"/>
    <w:rsid w:val="007B71C2"/>
    <w:rsid w:val="007C05A6"/>
    <w:rsid w:val="0080056B"/>
    <w:rsid w:val="00803F11"/>
    <w:rsid w:val="008042D9"/>
    <w:rsid w:val="00824585"/>
    <w:rsid w:val="00833CAE"/>
    <w:rsid w:val="0084398E"/>
    <w:rsid w:val="008475AB"/>
    <w:rsid w:val="0085579A"/>
    <w:rsid w:val="00863F46"/>
    <w:rsid w:val="00884E22"/>
    <w:rsid w:val="008B75C4"/>
    <w:rsid w:val="008C46F8"/>
    <w:rsid w:val="008C5C41"/>
    <w:rsid w:val="008C5F2F"/>
    <w:rsid w:val="008E1286"/>
    <w:rsid w:val="008F5168"/>
    <w:rsid w:val="00924F09"/>
    <w:rsid w:val="009325C4"/>
    <w:rsid w:val="00932D66"/>
    <w:rsid w:val="0093313B"/>
    <w:rsid w:val="00941A4D"/>
    <w:rsid w:val="0094641E"/>
    <w:rsid w:val="0094754F"/>
    <w:rsid w:val="00957329"/>
    <w:rsid w:val="0097512C"/>
    <w:rsid w:val="009830C0"/>
    <w:rsid w:val="009962CA"/>
    <w:rsid w:val="009A072B"/>
    <w:rsid w:val="009A119D"/>
    <w:rsid w:val="00A000B2"/>
    <w:rsid w:val="00A07008"/>
    <w:rsid w:val="00A40F9D"/>
    <w:rsid w:val="00A66032"/>
    <w:rsid w:val="00A73A0B"/>
    <w:rsid w:val="00A75B9A"/>
    <w:rsid w:val="00A81CC3"/>
    <w:rsid w:val="00AD4195"/>
    <w:rsid w:val="00B327C5"/>
    <w:rsid w:val="00B45805"/>
    <w:rsid w:val="00B52A33"/>
    <w:rsid w:val="00B77925"/>
    <w:rsid w:val="00BB4261"/>
    <w:rsid w:val="00BD17D6"/>
    <w:rsid w:val="00BE6EAD"/>
    <w:rsid w:val="00BF5866"/>
    <w:rsid w:val="00C046C5"/>
    <w:rsid w:val="00C35B71"/>
    <w:rsid w:val="00C36B96"/>
    <w:rsid w:val="00C5765A"/>
    <w:rsid w:val="00C70878"/>
    <w:rsid w:val="00C7518F"/>
    <w:rsid w:val="00C761AF"/>
    <w:rsid w:val="00C76576"/>
    <w:rsid w:val="00C8022D"/>
    <w:rsid w:val="00C80FB5"/>
    <w:rsid w:val="00C91E51"/>
    <w:rsid w:val="00CA4F99"/>
    <w:rsid w:val="00CA6250"/>
    <w:rsid w:val="00CC25DA"/>
    <w:rsid w:val="00CE523F"/>
    <w:rsid w:val="00CE57B2"/>
    <w:rsid w:val="00D145DA"/>
    <w:rsid w:val="00D54031"/>
    <w:rsid w:val="00D602CA"/>
    <w:rsid w:val="00D60803"/>
    <w:rsid w:val="00D746B2"/>
    <w:rsid w:val="00D95733"/>
    <w:rsid w:val="00DE6DF4"/>
    <w:rsid w:val="00E02A85"/>
    <w:rsid w:val="00E04EC4"/>
    <w:rsid w:val="00E14FE4"/>
    <w:rsid w:val="00E150D8"/>
    <w:rsid w:val="00E24782"/>
    <w:rsid w:val="00E24B09"/>
    <w:rsid w:val="00E50F37"/>
    <w:rsid w:val="00E56500"/>
    <w:rsid w:val="00E57154"/>
    <w:rsid w:val="00E64C33"/>
    <w:rsid w:val="00E8154F"/>
    <w:rsid w:val="00E97561"/>
    <w:rsid w:val="00EC1C19"/>
    <w:rsid w:val="00EC584F"/>
    <w:rsid w:val="00EF1FFA"/>
    <w:rsid w:val="00F012D9"/>
    <w:rsid w:val="00F44C35"/>
    <w:rsid w:val="00F82649"/>
    <w:rsid w:val="00F879F3"/>
    <w:rsid w:val="00F96E63"/>
    <w:rsid w:val="00FA5A2E"/>
    <w:rsid w:val="00FA6516"/>
    <w:rsid w:val="00FC12D6"/>
    <w:rsid w:val="00FD3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basedOn w:val="DefaultParagraphFont"/>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basedOn w:val="DefaultParagraphFon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character" w:customStyle="1" w:styleId="Technical2">
    <w:name w:val="Technical 2"/>
    <w:basedOn w:val="DefaultParagraphFont"/>
    <w:rPr>
      <w:rFonts w:ascii="Courier New" w:hAnsi="Courier New"/>
      <w:noProof w:val="0"/>
      <w:sz w:val="24"/>
      <w:lang w:val="en-US"/>
    </w:rPr>
  </w:style>
  <w:style w:type="character" w:customStyle="1" w:styleId="Technical3">
    <w:name w:val="Technical 3"/>
    <w:basedOn w:val="DefaultParagraphFont"/>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character" w:customStyle="1" w:styleId="Technical1">
    <w:name w:val="Technical 1"/>
    <w:basedOn w:val="DefaultParagraphFont"/>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xBrp8">
    <w:name w:val="TxBr_p8"/>
    <w:basedOn w:val="Normal"/>
    <w:rsid w:val="0094754F"/>
    <w:pPr>
      <w:widowControl w:val="0"/>
      <w:tabs>
        <w:tab w:val="left" w:pos="1468"/>
      </w:tabs>
      <w:autoSpaceDE w:val="0"/>
      <w:autoSpaceDN w:val="0"/>
      <w:adjustRightInd w:val="0"/>
      <w:spacing w:line="464" w:lineRule="atLeast"/>
      <w:ind w:firstLine="1468"/>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2441</Words>
  <Characters>13916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PA PUC</dc:creator>
  <cp:keywords/>
  <cp:lastModifiedBy>shoffner</cp:lastModifiedBy>
  <cp:revision>2</cp:revision>
  <cp:lastPrinted>2009-05-14T18:18:00Z</cp:lastPrinted>
  <dcterms:created xsi:type="dcterms:W3CDTF">2009-05-28T17:47:00Z</dcterms:created>
  <dcterms:modified xsi:type="dcterms:W3CDTF">2009-05-28T17:47:00Z</dcterms:modified>
</cp:coreProperties>
</file>