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6A9" w:rsidRPr="00EF354A" w:rsidRDefault="00B966A9" w:rsidP="000A7D02">
      <w:pPr>
        <w:pStyle w:val="Title"/>
        <w:rPr>
          <w:rFonts w:ascii="Times New Roman" w:hAnsi="Times New Roman"/>
          <w:szCs w:val="24"/>
        </w:rPr>
      </w:pPr>
      <w:r w:rsidRPr="00EF354A">
        <w:rPr>
          <w:rFonts w:ascii="Times New Roman" w:hAnsi="Times New Roman"/>
          <w:szCs w:val="24"/>
        </w:rPr>
        <w:t>BEFORE THE</w:t>
      </w:r>
    </w:p>
    <w:p w:rsidR="00B966A9" w:rsidRPr="00EF354A" w:rsidRDefault="00B966A9" w:rsidP="000A7D02">
      <w:pPr>
        <w:pStyle w:val="Subtitle"/>
        <w:rPr>
          <w:rFonts w:ascii="Times New Roman" w:hAnsi="Times New Roman"/>
          <w:szCs w:val="24"/>
        </w:rPr>
      </w:pPr>
      <w:smartTag w:uri="urn:schemas-microsoft-com:office:smarttags" w:element="State">
        <w:smartTag w:uri="urn:schemas-microsoft-com:office:smarttags" w:element="place">
          <w:r w:rsidRPr="00EF354A">
            <w:rPr>
              <w:rFonts w:ascii="Times New Roman" w:hAnsi="Times New Roman"/>
              <w:szCs w:val="24"/>
            </w:rPr>
            <w:t>PENNSYLVANIA</w:t>
          </w:r>
        </w:smartTag>
      </w:smartTag>
      <w:r w:rsidRPr="00EF354A">
        <w:rPr>
          <w:rFonts w:ascii="Times New Roman" w:hAnsi="Times New Roman"/>
          <w:szCs w:val="24"/>
        </w:rPr>
        <w:t xml:space="preserve"> PUBLIC UTILITY COMMISSION</w:t>
      </w:r>
    </w:p>
    <w:p w:rsidR="00B966A9" w:rsidRPr="00EF354A" w:rsidRDefault="00B966A9" w:rsidP="000A7D02">
      <w:pPr>
        <w:jc w:val="both"/>
        <w:rPr>
          <w:sz w:val="24"/>
          <w:szCs w:val="24"/>
        </w:rPr>
      </w:pPr>
    </w:p>
    <w:p w:rsidR="009246B3" w:rsidRDefault="009246B3" w:rsidP="000A7D02">
      <w:pPr>
        <w:jc w:val="both"/>
        <w:rPr>
          <w:sz w:val="24"/>
          <w:szCs w:val="24"/>
        </w:rPr>
      </w:pPr>
    </w:p>
    <w:p w:rsidR="00271E56" w:rsidRDefault="00485021" w:rsidP="00271E56">
      <w:pPr>
        <w:jc w:val="both"/>
        <w:rPr>
          <w:sz w:val="24"/>
        </w:rPr>
      </w:pPr>
      <w:r>
        <w:rPr>
          <w:sz w:val="24"/>
        </w:rPr>
        <w:t>Daryl Kauffman</w:t>
      </w:r>
      <w:r w:rsidR="00271E56">
        <w:rPr>
          <w:sz w:val="24"/>
        </w:rPr>
        <w:tab/>
      </w:r>
      <w:r w:rsidR="00271E56">
        <w:rPr>
          <w:sz w:val="24"/>
        </w:rPr>
        <w:tab/>
      </w:r>
      <w:r w:rsidR="00271E56">
        <w:rPr>
          <w:sz w:val="24"/>
        </w:rPr>
        <w:tab/>
      </w:r>
      <w:r w:rsidR="00271E56">
        <w:rPr>
          <w:sz w:val="24"/>
        </w:rPr>
        <w:tab/>
      </w:r>
      <w:r w:rsidR="00271E56">
        <w:rPr>
          <w:sz w:val="24"/>
        </w:rPr>
        <w:tab/>
        <w:t>:</w:t>
      </w:r>
    </w:p>
    <w:p w:rsidR="00271E56" w:rsidRDefault="00271E56" w:rsidP="00271E56">
      <w:pPr>
        <w:jc w:val="both"/>
        <w:rPr>
          <w:sz w:val="24"/>
        </w:rPr>
      </w:pPr>
      <w:r>
        <w:rPr>
          <w:sz w:val="24"/>
        </w:rPr>
        <w:tab/>
      </w:r>
      <w:r>
        <w:rPr>
          <w:sz w:val="24"/>
        </w:rPr>
        <w:tab/>
      </w:r>
      <w:r>
        <w:rPr>
          <w:sz w:val="24"/>
        </w:rPr>
        <w:tab/>
      </w:r>
      <w:r>
        <w:rPr>
          <w:sz w:val="24"/>
        </w:rPr>
        <w:tab/>
      </w:r>
      <w:r>
        <w:rPr>
          <w:sz w:val="24"/>
        </w:rPr>
        <w:tab/>
      </w:r>
      <w:r>
        <w:rPr>
          <w:sz w:val="24"/>
        </w:rPr>
        <w:tab/>
      </w:r>
      <w:r>
        <w:rPr>
          <w:sz w:val="24"/>
        </w:rPr>
        <w:tab/>
        <w:t>:</w:t>
      </w:r>
    </w:p>
    <w:p w:rsidR="00271E56" w:rsidRDefault="00271E56" w:rsidP="00271E56">
      <w:pPr>
        <w:jc w:val="both"/>
        <w:rPr>
          <w:sz w:val="24"/>
        </w:rPr>
      </w:pPr>
      <w:r>
        <w:rPr>
          <w:sz w:val="24"/>
        </w:rPr>
        <w:tab/>
        <w:t>v.</w:t>
      </w:r>
      <w:r>
        <w:rPr>
          <w:sz w:val="24"/>
        </w:rPr>
        <w:tab/>
      </w:r>
      <w:r>
        <w:rPr>
          <w:sz w:val="24"/>
        </w:rPr>
        <w:tab/>
      </w:r>
      <w:r>
        <w:rPr>
          <w:sz w:val="24"/>
        </w:rPr>
        <w:tab/>
      </w:r>
      <w:r>
        <w:rPr>
          <w:sz w:val="24"/>
        </w:rPr>
        <w:tab/>
      </w:r>
      <w:r>
        <w:rPr>
          <w:sz w:val="24"/>
        </w:rPr>
        <w:tab/>
      </w:r>
      <w:r>
        <w:rPr>
          <w:sz w:val="24"/>
        </w:rPr>
        <w:tab/>
        <w:t>:</w:t>
      </w:r>
      <w:r>
        <w:rPr>
          <w:sz w:val="24"/>
        </w:rPr>
        <w:tab/>
      </w:r>
      <w:r>
        <w:rPr>
          <w:sz w:val="24"/>
        </w:rPr>
        <w:tab/>
        <w:t>C-2008-207</w:t>
      </w:r>
      <w:r w:rsidR="00485021">
        <w:rPr>
          <w:sz w:val="24"/>
        </w:rPr>
        <w:t>3879</w:t>
      </w:r>
    </w:p>
    <w:p w:rsidR="00271E56" w:rsidRDefault="00271E56" w:rsidP="00271E56">
      <w:pPr>
        <w:jc w:val="both"/>
        <w:rPr>
          <w:sz w:val="24"/>
        </w:rPr>
      </w:pPr>
      <w:r>
        <w:rPr>
          <w:sz w:val="24"/>
        </w:rPr>
        <w:tab/>
      </w:r>
      <w:r>
        <w:rPr>
          <w:sz w:val="24"/>
        </w:rPr>
        <w:tab/>
      </w:r>
      <w:r>
        <w:rPr>
          <w:sz w:val="24"/>
        </w:rPr>
        <w:tab/>
      </w:r>
      <w:r>
        <w:rPr>
          <w:sz w:val="24"/>
        </w:rPr>
        <w:tab/>
      </w:r>
      <w:r>
        <w:rPr>
          <w:sz w:val="24"/>
        </w:rPr>
        <w:tab/>
      </w:r>
      <w:r>
        <w:rPr>
          <w:sz w:val="24"/>
        </w:rPr>
        <w:tab/>
      </w:r>
      <w:r>
        <w:rPr>
          <w:sz w:val="24"/>
        </w:rPr>
        <w:tab/>
        <w:t>:</w:t>
      </w:r>
    </w:p>
    <w:p w:rsidR="00271E56" w:rsidRDefault="00271E56" w:rsidP="00271E56">
      <w:pPr>
        <w:jc w:val="both"/>
        <w:rPr>
          <w:sz w:val="24"/>
        </w:rPr>
      </w:pPr>
      <w:r>
        <w:rPr>
          <w:sz w:val="24"/>
        </w:rPr>
        <w:t>P</w:t>
      </w:r>
      <w:r w:rsidR="00485021">
        <w:rPr>
          <w:sz w:val="24"/>
        </w:rPr>
        <w:t>ECO Energy Company</w:t>
      </w:r>
      <w:r>
        <w:rPr>
          <w:sz w:val="24"/>
        </w:rPr>
        <w:tab/>
      </w:r>
      <w:r>
        <w:rPr>
          <w:sz w:val="24"/>
        </w:rPr>
        <w:tab/>
      </w:r>
      <w:r>
        <w:rPr>
          <w:sz w:val="24"/>
        </w:rPr>
        <w:tab/>
      </w:r>
      <w:r>
        <w:rPr>
          <w:sz w:val="24"/>
        </w:rPr>
        <w:tab/>
        <w:t>:</w:t>
      </w:r>
    </w:p>
    <w:p w:rsidR="00271E56" w:rsidRPr="00EF354A" w:rsidRDefault="00271E56" w:rsidP="000A7D02">
      <w:pPr>
        <w:jc w:val="both"/>
        <w:rPr>
          <w:sz w:val="24"/>
          <w:szCs w:val="24"/>
        </w:rPr>
      </w:pPr>
    </w:p>
    <w:p w:rsidR="00B10B1B" w:rsidRPr="00EF354A" w:rsidRDefault="00B10B1B" w:rsidP="000A7D02">
      <w:pPr>
        <w:jc w:val="both"/>
        <w:rPr>
          <w:sz w:val="24"/>
          <w:szCs w:val="24"/>
        </w:rPr>
      </w:pPr>
    </w:p>
    <w:p w:rsidR="00B966A9" w:rsidRPr="00EF354A" w:rsidRDefault="00B966A9" w:rsidP="000A7D02">
      <w:pPr>
        <w:pStyle w:val="Heading1"/>
        <w:jc w:val="center"/>
        <w:rPr>
          <w:rFonts w:ascii="Times New Roman" w:hAnsi="Times New Roman"/>
          <w:b/>
          <w:szCs w:val="24"/>
          <w:u w:val="single"/>
        </w:rPr>
      </w:pPr>
      <w:r w:rsidRPr="00EF354A">
        <w:rPr>
          <w:rFonts w:ascii="Times New Roman" w:hAnsi="Times New Roman"/>
          <w:b/>
          <w:szCs w:val="24"/>
          <w:u w:val="single"/>
        </w:rPr>
        <w:t>INITIAL DECISION</w:t>
      </w:r>
    </w:p>
    <w:p w:rsidR="00B966A9" w:rsidRPr="00EF354A" w:rsidRDefault="00B966A9" w:rsidP="000A7D02">
      <w:pPr>
        <w:jc w:val="center"/>
        <w:rPr>
          <w:b/>
          <w:sz w:val="24"/>
          <w:szCs w:val="24"/>
        </w:rPr>
      </w:pPr>
    </w:p>
    <w:p w:rsidR="00B966A9" w:rsidRPr="00EF354A" w:rsidRDefault="00B966A9" w:rsidP="000A7D02">
      <w:pPr>
        <w:jc w:val="center"/>
        <w:rPr>
          <w:b/>
          <w:sz w:val="24"/>
          <w:szCs w:val="24"/>
        </w:rPr>
      </w:pPr>
    </w:p>
    <w:p w:rsidR="00B966A9" w:rsidRPr="00EF354A" w:rsidRDefault="00B966A9" w:rsidP="000A7D02">
      <w:pPr>
        <w:pStyle w:val="Heading2"/>
        <w:jc w:val="center"/>
        <w:rPr>
          <w:rFonts w:ascii="Times New Roman" w:hAnsi="Times New Roman"/>
          <w:szCs w:val="24"/>
        </w:rPr>
      </w:pPr>
      <w:r w:rsidRPr="00EF354A">
        <w:rPr>
          <w:rFonts w:ascii="Times New Roman" w:hAnsi="Times New Roman"/>
          <w:szCs w:val="24"/>
        </w:rPr>
        <w:t>Before</w:t>
      </w:r>
    </w:p>
    <w:p w:rsidR="00B966A9" w:rsidRPr="00EF354A" w:rsidRDefault="00485021" w:rsidP="000A7D02">
      <w:pPr>
        <w:jc w:val="center"/>
        <w:rPr>
          <w:sz w:val="24"/>
          <w:szCs w:val="24"/>
        </w:rPr>
      </w:pPr>
      <w:r>
        <w:rPr>
          <w:sz w:val="24"/>
          <w:szCs w:val="24"/>
        </w:rPr>
        <w:t>Angela T. Jones</w:t>
      </w:r>
    </w:p>
    <w:p w:rsidR="00B966A9" w:rsidRPr="00EF354A" w:rsidRDefault="00B966A9" w:rsidP="000A7D02">
      <w:pPr>
        <w:jc w:val="center"/>
        <w:rPr>
          <w:sz w:val="24"/>
          <w:szCs w:val="24"/>
        </w:rPr>
      </w:pPr>
      <w:r w:rsidRPr="00EF354A">
        <w:rPr>
          <w:sz w:val="24"/>
          <w:szCs w:val="24"/>
        </w:rPr>
        <w:t>Administrative Law Judge</w:t>
      </w:r>
    </w:p>
    <w:p w:rsidR="00B966A9" w:rsidRPr="00EF354A" w:rsidRDefault="00B966A9" w:rsidP="000A7D02">
      <w:pPr>
        <w:jc w:val="center"/>
        <w:rPr>
          <w:b/>
          <w:sz w:val="24"/>
          <w:szCs w:val="24"/>
        </w:rPr>
      </w:pPr>
    </w:p>
    <w:p w:rsidR="00B966A9" w:rsidRPr="00EF354A" w:rsidRDefault="00B966A9" w:rsidP="000A7D02">
      <w:pPr>
        <w:jc w:val="center"/>
        <w:rPr>
          <w:b/>
          <w:sz w:val="24"/>
          <w:szCs w:val="24"/>
        </w:rPr>
      </w:pPr>
    </w:p>
    <w:p w:rsidR="00B966A9" w:rsidRPr="00EF354A" w:rsidRDefault="00B966A9" w:rsidP="000A7D02">
      <w:pPr>
        <w:pStyle w:val="Heading1"/>
        <w:tabs>
          <w:tab w:val="left" w:pos="1980"/>
        </w:tabs>
        <w:spacing w:line="360" w:lineRule="auto"/>
        <w:jc w:val="center"/>
        <w:rPr>
          <w:rFonts w:ascii="Times New Roman" w:hAnsi="Times New Roman"/>
          <w:szCs w:val="24"/>
          <w:u w:val="single"/>
        </w:rPr>
      </w:pPr>
      <w:r w:rsidRPr="00EF354A">
        <w:rPr>
          <w:rFonts w:ascii="Times New Roman" w:hAnsi="Times New Roman"/>
          <w:szCs w:val="24"/>
          <w:u w:val="single"/>
        </w:rPr>
        <w:t>HISTORY OF THE PROCEEDING</w:t>
      </w:r>
    </w:p>
    <w:p w:rsidR="00B966A9" w:rsidRPr="00EF354A" w:rsidRDefault="00B966A9" w:rsidP="000A7D02">
      <w:pPr>
        <w:tabs>
          <w:tab w:val="left" w:pos="1980"/>
        </w:tabs>
        <w:spacing w:line="360" w:lineRule="auto"/>
        <w:jc w:val="both"/>
        <w:rPr>
          <w:b/>
          <w:sz w:val="24"/>
          <w:szCs w:val="24"/>
          <w:u w:val="single"/>
        </w:rPr>
      </w:pPr>
    </w:p>
    <w:p w:rsidR="00010B46" w:rsidRDefault="00271E56" w:rsidP="00C5463F">
      <w:pPr>
        <w:pStyle w:val="BodyText"/>
        <w:tabs>
          <w:tab w:val="left" w:pos="0"/>
        </w:tabs>
        <w:spacing w:line="360" w:lineRule="auto"/>
        <w:jc w:val="left"/>
        <w:rPr>
          <w:rFonts w:ascii="Times New Roman" w:hAnsi="Times New Roman"/>
        </w:rPr>
      </w:pPr>
      <w:r>
        <w:rPr>
          <w:rFonts w:ascii="Times New Roman" w:hAnsi="Times New Roman"/>
        </w:rPr>
        <w:tab/>
      </w:r>
      <w:r>
        <w:rPr>
          <w:rFonts w:ascii="Times New Roman" w:hAnsi="Times New Roman"/>
        </w:rPr>
        <w:tab/>
        <w:t xml:space="preserve">On </w:t>
      </w:r>
      <w:r w:rsidR="00485021">
        <w:rPr>
          <w:rFonts w:ascii="Times New Roman" w:hAnsi="Times New Roman"/>
        </w:rPr>
        <w:t>or about November 4</w:t>
      </w:r>
      <w:r>
        <w:rPr>
          <w:rFonts w:ascii="Times New Roman" w:hAnsi="Times New Roman"/>
        </w:rPr>
        <w:t xml:space="preserve">, 2008, </w:t>
      </w:r>
      <w:r w:rsidR="00485021">
        <w:rPr>
          <w:rFonts w:ascii="Times New Roman" w:hAnsi="Times New Roman"/>
        </w:rPr>
        <w:t>Daryl Kauffman</w:t>
      </w:r>
      <w:r>
        <w:rPr>
          <w:rFonts w:ascii="Times New Roman" w:hAnsi="Times New Roman"/>
        </w:rPr>
        <w:t xml:space="preserve"> (“Complainant”) filed a </w:t>
      </w:r>
      <w:r w:rsidR="00C5463F" w:rsidRPr="00C5463F">
        <w:rPr>
          <w:rFonts w:ascii="Times New Roman" w:hAnsi="Times New Roman"/>
        </w:rPr>
        <w:t xml:space="preserve">formal </w:t>
      </w:r>
      <w:r>
        <w:rPr>
          <w:rFonts w:ascii="Times New Roman" w:hAnsi="Times New Roman"/>
        </w:rPr>
        <w:t>complaint with the Pennsylvania Public Utility Commission (“Commission”) against P</w:t>
      </w:r>
      <w:r w:rsidR="00485021">
        <w:rPr>
          <w:rFonts w:ascii="Times New Roman" w:hAnsi="Times New Roman"/>
        </w:rPr>
        <w:t>ECO Energy Company</w:t>
      </w:r>
      <w:r>
        <w:rPr>
          <w:rFonts w:ascii="Times New Roman" w:hAnsi="Times New Roman"/>
        </w:rPr>
        <w:t xml:space="preserve"> (“P</w:t>
      </w:r>
      <w:r w:rsidR="00485021">
        <w:rPr>
          <w:rFonts w:ascii="Times New Roman" w:hAnsi="Times New Roman"/>
        </w:rPr>
        <w:t>ECO</w:t>
      </w:r>
      <w:r>
        <w:rPr>
          <w:rFonts w:ascii="Times New Roman" w:hAnsi="Times New Roman"/>
        </w:rPr>
        <w:t>” or</w:t>
      </w:r>
      <w:r w:rsidR="00485021">
        <w:rPr>
          <w:rFonts w:ascii="Times New Roman" w:hAnsi="Times New Roman"/>
        </w:rPr>
        <w:t xml:space="preserve"> “Company” or</w:t>
      </w:r>
      <w:r>
        <w:rPr>
          <w:rFonts w:ascii="Times New Roman" w:hAnsi="Times New Roman"/>
        </w:rPr>
        <w:t xml:space="preserve"> “Respondent”) alleging, among other things, </w:t>
      </w:r>
      <w:r w:rsidR="00C72609">
        <w:rPr>
          <w:rFonts w:ascii="Times New Roman" w:hAnsi="Times New Roman"/>
        </w:rPr>
        <w:t>regarding electric service as his former address, 22 Lenape Way, Honey Brook, Pennsylvania 19344, (“Service Address”)</w:t>
      </w:r>
      <w:r w:rsidR="00BB3C82">
        <w:rPr>
          <w:rFonts w:ascii="Times New Roman" w:hAnsi="Times New Roman"/>
        </w:rPr>
        <w:t xml:space="preserve"> </w:t>
      </w:r>
      <w:r w:rsidR="00010B46">
        <w:rPr>
          <w:rFonts w:ascii="Times New Roman" w:hAnsi="Times New Roman"/>
        </w:rPr>
        <w:t>the following</w:t>
      </w:r>
      <w:r w:rsidR="00C72609">
        <w:rPr>
          <w:rFonts w:ascii="Times New Roman" w:hAnsi="Times New Roman"/>
        </w:rPr>
        <w:t>:</w:t>
      </w:r>
      <w:r w:rsidR="00485021">
        <w:rPr>
          <w:rFonts w:ascii="Times New Roman" w:hAnsi="Times New Roman"/>
        </w:rPr>
        <w:t xml:space="preserve"> </w:t>
      </w:r>
    </w:p>
    <w:p w:rsidR="00F43966" w:rsidRDefault="00F43966" w:rsidP="00010B46">
      <w:pPr>
        <w:pStyle w:val="BodyText"/>
        <w:tabs>
          <w:tab w:val="left" w:pos="0"/>
        </w:tabs>
        <w:ind w:left="1440" w:right="1440"/>
        <w:jc w:val="left"/>
        <w:rPr>
          <w:rFonts w:ascii="Times New Roman" w:hAnsi="Times New Roman"/>
        </w:rPr>
      </w:pPr>
    </w:p>
    <w:p w:rsidR="00010B46" w:rsidRDefault="00010B46" w:rsidP="00010B46">
      <w:pPr>
        <w:pStyle w:val="BodyText"/>
        <w:tabs>
          <w:tab w:val="left" w:pos="0"/>
        </w:tabs>
        <w:ind w:left="1440" w:right="1440"/>
        <w:jc w:val="left"/>
        <w:rPr>
          <w:rFonts w:ascii="Times New Roman" w:hAnsi="Times New Roman"/>
        </w:rPr>
      </w:pPr>
      <w:r>
        <w:rPr>
          <w:rFonts w:ascii="Times New Roman" w:hAnsi="Times New Roman"/>
        </w:rPr>
        <w:t xml:space="preserve">(1) </w:t>
      </w:r>
      <w:r w:rsidR="00271E56">
        <w:rPr>
          <w:rFonts w:ascii="Times New Roman" w:hAnsi="Times New Roman"/>
        </w:rPr>
        <w:t>that the</w:t>
      </w:r>
      <w:r w:rsidR="00181428">
        <w:rPr>
          <w:rFonts w:ascii="Times New Roman" w:hAnsi="Times New Roman"/>
        </w:rPr>
        <w:t>r</w:t>
      </w:r>
      <w:r w:rsidR="00271E56">
        <w:rPr>
          <w:rFonts w:ascii="Times New Roman" w:hAnsi="Times New Roman"/>
        </w:rPr>
        <w:t xml:space="preserve">e are incorrect charges on his bill; </w:t>
      </w:r>
    </w:p>
    <w:p w:rsidR="00010B46" w:rsidRDefault="00010B46" w:rsidP="00010B46">
      <w:pPr>
        <w:pStyle w:val="BodyText"/>
        <w:tabs>
          <w:tab w:val="left" w:pos="0"/>
        </w:tabs>
        <w:ind w:left="1440" w:right="1440"/>
        <w:jc w:val="left"/>
        <w:rPr>
          <w:rFonts w:ascii="Times New Roman" w:hAnsi="Times New Roman"/>
        </w:rPr>
      </w:pPr>
      <w:r>
        <w:rPr>
          <w:rFonts w:ascii="Times New Roman" w:hAnsi="Times New Roman"/>
        </w:rPr>
        <w:t xml:space="preserve">(2) </w:t>
      </w:r>
      <w:r w:rsidR="00271E56">
        <w:rPr>
          <w:rFonts w:ascii="Times New Roman" w:hAnsi="Times New Roman"/>
        </w:rPr>
        <w:t xml:space="preserve">that the Complainant </w:t>
      </w:r>
      <w:r w:rsidR="00181428">
        <w:rPr>
          <w:rFonts w:ascii="Times New Roman" w:hAnsi="Times New Roman"/>
        </w:rPr>
        <w:t>received notice that he owed in excess of $1,000 for electric service in August 2008;</w:t>
      </w:r>
    </w:p>
    <w:p w:rsidR="00010B46" w:rsidRDefault="00010B46" w:rsidP="00010B46">
      <w:pPr>
        <w:pStyle w:val="BodyText"/>
        <w:tabs>
          <w:tab w:val="left" w:pos="0"/>
        </w:tabs>
        <w:ind w:left="1440" w:right="1440"/>
        <w:jc w:val="left"/>
        <w:rPr>
          <w:rFonts w:ascii="Times New Roman" w:hAnsi="Times New Roman"/>
        </w:rPr>
      </w:pPr>
      <w:r>
        <w:rPr>
          <w:rFonts w:ascii="Times New Roman" w:hAnsi="Times New Roman"/>
        </w:rPr>
        <w:t>(3)</w:t>
      </w:r>
      <w:r w:rsidR="00181428">
        <w:rPr>
          <w:rFonts w:ascii="Times New Roman" w:hAnsi="Times New Roman"/>
        </w:rPr>
        <w:t xml:space="preserve"> that the money owed is due to Complainant’s participation in a Customer Assistance Program (“CAP”);</w:t>
      </w:r>
      <w:r w:rsidR="00700D94">
        <w:rPr>
          <w:rFonts w:ascii="Times New Roman" w:hAnsi="Times New Roman"/>
        </w:rPr>
        <w:t xml:space="preserve"> </w:t>
      </w:r>
    </w:p>
    <w:p w:rsidR="00010B46" w:rsidRDefault="00010B46" w:rsidP="00010B46">
      <w:pPr>
        <w:pStyle w:val="BodyText"/>
        <w:tabs>
          <w:tab w:val="left" w:pos="0"/>
        </w:tabs>
        <w:ind w:left="1440" w:right="1440"/>
        <w:jc w:val="left"/>
        <w:rPr>
          <w:rFonts w:ascii="Times New Roman" w:hAnsi="Times New Roman"/>
        </w:rPr>
      </w:pPr>
      <w:r>
        <w:rPr>
          <w:rFonts w:ascii="Times New Roman" w:hAnsi="Times New Roman"/>
        </w:rPr>
        <w:t xml:space="preserve">(4) </w:t>
      </w:r>
      <w:r w:rsidR="00181428">
        <w:rPr>
          <w:rFonts w:ascii="Times New Roman" w:hAnsi="Times New Roman"/>
        </w:rPr>
        <w:t>that Respondent has no record that Complainant requested termination of electric service</w:t>
      </w:r>
      <w:r w:rsidR="00700D94">
        <w:rPr>
          <w:rFonts w:ascii="Times New Roman" w:hAnsi="Times New Roman"/>
        </w:rPr>
        <w:t xml:space="preserve">; and </w:t>
      </w:r>
    </w:p>
    <w:p w:rsidR="00271E56" w:rsidRDefault="00010B46" w:rsidP="00010B46">
      <w:pPr>
        <w:pStyle w:val="BodyText"/>
        <w:tabs>
          <w:tab w:val="left" w:pos="0"/>
        </w:tabs>
        <w:ind w:left="1440" w:right="1440"/>
        <w:jc w:val="left"/>
        <w:rPr>
          <w:rFonts w:ascii="Times New Roman" w:hAnsi="Times New Roman"/>
        </w:rPr>
      </w:pPr>
      <w:r>
        <w:rPr>
          <w:rFonts w:ascii="Times New Roman" w:hAnsi="Times New Roman"/>
        </w:rPr>
        <w:t xml:space="preserve">(5) </w:t>
      </w:r>
      <w:r w:rsidR="00700D94">
        <w:rPr>
          <w:rFonts w:ascii="Times New Roman" w:hAnsi="Times New Roman"/>
        </w:rPr>
        <w:t>that Complainant was not informed of his responsibilities as a CAP customer.</w:t>
      </w:r>
      <w:r w:rsidR="00271E56">
        <w:rPr>
          <w:rFonts w:ascii="Times New Roman" w:hAnsi="Times New Roman"/>
        </w:rPr>
        <w:t xml:space="preserve">  </w:t>
      </w:r>
    </w:p>
    <w:p w:rsidR="00271E56" w:rsidRDefault="00271E56" w:rsidP="00271E56">
      <w:pPr>
        <w:pStyle w:val="BodyText"/>
        <w:tabs>
          <w:tab w:val="left" w:pos="720"/>
        </w:tabs>
        <w:spacing w:line="360" w:lineRule="auto"/>
        <w:jc w:val="left"/>
        <w:rPr>
          <w:rFonts w:ascii="Times New Roman" w:hAnsi="Times New Roman"/>
        </w:rPr>
      </w:pPr>
    </w:p>
    <w:p w:rsidR="00271E56" w:rsidRDefault="00271E56" w:rsidP="00271E56">
      <w:pPr>
        <w:pStyle w:val="BodyText"/>
        <w:tabs>
          <w:tab w:val="left" w:pos="720"/>
        </w:tabs>
        <w:spacing w:line="360" w:lineRule="auto"/>
        <w:jc w:val="left"/>
        <w:rPr>
          <w:rFonts w:ascii="Times New Roman" w:hAnsi="Times New Roman"/>
        </w:rPr>
      </w:pPr>
      <w:r>
        <w:rPr>
          <w:rFonts w:ascii="Times New Roman" w:hAnsi="Times New Roman"/>
        </w:rPr>
        <w:tab/>
      </w:r>
      <w:r>
        <w:rPr>
          <w:rFonts w:ascii="Times New Roman" w:hAnsi="Times New Roman"/>
        </w:rPr>
        <w:tab/>
        <w:t xml:space="preserve">On </w:t>
      </w:r>
      <w:r w:rsidR="000D416D">
        <w:rPr>
          <w:rFonts w:ascii="Times New Roman" w:hAnsi="Times New Roman"/>
        </w:rPr>
        <w:t xml:space="preserve">December </w:t>
      </w:r>
      <w:r>
        <w:rPr>
          <w:rFonts w:ascii="Times New Roman" w:hAnsi="Times New Roman"/>
        </w:rPr>
        <w:t xml:space="preserve">2, 2008, the Respondent, through its counsel, filed an Answer.  In its Answer, the Respondent denied that there are incorrect charges on the Complainant’s bills for </w:t>
      </w:r>
      <w:r w:rsidR="000D416D">
        <w:rPr>
          <w:rFonts w:ascii="Times New Roman" w:hAnsi="Times New Roman"/>
        </w:rPr>
        <w:t xml:space="preserve">electric </w:t>
      </w:r>
      <w:r>
        <w:rPr>
          <w:rFonts w:ascii="Times New Roman" w:hAnsi="Times New Roman"/>
        </w:rPr>
        <w:t xml:space="preserve">service rendered to </w:t>
      </w:r>
      <w:r w:rsidR="000D416D">
        <w:rPr>
          <w:rFonts w:ascii="Times New Roman" w:hAnsi="Times New Roman"/>
        </w:rPr>
        <w:t xml:space="preserve">Complainant’s </w:t>
      </w:r>
      <w:r w:rsidR="00C72609">
        <w:rPr>
          <w:rFonts w:ascii="Times New Roman" w:hAnsi="Times New Roman"/>
        </w:rPr>
        <w:t>Service Address</w:t>
      </w:r>
      <w:r>
        <w:rPr>
          <w:rFonts w:ascii="Times New Roman" w:hAnsi="Times New Roman"/>
        </w:rPr>
        <w:t>.  The Respondent admitted that the Complainant</w:t>
      </w:r>
      <w:r w:rsidR="00963DE8">
        <w:rPr>
          <w:rFonts w:ascii="Times New Roman" w:hAnsi="Times New Roman"/>
        </w:rPr>
        <w:t xml:space="preserve">’s service was terminated for non-payment on July 2, 2008.  Respondent issued a final </w:t>
      </w:r>
      <w:r w:rsidR="00963DE8">
        <w:rPr>
          <w:rFonts w:ascii="Times New Roman" w:hAnsi="Times New Roman"/>
        </w:rPr>
        <w:lastRenderedPageBreak/>
        <w:t xml:space="preserve">bill on August 1, 2008 in the amount of $1,164.53 which included $492.48 pre-CAP arrears.  </w:t>
      </w:r>
      <w:r w:rsidR="002F6772">
        <w:rPr>
          <w:rFonts w:ascii="Times New Roman" w:hAnsi="Times New Roman"/>
        </w:rPr>
        <w:t xml:space="preserve">Respondent averred that Complainant enrolled in CAP </w:t>
      </w:r>
      <w:r w:rsidR="00FC3E66">
        <w:rPr>
          <w:rFonts w:ascii="Times New Roman" w:hAnsi="Times New Roman"/>
        </w:rPr>
        <w:t xml:space="preserve">on </w:t>
      </w:r>
      <w:r w:rsidR="002F6772">
        <w:rPr>
          <w:rFonts w:ascii="Times New Roman" w:hAnsi="Times New Roman"/>
        </w:rPr>
        <w:t xml:space="preserve">October 23, 2007 with the pre-CAP arrearage of $492.48 for potential forgiveness.  Complainant did not satisfy the criterion to have the pre-CAP arrearage forgiven, which is payment on time and in full for six consecutive months after enrollment.  </w:t>
      </w:r>
      <w:r w:rsidR="0055670A">
        <w:rPr>
          <w:rFonts w:ascii="Times New Roman" w:hAnsi="Times New Roman"/>
        </w:rPr>
        <w:t xml:space="preserve">Respondent stated that the Complainant paid as required for only three months after CAP enrollment and failed to make any payments for electric service from February 2008 through August 2008.  </w:t>
      </w:r>
      <w:r>
        <w:rPr>
          <w:rFonts w:ascii="Times New Roman" w:hAnsi="Times New Roman"/>
        </w:rPr>
        <w:t xml:space="preserve">The Respondent </w:t>
      </w:r>
      <w:r w:rsidR="0055670A">
        <w:rPr>
          <w:rFonts w:ascii="Times New Roman" w:hAnsi="Times New Roman"/>
        </w:rPr>
        <w:t>reque</w:t>
      </w:r>
      <w:r>
        <w:rPr>
          <w:rFonts w:ascii="Times New Roman" w:hAnsi="Times New Roman"/>
        </w:rPr>
        <w:t>s</w:t>
      </w:r>
      <w:r w:rsidR="0055670A">
        <w:rPr>
          <w:rFonts w:ascii="Times New Roman" w:hAnsi="Times New Roman"/>
        </w:rPr>
        <w:t>t</w:t>
      </w:r>
      <w:r>
        <w:rPr>
          <w:rFonts w:ascii="Times New Roman" w:hAnsi="Times New Roman"/>
        </w:rPr>
        <w:t xml:space="preserve">ed that the </w:t>
      </w:r>
      <w:r w:rsidR="0055670A">
        <w:rPr>
          <w:rFonts w:ascii="Times New Roman" w:hAnsi="Times New Roman"/>
        </w:rPr>
        <w:t xml:space="preserve">Commission dismiss the formal </w:t>
      </w:r>
      <w:r>
        <w:rPr>
          <w:rFonts w:ascii="Times New Roman" w:hAnsi="Times New Roman"/>
        </w:rPr>
        <w:t>Complaint.</w:t>
      </w:r>
    </w:p>
    <w:p w:rsidR="00B664A3" w:rsidRPr="00EF354A" w:rsidRDefault="00B664A3" w:rsidP="000A7D02">
      <w:pPr>
        <w:spacing w:line="360" w:lineRule="auto"/>
        <w:rPr>
          <w:sz w:val="24"/>
          <w:szCs w:val="24"/>
        </w:rPr>
      </w:pPr>
    </w:p>
    <w:p w:rsidR="008C799B" w:rsidRDefault="002741C2" w:rsidP="000A7D02">
      <w:pPr>
        <w:pStyle w:val="BodyText"/>
        <w:widowControl/>
        <w:tabs>
          <w:tab w:val="left" w:pos="720"/>
        </w:tabs>
        <w:spacing w:line="360" w:lineRule="auto"/>
        <w:jc w:val="left"/>
        <w:rPr>
          <w:rFonts w:ascii="Times New Roman" w:hAnsi="Times New Roman"/>
          <w:szCs w:val="24"/>
        </w:rPr>
      </w:pPr>
      <w:r w:rsidRPr="00EF354A">
        <w:rPr>
          <w:rFonts w:ascii="Times New Roman" w:hAnsi="Times New Roman"/>
          <w:szCs w:val="24"/>
        </w:rPr>
        <w:tab/>
      </w:r>
      <w:r w:rsidRPr="00EF354A">
        <w:rPr>
          <w:rFonts w:ascii="Times New Roman" w:hAnsi="Times New Roman"/>
          <w:szCs w:val="24"/>
        </w:rPr>
        <w:tab/>
        <w:t xml:space="preserve">By </w:t>
      </w:r>
      <w:r w:rsidR="004F0AB1">
        <w:rPr>
          <w:rFonts w:ascii="Times New Roman" w:hAnsi="Times New Roman"/>
          <w:szCs w:val="24"/>
        </w:rPr>
        <w:t>Interim Order</w:t>
      </w:r>
      <w:r w:rsidRPr="00EF354A">
        <w:rPr>
          <w:rFonts w:ascii="Times New Roman" w:hAnsi="Times New Roman"/>
          <w:szCs w:val="24"/>
        </w:rPr>
        <w:t xml:space="preserve"> dated </w:t>
      </w:r>
      <w:r w:rsidR="004F0AB1">
        <w:rPr>
          <w:rFonts w:ascii="Times New Roman" w:hAnsi="Times New Roman"/>
          <w:szCs w:val="24"/>
        </w:rPr>
        <w:t>December 9,</w:t>
      </w:r>
      <w:r w:rsidR="001322EB" w:rsidRPr="00EF354A">
        <w:rPr>
          <w:rFonts w:ascii="Times New Roman" w:hAnsi="Times New Roman"/>
          <w:szCs w:val="24"/>
        </w:rPr>
        <w:t xml:space="preserve"> 200</w:t>
      </w:r>
      <w:r w:rsidR="005A5042">
        <w:rPr>
          <w:rFonts w:ascii="Times New Roman" w:hAnsi="Times New Roman"/>
          <w:szCs w:val="24"/>
        </w:rPr>
        <w:t>8</w:t>
      </w:r>
      <w:r w:rsidRPr="00EF354A">
        <w:rPr>
          <w:rFonts w:ascii="Times New Roman" w:hAnsi="Times New Roman"/>
          <w:szCs w:val="24"/>
        </w:rPr>
        <w:t xml:space="preserve">, </w:t>
      </w:r>
      <w:r w:rsidR="004F0AB1">
        <w:rPr>
          <w:rFonts w:ascii="Times New Roman" w:hAnsi="Times New Roman"/>
          <w:szCs w:val="24"/>
        </w:rPr>
        <w:t>Chief Administrative Law Judge Veronica A. Smith directed the parties to attempt to resolve the dispute themselves</w:t>
      </w:r>
      <w:r w:rsidR="008D4D67">
        <w:rPr>
          <w:rFonts w:ascii="Times New Roman" w:hAnsi="Times New Roman"/>
          <w:szCs w:val="24"/>
        </w:rPr>
        <w:t xml:space="preserve"> and that Mediator Cynthia Lehman report on the matter by a date certain</w:t>
      </w:r>
      <w:r w:rsidR="004F0AB1">
        <w:rPr>
          <w:rFonts w:ascii="Times New Roman" w:hAnsi="Times New Roman"/>
          <w:szCs w:val="24"/>
        </w:rPr>
        <w:t>.</w:t>
      </w:r>
      <w:r w:rsidR="008D4D67">
        <w:rPr>
          <w:rFonts w:ascii="Times New Roman" w:hAnsi="Times New Roman"/>
          <w:szCs w:val="24"/>
        </w:rPr>
        <w:t xml:space="preserve">  </w:t>
      </w:r>
      <w:r w:rsidR="008C799B">
        <w:rPr>
          <w:rFonts w:ascii="Times New Roman" w:hAnsi="Times New Roman"/>
          <w:szCs w:val="24"/>
        </w:rPr>
        <w:t>The Interim Order was returned with a label dated January 9, 2009</w:t>
      </w:r>
      <w:r w:rsidR="00482A71">
        <w:rPr>
          <w:rFonts w:ascii="Times New Roman" w:hAnsi="Times New Roman"/>
          <w:szCs w:val="24"/>
        </w:rPr>
        <w:t>,</w:t>
      </w:r>
      <w:r w:rsidR="008C799B">
        <w:rPr>
          <w:rFonts w:ascii="Times New Roman" w:hAnsi="Times New Roman"/>
          <w:szCs w:val="24"/>
        </w:rPr>
        <w:t xml:space="preserve"> noting the Complainant</w:t>
      </w:r>
      <w:r w:rsidR="00440528">
        <w:rPr>
          <w:rFonts w:ascii="Times New Roman" w:hAnsi="Times New Roman"/>
          <w:szCs w:val="24"/>
        </w:rPr>
        <w:t>,</w:t>
      </w:r>
      <w:r w:rsidR="008C799B">
        <w:rPr>
          <w:rFonts w:ascii="Times New Roman" w:hAnsi="Times New Roman"/>
          <w:szCs w:val="24"/>
        </w:rPr>
        <w:t xml:space="preserve"> </w:t>
      </w:r>
      <w:r w:rsidR="00440528">
        <w:rPr>
          <w:rFonts w:ascii="Times New Roman" w:hAnsi="Times New Roman"/>
          <w:szCs w:val="24"/>
        </w:rPr>
        <w:t>“</w:t>
      </w:r>
      <w:r w:rsidR="008C799B">
        <w:rPr>
          <w:rFonts w:ascii="Times New Roman" w:hAnsi="Times New Roman"/>
          <w:szCs w:val="24"/>
        </w:rPr>
        <w:t xml:space="preserve">moved, left no address </w:t>
      </w:r>
      <w:r w:rsidR="00440528">
        <w:rPr>
          <w:rFonts w:ascii="Times New Roman" w:hAnsi="Times New Roman"/>
          <w:szCs w:val="24"/>
        </w:rPr>
        <w:t>[</w:t>
      </w:r>
      <w:r w:rsidR="008C799B">
        <w:rPr>
          <w:rFonts w:ascii="Times New Roman" w:hAnsi="Times New Roman"/>
          <w:szCs w:val="24"/>
        </w:rPr>
        <w:t>and</w:t>
      </w:r>
      <w:r w:rsidR="00440528">
        <w:rPr>
          <w:rFonts w:ascii="Times New Roman" w:hAnsi="Times New Roman"/>
          <w:szCs w:val="24"/>
        </w:rPr>
        <w:t>]</w:t>
      </w:r>
      <w:r w:rsidR="008C799B">
        <w:rPr>
          <w:rFonts w:ascii="Times New Roman" w:hAnsi="Times New Roman"/>
          <w:szCs w:val="24"/>
        </w:rPr>
        <w:t xml:space="preserve"> unable to forward.</w:t>
      </w:r>
      <w:r w:rsidR="00440528">
        <w:rPr>
          <w:rFonts w:ascii="Times New Roman" w:hAnsi="Times New Roman"/>
          <w:szCs w:val="24"/>
        </w:rPr>
        <w:t>”</w:t>
      </w:r>
      <w:r w:rsidR="008C799B">
        <w:rPr>
          <w:rFonts w:ascii="Times New Roman" w:hAnsi="Times New Roman"/>
          <w:szCs w:val="24"/>
        </w:rPr>
        <w:t xml:space="preserve">  </w:t>
      </w:r>
      <w:r w:rsidR="0008134E">
        <w:rPr>
          <w:rFonts w:ascii="Times New Roman" w:hAnsi="Times New Roman"/>
          <w:szCs w:val="24"/>
        </w:rPr>
        <w:t xml:space="preserve">On two occasions Commission staff attempted by telephone to contact the Complainant to obtain a viable address and on both occasions no one answered the telephone. </w:t>
      </w:r>
    </w:p>
    <w:p w:rsidR="008C799B" w:rsidRDefault="008C799B" w:rsidP="000A7D02">
      <w:pPr>
        <w:pStyle w:val="BodyText"/>
        <w:widowControl/>
        <w:tabs>
          <w:tab w:val="left" w:pos="720"/>
        </w:tabs>
        <w:spacing w:line="360" w:lineRule="auto"/>
        <w:jc w:val="left"/>
        <w:rPr>
          <w:rFonts w:ascii="Times New Roman" w:hAnsi="Times New Roman"/>
          <w:szCs w:val="24"/>
        </w:rPr>
      </w:pPr>
    </w:p>
    <w:p w:rsidR="00482A71" w:rsidRDefault="008C799B" w:rsidP="000A7D02">
      <w:pPr>
        <w:pStyle w:val="BodyText"/>
        <w:widowControl/>
        <w:tabs>
          <w:tab w:val="left" w:pos="72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Pursuant to the December 9, 2008 Interim Order, Mediator Lehman </w:t>
      </w:r>
      <w:r w:rsidR="0008134E">
        <w:rPr>
          <w:rFonts w:ascii="Times New Roman" w:hAnsi="Times New Roman"/>
          <w:szCs w:val="24"/>
        </w:rPr>
        <w:t xml:space="preserve">reported on March 16, 2009 that the case be scheduled for hearing. </w:t>
      </w:r>
      <w:r>
        <w:rPr>
          <w:rFonts w:ascii="Times New Roman" w:hAnsi="Times New Roman"/>
          <w:szCs w:val="24"/>
        </w:rPr>
        <w:t xml:space="preserve"> </w:t>
      </w:r>
      <w:r w:rsidR="00482A71">
        <w:rPr>
          <w:rFonts w:ascii="Times New Roman" w:hAnsi="Times New Roman"/>
          <w:szCs w:val="24"/>
        </w:rPr>
        <w:t>By Notice dated April 2, 2009,</w:t>
      </w:r>
      <w:r w:rsidR="004F0AB1">
        <w:rPr>
          <w:rFonts w:ascii="Times New Roman" w:hAnsi="Times New Roman"/>
          <w:szCs w:val="24"/>
        </w:rPr>
        <w:t xml:space="preserve"> </w:t>
      </w:r>
      <w:r w:rsidR="002741C2" w:rsidRPr="00EF354A">
        <w:rPr>
          <w:rFonts w:ascii="Times New Roman" w:hAnsi="Times New Roman"/>
          <w:szCs w:val="24"/>
        </w:rPr>
        <w:t>a</w:t>
      </w:r>
      <w:r w:rsidR="00482A71">
        <w:rPr>
          <w:rFonts w:ascii="Times New Roman" w:hAnsi="Times New Roman"/>
          <w:szCs w:val="24"/>
        </w:rPr>
        <w:t>n initial</w:t>
      </w:r>
      <w:r w:rsidR="002741C2" w:rsidRPr="00EF354A">
        <w:rPr>
          <w:rFonts w:ascii="Times New Roman" w:hAnsi="Times New Roman"/>
          <w:szCs w:val="24"/>
        </w:rPr>
        <w:t xml:space="preserve"> hearing was scheduled </w:t>
      </w:r>
      <w:r w:rsidR="005A5042">
        <w:rPr>
          <w:rFonts w:ascii="Times New Roman" w:hAnsi="Times New Roman"/>
          <w:szCs w:val="24"/>
        </w:rPr>
        <w:t>for</w:t>
      </w:r>
      <w:r w:rsidR="00322F97" w:rsidRPr="00EF354A">
        <w:rPr>
          <w:rFonts w:ascii="Times New Roman" w:hAnsi="Times New Roman"/>
          <w:szCs w:val="24"/>
        </w:rPr>
        <w:t xml:space="preserve"> </w:t>
      </w:r>
      <w:r w:rsidR="00482A71">
        <w:rPr>
          <w:rFonts w:ascii="Times New Roman" w:hAnsi="Times New Roman"/>
          <w:szCs w:val="24"/>
        </w:rPr>
        <w:t>May 12</w:t>
      </w:r>
      <w:r w:rsidR="00271E56" w:rsidRPr="00271E56">
        <w:rPr>
          <w:rFonts w:ascii="Times New Roman" w:hAnsi="Times New Roman"/>
          <w:szCs w:val="24"/>
        </w:rPr>
        <w:t>, 200</w:t>
      </w:r>
      <w:r w:rsidR="00482A71">
        <w:rPr>
          <w:rFonts w:ascii="Times New Roman" w:hAnsi="Times New Roman"/>
          <w:szCs w:val="24"/>
        </w:rPr>
        <w:t>9 and assigned to Administrative Law Judge Angela T. Jones (“ALJ”) as the presiding officer</w:t>
      </w:r>
      <w:r w:rsidR="00322F97" w:rsidRPr="00EF354A">
        <w:rPr>
          <w:rFonts w:ascii="Times New Roman" w:hAnsi="Times New Roman"/>
          <w:szCs w:val="24"/>
        </w:rPr>
        <w:t xml:space="preserve">. </w:t>
      </w:r>
      <w:r w:rsidR="00482A71">
        <w:rPr>
          <w:rFonts w:ascii="Times New Roman" w:hAnsi="Times New Roman"/>
          <w:szCs w:val="24"/>
        </w:rPr>
        <w:t xml:space="preserve"> The Notice was returned by mail with a label dated April 5, 2009,</w:t>
      </w:r>
      <w:r w:rsidR="00322F97" w:rsidRPr="00EF354A">
        <w:rPr>
          <w:rFonts w:ascii="Times New Roman" w:hAnsi="Times New Roman"/>
          <w:szCs w:val="24"/>
        </w:rPr>
        <w:t xml:space="preserve"> </w:t>
      </w:r>
      <w:r w:rsidR="00482A71">
        <w:rPr>
          <w:rFonts w:ascii="Times New Roman" w:hAnsi="Times New Roman"/>
          <w:szCs w:val="24"/>
        </w:rPr>
        <w:t>noting the Complainant</w:t>
      </w:r>
      <w:r w:rsidR="00440528">
        <w:rPr>
          <w:rFonts w:ascii="Times New Roman" w:hAnsi="Times New Roman"/>
          <w:szCs w:val="24"/>
        </w:rPr>
        <w:t>, “</w:t>
      </w:r>
      <w:r w:rsidR="00482A71">
        <w:rPr>
          <w:rFonts w:ascii="Times New Roman" w:hAnsi="Times New Roman"/>
          <w:szCs w:val="24"/>
        </w:rPr>
        <w:t xml:space="preserve">moved, left no address </w:t>
      </w:r>
      <w:r w:rsidR="00440528">
        <w:rPr>
          <w:rFonts w:ascii="Times New Roman" w:hAnsi="Times New Roman"/>
          <w:szCs w:val="24"/>
        </w:rPr>
        <w:t>[</w:t>
      </w:r>
      <w:r w:rsidR="00482A71">
        <w:rPr>
          <w:rFonts w:ascii="Times New Roman" w:hAnsi="Times New Roman"/>
          <w:szCs w:val="24"/>
        </w:rPr>
        <w:t>and</w:t>
      </w:r>
      <w:r w:rsidR="00440528">
        <w:rPr>
          <w:rFonts w:ascii="Times New Roman" w:hAnsi="Times New Roman"/>
          <w:szCs w:val="24"/>
        </w:rPr>
        <w:t>]</w:t>
      </w:r>
      <w:r w:rsidR="00482A71">
        <w:rPr>
          <w:rFonts w:ascii="Times New Roman" w:hAnsi="Times New Roman"/>
          <w:szCs w:val="24"/>
        </w:rPr>
        <w:t xml:space="preserve"> unable to forward.</w:t>
      </w:r>
      <w:r w:rsidR="00440528">
        <w:rPr>
          <w:rFonts w:ascii="Times New Roman" w:hAnsi="Times New Roman"/>
          <w:szCs w:val="24"/>
        </w:rPr>
        <w:t>”</w:t>
      </w:r>
      <w:r w:rsidR="00482A71">
        <w:rPr>
          <w:rFonts w:ascii="Times New Roman" w:hAnsi="Times New Roman"/>
          <w:szCs w:val="24"/>
        </w:rPr>
        <w:t xml:space="preserve">  </w:t>
      </w:r>
    </w:p>
    <w:p w:rsidR="00482A71" w:rsidRDefault="00482A71" w:rsidP="000A7D02">
      <w:pPr>
        <w:pStyle w:val="BodyText"/>
        <w:widowControl/>
        <w:tabs>
          <w:tab w:val="left" w:pos="720"/>
        </w:tabs>
        <w:spacing w:line="360" w:lineRule="auto"/>
        <w:jc w:val="left"/>
        <w:rPr>
          <w:rFonts w:ascii="Times New Roman" w:hAnsi="Times New Roman"/>
          <w:szCs w:val="24"/>
        </w:rPr>
      </w:pPr>
    </w:p>
    <w:p w:rsidR="00E76BFF" w:rsidRPr="00EF354A" w:rsidRDefault="00482A71" w:rsidP="000A7D02">
      <w:pPr>
        <w:pStyle w:val="BodyText"/>
        <w:widowControl/>
        <w:tabs>
          <w:tab w:val="left" w:pos="72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0A3FD4" w:rsidRPr="00EF354A">
        <w:rPr>
          <w:rFonts w:ascii="Times New Roman" w:hAnsi="Times New Roman"/>
          <w:szCs w:val="24"/>
        </w:rPr>
        <w:t xml:space="preserve">The </w:t>
      </w:r>
      <w:r w:rsidR="009D7AB7">
        <w:rPr>
          <w:rFonts w:ascii="Times New Roman" w:hAnsi="Times New Roman"/>
          <w:szCs w:val="24"/>
        </w:rPr>
        <w:t>ALJ</w:t>
      </w:r>
      <w:r w:rsidR="000A3FD4" w:rsidRPr="00EF354A">
        <w:rPr>
          <w:rFonts w:ascii="Times New Roman" w:hAnsi="Times New Roman"/>
          <w:szCs w:val="24"/>
        </w:rPr>
        <w:t xml:space="preserve"> sent the parties a Prehearing Order dated </w:t>
      </w:r>
      <w:r w:rsidR="009166FA" w:rsidRPr="009166FA">
        <w:rPr>
          <w:rFonts w:ascii="Times New Roman" w:hAnsi="Times New Roman"/>
          <w:szCs w:val="24"/>
        </w:rPr>
        <w:t>A</w:t>
      </w:r>
      <w:r w:rsidR="009D7AB7">
        <w:rPr>
          <w:rFonts w:ascii="Times New Roman" w:hAnsi="Times New Roman"/>
          <w:szCs w:val="24"/>
        </w:rPr>
        <w:t>pril 7</w:t>
      </w:r>
      <w:r w:rsidR="009166FA" w:rsidRPr="009166FA">
        <w:rPr>
          <w:rFonts w:ascii="Times New Roman" w:hAnsi="Times New Roman"/>
          <w:szCs w:val="24"/>
        </w:rPr>
        <w:t>, 200</w:t>
      </w:r>
      <w:r w:rsidR="009D7AB7">
        <w:rPr>
          <w:rFonts w:ascii="Times New Roman" w:hAnsi="Times New Roman"/>
          <w:szCs w:val="24"/>
        </w:rPr>
        <w:t>9</w:t>
      </w:r>
      <w:r w:rsidR="003B0785" w:rsidRPr="009166FA">
        <w:rPr>
          <w:rFonts w:ascii="Times New Roman" w:hAnsi="Times New Roman"/>
          <w:szCs w:val="24"/>
        </w:rPr>
        <w:t>.</w:t>
      </w:r>
      <w:r w:rsidR="000A3FD4" w:rsidRPr="00EF354A">
        <w:rPr>
          <w:rFonts w:ascii="Times New Roman" w:hAnsi="Times New Roman"/>
          <w:szCs w:val="24"/>
        </w:rPr>
        <w:t xml:space="preserve"> </w:t>
      </w:r>
      <w:r w:rsidR="00776EE8" w:rsidRPr="00EF354A">
        <w:rPr>
          <w:rFonts w:ascii="Times New Roman" w:hAnsi="Times New Roman"/>
          <w:szCs w:val="24"/>
        </w:rPr>
        <w:t xml:space="preserve"> </w:t>
      </w:r>
      <w:r w:rsidR="00204CAF" w:rsidRPr="00EF354A">
        <w:rPr>
          <w:rFonts w:ascii="Times New Roman" w:hAnsi="Times New Roman"/>
          <w:szCs w:val="24"/>
        </w:rPr>
        <w:t>The time</w:t>
      </w:r>
      <w:r w:rsidR="000A3FD4" w:rsidRPr="00EF354A">
        <w:rPr>
          <w:rFonts w:ascii="Times New Roman" w:hAnsi="Times New Roman"/>
          <w:szCs w:val="24"/>
        </w:rPr>
        <w:t>,</w:t>
      </w:r>
      <w:r w:rsidR="00204CAF" w:rsidRPr="00EF354A">
        <w:rPr>
          <w:rFonts w:ascii="Times New Roman" w:hAnsi="Times New Roman"/>
          <w:szCs w:val="24"/>
        </w:rPr>
        <w:t xml:space="preserve"> date </w:t>
      </w:r>
      <w:r w:rsidR="000A3FD4" w:rsidRPr="00EF354A">
        <w:rPr>
          <w:rFonts w:ascii="Times New Roman" w:hAnsi="Times New Roman"/>
          <w:szCs w:val="24"/>
        </w:rPr>
        <w:t xml:space="preserve">and location </w:t>
      </w:r>
      <w:r w:rsidR="00204CAF" w:rsidRPr="00EF354A">
        <w:rPr>
          <w:rFonts w:ascii="Times New Roman" w:hAnsi="Times New Roman"/>
          <w:szCs w:val="24"/>
        </w:rPr>
        <w:t xml:space="preserve">of the hearing </w:t>
      </w:r>
      <w:r w:rsidR="005A2C27" w:rsidRPr="00EF354A">
        <w:rPr>
          <w:rFonts w:ascii="Times New Roman" w:hAnsi="Times New Roman"/>
          <w:szCs w:val="24"/>
        </w:rPr>
        <w:t>were</w:t>
      </w:r>
      <w:r w:rsidR="00204CAF" w:rsidRPr="00EF354A">
        <w:rPr>
          <w:rFonts w:ascii="Times New Roman" w:hAnsi="Times New Roman"/>
          <w:szCs w:val="24"/>
        </w:rPr>
        <w:t xml:space="preserve"> included in th</w:t>
      </w:r>
      <w:r w:rsidR="002137B9" w:rsidRPr="00EF354A">
        <w:rPr>
          <w:rFonts w:ascii="Times New Roman" w:hAnsi="Times New Roman"/>
          <w:szCs w:val="24"/>
        </w:rPr>
        <w:t>e</w:t>
      </w:r>
      <w:r w:rsidR="00204CAF" w:rsidRPr="00EF354A">
        <w:rPr>
          <w:rFonts w:ascii="Times New Roman" w:hAnsi="Times New Roman"/>
          <w:szCs w:val="24"/>
        </w:rPr>
        <w:t xml:space="preserve"> </w:t>
      </w:r>
      <w:r w:rsidR="009F0CC6" w:rsidRPr="00EF354A">
        <w:rPr>
          <w:rFonts w:ascii="Times New Roman" w:hAnsi="Times New Roman"/>
          <w:szCs w:val="24"/>
        </w:rPr>
        <w:t>Prehearing Order</w:t>
      </w:r>
      <w:r w:rsidR="00E76BFF" w:rsidRPr="00EF354A">
        <w:rPr>
          <w:rFonts w:ascii="Times New Roman" w:hAnsi="Times New Roman"/>
          <w:szCs w:val="24"/>
        </w:rPr>
        <w:t>.</w:t>
      </w:r>
      <w:r w:rsidR="00B664A3" w:rsidRPr="00EF354A">
        <w:rPr>
          <w:rFonts w:ascii="Times New Roman" w:hAnsi="Times New Roman"/>
          <w:szCs w:val="24"/>
        </w:rPr>
        <w:t xml:space="preserve">  The </w:t>
      </w:r>
      <w:r w:rsidR="009166FA">
        <w:rPr>
          <w:rFonts w:ascii="Times New Roman" w:hAnsi="Times New Roman"/>
          <w:szCs w:val="24"/>
        </w:rPr>
        <w:t>documents were</w:t>
      </w:r>
      <w:r w:rsidR="00B664A3" w:rsidRPr="00EF354A">
        <w:rPr>
          <w:rFonts w:ascii="Times New Roman" w:hAnsi="Times New Roman"/>
          <w:szCs w:val="24"/>
        </w:rPr>
        <w:t xml:space="preserve"> returned</w:t>
      </w:r>
      <w:r w:rsidR="00B75981">
        <w:rPr>
          <w:rFonts w:ascii="Times New Roman" w:hAnsi="Times New Roman"/>
          <w:szCs w:val="24"/>
        </w:rPr>
        <w:t xml:space="preserve"> </w:t>
      </w:r>
      <w:r w:rsidR="009D7AB7">
        <w:rPr>
          <w:rFonts w:ascii="Times New Roman" w:hAnsi="Times New Roman"/>
          <w:szCs w:val="24"/>
        </w:rPr>
        <w:t xml:space="preserve">by mail with a label dated April </w:t>
      </w:r>
      <w:r w:rsidR="00E93B38">
        <w:rPr>
          <w:rFonts w:ascii="Times New Roman" w:hAnsi="Times New Roman"/>
          <w:szCs w:val="24"/>
        </w:rPr>
        <w:t>10</w:t>
      </w:r>
      <w:r w:rsidR="009D7AB7">
        <w:rPr>
          <w:rFonts w:ascii="Times New Roman" w:hAnsi="Times New Roman"/>
          <w:szCs w:val="24"/>
        </w:rPr>
        <w:t>, 2009,</w:t>
      </w:r>
      <w:r w:rsidR="009D7AB7" w:rsidRPr="00EF354A">
        <w:rPr>
          <w:rFonts w:ascii="Times New Roman" w:hAnsi="Times New Roman"/>
          <w:szCs w:val="24"/>
        </w:rPr>
        <w:t xml:space="preserve"> </w:t>
      </w:r>
      <w:r w:rsidR="009D7AB7">
        <w:rPr>
          <w:rFonts w:ascii="Times New Roman" w:hAnsi="Times New Roman"/>
          <w:szCs w:val="24"/>
        </w:rPr>
        <w:t>noting the Complainant</w:t>
      </w:r>
      <w:r w:rsidR="00440528">
        <w:rPr>
          <w:rFonts w:ascii="Times New Roman" w:hAnsi="Times New Roman"/>
          <w:szCs w:val="24"/>
        </w:rPr>
        <w:t>, “</w:t>
      </w:r>
      <w:r w:rsidR="009D7AB7">
        <w:rPr>
          <w:rFonts w:ascii="Times New Roman" w:hAnsi="Times New Roman"/>
          <w:szCs w:val="24"/>
        </w:rPr>
        <w:t xml:space="preserve">moved, left no address </w:t>
      </w:r>
      <w:r w:rsidR="00440528">
        <w:rPr>
          <w:rFonts w:ascii="Times New Roman" w:hAnsi="Times New Roman"/>
          <w:szCs w:val="24"/>
        </w:rPr>
        <w:t>[</w:t>
      </w:r>
      <w:r w:rsidR="009D7AB7">
        <w:rPr>
          <w:rFonts w:ascii="Times New Roman" w:hAnsi="Times New Roman"/>
          <w:szCs w:val="24"/>
        </w:rPr>
        <w:t>and</w:t>
      </w:r>
      <w:r w:rsidR="00440528">
        <w:rPr>
          <w:rFonts w:ascii="Times New Roman" w:hAnsi="Times New Roman"/>
          <w:szCs w:val="24"/>
        </w:rPr>
        <w:t>]</w:t>
      </w:r>
      <w:r w:rsidR="009D7AB7">
        <w:rPr>
          <w:rFonts w:ascii="Times New Roman" w:hAnsi="Times New Roman"/>
          <w:szCs w:val="24"/>
        </w:rPr>
        <w:t xml:space="preserve"> unable to forward.</w:t>
      </w:r>
      <w:r w:rsidR="00440528">
        <w:rPr>
          <w:rFonts w:ascii="Times New Roman" w:hAnsi="Times New Roman"/>
          <w:szCs w:val="24"/>
        </w:rPr>
        <w:t>”</w:t>
      </w:r>
      <w:r w:rsidR="009D7AB7">
        <w:rPr>
          <w:rFonts w:ascii="Times New Roman" w:hAnsi="Times New Roman"/>
          <w:szCs w:val="24"/>
        </w:rPr>
        <w:t xml:space="preserve"> </w:t>
      </w:r>
    </w:p>
    <w:p w:rsidR="00E76BFF" w:rsidRPr="00EF354A" w:rsidRDefault="00E76BFF" w:rsidP="000A7D02">
      <w:pPr>
        <w:pStyle w:val="BodyText"/>
        <w:widowControl/>
        <w:tabs>
          <w:tab w:val="left" w:pos="720"/>
        </w:tabs>
        <w:spacing w:line="360" w:lineRule="auto"/>
        <w:jc w:val="left"/>
        <w:rPr>
          <w:rFonts w:ascii="Times New Roman" w:hAnsi="Times New Roman"/>
          <w:szCs w:val="24"/>
        </w:rPr>
      </w:pPr>
    </w:p>
    <w:p w:rsidR="00B966A9" w:rsidRPr="00EF354A" w:rsidRDefault="000A3FD4" w:rsidP="000A7D02">
      <w:pPr>
        <w:spacing w:line="360" w:lineRule="auto"/>
        <w:rPr>
          <w:sz w:val="24"/>
          <w:szCs w:val="24"/>
        </w:rPr>
      </w:pPr>
      <w:r w:rsidRPr="00EF354A">
        <w:rPr>
          <w:sz w:val="24"/>
          <w:szCs w:val="24"/>
        </w:rPr>
        <w:tab/>
      </w:r>
      <w:r w:rsidRPr="00EF354A">
        <w:rPr>
          <w:sz w:val="24"/>
          <w:szCs w:val="24"/>
        </w:rPr>
        <w:tab/>
        <w:t xml:space="preserve">A hearing </w:t>
      </w:r>
      <w:r w:rsidR="00E93B38">
        <w:rPr>
          <w:sz w:val="24"/>
          <w:szCs w:val="24"/>
        </w:rPr>
        <w:t xml:space="preserve">convened as scheduled </w:t>
      </w:r>
      <w:r w:rsidRPr="00EF354A">
        <w:rPr>
          <w:sz w:val="24"/>
          <w:szCs w:val="24"/>
        </w:rPr>
        <w:t xml:space="preserve">on </w:t>
      </w:r>
      <w:r w:rsidR="00E93B38">
        <w:rPr>
          <w:sz w:val="24"/>
          <w:szCs w:val="24"/>
        </w:rPr>
        <w:t>May 12, 2009</w:t>
      </w:r>
      <w:r w:rsidRPr="00EF354A">
        <w:rPr>
          <w:b/>
          <w:sz w:val="24"/>
          <w:szCs w:val="24"/>
        </w:rPr>
        <w:t xml:space="preserve"> </w:t>
      </w:r>
      <w:r w:rsidRPr="00EF354A">
        <w:rPr>
          <w:sz w:val="24"/>
          <w:szCs w:val="24"/>
        </w:rPr>
        <w:t xml:space="preserve">in the </w:t>
      </w:r>
      <w:smartTag w:uri="urn:schemas-microsoft-com:office:smarttags" w:element="place">
        <w:smartTag w:uri="urn:schemas-microsoft-com:office:smarttags" w:element="PlaceName">
          <w:r w:rsidRPr="00EF354A">
            <w:rPr>
              <w:sz w:val="24"/>
              <w:szCs w:val="24"/>
            </w:rPr>
            <w:t>Philadelphia</w:t>
          </w:r>
        </w:smartTag>
        <w:r w:rsidRPr="00EF354A">
          <w:rPr>
            <w:sz w:val="24"/>
            <w:szCs w:val="24"/>
          </w:rPr>
          <w:t xml:space="preserve"> </w:t>
        </w:r>
        <w:smartTag w:uri="urn:schemas-microsoft-com:office:smarttags" w:element="PlaceType">
          <w:r w:rsidRPr="00EF354A">
            <w:rPr>
              <w:sz w:val="24"/>
              <w:szCs w:val="24"/>
            </w:rPr>
            <w:t>State</w:t>
          </w:r>
        </w:smartTag>
        <w:r w:rsidRPr="00EF354A">
          <w:rPr>
            <w:sz w:val="24"/>
            <w:szCs w:val="24"/>
          </w:rPr>
          <w:t xml:space="preserve"> </w:t>
        </w:r>
        <w:smartTag w:uri="urn:schemas-microsoft-com:office:smarttags" w:element="PlaceName">
          <w:r w:rsidRPr="00EF354A">
            <w:rPr>
              <w:sz w:val="24"/>
              <w:szCs w:val="24"/>
            </w:rPr>
            <w:t>Office</w:t>
          </w:r>
        </w:smartTag>
        <w:r w:rsidRPr="00EF354A">
          <w:rPr>
            <w:sz w:val="24"/>
            <w:szCs w:val="24"/>
          </w:rPr>
          <w:t xml:space="preserve"> </w:t>
        </w:r>
        <w:smartTag w:uri="urn:schemas-microsoft-com:office:smarttags" w:element="PlaceType">
          <w:r w:rsidRPr="00EF354A">
            <w:rPr>
              <w:sz w:val="24"/>
              <w:szCs w:val="24"/>
            </w:rPr>
            <w:t>Building</w:t>
          </w:r>
        </w:smartTag>
      </w:smartTag>
      <w:r w:rsidRPr="00EF354A">
        <w:rPr>
          <w:sz w:val="24"/>
          <w:szCs w:val="24"/>
        </w:rPr>
        <w:t xml:space="preserve"> before</w:t>
      </w:r>
      <w:r w:rsidR="00E93B38">
        <w:rPr>
          <w:sz w:val="24"/>
          <w:szCs w:val="24"/>
        </w:rPr>
        <w:t xml:space="preserve"> the ALJ</w:t>
      </w:r>
      <w:r w:rsidRPr="00EF354A">
        <w:rPr>
          <w:sz w:val="24"/>
          <w:szCs w:val="24"/>
        </w:rPr>
        <w:t xml:space="preserve">.  </w:t>
      </w:r>
      <w:r w:rsidR="00E93B38">
        <w:rPr>
          <w:sz w:val="24"/>
          <w:szCs w:val="24"/>
        </w:rPr>
        <w:t>PECO was represented by counsel, Ms. Tishekia</w:t>
      </w:r>
      <w:r w:rsidR="009D6550">
        <w:rPr>
          <w:sz w:val="24"/>
          <w:szCs w:val="24"/>
        </w:rPr>
        <w:t xml:space="preserve"> E.</w:t>
      </w:r>
      <w:r w:rsidR="00E93B38">
        <w:rPr>
          <w:sz w:val="24"/>
          <w:szCs w:val="24"/>
        </w:rPr>
        <w:t xml:space="preserve"> Williams, Esquire accompanied by one witness, Ms. Renee Tarpley.  The Complainant did not appear.</w:t>
      </w:r>
      <w:r w:rsidRPr="00EF354A">
        <w:rPr>
          <w:sz w:val="24"/>
          <w:szCs w:val="24"/>
        </w:rPr>
        <w:t xml:space="preserve">  </w:t>
      </w:r>
      <w:r w:rsidR="00410F86">
        <w:rPr>
          <w:sz w:val="24"/>
          <w:szCs w:val="24"/>
        </w:rPr>
        <w:t>Ms. Williams filed her Entry of Appearance in this matter on May 12, 2009 clarifying that she was co-counsel for PECO along with Mr. Michael S. Swerling, Esquire.</w:t>
      </w:r>
      <w:r w:rsidR="00847385">
        <w:rPr>
          <w:sz w:val="24"/>
          <w:szCs w:val="24"/>
        </w:rPr>
        <w:t xml:space="preserve">  Counsel for PECO moved to dismiss this </w:t>
      </w:r>
      <w:r w:rsidR="00847385">
        <w:rPr>
          <w:sz w:val="24"/>
          <w:szCs w:val="24"/>
        </w:rPr>
        <w:lastRenderedPageBreak/>
        <w:t xml:space="preserve">formal </w:t>
      </w:r>
      <w:r w:rsidR="00C30990">
        <w:rPr>
          <w:sz w:val="24"/>
          <w:szCs w:val="24"/>
        </w:rPr>
        <w:t>c</w:t>
      </w:r>
      <w:r w:rsidR="00847385">
        <w:rPr>
          <w:sz w:val="24"/>
          <w:szCs w:val="24"/>
        </w:rPr>
        <w:t xml:space="preserve">omplaint with prejudice for failure of the Complainant to prosecute it.  That motion is granted by the ordering paragraphs below. </w:t>
      </w:r>
      <w:r w:rsidR="00410F86">
        <w:rPr>
          <w:sz w:val="24"/>
          <w:szCs w:val="24"/>
        </w:rPr>
        <w:t xml:space="preserve"> </w:t>
      </w:r>
      <w:r w:rsidR="00A6379D" w:rsidRPr="00EF354A">
        <w:rPr>
          <w:sz w:val="24"/>
          <w:szCs w:val="24"/>
        </w:rPr>
        <w:t xml:space="preserve">The record </w:t>
      </w:r>
      <w:r w:rsidR="00B966A9" w:rsidRPr="00EF354A">
        <w:rPr>
          <w:sz w:val="24"/>
          <w:szCs w:val="24"/>
        </w:rPr>
        <w:t xml:space="preserve">in this case closed on </w:t>
      </w:r>
      <w:r w:rsidR="00410F86">
        <w:rPr>
          <w:sz w:val="24"/>
          <w:szCs w:val="24"/>
        </w:rPr>
        <w:t>May 12</w:t>
      </w:r>
      <w:r w:rsidR="00774384" w:rsidRPr="00EF354A">
        <w:rPr>
          <w:sz w:val="24"/>
          <w:szCs w:val="24"/>
        </w:rPr>
        <w:t>, 200</w:t>
      </w:r>
      <w:r w:rsidR="00410F86">
        <w:rPr>
          <w:sz w:val="24"/>
          <w:szCs w:val="24"/>
        </w:rPr>
        <w:t>9</w:t>
      </w:r>
      <w:r w:rsidR="00B966A9" w:rsidRPr="00EF354A">
        <w:rPr>
          <w:sz w:val="24"/>
          <w:szCs w:val="24"/>
        </w:rPr>
        <w:t>.</w:t>
      </w:r>
      <w:r w:rsidR="00410F86">
        <w:rPr>
          <w:sz w:val="24"/>
          <w:szCs w:val="24"/>
        </w:rPr>
        <w:t xml:space="preserve">  This matter is ripe for decision.</w:t>
      </w:r>
      <w:r w:rsidR="00B966A9" w:rsidRPr="00EF354A">
        <w:rPr>
          <w:sz w:val="24"/>
          <w:szCs w:val="24"/>
        </w:rPr>
        <w:t xml:space="preserve"> </w:t>
      </w:r>
    </w:p>
    <w:p w:rsidR="00B664A3" w:rsidRPr="00EF354A" w:rsidRDefault="00B664A3" w:rsidP="000A7D02">
      <w:pPr>
        <w:spacing w:line="360" w:lineRule="auto"/>
        <w:rPr>
          <w:sz w:val="24"/>
          <w:szCs w:val="24"/>
        </w:rPr>
      </w:pPr>
    </w:p>
    <w:p w:rsidR="00B664A3" w:rsidRPr="00EF354A" w:rsidRDefault="00B664A3" w:rsidP="000A7D02">
      <w:pPr>
        <w:pStyle w:val="Heading1"/>
        <w:tabs>
          <w:tab w:val="left" w:pos="1980"/>
        </w:tabs>
        <w:spacing w:line="360" w:lineRule="auto"/>
        <w:jc w:val="center"/>
        <w:rPr>
          <w:rFonts w:ascii="Times New Roman" w:hAnsi="Times New Roman"/>
          <w:szCs w:val="24"/>
          <w:u w:val="single"/>
        </w:rPr>
      </w:pPr>
      <w:r w:rsidRPr="00EF354A">
        <w:rPr>
          <w:rFonts w:ascii="Times New Roman" w:hAnsi="Times New Roman"/>
          <w:szCs w:val="24"/>
          <w:u w:val="single"/>
        </w:rPr>
        <w:t>FINDINGS OF FACT</w:t>
      </w:r>
    </w:p>
    <w:p w:rsidR="00B664A3" w:rsidRPr="00EF354A" w:rsidRDefault="00B664A3" w:rsidP="00E9306F">
      <w:pPr>
        <w:spacing w:line="360" w:lineRule="auto"/>
        <w:rPr>
          <w:sz w:val="24"/>
          <w:szCs w:val="24"/>
        </w:rPr>
      </w:pPr>
    </w:p>
    <w:p w:rsidR="00B664A3" w:rsidRPr="00EF354A" w:rsidRDefault="00B664A3" w:rsidP="00C30990">
      <w:pPr>
        <w:numPr>
          <w:ilvl w:val="0"/>
          <w:numId w:val="2"/>
        </w:numPr>
        <w:spacing w:line="360" w:lineRule="auto"/>
        <w:jc w:val="both"/>
        <w:rPr>
          <w:sz w:val="24"/>
          <w:szCs w:val="24"/>
        </w:rPr>
      </w:pPr>
      <w:r w:rsidRPr="00EF354A">
        <w:rPr>
          <w:sz w:val="24"/>
          <w:szCs w:val="24"/>
        </w:rPr>
        <w:t xml:space="preserve">The Complainant is </w:t>
      </w:r>
      <w:r w:rsidR="00410F86">
        <w:rPr>
          <w:sz w:val="24"/>
          <w:szCs w:val="24"/>
        </w:rPr>
        <w:t>Daryl Kauffman</w:t>
      </w:r>
      <w:r w:rsidR="00EF354A">
        <w:rPr>
          <w:sz w:val="24"/>
          <w:szCs w:val="24"/>
        </w:rPr>
        <w:t>.</w:t>
      </w:r>
    </w:p>
    <w:p w:rsidR="00B664A3" w:rsidRPr="00EF354A" w:rsidRDefault="00B664A3" w:rsidP="00C30990">
      <w:pPr>
        <w:pStyle w:val="BodyText"/>
        <w:widowControl/>
        <w:spacing w:line="360" w:lineRule="auto"/>
        <w:jc w:val="left"/>
        <w:rPr>
          <w:rFonts w:ascii="Times New Roman" w:hAnsi="Times New Roman"/>
          <w:szCs w:val="24"/>
        </w:rPr>
      </w:pPr>
    </w:p>
    <w:p w:rsidR="00B664A3" w:rsidRPr="00EF354A" w:rsidRDefault="00B664A3" w:rsidP="00C30990">
      <w:pPr>
        <w:pStyle w:val="BodyText"/>
        <w:widowControl/>
        <w:spacing w:line="360" w:lineRule="auto"/>
        <w:jc w:val="left"/>
        <w:rPr>
          <w:rFonts w:ascii="Times New Roman" w:hAnsi="Times New Roman"/>
          <w:szCs w:val="24"/>
        </w:rPr>
      </w:pPr>
      <w:r w:rsidRPr="00EF354A">
        <w:rPr>
          <w:rFonts w:ascii="Times New Roman" w:hAnsi="Times New Roman"/>
          <w:szCs w:val="24"/>
        </w:rPr>
        <w:tab/>
      </w:r>
      <w:r w:rsidRPr="00EF354A">
        <w:rPr>
          <w:rFonts w:ascii="Times New Roman" w:hAnsi="Times New Roman"/>
          <w:szCs w:val="24"/>
        </w:rPr>
        <w:tab/>
        <w:t>2.</w:t>
      </w:r>
      <w:r w:rsidRPr="00EF354A">
        <w:rPr>
          <w:rFonts w:ascii="Times New Roman" w:hAnsi="Times New Roman"/>
          <w:szCs w:val="24"/>
        </w:rPr>
        <w:tab/>
        <w:t xml:space="preserve">The Respondent in this proceeding is the </w:t>
      </w:r>
      <w:r w:rsidR="00271E56">
        <w:rPr>
          <w:rFonts w:ascii="Times New Roman" w:hAnsi="Times New Roman"/>
          <w:szCs w:val="24"/>
        </w:rPr>
        <w:t>P</w:t>
      </w:r>
      <w:r w:rsidR="00E9306F">
        <w:rPr>
          <w:rFonts w:ascii="Times New Roman" w:hAnsi="Times New Roman"/>
          <w:szCs w:val="24"/>
        </w:rPr>
        <w:t>ECO Energy Company</w:t>
      </w:r>
      <w:r w:rsidRPr="00EF354A">
        <w:rPr>
          <w:rFonts w:ascii="Times New Roman" w:hAnsi="Times New Roman"/>
          <w:szCs w:val="24"/>
        </w:rPr>
        <w:t>.</w:t>
      </w:r>
    </w:p>
    <w:p w:rsidR="00B664A3" w:rsidRPr="00EF354A" w:rsidRDefault="00B664A3" w:rsidP="00C30990">
      <w:pPr>
        <w:pStyle w:val="BodyText3"/>
        <w:rPr>
          <w:sz w:val="24"/>
          <w:szCs w:val="24"/>
        </w:rPr>
      </w:pPr>
    </w:p>
    <w:p w:rsidR="00B664A3" w:rsidRPr="00EF354A" w:rsidRDefault="00B664A3" w:rsidP="00C30990">
      <w:pPr>
        <w:pStyle w:val="BodyText3"/>
        <w:rPr>
          <w:sz w:val="24"/>
          <w:szCs w:val="24"/>
        </w:rPr>
      </w:pPr>
      <w:r w:rsidRPr="00EF354A">
        <w:rPr>
          <w:sz w:val="24"/>
          <w:szCs w:val="24"/>
        </w:rPr>
        <w:tab/>
      </w:r>
      <w:r w:rsidRPr="00EF354A">
        <w:rPr>
          <w:sz w:val="24"/>
          <w:szCs w:val="24"/>
        </w:rPr>
        <w:tab/>
        <w:t>3.</w:t>
      </w:r>
      <w:r w:rsidRPr="00EF354A">
        <w:rPr>
          <w:sz w:val="24"/>
          <w:szCs w:val="24"/>
        </w:rPr>
        <w:tab/>
      </w:r>
      <w:r w:rsidR="00691F5D">
        <w:rPr>
          <w:sz w:val="24"/>
          <w:szCs w:val="24"/>
        </w:rPr>
        <w:t>On the formal complaint form, t</w:t>
      </w:r>
      <w:r w:rsidR="0071626C">
        <w:rPr>
          <w:sz w:val="24"/>
          <w:szCs w:val="24"/>
        </w:rPr>
        <w:t xml:space="preserve">he </w:t>
      </w:r>
      <w:r w:rsidRPr="00EF354A">
        <w:rPr>
          <w:sz w:val="24"/>
          <w:szCs w:val="24"/>
        </w:rPr>
        <w:t>Complainant</w:t>
      </w:r>
      <w:r w:rsidR="0071626C">
        <w:rPr>
          <w:sz w:val="24"/>
          <w:szCs w:val="24"/>
        </w:rPr>
        <w:t xml:space="preserve"> listed his</w:t>
      </w:r>
      <w:r w:rsidR="00C427BE">
        <w:rPr>
          <w:sz w:val="24"/>
          <w:szCs w:val="24"/>
        </w:rPr>
        <w:t xml:space="preserve"> </w:t>
      </w:r>
      <w:r w:rsidR="00E9306F">
        <w:rPr>
          <w:sz w:val="24"/>
          <w:szCs w:val="24"/>
        </w:rPr>
        <w:t xml:space="preserve">contact </w:t>
      </w:r>
      <w:r w:rsidR="00C427BE">
        <w:rPr>
          <w:sz w:val="24"/>
          <w:szCs w:val="24"/>
        </w:rPr>
        <w:t xml:space="preserve">address </w:t>
      </w:r>
      <w:r w:rsidR="0071626C">
        <w:rPr>
          <w:sz w:val="24"/>
          <w:szCs w:val="24"/>
        </w:rPr>
        <w:t xml:space="preserve">as </w:t>
      </w:r>
      <w:smartTag w:uri="urn:schemas-microsoft-com:office:smarttags" w:element="address">
        <w:smartTag w:uri="urn:schemas-microsoft-com:office:smarttags" w:element="Street">
          <w:r w:rsidR="00E9306F">
            <w:rPr>
              <w:sz w:val="24"/>
              <w:szCs w:val="24"/>
            </w:rPr>
            <w:t>434 Valley Road</w:t>
          </w:r>
        </w:smartTag>
        <w:r w:rsidRPr="00EF354A">
          <w:rPr>
            <w:sz w:val="24"/>
            <w:szCs w:val="24"/>
          </w:rPr>
          <w:t xml:space="preserve">, </w:t>
        </w:r>
        <w:smartTag w:uri="urn:schemas-microsoft-com:office:smarttags" w:element="City">
          <w:r w:rsidR="00E9306F">
            <w:rPr>
              <w:sz w:val="24"/>
              <w:szCs w:val="24"/>
            </w:rPr>
            <w:t>Coatesville</w:t>
          </w:r>
        </w:smartTag>
        <w:r w:rsidRPr="00EF354A">
          <w:rPr>
            <w:sz w:val="24"/>
            <w:szCs w:val="24"/>
          </w:rPr>
          <w:t xml:space="preserve">, </w:t>
        </w:r>
        <w:smartTag w:uri="urn:schemas-microsoft-com:office:smarttags" w:element="State">
          <w:r w:rsidRPr="00EF354A">
            <w:rPr>
              <w:sz w:val="24"/>
              <w:szCs w:val="24"/>
            </w:rPr>
            <w:t>PA</w:t>
          </w:r>
        </w:smartTag>
        <w:r w:rsidRPr="00EF354A">
          <w:rPr>
            <w:sz w:val="24"/>
            <w:szCs w:val="24"/>
          </w:rPr>
          <w:t xml:space="preserve"> </w:t>
        </w:r>
        <w:smartTag w:uri="urn:schemas-microsoft-com:office:smarttags" w:element="PostalCode">
          <w:r w:rsidRPr="00EF354A">
            <w:rPr>
              <w:sz w:val="24"/>
              <w:szCs w:val="24"/>
            </w:rPr>
            <w:t>19</w:t>
          </w:r>
          <w:r w:rsidR="0071626C">
            <w:rPr>
              <w:sz w:val="24"/>
              <w:szCs w:val="24"/>
            </w:rPr>
            <w:t>3</w:t>
          </w:r>
          <w:r w:rsidR="00E9306F">
            <w:rPr>
              <w:sz w:val="24"/>
              <w:szCs w:val="24"/>
            </w:rPr>
            <w:t>20</w:t>
          </w:r>
        </w:smartTag>
      </w:smartTag>
      <w:r w:rsidRPr="00EF354A">
        <w:rPr>
          <w:sz w:val="24"/>
          <w:szCs w:val="24"/>
        </w:rPr>
        <w:t>.</w:t>
      </w:r>
    </w:p>
    <w:p w:rsidR="00B664A3" w:rsidRDefault="00B664A3" w:rsidP="00C30990">
      <w:pPr>
        <w:pStyle w:val="ParaTab1"/>
        <w:tabs>
          <w:tab w:val="left" w:pos="720"/>
          <w:tab w:val="left" w:pos="5040"/>
        </w:tabs>
        <w:spacing w:line="360" w:lineRule="auto"/>
        <w:ind w:firstLine="0"/>
        <w:rPr>
          <w:rFonts w:ascii="Times New Roman" w:hAnsi="Times New Roman" w:cs="Times New Roman"/>
        </w:rPr>
      </w:pPr>
    </w:p>
    <w:p w:rsidR="00B664A3" w:rsidRPr="00EF354A" w:rsidRDefault="00130691" w:rsidP="00C30990">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664A3" w:rsidRPr="00EF354A">
        <w:rPr>
          <w:rFonts w:ascii="Times New Roman" w:hAnsi="Times New Roman" w:cs="Times New Roman"/>
        </w:rPr>
        <w:t>4.</w:t>
      </w:r>
      <w:r w:rsidR="00B664A3" w:rsidRPr="00EF354A">
        <w:rPr>
          <w:rFonts w:ascii="Times New Roman" w:hAnsi="Times New Roman" w:cs="Times New Roman"/>
        </w:rPr>
        <w:tab/>
      </w:r>
      <w:r w:rsidR="00C427BE">
        <w:rPr>
          <w:rFonts w:ascii="Times New Roman" w:hAnsi="Times New Roman" w:cs="Times New Roman"/>
        </w:rPr>
        <w:t xml:space="preserve">The </w:t>
      </w:r>
      <w:r w:rsidR="00E9306F">
        <w:rPr>
          <w:rFonts w:ascii="Times New Roman" w:hAnsi="Times New Roman" w:cs="Times New Roman"/>
        </w:rPr>
        <w:t>Interim Order</w:t>
      </w:r>
      <w:r w:rsidR="00C427BE">
        <w:rPr>
          <w:rFonts w:ascii="Times New Roman" w:hAnsi="Times New Roman" w:cs="Times New Roman"/>
        </w:rPr>
        <w:t xml:space="preserve"> that was sent to the </w:t>
      </w:r>
      <w:r w:rsidR="00B664A3" w:rsidRPr="00EF354A">
        <w:rPr>
          <w:rFonts w:ascii="Times New Roman" w:hAnsi="Times New Roman" w:cs="Times New Roman"/>
        </w:rPr>
        <w:t>Complainant</w:t>
      </w:r>
      <w:r w:rsidR="00C427BE">
        <w:rPr>
          <w:rFonts w:ascii="Times New Roman" w:hAnsi="Times New Roman" w:cs="Times New Roman"/>
        </w:rPr>
        <w:t>’s address</w:t>
      </w:r>
      <w:r w:rsidR="00B664A3" w:rsidRPr="00EF354A">
        <w:rPr>
          <w:rFonts w:ascii="Times New Roman" w:hAnsi="Times New Roman" w:cs="Times New Roman"/>
        </w:rPr>
        <w:t xml:space="preserve"> </w:t>
      </w:r>
      <w:r w:rsidR="00C427BE">
        <w:rPr>
          <w:rFonts w:ascii="Times New Roman" w:hAnsi="Times New Roman" w:cs="Times New Roman"/>
        </w:rPr>
        <w:t xml:space="preserve">on </w:t>
      </w:r>
      <w:r w:rsidR="00BE1A45">
        <w:rPr>
          <w:rFonts w:ascii="Times New Roman" w:hAnsi="Times New Roman" w:cs="Times New Roman"/>
        </w:rPr>
        <w:t>December 9,</w:t>
      </w:r>
      <w:r w:rsidR="00C427BE">
        <w:rPr>
          <w:rFonts w:ascii="Times New Roman" w:hAnsi="Times New Roman" w:cs="Times New Roman"/>
        </w:rPr>
        <w:t xml:space="preserve"> 200</w:t>
      </w:r>
      <w:r w:rsidR="00DC5D0B">
        <w:rPr>
          <w:rFonts w:ascii="Times New Roman" w:hAnsi="Times New Roman" w:cs="Times New Roman"/>
        </w:rPr>
        <w:t>8</w:t>
      </w:r>
      <w:r w:rsidR="00AE443D">
        <w:rPr>
          <w:rFonts w:ascii="Times New Roman" w:hAnsi="Times New Roman" w:cs="Times New Roman"/>
        </w:rPr>
        <w:t>,</w:t>
      </w:r>
      <w:r w:rsidR="00C427BE">
        <w:rPr>
          <w:rFonts w:ascii="Times New Roman" w:hAnsi="Times New Roman" w:cs="Times New Roman"/>
        </w:rPr>
        <w:t xml:space="preserve"> was</w:t>
      </w:r>
      <w:r w:rsidR="00DC5D0B">
        <w:rPr>
          <w:rFonts w:ascii="Times New Roman" w:hAnsi="Times New Roman" w:cs="Times New Roman"/>
        </w:rPr>
        <w:t xml:space="preserve"> </w:t>
      </w:r>
      <w:r w:rsidR="00C427BE">
        <w:rPr>
          <w:rFonts w:ascii="Times New Roman" w:hAnsi="Times New Roman" w:cs="Times New Roman"/>
        </w:rPr>
        <w:t>return</w:t>
      </w:r>
      <w:r w:rsidR="00B664A3" w:rsidRPr="00EF354A">
        <w:rPr>
          <w:rFonts w:ascii="Times New Roman" w:hAnsi="Times New Roman" w:cs="Times New Roman"/>
        </w:rPr>
        <w:t xml:space="preserve">ed. </w:t>
      </w:r>
    </w:p>
    <w:p w:rsidR="00B664A3" w:rsidRDefault="00B664A3" w:rsidP="00C30990">
      <w:pPr>
        <w:pStyle w:val="ParaTab1"/>
        <w:tabs>
          <w:tab w:val="left" w:pos="0"/>
        </w:tabs>
        <w:spacing w:line="360" w:lineRule="auto"/>
        <w:ind w:firstLine="0"/>
        <w:rPr>
          <w:rFonts w:ascii="Times New Roman" w:hAnsi="Times New Roman" w:cs="Times New Roman"/>
        </w:rPr>
      </w:pPr>
    </w:p>
    <w:p w:rsidR="00BE1A45" w:rsidRDefault="00130691" w:rsidP="00C30990">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664A3" w:rsidRPr="00EF354A">
        <w:rPr>
          <w:rFonts w:ascii="Times New Roman" w:hAnsi="Times New Roman" w:cs="Times New Roman"/>
        </w:rPr>
        <w:t>5.</w:t>
      </w:r>
      <w:r w:rsidR="00B664A3" w:rsidRPr="00EF354A">
        <w:rPr>
          <w:rFonts w:ascii="Times New Roman" w:hAnsi="Times New Roman" w:cs="Times New Roman"/>
        </w:rPr>
        <w:tab/>
      </w:r>
      <w:r w:rsidR="00C427BE">
        <w:rPr>
          <w:rFonts w:ascii="Times New Roman" w:hAnsi="Times New Roman" w:cs="Times New Roman"/>
        </w:rPr>
        <w:t xml:space="preserve">The </w:t>
      </w:r>
      <w:r w:rsidR="00BE1A45">
        <w:rPr>
          <w:rFonts w:ascii="Times New Roman" w:hAnsi="Times New Roman" w:cs="Times New Roman"/>
        </w:rPr>
        <w:t>Hearing Notice that was sent to the Complainant’s address on April 2, 2009, was returned.</w:t>
      </w:r>
    </w:p>
    <w:p w:rsidR="00BE1A45" w:rsidRDefault="00BE1A45" w:rsidP="00C30990">
      <w:pPr>
        <w:pStyle w:val="ParaTab1"/>
        <w:tabs>
          <w:tab w:val="left" w:pos="0"/>
        </w:tabs>
        <w:spacing w:line="360" w:lineRule="auto"/>
        <w:ind w:firstLine="0"/>
        <w:rPr>
          <w:rFonts w:ascii="Times New Roman" w:hAnsi="Times New Roman" w:cs="Times New Roman"/>
        </w:rPr>
      </w:pPr>
    </w:p>
    <w:p w:rsidR="00B664A3" w:rsidRPr="00EF354A" w:rsidRDefault="00BE1A45" w:rsidP="00C30990">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6.</w:t>
      </w:r>
      <w:r>
        <w:rPr>
          <w:rFonts w:ascii="Times New Roman" w:hAnsi="Times New Roman" w:cs="Times New Roman"/>
        </w:rPr>
        <w:tab/>
      </w:r>
      <w:r w:rsidR="00FC3E66">
        <w:rPr>
          <w:rFonts w:ascii="Times New Roman" w:hAnsi="Times New Roman" w:cs="Times New Roman"/>
        </w:rPr>
        <w:t xml:space="preserve">The </w:t>
      </w:r>
      <w:r w:rsidR="00C427BE">
        <w:rPr>
          <w:rFonts w:ascii="Times New Roman" w:hAnsi="Times New Roman" w:cs="Times New Roman"/>
        </w:rPr>
        <w:t xml:space="preserve">Prehearing Order that was sent to the </w:t>
      </w:r>
      <w:r w:rsidR="00691F5D">
        <w:rPr>
          <w:rFonts w:ascii="Times New Roman" w:hAnsi="Times New Roman" w:cs="Times New Roman"/>
        </w:rPr>
        <w:t>C</w:t>
      </w:r>
      <w:r>
        <w:rPr>
          <w:rFonts w:ascii="Times New Roman" w:hAnsi="Times New Roman" w:cs="Times New Roman"/>
        </w:rPr>
        <w:t>omplainant’s address on April 7</w:t>
      </w:r>
      <w:r w:rsidR="00AE443D">
        <w:rPr>
          <w:rFonts w:ascii="Times New Roman" w:hAnsi="Times New Roman" w:cs="Times New Roman"/>
        </w:rPr>
        <w:t>, 200</w:t>
      </w:r>
      <w:r>
        <w:rPr>
          <w:rFonts w:ascii="Times New Roman" w:hAnsi="Times New Roman" w:cs="Times New Roman"/>
        </w:rPr>
        <w:t>9</w:t>
      </w:r>
      <w:r w:rsidR="00AE443D">
        <w:rPr>
          <w:rFonts w:ascii="Times New Roman" w:hAnsi="Times New Roman" w:cs="Times New Roman"/>
        </w:rPr>
        <w:t>,</w:t>
      </w:r>
      <w:r w:rsidR="00C427BE">
        <w:rPr>
          <w:rFonts w:ascii="Times New Roman" w:hAnsi="Times New Roman" w:cs="Times New Roman"/>
        </w:rPr>
        <w:t xml:space="preserve"> was returned.</w:t>
      </w:r>
    </w:p>
    <w:p w:rsidR="00B664A3" w:rsidRPr="00EF354A" w:rsidRDefault="00B664A3" w:rsidP="00C30990">
      <w:pPr>
        <w:pStyle w:val="ParaTab1"/>
        <w:tabs>
          <w:tab w:val="left" w:pos="0"/>
        </w:tabs>
        <w:spacing w:line="360" w:lineRule="auto"/>
        <w:ind w:firstLine="0"/>
        <w:rPr>
          <w:rFonts w:ascii="Times New Roman" w:hAnsi="Times New Roman" w:cs="Times New Roman"/>
        </w:rPr>
      </w:pPr>
    </w:p>
    <w:p w:rsidR="00B664A3" w:rsidRDefault="00B664A3" w:rsidP="00C30990">
      <w:pPr>
        <w:pStyle w:val="ParaTab1"/>
        <w:tabs>
          <w:tab w:val="left" w:pos="0"/>
        </w:tabs>
        <w:spacing w:line="360" w:lineRule="auto"/>
        <w:ind w:firstLine="0"/>
        <w:rPr>
          <w:rFonts w:ascii="Times New Roman" w:hAnsi="Times New Roman" w:cs="Times New Roman"/>
        </w:rPr>
      </w:pPr>
      <w:r w:rsidRPr="00EF354A">
        <w:rPr>
          <w:rFonts w:ascii="Times New Roman" w:hAnsi="Times New Roman" w:cs="Times New Roman"/>
        </w:rPr>
        <w:tab/>
      </w:r>
      <w:r w:rsidRPr="00EF354A">
        <w:rPr>
          <w:rFonts w:ascii="Times New Roman" w:hAnsi="Times New Roman" w:cs="Times New Roman"/>
        </w:rPr>
        <w:tab/>
      </w:r>
      <w:r w:rsidR="00BB3C82">
        <w:rPr>
          <w:rFonts w:ascii="Times New Roman" w:hAnsi="Times New Roman" w:cs="Times New Roman"/>
        </w:rPr>
        <w:t>7</w:t>
      </w:r>
      <w:r w:rsidRPr="00EF354A">
        <w:rPr>
          <w:rFonts w:ascii="Times New Roman" w:hAnsi="Times New Roman" w:cs="Times New Roman"/>
        </w:rPr>
        <w:t>.</w:t>
      </w:r>
      <w:r w:rsidRPr="00EF354A">
        <w:rPr>
          <w:rFonts w:ascii="Times New Roman" w:hAnsi="Times New Roman" w:cs="Times New Roman"/>
        </w:rPr>
        <w:tab/>
        <w:t xml:space="preserve">The </w:t>
      </w:r>
      <w:r w:rsidR="00AE443D">
        <w:rPr>
          <w:rFonts w:ascii="Times New Roman" w:hAnsi="Times New Roman" w:cs="Times New Roman"/>
        </w:rPr>
        <w:t>Respondent</w:t>
      </w:r>
      <w:r w:rsidR="00BE1A45">
        <w:rPr>
          <w:rFonts w:ascii="Times New Roman" w:hAnsi="Times New Roman" w:cs="Times New Roman"/>
        </w:rPr>
        <w:t xml:space="preserve"> and the ALJ’s office</w:t>
      </w:r>
      <w:r w:rsidR="00AE443D">
        <w:rPr>
          <w:rFonts w:ascii="Times New Roman" w:hAnsi="Times New Roman" w:cs="Times New Roman"/>
        </w:rPr>
        <w:t xml:space="preserve"> w</w:t>
      </w:r>
      <w:r w:rsidR="00BE1A45">
        <w:rPr>
          <w:rFonts w:ascii="Times New Roman" w:hAnsi="Times New Roman" w:cs="Times New Roman"/>
        </w:rPr>
        <w:t>ere</w:t>
      </w:r>
      <w:r w:rsidR="00AE443D">
        <w:rPr>
          <w:rFonts w:ascii="Times New Roman" w:hAnsi="Times New Roman" w:cs="Times New Roman"/>
        </w:rPr>
        <w:t xml:space="preserve"> unable to reach the Complainant at the </w:t>
      </w:r>
      <w:r w:rsidR="007347E5">
        <w:rPr>
          <w:rFonts w:ascii="Times New Roman" w:hAnsi="Times New Roman" w:cs="Times New Roman"/>
        </w:rPr>
        <w:t xml:space="preserve">telephone number included on </w:t>
      </w:r>
      <w:r w:rsidR="00AE443D">
        <w:rPr>
          <w:rFonts w:ascii="Times New Roman" w:hAnsi="Times New Roman" w:cs="Times New Roman"/>
        </w:rPr>
        <w:t>t</w:t>
      </w:r>
      <w:r w:rsidR="007347E5">
        <w:rPr>
          <w:rFonts w:ascii="Times New Roman" w:hAnsi="Times New Roman" w:cs="Times New Roman"/>
        </w:rPr>
        <w:t>he complaint</w:t>
      </w:r>
      <w:r w:rsidRPr="00EF354A">
        <w:rPr>
          <w:rFonts w:ascii="Times New Roman" w:hAnsi="Times New Roman" w:cs="Times New Roman"/>
        </w:rPr>
        <w:t>.</w:t>
      </w:r>
    </w:p>
    <w:p w:rsidR="007347E5" w:rsidRDefault="007347E5" w:rsidP="00C30990">
      <w:pPr>
        <w:pStyle w:val="ParaTab1"/>
        <w:tabs>
          <w:tab w:val="left" w:pos="0"/>
        </w:tabs>
        <w:spacing w:line="360" w:lineRule="auto"/>
        <w:ind w:firstLine="0"/>
        <w:rPr>
          <w:rFonts w:ascii="Times New Roman" w:hAnsi="Times New Roman" w:cs="Times New Roman"/>
        </w:rPr>
      </w:pPr>
    </w:p>
    <w:p w:rsidR="00A86373" w:rsidRDefault="007347E5" w:rsidP="00C30990">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B3C82">
        <w:rPr>
          <w:rFonts w:ascii="Times New Roman" w:hAnsi="Times New Roman" w:cs="Times New Roman"/>
        </w:rPr>
        <w:t>8</w:t>
      </w:r>
      <w:r>
        <w:rPr>
          <w:rFonts w:ascii="Times New Roman" w:hAnsi="Times New Roman" w:cs="Times New Roman"/>
        </w:rPr>
        <w:t>.</w:t>
      </w:r>
      <w:r>
        <w:rPr>
          <w:rFonts w:ascii="Times New Roman" w:hAnsi="Times New Roman" w:cs="Times New Roman"/>
        </w:rPr>
        <w:tab/>
      </w:r>
      <w:r w:rsidR="00AE443D">
        <w:rPr>
          <w:rFonts w:ascii="Times New Roman" w:hAnsi="Times New Roman" w:cs="Times New Roman"/>
        </w:rPr>
        <w:t xml:space="preserve">The Complainant gave the Respondent a </w:t>
      </w:r>
      <w:r w:rsidR="00BB3C82">
        <w:rPr>
          <w:rFonts w:ascii="Times New Roman" w:hAnsi="Times New Roman" w:cs="Times New Roman"/>
        </w:rPr>
        <w:t>Service A</w:t>
      </w:r>
      <w:r w:rsidR="00AE443D">
        <w:rPr>
          <w:rFonts w:ascii="Times New Roman" w:hAnsi="Times New Roman" w:cs="Times New Roman"/>
        </w:rPr>
        <w:t>ddress</w:t>
      </w:r>
      <w:r w:rsidR="00BB3C82">
        <w:rPr>
          <w:rFonts w:ascii="Times New Roman" w:hAnsi="Times New Roman" w:cs="Times New Roman"/>
        </w:rPr>
        <w:t xml:space="preserve"> of</w:t>
      </w:r>
      <w:r w:rsidR="008D379A">
        <w:rPr>
          <w:rFonts w:ascii="Times New Roman" w:hAnsi="Times New Roman" w:cs="Times New Roman"/>
        </w:rPr>
        <w:t xml:space="preserve"> </w:t>
      </w:r>
      <w:r w:rsidR="00BB3C82">
        <w:rPr>
          <w:rFonts w:ascii="Times New Roman" w:hAnsi="Times New Roman"/>
        </w:rPr>
        <w:t>22 Lenape Way, Honey Brook, Pennsylvania 19344 but has moved from this Service Address</w:t>
      </w:r>
      <w:r>
        <w:rPr>
          <w:rFonts w:ascii="Times New Roman" w:hAnsi="Times New Roman" w:cs="Times New Roman"/>
        </w:rPr>
        <w:t>.</w:t>
      </w:r>
    </w:p>
    <w:p w:rsidR="00B966A9" w:rsidRDefault="00A86373" w:rsidP="00A86373">
      <w:pPr>
        <w:pStyle w:val="ParaTab1"/>
        <w:tabs>
          <w:tab w:val="left" w:pos="0"/>
        </w:tabs>
        <w:spacing w:line="360" w:lineRule="auto"/>
        <w:ind w:firstLine="0"/>
        <w:jc w:val="center"/>
      </w:pPr>
      <w:r>
        <w:rPr>
          <w:rFonts w:cs="Times New Roman"/>
        </w:rPr>
        <w:br w:type="page"/>
      </w:r>
      <w:r w:rsidR="00B966A9" w:rsidRPr="00A86373">
        <w:rPr>
          <w:u w:val="single"/>
        </w:rPr>
        <w:lastRenderedPageBreak/>
        <w:t>DISCUSSION</w:t>
      </w:r>
    </w:p>
    <w:p w:rsidR="00273B19" w:rsidRDefault="00273B19" w:rsidP="00A86373">
      <w:pPr>
        <w:pStyle w:val="ParaTab1"/>
        <w:tabs>
          <w:tab w:val="left" w:pos="0"/>
        </w:tabs>
        <w:spacing w:line="360" w:lineRule="auto"/>
        <w:ind w:firstLine="0"/>
        <w:jc w:val="center"/>
      </w:pPr>
    </w:p>
    <w:p w:rsidR="00B966A9" w:rsidRDefault="009F2118" w:rsidP="000A7D02">
      <w:pPr>
        <w:pStyle w:val="BodyText"/>
        <w:widowControl/>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Pursuant to S</w:t>
      </w:r>
      <w:r w:rsidR="00B966A9" w:rsidRPr="00EF354A">
        <w:rPr>
          <w:rFonts w:ascii="Times New Roman" w:hAnsi="Times New Roman"/>
          <w:szCs w:val="24"/>
        </w:rPr>
        <w:t xml:space="preserve">ection 332(a) of the Public Utility Code, 66 </w:t>
      </w:r>
      <w:smartTag w:uri="urn:schemas-microsoft-com:office:smarttags" w:element="State">
        <w:smartTag w:uri="urn:schemas-microsoft-com:office:smarttags" w:element="place">
          <w:r w:rsidR="00B966A9" w:rsidRPr="00EF354A">
            <w:rPr>
              <w:rFonts w:ascii="Times New Roman" w:hAnsi="Times New Roman"/>
              <w:szCs w:val="24"/>
            </w:rPr>
            <w:t>Pa.</w:t>
          </w:r>
        </w:smartTag>
      </w:smartTag>
      <w:r w:rsidR="00B966A9" w:rsidRPr="00EF354A">
        <w:rPr>
          <w:rFonts w:ascii="Times New Roman" w:hAnsi="Times New Roman"/>
          <w:szCs w:val="24"/>
        </w:rPr>
        <w:t xml:space="preserve"> C.S.</w:t>
      </w:r>
      <w:r w:rsidR="009246B3" w:rsidRPr="00EF354A">
        <w:rPr>
          <w:rFonts w:ascii="Times New Roman" w:hAnsi="Times New Roman"/>
          <w:szCs w:val="24"/>
        </w:rPr>
        <w:t xml:space="preserve"> </w:t>
      </w:r>
      <w:r w:rsidR="00B966A9" w:rsidRPr="00EF354A">
        <w:rPr>
          <w:rFonts w:ascii="Times New Roman" w:hAnsi="Times New Roman"/>
          <w:szCs w:val="24"/>
        </w:rPr>
        <w:t>§</w:t>
      </w:r>
      <w:r w:rsidR="00C557FA">
        <w:rPr>
          <w:rFonts w:ascii="Times New Roman" w:hAnsi="Times New Roman"/>
          <w:szCs w:val="24"/>
        </w:rPr>
        <w:t xml:space="preserve"> </w:t>
      </w:r>
      <w:r w:rsidR="00B966A9" w:rsidRPr="00EF354A">
        <w:rPr>
          <w:rFonts w:ascii="Times New Roman" w:hAnsi="Times New Roman"/>
          <w:szCs w:val="24"/>
        </w:rPr>
        <w:t xml:space="preserve">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r w:rsidR="00B966A9" w:rsidRPr="00EF354A">
        <w:rPr>
          <w:rFonts w:ascii="Times New Roman" w:hAnsi="Times New Roman"/>
          <w:szCs w:val="24"/>
          <w:u w:val="single"/>
        </w:rPr>
        <w:t>Se-Ling Hosiery v. Margulies</w:t>
      </w:r>
      <w:r w:rsidR="00B966A9" w:rsidRPr="00EF354A">
        <w:rPr>
          <w:rFonts w:ascii="Times New Roman" w:hAnsi="Times New Roman"/>
          <w:szCs w:val="24"/>
        </w:rPr>
        <w:t xml:space="preserve">, 364 </w:t>
      </w:r>
      <w:smartTag w:uri="urn:schemas-microsoft-com:office:smarttags" w:element="place">
        <w:smartTag w:uri="urn:schemas-microsoft-com:office:smarttags" w:element="State">
          <w:r w:rsidR="00B966A9" w:rsidRPr="00EF354A">
            <w:rPr>
              <w:rFonts w:ascii="Times New Roman" w:hAnsi="Times New Roman"/>
              <w:szCs w:val="24"/>
            </w:rPr>
            <w:t>Pa.</w:t>
          </w:r>
        </w:smartTag>
      </w:smartTag>
      <w:r w:rsidR="00B966A9" w:rsidRPr="00EF354A">
        <w:rPr>
          <w:rFonts w:ascii="Times New Roman" w:hAnsi="Times New Roman"/>
          <w:szCs w:val="24"/>
        </w:rPr>
        <w:t xml:space="preserve"> 45, 70 A.2d 854 (1950)</w:t>
      </w:r>
      <w:r w:rsidR="00702A69" w:rsidRPr="00EF354A">
        <w:rPr>
          <w:rFonts w:ascii="Times New Roman" w:hAnsi="Times New Roman"/>
          <w:szCs w:val="24"/>
        </w:rPr>
        <w:t>.  The</w:t>
      </w:r>
      <w:r w:rsidR="00B966A9" w:rsidRPr="00EF354A">
        <w:rPr>
          <w:rFonts w:ascii="Times New Roman" w:hAnsi="Times New Roman"/>
          <w:szCs w:val="24"/>
        </w:rPr>
        <w:t xml:space="preserve"> Complainant must show that the utility is responsible or accountable for the problem described in the complaint.  </w:t>
      </w:r>
      <w:r w:rsidR="00B966A9" w:rsidRPr="00EF354A">
        <w:rPr>
          <w:rFonts w:ascii="Times New Roman" w:hAnsi="Times New Roman"/>
          <w:szCs w:val="24"/>
          <w:u w:val="single"/>
        </w:rPr>
        <w:t>Feinstein v. Philadelphia Suburban Water Company</w:t>
      </w:r>
      <w:r w:rsidR="00B966A9" w:rsidRPr="00EF354A">
        <w:rPr>
          <w:rFonts w:ascii="Times New Roman" w:hAnsi="Times New Roman"/>
          <w:szCs w:val="24"/>
        </w:rPr>
        <w:t xml:space="preserve">, 50 </w:t>
      </w:r>
      <w:smartTag w:uri="urn:schemas-microsoft-com:office:smarttags" w:element="place">
        <w:smartTag w:uri="urn:schemas-microsoft-com:office:smarttags" w:element="State">
          <w:r w:rsidR="00B966A9" w:rsidRPr="00EF354A">
            <w:rPr>
              <w:rFonts w:ascii="Times New Roman" w:hAnsi="Times New Roman"/>
              <w:szCs w:val="24"/>
            </w:rPr>
            <w:t>Pa.</w:t>
          </w:r>
        </w:smartTag>
      </w:smartTag>
      <w:r w:rsidR="00B966A9" w:rsidRPr="00EF354A">
        <w:rPr>
          <w:rFonts w:ascii="Times New Roman" w:hAnsi="Times New Roman"/>
          <w:szCs w:val="24"/>
        </w:rPr>
        <w:t xml:space="preserve"> P.U.C. 300 (1976).</w:t>
      </w:r>
    </w:p>
    <w:p w:rsidR="00AF78BB" w:rsidRDefault="00AF78BB" w:rsidP="000A7D02">
      <w:pPr>
        <w:pStyle w:val="BodyText"/>
        <w:widowControl/>
        <w:spacing w:line="360" w:lineRule="auto"/>
        <w:jc w:val="left"/>
        <w:rPr>
          <w:rFonts w:ascii="Times New Roman" w:hAnsi="Times New Roman"/>
          <w:szCs w:val="24"/>
        </w:rPr>
      </w:pPr>
    </w:p>
    <w:p w:rsidR="00AF78BB" w:rsidRPr="00A86373" w:rsidRDefault="00AF78BB" w:rsidP="00AF78BB">
      <w:pPr>
        <w:rPr>
          <w:sz w:val="24"/>
          <w:szCs w:val="24"/>
        </w:rPr>
      </w:pPr>
      <w:r>
        <w:rPr>
          <w:szCs w:val="24"/>
        </w:rPr>
        <w:tab/>
      </w:r>
      <w:r>
        <w:rPr>
          <w:szCs w:val="24"/>
        </w:rPr>
        <w:tab/>
      </w:r>
      <w:r>
        <w:rPr>
          <w:sz w:val="24"/>
          <w:szCs w:val="24"/>
        </w:rPr>
        <w:t>The issue in this matter is whether Complainant sustained his burden of proof.</w:t>
      </w:r>
    </w:p>
    <w:p w:rsidR="00B966A9" w:rsidRPr="00EF354A" w:rsidRDefault="00B966A9" w:rsidP="000A7D02">
      <w:pPr>
        <w:pStyle w:val="BodyText"/>
        <w:widowControl/>
        <w:spacing w:line="360" w:lineRule="auto"/>
        <w:jc w:val="left"/>
        <w:rPr>
          <w:rFonts w:ascii="Times New Roman" w:hAnsi="Times New Roman"/>
          <w:szCs w:val="24"/>
        </w:rPr>
      </w:pPr>
    </w:p>
    <w:p w:rsidR="009C6DE9" w:rsidRDefault="009C6DE9" w:rsidP="000A7D02">
      <w:pPr>
        <w:pStyle w:val="BodyText"/>
        <w:widowControl/>
        <w:spacing w:line="360" w:lineRule="auto"/>
        <w:jc w:val="left"/>
        <w:rPr>
          <w:rFonts w:ascii="Times New Roman" w:hAnsi="Times New Roman"/>
          <w:szCs w:val="24"/>
        </w:rPr>
      </w:pPr>
      <w:r w:rsidRPr="00EF354A">
        <w:rPr>
          <w:rFonts w:ascii="Times New Roman" w:hAnsi="Times New Roman"/>
          <w:szCs w:val="24"/>
        </w:rPr>
        <w:tab/>
      </w:r>
      <w:r w:rsidRPr="00EF354A">
        <w:rPr>
          <w:rFonts w:ascii="Times New Roman" w:hAnsi="Times New Roman"/>
          <w:szCs w:val="24"/>
        </w:rPr>
        <w:tab/>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EF354A">
        <w:rPr>
          <w:rFonts w:ascii="Times New Roman" w:hAnsi="Times New Roman"/>
          <w:szCs w:val="24"/>
          <w:u w:val="single"/>
        </w:rPr>
        <w:t xml:space="preserve">Schneider v. </w:t>
      </w:r>
      <w:smartTag w:uri="urn:schemas-microsoft-com:office:smarttags" w:element="place">
        <w:smartTag w:uri="urn:schemas-microsoft-com:office:smarttags" w:element="State">
          <w:r w:rsidRPr="00EF354A">
            <w:rPr>
              <w:rFonts w:ascii="Times New Roman" w:hAnsi="Times New Roman"/>
              <w:szCs w:val="24"/>
              <w:u w:val="single"/>
            </w:rPr>
            <w:t>Pa.</w:t>
          </w:r>
        </w:smartTag>
      </w:smartTag>
      <w:r w:rsidRPr="00EF354A">
        <w:rPr>
          <w:rFonts w:ascii="Times New Roman" w:hAnsi="Times New Roman"/>
          <w:szCs w:val="24"/>
          <w:u w:val="single"/>
        </w:rPr>
        <w:t xml:space="preserve"> P</w:t>
      </w:r>
      <w:r w:rsidR="00862146" w:rsidRPr="00EF354A">
        <w:rPr>
          <w:rFonts w:ascii="Times New Roman" w:hAnsi="Times New Roman"/>
          <w:szCs w:val="24"/>
          <w:u w:val="single"/>
        </w:rPr>
        <w:t xml:space="preserve">ublic </w:t>
      </w:r>
      <w:r w:rsidRPr="00EF354A">
        <w:rPr>
          <w:rFonts w:ascii="Times New Roman" w:hAnsi="Times New Roman"/>
          <w:szCs w:val="24"/>
          <w:u w:val="single"/>
        </w:rPr>
        <w:t>U</w:t>
      </w:r>
      <w:r w:rsidR="00862146" w:rsidRPr="00EF354A">
        <w:rPr>
          <w:rFonts w:ascii="Times New Roman" w:hAnsi="Times New Roman"/>
          <w:szCs w:val="24"/>
          <w:u w:val="single"/>
        </w:rPr>
        <w:t>tility Commission</w:t>
      </w:r>
      <w:r w:rsidRPr="00EF354A">
        <w:rPr>
          <w:rFonts w:ascii="Times New Roman" w:hAnsi="Times New Roman"/>
          <w:szCs w:val="24"/>
        </w:rPr>
        <w:t>, 479 A.2d 10 (</w:t>
      </w:r>
      <w:r w:rsidR="00B66242" w:rsidRPr="00EF354A">
        <w:rPr>
          <w:rFonts w:ascii="Times New Roman" w:hAnsi="Times New Roman"/>
          <w:szCs w:val="24"/>
        </w:rPr>
        <w:t xml:space="preserve">Pa. Commonwealth Ct. </w:t>
      </w:r>
      <w:r w:rsidRPr="00EF354A">
        <w:rPr>
          <w:rFonts w:ascii="Times New Roman" w:hAnsi="Times New Roman"/>
          <w:szCs w:val="24"/>
        </w:rPr>
        <w:t>1984).</w:t>
      </w:r>
    </w:p>
    <w:p w:rsidR="00A86373" w:rsidRDefault="004A3263" w:rsidP="000A7D02">
      <w:pPr>
        <w:pStyle w:val="BodyText"/>
        <w:widowControl/>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p>
    <w:p w:rsidR="004A3263" w:rsidRPr="00EF354A" w:rsidRDefault="00A86373" w:rsidP="000A7D02">
      <w:pPr>
        <w:pStyle w:val="BodyText"/>
        <w:widowControl/>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661A81">
        <w:rPr>
          <w:rFonts w:ascii="Times New Roman" w:hAnsi="Times New Roman"/>
          <w:szCs w:val="24"/>
        </w:rPr>
        <w:t xml:space="preserve">The parties have an obligation to provide the </w:t>
      </w:r>
      <w:r w:rsidR="00661A81" w:rsidRPr="00661A81">
        <w:rPr>
          <w:rFonts w:ascii="Times New Roman" w:hAnsi="Times New Roman"/>
          <w:szCs w:val="24"/>
        </w:rPr>
        <w:t>Commission</w:t>
      </w:r>
      <w:r w:rsidR="00661A81">
        <w:rPr>
          <w:rFonts w:ascii="Times New Roman" w:hAnsi="Times New Roman"/>
          <w:szCs w:val="24"/>
        </w:rPr>
        <w:t xml:space="preserve"> with their current address.  52 Pa.Code </w:t>
      </w:r>
      <w:r w:rsidR="00661A81" w:rsidRPr="00661A81">
        <w:rPr>
          <w:rFonts w:ascii="Times New Roman" w:hAnsi="Times New Roman"/>
          <w:szCs w:val="24"/>
        </w:rPr>
        <w:t>§</w:t>
      </w:r>
      <w:r w:rsidR="00C557FA">
        <w:rPr>
          <w:rFonts w:ascii="Times New Roman" w:hAnsi="Times New Roman"/>
          <w:szCs w:val="24"/>
        </w:rPr>
        <w:t xml:space="preserve"> </w:t>
      </w:r>
      <w:r w:rsidR="00661A81">
        <w:rPr>
          <w:rFonts w:ascii="Times New Roman" w:hAnsi="Times New Roman"/>
          <w:szCs w:val="24"/>
        </w:rPr>
        <w:t xml:space="preserve">1.24.  That regulation reads as follows: </w:t>
      </w:r>
    </w:p>
    <w:p w:rsidR="00B94BD3" w:rsidRPr="00B94BD3" w:rsidRDefault="00B94BD3" w:rsidP="000A7D02">
      <w:pPr>
        <w:pStyle w:val="Heading4"/>
        <w:ind w:left="1440" w:right="1440"/>
        <w:jc w:val="both"/>
        <w:rPr>
          <w:sz w:val="24"/>
          <w:szCs w:val="24"/>
        </w:rPr>
      </w:pPr>
      <w:bookmarkStart w:id="0" w:name="1.24."/>
      <w:r w:rsidRPr="00B94BD3">
        <w:rPr>
          <w:sz w:val="24"/>
          <w:szCs w:val="24"/>
        </w:rPr>
        <w:t>§</w:t>
      </w:r>
      <w:r w:rsidR="00C557FA">
        <w:rPr>
          <w:sz w:val="24"/>
          <w:szCs w:val="24"/>
        </w:rPr>
        <w:t xml:space="preserve"> </w:t>
      </w:r>
      <w:r w:rsidRPr="00B94BD3">
        <w:rPr>
          <w:sz w:val="24"/>
          <w:szCs w:val="24"/>
        </w:rPr>
        <w:t>1.24.</w:t>
      </w:r>
      <w:r>
        <w:rPr>
          <w:sz w:val="24"/>
          <w:szCs w:val="24"/>
        </w:rPr>
        <w:t xml:space="preserve"> </w:t>
      </w:r>
      <w:r w:rsidRPr="00B94BD3">
        <w:rPr>
          <w:sz w:val="24"/>
          <w:szCs w:val="24"/>
        </w:rPr>
        <w:t>Notice of appearance or withdrawal.</w:t>
      </w:r>
    </w:p>
    <w:p w:rsidR="00B94BD3" w:rsidRPr="00B94BD3" w:rsidRDefault="00B94BD3" w:rsidP="009F2118">
      <w:pPr>
        <w:pStyle w:val="NormalWeb"/>
        <w:ind w:left="1440" w:right="1440"/>
      </w:pPr>
      <w:r w:rsidRPr="00B94BD3">
        <w:t>(a)</w:t>
      </w:r>
      <w:r w:rsidR="00661A81">
        <w:t xml:space="preserve"> </w:t>
      </w:r>
      <w:r w:rsidRPr="00B94BD3">
        <w:rPr>
          <w:i/>
          <w:iCs/>
        </w:rPr>
        <w:t>Individuals</w:t>
      </w:r>
      <w:r w:rsidRPr="00B94BD3">
        <w:t xml:space="preserve">. An individual appearing without legal representation before the Commission or a presiding officer shall file with the Secretary an address for service of a notice or other written communication. </w:t>
      </w:r>
      <w:r w:rsidR="00690A44">
        <w:t xml:space="preserve"> </w:t>
      </w:r>
      <w:r w:rsidRPr="00B94BD3">
        <w:t xml:space="preserve">A change in address which occurs during the course of the proceeding shall be reported to the Secretary promptly. </w:t>
      </w:r>
    </w:p>
    <w:bookmarkEnd w:id="0"/>
    <w:p w:rsidR="00661A81" w:rsidRDefault="00661A81" w:rsidP="000A7D02">
      <w:pPr>
        <w:tabs>
          <w:tab w:val="num" w:pos="0"/>
        </w:tabs>
        <w:spacing w:line="360" w:lineRule="auto"/>
        <w:rPr>
          <w:sz w:val="24"/>
          <w:szCs w:val="24"/>
        </w:rPr>
      </w:pPr>
    </w:p>
    <w:p w:rsidR="00661A81" w:rsidRDefault="00661A81" w:rsidP="000A7D02">
      <w:pPr>
        <w:tabs>
          <w:tab w:val="num" w:pos="0"/>
        </w:tabs>
        <w:spacing w:line="360" w:lineRule="auto"/>
        <w:rPr>
          <w:sz w:val="24"/>
          <w:szCs w:val="24"/>
        </w:rPr>
      </w:pPr>
      <w:r>
        <w:rPr>
          <w:sz w:val="24"/>
          <w:szCs w:val="24"/>
        </w:rPr>
        <w:tab/>
      </w:r>
      <w:r>
        <w:rPr>
          <w:sz w:val="24"/>
          <w:szCs w:val="24"/>
        </w:rPr>
        <w:tab/>
        <w:t xml:space="preserve">In this case </w:t>
      </w:r>
      <w:r w:rsidR="00690A44">
        <w:rPr>
          <w:sz w:val="24"/>
          <w:szCs w:val="24"/>
        </w:rPr>
        <w:t>a</w:t>
      </w:r>
      <w:r>
        <w:rPr>
          <w:sz w:val="24"/>
          <w:szCs w:val="24"/>
        </w:rPr>
        <w:t xml:space="preserve">fter the Complainant filed the complaint, he did not contact the </w:t>
      </w:r>
      <w:r w:rsidRPr="00661A81">
        <w:rPr>
          <w:sz w:val="24"/>
          <w:szCs w:val="24"/>
        </w:rPr>
        <w:t>Commission</w:t>
      </w:r>
      <w:r>
        <w:rPr>
          <w:sz w:val="24"/>
          <w:szCs w:val="24"/>
        </w:rPr>
        <w:t xml:space="preserve"> to change h</w:t>
      </w:r>
      <w:r w:rsidR="00690A44">
        <w:rPr>
          <w:sz w:val="24"/>
          <w:szCs w:val="24"/>
        </w:rPr>
        <w:t>is</w:t>
      </w:r>
      <w:r>
        <w:rPr>
          <w:sz w:val="24"/>
          <w:szCs w:val="24"/>
        </w:rPr>
        <w:t xml:space="preserve"> address to insure that he would receive documents related to </w:t>
      </w:r>
      <w:r w:rsidR="00690A44">
        <w:rPr>
          <w:sz w:val="24"/>
          <w:szCs w:val="24"/>
        </w:rPr>
        <w:t>t</w:t>
      </w:r>
      <w:r>
        <w:rPr>
          <w:sz w:val="24"/>
          <w:szCs w:val="24"/>
        </w:rPr>
        <w:t>h</w:t>
      </w:r>
      <w:r w:rsidR="00690A44">
        <w:rPr>
          <w:sz w:val="24"/>
          <w:szCs w:val="24"/>
        </w:rPr>
        <w:t>is</w:t>
      </w:r>
      <w:r>
        <w:rPr>
          <w:sz w:val="24"/>
          <w:szCs w:val="24"/>
        </w:rPr>
        <w:t xml:space="preserve"> case.</w:t>
      </w:r>
      <w:r w:rsidR="002A2885">
        <w:rPr>
          <w:sz w:val="24"/>
          <w:szCs w:val="24"/>
        </w:rPr>
        <w:t xml:space="preserve">  Complainant’s dispute may be dismissed for failure to make the contact information for his complaint current.  See, </w:t>
      </w:r>
      <w:r w:rsidR="002A2885" w:rsidRPr="002A2885">
        <w:rPr>
          <w:sz w:val="24"/>
          <w:szCs w:val="24"/>
          <w:u w:val="single"/>
        </w:rPr>
        <w:t xml:space="preserve">Beall v. </w:t>
      </w:r>
      <w:smartTag w:uri="urn:schemas-microsoft-com:office:smarttags" w:element="place">
        <w:smartTag w:uri="urn:schemas-microsoft-com:office:smarttags" w:element="City">
          <w:r w:rsidR="002A2885" w:rsidRPr="002A2885">
            <w:rPr>
              <w:sz w:val="24"/>
              <w:szCs w:val="24"/>
              <w:u w:val="single"/>
            </w:rPr>
            <w:t>Philadelphia</w:t>
          </w:r>
        </w:smartTag>
      </w:smartTag>
      <w:r w:rsidR="002A2885" w:rsidRPr="002A2885">
        <w:rPr>
          <w:sz w:val="24"/>
          <w:szCs w:val="24"/>
          <w:u w:val="single"/>
        </w:rPr>
        <w:t xml:space="preserve"> Gas Works</w:t>
      </w:r>
      <w:r w:rsidR="002A2885">
        <w:rPr>
          <w:sz w:val="24"/>
          <w:szCs w:val="24"/>
        </w:rPr>
        <w:t>, Docket No. C-2008-2027954</w:t>
      </w:r>
      <w:r w:rsidR="004B5EFF">
        <w:rPr>
          <w:sz w:val="24"/>
          <w:szCs w:val="24"/>
        </w:rPr>
        <w:t xml:space="preserve"> (</w:t>
      </w:r>
      <w:r w:rsidR="002A2885">
        <w:rPr>
          <w:sz w:val="24"/>
          <w:szCs w:val="24"/>
        </w:rPr>
        <w:t>Final Order entered February 23, 2009</w:t>
      </w:r>
      <w:r w:rsidR="004B5EFF">
        <w:rPr>
          <w:sz w:val="24"/>
          <w:szCs w:val="24"/>
        </w:rPr>
        <w:t>)</w:t>
      </w:r>
      <w:r w:rsidR="002A2885">
        <w:rPr>
          <w:sz w:val="24"/>
          <w:szCs w:val="24"/>
        </w:rPr>
        <w:t>.  Furthermore, t</w:t>
      </w:r>
      <w:r w:rsidR="00AF78BB">
        <w:rPr>
          <w:sz w:val="24"/>
          <w:szCs w:val="24"/>
        </w:rPr>
        <w:t xml:space="preserve">he Complainant did not appear for the scheduled </w:t>
      </w:r>
      <w:r w:rsidR="00AF78BB">
        <w:rPr>
          <w:sz w:val="24"/>
          <w:szCs w:val="24"/>
        </w:rPr>
        <w:lastRenderedPageBreak/>
        <w:t xml:space="preserve">hearing.  The documents related to the time, place, date and location for the scheduled hearing were sent to the contact address provided by the Complainant in his formal Complaint.  The documents were sent by </w:t>
      </w:r>
      <w:smartTag w:uri="urn:schemas-microsoft-com:office:smarttags" w:element="place">
        <w:smartTag w:uri="urn:schemas-microsoft-com:office:smarttags" w:element="country-region">
          <w:r w:rsidR="00AF78BB">
            <w:rPr>
              <w:sz w:val="24"/>
              <w:szCs w:val="24"/>
            </w:rPr>
            <w:t>U.S.</w:t>
          </w:r>
        </w:smartTag>
      </w:smartTag>
      <w:r w:rsidR="00AF78BB">
        <w:rPr>
          <w:sz w:val="24"/>
          <w:szCs w:val="24"/>
        </w:rPr>
        <w:t xml:space="preserve"> mail and returned with no forwarding information.  </w:t>
      </w:r>
      <w:r w:rsidR="00E173B5">
        <w:rPr>
          <w:sz w:val="24"/>
          <w:szCs w:val="24"/>
        </w:rPr>
        <w:t xml:space="preserve">The </w:t>
      </w:r>
      <w:r w:rsidR="00C30990">
        <w:rPr>
          <w:sz w:val="24"/>
          <w:szCs w:val="24"/>
        </w:rPr>
        <w:t>tele</w:t>
      </w:r>
      <w:r w:rsidR="00E173B5">
        <w:rPr>
          <w:sz w:val="24"/>
          <w:szCs w:val="24"/>
        </w:rPr>
        <w:t xml:space="preserve">phone number provided by the Complainant did not result in contact with the Complainant.  </w:t>
      </w:r>
      <w:r w:rsidR="00AF78BB">
        <w:rPr>
          <w:sz w:val="24"/>
          <w:szCs w:val="24"/>
        </w:rPr>
        <w:t xml:space="preserve">There is no further information provided to contact the Complainant.  </w:t>
      </w:r>
      <w:r w:rsidR="00A018C3">
        <w:rPr>
          <w:sz w:val="24"/>
          <w:szCs w:val="24"/>
        </w:rPr>
        <w:t>The pertinent documents regarding th</w:t>
      </w:r>
      <w:r w:rsidR="00C30990">
        <w:rPr>
          <w:sz w:val="24"/>
          <w:szCs w:val="24"/>
        </w:rPr>
        <w:t>is</w:t>
      </w:r>
      <w:r w:rsidR="00A018C3">
        <w:rPr>
          <w:sz w:val="24"/>
          <w:szCs w:val="24"/>
        </w:rPr>
        <w:t xml:space="preserve"> Complaint failed to be obtained by the Complainant; however, the cause of the failure is due to </w:t>
      </w:r>
      <w:r w:rsidR="00E173B5">
        <w:rPr>
          <w:sz w:val="24"/>
          <w:szCs w:val="24"/>
        </w:rPr>
        <w:t xml:space="preserve">lack </w:t>
      </w:r>
      <w:r w:rsidR="00A018C3">
        <w:rPr>
          <w:sz w:val="24"/>
          <w:szCs w:val="24"/>
        </w:rPr>
        <w:t xml:space="preserve">of </w:t>
      </w:r>
      <w:r w:rsidR="00E173B5">
        <w:rPr>
          <w:sz w:val="24"/>
          <w:szCs w:val="24"/>
        </w:rPr>
        <w:t>current</w:t>
      </w:r>
      <w:r w:rsidR="00A018C3">
        <w:rPr>
          <w:sz w:val="24"/>
          <w:szCs w:val="24"/>
        </w:rPr>
        <w:t xml:space="preserve"> contact information</w:t>
      </w:r>
      <w:r w:rsidR="00E173B5">
        <w:rPr>
          <w:sz w:val="24"/>
          <w:szCs w:val="24"/>
        </w:rPr>
        <w:t xml:space="preserve"> from the Complainant</w:t>
      </w:r>
      <w:r w:rsidR="00A018C3">
        <w:rPr>
          <w:sz w:val="24"/>
          <w:szCs w:val="24"/>
        </w:rPr>
        <w:t>.</w:t>
      </w:r>
      <w:r w:rsidR="00E173B5">
        <w:rPr>
          <w:sz w:val="24"/>
          <w:szCs w:val="24"/>
        </w:rPr>
        <w:t xml:space="preserve">  Thus, the Complainant only has himself to blame.</w:t>
      </w:r>
    </w:p>
    <w:p w:rsidR="009F0CC6" w:rsidRPr="00EF354A" w:rsidRDefault="009F0CC6" w:rsidP="000A7D02">
      <w:pPr>
        <w:pStyle w:val="BodyText"/>
        <w:widowControl/>
        <w:spacing w:line="360" w:lineRule="auto"/>
        <w:jc w:val="left"/>
        <w:rPr>
          <w:rFonts w:ascii="Times New Roman" w:hAnsi="Times New Roman"/>
          <w:szCs w:val="24"/>
        </w:rPr>
      </w:pPr>
    </w:p>
    <w:p w:rsidR="004523E3" w:rsidRDefault="004523E3" w:rsidP="000A7D02">
      <w:pPr>
        <w:pStyle w:val="BodyText"/>
        <w:widowControl/>
        <w:tabs>
          <w:tab w:val="clear" w:pos="-720"/>
          <w:tab w:val="left" w:pos="-1710"/>
          <w:tab w:val="left" w:pos="-1620"/>
        </w:tabs>
        <w:spacing w:line="360" w:lineRule="auto"/>
        <w:ind w:firstLine="1440"/>
        <w:jc w:val="left"/>
        <w:rPr>
          <w:rFonts w:ascii="Times New Roman" w:hAnsi="Times New Roman"/>
          <w:szCs w:val="24"/>
        </w:rPr>
      </w:pPr>
      <w:r w:rsidRPr="00EF354A">
        <w:rPr>
          <w:rFonts w:ascii="Times New Roman" w:hAnsi="Times New Roman"/>
          <w:szCs w:val="24"/>
        </w:rPr>
        <w:t xml:space="preserve">Section 332(f) of the Public Utility Code, 66 </w:t>
      </w:r>
      <w:smartTag w:uri="urn:schemas-microsoft-com:office:smarttags" w:element="State">
        <w:smartTag w:uri="urn:schemas-microsoft-com:office:smarttags" w:element="place">
          <w:r w:rsidRPr="00EF354A">
            <w:rPr>
              <w:rFonts w:ascii="Times New Roman" w:hAnsi="Times New Roman"/>
              <w:szCs w:val="24"/>
            </w:rPr>
            <w:t>Pa.</w:t>
          </w:r>
        </w:smartTag>
      </w:smartTag>
      <w:r w:rsidRPr="00EF354A">
        <w:rPr>
          <w:rFonts w:ascii="Times New Roman" w:hAnsi="Times New Roman"/>
          <w:szCs w:val="24"/>
        </w:rPr>
        <w:t xml:space="preserve"> C.S. §</w:t>
      </w:r>
      <w:r w:rsidR="00C557FA">
        <w:rPr>
          <w:rFonts w:ascii="Times New Roman" w:hAnsi="Times New Roman"/>
          <w:szCs w:val="24"/>
        </w:rPr>
        <w:t xml:space="preserve"> </w:t>
      </w:r>
      <w:r w:rsidRPr="00EF354A">
        <w:rPr>
          <w:rFonts w:ascii="Times New Roman" w:hAnsi="Times New Roman"/>
          <w:szCs w:val="24"/>
        </w:rPr>
        <w:t>332(f)</w:t>
      </w:r>
      <w:r w:rsidR="009246B3" w:rsidRPr="00EF354A">
        <w:rPr>
          <w:rFonts w:ascii="Times New Roman" w:hAnsi="Times New Roman"/>
          <w:szCs w:val="24"/>
        </w:rPr>
        <w:t>,</w:t>
      </w:r>
      <w:r w:rsidRPr="00EF354A">
        <w:rPr>
          <w:rFonts w:ascii="Times New Roman" w:hAnsi="Times New Roman"/>
          <w:szCs w:val="24"/>
        </w:rPr>
        <w:t xml:space="preserve"> provides in pertinent part:</w:t>
      </w:r>
    </w:p>
    <w:p w:rsidR="00847385" w:rsidRDefault="00847385" w:rsidP="00DA2762">
      <w:pPr>
        <w:pStyle w:val="BodyText"/>
        <w:widowControl/>
        <w:tabs>
          <w:tab w:val="left" w:pos="720"/>
        </w:tabs>
        <w:ind w:left="1440" w:right="1440"/>
        <w:jc w:val="left"/>
        <w:rPr>
          <w:rFonts w:ascii="Times New Roman" w:hAnsi="Times New Roman"/>
          <w:szCs w:val="24"/>
        </w:rPr>
      </w:pPr>
    </w:p>
    <w:p w:rsidR="004523E3" w:rsidRDefault="004523E3" w:rsidP="00832815">
      <w:pPr>
        <w:pStyle w:val="BodyText"/>
        <w:widowControl/>
        <w:tabs>
          <w:tab w:val="left" w:pos="720"/>
        </w:tabs>
        <w:ind w:left="1440" w:right="1440"/>
        <w:jc w:val="left"/>
        <w:rPr>
          <w:rFonts w:ascii="Times New Roman" w:hAnsi="Times New Roman"/>
          <w:szCs w:val="24"/>
        </w:rPr>
      </w:pPr>
      <w:r w:rsidRPr="00EF354A">
        <w:rPr>
          <w:rFonts w:ascii="Times New Roman" w:hAnsi="Times New Roman"/>
          <w:szCs w:val="24"/>
        </w:rPr>
        <w:t>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w:t>
      </w:r>
    </w:p>
    <w:p w:rsidR="00832815" w:rsidRDefault="00832815" w:rsidP="00832815">
      <w:pPr>
        <w:pStyle w:val="BodyText"/>
        <w:widowControl/>
        <w:tabs>
          <w:tab w:val="left" w:pos="720"/>
        </w:tabs>
        <w:ind w:left="1440" w:right="1440"/>
        <w:jc w:val="left"/>
        <w:rPr>
          <w:rFonts w:ascii="Times New Roman" w:hAnsi="Times New Roman"/>
          <w:szCs w:val="24"/>
        </w:rPr>
      </w:pPr>
    </w:p>
    <w:p w:rsidR="00832815" w:rsidRDefault="00832815" w:rsidP="00832815">
      <w:pPr>
        <w:pStyle w:val="BodyText"/>
        <w:widowControl/>
        <w:tabs>
          <w:tab w:val="left" w:pos="720"/>
        </w:tabs>
        <w:ind w:left="1440" w:right="1440"/>
        <w:jc w:val="left"/>
        <w:rPr>
          <w:rFonts w:ascii="Times New Roman" w:hAnsi="Times New Roman"/>
          <w:szCs w:val="24"/>
        </w:rPr>
      </w:pPr>
    </w:p>
    <w:p w:rsidR="004523E3" w:rsidRPr="00EF354A" w:rsidRDefault="004523E3" w:rsidP="000A7D02">
      <w:pPr>
        <w:pStyle w:val="BodyText"/>
        <w:widowControl/>
        <w:tabs>
          <w:tab w:val="clear" w:pos="-720"/>
          <w:tab w:val="left" w:pos="-1710"/>
        </w:tabs>
        <w:spacing w:line="360" w:lineRule="auto"/>
        <w:jc w:val="left"/>
        <w:rPr>
          <w:rFonts w:ascii="Times New Roman" w:hAnsi="Times New Roman"/>
          <w:szCs w:val="24"/>
        </w:rPr>
      </w:pPr>
      <w:r w:rsidRPr="00EF354A">
        <w:rPr>
          <w:rFonts w:ascii="Times New Roman" w:hAnsi="Times New Roman"/>
          <w:szCs w:val="24"/>
        </w:rPr>
        <w:tab/>
      </w:r>
      <w:r w:rsidRPr="00EF354A">
        <w:rPr>
          <w:rFonts w:ascii="Times New Roman" w:hAnsi="Times New Roman"/>
          <w:szCs w:val="24"/>
        </w:rPr>
        <w:tab/>
        <w:t>Since the Complainant did not participate in the hearing, the hearing was held in accordance with 66 Pa.C.S. §</w:t>
      </w:r>
      <w:r w:rsidR="00C557FA">
        <w:rPr>
          <w:rFonts w:ascii="Times New Roman" w:hAnsi="Times New Roman"/>
          <w:szCs w:val="24"/>
        </w:rPr>
        <w:t xml:space="preserve"> </w:t>
      </w:r>
      <w:r w:rsidRPr="00EF354A">
        <w:rPr>
          <w:rFonts w:ascii="Times New Roman" w:hAnsi="Times New Roman"/>
          <w:szCs w:val="24"/>
        </w:rPr>
        <w:t>332(f) and 52 Pa.Code §</w:t>
      </w:r>
      <w:r w:rsidR="00C557FA">
        <w:rPr>
          <w:rFonts w:ascii="Times New Roman" w:hAnsi="Times New Roman"/>
          <w:szCs w:val="24"/>
        </w:rPr>
        <w:t xml:space="preserve"> </w:t>
      </w:r>
      <w:r w:rsidRPr="00EF354A">
        <w:rPr>
          <w:rFonts w:ascii="Times New Roman" w:hAnsi="Times New Roman"/>
          <w:szCs w:val="24"/>
        </w:rPr>
        <w:t>5.245 and the record was closed.</w:t>
      </w:r>
    </w:p>
    <w:p w:rsidR="004300CC" w:rsidRPr="00EF354A" w:rsidRDefault="004300CC" w:rsidP="000A7D02">
      <w:pPr>
        <w:pStyle w:val="BodyText"/>
        <w:widowControl/>
        <w:tabs>
          <w:tab w:val="left" w:pos="720"/>
        </w:tabs>
        <w:spacing w:line="360" w:lineRule="auto"/>
        <w:jc w:val="left"/>
        <w:rPr>
          <w:rFonts w:ascii="Times New Roman" w:hAnsi="Times New Roman"/>
          <w:szCs w:val="24"/>
        </w:rPr>
      </w:pPr>
    </w:p>
    <w:p w:rsidR="004300CC" w:rsidRDefault="004300CC" w:rsidP="000A7D02">
      <w:pPr>
        <w:pStyle w:val="BodyText"/>
        <w:widowControl/>
        <w:tabs>
          <w:tab w:val="left" w:pos="720"/>
        </w:tabs>
        <w:spacing w:line="360" w:lineRule="auto"/>
        <w:jc w:val="left"/>
        <w:rPr>
          <w:rFonts w:ascii="Times New Roman" w:hAnsi="Times New Roman"/>
          <w:szCs w:val="24"/>
        </w:rPr>
      </w:pPr>
      <w:r w:rsidRPr="00EF354A">
        <w:rPr>
          <w:rFonts w:ascii="Times New Roman" w:hAnsi="Times New Roman"/>
          <w:szCs w:val="24"/>
        </w:rPr>
        <w:tab/>
      </w:r>
      <w:r w:rsidRPr="00EF354A">
        <w:rPr>
          <w:rFonts w:ascii="Times New Roman" w:hAnsi="Times New Roman"/>
          <w:szCs w:val="24"/>
        </w:rPr>
        <w:tab/>
        <w:t xml:space="preserve">The Complainant failed to sustain </w:t>
      </w:r>
      <w:r w:rsidR="00493947">
        <w:rPr>
          <w:rFonts w:ascii="Times New Roman" w:hAnsi="Times New Roman"/>
          <w:szCs w:val="24"/>
        </w:rPr>
        <w:t>his</w:t>
      </w:r>
      <w:r w:rsidRPr="00EF354A">
        <w:rPr>
          <w:rFonts w:ascii="Times New Roman" w:hAnsi="Times New Roman"/>
          <w:szCs w:val="24"/>
        </w:rPr>
        <w:t xml:space="preserve"> burden of proof.  The Complainant failed to </w:t>
      </w:r>
      <w:r w:rsidR="002D022A" w:rsidRPr="00EF354A">
        <w:rPr>
          <w:rFonts w:ascii="Times New Roman" w:hAnsi="Times New Roman"/>
          <w:szCs w:val="24"/>
        </w:rPr>
        <w:t>present</w:t>
      </w:r>
      <w:r w:rsidRPr="00EF354A">
        <w:rPr>
          <w:rFonts w:ascii="Times New Roman" w:hAnsi="Times New Roman"/>
          <w:szCs w:val="24"/>
        </w:rPr>
        <w:t xml:space="preserve"> evidence </w:t>
      </w:r>
      <w:r w:rsidR="002D022A" w:rsidRPr="00EF354A">
        <w:rPr>
          <w:rFonts w:ascii="Times New Roman" w:hAnsi="Times New Roman"/>
          <w:szCs w:val="24"/>
        </w:rPr>
        <w:t xml:space="preserve">to support </w:t>
      </w:r>
      <w:r w:rsidR="00493947">
        <w:rPr>
          <w:rFonts w:ascii="Times New Roman" w:hAnsi="Times New Roman"/>
          <w:szCs w:val="24"/>
        </w:rPr>
        <w:t>his</w:t>
      </w:r>
      <w:r w:rsidR="002D022A" w:rsidRPr="00EF354A">
        <w:rPr>
          <w:rFonts w:ascii="Times New Roman" w:hAnsi="Times New Roman"/>
          <w:szCs w:val="24"/>
        </w:rPr>
        <w:t xml:space="preserve"> allegations</w:t>
      </w:r>
      <w:r w:rsidR="00E73359" w:rsidRPr="00EF354A">
        <w:rPr>
          <w:rFonts w:ascii="Times New Roman" w:hAnsi="Times New Roman"/>
          <w:szCs w:val="24"/>
        </w:rPr>
        <w:t>.</w:t>
      </w:r>
    </w:p>
    <w:p w:rsidR="00847385" w:rsidRPr="00EF354A" w:rsidRDefault="00847385" w:rsidP="000A7D02">
      <w:pPr>
        <w:pStyle w:val="BodyText"/>
        <w:widowControl/>
        <w:tabs>
          <w:tab w:val="left" w:pos="720"/>
        </w:tabs>
        <w:spacing w:line="360" w:lineRule="auto"/>
        <w:jc w:val="left"/>
        <w:rPr>
          <w:rFonts w:ascii="Times New Roman" w:hAnsi="Times New Roman"/>
          <w:szCs w:val="24"/>
        </w:rPr>
      </w:pPr>
    </w:p>
    <w:p w:rsidR="004523E3" w:rsidRPr="00EF354A" w:rsidRDefault="005D099F" w:rsidP="002A2885">
      <w:pPr>
        <w:pStyle w:val="BodyText"/>
        <w:widowControl/>
        <w:tabs>
          <w:tab w:val="left" w:pos="720"/>
        </w:tabs>
        <w:spacing w:line="360" w:lineRule="auto"/>
        <w:jc w:val="left"/>
        <w:rPr>
          <w:rFonts w:ascii="Times New Roman" w:hAnsi="Times New Roman"/>
          <w:szCs w:val="24"/>
        </w:rPr>
      </w:pPr>
      <w:r w:rsidRPr="00EF354A">
        <w:rPr>
          <w:rFonts w:ascii="Times New Roman" w:hAnsi="Times New Roman"/>
          <w:szCs w:val="24"/>
        </w:rPr>
        <w:tab/>
      </w:r>
      <w:r w:rsidRPr="00EF354A">
        <w:rPr>
          <w:rFonts w:ascii="Times New Roman" w:hAnsi="Times New Roman"/>
          <w:szCs w:val="24"/>
        </w:rPr>
        <w:tab/>
        <w:t xml:space="preserve"> </w:t>
      </w:r>
      <w:r w:rsidR="004523E3" w:rsidRPr="00EF354A">
        <w:rPr>
          <w:rFonts w:ascii="Times New Roman" w:hAnsi="Times New Roman"/>
          <w:szCs w:val="24"/>
        </w:rPr>
        <w:t xml:space="preserve">Since the Complainant did not participate in the hearing, the complaint in this matter will be dismissed in its entirety with prejudice.  See </w:t>
      </w:r>
      <w:r w:rsidR="004523E3" w:rsidRPr="00EF354A">
        <w:rPr>
          <w:rFonts w:ascii="Times New Roman" w:hAnsi="Times New Roman"/>
          <w:szCs w:val="24"/>
          <w:u w:val="single"/>
        </w:rPr>
        <w:t>Martin Jefferson v. UGI Utilities, Inc.</w:t>
      </w:r>
      <w:r w:rsidR="004523E3" w:rsidRPr="00EF354A">
        <w:rPr>
          <w:rFonts w:ascii="Times New Roman" w:hAnsi="Times New Roman"/>
          <w:szCs w:val="24"/>
        </w:rPr>
        <w:t xml:space="preserve">, </w:t>
      </w:r>
      <w:r w:rsidR="004B5EFF">
        <w:rPr>
          <w:rFonts w:ascii="Times New Roman" w:hAnsi="Times New Roman"/>
          <w:szCs w:val="24"/>
        </w:rPr>
        <w:t xml:space="preserve">Docket No. </w:t>
      </w:r>
      <w:r w:rsidR="004523E3" w:rsidRPr="00EF354A">
        <w:rPr>
          <w:rFonts w:ascii="Times New Roman" w:hAnsi="Times New Roman"/>
          <w:szCs w:val="24"/>
        </w:rPr>
        <w:t xml:space="preserve">Z-00269892 (Order entered December 26, 1995). </w:t>
      </w:r>
    </w:p>
    <w:p w:rsidR="00B966A9" w:rsidRPr="00EF354A" w:rsidRDefault="00B966A9" w:rsidP="000A7D02">
      <w:pPr>
        <w:pStyle w:val="BodyText"/>
        <w:widowControl/>
        <w:tabs>
          <w:tab w:val="clear" w:pos="-720"/>
          <w:tab w:val="left" w:pos="-1800"/>
        </w:tabs>
        <w:spacing w:line="360" w:lineRule="auto"/>
        <w:jc w:val="left"/>
        <w:rPr>
          <w:rFonts w:ascii="Times New Roman" w:hAnsi="Times New Roman"/>
          <w:szCs w:val="24"/>
        </w:rPr>
      </w:pPr>
    </w:p>
    <w:p w:rsidR="00B966A9" w:rsidRPr="00EF354A" w:rsidRDefault="00B966A9" w:rsidP="000A7D02">
      <w:pPr>
        <w:pStyle w:val="Heading1"/>
        <w:spacing w:line="360" w:lineRule="auto"/>
        <w:jc w:val="center"/>
        <w:rPr>
          <w:rFonts w:ascii="Times New Roman" w:hAnsi="Times New Roman"/>
          <w:szCs w:val="24"/>
          <w:u w:val="single"/>
        </w:rPr>
      </w:pPr>
      <w:r w:rsidRPr="00EF354A">
        <w:rPr>
          <w:rFonts w:ascii="Times New Roman" w:hAnsi="Times New Roman"/>
          <w:szCs w:val="24"/>
          <w:u w:val="single"/>
        </w:rPr>
        <w:t>CONCLUSIONS OF LAW</w:t>
      </w:r>
    </w:p>
    <w:p w:rsidR="00B966A9" w:rsidRPr="00EF354A" w:rsidRDefault="00B966A9" w:rsidP="000A7D02">
      <w:pPr>
        <w:spacing w:line="360" w:lineRule="auto"/>
        <w:rPr>
          <w:sz w:val="24"/>
          <w:szCs w:val="24"/>
        </w:rPr>
      </w:pPr>
    </w:p>
    <w:p w:rsidR="00B24AD9" w:rsidRPr="00EF354A" w:rsidRDefault="009F0CC6" w:rsidP="000A7D02">
      <w:pPr>
        <w:spacing w:line="360" w:lineRule="auto"/>
        <w:rPr>
          <w:sz w:val="24"/>
          <w:szCs w:val="24"/>
        </w:rPr>
      </w:pPr>
      <w:r w:rsidRPr="00EF354A">
        <w:rPr>
          <w:sz w:val="24"/>
          <w:szCs w:val="24"/>
        </w:rPr>
        <w:tab/>
      </w:r>
      <w:r w:rsidRPr="00EF354A">
        <w:rPr>
          <w:sz w:val="24"/>
          <w:szCs w:val="24"/>
        </w:rPr>
        <w:tab/>
      </w:r>
      <w:r w:rsidR="00B966A9" w:rsidRPr="00EF354A">
        <w:rPr>
          <w:sz w:val="24"/>
          <w:szCs w:val="24"/>
        </w:rPr>
        <w:t>1.</w:t>
      </w:r>
      <w:r w:rsidR="00B966A9" w:rsidRPr="00EF354A">
        <w:rPr>
          <w:sz w:val="24"/>
          <w:szCs w:val="24"/>
        </w:rPr>
        <w:tab/>
        <w:t>The Commission has jurisdiction over the parties and subject matter in this proceeding.</w:t>
      </w:r>
      <w:r w:rsidR="00B24AD9" w:rsidRPr="00EF354A">
        <w:rPr>
          <w:sz w:val="24"/>
          <w:szCs w:val="24"/>
        </w:rPr>
        <w:t xml:space="preserve">  66 </w:t>
      </w:r>
      <w:smartTag w:uri="urn:schemas-microsoft-com:office:smarttags" w:element="place">
        <w:smartTag w:uri="urn:schemas-microsoft-com:office:smarttags" w:element="State">
          <w:r w:rsidR="00B24AD9" w:rsidRPr="00EF354A">
            <w:rPr>
              <w:sz w:val="24"/>
              <w:szCs w:val="24"/>
            </w:rPr>
            <w:t>Pa.</w:t>
          </w:r>
        </w:smartTag>
      </w:smartTag>
      <w:r w:rsidR="00B24AD9" w:rsidRPr="00EF354A">
        <w:rPr>
          <w:sz w:val="24"/>
          <w:szCs w:val="24"/>
        </w:rPr>
        <w:t xml:space="preserve"> C.S. </w:t>
      </w:r>
      <w:r w:rsidR="00B24AD9" w:rsidRPr="00EF354A">
        <w:rPr>
          <w:bCs/>
          <w:sz w:val="24"/>
          <w:szCs w:val="24"/>
        </w:rPr>
        <w:t>§</w:t>
      </w:r>
      <w:r w:rsidR="00C557FA">
        <w:rPr>
          <w:bCs/>
          <w:sz w:val="24"/>
          <w:szCs w:val="24"/>
        </w:rPr>
        <w:t xml:space="preserve"> </w:t>
      </w:r>
      <w:r w:rsidR="00B24AD9" w:rsidRPr="00EF354A">
        <w:rPr>
          <w:bCs/>
          <w:sz w:val="24"/>
          <w:szCs w:val="24"/>
        </w:rPr>
        <w:t>701.</w:t>
      </w:r>
    </w:p>
    <w:p w:rsidR="00B966A9" w:rsidRPr="00EF354A" w:rsidRDefault="00B966A9" w:rsidP="000A7D02">
      <w:pPr>
        <w:pStyle w:val="BodyText"/>
        <w:widowControl/>
        <w:tabs>
          <w:tab w:val="clear" w:pos="-720"/>
          <w:tab w:val="left" w:pos="-1620"/>
        </w:tabs>
        <w:spacing w:line="360" w:lineRule="auto"/>
        <w:rPr>
          <w:rFonts w:ascii="Times New Roman" w:hAnsi="Times New Roman"/>
          <w:szCs w:val="24"/>
        </w:rPr>
      </w:pPr>
    </w:p>
    <w:p w:rsidR="00B966A9" w:rsidRDefault="00B966A9" w:rsidP="000A7D02">
      <w:pPr>
        <w:pStyle w:val="BodyText"/>
        <w:widowControl/>
        <w:tabs>
          <w:tab w:val="clear" w:pos="-720"/>
          <w:tab w:val="left" w:pos="-1620"/>
        </w:tabs>
        <w:spacing w:line="360" w:lineRule="auto"/>
        <w:jc w:val="left"/>
        <w:rPr>
          <w:rFonts w:ascii="Times New Roman" w:hAnsi="Times New Roman"/>
          <w:szCs w:val="24"/>
        </w:rPr>
      </w:pPr>
      <w:r w:rsidRPr="00EF354A">
        <w:rPr>
          <w:rFonts w:ascii="Times New Roman" w:hAnsi="Times New Roman"/>
          <w:szCs w:val="24"/>
        </w:rPr>
        <w:lastRenderedPageBreak/>
        <w:tab/>
      </w:r>
      <w:r w:rsidRPr="00EF354A">
        <w:rPr>
          <w:rFonts w:ascii="Times New Roman" w:hAnsi="Times New Roman"/>
          <w:szCs w:val="24"/>
        </w:rPr>
        <w:tab/>
        <w:t>2.</w:t>
      </w:r>
      <w:r w:rsidRPr="00EF354A">
        <w:rPr>
          <w:rFonts w:ascii="Times New Roman" w:hAnsi="Times New Roman"/>
          <w:szCs w:val="24"/>
        </w:rPr>
        <w:tab/>
        <w:t>That the Complainant has the burden of proof in this matter pursuant to 66 Pa.C.S. §</w:t>
      </w:r>
      <w:r w:rsidR="00C557FA">
        <w:rPr>
          <w:rFonts w:ascii="Times New Roman" w:hAnsi="Times New Roman"/>
          <w:szCs w:val="24"/>
        </w:rPr>
        <w:t xml:space="preserve"> </w:t>
      </w:r>
      <w:r w:rsidRPr="00EF354A">
        <w:rPr>
          <w:rFonts w:ascii="Times New Roman" w:hAnsi="Times New Roman"/>
          <w:szCs w:val="24"/>
        </w:rPr>
        <w:t>332(a).</w:t>
      </w:r>
    </w:p>
    <w:p w:rsidR="008F004B" w:rsidRPr="00EF354A" w:rsidRDefault="008F004B" w:rsidP="000A7D02">
      <w:pPr>
        <w:pStyle w:val="BodyText"/>
        <w:widowControl/>
        <w:tabs>
          <w:tab w:val="clear" w:pos="-720"/>
          <w:tab w:val="left" w:pos="-1620"/>
        </w:tabs>
        <w:spacing w:line="360" w:lineRule="auto"/>
        <w:jc w:val="left"/>
        <w:rPr>
          <w:rFonts w:ascii="Times New Roman" w:hAnsi="Times New Roman"/>
          <w:szCs w:val="24"/>
        </w:rPr>
      </w:pPr>
    </w:p>
    <w:p w:rsidR="00B94BD3" w:rsidRDefault="00B94BD3" w:rsidP="000A7D02">
      <w:pPr>
        <w:pStyle w:val="NormalWeb"/>
        <w:spacing w:line="360" w:lineRule="auto"/>
      </w:pPr>
      <w:r>
        <w:tab/>
      </w:r>
      <w:r>
        <w:tab/>
        <w:t>3.</w:t>
      </w:r>
      <w:r>
        <w:tab/>
        <w:t xml:space="preserve">That </w:t>
      </w:r>
      <w:r w:rsidR="008F004B">
        <w:t xml:space="preserve">the Commission’s regulations require </w:t>
      </w:r>
      <w:r>
        <w:t xml:space="preserve">Complainants to report a change in address which occurs during the course of the proceeding </w:t>
      </w:r>
      <w:r w:rsidR="0028660C">
        <w:t xml:space="preserve">to </w:t>
      </w:r>
      <w:r>
        <w:t xml:space="preserve">the Secretary promptly.  52 Pa.Code </w:t>
      </w:r>
      <w:r w:rsidRPr="00B94BD3">
        <w:t>§</w:t>
      </w:r>
      <w:r w:rsidR="00C557FA">
        <w:t xml:space="preserve"> </w:t>
      </w:r>
      <w:r w:rsidRPr="00B94BD3">
        <w:t>1.24</w:t>
      </w:r>
      <w:r>
        <w:t>.</w:t>
      </w:r>
    </w:p>
    <w:p w:rsidR="004523E3" w:rsidRPr="00EF354A" w:rsidRDefault="004523E3" w:rsidP="000A7D02">
      <w:pPr>
        <w:pStyle w:val="BodyText2"/>
        <w:rPr>
          <w:szCs w:val="24"/>
        </w:rPr>
      </w:pPr>
    </w:p>
    <w:p w:rsidR="004523E3" w:rsidRPr="00EF354A" w:rsidRDefault="004523E3" w:rsidP="000A7D02">
      <w:pPr>
        <w:pStyle w:val="BodyText2"/>
        <w:rPr>
          <w:szCs w:val="24"/>
        </w:rPr>
      </w:pPr>
      <w:r w:rsidRPr="00EF354A">
        <w:rPr>
          <w:szCs w:val="24"/>
        </w:rPr>
        <w:tab/>
      </w:r>
      <w:r w:rsidRPr="00EF354A">
        <w:rPr>
          <w:szCs w:val="24"/>
        </w:rPr>
        <w:tab/>
      </w:r>
      <w:r w:rsidR="008F004B">
        <w:rPr>
          <w:szCs w:val="24"/>
        </w:rPr>
        <w:t>4</w:t>
      </w:r>
      <w:r w:rsidRPr="00EF354A">
        <w:rPr>
          <w:szCs w:val="24"/>
        </w:rPr>
        <w:t>.</w:t>
      </w:r>
      <w:r w:rsidRPr="00EF354A">
        <w:rPr>
          <w:szCs w:val="24"/>
        </w:rPr>
        <w:tab/>
        <w:t xml:space="preserve">That the Complainant, by failing to be represented at the scheduled hearing, waived the opportunity to participate in the hearing. </w:t>
      </w:r>
      <w:r w:rsidR="00DA2762">
        <w:rPr>
          <w:szCs w:val="24"/>
        </w:rPr>
        <w:t xml:space="preserve"> </w:t>
      </w:r>
      <w:r w:rsidRPr="00EF354A">
        <w:rPr>
          <w:szCs w:val="24"/>
        </w:rPr>
        <w:t>66 Pa.C.S. §</w:t>
      </w:r>
      <w:r w:rsidR="00C557FA">
        <w:rPr>
          <w:szCs w:val="24"/>
        </w:rPr>
        <w:t xml:space="preserve"> </w:t>
      </w:r>
      <w:r w:rsidRPr="00EF354A">
        <w:rPr>
          <w:szCs w:val="24"/>
        </w:rPr>
        <w:t>332(a).</w:t>
      </w:r>
    </w:p>
    <w:p w:rsidR="005A05A2" w:rsidRPr="00EF354A" w:rsidRDefault="005A05A2" w:rsidP="000A7D02">
      <w:pPr>
        <w:spacing w:line="360" w:lineRule="auto"/>
        <w:rPr>
          <w:sz w:val="24"/>
          <w:szCs w:val="24"/>
        </w:rPr>
      </w:pPr>
    </w:p>
    <w:p w:rsidR="00B966A9" w:rsidRPr="00EF354A" w:rsidRDefault="00B966A9" w:rsidP="000A7D02">
      <w:pPr>
        <w:pStyle w:val="Heading1"/>
        <w:spacing w:line="360" w:lineRule="auto"/>
        <w:jc w:val="center"/>
        <w:rPr>
          <w:rFonts w:ascii="Times New Roman" w:hAnsi="Times New Roman"/>
          <w:szCs w:val="24"/>
          <w:u w:val="single"/>
        </w:rPr>
      </w:pPr>
      <w:r w:rsidRPr="00EF354A">
        <w:rPr>
          <w:rFonts w:ascii="Times New Roman" w:hAnsi="Times New Roman"/>
          <w:szCs w:val="24"/>
          <w:u w:val="single"/>
        </w:rPr>
        <w:t>ORDER</w:t>
      </w:r>
    </w:p>
    <w:p w:rsidR="00B966A9" w:rsidRPr="00EF354A" w:rsidRDefault="00B966A9" w:rsidP="000A7D02">
      <w:pPr>
        <w:spacing w:line="360" w:lineRule="auto"/>
        <w:jc w:val="both"/>
        <w:rPr>
          <w:sz w:val="24"/>
          <w:szCs w:val="24"/>
        </w:rPr>
      </w:pPr>
    </w:p>
    <w:p w:rsidR="00B966A9" w:rsidRPr="00EF354A" w:rsidRDefault="00B966A9" w:rsidP="000A7D02">
      <w:pPr>
        <w:spacing w:line="360" w:lineRule="auto"/>
        <w:ind w:left="720" w:firstLine="720"/>
        <w:jc w:val="both"/>
        <w:rPr>
          <w:sz w:val="24"/>
          <w:szCs w:val="24"/>
        </w:rPr>
      </w:pPr>
      <w:r w:rsidRPr="00EF354A">
        <w:rPr>
          <w:sz w:val="24"/>
          <w:szCs w:val="24"/>
        </w:rPr>
        <w:t>THEREFORE,</w:t>
      </w:r>
    </w:p>
    <w:p w:rsidR="00A1252B" w:rsidRPr="00EF354A" w:rsidRDefault="00A1252B" w:rsidP="000A7D02">
      <w:pPr>
        <w:spacing w:line="360" w:lineRule="auto"/>
        <w:ind w:left="720" w:firstLine="720"/>
        <w:jc w:val="both"/>
        <w:rPr>
          <w:sz w:val="24"/>
          <w:szCs w:val="24"/>
        </w:rPr>
      </w:pPr>
    </w:p>
    <w:p w:rsidR="00B966A9" w:rsidRPr="00EF354A" w:rsidRDefault="00B966A9" w:rsidP="000A7D02">
      <w:pPr>
        <w:spacing w:line="360" w:lineRule="auto"/>
        <w:jc w:val="both"/>
        <w:rPr>
          <w:sz w:val="24"/>
          <w:szCs w:val="24"/>
        </w:rPr>
      </w:pPr>
      <w:r w:rsidRPr="00EF354A">
        <w:rPr>
          <w:sz w:val="24"/>
          <w:szCs w:val="24"/>
        </w:rPr>
        <w:tab/>
      </w:r>
      <w:r w:rsidRPr="00EF354A">
        <w:rPr>
          <w:sz w:val="24"/>
          <w:szCs w:val="24"/>
        </w:rPr>
        <w:tab/>
        <w:t>IT IS ORDERED:</w:t>
      </w:r>
    </w:p>
    <w:p w:rsidR="00B966A9" w:rsidRPr="00EF354A" w:rsidRDefault="00B966A9" w:rsidP="000A7D02">
      <w:pPr>
        <w:spacing w:line="360" w:lineRule="auto"/>
        <w:jc w:val="both"/>
        <w:rPr>
          <w:sz w:val="24"/>
          <w:szCs w:val="24"/>
        </w:rPr>
      </w:pPr>
    </w:p>
    <w:p w:rsidR="002C15D0" w:rsidRPr="002C15D0" w:rsidRDefault="002C15D0" w:rsidP="002C15D0">
      <w:pPr>
        <w:tabs>
          <w:tab w:val="num" w:pos="2160"/>
        </w:tabs>
        <w:spacing w:line="360" w:lineRule="auto"/>
        <w:ind w:firstLine="1440"/>
        <w:rPr>
          <w:sz w:val="24"/>
          <w:szCs w:val="24"/>
        </w:rPr>
      </w:pPr>
      <w:r>
        <w:rPr>
          <w:szCs w:val="24"/>
        </w:rPr>
        <w:t>1.</w:t>
      </w:r>
      <w:r w:rsidR="00B966A9" w:rsidRPr="00EF354A">
        <w:rPr>
          <w:szCs w:val="24"/>
        </w:rPr>
        <w:tab/>
      </w:r>
      <w:r w:rsidRPr="002C15D0">
        <w:rPr>
          <w:sz w:val="24"/>
          <w:szCs w:val="24"/>
        </w:rPr>
        <w:t>That the motion by M</w:t>
      </w:r>
      <w:r>
        <w:rPr>
          <w:sz w:val="24"/>
          <w:szCs w:val="24"/>
        </w:rPr>
        <w:t>s</w:t>
      </w:r>
      <w:r w:rsidRPr="002C15D0">
        <w:rPr>
          <w:sz w:val="24"/>
          <w:szCs w:val="24"/>
        </w:rPr>
        <w:t xml:space="preserve">. </w:t>
      </w:r>
      <w:r>
        <w:rPr>
          <w:sz w:val="24"/>
          <w:szCs w:val="24"/>
        </w:rPr>
        <w:t>Tishekia</w:t>
      </w:r>
      <w:r w:rsidRPr="002C15D0">
        <w:rPr>
          <w:sz w:val="24"/>
          <w:szCs w:val="24"/>
        </w:rPr>
        <w:t xml:space="preserve"> </w:t>
      </w:r>
      <w:r w:rsidR="009D6550">
        <w:rPr>
          <w:sz w:val="24"/>
          <w:szCs w:val="24"/>
        </w:rPr>
        <w:t>E</w:t>
      </w:r>
      <w:r w:rsidRPr="002C15D0">
        <w:rPr>
          <w:sz w:val="24"/>
          <w:szCs w:val="24"/>
        </w:rPr>
        <w:t xml:space="preserve">. </w:t>
      </w:r>
      <w:r w:rsidR="009D6550">
        <w:rPr>
          <w:sz w:val="24"/>
          <w:szCs w:val="24"/>
        </w:rPr>
        <w:t>Williams</w:t>
      </w:r>
      <w:r w:rsidRPr="002C15D0">
        <w:rPr>
          <w:sz w:val="24"/>
          <w:szCs w:val="24"/>
        </w:rPr>
        <w:t xml:space="preserve">, Esquire on behalf of PECO Energy Company to dismiss with prejudice the formal </w:t>
      </w:r>
      <w:r w:rsidR="009D6550">
        <w:rPr>
          <w:sz w:val="24"/>
          <w:szCs w:val="24"/>
        </w:rPr>
        <w:t>c</w:t>
      </w:r>
      <w:r w:rsidRPr="002C15D0">
        <w:rPr>
          <w:sz w:val="24"/>
          <w:szCs w:val="24"/>
        </w:rPr>
        <w:t>omplaint of M</w:t>
      </w:r>
      <w:r w:rsidR="009D6550">
        <w:rPr>
          <w:sz w:val="24"/>
          <w:szCs w:val="24"/>
        </w:rPr>
        <w:t>r</w:t>
      </w:r>
      <w:r w:rsidRPr="002C15D0">
        <w:rPr>
          <w:sz w:val="24"/>
          <w:szCs w:val="24"/>
        </w:rPr>
        <w:t xml:space="preserve">. </w:t>
      </w:r>
      <w:r w:rsidR="009D6550">
        <w:rPr>
          <w:sz w:val="24"/>
          <w:szCs w:val="24"/>
        </w:rPr>
        <w:t>Daryl Kauffman</w:t>
      </w:r>
      <w:r w:rsidRPr="002C15D0">
        <w:rPr>
          <w:sz w:val="24"/>
          <w:szCs w:val="24"/>
        </w:rPr>
        <w:t xml:space="preserve"> at Docket No. C-2008-20</w:t>
      </w:r>
      <w:r w:rsidR="009D6550">
        <w:rPr>
          <w:sz w:val="24"/>
          <w:szCs w:val="24"/>
        </w:rPr>
        <w:t>73879</w:t>
      </w:r>
      <w:r w:rsidRPr="002C15D0">
        <w:rPr>
          <w:sz w:val="24"/>
          <w:szCs w:val="24"/>
        </w:rPr>
        <w:t xml:space="preserve"> is granted.</w:t>
      </w:r>
    </w:p>
    <w:p w:rsidR="002C15D0" w:rsidRPr="002C15D0" w:rsidRDefault="002C15D0" w:rsidP="002C15D0">
      <w:pPr>
        <w:tabs>
          <w:tab w:val="num" w:pos="2160"/>
        </w:tabs>
        <w:spacing w:line="360" w:lineRule="auto"/>
        <w:ind w:firstLine="1440"/>
        <w:rPr>
          <w:sz w:val="24"/>
          <w:szCs w:val="24"/>
        </w:rPr>
      </w:pPr>
    </w:p>
    <w:p w:rsidR="002C15D0" w:rsidRPr="002C15D0" w:rsidRDefault="002C15D0" w:rsidP="002C15D0">
      <w:pPr>
        <w:tabs>
          <w:tab w:val="num" w:pos="2160"/>
        </w:tabs>
        <w:spacing w:line="360" w:lineRule="auto"/>
        <w:ind w:firstLine="1440"/>
        <w:rPr>
          <w:sz w:val="24"/>
          <w:szCs w:val="24"/>
        </w:rPr>
      </w:pPr>
      <w:r w:rsidRPr="002C15D0">
        <w:rPr>
          <w:sz w:val="24"/>
          <w:szCs w:val="24"/>
        </w:rPr>
        <w:t>2.</w:t>
      </w:r>
      <w:r w:rsidRPr="002C15D0">
        <w:rPr>
          <w:sz w:val="24"/>
          <w:szCs w:val="24"/>
        </w:rPr>
        <w:tab/>
        <w:t xml:space="preserve">That the formal </w:t>
      </w:r>
      <w:r w:rsidR="009D6550">
        <w:rPr>
          <w:sz w:val="24"/>
          <w:szCs w:val="24"/>
        </w:rPr>
        <w:t>c</w:t>
      </w:r>
      <w:r w:rsidRPr="002C15D0">
        <w:rPr>
          <w:sz w:val="24"/>
          <w:szCs w:val="24"/>
        </w:rPr>
        <w:t>omplaint filed by M</w:t>
      </w:r>
      <w:r w:rsidR="009D6550">
        <w:rPr>
          <w:sz w:val="24"/>
          <w:szCs w:val="24"/>
        </w:rPr>
        <w:t>r</w:t>
      </w:r>
      <w:r w:rsidRPr="002C15D0">
        <w:rPr>
          <w:sz w:val="24"/>
          <w:szCs w:val="24"/>
        </w:rPr>
        <w:t xml:space="preserve">. </w:t>
      </w:r>
      <w:r w:rsidR="009D6550">
        <w:rPr>
          <w:sz w:val="24"/>
          <w:szCs w:val="24"/>
        </w:rPr>
        <w:t>Daryl Kauffman</w:t>
      </w:r>
      <w:r w:rsidRPr="002C15D0">
        <w:rPr>
          <w:sz w:val="24"/>
          <w:szCs w:val="24"/>
        </w:rPr>
        <w:t xml:space="preserve"> against PECO Energy Company at Docket No. C-2008-20</w:t>
      </w:r>
      <w:r w:rsidR="009D6550">
        <w:rPr>
          <w:sz w:val="24"/>
          <w:szCs w:val="24"/>
        </w:rPr>
        <w:t>73879</w:t>
      </w:r>
      <w:r w:rsidRPr="002C15D0">
        <w:rPr>
          <w:sz w:val="24"/>
          <w:szCs w:val="24"/>
        </w:rPr>
        <w:t xml:space="preserve"> is dismissed with prejudice for failure to prosecute.</w:t>
      </w:r>
    </w:p>
    <w:p w:rsidR="002C15D0" w:rsidRPr="002C15D0" w:rsidRDefault="002C15D0" w:rsidP="002C15D0">
      <w:pPr>
        <w:tabs>
          <w:tab w:val="num" w:pos="2160"/>
        </w:tabs>
        <w:spacing w:line="360" w:lineRule="auto"/>
        <w:ind w:firstLine="1440"/>
        <w:rPr>
          <w:sz w:val="24"/>
          <w:szCs w:val="24"/>
        </w:rPr>
      </w:pPr>
    </w:p>
    <w:p w:rsidR="002C15D0" w:rsidRPr="002C15D0" w:rsidRDefault="002C15D0" w:rsidP="002C15D0">
      <w:pPr>
        <w:tabs>
          <w:tab w:val="num" w:pos="2160"/>
        </w:tabs>
        <w:spacing w:line="360" w:lineRule="auto"/>
        <w:ind w:firstLine="1440"/>
        <w:rPr>
          <w:sz w:val="24"/>
          <w:szCs w:val="24"/>
        </w:rPr>
      </w:pPr>
      <w:r w:rsidRPr="002C15D0">
        <w:rPr>
          <w:sz w:val="24"/>
          <w:szCs w:val="24"/>
        </w:rPr>
        <w:t>3.</w:t>
      </w:r>
      <w:r w:rsidRPr="002C15D0">
        <w:rPr>
          <w:sz w:val="24"/>
          <w:szCs w:val="24"/>
        </w:rPr>
        <w:tab/>
        <w:t>That the Secretary’s Bureau should mark this matter closed.</w:t>
      </w:r>
    </w:p>
    <w:p w:rsidR="002C15D0" w:rsidRPr="002C15D0" w:rsidRDefault="002C15D0" w:rsidP="002C15D0">
      <w:pPr>
        <w:tabs>
          <w:tab w:val="num" w:pos="2160"/>
        </w:tabs>
        <w:spacing w:line="360" w:lineRule="auto"/>
        <w:ind w:firstLine="1440"/>
        <w:rPr>
          <w:sz w:val="24"/>
          <w:szCs w:val="24"/>
        </w:rPr>
      </w:pPr>
    </w:p>
    <w:p w:rsidR="00D94FF1" w:rsidRDefault="00D94FF1" w:rsidP="000A7D02">
      <w:pPr>
        <w:spacing w:line="360" w:lineRule="auto"/>
        <w:jc w:val="both"/>
        <w:rPr>
          <w:sz w:val="24"/>
          <w:szCs w:val="24"/>
        </w:rPr>
      </w:pPr>
    </w:p>
    <w:p w:rsidR="00D94FF1" w:rsidRPr="00EF354A" w:rsidRDefault="00D94FF1" w:rsidP="000A7D02">
      <w:pPr>
        <w:spacing w:line="360" w:lineRule="auto"/>
        <w:jc w:val="both"/>
        <w:rPr>
          <w:sz w:val="24"/>
          <w:szCs w:val="24"/>
        </w:rPr>
      </w:pPr>
    </w:p>
    <w:p w:rsidR="00B966A9" w:rsidRPr="00EF354A" w:rsidRDefault="00A1252B" w:rsidP="000A7D02">
      <w:pPr>
        <w:jc w:val="both"/>
        <w:rPr>
          <w:sz w:val="24"/>
          <w:szCs w:val="24"/>
        </w:rPr>
      </w:pPr>
      <w:r w:rsidRPr="00EF354A">
        <w:rPr>
          <w:sz w:val="24"/>
          <w:szCs w:val="24"/>
        </w:rPr>
        <w:t>Date:</w:t>
      </w:r>
      <w:r w:rsidRPr="00EF354A">
        <w:rPr>
          <w:sz w:val="24"/>
          <w:szCs w:val="24"/>
        </w:rPr>
        <w:tab/>
      </w:r>
      <w:r w:rsidR="00BD4D04">
        <w:rPr>
          <w:sz w:val="24"/>
          <w:szCs w:val="24"/>
          <w:u w:val="single"/>
        </w:rPr>
        <w:t>May 15</w:t>
      </w:r>
      <w:r w:rsidR="00833172">
        <w:rPr>
          <w:sz w:val="24"/>
          <w:szCs w:val="24"/>
          <w:u w:val="single"/>
        </w:rPr>
        <w:t>, 200</w:t>
      </w:r>
      <w:r w:rsidR="00BD4D04">
        <w:rPr>
          <w:sz w:val="24"/>
          <w:szCs w:val="24"/>
          <w:u w:val="single"/>
        </w:rPr>
        <w:t>9</w:t>
      </w:r>
      <w:r w:rsidR="00B966A9" w:rsidRPr="00EF354A">
        <w:rPr>
          <w:sz w:val="24"/>
          <w:szCs w:val="24"/>
        </w:rPr>
        <w:tab/>
      </w:r>
      <w:r w:rsidR="00BD4D04">
        <w:rPr>
          <w:sz w:val="24"/>
          <w:szCs w:val="24"/>
        </w:rPr>
        <w:tab/>
      </w:r>
      <w:r w:rsidR="00B966A9" w:rsidRPr="00EF354A">
        <w:rPr>
          <w:sz w:val="24"/>
          <w:szCs w:val="24"/>
        </w:rPr>
        <w:tab/>
      </w:r>
      <w:r w:rsidRPr="00EF354A">
        <w:rPr>
          <w:sz w:val="24"/>
          <w:szCs w:val="24"/>
        </w:rPr>
        <w:tab/>
      </w:r>
      <w:r w:rsidR="005B5B79" w:rsidRPr="00EF354A">
        <w:rPr>
          <w:sz w:val="24"/>
          <w:szCs w:val="24"/>
        </w:rPr>
        <w:tab/>
      </w:r>
      <w:r w:rsidR="00B966A9" w:rsidRPr="00EF354A">
        <w:rPr>
          <w:sz w:val="24"/>
          <w:szCs w:val="24"/>
        </w:rPr>
        <w:t>__________________________________</w:t>
      </w:r>
    </w:p>
    <w:p w:rsidR="00B966A9" w:rsidRPr="00EF354A" w:rsidRDefault="00B966A9" w:rsidP="000A7D02">
      <w:pPr>
        <w:pStyle w:val="Heading3"/>
        <w:rPr>
          <w:szCs w:val="24"/>
        </w:rPr>
      </w:pPr>
      <w:r w:rsidRPr="00EF354A">
        <w:rPr>
          <w:szCs w:val="24"/>
        </w:rPr>
        <w:tab/>
      </w:r>
      <w:r w:rsidRPr="00EF354A">
        <w:rPr>
          <w:szCs w:val="24"/>
        </w:rPr>
        <w:tab/>
      </w:r>
      <w:r w:rsidRPr="00EF354A">
        <w:rPr>
          <w:szCs w:val="24"/>
        </w:rPr>
        <w:tab/>
      </w:r>
      <w:r w:rsidRPr="00EF354A">
        <w:rPr>
          <w:szCs w:val="24"/>
        </w:rPr>
        <w:tab/>
      </w:r>
      <w:r w:rsidRPr="00EF354A">
        <w:rPr>
          <w:szCs w:val="24"/>
        </w:rPr>
        <w:tab/>
      </w:r>
      <w:r w:rsidRPr="00EF354A">
        <w:rPr>
          <w:szCs w:val="24"/>
        </w:rPr>
        <w:tab/>
      </w:r>
      <w:r w:rsidR="00A1252B" w:rsidRPr="00EF354A">
        <w:rPr>
          <w:szCs w:val="24"/>
        </w:rPr>
        <w:tab/>
      </w:r>
      <w:r w:rsidR="00BD4D04">
        <w:rPr>
          <w:szCs w:val="24"/>
        </w:rPr>
        <w:t>Angela T. Jones</w:t>
      </w:r>
    </w:p>
    <w:p w:rsidR="00B966A9" w:rsidRPr="00EF354A" w:rsidRDefault="00B966A9" w:rsidP="000A7D02">
      <w:pPr>
        <w:spacing w:line="360" w:lineRule="auto"/>
        <w:jc w:val="both"/>
        <w:rPr>
          <w:sz w:val="24"/>
          <w:szCs w:val="24"/>
        </w:rPr>
      </w:pPr>
      <w:r w:rsidRPr="00EF354A">
        <w:rPr>
          <w:sz w:val="24"/>
          <w:szCs w:val="24"/>
        </w:rPr>
        <w:tab/>
      </w:r>
      <w:r w:rsidRPr="00EF354A">
        <w:rPr>
          <w:sz w:val="24"/>
          <w:szCs w:val="24"/>
        </w:rPr>
        <w:tab/>
      </w:r>
      <w:r w:rsidRPr="00EF354A">
        <w:rPr>
          <w:sz w:val="24"/>
          <w:szCs w:val="24"/>
        </w:rPr>
        <w:tab/>
      </w:r>
      <w:r w:rsidRPr="00EF354A">
        <w:rPr>
          <w:sz w:val="24"/>
          <w:szCs w:val="24"/>
        </w:rPr>
        <w:tab/>
      </w:r>
      <w:r w:rsidRPr="00EF354A">
        <w:rPr>
          <w:sz w:val="24"/>
          <w:szCs w:val="24"/>
        </w:rPr>
        <w:tab/>
      </w:r>
      <w:r w:rsidRPr="00EF354A">
        <w:rPr>
          <w:sz w:val="24"/>
          <w:szCs w:val="24"/>
        </w:rPr>
        <w:tab/>
      </w:r>
      <w:r w:rsidR="00A1252B" w:rsidRPr="00EF354A">
        <w:rPr>
          <w:sz w:val="24"/>
          <w:szCs w:val="24"/>
        </w:rPr>
        <w:tab/>
      </w:r>
      <w:r w:rsidRPr="00EF354A">
        <w:rPr>
          <w:sz w:val="24"/>
          <w:szCs w:val="24"/>
        </w:rPr>
        <w:t>Administrative Law Judge</w:t>
      </w:r>
    </w:p>
    <w:sectPr w:rsidR="00B966A9" w:rsidRPr="00EF354A" w:rsidSect="009246B3">
      <w:footerReference w:type="even" r:id="rId7"/>
      <w:footerReference w:type="default" r:id="rId8"/>
      <w:pgSz w:w="12240" w:h="15840" w:code="1"/>
      <w:pgMar w:top="1440" w:right="1440" w:bottom="1440" w:left="1440" w:header="0" w:footer="57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163" w:rsidRDefault="00E24163">
      <w:r>
        <w:separator/>
      </w:r>
    </w:p>
  </w:endnote>
  <w:endnote w:type="continuationSeparator" w:id="1">
    <w:p w:rsidR="00E24163" w:rsidRDefault="00E241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PS (PCL6)">
    <w:panose1 w:val="00000000000000000000"/>
    <w:charset w:val="00"/>
    <w:family w:val="modern"/>
    <w:notTrueType/>
    <w:pitch w:val="fixed"/>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9AE" w:rsidRDefault="003009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3009AE" w:rsidRDefault="003009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9AE" w:rsidRDefault="003009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3C16">
      <w:rPr>
        <w:rStyle w:val="PageNumber"/>
        <w:noProof/>
      </w:rPr>
      <w:t>6</w:t>
    </w:r>
    <w:r>
      <w:rPr>
        <w:rStyle w:val="PageNumber"/>
      </w:rPr>
      <w:fldChar w:fldCharType="end"/>
    </w:r>
  </w:p>
  <w:p w:rsidR="003009AE" w:rsidRDefault="003009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163" w:rsidRDefault="00E24163">
      <w:r>
        <w:separator/>
      </w:r>
    </w:p>
  </w:footnote>
  <w:footnote w:type="continuationSeparator" w:id="1">
    <w:p w:rsidR="00E24163" w:rsidRDefault="00E241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10411"/>
    <w:multiLevelType w:val="hybridMultilevel"/>
    <w:tmpl w:val="42AA07D4"/>
    <w:lvl w:ilvl="0" w:tplc="8E5CC20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47444CA7"/>
    <w:multiLevelType w:val="hybridMultilevel"/>
    <w:tmpl w:val="DA884B2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A92727"/>
    <w:rsid w:val="00010B46"/>
    <w:rsid w:val="00022430"/>
    <w:rsid w:val="000227E9"/>
    <w:rsid w:val="00034E33"/>
    <w:rsid w:val="00046222"/>
    <w:rsid w:val="00075A90"/>
    <w:rsid w:val="00077154"/>
    <w:rsid w:val="000811A7"/>
    <w:rsid w:val="0008134E"/>
    <w:rsid w:val="00097AC1"/>
    <w:rsid w:val="000A0BF8"/>
    <w:rsid w:val="000A3FD4"/>
    <w:rsid w:val="000A5332"/>
    <w:rsid w:val="000A7D02"/>
    <w:rsid w:val="000D1762"/>
    <w:rsid w:val="000D17C5"/>
    <w:rsid w:val="000D2B38"/>
    <w:rsid w:val="000D416D"/>
    <w:rsid w:val="001209A0"/>
    <w:rsid w:val="00123F49"/>
    <w:rsid w:val="00130691"/>
    <w:rsid w:val="001322EB"/>
    <w:rsid w:val="001574CA"/>
    <w:rsid w:val="00181428"/>
    <w:rsid w:val="00187DF7"/>
    <w:rsid w:val="001A786B"/>
    <w:rsid w:val="001A7FAB"/>
    <w:rsid w:val="001B3E72"/>
    <w:rsid w:val="001B7D51"/>
    <w:rsid w:val="001C1D2A"/>
    <w:rsid w:val="001C37F8"/>
    <w:rsid w:val="001D0655"/>
    <w:rsid w:val="0020079A"/>
    <w:rsid w:val="00204CAF"/>
    <w:rsid w:val="00207249"/>
    <w:rsid w:val="00210DCF"/>
    <w:rsid w:val="002137B9"/>
    <w:rsid w:val="002160D9"/>
    <w:rsid w:val="00216BD1"/>
    <w:rsid w:val="00225291"/>
    <w:rsid w:val="002562F8"/>
    <w:rsid w:val="002654E6"/>
    <w:rsid w:val="00271E56"/>
    <w:rsid w:val="00271E83"/>
    <w:rsid w:val="00273B19"/>
    <w:rsid w:val="002741C2"/>
    <w:rsid w:val="0028660C"/>
    <w:rsid w:val="0028693F"/>
    <w:rsid w:val="002906BD"/>
    <w:rsid w:val="00292982"/>
    <w:rsid w:val="00292A73"/>
    <w:rsid w:val="00292CEF"/>
    <w:rsid w:val="002A2885"/>
    <w:rsid w:val="002A3EAA"/>
    <w:rsid w:val="002C15D0"/>
    <w:rsid w:val="002C1CF9"/>
    <w:rsid w:val="002C5362"/>
    <w:rsid w:val="002C77B0"/>
    <w:rsid w:val="002D022A"/>
    <w:rsid w:val="002D157C"/>
    <w:rsid w:val="002E4F18"/>
    <w:rsid w:val="002F6772"/>
    <w:rsid w:val="003009AE"/>
    <w:rsid w:val="00300E7E"/>
    <w:rsid w:val="00307B22"/>
    <w:rsid w:val="00322F97"/>
    <w:rsid w:val="00347FB6"/>
    <w:rsid w:val="003641FD"/>
    <w:rsid w:val="00365E77"/>
    <w:rsid w:val="00375C97"/>
    <w:rsid w:val="003802CE"/>
    <w:rsid w:val="003819A3"/>
    <w:rsid w:val="003904A0"/>
    <w:rsid w:val="003A0B2D"/>
    <w:rsid w:val="003A5AB7"/>
    <w:rsid w:val="003B0785"/>
    <w:rsid w:val="003D18EA"/>
    <w:rsid w:val="003D381A"/>
    <w:rsid w:val="003E18D6"/>
    <w:rsid w:val="00410F86"/>
    <w:rsid w:val="00421500"/>
    <w:rsid w:val="004235F1"/>
    <w:rsid w:val="004300CC"/>
    <w:rsid w:val="004358F1"/>
    <w:rsid w:val="00440528"/>
    <w:rsid w:val="004523E3"/>
    <w:rsid w:val="00453408"/>
    <w:rsid w:val="00482A71"/>
    <w:rsid w:val="00485021"/>
    <w:rsid w:val="00490B44"/>
    <w:rsid w:val="00493947"/>
    <w:rsid w:val="004A3263"/>
    <w:rsid w:val="004B5EFF"/>
    <w:rsid w:val="004C0148"/>
    <w:rsid w:val="004C1DB2"/>
    <w:rsid w:val="004C6DFE"/>
    <w:rsid w:val="004C7423"/>
    <w:rsid w:val="004D49D0"/>
    <w:rsid w:val="004E1B75"/>
    <w:rsid w:val="004F0AB1"/>
    <w:rsid w:val="004F4259"/>
    <w:rsid w:val="0052220F"/>
    <w:rsid w:val="0055670A"/>
    <w:rsid w:val="00560EBA"/>
    <w:rsid w:val="0056430D"/>
    <w:rsid w:val="00573955"/>
    <w:rsid w:val="005965E7"/>
    <w:rsid w:val="005A05A2"/>
    <w:rsid w:val="005A2C27"/>
    <w:rsid w:val="005A5042"/>
    <w:rsid w:val="005A7BBD"/>
    <w:rsid w:val="005B5B79"/>
    <w:rsid w:val="005C1B8F"/>
    <w:rsid w:val="005C4C66"/>
    <w:rsid w:val="005D099F"/>
    <w:rsid w:val="005E25A4"/>
    <w:rsid w:val="005F06B8"/>
    <w:rsid w:val="005F71A8"/>
    <w:rsid w:val="0060541D"/>
    <w:rsid w:val="00606B5F"/>
    <w:rsid w:val="006115E3"/>
    <w:rsid w:val="00613B1D"/>
    <w:rsid w:val="00614075"/>
    <w:rsid w:val="0063056F"/>
    <w:rsid w:val="0064183F"/>
    <w:rsid w:val="00643281"/>
    <w:rsid w:val="006522CC"/>
    <w:rsid w:val="00653D5A"/>
    <w:rsid w:val="00657626"/>
    <w:rsid w:val="00661A81"/>
    <w:rsid w:val="00673CAD"/>
    <w:rsid w:val="00690A44"/>
    <w:rsid w:val="00691F5D"/>
    <w:rsid w:val="0069742D"/>
    <w:rsid w:val="006B061A"/>
    <w:rsid w:val="006C4F4F"/>
    <w:rsid w:val="006D0266"/>
    <w:rsid w:val="006D0C82"/>
    <w:rsid w:val="006D4AD1"/>
    <w:rsid w:val="006E68FB"/>
    <w:rsid w:val="006F2C76"/>
    <w:rsid w:val="0070058D"/>
    <w:rsid w:val="00700D94"/>
    <w:rsid w:val="00702A69"/>
    <w:rsid w:val="0071626C"/>
    <w:rsid w:val="00722C61"/>
    <w:rsid w:val="00724187"/>
    <w:rsid w:val="007347E5"/>
    <w:rsid w:val="00771F8B"/>
    <w:rsid w:val="00774384"/>
    <w:rsid w:val="00776EE8"/>
    <w:rsid w:val="00786089"/>
    <w:rsid w:val="007A70C7"/>
    <w:rsid w:val="007C2988"/>
    <w:rsid w:val="007D6879"/>
    <w:rsid w:val="007E75CE"/>
    <w:rsid w:val="00807C7B"/>
    <w:rsid w:val="00812839"/>
    <w:rsid w:val="008313A3"/>
    <w:rsid w:val="00832815"/>
    <w:rsid w:val="00833172"/>
    <w:rsid w:val="00847385"/>
    <w:rsid w:val="00853AB7"/>
    <w:rsid w:val="00854F4A"/>
    <w:rsid w:val="00862146"/>
    <w:rsid w:val="008635C3"/>
    <w:rsid w:val="008755FE"/>
    <w:rsid w:val="008820C4"/>
    <w:rsid w:val="00891076"/>
    <w:rsid w:val="00893BE0"/>
    <w:rsid w:val="00893E35"/>
    <w:rsid w:val="008940E4"/>
    <w:rsid w:val="008C6341"/>
    <w:rsid w:val="008C799B"/>
    <w:rsid w:val="008D379A"/>
    <w:rsid w:val="008D4D67"/>
    <w:rsid w:val="008E3C68"/>
    <w:rsid w:val="008E751F"/>
    <w:rsid w:val="008F004B"/>
    <w:rsid w:val="008F18CD"/>
    <w:rsid w:val="008F553D"/>
    <w:rsid w:val="0091589F"/>
    <w:rsid w:val="009166FA"/>
    <w:rsid w:val="009246B3"/>
    <w:rsid w:val="00941B9C"/>
    <w:rsid w:val="00953D55"/>
    <w:rsid w:val="00956B73"/>
    <w:rsid w:val="00963DE8"/>
    <w:rsid w:val="009B2729"/>
    <w:rsid w:val="009C6DE9"/>
    <w:rsid w:val="009D6550"/>
    <w:rsid w:val="009D7AB7"/>
    <w:rsid w:val="009E3C16"/>
    <w:rsid w:val="009F0CC6"/>
    <w:rsid w:val="009F2118"/>
    <w:rsid w:val="00A018C3"/>
    <w:rsid w:val="00A11FC9"/>
    <w:rsid w:val="00A1252B"/>
    <w:rsid w:val="00A2057A"/>
    <w:rsid w:val="00A22A80"/>
    <w:rsid w:val="00A24622"/>
    <w:rsid w:val="00A30C4A"/>
    <w:rsid w:val="00A60CB2"/>
    <w:rsid w:val="00A6379D"/>
    <w:rsid w:val="00A701D3"/>
    <w:rsid w:val="00A84B79"/>
    <w:rsid w:val="00A86373"/>
    <w:rsid w:val="00A92727"/>
    <w:rsid w:val="00A96D06"/>
    <w:rsid w:val="00AD0882"/>
    <w:rsid w:val="00AD54F7"/>
    <w:rsid w:val="00AE443D"/>
    <w:rsid w:val="00AE7919"/>
    <w:rsid w:val="00AF78BB"/>
    <w:rsid w:val="00B0546E"/>
    <w:rsid w:val="00B10B1B"/>
    <w:rsid w:val="00B20766"/>
    <w:rsid w:val="00B22B93"/>
    <w:rsid w:val="00B24AD9"/>
    <w:rsid w:val="00B34AAB"/>
    <w:rsid w:val="00B40B4A"/>
    <w:rsid w:val="00B41F21"/>
    <w:rsid w:val="00B421FA"/>
    <w:rsid w:val="00B42C2F"/>
    <w:rsid w:val="00B6061F"/>
    <w:rsid w:val="00B61F2F"/>
    <w:rsid w:val="00B63B35"/>
    <w:rsid w:val="00B66242"/>
    <w:rsid w:val="00B664A3"/>
    <w:rsid w:val="00B75981"/>
    <w:rsid w:val="00B94BD3"/>
    <w:rsid w:val="00B966A9"/>
    <w:rsid w:val="00BB3C82"/>
    <w:rsid w:val="00BB5F8F"/>
    <w:rsid w:val="00BD4D04"/>
    <w:rsid w:val="00BE1A45"/>
    <w:rsid w:val="00BF24E2"/>
    <w:rsid w:val="00BF2510"/>
    <w:rsid w:val="00BF5CB3"/>
    <w:rsid w:val="00C21697"/>
    <w:rsid w:val="00C25D70"/>
    <w:rsid w:val="00C30990"/>
    <w:rsid w:val="00C41729"/>
    <w:rsid w:val="00C427BE"/>
    <w:rsid w:val="00C44F4B"/>
    <w:rsid w:val="00C5463F"/>
    <w:rsid w:val="00C557FA"/>
    <w:rsid w:val="00C662EC"/>
    <w:rsid w:val="00C72609"/>
    <w:rsid w:val="00C87160"/>
    <w:rsid w:val="00CE010E"/>
    <w:rsid w:val="00CF0A39"/>
    <w:rsid w:val="00D05D1D"/>
    <w:rsid w:val="00D16F88"/>
    <w:rsid w:val="00D56A10"/>
    <w:rsid w:val="00D74CEA"/>
    <w:rsid w:val="00D94FF1"/>
    <w:rsid w:val="00DA2762"/>
    <w:rsid w:val="00DC5D0B"/>
    <w:rsid w:val="00DD2A0C"/>
    <w:rsid w:val="00DE7329"/>
    <w:rsid w:val="00DF16C3"/>
    <w:rsid w:val="00DF743B"/>
    <w:rsid w:val="00E05D9B"/>
    <w:rsid w:val="00E12065"/>
    <w:rsid w:val="00E16278"/>
    <w:rsid w:val="00E173B5"/>
    <w:rsid w:val="00E22CCF"/>
    <w:rsid w:val="00E24163"/>
    <w:rsid w:val="00E2478C"/>
    <w:rsid w:val="00E36EB0"/>
    <w:rsid w:val="00E54876"/>
    <w:rsid w:val="00E55B5B"/>
    <w:rsid w:val="00E73359"/>
    <w:rsid w:val="00E76BFF"/>
    <w:rsid w:val="00E83AC6"/>
    <w:rsid w:val="00E9306F"/>
    <w:rsid w:val="00E93B38"/>
    <w:rsid w:val="00E9655C"/>
    <w:rsid w:val="00EB065D"/>
    <w:rsid w:val="00EB70F8"/>
    <w:rsid w:val="00EC62B2"/>
    <w:rsid w:val="00ED0E81"/>
    <w:rsid w:val="00EE53D0"/>
    <w:rsid w:val="00EF354A"/>
    <w:rsid w:val="00F17AA9"/>
    <w:rsid w:val="00F2050A"/>
    <w:rsid w:val="00F207E5"/>
    <w:rsid w:val="00F24E5E"/>
    <w:rsid w:val="00F43966"/>
    <w:rsid w:val="00F478F4"/>
    <w:rsid w:val="00F71F16"/>
    <w:rsid w:val="00F731B5"/>
    <w:rsid w:val="00F81EED"/>
    <w:rsid w:val="00F86518"/>
    <w:rsid w:val="00FA40BE"/>
    <w:rsid w:val="00FA6B0C"/>
    <w:rsid w:val="00FB2BA2"/>
    <w:rsid w:val="00FC3CD1"/>
    <w:rsid w:val="00FC3E66"/>
    <w:rsid w:val="00FC4D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pacing w:val="-3"/>
      <w:sz w:val="26"/>
    </w:rPr>
  </w:style>
  <w:style w:type="paragraph" w:styleId="Heading1">
    <w:name w:val="heading 1"/>
    <w:basedOn w:val="Normal"/>
    <w:next w:val="Normal"/>
    <w:qFormat/>
    <w:pPr>
      <w:keepNext/>
      <w:outlineLvl w:val="0"/>
    </w:pPr>
    <w:rPr>
      <w:rFonts w:ascii="CourierPS (PCL6)" w:hAnsi="CourierPS (PCL6)"/>
      <w:sz w:val="24"/>
    </w:rPr>
  </w:style>
  <w:style w:type="paragraph" w:styleId="Heading2">
    <w:name w:val="heading 2"/>
    <w:basedOn w:val="Normal"/>
    <w:next w:val="Normal"/>
    <w:qFormat/>
    <w:pPr>
      <w:keepNext/>
      <w:jc w:val="both"/>
      <w:outlineLvl w:val="1"/>
    </w:pPr>
    <w:rPr>
      <w:rFonts w:ascii="CourierPS (PCL6)" w:hAnsi="CourierPS (PCL6)"/>
      <w:sz w:val="24"/>
    </w:rPr>
  </w:style>
  <w:style w:type="paragraph" w:styleId="Heading3">
    <w:name w:val="heading 3"/>
    <w:basedOn w:val="Normal"/>
    <w:next w:val="Normal"/>
    <w:qFormat/>
    <w:pPr>
      <w:keepNext/>
      <w:jc w:val="both"/>
      <w:outlineLvl w:val="2"/>
    </w:pPr>
    <w:rPr>
      <w:sz w:val="24"/>
    </w:rPr>
  </w:style>
  <w:style w:type="paragraph" w:styleId="Heading4">
    <w:name w:val="heading 4"/>
    <w:basedOn w:val="Normal"/>
    <w:next w:val="Normal"/>
    <w:qFormat/>
    <w:rsid w:val="00B94BD3"/>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widowControl w:val="0"/>
      <w:tabs>
        <w:tab w:val="left" w:pos="-720"/>
      </w:tabs>
      <w:suppressAutoHyphens/>
      <w:jc w:val="both"/>
    </w:pPr>
    <w:rPr>
      <w:rFonts w:ascii="Courier" w:hAnsi="Courier"/>
      <w:snapToGrid w:val="0"/>
      <w:sz w:val="24"/>
    </w:rPr>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2">
    <w:name w:val="Body Text 2"/>
    <w:basedOn w:val="Normal"/>
    <w:pPr>
      <w:spacing w:line="360" w:lineRule="auto"/>
    </w:pPr>
    <w:rPr>
      <w:sz w:val="24"/>
    </w:rPr>
  </w:style>
  <w:style w:type="paragraph" w:styleId="BodyText3">
    <w:name w:val="Body Text 3"/>
    <w:basedOn w:val="Normal"/>
    <w:pPr>
      <w:spacing w:line="360" w:lineRule="auto"/>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DocumentMap">
    <w:name w:val="Document Map"/>
    <w:basedOn w:val="Normal"/>
    <w:semiHidden/>
    <w:rsid w:val="00EB70F8"/>
    <w:pPr>
      <w:shd w:val="clear" w:color="auto" w:fill="000080"/>
    </w:pPr>
    <w:rPr>
      <w:rFonts w:ascii="Tahoma" w:hAnsi="Tahoma" w:cs="Tahoma"/>
    </w:rPr>
  </w:style>
  <w:style w:type="paragraph" w:styleId="BalloonText">
    <w:name w:val="Balloon Text"/>
    <w:basedOn w:val="Normal"/>
    <w:semiHidden/>
    <w:rsid w:val="00EB70F8"/>
    <w:rPr>
      <w:rFonts w:ascii="Tahoma" w:hAnsi="Tahoma" w:cs="Tahoma"/>
      <w:sz w:val="16"/>
      <w:szCs w:val="16"/>
    </w:rPr>
  </w:style>
  <w:style w:type="paragraph" w:customStyle="1" w:styleId="ParaTab1">
    <w:name w:val="ParaTab 1"/>
    <w:rsid w:val="00B664A3"/>
    <w:pPr>
      <w:tabs>
        <w:tab w:val="left" w:pos="-720"/>
      </w:tabs>
      <w:suppressAutoHyphens/>
      <w:autoSpaceDE w:val="0"/>
      <w:autoSpaceDN w:val="0"/>
      <w:ind w:firstLine="1440"/>
    </w:pPr>
    <w:rPr>
      <w:rFonts w:ascii="CG Times" w:hAnsi="CG Times" w:cs="CG Times"/>
      <w:sz w:val="24"/>
      <w:szCs w:val="24"/>
    </w:rPr>
  </w:style>
  <w:style w:type="paragraph" w:styleId="NormalWeb">
    <w:name w:val="Normal (Web)"/>
    <w:basedOn w:val="Normal"/>
    <w:rsid w:val="00B94BD3"/>
    <w:pPr>
      <w:spacing w:before="100" w:beforeAutospacing="1" w:after="100" w:afterAutospacing="1"/>
    </w:pPr>
    <w:rPr>
      <w:spacing w:val="0"/>
      <w:sz w:val="24"/>
      <w:szCs w:val="24"/>
    </w:rPr>
  </w:style>
</w:styles>
</file>

<file path=word/webSettings.xml><?xml version="1.0" encoding="utf-8"?>
<w:webSettings xmlns:r="http://schemas.openxmlformats.org/officeDocument/2006/relationships" xmlns:w="http://schemas.openxmlformats.org/wordprocessingml/2006/main">
  <w:divs>
    <w:div w:id="7684452">
      <w:bodyDiv w:val="1"/>
      <w:marLeft w:val="0"/>
      <w:marRight w:val="0"/>
      <w:marTop w:val="0"/>
      <w:marBottom w:val="0"/>
      <w:divBdr>
        <w:top w:val="none" w:sz="0" w:space="0" w:color="auto"/>
        <w:left w:val="none" w:sz="0" w:space="0" w:color="auto"/>
        <w:bottom w:val="none" w:sz="0" w:space="0" w:color="auto"/>
        <w:right w:val="none" w:sz="0" w:space="0" w:color="auto"/>
      </w:divBdr>
    </w:div>
    <w:div w:id="29302765">
      <w:bodyDiv w:val="1"/>
      <w:marLeft w:val="0"/>
      <w:marRight w:val="0"/>
      <w:marTop w:val="0"/>
      <w:marBottom w:val="0"/>
      <w:divBdr>
        <w:top w:val="none" w:sz="0" w:space="0" w:color="auto"/>
        <w:left w:val="none" w:sz="0" w:space="0" w:color="auto"/>
        <w:bottom w:val="none" w:sz="0" w:space="0" w:color="auto"/>
        <w:right w:val="none" w:sz="0" w:space="0" w:color="auto"/>
      </w:divBdr>
    </w:div>
    <w:div w:id="32075626">
      <w:bodyDiv w:val="1"/>
      <w:marLeft w:val="0"/>
      <w:marRight w:val="0"/>
      <w:marTop w:val="0"/>
      <w:marBottom w:val="0"/>
      <w:divBdr>
        <w:top w:val="none" w:sz="0" w:space="0" w:color="auto"/>
        <w:left w:val="none" w:sz="0" w:space="0" w:color="auto"/>
        <w:bottom w:val="none" w:sz="0" w:space="0" w:color="auto"/>
        <w:right w:val="none" w:sz="0" w:space="0" w:color="auto"/>
      </w:divBdr>
    </w:div>
    <w:div w:id="38209941">
      <w:bodyDiv w:val="1"/>
      <w:marLeft w:val="0"/>
      <w:marRight w:val="0"/>
      <w:marTop w:val="0"/>
      <w:marBottom w:val="0"/>
      <w:divBdr>
        <w:top w:val="none" w:sz="0" w:space="0" w:color="auto"/>
        <w:left w:val="none" w:sz="0" w:space="0" w:color="auto"/>
        <w:bottom w:val="none" w:sz="0" w:space="0" w:color="auto"/>
        <w:right w:val="none" w:sz="0" w:space="0" w:color="auto"/>
      </w:divBdr>
    </w:div>
    <w:div w:id="44569727">
      <w:bodyDiv w:val="1"/>
      <w:marLeft w:val="0"/>
      <w:marRight w:val="0"/>
      <w:marTop w:val="0"/>
      <w:marBottom w:val="0"/>
      <w:divBdr>
        <w:top w:val="none" w:sz="0" w:space="0" w:color="auto"/>
        <w:left w:val="none" w:sz="0" w:space="0" w:color="auto"/>
        <w:bottom w:val="none" w:sz="0" w:space="0" w:color="auto"/>
        <w:right w:val="none" w:sz="0" w:space="0" w:color="auto"/>
      </w:divBdr>
    </w:div>
    <w:div w:id="45567202">
      <w:bodyDiv w:val="1"/>
      <w:marLeft w:val="0"/>
      <w:marRight w:val="0"/>
      <w:marTop w:val="0"/>
      <w:marBottom w:val="0"/>
      <w:divBdr>
        <w:top w:val="none" w:sz="0" w:space="0" w:color="auto"/>
        <w:left w:val="none" w:sz="0" w:space="0" w:color="auto"/>
        <w:bottom w:val="none" w:sz="0" w:space="0" w:color="auto"/>
        <w:right w:val="none" w:sz="0" w:space="0" w:color="auto"/>
      </w:divBdr>
    </w:div>
    <w:div w:id="86971144">
      <w:bodyDiv w:val="1"/>
      <w:marLeft w:val="0"/>
      <w:marRight w:val="0"/>
      <w:marTop w:val="0"/>
      <w:marBottom w:val="0"/>
      <w:divBdr>
        <w:top w:val="none" w:sz="0" w:space="0" w:color="auto"/>
        <w:left w:val="none" w:sz="0" w:space="0" w:color="auto"/>
        <w:bottom w:val="none" w:sz="0" w:space="0" w:color="auto"/>
        <w:right w:val="none" w:sz="0" w:space="0" w:color="auto"/>
      </w:divBdr>
    </w:div>
    <w:div w:id="98181594">
      <w:bodyDiv w:val="1"/>
      <w:marLeft w:val="0"/>
      <w:marRight w:val="0"/>
      <w:marTop w:val="0"/>
      <w:marBottom w:val="0"/>
      <w:divBdr>
        <w:top w:val="none" w:sz="0" w:space="0" w:color="auto"/>
        <w:left w:val="none" w:sz="0" w:space="0" w:color="auto"/>
        <w:bottom w:val="none" w:sz="0" w:space="0" w:color="auto"/>
        <w:right w:val="none" w:sz="0" w:space="0" w:color="auto"/>
      </w:divBdr>
    </w:div>
    <w:div w:id="106194943">
      <w:bodyDiv w:val="1"/>
      <w:marLeft w:val="0"/>
      <w:marRight w:val="0"/>
      <w:marTop w:val="0"/>
      <w:marBottom w:val="0"/>
      <w:divBdr>
        <w:top w:val="none" w:sz="0" w:space="0" w:color="auto"/>
        <w:left w:val="none" w:sz="0" w:space="0" w:color="auto"/>
        <w:bottom w:val="none" w:sz="0" w:space="0" w:color="auto"/>
        <w:right w:val="none" w:sz="0" w:space="0" w:color="auto"/>
      </w:divBdr>
    </w:div>
    <w:div w:id="139929814">
      <w:bodyDiv w:val="1"/>
      <w:marLeft w:val="0"/>
      <w:marRight w:val="0"/>
      <w:marTop w:val="0"/>
      <w:marBottom w:val="0"/>
      <w:divBdr>
        <w:top w:val="none" w:sz="0" w:space="0" w:color="auto"/>
        <w:left w:val="none" w:sz="0" w:space="0" w:color="auto"/>
        <w:bottom w:val="none" w:sz="0" w:space="0" w:color="auto"/>
        <w:right w:val="none" w:sz="0" w:space="0" w:color="auto"/>
      </w:divBdr>
    </w:div>
    <w:div w:id="151454788">
      <w:bodyDiv w:val="1"/>
      <w:marLeft w:val="0"/>
      <w:marRight w:val="0"/>
      <w:marTop w:val="0"/>
      <w:marBottom w:val="0"/>
      <w:divBdr>
        <w:top w:val="none" w:sz="0" w:space="0" w:color="auto"/>
        <w:left w:val="none" w:sz="0" w:space="0" w:color="auto"/>
        <w:bottom w:val="none" w:sz="0" w:space="0" w:color="auto"/>
        <w:right w:val="none" w:sz="0" w:space="0" w:color="auto"/>
      </w:divBdr>
    </w:div>
    <w:div w:id="214242679">
      <w:bodyDiv w:val="1"/>
      <w:marLeft w:val="0"/>
      <w:marRight w:val="0"/>
      <w:marTop w:val="0"/>
      <w:marBottom w:val="0"/>
      <w:divBdr>
        <w:top w:val="none" w:sz="0" w:space="0" w:color="auto"/>
        <w:left w:val="none" w:sz="0" w:space="0" w:color="auto"/>
        <w:bottom w:val="none" w:sz="0" w:space="0" w:color="auto"/>
        <w:right w:val="none" w:sz="0" w:space="0" w:color="auto"/>
      </w:divBdr>
    </w:div>
    <w:div w:id="308823310">
      <w:bodyDiv w:val="1"/>
      <w:marLeft w:val="0"/>
      <w:marRight w:val="0"/>
      <w:marTop w:val="0"/>
      <w:marBottom w:val="0"/>
      <w:divBdr>
        <w:top w:val="none" w:sz="0" w:space="0" w:color="auto"/>
        <w:left w:val="none" w:sz="0" w:space="0" w:color="auto"/>
        <w:bottom w:val="none" w:sz="0" w:space="0" w:color="auto"/>
        <w:right w:val="none" w:sz="0" w:space="0" w:color="auto"/>
      </w:divBdr>
    </w:div>
    <w:div w:id="395015062">
      <w:bodyDiv w:val="1"/>
      <w:marLeft w:val="0"/>
      <w:marRight w:val="0"/>
      <w:marTop w:val="0"/>
      <w:marBottom w:val="0"/>
      <w:divBdr>
        <w:top w:val="none" w:sz="0" w:space="0" w:color="auto"/>
        <w:left w:val="none" w:sz="0" w:space="0" w:color="auto"/>
        <w:bottom w:val="none" w:sz="0" w:space="0" w:color="auto"/>
        <w:right w:val="none" w:sz="0" w:space="0" w:color="auto"/>
      </w:divBdr>
    </w:div>
    <w:div w:id="399861922">
      <w:bodyDiv w:val="1"/>
      <w:marLeft w:val="0"/>
      <w:marRight w:val="0"/>
      <w:marTop w:val="0"/>
      <w:marBottom w:val="0"/>
      <w:divBdr>
        <w:top w:val="none" w:sz="0" w:space="0" w:color="auto"/>
        <w:left w:val="none" w:sz="0" w:space="0" w:color="auto"/>
        <w:bottom w:val="none" w:sz="0" w:space="0" w:color="auto"/>
        <w:right w:val="none" w:sz="0" w:space="0" w:color="auto"/>
      </w:divBdr>
    </w:div>
    <w:div w:id="470708278">
      <w:bodyDiv w:val="1"/>
      <w:marLeft w:val="0"/>
      <w:marRight w:val="0"/>
      <w:marTop w:val="0"/>
      <w:marBottom w:val="0"/>
      <w:divBdr>
        <w:top w:val="none" w:sz="0" w:space="0" w:color="auto"/>
        <w:left w:val="none" w:sz="0" w:space="0" w:color="auto"/>
        <w:bottom w:val="none" w:sz="0" w:space="0" w:color="auto"/>
        <w:right w:val="none" w:sz="0" w:space="0" w:color="auto"/>
      </w:divBdr>
    </w:div>
    <w:div w:id="470751797">
      <w:bodyDiv w:val="1"/>
      <w:marLeft w:val="0"/>
      <w:marRight w:val="0"/>
      <w:marTop w:val="0"/>
      <w:marBottom w:val="0"/>
      <w:divBdr>
        <w:top w:val="none" w:sz="0" w:space="0" w:color="auto"/>
        <w:left w:val="none" w:sz="0" w:space="0" w:color="auto"/>
        <w:bottom w:val="none" w:sz="0" w:space="0" w:color="auto"/>
        <w:right w:val="none" w:sz="0" w:space="0" w:color="auto"/>
      </w:divBdr>
    </w:div>
    <w:div w:id="475536464">
      <w:bodyDiv w:val="1"/>
      <w:marLeft w:val="0"/>
      <w:marRight w:val="0"/>
      <w:marTop w:val="0"/>
      <w:marBottom w:val="0"/>
      <w:divBdr>
        <w:top w:val="none" w:sz="0" w:space="0" w:color="auto"/>
        <w:left w:val="none" w:sz="0" w:space="0" w:color="auto"/>
        <w:bottom w:val="none" w:sz="0" w:space="0" w:color="auto"/>
        <w:right w:val="none" w:sz="0" w:space="0" w:color="auto"/>
      </w:divBdr>
    </w:div>
    <w:div w:id="483930650">
      <w:bodyDiv w:val="1"/>
      <w:marLeft w:val="0"/>
      <w:marRight w:val="0"/>
      <w:marTop w:val="0"/>
      <w:marBottom w:val="0"/>
      <w:divBdr>
        <w:top w:val="none" w:sz="0" w:space="0" w:color="auto"/>
        <w:left w:val="none" w:sz="0" w:space="0" w:color="auto"/>
        <w:bottom w:val="none" w:sz="0" w:space="0" w:color="auto"/>
        <w:right w:val="none" w:sz="0" w:space="0" w:color="auto"/>
      </w:divBdr>
    </w:div>
    <w:div w:id="541985506">
      <w:bodyDiv w:val="1"/>
      <w:marLeft w:val="0"/>
      <w:marRight w:val="0"/>
      <w:marTop w:val="0"/>
      <w:marBottom w:val="0"/>
      <w:divBdr>
        <w:top w:val="none" w:sz="0" w:space="0" w:color="auto"/>
        <w:left w:val="none" w:sz="0" w:space="0" w:color="auto"/>
        <w:bottom w:val="none" w:sz="0" w:space="0" w:color="auto"/>
        <w:right w:val="none" w:sz="0" w:space="0" w:color="auto"/>
      </w:divBdr>
    </w:div>
    <w:div w:id="550463343">
      <w:bodyDiv w:val="1"/>
      <w:marLeft w:val="0"/>
      <w:marRight w:val="0"/>
      <w:marTop w:val="0"/>
      <w:marBottom w:val="0"/>
      <w:divBdr>
        <w:top w:val="none" w:sz="0" w:space="0" w:color="auto"/>
        <w:left w:val="none" w:sz="0" w:space="0" w:color="auto"/>
        <w:bottom w:val="none" w:sz="0" w:space="0" w:color="auto"/>
        <w:right w:val="none" w:sz="0" w:space="0" w:color="auto"/>
      </w:divBdr>
    </w:div>
    <w:div w:id="561135542">
      <w:bodyDiv w:val="1"/>
      <w:marLeft w:val="0"/>
      <w:marRight w:val="0"/>
      <w:marTop w:val="0"/>
      <w:marBottom w:val="0"/>
      <w:divBdr>
        <w:top w:val="none" w:sz="0" w:space="0" w:color="auto"/>
        <w:left w:val="none" w:sz="0" w:space="0" w:color="auto"/>
        <w:bottom w:val="none" w:sz="0" w:space="0" w:color="auto"/>
        <w:right w:val="none" w:sz="0" w:space="0" w:color="auto"/>
      </w:divBdr>
    </w:div>
    <w:div w:id="563762739">
      <w:bodyDiv w:val="1"/>
      <w:marLeft w:val="0"/>
      <w:marRight w:val="0"/>
      <w:marTop w:val="0"/>
      <w:marBottom w:val="0"/>
      <w:divBdr>
        <w:top w:val="none" w:sz="0" w:space="0" w:color="auto"/>
        <w:left w:val="none" w:sz="0" w:space="0" w:color="auto"/>
        <w:bottom w:val="none" w:sz="0" w:space="0" w:color="auto"/>
        <w:right w:val="none" w:sz="0" w:space="0" w:color="auto"/>
      </w:divBdr>
    </w:div>
    <w:div w:id="569272206">
      <w:bodyDiv w:val="1"/>
      <w:marLeft w:val="0"/>
      <w:marRight w:val="0"/>
      <w:marTop w:val="0"/>
      <w:marBottom w:val="0"/>
      <w:divBdr>
        <w:top w:val="none" w:sz="0" w:space="0" w:color="auto"/>
        <w:left w:val="none" w:sz="0" w:space="0" w:color="auto"/>
        <w:bottom w:val="none" w:sz="0" w:space="0" w:color="auto"/>
        <w:right w:val="none" w:sz="0" w:space="0" w:color="auto"/>
      </w:divBdr>
    </w:div>
    <w:div w:id="596328794">
      <w:bodyDiv w:val="1"/>
      <w:marLeft w:val="0"/>
      <w:marRight w:val="0"/>
      <w:marTop w:val="0"/>
      <w:marBottom w:val="0"/>
      <w:divBdr>
        <w:top w:val="none" w:sz="0" w:space="0" w:color="auto"/>
        <w:left w:val="none" w:sz="0" w:space="0" w:color="auto"/>
        <w:bottom w:val="none" w:sz="0" w:space="0" w:color="auto"/>
        <w:right w:val="none" w:sz="0" w:space="0" w:color="auto"/>
      </w:divBdr>
    </w:div>
    <w:div w:id="597714681">
      <w:bodyDiv w:val="1"/>
      <w:marLeft w:val="0"/>
      <w:marRight w:val="0"/>
      <w:marTop w:val="0"/>
      <w:marBottom w:val="0"/>
      <w:divBdr>
        <w:top w:val="none" w:sz="0" w:space="0" w:color="auto"/>
        <w:left w:val="none" w:sz="0" w:space="0" w:color="auto"/>
        <w:bottom w:val="none" w:sz="0" w:space="0" w:color="auto"/>
        <w:right w:val="none" w:sz="0" w:space="0" w:color="auto"/>
      </w:divBdr>
    </w:div>
    <w:div w:id="604385798">
      <w:bodyDiv w:val="1"/>
      <w:marLeft w:val="0"/>
      <w:marRight w:val="0"/>
      <w:marTop w:val="0"/>
      <w:marBottom w:val="0"/>
      <w:divBdr>
        <w:top w:val="none" w:sz="0" w:space="0" w:color="auto"/>
        <w:left w:val="none" w:sz="0" w:space="0" w:color="auto"/>
        <w:bottom w:val="none" w:sz="0" w:space="0" w:color="auto"/>
        <w:right w:val="none" w:sz="0" w:space="0" w:color="auto"/>
      </w:divBdr>
    </w:div>
    <w:div w:id="605507232">
      <w:bodyDiv w:val="1"/>
      <w:marLeft w:val="0"/>
      <w:marRight w:val="0"/>
      <w:marTop w:val="0"/>
      <w:marBottom w:val="0"/>
      <w:divBdr>
        <w:top w:val="none" w:sz="0" w:space="0" w:color="auto"/>
        <w:left w:val="none" w:sz="0" w:space="0" w:color="auto"/>
        <w:bottom w:val="none" w:sz="0" w:space="0" w:color="auto"/>
        <w:right w:val="none" w:sz="0" w:space="0" w:color="auto"/>
      </w:divBdr>
    </w:div>
    <w:div w:id="630289758">
      <w:bodyDiv w:val="1"/>
      <w:marLeft w:val="0"/>
      <w:marRight w:val="0"/>
      <w:marTop w:val="0"/>
      <w:marBottom w:val="0"/>
      <w:divBdr>
        <w:top w:val="none" w:sz="0" w:space="0" w:color="auto"/>
        <w:left w:val="none" w:sz="0" w:space="0" w:color="auto"/>
        <w:bottom w:val="none" w:sz="0" w:space="0" w:color="auto"/>
        <w:right w:val="none" w:sz="0" w:space="0" w:color="auto"/>
      </w:divBdr>
    </w:div>
    <w:div w:id="640965099">
      <w:bodyDiv w:val="1"/>
      <w:marLeft w:val="0"/>
      <w:marRight w:val="0"/>
      <w:marTop w:val="0"/>
      <w:marBottom w:val="0"/>
      <w:divBdr>
        <w:top w:val="none" w:sz="0" w:space="0" w:color="auto"/>
        <w:left w:val="none" w:sz="0" w:space="0" w:color="auto"/>
        <w:bottom w:val="none" w:sz="0" w:space="0" w:color="auto"/>
        <w:right w:val="none" w:sz="0" w:space="0" w:color="auto"/>
      </w:divBdr>
    </w:div>
    <w:div w:id="699549325">
      <w:bodyDiv w:val="1"/>
      <w:marLeft w:val="0"/>
      <w:marRight w:val="0"/>
      <w:marTop w:val="0"/>
      <w:marBottom w:val="0"/>
      <w:divBdr>
        <w:top w:val="none" w:sz="0" w:space="0" w:color="auto"/>
        <w:left w:val="none" w:sz="0" w:space="0" w:color="auto"/>
        <w:bottom w:val="none" w:sz="0" w:space="0" w:color="auto"/>
        <w:right w:val="none" w:sz="0" w:space="0" w:color="auto"/>
      </w:divBdr>
    </w:div>
    <w:div w:id="703600756">
      <w:bodyDiv w:val="1"/>
      <w:marLeft w:val="0"/>
      <w:marRight w:val="0"/>
      <w:marTop w:val="0"/>
      <w:marBottom w:val="0"/>
      <w:divBdr>
        <w:top w:val="none" w:sz="0" w:space="0" w:color="auto"/>
        <w:left w:val="none" w:sz="0" w:space="0" w:color="auto"/>
        <w:bottom w:val="none" w:sz="0" w:space="0" w:color="auto"/>
        <w:right w:val="none" w:sz="0" w:space="0" w:color="auto"/>
      </w:divBdr>
    </w:div>
    <w:div w:id="799373607">
      <w:bodyDiv w:val="1"/>
      <w:marLeft w:val="0"/>
      <w:marRight w:val="0"/>
      <w:marTop w:val="0"/>
      <w:marBottom w:val="0"/>
      <w:divBdr>
        <w:top w:val="none" w:sz="0" w:space="0" w:color="auto"/>
        <w:left w:val="none" w:sz="0" w:space="0" w:color="auto"/>
        <w:bottom w:val="none" w:sz="0" w:space="0" w:color="auto"/>
        <w:right w:val="none" w:sz="0" w:space="0" w:color="auto"/>
      </w:divBdr>
    </w:div>
    <w:div w:id="808742343">
      <w:bodyDiv w:val="1"/>
      <w:marLeft w:val="0"/>
      <w:marRight w:val="0"/>
      <w:marTop w:val="0"/>
      <w:marBottom w:val="0"/>
      <w:divBdr>
        <w:top w:val="none" w:sz="0" w:space="0" w:color="auto"/>
        <w:left w:val="none" w:sz="0" w:space="0" w:color="auto"/>
        <w:bottom w:val="none" w:sz="0" w:space="0" w:color="auto"/>
        <w:right w:val="none" w:sz="0" w:space="0" w:color="auto"/>
      </w:divBdr>
    </w:div>
    <w:div w:id="840972484">
      <w:bodyDiv w:val="1"/>
      <w:marLeft w:val="0"/>
      <w:marRight w:val="0"/>
      <w:marTop w:val="0"/>
      <w:marBottom w:val="0"/>
      <w:divBdr>
        <w:top w:val="none" w:sz="0" w:space="0" w:color="auto"/>
        <w:left w:val="none" w:sz="0" w:space="0" w:color="auto"/>
        <w:bottom w:val="none" w:sz="0" w:space="0" w:color="auto"/>
        <w:right w:val="none" w:sz="0" w:space="0" w:color="auto"/>
      </w:divBdr>
    </w:div>
    <w:div w:id="850723680">
      <w:bodyDiv w:val="1"/>
      <w:marLeft w:val="0"/>
      <w:marRight w:val="0"/>
      <w:marTop w:val="0"/>
      <w:marBottom w:val="0"/>
      <w:divBdr>
        <w:top w:val="none" w:sz="0" w:space="0" w:color="auto"/>
        <w:left w:val="none" w:sz="0" w:space="0" w:color="auto"/>
        <w:bottom w:val="none" w:sz="0" w:space="0" w:color="auto"/>
        <w:right w:val="none" w:sz="0" w:space="0" w:color="auto"/>
      </w:divBdr>
    </w:div>
    <w:div w:id="864251161">
      <w:bodyDiv w:val="1"/>
      <w:marLeft w:val="0"/>
      <w:marRight w:val="0"/>
      <w:marTop w:val="0"/>
      <w:marBottom w:val="0"/>
      <w:divBdr>
        <w:top w:val="none" w:sz="0" w:space="0" w:color="auto"/>
        <w:left w:val="none" w:sz="0" w:space="0" w:color="auto"/>
        <w:bottom w:val="none" w:sz="0" w:space="0" w:color="auto"/>
        <w:right w:val="none" w:sz="0" w:space="0" w:color="auto"/>
      </w:divBdr>
    </w:div>
    <w:div w:id="908609888">
      <w:bodyDiv w:val="1"/>
      <w:marLeft w:val="0"/>
      <w:marRight w:val="0"/>
      <w:marTop w:val="0"/>
      <w:marBottom w:val="0"/>
      <w:divBdr>
        <w:top w:val="none" w:sz="0" w:space="0" w:color="auto"/>
        <w:left w:val="none" w:sz="0" w:space="0" w:color="auto"/>
        <w:bottom w:val="none" w:sz="0" w:space="0" w:color="auto"/>
        <w:right w:val="none" w:sz="0" w:space="0" w:color="auto"/>
      </w:divBdr>
    </w:div>
    <w:div w:id="913053670">
      <w:bodyDiv w:val="1"/>
      <w:marLeft w:val="0"/>
      <w:marRight w:val="0"/>
      <w:marTop w:val="0"/>
      <w:marBottom w:val="0"/>
      <w:divBdr>
        <w:top w:val="none" w:sz="0" w:space="0" w:color="auto"/>
        <w:left w:val="none" w:sz="0" w:space="0" w:color="auto"/>
        <w:bottom w:val="none" w:sz="0" w:space="0" w:color="auto"/>
        <w:right w:val="none" w:sz="0" w:space="0" w:color="auto"/>
      </w:divBdr>
    </w:div>
    <w:div w:id="986932595">
      <w:bodyDiv w:val="1"/>
      <w:marLeft w:val="0"/>
      <w:marRight w:val="0"/>
      <w:marTop w:val="0"/>
      <w:marBottom w:val="0"/>
      <w:divBdr>
        <w:top w:val="none" w:sz="0" w:space="0" w:color="auto"/>
        <w:left w:val="none" w:sz="0" w:space="0" w:color="auto"/>
        <w:bottom w:val="none" w:sz="0" w:space="0" w:color="auto"/>
        <w:right w:val="none" w:sz="0" w:space="0" w:color="auto"/>
      </w:divBdr>
    </w:div>
    <w:div w:id="1051347192">
      <w:bodyDiv w:val="1"/>
      <w:marLeft w:val="0"/>
      <w:marRight w:val="0"/>
      <w:marTop w:val="0"/>
      <w:marBottom w:val="0"/>
      <w:divBdr>
        <w:top w:val="none" w:sz="0" w:space="0" w:color="auto"/>
        <w:left w:val="none" w:sz="0" w:space="0" w:color="auto"/>
        <w:bottom w:val="none" w:sz="0" w:space="0" w:color="auto"/>
        <w:right w:val="none" w:sz="0" w:space="0" w:color="auto"/>
      </w:divBdr>
    </w:div>
    <w:div w:id="1068846830">
      <w:bodyDiv w:val="1"/>
      <w:marLeft w:val="0"/>
      <w:marRight w:val="0"/>
      <w:marTop w:val="0"/>
      <w:marBottom w:val="0"/>
      <w:divBdr>
        <w:top w:val="none" w:sz="0" w:space="0" w:color="auto"/>
        <w:left w:val="none" w:sz="0" w:space="0" w:color="auto"/>
        <w:bottom w:val="none" w:sz="0" w:space="0" w:color="auto"/>
        <w:right w:val="none" w:sz="0" w:space="0" w:color="auto"/>
      </w:divBdr>
    </w:div>
    <w:div w:id="1077897027">
      <w:bodyDiv w:val="1"/>
      <w:marLeft w:val="0"/>
      <w:marRight w:val="0"/>
      <w:marTop w:val="0"/>
      <w:marBottom w:val="0"/>
      <w:divBdr>
        <w:top w:val="none" w:sz="0" w:space="0" w:color="auto"/>
        <w:left w:val="none" w:sz="0" w:space="0" w:color="auto"/>
        <w:bottom w:val="none" w:sz="0" w:space="0" w:color="auto"/>
        <w:right w:val="none" w:sz="0" w:space="0" w:color="auto"/>
      </w:divBdr>
    </w:div>
    <w:div w:id="1097478420">
      <w:bodyDiv w:val="1"/>
      <w:marLeft w:val="0"/>
      <w:marRight w:val="0"/>
      <w:marTop w:val="0"/>
      <w:marBottom w:val="0"/>
      <w:divBdr>
        <w:top w:val="none" w:sz="0" w:space="0" w:color="auto"/>
        <w:left w:val="none" w:sz="0" w:space="0" w:color="auto"/>
        <w:bottom w:val="none" w:sz="0" w:space="0" w:color="auto"/>
        <w:right w:val="none" w:sz="0" w:space="0" w:color="auto"/>
      </w:divBdr>
    </w:div>
    <w:div w:id="1126659038">
      <w:bodyDiv w:val="1"/>
      <w:marLeft w:val="0"/>
      <w:marRight w:val="0"/>
      <w:marTop w:val="0"/>
      <w:marBottom w:val="0"/>
      <w:divBdr>
        <w:top w:val="none" w:sz="0" w:space="0" w:color="auto"/>
        <w:left w:val="none" w:sz="0" w:space="0" w:color="auto"/>
        <w:bottom w:val="none" w:sz="0" w:space="0" w:color="auto"/>
        <w:right w:val="none" w:sz="0" w:space="0" w:color="auto"/>
      </w:divBdr>
    </w:div>
    <w:div w:id="1211384708">
      <w:bodyDiv w:val="1"/>
      <w:marLeft w:val="0"/>
      <w:marRight w:val="0"/>
      <w:marTop w:val="0"/>
      <w:marBottom w:val="0"/>
      <w:divBdr>
        <w:top w:val="none" w:sz="0" w:space="0" w:color="auto"/>
        <w:left w:val="none" w:sz="0" w:space="0" w:color="auto"/>
        <w:bottom w:val="none" w:sz="0" w:space="0" w:color="auto"/>
        <w:right w:val="none" w:sz="0" w:space="0" w:color="auto"/>
      </w:divBdr>
    </w:div>
    <w:div w:id="1307126322">
      <w:bodyDiv w:val="1"/>
      <w:marLeft w:val="0"/>
      <w:marRight w:val="0"/>
      <w:marTop w:val="0"/>
      <w:marBottom w:val="0"/>
      <w:divBdr>
        <w:top w:val="none" w:sz="0" w:space="0" w:color="auto"/>
        <w:left w:val="none" w:sz="0" w:space="0" w:color="auto"/>
        <w:bottom w:val="none" w:sz="0" w:space="0" w:color="auto"/>
        <w:right w:val="none" w:sz="0" w:space="0" w:color="auto"/>
      </w:divBdr>
    </w:div>
    <w:div w:id="1329871690">
      <w:bodyDiv w:val="1"/>
      <w:marLeft w:val="0"/>
      <w:marRight w:val="0"/>
      <w:marTop w:val="0"/>
      <w:marBottom w:val="0"/>
      <w:divBdr>
        <w:top w:val="none" w:sz="0" w:space="0" w:color="auto"/>
        <w:left w:val="none" w:sz="0" w:space="0" w:color="auto"/>
        <w:bottom w:val="none" w:sz="0" w:space="0" w:color="auto"/>
        <w:right w:val="none" w:sz="0" w:space="0" w:color="auto"/>
      </w:divBdr>
    </w:div>
    <w:div w:id="1366904524">
      <w:bodyDiv w:val="1"/>
      <w:marLeft w:val="0"/>
      <w:marRight w:val="0"/>
      <w:marTop w:val="0"/>
      <w:marBottom w:val="0"/>
      <w:divBdr>
        <w:top w:val="none" w:sz="0" w:space="0" w:color="auto"/>
        <w:left w:val="none" w:sz="0" w:space="0" w:color="auto"/>
        <w:bottom w:val="none" w:sz="0" w:space="0" w:color="auto"/>
        <w:right w:val="none" w:sz="0" w:space="0" w:color="auto"/>
      </w:divBdr>
    </w:div>
    <w:div w:id="1439327176">
      <w:bodyDiv w:val="1"/>
      <w:marLeft w:val="0"/>
      <w:marRight w:val="0"/>
      <w:marTop w:val="0"/>
      <w:marBottom w:val="0"/>
      <w:divBdr>
        <w:top w:val="none" w:sz="0" w:space="0" w:color="auto"/>
        <w:left w:val="none" w:sz="0" w:space="0" w:color="auto"/>
        <w:bottom w:val="none" w:sz="0" w:space="0" w:color="auto"/>
        <w:right w:val="none" w:sz="0" w:space="0" w:color="auto"/>
      </w:divBdr>
    </w:div>
    <w:div w:id="1464302270">
      <w:bodyDiv w:val="1"/>
      <w:marLeft w:val="0"/>
      <w:marRight w:val="0"/>
      <w:marTop w:val="0"/>
      <w:marBottom w:val="0"/>
      <w:divBdr>
        <w:top w:val="none" w:sz="0" w:space="0" w:color="auto"/>
        <w:left w:val="none" w:sz="0" w:space="0" w:color="auto"/>
        <w:bottom w:val="none" w:sz="0" w:space="0" w:color="auto"/>
        <w:right w:val="none" w:sz="0" w:space="0" w:color="auto"/>
      </w:divBdr>
    </w:div>
    <w:div w:id="1518151720">
      <w:bodyDiv w:val="1"/>
      <w:marLeft w:val="0"/>
      <w:marRight w:val="0"/>
      <w:marTop w:val="0"/>
      <w:marBottom w:val="0"/>
      <w:divBdr>
        <w:top w:val="none" w:sz="0" w:space="0" w:color="auto"/>
        <w:left w:val="none" w:sz="0" w:space="0" w:color="auto"/>
        <w:bottom w:val="none" w:sz="0" w:space="0" w:color="auto"/>
        <w:right w:val="none" w:sz="0" w:space="0" w:color="auto"/>
      </w:divBdr>
    </w:div>
    <w:div w:id="1542092719">
      <w:bodyDiv w:val="1"/>
      <w:marLeft w:val="0"/>
      <w:marRight w:val="0"/>
      <w:marTop w:val="0"/>
      <w:marBottom w:val="0"/>
      <w:divBdr>
        <w:top w:val="none" w:sz="0" w:space="0" w:color="auto"/>
        <w:left w:val="none" w:sz="0" w:space="0" w:color="auto"/>
        <w:bottom w:val="none" w:sz="0" w:space="0" w:color="auto"/>
        <w:right w:val="none" w:sz="0" w:space="0" w:color="auto"/>
      </w:divBdr>
    </w:div>
    <w:div w:id="1542672556">
      <w:bodyDiv w:val="1"/>
      <w:marLeft w:val="0"/>
      <w:marRight w:val="0"/>
      <w:marTop w:val="0"/>
      <w:marBottom w:val="0"/>
      <w:divBdr>
        <w:top w:val="none" w:sz="0" w:space="0" w:color="auto"/>
        <w:left w:val="none" w:sz="0" w:space="0" w:color="auto"/>
        <w:bottom w:val="none" w:sz="0" w:space="0" w:color="auto"/>
        <w:right w:val="none" w:sz="0" w:space="0" w:color="auto"/>
      </w:divBdr>
    </w:div>
    <w:div w:id="1644503994">
      <w:bodyDiv w:val="1"/>
      <w:marLeft w:val="0"/>
      <w:marRight w:val="0"/>
      <w:marTop w:val="0"/>
      <w:marBottom w:val="0"/>
      <w:divBdr>
        <w:top w:val="none" w:sz="0" w:space="0" w:color="auto"/>
        <w:left w:val="none" w:sz="0" w:space="0" w:color="auto"/>
        <w:bottom w:val="none" w:sz="0" w:space="0" w:color="auto"/>
        <w:right w:val="none" w:sz="0" w:space="0" w:color="auto"/>
      </w:divBdr>
    </w:div>
    <w:div w:id="1671980925">
      <w:bodyDiv w:val="1"/>
      <w:marLeft w:val="0"/>
      <w:marRight w:val="0"/>
      <w:marTop w:val="0"/>
      <w:marBottom w:val="0"/>
      <w:divBdr>
        <w:top w:val="none" w:sz="0" w:space="0" w:color="auto"/>
        <w:left w:val="none" w:sz="0" w:space="0" w:color="auto"/>
        <w:bottom w:val="none" w:sz="0" w:space="0" w:color="auto"/>
        <w:right w:val="none" w:sz="0" w:space="0" w:color="auto"/>
      </w:divBdr>
    </w:div>
    <w:div w:id="1700351341">
      <w:bodyDiv w:val="1"/>
      <w:marLeft w:val="0"/>
      <w:marRight w:val="0"/>
      <w:marTop w:val="0"/>
      <w:marBottom w:val="0"/>
      <w:divBdr>
        <w:top w:val="none" w:sz="0" w:space="0" w:color="auto"/>
        <w:left w:val="none" w:sz="0" w:space="0" w:color="auto"/>
        <w:bottom w:val="none" w:sz="0" w:space="0" w:color="auto"/>
        <w:right w:val="none" w:sz="0" w:space="0" w:color="auto"/>
      </w:divBdr>
      <w:divsChild>
        <w:div w:id="226649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125893">
      <w:bodyDiv w:val="1"/>
      <w:marLeft w:val="0"/>
      <w:marRight w:val="0"/>
      <w:marTop w:val="0"/>
      <w:marBottom w:val="0"/>
      <w:divBdr>
        <w:top w:val="none" w:sz="0" w:space="0" w:color="auto"/>
        <w:left w:val="none" w:sz="0" w:space="0" w:color="auto"/>
        <w:bottom w:val="none" w:sz="0" w:space="0" w:color="auto"/>
        <w:right w:val="none" w:sz="0" w:space="0" w:color="auto"/>
      </w:divBdr>
    </w:div>
    <w:div w:id="1743866495">
      <w:bodyDiv w:val="1"/>
      <w:marLeft w:val="0"/>
      <w:marRight w:val="0"/>
      <w:marTop w:val="0"/>
      <w:marBottom w:val="0"/>
      <w:divBdr>
        <w:top w:val="none" w:sz="0" w:space="0" w:color="auto"/>
        <w:left w:val="none" w:sz="0" w:space="0" w:color="auto"/>
        <w:bottom w:val="none" w:sz="0" w:space="0" w:color="auto"/>
        <w:right w:val="none" w:sz="0" w:space="0" w:color="auto"/>
      </w:divBdr>
    </w:div>
    <w:div w:id="1796212923">
      <w:bodyDiv w:val="1"/>
      <w:marLeft w:val="0"/>
      <w:marRight w:val="0"/>
      <w:marTop w:val="0"/>
      <w:marBottom w:val="0"/>
      <w:divBdr>
        <w:top w:val="none" w:sz="0" w:space="0" w:color="auto"/>
        <w:left w:val="none" w:sz="0" w:space="0" w:color="auto"/>
        <w:bottom w:val="none" w:sz="0" w:space="0" w:color="auto"/>
        <w:right w:val="none" w:sz="0" w:space="0" w:color="auto"/>
      </w:divBdr>
    </w:div>
    <w:div w:id="1851480346">
      <w:bodyDiv w:val="1"/>
      <w:marLeft w:val="0"/>
      <w:marRight w:val="0"/>
      <w:marTop w:val="0"/>
      <w:marBottom w:val="0"/>
      <w:divBdr>
        <w:top w:val="none" w:sz="0" w:space="0" w:color="auto"/>
        <w:left w:val="none" w:sz="0" w:space="0" w:color="auto"/>
        <w:bottom w:val="none" w:sz="0" w:space="0" w:color="auto"/>
        <w:right w:val="none" w:sz="0" w:space="0" w:color="auto"/>
      </w:divBdr>
    </w:div>
    <w:div w:id="1890992388">
      <w:bodyDiv w:val="1"/>
      <w:marLeft w:val="0"/>
      <w:marRight w:val="0"/>
      <w:marTop w:val="0"/>
      <w:marBottom w:val="0"/>
      <w:divBdr>
        <w:top w:val="none" w:sz="0" w:space="0" w:color="auto"/>
        <w:left w:val="none" w:sz="0" w:space="0" w:color="auto"/>
        <w:bottom w:val="none" w:sz="0" w:space="0" w:color="auto"/>
        <w:right w:val="none" w:sz="0" w:space="0" w:color="auto"/>
      </w:divBdr>
    </w:div>
    <w:div w:id="1935094261">
      <w:bodyDiv w:val="1"/>
      <w:marLeft w:val="0"/>
      <w:marRight w:val="0"/>
      <w:marTop w:val="0"/>
      <w:marBottom w:val="0"/>
      <w:divBdr>
        <w:top w:val="none" w:sz="0" w:space="0" w:color="auto"/>
        <w:left w:val="none" w:sz="0" w:space="0" w:color="auto"/>
        <w:bottom w:val="none" w:sz="0" w:space="0" w:color="auto"/>
        <w:right w:val="none" w:sz="0" w:space="0" w:color="auto"/>
      </w:divBdr>
    </w:div>
    <w:div w:id="1982535958">
      <w:bodyDiv w:val="1"/>
      <w:marLeft w:val="0"/>
      <w:marRight w:val="0"/>
      <w:marTop w:val="0"/>
      <w:marBottom w:val="0"/>
      <w:divBdr>
        <w:top w:val="none" w:sz="0" w:space="0" w:color="auto"/>
        <w:left w:val="none" w:sz="0" w:space="0" w:color="auto"/>
        <w:bottom w:val="none" w:sz="0" w:space="0" w:color="auto"/>
        <w:right w:val="none" w:sz="0" w:space="0" w:color="auto"/>
      </w:divBdr>
    </w:div>
    <w:div w:id="1988583203">
      <w:bodyDiv w:val="1"/>
      <w:marLeft w:val="0"/>
      <w:marRight w:val="0"/>
      <w:marTop w:val="0"/>
      <w:marBottom w:val="0"/>
      <w:divBdr>
        <w:top w:val="none" w:sz="0" w:space="0" w:color="auto"/>
        <w:left w:val="none" w:sz="0" w:space="0" w:color="auto"/>
        <w:bottom w:val="none" w:sz="0" w:space="0" w:color="auto"/>
        <w:right w:val="none" w:sz="0" w:space="0" w:color="auto"/>
      </w:divBdr>
    </w:div>
    <w:div w:id="2004576712">
      <w:bodyDiv w:val="1"/>
      <w:marLeft w:val="0"/>
      <w:marRight w:val="0"/>
      <w:marTop w:val="0"/>
      <w:marBottom w:val="0"/>
      <w:divBdr>
        <w:top w:val="none" w:sz="0" w:space="0" w:color="auto"/>
        <w:left w:val="none" w:sz="0" w:space="0" w:color="auto"/>
        <w:bottom w:val="none" w:sz="0" w:space="0" w:color="auto"/>
        <w:right w:val="none" w:sz="0" w:space="0" w:color="auto"/>
      </w:divBdr>
    </w:div>
    <w:div w:id="2021270826">
      <w:bodyDiv w:val="1"/>
      <w:marLeft w:val="0"/>
      <w:marRight w:val="0"/>
      <w:marTop w:val="0"/>
      <w:marBottom w:val="0"/>
      <w:divBdr>
        <w:top w:val="none" w:sz="0" w:space="0" w:color="auto"/>
        <w:left w:val="none" w:sz="0" w:space="0" w:color="auto"/>
        <w:bottom w:val="none" w:sz="0" w:space="0" w:color="auto"/>
        <w:right w:val="none" w:sz="0" w:space="0" w:color="auto"/>
      </w:divBdr>
    </w:div>
    <w:div w:id="2021619767">
      <w:bodyDiv w:val="1"/>
      <w:marLeft w:val="0"/>
      <w:marRight w:val="0"/>
      <w:marTop w:val="0"/>
      <w:marBottom w:val="0"/>
      <w:divBdr>
        <w:top w:val="none" w:sz="0" w:space="0" w:color="auto"/>
        <w:left w:val="none" w:sz="0" w:space="0" w:color="auto"/>
        <w:bottom w:val="none" w:sz="0" w:space="0" w:color="auto"/>
        <w:right w:val="none" w:sz="0" w:space="0" w:color="auto"/>
      </w:divBdr>
    </w:div>
    <w:div w:id="2030905629">
      <w:bodyDiv w:val="1"/>
      <w:marLeft w:val="0"/>
      <w:marRight w:val="0"/>
      <w:marTop w:val="0"/>
      <w:marBottom w:val="0"/>
      <w:divBdr>
        <w:top w:val="none" w:sz="0" w:space="0" w:color="auto"/>
        <w:left w:val="none" w:sz="0" w:space="0" w:color="auto"/>
        <w:bottom w:val="none" w:sz="0" w:space="0" w:color="auto"/>
        <w:right w:val="none" w:sz="0" w:space="0" w:color="auto"/>
      </w:divBdr>
    </w:div>
    <w:div w:id="2052415515">
      <w:bodyDiv w:val="1"/>
      <w:marLeft w:val="0"/>
      <w:marRight w:val="0"/>
      <w:marTop w:val="0"/>
      <w:marBottom w:val="0"/>
      <w:divBdr>
        <w:top w:val="none" w:sz="0" w:space="0" w:color="auto"/>
        <w:left w:val="none" w:sz="0" w:space="0" w:color="auto"/>
        <w:bottom w:val="none" w:sz="0" w:space="0" w:color="auto"/>
        <w:right w:val="none" w:sz="0" w:space="0" w:color="auto"/>
      </w:divBdr>
      <w:divsChild>
        <w:div w:id="2032221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8458191">
      <w:bodyDiv w:val="1"/>
      <w:marLeft w:val="0"/>
      <w:marRight w:val="0"/>
      <w:marTop w:val="0"/>
      <w:marBottom w:val="0"/>
      <w:divBdr>
        <w:top w:val="none" w:sz="0" w:space="0" w:color="auto"/>
        <w:left w:val="none" w:sz="0" w:space="0" w:color="auto"/>
        <w:bottom w:val="none" w:sz="0" w:space="0" w:color="auto"/>
        <w:right w:val="none" w:sz="0" w:space="0" w:color="auto"/>
      </w:divBdr>
    </w:div>
    <w:div w:id="2095466879">
      <w:bodyDiv w:val="1"/>
      <w:marLeft w:val="0"/>
      <w:marRight w:val="0"/>
      <w:marTop w:val="0"/>
      <w:marBottom w:val="0"/>
      <w:divBdr>
        <w:top w:val="none" w:sz="0" w:space="0" w:color="auto"/>
        <w:left w:val="none" w:sz="0" w:space="0" w:color="auto"/>
        <w:bottom w:val="none" w:sz="0" w:space="0" w:color="auto"/>
        <w:right w:val="none" w:sz="0" w:space="0" w:color="auto"/>
      </w:divBdr>
    </w:div>
    <w:div w:id="21317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1458</Words>
  <Characters>8313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ALJ14</dc:creator>
  <cp:keywords/>
  <dc:description/>
  <cp:lastModifiedBy>shoffner</cp:lastModifiedBy>
  <cp:revision>2</cp:revision>
  <cp:lastPrinted>2009-05-28T17:11:00Z</cp:lastPrinted>
  <dcterms:created xsi:type="dcterms:W3CDTF">2009-05-28T17:11:00Z</dcterms:created>
  <dcterms:modified xsi:type="dcterms:W3CDTF">2009-05-28T17:11:00Z</dcterms:modified>
</cp:coreProperties>
</file>