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21BCD">
        <w:tc>
          <w:tcPr>
            <w:tcW w:w="1363" w:type="dxa"/>
          </w:tcPr>
          <w:p w:rsidR="00821BCD" w:rsidRDefault="00EB6DB7">
            <w:pPr>
              <w:rPr>
                <w:sz w:val="24"/>
              </w:rPr>
            </w:pPr>
            <w:r w:rsidRPr="00EB6DB7">
              <w:rPr>
                <w:noProof/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5pt;height:55pt;visibility:visible">
                  <v:imagedata r:id="rId7" o:title=""/>
                </v:shape>
              </w:pict>
            </w:r>
          </w:p>
        </w:tc>
        <w:tc>
          <w:tcPr>
            <w:tcW w:w="8075" w:type="dxa"/>
          </w:tcPr>
          <w:p w:rsidR="00821BCD" w:rsidRDefault="00821BC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21BCD" w:rsidRDefault="00821BC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21BCD" w:rsidRDefault="00821B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rFonts w:ascii="Arial" w:hAnsi="Arial"/>
                        <w:spacing w:val="-3"/>
                        <w:sz w:val="26"/>
                      </w:rPr>
                      <w:t>BOX 3265</w:t>
                    </w:r>
                  </w:smartTag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rFonts w:ascii="Arial" w:hAnsi="Arial"/>
                      <w:spacing w:val="-3"/>
                      <w:sz w:val="26"/>
                    </w:rPr>
                    <w:t>HARRISBURG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spacing w:val="-3"/>
                      <w:sz w:val="26"/>
                    </w:rPr>
                    <w:t>PA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r>
                    <w:rPr>
                      <w:rFonts w:ascii="Arial" w:hAnsi="Arial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rPr>
                <w:rFonts w:ascii="Arial" w:hAnsi="Arial"/>
                <w:sz w:val="12"/>
              </w:rPr>
            </w:pPr>
          </w:p>
          <w:p w:rsidR="00821BCD" w:rsidRDefault="00821BC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21BCD" w:rsidRDefault="00821BCD">
      <w:pPr>
        <w:rPr>
          <w:sz w:val="24"/>
        </w:rPr>
        <w:sectPr w:rsidR="00821BCD">
          <w:footerReference w:type="even" r:id="rId8"/>
          <w:footerReference w:type="default" r:id="rId9"/>
          <w:pgSz w:w="12240" w:h="15840" w:code="1"/>
          <w:pgMar w:top="1152" w:right="1440" w:bottom="1440" w:left="1440" w:header="720" w:footer="720" w:gutter="0"/>
          <w:cols w:space="720"/>
          <w:titlePg/>
        </w:sectPr>
      </w:pPr>
    </w:p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7727"/>
        <w:gridCol w:w="1800"/>
      </w:tblGrid>
      <w:tr w:rsidR="00821BCD" w:rsidTr="00DA291F">
        <w:trPr>
          <w:trHeight w:val="90"/>
        </w:trPr>
        <w:tc>
          <w:tcPr>
            <w:tcW w:w="1363" w:type="dxa"/>
          </w:tcPr>
          <w:p w:rsidR="00821BCD" w:rsidRDefault="00821BCD">
            <w:pPr>
              <w:rPr>
                <w:spacing w:val="-2"/>
              </w:rPr>
            </w:pPr>
            <w:r>
              <w:lastRenderedPageBreak/>
              <w:tab/>
            </w:r>
          </w:p>
        </w:tc>
        <w:tc>
          <w:tcPr>
            <w:tcW w:w="7727" w:type="dxa"/>
          </w:tcPr>
          <w:p w:rsidR="00821BCD" w:rsidRDefault="00821BC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</w:rPr>
            </w:pPr>
          </w:p>
        </w:tc>
        <w:tc>
          <w:tcPr>
            <w:tcW w:w="1800" w:type="dxa"/>
          </w:tcPr>
          <w:p w:rsidR="00821BCD" w:rsidRDefault="00821BCD" w:rsidP="00956C6F">
            <w:pPr>
              <w:rPr>
                <w:rFonts w:ascii="Arial" w:hAnsi="Arial"/>
              </w:rPr>
            </w:pPr>
          </w:p>
        </w:tc>
      </w:tr>
    </w:tbl>
    <w:p w:rsidR="00821BCD" w:rsidRPr="00DA291F" w:rsidRDefault="00821BCD">
      <w:pPr>
        <w:jc w:val="center"/>
      </w:pPr>
      <w:r>
        <w:t>June 3, 2009</w:t>
      </w:r>
    </w:p>
    <w:p w:rsidR="00821BCD" w:rsidRPr="00DA291F" w:rsidRDefault="00821BCD" w:rsidP="00DA291F">
      <w:pPr>
        <w:ind w:right="-720"/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sz w:val="24"/>
        </w:rPr>
        <w:tab/>
        <w:t xml:space="preserve">Docket No. </w:t>
      </w:r>
      <w:r>
        <w:rPr>
          <w:sz w:val="24"/>
          <w:szCs w:val="24"/>
        </w:rPr>
        <w:t>A-2009-2108338</w:t>
      </w:r>
    </w:p>
    <w:p w:rsidR="00821BCD" w:rsidRDefault="00821BCD">
      <w:pPr>
        <w:rPr>
          <w:sz w:val="24"/>
        </w:rPr>
      </w:pPr>
    </w:p>
    <w:p w:rsidR="00821BCD" w:rsidRDefault="00821BCD">
      <w:pPr>
        <w:rPr>
          <w:sz w:val="24"/>
        </w:rPr>
      </w:pPr>
      <w:r>
        <w:rPr>
          <w:sz w:val="24"/>
        </w:rPr>
        <w:t>PALMCO ENERGY PA LLC</w:t>
      </w:r>
    </w:p>
    <w:p w:rsidR="00821BCD" w:rsidRDefault="00821BCD">
      <w:pPr>
        <w:rPr>
          <w:sz w:val="24"/>
        </w:rPr>
      </w:pPr>
      <w:r>
        <w:rPr>
          <w:sz w:val="24"/>
        </w:rPr>
        <w:t>ROBERT PALMESE MANAGING MEMBER</w:t>
      </w:r>
    </w:p>
    <w:p w:rsidR="00821BCD" w:rsidRDefault="00821BCD">
      <w:pPr>
        <w:rPr>
          <w:sz w:val="24"/>
        </w:rPr>
      </w:pPr>
      <w:r>
        <w:rPr>
          <w:sz w:val="24"/>
        </w:rPr>
        <w:t>2704 COMMERCE DRIVE SUITE B</w:t>
      </w:r>
    </w:p>
    <w:p w:rsidR="00821BCD" w:rsidRDefault="00821BCD">
      <w:pPr>
        <w:rPr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HARRISBURG</w:t>
          </w:r>
        </w:smartTag>
      </w:smartTag>
      <w:r>
        <w:rPr>
          <w:sz w:val="24"/>
        </w:rPr>
        <w:t xml:space="preserve"> PA 17110</w:t>
      </w:r>
    </w:p>
    <w:p w:rsidR="00821BCD" w:rsidRDefault="00821BCD">
      <w:pPr>
        <w:rPr>
          <w:sz w:val="24"/>
        </w:rPr>
      </w:pPr>
    </w:p>
    <w:p w:rsidR="00821BCD" w:rsidRDefault="00821BCD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RE: ELECTRIC GENERATION SUPPLIER LICENSE APPLICATION</w:t>
      </w:r>
    </w:p>
    <w:p w:rsidR="00821BCD" w:rsidRDefault="00821BCD" w:rsidP="0017520D">
      <w:pPr>
        <w:spacing w:line="360" w:lineRule="auto"/>
        <w:rPr>
          <w:b/>
          <w:sz w:val="24"/>
          <w:u w:val="single"/>
        </w:rPr>
      </w:pPr>
    </w:p>
    <w:p w:rsidR="00821BCD" w:rsidRDefault="00821BCD">
      <w:pPr>
        <w:rPr>
          <w:sz w:val="24"/>
          <w:szCs w:val="24"/>
        </w:rPr>
      </w:pPr>
      <w:r w:rsidRPr="003614E5">
        <w:rPr>
          <w:sz w:val="24"/>
          <w:szCs w:val="24"/>
        </w:rPr>
        <w:t>Dear M</w:t>
      </w:r>
      <w:r>
        <w:rPr>
          <w:sz w:val="24"/>
          <w:szCs w:val="24"/>
        </w:rPr>
        <w:t>r</w:t>
      </w:r>
      <w:r w:rsidRPr="003614E5">
        <w:rPr>
          <w:sz w:val="24"/>
          <w:szCs w:val="24"/>
        </w:rPr>
        <w:t xml:space="preserve">. </w:t>
      </w:r>
      <w:r>
        <w:rPr>
          <w:sz w:val="24"/>
          <w:szCs w:val="24"/>
        </w:rPr>
        <w:t>Palmese:</w:t>
      </w:r>
    </w:p>
    <w:p w:rsidR="00821BCD" w:rsidRPr="003614E5" w:rsidRDefault="00821BCD">
      <w:pPr>
        <w:rPr>
          <w:sz w:val="24"/>
          <w:szCs w:val="24"/>
        </w:rPr>
      </w:pPr>
    </w:p>
    <w:p w:rsidR="00821BCD" w:rsidRPr="003614E5" w:rsidRDefault="00821BCD" w:rsidP="002D18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On February 18</w:t>
      </w:r>
      <w:r w:rsidRPr="003614E5">
        <w:rPr>
          <w:sz w:val="24"/>
          <w:szCs w:val="24"/>
        </w:rPr>
        <w:t>, 200</w:t>
      </w:r>
      <w:r>
        <w:rPr>
          <w:sz w:val="24"/>
          <w:szCs w:val="24"/>
        </w:rPr>
        <w:t>9</w:t>
      </w:r>
      <w:r w:rsidRPr="003614E5">
        <w:rPr>
          <w:sz w:val="24"/>
          <w:szCs w:val="24"/>
        </w:rPr>
        <w:t xml:space="preserve">, </w:t>
      </w:r>
      <w:r>
        <w:rPr>
          <w:sz w:val="24"/>
          <w:szCs w:val="24"/>
        </w:rPr>
        <w:t>Palmco Energy PA, LLC</w:t>
      </w:r>
      <w:r w:rsidRPr="003614E5">
        <w:rPr>
          <w:sz w:val="24"/>
          <w:szCs w:val="24"/>
        </w:rPr>
        <w:t xml:space="preserve"> (</w:t>
      </w:r>
      <w:r>
        <w:rPr>
          <w:sz w:val="24"/>
          <w:szCs w:val="24"/>
        </w:rPr>
        <w:t>Palmco)</w:t>
      </w:r>
      <w:r w:rsidRPr="003614E5">
        <w:rPr>
          <w:sz w:val="24"/>
          <w:szCs w:val="24"/>
        </w:rPr>
        <w:t xml:space="preserve"> filed </w:t>
      </w:r>
      <w:r>
        <w:rPr>
          <w:sz w:val="24"/>
          <w:szCs w:val="24"/>
        </w:rPr>
        <w:t>an application</w:t>
      </w:r>
      <w:r w:rsidRPr="003614E5">
        <w:rPr>
          <w:sz w:val="24"/>
          <w:szCs w:val="24"/>
        </w:rPr>
        <w:t xml:space="preserve"> with the Commission </w:t>
      </w:r>
      <w:r>
        <w:rPr>
          <w:sz w:val="24"/>
          <w:szCs w:val="24"/>
        </w:rPr>
        <w:t xml:space="preserve">for an electric generation supplier </w:t>
      </w:r>
      <w:r w:rsidRPr="003614E5">
        <w:rPr>
          <w:sz w:val="24"/>
          <w:szCs w:val="24"/>
        </w:rPr>
        <w:t>license</w:t>
      </w:r>
      <w:r>
        <w:rPr>
          <w:sz w:val="24"/>
          <w:szCs w:val="24"/>
        </w:rPr>
        <w:t xml:space="preserve"> </w:t>
      </w:r>
      <w:r w:rsidRPr="003614E5">
        <w:rPr>
          <w:sz w:val="24"/>
          <w:szCs w:val="24"/>
        </w:rPr>
        <w:t xml:space="preserve">to provide services in the </w:t>
      </w:r>
      <w:smartTag w:uri="urn:schemas-microsoft-com:office:smarttags" w:element="place">
        <w:smartTag w:uri="urn:schemas-microsoft-com:office:smarttags" w:element="PlaceType">
          <w:r w:rsidRPr="003614E5">
            <w:rPr>
              <w:sz w:val="24"/>
              <w:szCs w:val="24"/>
            </w:rPr>
            <w:t>Commonwealth</w:t>
          </w:r>
        </w:smartTag>
        <w:r w:rsidRPr="003614E5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3614E5">
            <w:rPr>
              <w:sz w:val="24"/>
              <w:szCs w:val="24"/>
            </w:rPr>
            <w:t>Pennsylvania</w:t>
          </w:r>
        </w:smartTag>
      </w:smartTag>
      <w:r w:rsidRPr="003614E5">
        <w:rPr>
          <w:sz w:val="24"/>
          <w:szCs w:val="24"/>
        </w:rPr>
        <w:t xml:space="preserve">.  The </w:t>
      </w:r>
      <w:r>
        <w:rPr>
          <w:sz w:val="24"/>
          <w:szCs w:val="24"/>
        </w:rPr>
        <w:t>application</w:t>
      </w:r>
      <w:r w:rsidRPr="003614E5">
        <w:rPr>
          <w:sz w:val="24"/>
          <w:szCs w:val="24"/>
        </w:rPr>
        <w:t xml:space="preserve"> was incomplete. Processing of the </w:t>
      </w:r>
      <w:r>
        <w:rPr>
          <w:sz w:val="24"/>
          <w:szCs w:val="24"/>
        </w:rPr>
        <w:t>application</w:t>
      </w:r>
      <w:r w:rsidRPr="003614E5">
        <w:rPr>
          <w:sz w:val="24"/>
          <w:szCs w:val="24"/>
        </w:rPr>
        <w:t xml:space="preserve"> cannot be completed until the following information is provided:</w:t>
      </w:r>
    </w:p>
    <w:p w:rsidR="00821BCD" w:rsidRDefault="00821BCD" w:rsidP="006F5F75">
      <w:pPr>
        <w:tabs>
          <w:tab w:val="num" w:pos="1080"/>
        </w:tabs>
        <w:rPr>
          <w:sz w:val="24"/>
          <w:szCs w:val="24"/>
        </w:rPr>
      </w:pPr>
    </w:p>
    <w:p w:rsidR="00821BCD" w:rsidRDefault="00821BCD" w:rsidP="002E4796">
      <w:pPr>
        <w:ind w:left="720"/>
        <w:rPr>
          <w:sz w:val="24"/>
          <w:szCs w:val="24"/>
        </w:rPr>
      </w:pPr>
    </w:p>
    <w:p w:rsidR="00821BCD" w:rsidRDefault="00821BCD" w:rsidP="002E4796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Provide the Proofs of Publication for the newspapers appropriate for the EDCs listed in response to Item 10. File the Correct affidavit on page 13 of the application.</w:t>
      </w:r>
    </w:p>
    <w:p w:rsidR="00821BCD" w:rsidRDefault="00821BCD" w:rsidP="0055245A">
      <w:pPr>
        <w:pStyle w:val="ListParagraph"/>
        <w:ind w:left="0"/>
        <w:rPr>
          <w:sz w:val="24"/>
          <w:szCs w:val="24"/>
        </w:rPr>
      </w:pPr>
    </w:p>
    <w:p w:rsidR="00821BCD" w:rsidRDefault="00821BCD" w:rsidP="002E4796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BUSINESS ENTITY AND DEPARTMENT OF STATE FILING (Item 5.).  Provide appropriate Department of State filing. </w:t>
      </w:r>
    </w:p>
    <w:p w:rsidR="00821BCD" w:rsidRDefault="00821BCD" w:rsidP="009A6A67">
      <w:pPr>
        <w:pStyle w:val="ListParagraph"/>
        <w:rPr>
          <w:sz w:val="24"/>
          <w:szCs w:val="24"/>
        </w:rPr>
      </w:pPr>
    </w:p>
    <w:p w:rsidR="00821BCD" w:rsidRDefault="00821BCD" w:rsidP="002E4796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FERC FILING (Item 12.).  Choose one of the three options provided; this response is not a fill in answer. </w:t>
      </w:r>
    </w:p>
    <w:p w:rsidR="00821BCD" w:rsidRDefault="00821BCD" w:rsidP="00580C4B">
      <w:pPr>
        <w:pStyle w:val="ListParagraph"/>
        <w:rPr>
          <w:sz w:val="24"/>
          <w:szCs w:val="24"/>
        </w:rPr>
      </w:pPr>
    </w:p>
    <w:p w:rsidR="00821BCD" w:rsidRDefault="00821BCD" w:rsidP="002E4796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TAXATION.  Provide Sales Tax License number in Appendix B, Tax Certification Statement.</w:t>
      </w:r>
    </w:p>
    <w:p w:rsidR="00821BCD" w:rsidRDefault="00821BCD" w:rsidP="0055245A">
      <w:pPr>
        <w:pStyle w:val="ListParagraph"/>
        <w:rPr>
          <w:sz w:val="24"/>
          <w:szCs w:val="24"/>
        </w:rPr>
      </w:pPr>
    </w:p>
    <w:p w:rsidR="00821BCD" w:rsidRPr="0055245A" w:rsidRDefault="00821BCD" w:rsidP="0055245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BONDING (Item 18.).  Provide proof that the applicant has complied with the bonding requirement at 66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C.S. § 2809(c) (1) (i), an application </w:t>
      </w:r>
      <w:r w:rsidRPr="008E0E7A">
        <w:rPr>
          <w:sz w:val="24"/>
          <w:szCs w:val="24"/>
          <w:u w:val="single"/>
        </w:rPr>
        <w:t>will not</w:t>
      </w:r>
      <w:r>
        <w:rPr>
          <w:sz w:val="24"/>
          <w:szCs w:val="24"/>
        </w:rPr>
        <w:t xml:space="preserve"> be approved before bonding requirements are satisfied.</w:t>
      </w:r>
    </w:p>
    <w:p w:rsidR="00821BCD" w:rsidRDefault="00821BCD" w:rsidP="00214D31">
      <w:pPr>
        <w:rPr>
          <w:sz w:val="24"/>
          <w:szCs w:val="24"/>
        </w:rPr>
      </w:pPr>
    </w:p>
    <w:p w:rsidR="00821BCD" w:rsidRDefault="00821BCD" w:rsidP="00A9005B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FINANCIAL FITNESS (Item 19.a.)  Provide Pro-forma balance sheet if you are not able to produce a current balance sheet, a description of the types and amounts of insurance carried by Applicant which are specifically intended to provide for or support its financial fitness to perform its obligations as a licensee.  Provide a letter from your bank which may include history, account balances, and lines of credit.</w:t>
      </w:r>
    </w:p>
    <w:p w:rsidR="00821BCD" w:rsidRDefault="00821BCD" w:rsidP="004F340D">
      <w:pPr>
        <w:rPr>
          <w:sz w:val="24"/>
          <w:szCs w:val="24"/>
        </w:rPr>
      </w:pPr>
    </w:p>
    <w:p w:rsidR="00821BCD" w:rsidRDefault="00821BCD" w:rsidP="00DD17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FINANCIAL FITNESS (Item 19.b.)   Provide professional resumes for chief officers, also provide the name, title, address, telephone number and FAX number of Applicant’s custodian for its accounting records.</w:t>
      </w:r>
    </w:p>
    <w:p w:rsidR="00821BCD" w:rsidRDefault="00821BCD" w:rsidP="00BA22FA">
      <w:pPr>
        <w:rPr>
          <w:sz w:val="24"/>
          <w:szCs w:val="24"/>
        </w:rPr>
      </w:pPr>
    </w:p>
    <w:p w:rsidR="00821BCD" w:rsidRPr="004C6B27" w:rsidRDefault="00821BCD" w:rsidP="002E22B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4C6B27">
        <w:rPr>
          <w:sz w:val="24"/>
          <w:szCs w:val="24"/>
        </w:rPr>
        <w:t>TECHNICAL FITNESS (Item 20</w:t>
      </w:r>
      <w:r>
        <w:rPr>
          <w:sz w:val="24"/>
          <w:szCs w:val="24"/>
        </w:rPr>
        <w:t xml:space="preserve">.)  </w:t>
      </w:r>
      <w:r w:rsidRPr="004C6B27">
        <w:rPr>
          <w:sz w:val="24"/>
          <w:szCs w:val="24"/>
        </w:rPr>
        <w:t xml:space="preserve"> Provide professional resumes for officers directly responsible for operations.  Is the contracted agent an employee of your company?  What </w:t>
      </w:r>
      <w:r>
        <w:rPr>
          <w:sz w:val="24"/>
          <w:szCs w:val="24"/>
        </w:rPr>
        <w:t xml:space="preserve">EGS </w:t>
      </w:r>
      <w:r w:rsidRPr="004C6B27">
        <w:rPr>
          <w:sz w:val="24"/>
          <w:szCs w:val="24"/>
        </w:rPr>
        <w:t>license does the contracted agent operate under?</w:t>
      </w:r>
      <w:r>
        <w:rPr>
          <w:sz w:val="24"/>
          <w:szCs w:val="24"/>
        </w:rPr>
        <w:t xml:space="preserve"> </w:t>
      </w:r>
      <w:r w:rsidRPr="004C6B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the contracted agent does not have an EGS license at this time describe how and when the contracted agent will obtain an EGS license. </w:t>
      </w:r>
      <w:r w:rsidRPr="004C6B27">
        <w:rPr>
          <w:sz w:val="24"/>
          <w:szCs w:val="24"/>
        </w:rPr>
        <w:t xml:space="preserve">Provide Business plans in greater detail.  The scope of your answer given in the application is much too broad and incorrect for an EGS license. </w:t>
      </w:r>
    </w:p>
    <w:p w:rsidR="00821BCD" w:rsidRDefault="00821BCD" w:rsidP="00F461DF">
      <w:pPr>
        <w:rPr>
          <w:sz w:val="24"/>
          <w:szCs w:val="24"/>
        </w:rPr>
      </w:pPr>
    </w:p>
    <w:p w:rsidR="00821BCD" w:rsidRDefault="00821BCD" w:rsidP="00F461D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1BCD" w:rsidRPr="004F62B7" w:rsidRDefault="00DD7F33" w:rsidP="004F62B7">
      <w:pPr>
        <w:ind w:firstLine="720"/>
        <w:rPr>
          <w:sz w:val="24"/>
          <w:szCs w:val="24"/>
        </w:rPr>
      </w:pPr>
      <w:r>
        <w:rPr>
          <w:sz w:val="24"/>
          <w:szCs w:val="24"/>
        </w:rPr>
        <w:pict>
          <v:shape id="_x0000_s1027" type="#_x0000_t75" style="position:absolute;left:0;text-align:left;margin-left:208.5pt;margin-top:53.85pt;width:202.5pt;height:102.25pt;z-index:-1">
            <v:imagedata r:id="rId10" o:title=""/>
          </v:shape>
        </w:pict>
      </w:r>
      <w:r w:rsidR="00821BCD" w:rsidRPr="004F62B7">
        <w:rPr>
          <w:sz w:val="24"/>
          <w:szCs w:val="24"/>
        </w:rPr>
        <w:t xml:space="preserve">Please forward the information to the Secretary of the Commission.  In addition, to expedite completion of the application, please fax the information to </w:t>
      </w:r>
      <w:r w:rsidR="00821BCD">
        <w:rPr>
          <w:sz w:val="24"/>
          <w:szCs w:val="24"/>
        </w:rPr>
        <w:t>Brent Killian</w:t>
      </w:r>
      <w:r w:rsidR="00821BCD" w:rsidRPr="004F62B7">
        <w:rPr>
          <w:sz w:val="24"/>
          <w:szCs w:val="24"/>
        </w:rPr>
        <w:t xml:space="preserve"> at (717) 78</w:t>
      </w:r>
      <w:r w:rsidR="00821BCD">
        <w:rPr>
          <w:sz w:val="24"/>
          <w:szCs w:val="24"/>
        </w:rPr>
        <w:t>7</w:t>
      </w:r>
      <w:r w:rsidR="00821BCD" w:rsidRPr="004F62B7">
        <w:rPr>
          <w:sz w:val="24"/>
          <w:szCs w:val="24"/>
        </w:rPr>
        <w:t>-</w:t>
      </w:r>
      <w:r w:rsidR="00821BCD">
        <w:rPr>
          <w:sz w:val="24"/>
          <w:szCs w:val="24"/>
        </w:rPr>
        <w:t>4750</w:t>
      </w:r>
      <w:r w:rsidR="00821BCD" w:rsidRPr="004F62B7">
        <w:rPr>
          <w:sz w:val="24"/>
          <w:szCs w:val="24"/>
        </w:rPr>
        <w:t>.</w:t>
      </w:r>
      <w:r w:rsidR="00821BCD">
        <w:rPr>
          <w:sz w:val="24"/>
          <w:szCs w:val="24"/>
        </w:rPr>
        <w:t xml:space="preserve">  </w:t>
      </w:r>
      <w:r w:rsidR="00821BCD" w:rsidRPr="004F62B7">
        <w:rPr>
          <w:sz w:val="24"/>
          <w:szCs w:val="24"/>
        </w:rPr>
        <w:t>Please d</w:t>
      </w:r>
      <w:r w:rsidR="00821BCD">
        <w:rPr>
          <w:sz w:val="24"/>
          <w:szCs w:val="24"/>
        </w:rPr>
        <w:t>irect any questions to Brent Killian</w:t>
      </w:r>
      <w:r w:rsidR="00821BCD" w:rsidRPr="004F62B7">
        <w:rPr>
          <w:sz w:val="24"/>
          <w:szCs w:val="24"/>
        </w:rPr>
        <w:t>, Bureau of Fixed Utility Services,                           at (717) 7</w:t>
      </w:r>
      <w:r w:rsidR="00821BCD">
        <w:rPr>
          <w:sz w:val="24"/>
          <w:szCs w:val="24"/>
        </w:rPr>
        <w:t>83-0350 or e-mail at bkillian@state.pa.us</w:t>
      </w:r>
      <w:r w:rsidR="00821BCD" w:rsidRPr="004F62B7">
        <w:rPr>
          <w:sz w:val="24"/>
          <w:szCs w:val="24"/>
        </w:rPr>
        <w:t>.</w:t>
      </w:r>
    </w:p>
    <w:p w:rsidR="00821BCD" w:rsidRPr="004F62B7" w:rsidRDefault="00821BCD">
      <w:pPr>
        <w:rPr>
          <w:sz w:val="24"/>
          <w:szCs w:val="24"/>
        </w:rPr>
      </w:pPr>
    </w:p>
    <w:p w:rsidR="00821BCD" w:rsidRPr="004F62B7" w:rsidRDefault="00821BCD">
      <w:pPr>
        <w:rPr>
          <w:sz w:val="24"/>
          <w:szCs w:val="24"/>
        </w:rPr>
      </w:pP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  <w:t>Sincerely,</w:t>
      </w:r>
    </w:p>
    <w:p w:rsidR="00821BCD" w:rsidRDefault="00821BCD">
      <w:pPr>
        <w:rPr>
          <w:sz w:val="24"/>
          <w:szCs w:val="24"/>
        </w:rPr>
      </w:pPr>
    </w:p>
    <w:p w:rsidR="00821BCD" w:rsidRPr="003614E5" w:rsidRDefault="00821BCD">
      <w:pPr>
        <w:rPr>
          <w:sz w:val="24"/>
          <w:szCs w:val="24"/>
        </w:rPr>
      </w:pPr>
    </w:p>
    <w:p w:rsidR="00821BCD" w:rsidRPr="003614E5" w:rsidRDefault="00821BCD">
      <w:pPr>
        <w:rPr>
          <w:sz w:val="24"/>
          <w:szCs w:val="24"/>
        </w:rPr>
      </w:pPr>
    </w:p>
    <w:p w:rsidR="00821BCD" w:rsidRPr="003614E5" w:rsidRDefault="00821BCD">
      <w:pPr>
        <w:rPr>
          <w:sz w:val="24"/>
          <w:szCs w:val="24"/>
        </w:rPr>
      </w:pP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>
        <w:rPr>
          <w:sz w:val="24"/>
          <w:szCs w:val="24"/>
        </w:rPr>
        <w:t>Paul Diskin</w:t>
      </w:r>
      <w:r w:rsidRPr="003614E5">
        <w:rPr>
          <w:sz w:val="24"/>
          <w:szCs w:val="24"/>
        </w:rPr>
        <w:t xml:space="preserve">, </w:t>
      </w:r>
      <w:r>
        <w:rPr>
          <w:sz w:val="24"/>
          <w:szCs w:val="24"/>
        </w:rPr>
        <w:t>Manager -</w:t>
      </w:r>
      <w:r w:rsidRPr="003614E5">
        <w:rPr>
          <w:sz w:val="24"/>
          <w:szCs w:val="24"/>
        </w:rPr>
        <w:t>Energy</w:t>
      </w:r>
    </w:p>
    <w:p w:rsidR="00821BCD" w:rsidRPr="003614E5" w:rsidRDefault="00821BCD" w:rsidP="00C137AD">
      <w:pPr>
        <w:rPr>
          <w:sz w:val="24"/>
          <w:szCs w:val="24"/>
        </w:rPr>
      </w:pP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  <w:t>Bureau of Fixed Utility Services</w:t>
      </w:r>
    </w:p>
    <w:sectPr w:rsidR="00821BCD" w:rsidRPr="003614E5" w:rsidSect="00B8746C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53D" w:rsidRDefault="00A1553D">
      <w:r>
        <w:separator/>
      </w:r>
    </w:p>
  </w:endnote>
  <w:endnote w:type="continuationSeparator" w:id="1">
    <w:p w:rsidR="00A1553D" w:rsidRDefault="00A1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CD" w:rsidRDefault="00EB6D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1B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1BCD">
      <w:rPr>
        <w:rStyle w:val="PageNumber"/>
        <w:noProof/>
      </w:rPr>
      <w:t>2</w:t>
    </w:r>
    <w:r>
      <w:rPr>
        <w:rStyle w:val="PageNumber"/>
      </w:rPr>
      <w:fldChar w:fldCharType="end"/>
    </w:r>
  </w:p>
  <w:p w:rsidR="00821BCD" w:rsidRDefault="00821B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CD" w:rsidRDefault="00EB6D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1B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BCD" w:rsidRDefault="00821B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CD" w:rsidRDefault="00821BCD">
    <w:pPr>
      <w:pStyle w:val="Footer"/>
    </w:pPr>
    <w:r>
      <w:rPr>
        <w:snapToGrid w:val="0"/>
      </w:rPr>
      <w:tab/>
      <w:t xml:space="preserve">- </w:t>
    </w:r>
    <w:r w:rsidR="00EB6DB7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EB6DB7">
      <w:rPr>
        <w:snapToGrid w:val="0"/>
      </w:rPr>
      <w:fldChar w:fldCharType="separate"/>
    </w:r>
    <w:r w:rsidR="00DD7F33">
      <w:rPr>
        <w:noProof/>
        <w:snapToGrid w:val="0"/>
      </w:rPr>
      <w:t>2</w:t>
    </w:r>
    <w:r w:rsidR="00EB6DB7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53D" w:rsidRDefault="00A1553D">
      <w:r>
        <w:separator/>
      </w:r>
    </w:p>
  </w:footnote>
  <w:footnote w:type="continuationSeparator" w:id="1">
    <w:p w:rsidR="00A1553D" w:rsidRDefault="00A1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CD" w:rsidRDefault="00821B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35A"/>
    <w:rsid w:val="00034183"/>
    <w:rsid w:val="0006320A"/>
    <w:rsid w:val="000652E3"/>
    <w:rsid w:val="00074046"/>
    <w:rsid w:val="00082958"/>
    <w:rsid w:val="000C2A00"/>
    <w:rsid w:val="000C5A0B"/>
    <w:rsid w:val="000F2762"/>
    <w:rsid w:val="0010456A"/>
    <w:rsid w:val="00105875"/>
    <w:rsid w:val="00106275"/>
    <w:rsid w:val="00130762"/>
    <w:rsid w:val="001330E6"/>
    <w:rsid w:val="00136A95"/>
    <w:rsid w:val="00147162"/>
    <w:rsid w:val="0017520D"/>
    <w:rsid w:val="00180EE3"/>
    <w:rsid w:val="001B2390"/>
    <w:rsid w:val="001B44BC"/>
    <w:rsid w:val="001E02DF"/>
    <w:rsid w:val="001E2472"/>
    <w:rsid w:val="002043F5"/>
    <w:rsid w:val="00204B17"/>
    <w:rsid w:val="00214D31"/>
    <w:rsid w:val="002530BD"/>
    <w:rsid w:val="00256D7B"/>
    <w:rsid w:val="00264998"/>
    <w:rsid w:val="002667DC"/>
    <w:rsid w:val="00282241"/>
    <w:rsid w:val="00296E69"/>
    <w:rsid w:val="002A38BA"/>
    <w:rsid w:val="002D18F2"/>
    <w:rsid w:val="002E22BA"/>
    <w:rsid w:val="002E4796"/>
    <w:rsid w:val="002E4CFC"/>
    <w:rsid w:val="002F27A8"/>
    <w:rsid w:val="0030599C"/>
    <w:rsid w:val="003205FA"/>
    <w:rsid w:val="00323358"/>
    <w:rsid w:val="00326CD2"/>
    <w:rsid w:val="003523B6"/>
    <w:rsid w:val="003614E5"/>
    <w:rsid w:val="003852F5"/>
    <w:rsid w:val="00393C6D"/>
    <w:rsid w:val="003D085D"/>
    <w:rsid w:val="003F321D"/>
    <w:rsid w:val="00434796"/>
    <w:rsid w:val="004527A2"/>
    <w:rsid w:val="00480956"/>
    <w:rsid w:val="004960EA"/>
    <w:rsid w:val="004976C7"/>
    <w:rsid w:val="004A7FC1"/>
    <w:rsid w:val="004B33AC"/>
    <w:rsid w:val="004B493C"/>
    <w:rsid w:val="004C6B27"/>
    <w:rsid w:val="004D0488"/>
    <w:rsid w:val="004E589D"/>
    <w:rsid w:val="004F340D"/>
    <w:rsid w:val="004F62B7"/>
    <w:rsid w:val="00507CFB"/>
    <w:rsid w:val="0052287D"/>
    <w:rsid w:val="00543F9C"/>
    <w:rsid w:val="0055245A"/>
    <w:rsid w:val="00580C4B"/>
    <w:rsid w:val="005820EE"/>
    <w:rsid w:val="00590A7D"/>
    <w:rsid w:val="006064E8"/>
    <w:rsid w:val="006162E6"/>
    <w:rsid w:val="00637B52"/>
    <w:rsid w:val="00650658"/>
    <w:rsid w:val="00692DA2"/>
    <w:rsid w:val="006930C4"/>
    <w:rsid w:val="006957B7"/>
    <w:rsid w:val="006B06E4"/>
    <w:rsid w:val="006D24B1"/>
    <w:rsid w:val="006D3428"/>
    <w:rsid w:val="006E437A"/>
    <w:rsid w:val="006F5F75"/>
    <w:rsid w:val="007240E7"/>
    <w:rsid w:val="00741281"/>
    <w:rsid w:val="00751EB6"/>
    <w:rsid w:val="0075516F"/>
    <w:rsid w:val="00787280"/>
    <w:rsid w:val="0079098A"/>
    <w:rsid w:val="00790F0F"/>
    <w:rsid w:val="007A62E9"/>
    <w:rsid w:val="007C5A08"/>
    <w:rsid w:val="007C6EF3"/>
    <w:rsid w:val="007D2DB9"/>
    <w:rsid w:val="007E46A5"/>
    <w:rsid w:val="007F1463"/>
    <w:rsid w:val="00821BCD"/>
    <w:rsid w:val="00830E07"/>
    <w:rsid w:val="008574F3"/>
    <w:rsid w:val="00860819"/>
    <w:rsid w:val="00872678"/>
    <w:rsid w:val="00884888"/>
    <w:rsid w:val="008D0405"/>
    <w:rsid w:val="008D37DA"/>
    <w:rsid w:val="008E0E7A"/>
    <w:rsid w:val="008E3360"/>
    <w:rsid w:val="008F57BF"/>
    <w:rsid w:val="009276EE"/>
    <w:rsid w:val="0094057F"/>
    <w:rsid w:val="009411C6"/>
    <w:rsid w:val="00941241"/>
    <w:rsid w:val="009569E0"/>
    <w:rsid w:val="00956C6F"/>
    <w:rsid w:val="0096354B"/>
    <w:rsid w:val="00971173"/>
    <w:rsid w:val="009800D3"/>
    <w:rsid w:val="0098426D"/>
    <w:rsid w:val="0099200F"/>
    <w:rsid w:val="009A398B"/>
    <w:rsid w:val="009A6A67"/>
    <w:rsid w:val="009A7F4A"/>
    <w:rsid w:val="009B3E22"/>
    <w:rsid w:val="00A02C12"/>
    <w:rsid w:val="00A1271B"/>
    <w:rsid w:val="00A1553D"/>
    <w:rsid w:val="00A15C58"/>
    <w:rsid w:val="00A3389D"/>
    <w:rsid w:val="00A51C26"/>
    <w:rsid w:val="00A7764F"/>
    <w:rsid w:val="00A9005B"/>
    <w:rsid w:val="00A917F6"/>
    <w:rsid w:val="00AB08D1"/>
    <w:rsid w:val="00AC20DD"/>
    <w:rsid w:val="00AE799C"/>
    <w:rsid w:val="00B36FC0"/>
    <w:rsid w:val="00B4222B"/>
    <w:rsid w:val="00B422DD"/>
    <w:rsid w:val="00B46A73"/>
    <w:rsid w:val="00B63D27"/>
    <w:rsid w:val="00B8746C"/>
    <w:rsid w:val="00BA22FA"/>
    <w:rsid w:val="00BB1D65"/>
    <w:rsid w:val="00BD6811"/>
    <w:rsid w:val="00BF1589"/>
    <w:rsid w:val="00C137AD"/>
    <w:rsid w:val="00C17FC1"/>
    <w:rsid w:val="00C258CB"/>
    <w:rsid w:val="00C459D9"/>
    <w:rsid w:val="00C603F4"/>
    <w:rsid w:val="00C81971"/>
    <w:rsid w:val="00C90780"/>
    <w:rsid w:val="00CB5CD1"/>
    <w:rsid w:val="00CE2D9A"/>
    <w:rsid w:val="00CF60E5"/>
    <w:rsid w:val="00D2648F"/>
    <w:rsid w:val="00D26EF3"/>
    <w:rsid w:val="00D620DC"/>
    <w:rsid w:val="00D80E3E"/>
    <w:rsid w:val="00DA291F"/>
    <w:rsid w:val="00DA7001"/>
    <w:rsid w:val="00DD1727"/>
    <w:rsid w:val="00DD7F33"/>
    <w:rsid w:val="00E20C2C"/>
    <w:rsid w:val="00E25181"/>
    <w:rsid w:val="00E566E2"/>
    <w:rsid w:val="00E8035A"/>
    <w:rsid w:val="00EB6DB7"/>
    <w:rsid w:val="00EB6DDB"/>
    <w:rsid w:val="00ED1452"/>
    <w:rsid w:val="00F17155"/>
    <w:rsid w:val="00F461DF"/>
    <w:rsid w:val="00F72BB2"/>
    <w:rsid w:val="00F90A36"/>
    <w:rsid w:val="00FE1F6B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6C"/>
  </w:style>
  <w:style w:type="paragraph" w:styleId="Heading1">
    <w:name w:val="heading 1"/>
    <w:basedOn w:val="Normal"/>
    <w:next w:val="Normal"/>
    <w:link w:val="Heading1Char"/>
    <w:uiPriority w:val="99"/>
    <w:qFormat/>
    <w:rsid w:val="00B8746C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87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05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87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058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B8746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3058"/>
    <w:rPr>
      <w:sz w:val="0"/>
      <w:szCs w:val="0"/>
    </w:rPr>
  </w:style>
  <w:style w:type="character" w:styleId="PageNumber">
    <w:name w:val="page number"/>
    <w:basedOn w:val="DefaultParagraphFont"/>
    <w:uiPriority w:val="99"/>
    <w:rsid w:val="00B8746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8746C"/>
    <w:pPr>
      <w:ind w:left="10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30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F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58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4976C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2524</Characters>
  <Application>Microsoft Office Word</Application>
  <DocSecurity>0</DocSecurity>
  <Lines>21</Lines>
  <Paragraphs>5</Paragraphs>
  <ScaleCrop>false</ScaleCrop>
  <Company>PA PUC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Shurskis</dc:creator>
  <cp:keywords/>
  <dc:description/>
  <cp:lastModifiedBy>mahinds</cp:lastModifiedBy>
  <cp:revision>4</cp:revision>
  <cp:lastPrinted>2009-06-04T13:23:00Z</cp:lastPrinted>
  <dcterms:created xsi:type="dcterms:W3CDTF">2009-06-01T16:02:00Z</dcterms:created>
  <dcterms:modified xsi:type="dcterms:W3CDTF">2009-06-04T13:23:00Z</dcterms:modified>
</cp:coreProperties>
</file>