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78" w:type="dxa"/>
        <w:tblLayout w:type="fixed"/>
        <w:tblLook w:val="0000"/>
      </w:tblPr>
      <w:tblGrid>
        <w:gridCol w:w="2448"/>
        <w:gridCol w:w="4230"/>
        <w:gridCol w:w="3600"/>
      </w:tblGrid>
      <w:tr w:rsidR="00162178">
        <w:tc>
          <w:tcPr>
            <w:tcW w:w="2448" w:type="dxa"/>
          </w:tcPr>
          <w:p w:rsidR="00162178" w:rsidRDefault="00162178">
            <w:pPr>
              <w:rPr>
                <w:sz w:val="26"/>
              </w:rPr>
            </w:pPr>
          </w:p>
        </w:tc>
        <w:tc>
          <w:tcPr>
            <w:tcW w:w="4230" w:type="dxa"/>
          </w:tcPr>
          <w:p w:rsidR="00162178" w:rsidRDefault="00162178">
            <w:pPr>
              <w:jc w:val="center"/>
              <w:rPr>
                <w:b/>
                <w:sz w:val="26"/>
              </w:rPr>
            </w:pPr>
            <w:smartTag w:uri="urn:schemas-microsoft-com:office:smarttags" w:element="State">
              <w:smartTag w:uri="urn:schemas-microsoft-com:office:smarttags" w:element="place">
                <w:r>
                  <w:rPr>
                    <w:b/>
                    <w:sz w:val="26"/>
                  </w:rPr>
                  <w:t>PENNSYLVANIA</w:t>
                </w:r>
              </w:smartTag>
            </w:smartTag>
          </w:p>
          <w:p w:rsidR="00162178" w:rsidRDefault="00162178">
            <w:pPr>
              <w:jc w:val="center"/>
              <w:rPr>
                <w:b/>
                <w:sz w:val="26"/>
              </w:rPr>
            </w:pPr>
            <w:r>
              <w:rPr>
                <w:b/>
                <w:sz w:val="26"/>
              </w:rPr>
              <w:t>PUBLIC UTILITY COMMISSION</w:t>
            </w:r>
          </w:p>
          <w:p w:rsidR="00162178" w:rsidRDefault="00162178">
            <w:pPr>
              <w:jc w:val="center"/>
              <w:rPr>
                <w:sz w:val="26"/>
              </w:rPr>
            </w:pPr>
            <w:smartTag w:uri="urn:schemas-microsoft-com:office:smarttags" w:element="City">
              <w:smartTag w:uri="urn:schemas-microsoft-com:office:smarttags" w:element="place">
                <w:smartTag w:uri="urn:schemas-microsoft-com:office:smarttags" w:element="City">
                  <w:r>
                    <w:rPr>
                      <w:b/>
                      <w:sz w:val="26"/>
                    </w:rPr>
                    <w:t>Harrisburg</w:t>
                  </w:r>
                </w:smartTag>
                <w:r>
                  <w:rPr>
                    <w:b/>
                    <w:sz w:val="26"/>
                  </w:rPr>
                  <w:t xml:space="preserve">, </w:t>
                </w:r>
                <w:smartTag w:uri="urn:schemas-microsoft-com:office:smarttags" w:element="State">
                  <w:r>
                    <w:rPr>
                      <w:b/>
                      <w:sz w:val="26"/>
                    </w:rPr>
                    <w:t>PA.</w:t>
                  </w:r>
                </w:smartTag>
              </w:smartTag>
            </w:smartTag>
            <w:r>
              <w:rPr>
                <w:b/>
                <w:sz w:val="26"/>
              </w:rPr>
              <w:t xml:space="preserve">  17105-3265</w:t>
            </w:r>
          </w:p>
        </w:tc>
        <w:tc>
          <w:tcPr>
            <w:tcW w:w="3600" w:type="dxa"/>
          </w:tcPr>
          <w:p w:rsidR="00162178" w:rsidRDefault="00162178">
            <w:pPr>
              <w:rPr>
                <w:sz w:val="26"/>
              </w:rPr>
            </w:pPr>
          </w:p>
        </w:tc>
      </w:tr>
    </w:tbl>
    <w:p w:rsidR="00162178" w:rsidRDefault="00162178">
      <w:pPr>
        <w:rPr>
          <w:sz w:val="26"/>
        </w:rPr>
      </w:pPr>
    </w:p>
    <w:tbl>
      <w:tblPr>
        <w:tblW w:w="0" w:type="auto"/>
        <w:tblLayout w:type="fixed"/>
        <w:tblLook w:val="0000"/>
      </w:tblPr>
      <w:tblGrid>
        <w:gridCol w:w="4428"/>
        <w:gridCol w:w="5130"/>
      </w:tblGrid>
      <w:tr w:rsidR="00162178">
        <w:tc>
          <w:tcPr>
            <w:tcW w:w="4428" w:type="dxa"/>
          </w:tcPr>
          <w:p w:rsidR="00162178" w:rsidRDefault="00162178">
            <w:pPr>
              <w:rPr>
                <w:sz w:val="26"/>
              </w:rPr>
            </w:pPr>
          </w:p>
        </w:tc>
        <w:tc>
          <w:tcPr>
            <w:tcW w:w="5130" w:type="dxa"/>
          </w:tcPr>
          <w:p w:rsidR="00162178" w:rsidRDefault="00162178" w:rsidP="00A34901">
            <w:pPr>
              <w:ind w:firstLine="612"/>
              <w:jc w:val="right"/>
              <w:rPr>
                <w:color w:val="800080"/>
                <w:sz w:val="26"/>
              </w:rPr>
            </w:pPr>
            <w:r w:rsidRPr="006162AE">
              <w:rPr>
                <w:sz w:val="26"/>
              </w:rPr>
              <w:t>Public Meeting held</w:t>
            </w:r>
            <w:r w:rsidRPr="006162AE">
              <w:rPr>
                <w:color w:val="800080"/>
                <w:sz w:val="26"/>
              </w:rPr>
              <w:t xml:space="preserve"> </w:t>
            </w:r>
            <w:r>
              <w:rPr>
                <w:sz w:val="26"/>
              </w:rPr>
              <w:t>June 18</w:t>
            </w:r>
            <w:r w:rsidRPr="006162AE">
              <w:rPr>
                <w:sz w:val="26"/>
              </w:rPr>
              <w:t>, 200</w:t>
            </w:r>
            <w:r>
              <w:rPr>
                <w:sz w:val="26"/>
              </w:rPr>
              <w:t>9</w:t>
            </w:r>
          </w:p>
        </w:tc>
      </w:tr>
      <w:tr w:rsidR="00162178">
        <w:tc>
          <w:tcPr>
            <w:tcW w:w="4428" w:type="dxa"/>
          </w:tcPr>
          <w:p w:rsidR="00162178" w:rsidRDefault="00162178">
            <w:pPr>
              <w:rPr>
                <w:sz w:val="26"/>
              </w:rPr>
            </w:pPr>
            <w:r>
              <w:rPr>
                <w:sz w:val="26"/>
              </w:rPr>
              <w:t>Commissioners Present:</w:t>
            </w:r>
          </w:p>
        </w:tc>
        <w:tc>
          <w:tcPr>
            <w:tcW w:w="5130" w:type="dxa"/>
          </w:tcPr>
          <w:p w:rsidR="00162178" w:rsidRDefault="00162178">
            <w:pPr>
              <w:rPr>
                <w:sz w:val="26"/>
              </w:rPr>
            </w:pPr>
          </w:p>
        </w:tc>
      </w:tr>
    </w:tbl>
    <w:p w:rsidR="00162178" w:rsidRDefault="00162178">
      <w:pPr>
        <w:rPr>
          <w:sz w:val="26"/>
        </w:rPr>
      </w:pPr>
    </w:p>
    <w:tbl>
      <w:tblPr>
        <w:tblW w:w="10296" w:type="dxa"/>
        <w:tblLayout w:type="fixed"/>
        <w:tblLook w:val="0000"/>
      </w:tblPr>
      <w:tblGrid>
        <w:gridCol w:w="5418"/>
        <w:gridCol w:w="4140"/>
        <w:gridCol w:w="738"/>
      </w:tblGrid>
      <w:tr w:rsidR="00162178" w:rsidTr="00B418E3">
        <w:tc>
          <w:tcPr>
            <w:tcW w:w="9558" w:type="dxa"/>
            <w:gridSpan w:val="2"/>
          </w:tcPr>
          <w:p w:rsidR="00162178" w:rsidRDefault="00162178">
            <w:pPr>
              <w:ind w:firstLine="450"/>
              <w:rPr>
                <w:sz w:val="26"/>
              </w:rPr>
            </w:pPr>
            <w:r>
              <w:rPr>
                <w:sz w:val="26"/>
              </w:rPr>
              <w:t xml:space="preserve">James H. Cawley, Chairman         </w:t>
            </w:r>
          </w:p>
        </w:tc>
        <w:tc>
          <w:tcPr>
            <w:tcW w:w="738" w:type="dxa"/>
          </w:tcPr>
          <w:p w:rsidR="00162178" w:rsidRDefault="00162178">
            <w:pPr>
              <w:rPr>
                <w:sz w:val="26"/>
              </w:rPr>
            </w:pPr>
          </w:p>
        </w:tc>
      </w:tr>
      <w:tr w:rsidR="00162178" w:rsidTr="00B418E3">
        <w:tc>
          <w:tcPr>
            <w:tcW w:w="9558" w:type="dxa"/>
            <w:gridSpan w:val="2"/>
          </w:tcPr>
          <w:p w:rsidR="00162178" w:rsidRDefault="00162178">
            <w:pPr>
              <w:ind w:firstLine="450"/>
              <w:rPr>
                <w:sz w:val="26"/>
              </w:rPr>
            </w:pPr>
            <w:r>
              <w:rPr>
                <w:sz w:val="26"/>
              </w:rPr>
              <w:t xml:space="preserve">Tyrone J. Christy, Vice Chairman </w:t>
            </w:r>
          </w:p>
        </w:tc>
        <w:tc>
          <w:tcPr>
            <w:tcW w:w="738" w:type="dxa"/>
          </w:tcPr>
          <w:p w:rsidR="00162178" w:rsidRDefault="00162178">
            <w:pPr>
              <w:rPr>
                <w:sz w:val="26"/>
              </w:rPr>
            </w:pPr>
          </w:p>
        </w:tc>
      </w:tr>
      <w:tr w:rsidR="00162178" w:rsidTr="00B418E3">
        <w:tc>
          <w:tcPr>
            <w:tcW w:w="9558" w:type="dxa"/>
            <w:gridSpan w:val="2"/>
          </w:tcPr>
          <w:p w:rsidR="00B418E3" w:rsidRDefault="00B418E3">
            <w:pPr>
              <w:ind w:firstLine="450"/>
              <w:rPr>
                <w:sz w:val="26"/>
              </w:rPr>
            </w:pPr>
            <w:r>
              <w:rPr>
                <w:sz w:val="26"/>
              </w:rPr>
              <w:t xml:space="preserve">Kim Pizzingrilli </w:t>
            </w:r>
          </w:p>
          <w:p w:rsidR="00162178" w:rsidRDefault="00B418E3">
            <w:pPr>
              <w:ind w:firstLine="450"/>
              <w:rPr>
                <w:sz w:val="26"/>
              </w:rPr>
            </w:pPr>
            <w:r>
              <w:rPr>
                <w:sz w:val="26"/>
              </w:rPr>
              <w:t>Wayne E. Gardner</w:t>
            </w:r>
          </w:p>
        </w:tc>
        <w:tc>
          <w:tcPr>
            <w:tcW w:w="738" w:type="dxa"/>
          </w:tcPr>
          <w:p w:rsidR="00162178" w:rsidRDefault="00162178">
            <w:pPr>
              <w:rPr>
                <w:sz w:val="26"/>
              </w:rPr>
            </w:pPr>
          </w:p>
        </w:tc>
      </w:tr>
      <w:tr w:rsidR="00B418E3" w:rsidTr="00B418E3">
        <w:tc>
          <w:tcPr>
            <w:tcW w:w="9558" w:type="dxa"/>
            <w:gridSpan w:val="2"/>
          </w:tcPr>
          <w:p w:rsidR="00B418E3" w:rsidRDefault="00B418E3">
            <w:pPr>
              <w:ind w:firstLine="450"/>
              <w:rPr>
                <w:sz w:val="26"/>
              </w:rPr>
            </w:pPr>
            <w:r>
              <w:rPr>
                <w:sz w:val="26"/>
              </w:rPr>
              <w:t>Robert F. Powelson</w:t>
            </w:r>
          </w:p>
        </w:tc>
        <w:tc>
          <w:tcPr>
            <w:tcW w:w="738" w:type="dxa"/>
          </w:tcPr>
          <w:p w:rsidR="00B418E3" w:rsidRDefault="00B418E3">
            <w:pPr>
              <w:rPr>
                <w:sz w:val="26"/>
              </w:rPr>
            </w:pPr>
          </w:p>
        </w:tc>
      </w:tr>
      <w:tr w:rsidR="00B418E3" w:rsidTr="00B418E3">
        <w:tc>
          <w:tcPr>
            <w:tcW w:w="9558" w:type="dxa"/>
            <w:gridSpan w:val="2"/>
          </w:tcPr>
          <w:p w:rsidR="00B418E3" w:rsidRDefault="00B418E3">
            <w:pPr>
              <w:ind w:firstLine="450"/>
              <w:rPr>
                <w:sz w:val="26"/>
              </w:rPr>
            </w:pPr>
          </w:p>
        </w:tc>
        <w:tc>
          <w:tcPr>
            <w:tcW w:w="738" w:type="dxa"/>
          </w:tcPr>
          <w:p w:rsidR="00B418E3" w:rsidRDefault="00B418E3">
            <w:pPr>
              <w:rPr>
                <w:sz w:val="26"/>
              </w:rPr>
            </w:pPr>
          </w:p>
        </w:tc>
      </w:tr>
      <w:tr w:rsidR="00162178" w:rsidTr="00B418E3">
        <w:trPr>
          <w:gridAfter w:val="1"/>
          <w:wAfter w:w="738" w:type="dxa"/>
        </w:trPr>
        <w:tc>
          <w:tcPr>
            <w:tcW w:w="5418" w:type="dxa"/>
          </w:tcPr>
          <w:p w:rsidR="00162178" w:rsidRPr="00000AD0" w:rsidRDefault="00162178" w:rsidP="005A514C">
            <w:pPr>
              <w:jc w:val="center"/>
              <w:rPr>
                <w:color w:val="000000"/>
                <w:sz w:val="26"/>
              </w:rPr>
            </w:pPr>
            <w:r w:rsidRPr="00000AD0">
              <w:rPr>
                <w:color w:val="000000"/>
                <w:sz w:val="26"/>
              </w:rPr>
              <w:t>Pennsylvania Public Utility Commission</w:t>
            </w:r>
          </w:p>
          <w:p w:rsidR="00162178" w:rsidRDefault="00162178" w:rsidP="005A514C">
            <w:pPr>
              <w:jc w:val="center"/>
            </w:pPr>
            <w:r w:rsidRPr="00000AD0">
              <w:t>v.</w:t>
            </w:r>
          </w:p>
          <w:p w:rsidR="00162178" w:rsidRPr="005A514C" w:rsidRDefault="00162178" w:rsidP="005A514C">
            <w:pPr>
              <w:jc w:val="center"/>
              <w:rPr>
                <w:color w:val="000000"/>
                <w:sz w:val="26"/>
              </w:rPr>
            </w:pPr>
            <w:r>
              <w:t>PECO Energy Company</w:t>
            </w:r>
          </w:p>
        </w:tc>
        <w:tc>
          <w:tcPr>
            <w:tcW w:w="4140" w:type="dxa"/>
          </w:tcPr>
          <w:p w:rsidR="0073654F" w:rsidRDefault="0073654F" w:rsidP="0073654F">
            <w:pPr>
              <w:ind w:firstLine="1062"/>
              <w:rPr>
                <w:sz w:val="26"/>
              </w:rPr>
            </w:pPr>
            <w:r>
              <w:rPr>
                <w:sz w:val="26"/>
              </w:rPr>
              <w:t>Docket Number:</w:t>
            </w:r>
          </w:p>
          <w:p w:rsidR="00162178" w:rsidRDefault="0073654F" w:rsidP="0073654F">
            <w:pPr>
              <w:ind w:firstLine="1062"/>
              <w:rPr>
                <w:color w:val="800080"/>
                <w:sz w:val="26"/>
              </w:rPr>
            </w:pPr>
            <w:r>
              <w:rPr>
                <w:sz w:val="26"/>
              </w:rPr>
              <w:t>R</w:t>
            </w:r>
            <w:r w:rsidR="00162178">
              <w:rPr>
                <w:sz w:val="26"/>
              </w:rPr>
              <w:t>-2009-2099208</w:t>
            </w:r>
          </w:p>
        </w:tc>
      </w:tr>
    </w:tbl>
    <w:p w:rsidR="00162178" w:rsidRDefault="00162178">
      <w:pPr>
        <w:ind w:firstLine="90"/>
        <w:jc w:val="center"/>
        <w:rPr>
          <w:sz w:val="26"/>
        </w:rPr>
      </w:pPr>
    </w:p>
    <w:p w:rsidR="00162178" w:rsidRDefault="00162178" w:rsidP="00003002">
      <w:pPr>
        <w:pStyle w:val="c2"/>
        <w:tabs>
          <w:tab w:val="left" w:pos="204"/>
        </w:tabs>
        <w:spacing w:line="360" w:lineRule="auto"/>
        <w:rPr>
          <w:b/>
          <w:sz w:val="26"/>
        </w:rPr>
      </w:pPr>
      <w:r>
        <w:rPr>
          <w:b/>
          <w:sz w:val="26"/>
        </w:rPr>
        <w:t>ORDER</w:t>
      </w:r>
    </w:p>
    <w:p w:rsidR="00162178" w:rsidRDefault="00162178" w:rsidP="00663DB3">
      <w:pPr>
        <w:pStyle w:val="c2"/>
        <w:tabs>
          <w:tab w:val="left" w:pos="204"/>
        </w:tabs>
        <w:rPr>
          <w:b/>
          <w:sz w:val="26"/>
        </w:rPr>
      </w:pPr>
    </w:p>
    <w:p w:rsidR="00162178" w:rsidRDefault="00162178">
      <w:pPr>
        <w:pStyle w:val="p4"/>
        <w:spacing w:line="360" w:lineRule="auto"/>
        <w:rPr>
          <w:b/>
          <w:sz w:val="26"/>
        </w:rPr>
      </w:pPr>
      <w:r>
        <w:rPr>
          <w:b/>
          <w:sz w:val="26"/>
        </w:rPr>
        <w:t>BY THE COMMISSION:</w:t>
      </w:r>
    </w:p>
    <w:p w:rsidR="00162178" w:rsidRDefault="00162178">
      <w:pPr>
        <w:tabs>
          <w:tab w:val="left" w:pos="204"/>
        </w:tabs>
        <w:spacing w:line="360" w:lineRule="auto"/>
        <w:rPr>
          <w:sz w:val="26"/>
        </w:rPr>
      </w:pPr>
    </w:p>
    <w:p w:rsidR="00162178" w:rsidRDefault="00162178" w:rsidP="00C86807">
      <w:pPr>
        <w:pStyle w:val="p6"/>
        <w:tabs>
          <w:tab w:val="clear" w:pos="1479"/>
          <w:tab w:val="left" w:pos="1440"/>
        </w:tabs>
        <w:spacing w:line="360" w:lineRule="auto"/>
        <w:ind w:firstLine="1440"/>
        <w:rPr>
          <w:sz w:val="26"/>
        </w:rPr>
      </w:pPr>
      <w:r>
        <w:rPr>
          <w:sz w:val="26"/>
        </w:rPr>
        <w:t>On April 3, 2009, PECO Energy Company (“PECO” or “Company”) filed Supplement No. 90 to Electric Tariff – Pa. P.U.C. No. 3, to become effective June 1, 2009.  PECO voluntarily postponed the effective date of Supplement No.</w:t>
      </w:r>
      <w:r w:rsidR="0073654F">
        <w:rPr>
          <w:sz w:val="26"/>
        </w:rPr>
        <w:t xml:space="preserve"> </w:t>
      </w:r>
      <w:r>
        <w:rPr>
          <w:sz w:val="26"/>
        </w:rPr>
        <w:t>90 until July 1, 2009 with Supplement No. 93.  Supplement No.</w:t>
      </w:r>
      <w:r w:rsidR="0073654F">
        <w:rPr>
          <w:sz w:val="26"/>
        </w:rPr>
        <w:t xml:space="preserve"> 93 proposes t</w:t>
      </w:r>
      <w:r w:rsidRPr="005E0BE0">
        <w:rPr>
          <w:sz w:val="26"/>
        </w:rPr>
        <w:t>o implement a surcharge for the recovery of consumer education plan costs.</w:t>
      </w:r>
    </w:p>
    <w:p w:rsidR="00162178" w:rsidRPr="005E0BE0" w:rsidRDefault="00162178" w:rsidP="005E0BE0">
      <w:pPr>
        <w:pStyle w:val="p6"/>
        <w:tabs>
          <w:tab w:val="clear" w:pos="1479"/>
          <w:tab w:val="left" w:pos="1440"/>
        </w:tabs>
        <w:spacing w:line="360" w:lineRule="auto"/>
        <w:ind w:left="1800" w:firstLine="0"/>
        <w:rPr>
          <w:sz w:val="26"/>
        </w:rPr>
      </w:pPr>
    </w:p>
    <w:p w:rsidR="00162178" w:rsidRDefault="00162178" w:rsidP="00816EA7">
      <w:pPr>
        <w:pStyle w:val="p6"/>
        <w:tabs>
          <w:tab w:val="clear" w:pos="1479"/>
          <w:tab w:val="left" w:pos="1440"/>
        </w:tabs>
        <w:spacing w:line="360" w:lineRule="auto"/>
        <w:ind w:firstLine="0"/>
        <w:rPr>
          <w:sz w:val="26"/>
        </w:rPr>
      </w:pPr>
      <w:r>
        <w:rPr>
          <w:sz w:val="26"/>
        </w:rPr>
        <w:tab/>
        <w:t xml:space="preserve">The purpose of this surcharge is to provide for full and current cost recovery of expenditures associated with the Company’s approved consumer education plan for the transition to a competitive energy market.  The proposed plan shall consist of the cost of the consumer education plan approved in Docket M-2008-2032274 and M-2008-2062739.  The consumer education costs will include the incremental cost of programs designed to educate consumers regarding the coming transition to a competitive market such as advertising, customer notices, informational material cost, and any other incremental cost associated with educating consumers about the market and available mitigation programs offered by </w:t>
      </w:r>
      <w:r>
        <w:rPr>
          <w:sz w:val="26"/>
        </w:rPr>
        <w:lastRenderedPageBreak/>
        <w:t>the Company.</w:t>
      </w:r>
    </w:p>
    <w:p w:rsidR="00162178" w:rsidRDefault="00162178" w:rsidP="00816EA7">
      <w:pPr>
        <w:pStyle w:val="p6"/>
        <w:tabs>
          <w:tab w:val="clear" w:pos="1479"/>
          <w:tab w:val="left" w:pos="1440"/>
        </w:tabs>
        <w:spacing w:line="360" w:lineRule="auto"/>
        <w:ind w:firstLine="0"/>
        <w:rPr>
          <w:sz w:val="26"/>
        </w:rPr>
      </w:pPr>
      <w:r>
        <w:rPr>
          <w:sz w:val="26"/>
        </w:rPr>
        <w:tab/>
      </w:r>
    </w:p>
    <w:p w:rsidR="00162178" w:rsidRDefault="00162178" w:rsidP="00C86807">
      <w:pPr>
        <w:pStyle w:val="p6"/>
        <w:tabs>
          <w:tab w:val="clear" w:pos="1479"/>
          <w:tab w:val="left" w:pos="1440"/>
        </w:tabs>
        <w:spacing w:line="360" w:lineRule="auto"/>
        <w:ind w:firstLine="0"/>
        <w:rPr>
          <w:sz w:val="26"/>
        </w:rPr>
      </w:pPr>
      <w:r>
        <w:rPr>
          <w:sz w:val="26"/>
        </w:rPr>
        <w:tab/>
        <w:t>The surcharge shall be a per customer charge calculated to the nearest one cent, which shall be added to the fixed distribution rates for billing purposes for all customers.  The rate shall be calculated separately for each procurement class.  The estimated surcharge shall be filed by February 1 of each year to be effective on the following April 1.  The Bureau of Audits shall audit the data in the surcharge on an annual basis.</w:t>
      </w:r>
      <w:r w:rsidR="00C018EE">
        <w:rPr>
          <w:sz w:val="26"/>
        </w:rPr>
        <w:t xml:space="preserve">  </w:t>
      </w:r>
      <w:r w:rsidR="00C018EE">
        <w:rPr>
          <w:sz w:val="26"/>
          <w:szCs w:val="26"/>
        </w:rPr>
        <w:t>The Consumer Education Plan Cost for each Class 1 is 13 cents per month for Rates R, RH, RT and CAP, Class 2 and 3 is 12 cents per month for Rate GS and for Class 4 nine cents per month Rates HT and PD effective for bills rendered on or after July 1, 2009.</w:t>
      </w:r>
    </w:p>
    <w:p w:rsidR="00162178" w:rsidRDefault="00162178" w:rsidP="00C86807">
      <w:pPr>
        <w:pStyle w:val="p6"/>
        <w:tabs>
          <w:tab w:val="clear" w:pos="1479"/>
          <w:tab w:val="left" w:pos="1440"/>
        </w:tabs>
        <w:spacing w:line="360" w:lineRule="auto"/>
        <w:ind w:firstLine="0"/>
        <w:rPr>
          <w:sz w:val="26"/>
        </w:rPr>
      </w:pPr>
    </w:p>
    <w:p w:rsidR="00162178" w:rsidRPr="00143144" w:rsidRDefault="00162178" w:rsidP="00C86807">
      <w:pPr>
        <w:pStyle w:val="p6"/>
        <w:tabs>
          <w:tab w:val="clear" w:pos="1479"/>
          <w:tab w:val="left" w:pos="1440"/>
        </w:tabs>
        <w:spacing w:line="360" w:lineRule="auto"/>
        <w:ind w:firstLine="0"/>
        <w:rPr>
          <w:b/>
          <w:sz w:val="26"/>
          <w:szCs w:val="26"/>
        </w:rPr>
      </w:pPr>
      <w:r>
        <w:rPr>
          <w:sz w:val="26"/>
        </w:rPr>
        <w:tab/>
      </w:r>
      <w:r w:rsidRPr="00143144">
        <w:rPr>
          <w:sz w:val="26"/>
          <w:szCs w:val="26"/>
        </w:rPr>
        <w:t xml:space="preserve">Upon our review of the proposed tariff filing, we find that it does not appear to be unlawful, unjust, unreasonable, or contrary to the public interest.  Therefore, we shall permit the proposed filing to become effective on the date requested.  However, </w:t>
      </w:r>
      <w:r w:rsidRPr="00143144">
        <w:rPr>
          <w:spacing w:val="-3"/>
          <w:sz w:val="26"/>
          <w:szCs w:val="26"/>
        </w:rPr>
        <w:t>approval of this filing does not constitute a determination that this filing is lawful, just, or reasonable, but only that further investigation or suspension does not appear to be warranted at this time</w:t>
      </w:r>
      <w:r w:rsidRPr="00143144">
        <w:rPr>
          <w:sz w:val="26"/>
          <w:szCs w:val="26"/>
        </w:rPr>
        <w:t xml:space="preserve">; </w:t>
      </w:r>
      <w:r w:rsidRPr="00143144">
        <w:rPr>
          <w:b/>
          <w:sz w:val="26"/>
          <w:szCs w:val="26"/>
        </w:rPr>
        <w:t>THEREFORE,</w:t>
      </w:r>
    </w:p>
    <w:p w:rsidR="00162178" w:rsidRDefault="00162178">
      <w:pPr>
        <w:pStyle w:val="p2"/>
        <w:spacing w:line="360" w:lineRule="auto"/>
        <w:rPr>
          <w:sz w:val="26"/>
        </w:rPr>
      </w:pPr>
    </w:p>
    <w:p w:rsidR="00162178" w:rsidRDefault="00162178">
      <w:pPr>
        <w:pStyle w:val="p2"/>
        <w:spacing w:line="360" w:lineRule="auto"/>
        <w:rPr>
          <w:b/>
          <w:sz w:val="26"/>
        </w:rPr>
      </w:pPr>
      <w:r>
        <w:rPr>
          <w:b/>
          <w:sz w:val="26"/>
        </w:rPr>
        <w:t>IT IS ORDERED:</w:t>
      </w:r>
    </w:p>
    <w:p w:rsidR="00162178" w:rsidRPr="00000AD0" w:rsidRDefault="00162178" w:rsidP="006A505F">
      <w:pPr>
        <w:pStyle w:val="BodyText"/>
        <w:tabs>
          <w:tab w:val="clear" w:pos="-1440"/>
          <w:tab w:val="clear" w:pos="-720"/>
          <w:tab w:val="clear" w:pos="0"/>
          <w:tab w:val="clear" w:pos="432"/>
          <w:tab w:val="clear" w:pos="576"/>
          <w:tab w:val="clear" w:pos="1440"/>
          <w:tab w:val="clear" w:pos="2086"/>
          <w:tab w:val="clear" w:pos="2880"/>
        </w:tabs>
        <w:rPr>
          <w:b/>
          <w:color w:val="000000"/>
          <w:spacing w:val="-3"/>
          <w:kern w:val="1"/>
        </w:rPr>
      </w:pPr>
    </w:p>
    <w:p w:rsidR="00162178" w:rsidRDefault="00162178" w:rsidP="006A505F">
      <w:pPr>
        <w:pStyle w:val="BodyText"/>
        <w:tabs>
          <w:tab w:val="clear" w:pos="-1440"/>
          <w:tab w:val="clear" w:pos="-720"/>
          <w:tab w:val="clear" w:pos="0"/>
          <w:tab w:val="clear" w:pos="432"/>
          <w:tab w:val="clear" w:pos="576"/>
          <w:tab w:val="clear" w:pos="1440"/>
          <w:tab w:val="clear" w:pos="2086"/>
          <w:tab w:val="clear" w:pos="2880"/>
        </w:tabs>
        <w:ind w:firstLine="1440"/>
        <w:rPr>
          <w:color w:val="000000"/>
          <w:kern w:val="1"/>
        </w:rPr>
      </w:pPr>
      <w:r w:rsidRPr="00000AD0">
        <w:rPr>
          <w:color w:val="000000"/>
          <w:kern w:val="1"/>
        </w:rPr>
        <w:t>1.</w:t>
      </w:r>
      <w:r w:rsidRPr="00000AD0">
        <w:rPr>
          <w:color w:val="000000"/>
          <w:kern w:val="1"/>
        </w:rPr>
        <w:tab/>
        <w:t xml:space="preserve">That </w:t>
      </w:r>
      <w:r>
        <w:rPr>
          <w:color w:val="000000"/>
          <w:kern w:val="1"/>
        </w:rPr>
        <w:t xml:space="preserve">Supplement No. 93 to </w:t>
      </w:r>
      <w:r w:rsidRPr="00000AD0">
        <w:rPr>
          <w:color w:val="000000"/>
          <w:kern w:val="1"/>
        </w:rPr>
        <w:t xml:space="preserve">Tariff </w:t>
      </w:r>
      <w:r>
        <w:rPr>
          <w:color w:val="000000"/>
          <w:kern w:val="1"/>
        </w:rPr>
        <w:t xml:space="preserve">Electric – </w:t>
      </w:r>
      <w:r w:rsidRPr="00000AD0">
        <w:rPr>
          <w:color w:val="000000"/>
          <w:kern w:val="1"/>
        </w:rPr>
        <w:t xml:space="preserve">Pa P.U.C. No. </w:t>
      </w:r>
      <w:r>
        <w:rPr>
          <w:color w:val="000000"/>
          <w:kern w:val="1"/>
        </w:rPr>
        <w:t>3</w:t>
      </w:r>
      <w:r w:rsidRPr="00000AD0">
        <w:rPr>
          <w:color w:val="000000"/>
          <w:kern w:val="1"/>
        </w:rPr>
        <w:t xml:space="preserve"> is hereby allowed to become effective on </w:t>
      </w:r>
      <w:r>
        <w:rPr>
          <w:color w:val="000000"/>
          <w:kern w:val="1"/>
        </w:rPr>
        <w:t>July 1, 2009</w:t>
      </w:r>
      <w:r w:rsidRPr="00000AD0">
        <w:rPr>
          <w:color w:val="000000"/>
          <w:kern w:val="1"/>
        </w:rPr>
        <w:t>.</w:t>
      </w:r>
    </w:p>
    <w:p w:rsidR="00162178" w:rsidRPr="00000AD0" w:rsidRDefault="00162178" w:rsidP="001F50AA">
      <w:pPr>
        <w:pStyle w:val="BodyText"/>
        <w:tabs>
          <w:tab w:val="clear" w:pos="-1440"/>
          <w:tab w:val="clear" w:pos="-720"/>
          <w:tab w:val="clear" w:pos="0"/>
          <w:tab w:val="clear" w:pos="432"/>
          <w:tab w:val="clear" w:pos="576"/>
          <w:tab w:val="clear" w:pos="1440"/>
          <w:tab w:val="clear" w:pos="2086"/>
          <w:tab w:val="clear" w:pos="2880"/>
        </w:tabs>
        <w:spacing w:line="240" w:lineRule="auto"/>
        <w:ind w:firstLine="1440"/>
        <w:rPr>
          <w:color w:val="000000"/>
          <w:kern w:val="1"/>
        </w:rPr>
      </w:pPr>
    </w:p>
    <w:p w:rsidR="00162178" w:rsidRDefault="00162178" w:rsidP="006A505F">
      <w:pPr>
        <w:suppressAutoHyphens/>
        <w:spacing w:line="360" w:lineRule="auto"/>
        <w:ind w:firstLine="1440"/>
        <w:rPr>
          <w:color w:val="000000"/>
          <w:spacing w:val="-3"/>
          <w:kern w:val="1"/>
          <w:sz w:val="26"/>
        </w:rPr>
      </w:pPr>
      <w:r w:rsidRPr="00000AD0">
        <w:rPr>
          <w:color w:val="000000"/>
          <w:spacing w:val="-3"/>
          <w:kern w:val="1"/>
          <w:sz w:val="26"/>
        </w:rPr>
        <w:t>2.</w:t>
      </w:r>
      <w:r w:rsidRPr="00000AD0">
        <w:rPr>
          <w:color w:val="000000"/>
          <w:spacing w:val="-3"/>
          <w:kern w:val="1"/>
          <w:sz w:val="26"/>
        </w:rPr>
        <w:tab/>
        <w:t>That this Order is without prejudice to any formal complaints timely filed against the proposed Tariff</w:t>
      </w:r>
      <w:r>
        <w:rPr>
          <w:color w:val="000000"/>
          <w:spacing w:val="-3"/>
          <w:kern w:val="1"/>
          <w:sz w:val="26"/>
        </w:rPr>
        <w:t xml:space="preserve"> Supplement</w:t>
      </w:r>
      <w:r w:rsidRPr="00000AD0">
        <w:rPr>
          <w:color w:val="000000"/>
          <w:spacing w:val="-3"/>
          <w:kern w:val="1"/>
          <w:sz w:val="26"/>
        </w:rPr>
        <w:t>.</w:t>
      </w:r>
    </w:p>
    <w:p w:rsidR="00162178" w:rsidRDefault="00162178" w:rsidP="006A505F">
      <w:pPr>
        <w:suppressAutoHyphens/>
        <w:spacing w:line="360" w:lineRule="auto"/>
        <w:ind w:firstLine="1440"/>
        <w:rPr>
          <w:color w:val="000000"/>
          <w:spacing w:val="-3"/>
          <w:kern w:val="1"/>
          <w:sz w:val="26"/>
        </w:rPr>
      </w:pPr>
    </w:p>
    <w:p w:rsidR="00162178" w:rsidRDefault="00162178" w:rsidP="00C9740B">
      <w:pPr>
        <w:widowControl/>
        <w:autoSpaceDE/>
        <w:autoSpaceDN/>
        <w:adjustRightInd/>
        <w:spacing w:line="360" w:lineRule="auto"/>
        <w:ind w:firstLine="720"/>
        <w:rPr>
          <w:sz w:val="26"/>
          <w:szCs w:val="26"/>
        </w:rPr>
      </w:pPr>
      <w:r>
        <w:rPr>
          <w:color w:val="000000"/>
          <w:spacing w:val="-3"/>
          <w:kern w:val="1"/>
          <w:sz w:val="26"/>
        </w:rPr>
        <w:tab/>
        <w:t xml:space="preserve">3.         </w:t>
      </w:r>
      <w:r>
        <w:rPr>
          <w:sz w:val="26"/>
          <w:szCs w:val="26"/>
        </w:rPr>
        <w:t>That a copy of this Order be served on the Office of Consumer Advocate, the Office of Small Business Advocate, the Office of Trial Staff, and McNees, Wallace &amp; Nurick.</w:t>
      </w:r>
    </w:p>
    <w:p w:rsidR="0073654F" w:rsidRDefault="0073654F" w:rsidP="00C9740B">
      <w:pPr>
        <w:widowControl/>
        <w:autoSpaceDE/>
        <w:autoSpaceDN/>
        <w:adjustRightInd/>
        <w:spacing w:line="360" w:lineRule="auto"/>
        <w:ind w:firstLine="720"/>
        <w:rPr>
          <w:color w:val="000000"/>
          <w:spacing w:val="-3"/>
          <w:kern w:val="1"/>
          <w:sz w:val="26"/>
        </w:rPr>
      </w:pPr>
    </w:p>
    <w:p w:rsidR="00162178" w:rsidRDefault="00162178" w:rsidP="001F50AA">
      <w:pPr>
        <w:suppressAutoHyphens/>
        <w:ind w:firstLine="1440"/>
        <w:rPr>
          <w:color w:val="000000"/>
          <w:spacing w:val="-3"/>
          <w:kern w:val="1"/>
          <w:sz w:val="26"/>
        </w:rPr>
      </w:pPr>
    </w:p>
    <w:p w:rsidR="00162178" w:rsidRPr="00000AD0" w:rsidRDefault="00162178" w:rsidP="008774B1">
      <w:pPr>
        <w:pStyle w:val="BodyTextIndent"/>
        <w:ind w:left="720" w:firstLine="720"/>
        <w:rPr>
          <w:color w:val="000000"/>
          <w:kern w:val="2"/>
        </w:rPr>
      </w:pPr>
      <w:r>
        <w:rPr>
          <w:color w:val="000000"/>
          <w:kern w:val="2"/>
        </w:rPr>
        <w:t>4.</w:t>
      </w:r>
      <w:r w:rsidRPr="00104D48">
        <w:rPr>
          <w:color w:val="000000"/>
          <w:kern w:val="2"/>
          <w:sz w:val="26"/>
          <w:szCs w:val="26"/>
        </w:rPr>
        <w:tab/>
        <w:t xml:space="preserve">That the </w:t>
      </w:r>
      <w:r>
        <w:rPr>
          <w:color w:val="000000"/>
          <w:kern w:val="2"/>
          <w:sz w:val="26"/>
          <w:szCs w:val="26"/>
        </w:rPr>
        <w:t xml:space="preserve">proceeding at Docket No. </w:t>
      </w:r>
      <w:r w:rsidR="00C26C14">
        <w:rPr>
          <w:sz w:val="26"/>
        </w:rPr>
        <w:t xml:space="preserve">R-2009-2099208 </w:t>
      </w:r>
      <w:r w:rsidRPr="00104D48">
        <w:rPr>
          <w:color w:val="000000"/>
          <w:kern w:val="2"/>
          <w:sz w:val="26"/>
          <w:szCs w:val="26"/>
        </w:rPr>
        <w:t>be marked closed.</w:t>
      </w:r>
    </w:p>
    <w:p w:rsidR="00162178" w:rsidRDefault="00162178">
      <w:pPr>
        <w:tabs>
          <w:tab w:val="left" w:pos="1491"/>
        </w:tabs>
        <w:spacing w:line="360" w:lineRule="auto"/>
        <w:rPr>
          <w:sz w:val="26"/>
        </w:rPr>
      </w:pPr>
    </w:p>
    <w:p w:rsidR="00162178" w:rsidRDefault="00E37EAA">
      <w:pPr>
        <w:pStyle w:val="p3"/>
        <w:ind w:left="5119"/>
        <w:rPr>
          <w:b/>
          <w:sz w:val="2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0pt;margin-top:.25pt;width:202.5pt;height:102.25pt;z-index:-1">
            <v:imagedata r:id="rId7" o:title=""/>
          </v:shape>
        </w:pict>
      </w:r>
    </w:p>
    <w:p w:rsidR="00162178" w:rsidRDefault="00162178" w:rsidP="0073654F">
      <w:pPr>
        <w:pStyle w:val="p3"/>
        <w:tabs>
          <w:tab w:val="clear" w:pos="4960"/>
          <w:tab w:val="left" w:pos="5040"/>
        </w:tabs>
        <w:ind w:left="5040"/>
        <w:rPr>
          <w:b/>
          <w:sz w:val="26"/>
        </w:rPr>
      </w:pPr>
      <w:r>
        <w:rPr>
          <w:b/>
          <w:sz w:val="26"/>
        </w:rPr>
        <w:t>BY THE COMMISSION,</w:t>
      </w:r>
    </w:p>
    <w:p w:rsidR="00162178" w:rsidRDefault="00162178" w:rsidP="0073654F">
      <w:pPr>
        <w:tabs>
          <w:tab w:val="left" w:pos="5119"/>
        </w:tabs>
        <w:ind w:left="5040"/>
        <w:rPr>
          <w:b/>
          <w:sz w:val="26"/>
        </w:rPr>
      </w:pPr>
    </w:p>
    <w:p w:rsidR="00162178" w:rsidRDefault="00162178" w:rsidP="0073654F">
      <w:pPr>
        <w:tabs>
          <w:tab w:val="left" w:pos="5119"/>
        </w:tabs>
        <w:ind w:left="5040"/>
        <w:rPr>
          <w:b/>
          <w:sz w:val="26"/>
        </w:rPr>
      </w:pPr>
    </w:p>
    <w:p w:rsidR="00162178" w:rsidRDefault="00162178" w:rsidP="0073654F">
      <w:pPr>
        <w:tabs>
          <w:tab w:val="left" w:pos="5119"/>
        </w:tabs>
        <w:ind w:left="5040"/>
        <w:rPr>
          <w:b/>
          <w:sz w:val="26"/>
        </w:rPr>
      </w:pPr>
    </w:p>
    <w:p w:rsidR="00162178" w:rsidRDefault="00162178" w:rsidP="0073654F">
      <w:pPr>
        <w:pStyle w:val="p4"/>
        <w:ind w:left="5040"/>
        <w:rPr>
          <w:sz w:val="26"/>
        </w:rPr>
      </w:pPr>
      <w:r>
        <w:rPr>
          <w:sz w:val="26"/>
        </w:rPr>
        <w:t>James J. McNulty</w:t>
      </w:r>
    </w:p>
    <w:p w:rsidR="00162178" w:rsidRPr="00BC455A" w:rsidRDefault="00162178" w:rsidP="0073654F">
      <w:pPr>
        <w:pStyle w:val="p4"/>
        <w:spacing w:line="360" w:lineRule="auto"/>
        <w:ind w:left="5040"/>
        <w:rPr>
          <w:sz w:val="26"/>
          <w:szCs w:val="26"/>
        </w:rPr>
      </w:pPr>
      <w:r w:rsidRPr="00BC455A">
        <w:rPr>
          <w:sz w:val="26"/>
          <w:szCs w:val="26"/>
        </w:rPr>
        <w:t>Secretary</w:t>
      </w:r>
    </w:p>
    <w:p w:rsidR="00162178" w:rsidRPr="00BC455A" w:rsidRDefault="00162178" w:rsidP="0073654F">
      <w:pPr>
        <w:pStyle w:val="p1"/>
        <w:tabs>
          <w:tab w:val="clear" w:pos="691"/>
        </w:tabs>
        <w:spacing w:line="360" w:lineRule="auto"/>
        <w:ind w:hanging="1054"/>
        <w:rPr>
          <w:sz w:val="26"/>
          <w:szCs w:val="26"/>
        </w:rPr>
      </w:pPr>
      <w:r w:rsidRPr="00BC455A">
        <w:rPr>
          <w:sz w:val="26"/>
          <w:szCs w:val="26"/>
        </w:rPr>
        <w:t>(SEAL)</w:t>
      </w:r>
    </w:p>
    <w:p w:rsidR="00162178" w:rsidRPr="00BC455A" w:rsidRDefault="00162178" w:rsidP="0073654F">
      <w:pPr>
        <w:tabs>
          <w:tab w:val="left" w:pos="204"/>
        </w:tabs>
        <w:spacing w:line="360" w:lineRule="auto"/>
        <w:rPr>
          <w:sz w:val="26"/>
          <w:szCs w:val="26"/>
        </w:rPr>
      </w:pPr>
    </w:p>
    <w:p w:rsidR="00162178" w:rsidRPr="00BC455A" w:rsidRDefault="00162178" w:rsidP="0073654F">
      <w:pPr>
        <w:pStyle w:val="p1"/>
        <w:tabs>
          <w:tab w:val="clear" w:pos="691"/>
        </w:tabs>
        <w:spacing w:line="360" w:lineRule="auto"/>
        <w:ind w:hanging="1054"/>
        <w:rPr>
          <w:sz w:val="26"/>
          <w:szCs w:val="26"/>
        </w:rPr>
      </w:pPr>
      <w:r w:rsidRPr="00BC455A">
        <w:rPr>
          <w:sz w:val="26"/>
          <w:szCs w:val="26"/>
        </w:rPr>
        <w:t>ORDER ADOPTED</w:t>
      </w:r>
      <w:r w:rsidR="00BC455A" w:rsidRPr="00BC455A">
        <w:rPr>
          <w:sz w:val="26"/>
          <w:szCs w:val="26"/>
        </w:rPr>
        <w:t>:  June 18, 2009</w:t>
      </w:r>
    </w:p>
    <w:p w:rsidR="00162178" w:rsidRPr="00BC455A" w:rsidRDefault="00162178" w:rsidP="0073654F">
      <w:pPr>
        <w:pStyle w:val="p1"/>
        <w:tabs>
          <w:tab w:val="clear" w:pos="691"/>
        </w:tabs>
        <w:spacing w:line="360" w:lineRule="auto"/>
        <w:ind w:hanging="1054"/>
        <w:rPr>
          <w:sz w:val="26"/>
          <w:szCs w:val="26"/>
        </w:rPr>
      </w:pPr>
      <w:r w:rsidRPr="00BC455A">
        <w:rPr>
          <w:sz w:val="26"/>
          <w:szCs w:val="26"/>
        </w:rPr>
        <w:t xml:space="preserve">ORDER ENTERED: </w:t>
      </w:r>
      <w:r w:rsidR="00E37EAA">
        <w:rPr>
          <w:sz w:val="26"/>
          <w:szCs w:val="26"/>
        </w:rPr>
        <w:t>June 18, 2009</w:t>
      </w:r>
    </w:p>
    <w:sectPr w:rsidR="00162178" w:rsidRPr="00BC455A" w:rsidSect="001F5FEE">
      <w:footerReference w:type="even" r:id="rId8"/>
      <w:footerReference w:type="default" r:id="rId9"/>
      <w:type w:val="continuous"/>
      <w:pgSz w:w="12240" w:h="15840"/>
      <w:pgMar w:top="1440" w:right="1296" w:bottom="1440" w:left="1296"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884" w:rsidRDefault="00A64884">
      <w:r>
        <w:separator/>
      </w:r>
    </w:p>
  </w:endnote>
  <w:endnote w:type="continuationSeparator" w:id="1">
    <w:p w:rsidR="00A64884" w:rsidRDefault="00A648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78" w:rsidRDefault="0026007A" w:rsidP="006D57F5">
    <w:pPr>
      <w:pStyle w:val="Footer"/>
      <w:framePr w:wrap="around" w:vAnchor="text" w:hAnchor="margin" w:xAlign="center" w:y="1"/>
      <w:rPr>
        <w:rStyle w:val="PageNumber"/>
      </w:rPr>
    </w:pPr>
    <w:r>
      <w:rPr>
        <w:rStyle w:val="PageNumber"/>
      </w:rPr>
      <w:fldChar w:fldCharType="begin"/>
    </w:r>
    <w:r w:rsidR="00162178">
      <w:rPr>
        <w:rStyle w:val="PageNumber"/>
      </w:rPr>
      <w:instrText xml:space="preserve">PAGE  </w:instrText>
    </w:r>
    <w:r>
      <w:rPr>
        <w:rStyle w:val="PageNumber"/>
      </w:rPr>
      <w:fldChar w:fldCharType="end"/>
    </w:r>
  </w:p>
  <w:p w:rsidR="00162178" w:rsidRDefault="0016217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2178" w:rsidRDefault="0026007A" w:rsidP="006D57F5">
    <w:pPr>
      <w:pStyle w:val="Footer"/>
      <w:framePr w:wrap="around" w:vAnchor="text" w:hAnchor="margin" w:xAlign="center" w:y="1"/>
      <w:rPr>
        <w:rStyle w:val="PageNumber"/>
      </w:rPr>
    </w:pPr>
    <w:r>
      <w:rPr>
        <w:rStyle w:val="PageNumber"/>
      </w:rPr>
      <w:fldChar w:fldCharType="begin"/>
    </w:r>
    <w:r w:rsidR="00162178">
      <w:rPr>
        <w:rStyle w:val="PageNumber"/>
      </w:rPr>
      <w:instrText xml:space="preserve">PAGE  </w:instrText>
    </w:r>
    <w:r>
      <w:rPr>
        <w:rStyle w:val="PageNumber"/>
      </w:rPr>
      <w:fldChar w:fldCharType="separate"/>
    </w:r>
    <w:r w:rsidR="00E37EAA">
      <w:rPr>
        <w:rStyle w:val="PageNumber"/>
        <w:noProof/>
      </w:rPr>
      <w:t>3</w:t>
    </w:r>
    <w:r>
      <w:rPr>
        <w:rStyle w:val="PageNumber"/>
      </w:rPr>
      <w:fldChar w:fldCharType="end"/>
    </w:r>
  </w:p>
  <w:p w:rsidR="00162178" w:rsidRDefault="00162178">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884" w:rsidRDefault="00A64884">
      <w:r>
        <w:separator/>
      </w:r>
    </w:p>
  </w:footnote>
  <w:footnote w:type="continuationSeparator" w:id="1">
    <w:p w:rsidR="00A64884" w:rsidRDefault="00A6488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230CD"/>
    <w:multiLevelType w:val="hybridMultilevel"/>
    <w:tmpl w:val="E7D8E52A"/>
    <w:lvl w:ilvl="0" w:tplc="ECEA5388">
      <w:start w:val="3"/>
      <w:numFmt w:val="lowerRoman"/>
      <w:lvlText w:val="(%1)"/>
      <w:lvlJc w:val="left"/>
      <w:pPr>
        <w:tabs>
          <w:tab w:val="num" w:pos="1257"/>
        </w:tabs>
        <w:ind w:left="1257" w:hanging="720"/>
      </w:pPr>
      <w:rPr>
        <w:rFonts w:cs="Times New Roman" w:hint="default"/>
      </w:rPr>
    </w:lvl>
    <w:lvl w:ilvl="1" w:tplc="04C426FC" w:tentative="1">
      <w:start w:val="1"/>
      <w:numFmt w:val="lowerLetter"/>
      <w:lvlText w:val="%2."/>
      <w:lvlJc w:val="left"/>
      <w:pPr>
        <w:tabs>
          <w:tab w:val="num" w:pos="1617"/>
        </w:tabs>
        <w:ind w:left="1617" w:hanging="360"/>
      </w:pPr>
      <w:rPr>
        <w:rFonts w:cs="Times New Roman"/>
      </w:rPr>
    </w:lvl>
    <w:lvl w:ilvl="2" w:tplc="E0243EBC" w:tentative="1">
      <w:start w:val="1"/>
      <w:numFmt w:val="lowerRoman"/>
      <w:lvlText w:val="%3."/>
      <w:lvlJc w:val="right"/>
      <w:pPr>
        <w:tabs>
          <w:tab w:val="num" w:pos="2337"/>
        </w:tabs>
        <w:ind w:left="2337" w:hanging="180"/>
      </w:pPr>
      <w:rPr>
        <w:rFonts w:cs="Times New Roman"/>
      </w:rPr>
    </w:lvl>
    <w:lvl w:ilvl="3" w:tplc="43825F2C" w:tentative="1">
      <w:start w:val="1"/>
      <w:numFmt w:val="decimal"/>
      <w:lvlText w:val="%4."/>
      <w:lvlJc w:val="left"/>
      <w:pPr>
        <w:tabs>
          <w:tab w:val="num" w:pos="3057"/>
        </w:tabs>
        <w:ind w:left="3057" w:hanging="360"/>
      </w:pPr>
      <w:rPr>
        <w:rFonts w:cs="Times New Roman"/>
      </w:rPr>
    </w:lvl>
    <w:lvl w:ilvl="4" w:tplc="926E23EE" w:tentative="1">
      <w:start w:val="1"/>
      <w:numFmt w:val="lowerLetter"/>
      <w:lvlText w:val="%5."/>
      <w:lvlJc w:val="left"/>
      <w:pPr>
        <w:tabs>
          <w:tab w:val="num" w:pos="3777"/>
        </w:tabs>
        <w:ind w:left="3777" w:hanging="360"/>
      </w:pPr>
      <w:rPr>
        <w:rFonts w:cs="Times New Roman"/>
      </w:rPr>
    </w:lvl>
    <w:lvl w:ilvl="5" w:tplc="C1DCCBCA" w:tentative="1">
      <w:start w:val="1"/>
      <w:numFmt w:val="lowerRoman"/>
      <w:lvlText w:val="%6."/>
      <w:lvlJc w:val="right"/>
      <w:pPr>
        <w:tabs>
          <w:tab w:val="num" w:pos="4497"/>
        </w:tabs>
        <w:ind w:left="4497" w:hanging="180"/>
      </w:pPr>
      <w:rPr>
        <w:rFonts w:cs="Times New Roman"/>
      </w:rPr>
    </w:lvl>
    <w:lvl w:ilvl="6" w:tplc="A7FE4B1A" w:tentative="1">
      <w:start w:val="1"/>
      <w:numFmt w:val="decimal"/>
      <w:lvlText w:val="%7."/>
      <w:lvlJc w:val="left"/>
      <w:pPr>
        <w:tabs>
          <w:tab w:val="num" w:pos="5217"/>
        </w:tabs>
        <w:ind w:left="5217" w:hanging="360"/>
      </w:pPr>
      <w:rPr>
        <w:rFonts w:cs="Times New Roman"/>
      </w:rPr>
    </w:lvl>
    <w:lvl w:ilvl="7" w:tplc="72F2148E" w:tentative="1">
      <w:start w:val="1"/>
      <w:numFmt w:val="lowerLetter"/>
      <w:lvlText w:val="%8."/>
      <w:lvlJc w:val="left"/>
      <w:pPr>
        <w:tabs>
          <w:tab w:val="num" w:pos="5937"/>
        </w:tabs>
        <w:ind w:left="5937" w:hanging="360"/>
      </w:pPr>
      <w:rPr>
        <w:rFonts w:cs="Times New Roman"/>
      </w:rPr>
    </w:lvl>
    <w:lvl w:ilvl="8" w:tplc="0D723846" w:tentative="1">
      <w:start w:val="1"/>
      <w:numFmt w:val="lowerRoman"/>
      <w:lvlText w:val="%9."/>
      <w:lvlJc w:val="right"/>
      <w:pPr>
        <w:tabs>
          <w:tab w:val="num" w:pos="6657"/>
        </w:tabs>
        <w:ind w:left="6657" w:hanging="180"/>
      </w:pPr>
      <w:rPr>
        <w:rFonts w:cs="Times New Roman"/>
      </w:rPr>
    </w:lvl>
  </w:abstractNum>
  <w:abstractNum w:abstractNumId="1">
    <w:nsid w:val="4A38137D"/>
    <w:multiLevelType w:val="hybridMultilevel"/>
    <w:tmpl w:val="48346438"/>
    <w:lvl w:ilvl="0" w:tplc="63FAE56E">
      <w:start w:val="1"/>
      <w:numFmt w:val="lowerRoman"/>
      <w:lvlText w:val="%1)"/>
      <w:lvlJc w:val="left"/>
      <w:pPr>
        <w:tabs>
          <w:tab w:val="num" w:pos="1502"/>
        </w:tabs>
        <w:ind w:left="1502" w:hanging="720"/>
      </w:pPr>
      <w:rPr>
        <w:rFonts w:cs="Times New Roman" w:hint="default"/>
      </w:rPr>
    </w:lvl>
    <w:lvl w:ilvl="1" w:tplc="5A9C9B74" w:tentative="1">
      <w:start w:val="1"/>
      <w:numFmt w:val="lowerLetter"/>
      <w:lvlText w:val="%2."/>
      <w:lvlJc w:val="left"/>
      <w:pPr>
        <w:tabs>
          <w:tab w:val="num" w:pos="1862"/>
        </w:tabs>
        <w:ind w:left="1862" w:hanging="360"/>
      </w:pPr>
      <w:rPr>
        <w:rFonts w:cs="Times New Roman"/>
      </w:rPr>
    </w:lvl>
    <w:lvl w:ilvl="2" w:tplc="4CBACE2A" w:tentative="1">
      <w:start w:val="1"/>
      <w:numFmt w:val="lowerRoman"/>
      <w:lvlText w:val="%3."/>
      <w:lvlJc w:val="right"/>
      <w:pPr>
        <w:tabs>
          <w:tab w:val="num" w:pos="2582"/>
        </w:tabs>
        <w:ind w:left="2582" w:hanging="180"/>
      </w:pPr>
      <w:rPr>
        <w:rFonts w:cs="Times New Roman"/>
      </w:rPr>
    </w:lvl>
    <w:lvl w:ilvl="3" w:tplc="B0F061C8" w:tentative="1">
      <w:start w:val="1"/>
      <w:numFmt w:val="decimal"/>
      <w:lvlText w:val="%4."/>
      <w:lvlJc w:val="left"/>
      <w:pPr>
        <w:tabs>
          <w:tab w:val="num" w:pos="3302"/>
        </w:tabs>
        <w:ind w:left="3302" w:hanging="360"/>
      </w:pPr>
      <w:rPr>
        <w:rFonts w:cs="Times New Roman"/>
      </w:rPr>
    </w:lvl>
    <w:lvl w:ilvl="4" w:tplc="8D1CDF88" w:tentative="1">
      <w:start w:val="1"/>
      <w:numFmt w:val="lowerLetter"/>
      <w:lvlText w:val="%5."/>
      <w:lvlJc w:val="left"/>
      <w:pPr>
        <w:tabs>
          <w:tab w:val="num" w:pos="4022"/>
        </w:tabs>
        <w:ind w:left="4022" w:hanging="360"/>
      </w:pPr>
      <w:rPr>
        <w:rFonts w:cs="Times New Roman"/>
      </w:rPr>
    </w:lvl>
    <w:lvl w:ilvl="5" w:tplc="FF40DAF8" w:tentative="1">
      <w:start w:val="1"/>
      <w:numFmt w:val="lowerRoman"/>
      <w:lvlText w:val="%6."/>
      <w:lvlJc w:val="right"/>
      <w:pPr>
        <w:tabs>
          <w:tab w:val="num" w:pos="4742"/>
        </w:tabs>
        <w:ind w:left="4742" w:hanging="180"/>
      </w:pPr>
      <w:rPr>
        <w:rFonts w:cs="Times New Roman"/>
      </w:rPr>
    </w:lvl>
    <w:lvl w:ilvl="6" w:tplc="0F463160" w:tentative="1">
      <w:start w:val="1"/>
      <w:numFmt w:val="decimal"/>
      <w:lvlText w:val="%7."/>
      <w:lvlJc w:val="left"/>
      <w:pPr>
        <w:tabs>
          <w:tab w:val="num" w:pos="5462"/>
        </w:tabs>
        <w:ind w:left="5462" w:hanging="360"/>
      </w:pPr>
      <w:rPr>
        <w:rFonts w:cs="Times New Roman"/>
      </w:rPr>
    </w:lvl>
    <w:lvl w:ilvl="7" w:tplc="9A76108E" w:tentative="1">
      <w:start w:val="1"/>
      <w:numFmt w:val="lowerLetter"/>
      <w:lvlText w:val="%8."/>
      <w:lvlJc w:val="left"/>
      <w:pPr>
        <w:tabs>
          <w:tab w:val="num" w:pos="6182"/>
        </w:tabs>
        <w:ind w:left="6182" w:hanging="360"/>
      </w:pPr>
      <w:rPr>
        <w:rFonts w:cs="Times New Roman"/>
      </w:rPr>
    </w:lvl>
    <w:lvl w:ilvl="8" w:tplc="83D61EC4" w:tentative="1">
      <w:start w:val="1"/>
      <w:numFmt w:val="lowerRoman"/>
      <w:lvlText w:val="%9."/>
      <w:lvlJc w:val="right"/>
      <w:pPr>
        <w:tabs>
          <w:tab w:val="num" w:pos="6902"/>
        </w:tabs>
        <w:ind w:left="6902" w:hanging="180"/>
      </w:pPr>
      <w:rPr>
        <w:rFonts w:cs="Times New Roman"/>
      </w:rPr>
    </w:lvl>
  </w:abstractNum>
  <w:abstractNum w:abstractNumId="2">
    <w:nsid w:val="634D473B"/>
    <w:multiLevelType w:val="hybridMultilevel"/>
    <w:tmpl w:val="00CC0CD0"/>
    <w:lvl w:ilvl="0" w:tplc="64348138">
      <w:start w:val="1"/>
      <w:numFmt w:val="decimal"/>
      <w:lvlText w:val="%1)"/>
      <w:lvlJc w:val="left"/>
      <w:pPr>
        <w:tabs>
          <w:tab w:val="num" w:pos="1800"/>
        </w:tabs>
        <w:ind w:left="1800" w:hanging="360"/>
      </w:pPr>
      <w:rPr>
        <w:rFonts w:cs="Times New Roman" w:hint="default"/>
      </w:rPr>
    </w:lvl>
    <w:lvl w:ilvl="1" w:tplc="B6F2FDA6" w:tentative="1">
      <w:start w:val="1"/>
      <w:numFmt w:val="lowerLetter"/>
      <w:lvlText w:val="%2."/>
      <w:lvlJc w:val="left"/>
      <w:pPr>
        <w:tabs>
          <w:tab w:val="num" w:pos="2520"/>
        </w:tabs>
        <w:ind w:left="2520" w:hanging="360"/>
      </w:pPr>
      <w:rPr>
        <w:rFonts w:cs="Times New Roman"/>
      </w:rPr>
    </w:lvl>
    <w:lvl w:ilvl="2" w:tplc="50D8F5B6" w:tentative="1">
      <w:start w:val="1"/>
      <w:numFmt w:val="lowerRoman"/>
      <w:lvlText w:val="%3."/>
      <w:lvlJc w:val="right"/>
      <w:pPr>
        <w:tabs>
          <w:tab w:val="num" w:pos="3240"/>
        </w:tabs>
        <w:ind w:left="3240" w:hanging="180"/>
      </w:pPr>
      <w:rPr>
        <w:rFonts w:cs="Times New Roman"/>
      </w:rPr>
    </w:lvl>
    <w:lvl w:ilvl="3" w:tplc="E7A42A2A" w:tentative="1">
      <w:start w:val="1"/>
      <w:numFmt w:val="decimal"/>
      <w:lvlText w:val="%4."/>
      <w:lvlJc w:val="left"/>
      <w:pPr>
        <w:tabs>
          <w:tab w:val="num" w:pos="3960"/>
        </w:tabs>
        <w:ind w:left="3960" w:hanging="360"/>
      </w:pPr>
      <w:rPr>
        <w:rFonts w:cs="Times New Roman"/>
      </w:rPr>
    </w:lvl>
    <w:lvl w:ilvl="4" w:tplc="F06A9B9C" w:tentative="1">
      <w:start w:val="1"/>
      <w:numFmt w:val="lowerLetter"/>
      <w:lvlText w:val="%5."/>
      <w:lvlJc w:val="left"/>
      <w:pPr>
        <w:tabs>
          <w:tab w:val="num" w:pos="4680"/>
        </w:tabs>
        <w:ind w:left="4680" w:hanging="360"/>
      </w:pPr>
      <w:rPr>
        <w:rFonts w:cs="Times New Roman"/>
      </w:rPr>
    </w:lvl>
    <w:lvl w:ilvl="5" w:tplc="5386D524" w:tentative="1">
      <w:start w:val="1"/>
      <w:numFmt w:val="lowerRoman"/>
      <w:lvlText w:val="%6."/>
      <w:lvlJc w:val="right"/>
      <w:pPr>
        <w:tabs>
          <w:tab w:val="num" w:pos="5400"/>
        </w:tabs>
        <w:ind w:left="5400" w:hanging="180"/>
      </w:pPr>
      <w:rPr>
        <w:rFonts w:cs="Times New Roman"/>
      </w:rPr>
    </w:lvl>
    <w:lvl w:ilvl="6" w:tplc="7692570A" w:tentative="1">
      <w:start w:val="1"/>
      <w:numFmt w:val="decimal"/>
      <w:lvlText w:val="%7."/>
      <w:lvlJc w:val="left"/>
      <w:pPr>
        <w:tabs>
          <w:tab w:val="num" w:pos="6120"/>
        </w:tabs>
        <w:ind w:left="6120" w:hanging="360"/>
      </w:pPr>
      <w:rPr>
        <w:rFonts w:cs="Times New Roman"/>
      </w:rPr>
    </w:lvl>
    <w:lvl w:ilvl="7" w:tplc="87CE83CA" w:tentative="1">
      <w:start w:val="1"/>
      <w:numFmt w:val="lowerLetter"/>
      <w:lvlText w:val="%8."/>
      <w:lvlJc w:val="left"/>
      <w:pPr>
        <w:tabs>
          <w:tab w:val="num" w:pos="6840"/>
        </w:tabs>
        <w:ind w:left="6840" w:hanging="360"/>
      </w:pPr>
      <w:rPr>
        <w:rFonts w:cs="Times New Roman"/>
      </w:rPr>
    </w:lvl>
    <w:lvl w:ilvl="8" w:tplc="782ED978" w:tentative="1">
      <w:start w:val="1"/>
      <w:numFmt w:val="lowerRoman"/>
      <w:lvlText w:val="%9."/>
      <w:lvlJc w:val="right"/>
      <w:pPr>
        <w:tabs>
          <w:tab w:val="num" w:pos="7560"/>
        </w:tabs>
        <w:ind w:left="7560" w:hanging="180"/>
      </w:pPr>
      <w:rPr>
        <w:rFonts w:cs="Times New Roman"/>
      </w:rPr>
    </w:lvl>
  </w:abstractNum>
  <w:abstractNum w:abstractNumId="3">
    <w:nsid w:val="75C73095"/>
    <w:multiLevelType w:val="hybridMultilevel"/>
    <w:tmpl w:val="0D98FE4A"/>
    <w:lvl w:ilvl="0" w:tplc="2E48E8DE">
      <w:start w:val="3"/>
      <w:numFmt w:val="lowerRoman"/>
      <w:lvlText w:val="(%1)"/>
      <w:lvlJc w:val="left"/>
      <w:pPr>
        <w:tabs>
          <w:tab w:val="num" w:pos="1257"/>
        </w:tabs>
        <w:ind w:left="1257" w:hanging="720"/>
      </w:pPr>
      <w:rPr>
        <w:rFonts w:cs="Times New Roman" w:hint="default"/>
      </w:rPr>
    </w:lvl>
    <w:lvl w:ilvl="1" w:tplc="310CECEA" w:tentative="1">
      <w:start w:val="1"/>
      <w:numFmt w:val="lowerLetter"/>
      <w:lvlText w:val="%2."/>
      <w:lvlJc w:val="left"/>
      <w:pPr>
        <w:tabs>
          <w:tab w:val="num" w:pos="1617"/>
        </w:tabs>
        <w:ind w:left="1617" w:hanging="360"/>
      </w:pPr>
      <w:rPr>
        <w:rFonts w:cs="Times New Roman"/>
      </w:rPr>
    </w:lvl>
    <w:lvl w:ilvl="2" w:tplc="60F619C4" w:tentative="1">
      <w:start w:val="1"/>
      <w:numFmt w:val="lowerRoman"/>
      <w:lvlText w:val="%3."/>
      <w:lvlJc w:val="right"/>
      <w:pPr>
        <w:tabs>
          <w:tab w:val="num" w:pos="2337"/>
        </w:tabs>
        <w:ind w:left="2337" w:hanging="180"/>
      </w:pPr>
      <w:rPr>
        <w:rFonts w:cs="Times New Roman"/>
      </w:rPr>
    </w:lvl>
    <w:lvl w:ilvl="3" w:tplc="F6A49FDA" w:tentative="1">
      <w:start w:val="1"/>
      <w:numFmt w:val="decimal"/>
      <w:lvlText w:val="%4."/>
      <w:lvlJc w:val="left"/>
      <w:pPr>
        <w:tabs>
          <w:tab w:val="num" w:pos="3057"/>
        </w:tabs>
        <w:ind w:left="3057" w:hanging="360"/>
      </w:pPr>
      <w:rPr>
        <w:rFonts w:cs="Times New Roman"/>
      </w:rPr>
    </w:lvl>
    <w:lvl w:ilvl="4" w:tplc="0AA81C30" w:tentative="1">
      <w:start w:val="1"/>
      <w:numFmt w:val="lowerLetter"/>
      <w:lvlText w:val="%5."/>
      <w:lvlJc w:val="left"/>
      <w:pPr>
        <w:tabs>
          <w:tab w:val="num" w:pos="3777"/>
        </w:tabs>
        <w:ind w:left="3777" w:hanging="360"/>
      </w:pPr>
      <w:rPr>
        <w:rFonts w:cs="Times New Roman"/>
      </w:rPr>
    </w:lvl>
    <w:lvl w:ilvl="5" w:tplc="D5048526" w:tentative="1">
      <w:start w:val="1"/>
      <w:numFmt w:val="lowerRoman"/>
      <w:lvlText w:val="%6."/>
      <w:lvlJc w:val="right"/>
      <w:pPr>
        <w:tabs>
          <w:tab w:val="num" w:pos="4497"/>
        </w:tabs>
        <w:ind w:left="4497" w:hanging="180"/>
      </w:pPr>
      <w:rPr>
        <w:rFonts w:cs="Times New Roman"/>
      </w:rPr>
    </w:lvl>
    <w:lvl w:ilvl="6" w:tplc="6A3E2CE0" w:tentative="1">
      <w:start w:val="1"/>
      <w:numFmt w:val="decimal"/>
      <w:lvlText w:val="%7."/>
      <w:lvlJc w:val="left"/>
      <w:pPr>
        <w:tabs>
          <w:tab w:val="num" w:pos="5217"/>
        </w:tabs>
        <w:ind w:left="5217" w:hanging="360"/>
      </w:pPr>
      <w:rPr>
        <w:rFonts w:cs="Times New Roman"/>
      </w:rPr>
    </w:lvl>
    <w:lvl w:ilvl="7" w:tplc="D6CE15B4" w:tentative="1">
      <w:start w:val="1"/>
      <w:numFmt w:val="lowerLetter"/>
      <w:lvlText w:val="%8."/>
      <w:lvlJc w:val="left"/>
      <w:pPr>
        <w:tabs>
          <w:tab w:val="num" w:pos="5937"/>
        </w:tabs>
        <w:ind w:left="5937" w:hanging="360"/>
      </w:pPr>
      <w:rPr>
        <w:rFonts w:cs="Times New Roman"/>
      </w:rPr>
    </w:lvl>
    <w:lvl w:ilvl="8" w:tplc="1D18640A" w:tentative="1">
      <w:start w:val="1"/>
      <w:numFmt w:val="lowerRoman"/>
      <w:lvlText w:val="%9."/>
      <w:lvlJc w:val="right"/>
      <w:pPr>
        <w:tabs>
          <w:tab w:val="num" w:pos="6657"/>
        </w:tabs>
        <w:ind w:left="6657" w:hanging="180"/>
      </w:pPr>
      <w:rPr>
        <w:rFonts w:cs="Times New Roman"/>
      </w:rPr>
    </w:lvl>
  </w:abstractNum>
  <w:abstractNum w:abstractNumId="4">
    <w:nsid w:val="7A6F3D49"/>
    <w:multiLevelType w:val="hybridMultilevel"/>
    <w:tmpl w:val="CC682664"/>
    <w:lvl w:ilvl="0" w:tplc="37ECC2B0">
      <w:start w:val="1"/>
      <w:numFmt w:val="decimal"/>
      <w:lvlText w:val="%1."/>
      <w:lvlJc w:val="left"/>
      <w:pPr>
        <w:tabs>
          <w:tab w:val="num" w:pos="1080"/>
        </w:tabs>
        <w:ind w:left="1080" w:hanging="360"/>
      </w:pPr>
      <w:rPr>
        <w:rFonts w:ascii="Times New Roman" w:eastAsia="Times New Roman" w:hAnsi="Times New Roman" w:cs="Times New Roman"/>
      </w:rPr>
    </w:lvl>
    <w:lvl w:ilvl="1" w:tplc="04090019">
      <w:start w:val="1"/>
      <w:numFmt w:val="lowerLetter"/>
      <w:lvlText w:val="%2."/>
      <w:lvlJc w:val="left"/>
      <w:pPr>
        <w:tabs>
          <w:tab w:val="num" w:pos="1800"/>
        </w:tabs>
        <w:ind w:left="180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
  </w:num>
  <w:num w:numId="2">
    <w:abstractNumId w:val="3"/>
  </w:num>
  <w:num w:numId="3">
    <w:abstractNumId w:val="0"/>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78E1"/>
    <w:rsid w:val="00000AD0"/>
    <w:rsid w:val="00003002"/>
    <w:rsid w:val="00013CF7"/>
    <w:rsid w:val="00065B61"/>
    <w:rsid w:val="00076950"/>
    <w:rsid w:val="000900E1"/>
    <w:rsid w:val="000972D9"/>
    <w:rsid w:val="000A6DFB"/>
    <w:rsid w:val="000C042F"/>
    <w:rsid w:val="00104D48"/>
    <w:rsid w:val="00107A35"/>
    <w:rsid w:val="00115B5B"/>
    <w:rsid w:val="001319F8"/>
    <w:rsid w:val="001360A1"/>
    <w:rsid w:val="00136B90"/>
    <w:rsid w:val="00143144"/>
    <w:rsid w:val="00155513"/>
    <w:rsid w:val="00156E1D"/>
    <w:rsid w:val="00162178"/>
    <w:rsid w:val="00164C24"/>
    <w:rsid w:val="00181DB1"/>
    <w:rsid w:val="00187C03"/>
    <w:rsid w:val="00190A99"/>
    <w:rsid w:val="00193CC2"/>
    <w:rsid w:val="001954E3"/>
    <w:rsid w:val="001A64DB"/>
    <w:rsid w:val="001A7CD6"/>
    <w:rsid w:val="001B0C40"/>
    <w:rsid w:val="001D1901"/>
    <w:rsid w:val="001D1A76"/>
    <w:rsid w:val="001D656C"/>
    <w:rsid w:val="001F50AA"/>
    <w:rsid w:val="001F5FEE"/>
    <w:rsid w:val="002047B2"/>
    <w:rsid w:val="00206989"/>
    <w:rsid w:val="00223510"/>
    <w:rsid w:val="0026007A"/>
    <w:rsid w:val="00292940"/>
    <w:rsid w:val="002959D7"/>
    <w:rsid w:val="00295E49"/>
    <w:rsid w:val="002A39FC"/>
    <w:rsid w:val="002B1F16"/>
    <w:rsid w:val="002D30FB"/>
    <w:rsid w:val="002F0912"/>
    <w:rsid w:val="00304408"/>
    <w:rsid w:val="00307659"/>
    <w:rsid w:val="00346194"/>
    <w:rsid w:val="00352F00"/>
    <w:rsid w:val="003547E3"/>
    <w:rsid w:val="003554A3"/>
    <w:rsid w:val="00360A0E"/>
    <w:rsid w:val="003678E1"/>
    <w:rsid w:val="0038456F"/>
    <w:rsid w:val="00396F9A"/>
    <w:rsid w:val="003A4FF4"/>
    <w:rsid w:val="003B249C"/>
    <w:rsid w:val="003C109C"/>
    <w:rsid w:val="003D2B02"/>
    <w:rsid w:val="003E51DD"/>
    <w:rsid w:val="003E522B"/>
    <w:rsid w:val="003F3BC4"/>
    <w:rsid w:val="00421F51"/>
    <w:rsid w:val="0043195F"/>
    <w:rsid w:val="00437602"/>
    <w:rsid w:val="0043783B"/>
    <w:rsid w:val="00474FF0"/>
    <w:rsid w:val="00475859"/>
    <w:rsid w:val="00485C6F"/>
    <w:rsid w:val="005116B9"/>
    <w:rsid w:val="00543824"/>
    <w:rsid w:val="00545D44"/>
    <w:rsid w:val="00552600"/>
    <w:rsid w:val="00555F6D"/>
    <w:rsid w:val="00560C52"/>
    <w:rsid w:val="0057286A"/>
    <w:rsid w:val="00574093"/>
    <w:rsid w:val="005751D9"/>
    <w:rsid w:val="00590810"/>
    <w:rsid w:val="00592137"/>
    <w:rsid w:val="005A514C"/>
    <w:rsid w:val="005B031E"/>
    <w:rsid w:val="005B5C21"/>
    <w:rsid w:val="005E0BE0"/>
    <w:rsid w:val="005F0D2F"/>
    <w:rsid w:val="0060352A"/>
    <w:rsid w:val="00604033"/>
    <w:rsid w:val="00610509"/>
    <w:rsid w:val="00610F38"/>
    <w:rsid w:val="0061143A"/>
    <w:rsid w:val="006162AE"/>
    <w:rsid w:val="0062256F"/>
    <w:rsid w:val="00633EE3"/>
    <w:rsid w:val="00663DB3"/>
    <w:rsid w:val="0067224C"/>
    <w:rsid w:val="00674BD9"/>
    <w:rsid w:val="006A505F"/>
    <w:rsid w:val="006C4013"/>
    <w:rsid w:val="006D57F5"/>
    <w:rsid w:val="006E2896"/>
    <w:rsid w:val="006F19B5"/>
    <w:rsid w:val="007003ED"/>
    <w:rsid w:val="00704829"/>
    <w:rsid w:val="00707DB8"/>
    <w:rsid w:val="00721C21"/>
    <w:rsid w:val="00727A58"/>
    <w:rsid w:val="0073654F"/>
    <w:rsid w:val="00741010"/>
    <w:rsid w:val="00756BE9"/>
    <w:rsid w:val="007753D5"/>
    <w:rsid w:val="007A7AFA"/>
    <w:rsid w:val="007C6940"/>
    <w:rsid w:val="007C6BC6"/>
    <w:rsid w:val="007D015D"/>
    <w:rsid w:val="007D7ED5"/>
    <w:rsid w:val="007E7F39"/>
    <w:rsid w:val="007F3156"/>
    <w:rsid w:val="007F5055"/>
    <w:rsid w:val="007F7523"/>
    <w:rsid w:val="00800C3E"/>
    <w:rsid w:val="00804FB5"/>
    <w:rsid w:val="00816EA7"/>
    <w:rsid w:val="008172E6"/>
    <w:rsid w:val="00822172"/>
    <w:rsid w:val="00862D35"/>
    <w:rsid w:val="008774B1"/>
    <w:rsid w:val="00880854"/>
    <w:rsid w:val="008841EF"/>
    <w:rsid w:val="008867E6"/>
    <w:rsid w:val="008A6D26"/>
    <w:rsid w:val="008D0399"/>
    <w:rsid w:val="00901D73"/>
    <w:rsid w:val="0090663F"/>
    <w:rsid w:val="0092332D"/>
    <w:rsid w:val="00954856"/>
    <w:rsid w:val="009A4EC7"/>
    <w:rsid w:val="009C4A7B"/>
    <w:rsid w:val="009D4460"/>
    <w:rsid w:val="009F4A12"/>
    <w:rsid w:val="00A007C3"/>
    <w:rsid w:val="00A274DC"/>
    <w:rsid w:val="00A34901"/>
    <w:rsid w:val="00A51B60"/>
    <w:rsid w:val="00A64884"/>
    <w:rsid w:val="00A77E35"/>
    <w:rsid w:val="00AA055D"/>
    <w:rsid w:val="00AB3BC5"/>
    <w:rsid w:val="00AC3606"/>
    <w:rsid w:val="00AC38FB"/>
    <w:rsid w:val="00AC3B05"/>
    <w:rsid w:val="00AD543C"/>
    <w:rsid w:val="00AF75D6"/>
    <w:rsid w:val="00B14844"/>
    <w:rsid w:val="00B1580D"/>
    <w:rsid w:val="00B27B65"/>
    <w:rsid w:val="00B41382"/>
    <w:rsid w:val="00B418E3"/>
    <w:rsid w:val="00B6550E"/>
    <w:rsid w:val="00BA2B6D"/>
    <w:rsid w:val="00BC455A"/>
    <w:rsid w:val="00BF54BA"/>
    <w:rsid w:val="00C018EE"/>
    <w:rsid w:val="00C11A90"/>
    <w:rsid w:val="00C26C14"/>
    <w:rsid w:val="00C3518A"/>
    <w:rsid w:val="00C35EC3"/>
    <w:rsid w:val="00C86807"/>
    <w:rsid w:val="00C9740B"/>
    <w:rsid w:val="00CA3ADF"/>
    <w:rsid w:val="00CA59B3"/>
    <w:rsid w:val="00CB172D"/>
    <w:rsid w:val="00CE21C1"/>
    <w:rsid w:val="00D001BF"/>
    <w:rsid w:val="00D17BB6"/>
    <w:rsid w:val="00D64370"/>
    <w:rsid w:val="00D95111"/>
    <w:rsid w:val="00DB0BB0"/>
    <w:rsid w:val="00DB528B"/>
    <w:rsid w:val="00DC598C"/>
    <w:rsid w:val="00DE0F91"/>
    <w:rsid w:val="00DE25B4"/>
    <w:rsid w:val="00DF1315"/>
    <w:rsid w:val="00E07CD5"/>
    <w:rsid w:val="00E31829"/>
    <w:rsid w:val="00E33C07"/>
    <w:rsid w:val="00E37EAA"/>
    <w:rsid w:val="00E40719"/>
    <w:rsid w:val="00E63BA4"/>
    <w:rsid w:val="00E63CEF"/>
    <w:rsid w:val="00E676FB"/>
    <w:rsid w:val="00E67855"/>
    <w:rsid w:val="00E81013"/>
    <w:rsid w:val="00E86865"/>
    <w:rsid w:val="00EA05B5"/>
    <w:rsid w:val="00EA4441"/>
    <w:rsid w:val="00EA643A"/>
    <w:rsid w:val="00EA7E21"/>
    <w:rsid w:val="00EB0234"/>
    <w:rsid w:val="00EB5146"/>
    <w:rsid w:val="00ED194B"/>
    <w:rsid w:val="00EE715C"/>
    <w:rsid w:val="00EF515B"/>
    <w:rsid w:val="00F005DA"/>
    <w:rsid w:val="00F0066B"/>
    <w:rsid w:val="00F037BA"/>
    <w:rsid w:val="00F0450D"/>
    <w:rsid w:val="00F43B47"/>
    <w:rsid w:val="00F57FAD"/>
    <w:rsid w:val="00F717F4"/>
    <w:rsid w:val="00F941AA"/>
    <w:rsid w:val="00FE3929"/>
    <w:rsid w:val="00FE415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4FF0"/>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uiPriority w:val="99"/>
    <w:rsid w:val="00474FF0"/>
  </w:style>
  <w:style w:type="paragraph" w:customStyle="1" w:styleId="c2">
    <w:name w:val="c2"/>
    <w:basedOn w:val="Normal"/>
    <w:uiPriority w:val="99"/>
    <w:rsid w:val="00474FF0"/>
    <w:pPr>
      <w:jc w:val="center"/>
    </w:pPr>
  </w:style>
  <w:style w:type="paragraph" w:customStyle="1" w:styleId="p3">
    <w:name w:val="p3"/>
    <w:basedOn w:val="Normal"/>
    <w:uiPriority w:val="99"/>
    <w:rsid w:val="00474FF0"/>
    <w:pPr>
      <w:tabs>
        <w:tab w:val="left" w:pos="4960"/>
      </w:tabs>
      <w:ind w:left="3520"/>
    </w:pPr>
  </w:style>
  <w:style w:type="paragraph" w:customStyle="1" w:styleId="p4">
    <w:name w:val="p4"/>
    <w:basedOn w:val="Normal"/>
    <w:uiPriority w:val="99"/>
    <w:rsid w:val="00474FF0"/>
    <w:pPr>
      <w:tabs>
        <w:tab w:val="left" w:pos="204"/>
      </w:tabs>
    </w:pPr>
  </w:style>
  <w:style w:type="paragraph" w:customStyle="1" w:styleId="p5">
    <w:name w:val="p5"/>
    <w:basedOn w:val="Normal"/>
    <w:uiPriority w:val="99"/>
    <w:rsid w:val="00474FF0"/>
    <w:pPr>
      <w:tabs>
        <w:tab w:val="left" w:pos="391"/>
      </w:tabs>
      <w:ind w:left="1049"/>
    </w:pPr>
  </w:style>
  <w:style w:type="paragraph" w:customStyle="1" w:styleId="p6">
    <w:name w:val="p6"/>
    <w:basedOn w:val="Normal"/>
    <w:uiPriority w:val="99"/>
    <w:rsid w:val="00474FF0"/>
    <w:pPr>
      <w:tabs>
        <w:tab w:val="left" w:pos="1479"/>
      </w:tabs>
      <w:ind w:firstLine="1479"/>
    </w:pPr>
  </w:style>
  <w:style w:type="paragraph" w:customStyle="1" w:styleId="p7">
    <w:name w:val="p7"/>
    <w:basedOn w:val="Normal"/>
    <w:uiPriority w:val="99"/>
    <w:rsid w:val="00474FF0"/>
    <w:pPr>
      <w:tabs>
        <w:tab w:val="left" w:pos="782"/>
        <w:tab w:val="left" w:pos="1133"/>
      </w:tabs>
      <w:ind w:left="1133" w:hanging="351"/>
    </w:pPr>
  </w:style>
  <w:style w:type="paragraph" w:customStyle="1" w:styleId="p1">
    <w:name w:val="p1"/>
    <w:basedOn w:val="Normal"/>
    <w:uiPriority w:val="99"/>
    <w:rsid w:val="00474FF0"/>
    <w:pPr>
      <w:tabs>
        <w:tab w:val="left" w:pos="691"/>
        <w:tab w:val="left" w:pos="1054"/>
      </w:tabs>
      <w:ind w:left="1054" w:hanging="363"/>
    </w:pPr>
  </w:style>
  <w:style w:type="paragraph" w:customStyle="1" w:styleId="p2">
    <w:name w:val="p2"/>
    <w:basedOn w:val="Normal"/>
    <w:uiPriority w:val="99"/>
    <w:rsid w:val="00474FF0"/>
    <w:pPr>
      <w:tabs>
        <w:tab w:val="left" w:pos="1445"/>
      </w:tabs>
      <w:ind w:firstLine="1445"/>
    </w:pPr>
  </w:style>
  <w:style w:type="paragraph" w:styleId="Footer">
    <w:name w:val="footer"/>
    <w:basedOn w:val="Normal"/>
    <w:link w:val="FooterChar"/>
    <w:uiPriority w:val="99"/>
    <w:rsid w:val="00474FF0"/>
    <w:pPr>
      <w:widowControl/>
      <w:tabs>
        <w:tab w:val="center" w:pos="4320"/>
        <w:tab w:val="right" w:pos="8640"/>
      </w:tabs>
      <w:autoSpaceDE/>
      <w:autoSpaceDN/>
      <w:adjustRightInd/>
    </w:pPr>
    <w:rPr>
      <w:color w:val="000000"/>
      <w:sz w:val="26"/>
      <w:szCs w:val="20"/>
    </w:rPr>
  </w:style>
  <w:style w:type="character" w:customStyle="1" w:styleId="FooterChar">
    <w:name w:val="Footer Char"/>
    <w:basedOn w:val="DefaultParagraphFont"/>
    <w:link w:val="Footer"/>
    <w:uiPriority w:val="99"/>
    <w:semiHidden/>
    <w:rsid w:val="008813CC"/>
    <w:rPr>
      <w:sz w:val="24"/>
      <w:szCs w:val="24"/>
    </w:rPr>
  </w:style>
  <w:style w:type="paragraph" w:styleId="Header">
    <w:name w:val="header"/>
    <w:basedOn w:val="Normal"/>
    <w:link w:val="HeaderChar"/>
    <w:uiPriority w:val="99"/>
    <w:rsid w:val="00474FF0"/>
    <w:pPr>
      <w:tabs>
        <w:tab w:val="center" w:pos="4320"/>
        <w:tab w:val="right" w:pos="8640"/>
      </w:tabs>
    </w:pPr>
  </w:style>
  <w:style w:type="character" w:customStyle="1" w:styleId="HeaderChar">
    <w:name w:val="Header Char"/>
    <w:basedOn w:val="DefaultParagraphFont"/>
    <w:link w:val="Header"/>
    <w:uiPriority w:val="99"/>
    <w:semiHidden/>
    <w:rsid w:val="008813CC"/>
    <w:rPr>
      <w:sz w:val="24"/>
      <w:szCs w:val="24"/>
    </w:rPr>
  </w:style>
  <w:style w:type="character" w:styleId="PageNumber">
    <w:name w:val="page number"/>
    <w:basedOn w:val="DefaultParagraphFont"/>
    <w:uiPriority w:val="99"/>
    <w:rsid w:val="00474FF0"/>
    <w:rPr>
      <w:rFonts w:cs="Times New Roman"/>
    </w:rPr>
  </w:style>
  <w:style w:type="paragraph" w:styleId="NormalWeb">
    <w:name w:val="Normal (Web)"/>
    <w:basedOn w:val="Normal"/>
    <w:uiPriority w:val="99"/>
    <w:rsid w:val="00474FF0"/>
    <w:pPr>
      <w:widowControl/>
      <w:autoSpaceDE/>
      <w:autoSpaceDN/>
      <w:adjustRightInd/>
      <w:spacing w:before="100" w:beforeAutospacing="1" w:after="100" w:afterAutospacing="1"/>
    </w:pPr>
  </w:style>
  <w:style w:type="paragraph" w:styleId="FootnoteText">
    <w:name w:val="footnote text"/>
    <w:basedOn w:val="Normal"/>
    <w:link w:val="FootnoteTextChar"/>
    <w:uiPriority w:val="99"/>
    <w:semiHidden/>
    <w:rsid w:val="00741010"/>
    <w:rPr>
      <w:sz w:val="20"/>
      <w:szCs w:val="20"/>
    </w:rPr>
  </w:style>
  <w:style w:type="character" w:customStyle="1" w:styleId="FootnoteTextChar">
    <w:name w:val="Footnote Text Char"/>
    <w:basedOn w:val="DefaultParagraphFont"/>
    <w:link w:val="FootnoteText"/>
    <w:uiPriority w:val="99"/>
    <w:semiHidden/>
    <w:rsid w:val="008813CC"/>
    <w:rPr>
      <w:sz w:val="20"/>
      <w:szCs w:val="20"/>
    </w:rPr>
  </w:style>
  <w:style w:type="character" w:styleId="FootnoteReference">
    <w:name w:val="footnote reference"/>
    <w:basedOn w:val="DefaultParagraphFont"/>
    <w:uiPriority w:val="99"/>
    <w:semiHidden/>
    <w:rsid w:val="00741010"/>
    <w:rPr>
      <w:rFonts w:cs="Times New Roman"/>
      <w:vertAlign w:val="superscript"/>
    </w:rPr>
  </w:style>
  <w:style w:type="paragraph" w:styleId="BodyText">
    <w:name w:val="Body Text"/>
    <w:basedOn w:val="Normal"/>
    <w:link w:val="BodyTextChar"/>
    <w:uiPriority w:val="99"/>
    <w:rsid w:val="005A514C"/>
    <w:pPr>
      <w:widowControl/>
      <w:tabs>
        <w:tab w:val="left" w:pos="-1440"/>
        <w:tab w:val="left" w:pos="-720"/>
        <w:tab w:val="left" w:pos="0"/>
        <w:tab w:val="left" w:pos="432"/>
        <w:tab w:val="left" w:pos="576"/>
        <w:tab w:val="left" w:pos="1440"/>
        <w:tab w:val="left" w:pos="2086"/>
        <w:tab w:val="left" w:pos="2880"/>
      </w:tabs>
      <w:suppressAutoHyphens/>
      <w:autoSpaceDE/>
      <w:autoSpaceDN/>
      <w:adjustRightInd/>
      <w:spacing w:line="360" w:lineRule="auto"/>
    </w:pPr>
    <w:rPr>
      <w:color w:val="0000FF"/>
      <w:kern w:val="2"/>
      <w:sz w:val="26"/>
      <w:szCs w:val="20"/>
    </w:rPr>
  </w:style>
  <w:style w:type="character" w:customStyle="1" w:styleId="BodyTextChar">
    <w:name w:val="Body Text Char"/>
    <w:basedOn w:val="DefaultParagraphFont"/>
    <w:link w:val="BodyText"/>
    <w:uiPriority w:val="99"/>
    <w:semiHidden/>
    <w:rsid w:val="008813CC"/>
    <w:rPr>
      <w:sz w:val="24"/>
      <w:szCs w:val="24"/>
    </w:rPr>
  </w:style>
  <w:style w:type="paragraph" w:styleId="BodyTextIndent">
    <w:name w:val="Body Text Indent"/>
    <w:basedOn w:val="Normal"/>
    <w:link w:val="BodyTextIndentChar"/>
    <w:uiPriority w:val="99"/>
    <w:rsid w:val="006A505F"/>
    <w:pPr>
      <w:spacing w:after="120"/>
      <w:ind w:left="360"/>
    </w:pPr>
  </w:style>
  <w:style w:type="character" w:customStyle="1" w:styleId="BodyTextIndentChar">
    <w:name w:val="Body Text Indent Char"/>
    <w:basedOn w:val="DefaultParagraphFont"/>
    <w:link w:val="BodyTextIndent"/>
    <w:uiPriority w:val="99"/>
    <w:semiHidden/>
    <w:rsid w:val="008813CC"/>
    <w:rPr>
      <w:sz w:val="24"/>
      <w:szCs w:val="24"/>
    </w:rPr>
  </w:style>
</w:styles>
</file>

<file path=word/webSettings.xml><?xml version="1.0" encoding="utf-8"?>
<w:webSettings xmlns:r="http://schemas.openxmlformats.org/officeDocument/2006/relationships" xmlns:w="http://schemas.openxmlformats.org/wordprocessingml/2006/main">
  <w:divs>
    <w:div w:id="515270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3</Pages>
  <Words>487</Words>
  <Characters>2777</Characters>
  <Application>Microsoft Office Word</Application>
  <DocSecurity>0</DocSecurity>
  <Lines>23</Lines>
  <Paragraphs>6</Paragraphs>
  <ScaleCrop>false</ScaleCrop>
  <Company/>
  <LinksUpToDate>false</LinksUpToDate>
  <CharactersWithSpaces>3258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mahinds</cp:lastModifiedBy>
  <cp:revision>18</cp:revision>
  <cp:lastPrinted>2009-06-18T17:12:00Z</cp:lastPrinted>
  <dcterms:created xsi:type="dcterms:W3CDTF">2009-06-01T20:02:00Z</dcterms:created>
  <dcterms:modified xsi:type="dcterms:W3CDTF">2009-06-18T17:12:00Z</dcterms:modified>
</cp:coreProperties>
</file>