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42" w:rsidRPr="007659E6" w:rsidRDefault="00E55642">
      <w:pPr>
        <w:spacing w:line="240" w:lineRule="auto"/>
        <w:jc w:val="center"/>
        <w:rPr>
          <w:b/>
          <w:sz w:val="24"/>
          <w:szCs w:val="24"/>
        </w:rPr>
      </w:pPr>
      <w:r w:rsidRPr="007659E6">
        <w:rPr>
          <w:b/>
          <w:sz w:val="24"/>
          <w:szCs w:val="24"/>
        </w:rPr>
        <w:t xml:space="preserve">BEFORE THE </w:t>
      </w:r>
    </w:p>
    <w:p w:rsidR="00E55642" w:rsidRPr="007659E6" w:rsidRDefault="00E55642">
      <w:pPr>
        <w:spacing w:line="240" w:lineRule="auto"/>
        <w:jc w:val="center"/>
        <w:rPr>
          <w:sz w:val="24"/>
          <w:szCs w:val="24"/>
        </w:rPr>
      </w:pPr>
      <w:smartTag w:uri="urn:schemas-microsoft-com:office:smarttags" w:element="place">
        <w:smartTag w:uri="urn:schemas-microsoft-com:office:smarttags" w:element="State">
          <w:r w:rsidRPr="007659E6">
            <w:rPr>
              <w:b/>
              <w:sz w:val="24"/>
              <w:szCs w:val="24"/>
            </w:rPr>
            <w:t>PENNSYLVANIA</w:t>
          </w:r>
        </w:smartTag>
      </w:smartTag>
      <w:r w:rsidRPr="007659E6">
        <w:rPr>
          <w:b/>
          <w:sz w:val="24"/>
          <w:szCs w:val="24"/>
        </w:rPr>
        <w:t xml:space="preserve"> PUBLIC UTILITY COMMISSION</w:t>
      </w:r>
    </w:p>
    <w:p w:rsidR="00E55642" w:rsidRPr="007659E6" w:rsidRDefault="00E55642">
      <w:pPr>
        <w:spacing w:line="240" w:lineRule="auto"/>
        <w:jc w:val="center"/>
        <w:rPr>
          <w:sz w:val="24"/>
          <w:szCs w:val="24"/>
        </w:rPr>
      </w:pPr>
    </w:p>
    <w:p w:rsidR="00E55642" w:rsidRPr="007659E6" w:rsidRDefault="00E55642">
      <w:pPr>
        <w:spacing w:line="240" w:lineRule="auto"/>
        <w:rPr>
          <w:sz w:val="24"/>
          <w:szCs w:val="24"/>
        </w:rPr>
      </w:pPr>
    </w:p>
    <w:p w:rsidR="00E55642" w:rsidRPr="007659E6" w:rsidRDefault="00E55642">
      <w:pPr>
        <w:spacing w:line="240" w:lineRule="auto"/>
        <w:rPr>
          <w:sz w:val="24"/>
          <w:szCs w:val="24"/>
        </w:rPr>
      </w:pPr>
    </w:p>
    <w:p w:rsidR="00E55642" w:rsidRPr="007659E6" w:rsidRDefault="005C1950">
      <w:pPr>
        <w:spacing w:line="240" w:lineRule="auto"/>
        <w:rPr>
          <w:b/>
          <w:sz w:val="24"/>
          <w:szCs w:val="24"/>
        </w:rPr>
      </w:pPr>
      <w:r>
        <w:rPr>
          <w:sz w:val="24"/>
          <w:szCs w:val="24"/>
        </w:rPr>
        <w:t>Francis E. Veahman</w:t>
      </w:r>
      <w:r w:rsidR="007B4276">
        <w:rPr>
          <w:sz w:val="24"/>
          <w:szCs w:val="24"/>
        </w:rPr>
        <w:tab/>
      </w:r>
      <w:r w:rsidR="007B4276">
        <w:rPr>
          <w:sz w:val="24"/>
          <w:szCs w:val="24"/>
        </w:rPr>
        <w:tab/>
      </w:r>
      <w:r w:rsidR="007B4276">
        <w:rPr>
          <w:sz w:val="24"/>
          <w:szCs w:val="24"/>
        </w:rPr>
        <w:tab/>
      </w:r>
      <w:r w:rsidR="0055681C">
        <w:rPr>
          <w:sz w:val="24"/>
          <w:szCs w:val="24"/>
        </w:rPr>
        <w:tab/>
      </w:r>
      <w:r w:rsidR="00BF7D7C">
        <w:rPr>
          <w:sz w:val="24"/>
          <w:szCs w:val="24"/>
        </w:rPr>
        <w:tab/>
      </w:r>
      <w:r w:rsidR="00731A69">
        <w:rPr>
          <w:sz w:val="24"/>
          <w:szCs w:val="24"/>
        </w:rPr>
        <w:t>:</w:t>
      </w:r>
    </w:p>
    <w:p w:rsidR="00E55642" w:rsidRPr="007659E6" w:rsidRDefault="00E55642">
      <w:pPr>
        <w:spacing w:line="240" w:lineRule="auto"/>
        <w:rPr>
          <w:sz w:val="24"/>
          <w:szCs w:val="24"/>
        </w:rPr>
      </w:pPr>
      <w:r w:rsidRPr="007659E6">
        <w:rPr>
          <w:b/>
          <w:sz w:val="24"/>
          <w:szCs w:val="24"/>
        </w:rPr>
        <w:tab/>
      </w:r>
      <w:r w:rsidRPr="007659E6">
        <w:rPr>
          <w:b/>
          <w:sz w:val="24"/>
          <w:szCs w:val="24"/>
        </w:rPr>
        <w:tab/>
      </w:r>
      <w:r w:rsidRPr="007659E6">
        <w:rPr>
          <w:b/>
          <w:sz w:val="24"/>
          <w:szCs w:val="24"/>
        </w:rPr>
        <w:tab/>
      </w:r>
      <w:r w:rsidRPr="007659E6">
        <w:rPr>
          <w:b/>
          <w:sz w:val="24"/>
          <w:szCs w:val="24"/>
        </w:rPr>
        <w:tab/>
      </w:r>
      <w:r w:rsidRPr="007659E6">
        <w:rPr>
          <w:b/>
          <w:sz w:val="24"/>
          <w:szCs w:val="24"/>
        </w:rPr>
        <w:tab/>
      </w:r>
      <w:r w:rsidR="006C3DB3">
        <w:rPr>
          <w:b/>
          <w:sz w:val="24"/>
          <w:szCs w:val="24"/>
        </w:rPr>
        <w:tab/>
      </w:r>
      <w:r w:rsidRPr="007659E6">
        <w:rPr>
          <w:b/>
          <w:sz w:val="24"/>
          <w:szCs w:val="24"/>
        </w:rPr>
        <w:tab/>
      </w:r>
      <w:r w:rsidR="004F22DA">
        <w:rPr>
          <w:sz w:val="24"/>
          <w:szCs w:val="24"/>
        </w:rPr>
        <w:t>:</w:t>
      </w:r>
    </w:p>
    <w:p w:rsidR="00E55642" w:rsidRPr="007B4276" w:rsidRDefault="00E55642">
      <w:pPr>
        <w:spacing w:line="240" w:lineRule="auto"/>
        <w:ind w:firstLine="720"/>
        <w:rPr>
          <w:sz w:val="24"/>
          <w:szCs w:val="24"/>
        </w:rPr>
      </w:pPr>
      <w:r w:rsidRPr="007659E6">
        <w:rPr>
          <w:sz w:val="24"/>
          <w:szCs w:val="24"/>
        </w:rPr>
        <w:t>v.</w:t>
      </w:r>
      <w:r w:rsidRPr="007659E6">
        <w:rPr>
          <w:b/>
          <w:sz w:val="24"/>
          <w:szCs w:val="24"/>
        </w:rPr>
        <w:tab/>
      </w:r>
      <w:r w:rsidRPr="007659E6">
        <w:rPr>
          <w:b/>
          <w:sz w:val="24"/>
          <w:szCs w:val="24"/>
        </w:rPr>
        <w:tab/>
      </w:r>
      <w:r w:rsidRPr="007659E6">
        <w:rPr>
          <w:b/>
          <w:sz w:val="24"/>
          <w:szCs w:val="24"/>
        </w:rPr>
        <w:tab/>
      </w:r>
      <w:r w:rsidRPr="007659E6">
        <w:rPr>
          <w:b/>
          <w:sz w:val="24"/>
          <w:szCs w:val="24"/>
        </w:rPr>
        <w:tab/>
      </w:r>
      <w:r w:rsidR="006C3DB3">
        <w:rPr>
          <w:b/>
          <w:sz w:val="24"/>
          <w:szCs w:val="24"/>
        </w:rPr>
        <w:tab/>
      </w:r>
      <w:r w:rsidRPr="007659E6">
        <w:rPr>
          <w:b/>
          <w:sz w:val="24"/>
          <w:szCs w:val="24"/>
        </w:rPr>
        <w:tab/>
      </w:r>
      <w:r w:rsidR="004F22DA" w:rsidRPr="004F22DA">
        <w:rPr>
          <w:sz w:val="24"/>
          <w:szCs w:val="24"/>
        </w:rPr>
        <w:t>:</w:t>
      </w:r>
      <w:r w:rsidR="00731A69">
        <w:rPr>
          <w:b/>
          <w:sz w:val="24"/>
          <w:szCs w:val="24"/>
        </w:rPr>
        <w:tab/>
      </w:r>
      <w:r w:rsidR="00C07D15">
        <w:rPr>
          <w:b/>
          <w:sz w:val="24"/>
          <w:szCs w:val="24"/>
        </w:rPr>
        <w:tab/>
      </w:r>
      <w:r w:rsidR="007B4276" w:rsidRPr="007B4276">
        <w:rPr>
          <w:sz w:val="24"/>
          <w:szCs w:val="24"/>
        </w:rPr>
        <w:t>C-200</w:t>
      </w:r>
      <w:r w:rsidR="005C1950">
        <w:rPr>
          <w:sz w:val="24"/>
          <w:szCs w:val="24"/>
        </w:rPr>
        <w:t>9-2093363</w:t>
      </w:r>
    </w:p>
    <w:p w:rsidR="00E55642" w:rsidRPr="004F22DA" w:rsidRDefault="00E55642">
      <w:pPr>
        <w:spacing w:line="240" w:lineRule="auto"/>
        <w:rPr>
          <w:sz w:val="24"/>
          <w:szCs w:val="24"/>
        </w:rPr>
      </w:pPr>
      <w:r w:rsidRPr="007659E6">
        <w:rPr>
          <w:sz w:val="24"/>
          <w:szCs w:val="24"/>
        </w:rPr>
        <w:tab/>
      </w:r>
      <w:r w:rsidRPr="007659E6">
        <w:rPr>
          <w:sz w:val="24"/>
          <w:szCs w:val="24"/>
        </w:rPr>
        <w:tab/>
      </w:r>
      <w:r w:rsidRPr="007659E6">
        <w:rPr>
          <w:sz w:val="24"/>
          <w:szCs w:val="24"/>
        </w:rPr>
        <w:tab/>
      </w:r>
      <w:r w:rsidRPr="007659E6">
        <w:rPr>
          <w:sz w:val="24"/>
          <w:szCs w:val="24"/>
        </w:rPr>
        <w:tab/>
      </w:r>
      <w:r w:rsidRPr="007659E6">
        <w:rPr>
          <w:sz w:val="24"/>
          <w:szCs w:val="24"/>
        </w:rPr>
        <w:tab/>
      </w:r>
      <w:r w:rsidR="006C3DB3">
        <w:rPr>
          <w:sz w:val="24"/>
          <w:szCs w:val="24"/>
        </w:rPr>
        <w:tab/>
      </w:r>
      <w:r w:rsidRPr="007659E6">
        <w:rPr>
          <w:sz w:val="24"/>
          <w:szCs w:val="24"/>
        </w:rPr>
        <w:tab/>
      </w:r>
      <w:r w:rsidRPr="004F22DA">
        <w:rPr>
          <w:sz w:val="24"/>
          <w:szCs w:val="24"/>
        </w:rPr>
        <w:t>:</w:t>
      </w:r>
    </w:p>
    <w:p w:rsidR="00E55642" w:rsidRPr="004F22DA" w:rsidRDefault="00E55642">
      <w:pPr>
        <w:spacing w:line="240" w:lineRule="auto"/>
        <w:rPr>
          <w:sz w:val="24"/>
          <w:szCs w:val="24"/>
        </w:rPr>
      </w:pPr>
      <w:r w:rsidRPr="007659E6">
        <w:rPr>
          <w:sz w:val="24"/>
          <w:szCs w:val="24"/>
        </w:rPr>
        <w:t>Duquesne Light Company</w:t>
      </w:r>
      <w:r w:rsidRPr="007659E6">
        <w:rPr>
          <w:sz w:val="24"/>
          <w:szCs w:val="24"/>
        </w:rPr>
        <w:tab/>
      </w:r>
      <w:r w:rsidRPr="007659E6">
        <w:rPr>
          <w:sz w:val="24"/>
          <w:szCs w:val="24"/>
        </w:rPr>
        <w:tab/>
      </w:r>
      <w:r w:rsidR="006C3DB3">
        <w:rPr>
          <w:sz w:val="24"/>
          <w:szCs w:val="24"/>
        </w:rPr>
        <w:tab/>
      </w:r>
      <w:r w:rsidRPr="007659E6">
        <w:rPr>
          <w:sz w:val="24"/>
          <w:szCs w:val="24"/>
        </w:rPr>
        <w:tab/>
      </w:r>
      <w:r w:rsidRPr="004F22DA">
        <w:rPr>
          <w:sz w:val="24"/>
          <w:szCs w:val="24"/>
        </w:rPr>
        <w:t>:</w:t>
      </w:r>
    </w:p>
    <w:p w:rsidR="00E55642" w:rsidRPr="007659E6" w:rsidRDefault="00E55642">
      <w:pPr>
        <w:spacing w:line="240" w:lineRule="auto"/>
        <w:rPr>
          <w:sz w:val="24"/>
          <w:szCs w:val="24"/>
        </w:rPr>
      </w:pPr>
    </w:p>
    <w:p w:rsidR="00E55642" w:rsidRPr="007659E6" w:rsidRDefault="00E55642">
      <w:pPr>
        <w:spacing w:line="240" w:lineRule="auto"/>
        <w:rPr>
          <w:sz w:val="24"/>
          <w:szCs w:val="24"/>
        </w:rPr>
      </w:pPr>
    </w:p>
    <w:p w:rsidR="00E55642" w:rsidRPr="007659E6" w:rsidRDefault="00E55642">
      <w:pPr>
        <w:spacing w:line="240" w:lineRule="auto"/>
        <w:rPr>
          <w:sz w:val="24"/>
          <w:szCs w:val="24"/>
        </w:rPr>
      </w:pPr>
    </w:p>
    <w:p w:rsidR="00E55642" w:rsidRPr="007659E6" w:rsidRDefault="00E55642">
      <w:pPr>
        <w:pStyle w:val="Heading1"/>
        <w:rPr>
          <w:b/>
          <w:caps/>
          <w:sz w:val="24"/>
          <w:szCs w:val="24"/>
        </w:rPr>
      </w:pPr>
      <w:r w:rsidRPr="007659E6">
        <w:rPr>
          <w:b/>
          <w:caps/>
          <w:sz w:val="24"/>
          <w:szCs w:val="24"/>
        </w:rPr>
        <w:t>Initial Decision</w:t>
      </w:r>
    </w:p>
    <w:p w:rsidR="00E55642" w:rsidRPr="007659E6" w:rsidRDefault="00E55642">
      <w:pPr>
        <w:spacing w:line="240" w:lineRule="auto"/>
        <w:jc w:val="center"/>
        <w:rPr>
          <w:sz w:val="24"/>
          <w:szCs w:val="24"/>
          <w:u w:val="single"/>
        </w:rPr>
      </w:pPr>
    </w:p>
    <w:p w:rsidR="00E55642" w:rsidRPr="007659E6" w:rsidRDefault="00E55642">
      <w:pPr>
        <w:spacing w:line="240" w:lineRule="auto"/>
        <w:jc w:val="center"/>
        <w:rPr>
          <w:sz w:val="24"/>
          <w:szCs w:val="24"/>
          <w:u w:val="single"/>
        </w:rPr>
      </w:pPr>
    </w:p>
    <w:p w:rsidR="00E55642" w:rsidRPr="007659E6" w:rsidRDefault="00E55642">
      <w:pPr>
        <w:spacing w:line="240" w:lineRule="auto"/>
        <w:jc w:val="center"/>
        <w:rPr>
          <w:sz w:val="24"/>
          <w:szCs w:val="24"/>
        </w:rPr>
      </w:pPr>
      <w:r w:rsidRPr="007659E6">
        <w:rPr>
          <w:sz w:val="24"/>
          <w:szCs w:val="24"/>
        </w:rPr>
        <w:t>Before</w:t>
      </w:r>
    </w:p>
    <w:p w:rsidR="00E55642" w:rsidRPr="007659E6" w:rsidRDefault="00E55642">
      <w:pPr>
        <w:spacing w:line="240" w:lineRule="auto"/>
        <w:jc w:val="center"/>
        <w:rPr>
          <w:sz w:val="24"/>
          <w:szCs w:val="24"/>
        </w:rPr>
      </w:pPr>
      <w:r w:rsidRPr="007659E6">
        <w:rPr>
          <w:sz w:val="24"/>
          <w:szCs w:val="24"/>
        </w:rPr>
        <w:t>Michael A. Nemec</w:t>
      </w:r>
    </w:p>
    <w:p w:rsidR="00E55642" w:rsidRPr="007659E6" w:rsidRDefault="00E55642">
      <w:pPr>
        <w:spacing w:line="240" w:lineRule="auto"/>
        <w:jc w:val="center"/>
        <w:rPr>
          <w:sz w:val="24"/>
          <w:szCs w:val="24"/>
        </w:rPr>
      </w:pPr>
      <w:r w:rsidRPr="007659E6">
        <w:rPr>
          <w:sz w:val="24"/>
          <w:szCs w:val="24"/>
        </w:rPr>
        <w:t>Administrative Law Judge</w:t>
      </w:r>
    </w:p>
    <w:p w:rsidR="00E55642" w:rsidRPr="007659E6" w:rsidRDefault="00E55642">
      <w:pPr>
        <w:spacing w:line="240" w:lineRule="auto"/>
        <w:jc w:val="center"/>
        <w:rPr>
          <w:sz w:val="24"/>
          <w:szCs w:val="24"/>
        </w:rPr>
      </w:pPr>
    </w:p>
    <w:p w:rsidR="00E55642" w:rsidRPr="007659E6" w:rsidRDefault="00E55642">
      <w:pPr>
        <w:spacing w:line="240" w:lineRule="auto"/>
        <w:jc w:val="center"/>
        <w:rPr>
          <w:sz w:val="24"/>
          <w:szCs w:val="24"/>
        </w:rPr>
      </w:pPr>
    </w:p>
    <w:p w:rsidR="00E55642" w:rsidRPr="00A53CD9" w:rsidRDefault="00A53CD9">
      <w:pPr>
        <w:pStyle w:val="Heading1"/>
        <w:spacing w:line="360" w:lineRule="auto"/>
        <w:rPr>
          <w:sz w:val="24"/>
          <w:szCs w:val="24"/>
          <w:u w:val="none"/>
        </w:rPr>
      </w:pPr>
      <w:r>
        <w:rPr>
          <w:sz w:val="24"/>
          <w:szCs w:val="24"/>
        </w:rPr>
        <w:t>HISTORY OF THE PROCEEDING</w:t>
      </w:r>
    </w:p>
    <w:p w:rsidR="00466106" w:rsidRPr="00466106" w:rsidRDefault="00466106" w:rsidP="00466106"/>
    <w:p w:rsidR="00624CBC" w:rsidRDefault="00E55642">
      <w:pPr>
        <w:rPr>
          <w:sz w:val="24"/>
          <w:szCs w:val="24"/>
        </w:rPr>
      </w:pPr>
      <w:r w:rsidRPr="007659E6">
        <w:rPr>
          <w:sz w:val="24"/>
          <w:szCs w:val="24"/>
        </w:rPr>
        <w:tab/>
      </w:r>
      <w:r w:rsidRPr="007659E6">
        <w:rPr>
          <w:sz w:val="24"/>
          <w:szCs w:val="24"/>
        </w:rPr>
        <w:tab/>
      </w:r>
      <w:r w:rsidR="004F22DA">
        <w:rPr>
          <w:sz w:val="24"/>
          <w:szCs w:val="24"/>
        </w:rPr>
        <w:t>M</w:t>
      </w:r>
      <w:r w:rsidR="007B4276">
        <w:rPr>
          <w:sz w:val="24"/>
          <w:szCs w:val="24"/>
        </w:rPr>
        <w:t>r.</w:t>
      </w:r>
      <w:r w:rsidR="004F22DA">
        <w:rPr>
          <w:sz w:val="24"/>
          <w:szCs w:val="24"/>
        </w:rPr>
        <w:t xml:space="preserve"> </w:t>
      </w:r>
      <w:r w:rsidR="005C1950">
        <w:rPr>
          <w:sz w:val="24"/>
          <w:szCs w:val="24"/>
        </w:rPr>
        <w:t>Francis E. Veahman</w:t>
      </w:r>
      <w:r w:rsidR="0055681C">
        <w:rPr>
          <w:sz w:val="24"/>
          <w:szCs w:val="24"/>
        </w:rPr>
        <w:t xml:space="preserve"> </w:t>
      </w:r>
      <w:r w:rsidRPr="007659E6">
        <w:rPr>
          <w:sz w:val="24"/>
          <w:szCs w:val="24"/>
        </w:rPr>
        <w:t xml:space="preserve">filed </w:t>
      </w:r>
      <w:r w:rsidR="00A216D2">
        <w:rPr>
          <w:sz w:val="24"/>
          <w:szCs w:val="24"/>
        </w:rPr>
        <w:t>h</w:t>
      </w:r>
      <w:r w:rsidR="007B4276">
        <w:rPr>
          <w:sz w:val="24"/>
          <w:szCs w:val="24"/>
        </w:rPr>
        <w:t>is</w:t>
      </w:r>
      <w:r w:rsidR="00A216D2">
        <w:rPr>
          <w:sz w:val="24"/>
          <w:szCs w:val="24"/>
        </w:rPr>
        <w:t xml:space="preserve"> complaint </w:t>
      </w:r>
      <w:r w:rsidR="0096297E">
        <w:rPr>
          <w:sz w:val="24"/>
          <w:szCs w:val="24"/>
        </w:rPr>
        <w:t xml:space="preserve">against Respondent Duquesne Light Company </w:t>
      </w:r>
      <w:r w:rsidR="00367332">
        <w:rPr>
          <w:sz w:val="24"/>
          <w:szCs w:val="24"/>
        </w:rPr>
        <w:t xml:space="preserve">on or about </w:t>
      </w:r>
      <w:r w:rsidR="00E277C1">
        <w:rPr>
          <w:sz w:val="24"/>
          <w:szCs w:val="24"/>
        </w:rPr>
        <w:t>March</w:t>
      </w:r>
      <w:r w:rsidR="00B52D56">
        <w:rPr>
          <w:sz w:val="24"/>
          <w:szCs w:val="24"/>
        </w:rPr>
        <w:t xml:space="preserve"> 4</w:t>
      </w:r>
      <w:r w:rsidR="00367332">
        <w:rPr>
          <w:sz w:val="24"/>
          <w:szCs w:val="24"/>
        </w:rPr>
        <w:t>, 200</w:t>
      </w:r>
      <w:r w:rsidR="00E277C1">
        <w:rPr>
          <w:sz w:val="24"/>
          <w:szCs w:val="24"/>
        </w:rPr>
        <w:t>9</w:t>
      </w:r>
      <w:r w:rsidR="0096297E">
        <w:rPr>
          <w:sz w:val="24"/>
          <w:szCs w:val="24"/>
        </w:rPr>
        <w:t xml:space="preserve">.  His complaint states that </w:t>
      </w:r>
      <w:r w:rsidR="007B4276">
        <w:rPr>
          <w:sz w:val="24"/>
          <w:szCs w:val="24"/>
        </w:rPr>
        <w:t>D</w:t>
      </w:r>
      <w:r w:rsidR="00731A69">
        <w:rPr>
          <w:sz w:val="24"/>
          <w:szCs w:val="24"/>
        </w:rPr>
        <w:t xml:space="preserve">uquesne </w:t>
      </w:r>
      <w:r w:rsidR="0096297E">
        <w:rPr>
          <w:sz w:val="24"/>
          <w:szCs w:val="24"/>
        </w:rPr>
        <w:t>had installed a service line across his property to serve a mobile home without his permission in 1972.  When the mobile home was removed in 2008 Complainant asked that service line be removed from his property, and it was.  However, on December 23, 2008, again without his perm</w:t>
      </w:r>
      <w:r w:rsidR="002B5701">
        <w:rPr>
          <w:sz w:val="24"/>
          <w:szCs w:val="24"/>
        </w:rPr>
        <w:t>ission, Duquesne “reconstructed their hook-up going further into our property.”  Complainant asked for an order directing Duquesne to remove the new line within five days of a Commission decision</w:t>
      </w:r>
      <w:r w:rsidR="00624CBC">
        <w:rPr>
          <w:sz w:val="24"/>
          <w:szCs w:val="24"/>
        </w:rPr>
        <w:t>.</w:t>
      </w:r>
    </w:p>
    <w:p w:rsidR="00624CBC" w:rsidRDefault="00624CBC">
      <w:pPr>
        <w:rPr>
          <w:sz w:val="24"/>
          <w:szCs w:val="24"/>
        </w:rPr>
      </w:pPr>
    </w:p>
    <w:p w:rsidR="00E55642" w:rsidRPr="007659E6" w:rsidRDefault="00624CBC" w:rsidP="00624CBC">
      <w:pPr>
        <w:ind w:firstLine="1440"/>
        <w:rPr>
          <w:sz w:val="24"/>
          <w:szCs w:val="24"/>
        </w:rPr>
      </w:pPr>
      <w:r>
        <w:rPr>
          <w:sz w:val="24"/>
          <w:szCs w:val="24"/>
        </w:rPr>
        <w:t xml:space="preserve">Duquesne </w:t>
      </w:r>
      <w:r w:rsidR="00731A69">
        <w:rPr>
          <w:sz w:val="24"/>
          <w:szCs w:val="24"/>
        </w:rPr>
        <w:t>filed a timely answer.</w:t>
      </w:r>
      <w:r>
        <w:rPr>
          <w:sz w:val="24"/>
          <w:szCs w:val="24"/>
        </w:rPr>
        <w:t xml:space="preserve">  The answer contains general denials, and alleges additional facts surrounding the complained against events.  </w:t>
      </w:r>
    </w:p>
    <w:p w:rsidR="00E55642" w:rsidRPr="007659E6" w:rsidRDefault="00E55642">
      <w:pPr>
        <w:rPr>
          <w:sz w:val="24"/>
          <w:szCs w:val="24"/>
        </w:rPr>
      </w:pPr>
    </w:p>
    <w:p w:rsidR="00E55642" w:rsidRDefault="00E55642">
      <w:pPr>
        <w:rPr>
          <w:sz w:val="24"/>
          <w:szCs w:val="24"/>
        </w:rPr>
      </w:pPr>
      <w:r w:rsidRPr="007659E6">
        <w:rPr>
          <w:sz w:val="24"/>
          <w:szCs w:val="24"/>
        </w:rPr>
        <w:tab/>
      </w:r>
      <w:r w:rsidRPr="007659E6">
        <w:rPr>
          <w:sz w:val="24"/>
          <w:szCs w:val="24"/>
        </w:rPr>
        <w:tab/>
        <w:t xml:space="preserve">The initial hearing </w:t>
      </w:r>
      <w:r w:rsidR="0055681C">
        <w:rPr>
          <w:sz w:val="24"/>
          <w:szCs w:val="24"/>
        </w:rPr>
        <w:t xml:space="preserve">scheduled in </w:t>
      </w:r>
      <w:r w:rsidRPr="007659E6">
        <w:rPr>
          <w:sz w:val="24"/>
          <w:szCs w:val="24"/>
        </w:rPr>
        <w:t xml:space="preserve">Pittsburgh </w:t>
      </w:r>
      <w:r w:rsidR="00C00E7B">
        <w:rPr>
          <w:sz w:val="24"/>
          <w:szCs w:val="24"/>
        </w:rPr>
        <w:t xml:space="preserve">for Wednesday, June 17, 2009, was rescheduled at Complainant’s request.  The initial hearing was held in Pittsburgh </w:t>
      </w:r>
      <w:r w:rsidRPr="007659E6">
        <w:rPr>
          <w:sz w:val="24"/>
          <w:szCs w:val="24"/>
        </w:rPr>
        <w:t xml:space="preserve">on </w:t>
      </w:r>
      <w:r w:rsidR="00F80723">
        <w:rPr>
          <w:sz w:val="24"/>
          <w:szCs w:val="24"/>
        </w:rPr>
        <w:t>T</w:t>
      </w:r>
      <w:r w:rsidR="00133099">
        <w:rPr>
          <w:sz w:val="24"/>
          <w:szCs w:val="24"/>
        </w:rPr>
        <w:t>hurs</w:t>
      </w:r>
      <w:r w:rsidR="00F80723">
        <w:rPr>
          <w:sz w:val="24"/>
          <w:szCs w:val="24"/>
        </w:rPr>
        <w:t xml:space="preserve">day, </w:t>
      </w:r>
      <w:r w:rsidR="00F974C2">
        <w:rPr>
          <w:sz w:val="24"/>
          <w:szCs w:val="24"/>
        </w:rPr>
        <w:t>July 2</w:t>
      </w:r>
      <w:r w:rsidR="00F80723">
        <w:rPr>
          <w:sz w:val="24"/>
          <w:szCs w:val="24"/>
        </w:rPr>
        <w:t>, 200</w:t>
      </w:r>
      <w:r w:rsidR="00133099">
        <w:rPr>
          <w:sz w:val="24"/>
          <w:szCs w:val="24"/>
        </w:rPr>
        <w:t>9</w:t>
      </w:r>
      <w:r w:rsidRPr="007659E6">
        <w:rPr>
          <w:sz w:val="24"/>
          <w:szCs w:val="24"/>
        </w:rPr>
        <w:t xml:space="preserve">.  </w:t>
      </w:r>
      <w:r w:rsidR="00D275B0">
        <w:rPr>
          <w:sz w:val="24"/>
          <w:szCs w:val="24"/>
        </w:rPr>
        <w:t>M</w:t>
      </w:r>
      <w:r w:rsidR="007B4276">
        <w:rPr>
          <w:sz w:val="24"/>
          <w:szCs w:val="24"/>
        </w:rPr>
        <w:t>r.</w:t>
      </w:r>
      <w:r w:rsidR="00D275B0">
        <w:rPr>
          <w:sz w:val="24"/>
          <w:szCs w:val="24"/>
        </w:rPr>
        <w:t xml:space="preserve"> </w:t>
      </w:r>
      <w:r w:rsidR="00F974C2">
        <w:rPr>
          <w:sz w:val="24"/>
          <w:szCs w:val="24"/>
        </w:rPr>
        <w:t>Veahman</w:t>
      </w:r>
      <w:r w:rsidR="00F80723">
        <w:rPr>
          <w:sz w:val="24"/>
          <w:szCs w:val="24"/>
        </w:rPr>
        <w:t xml:space="preserve"> </w:t>
      </w:r>
      <w:r w:rsidR="00D275B0">
        <w:rPr>
          <w:sz w:val="24"/>
          <w:szCs w:val="24"/>
        </w:rPr>
        <w:t>participated on h</w:t>
      </w:r>
      <w:r w:rsidR="007B4276">
        <w:rPr>
          <w:sz w:val="24"/>
          <w:szCs w:val="24"/>
        </w:rPr>
        <w:t>is</w:t>
      </w:r>
      <w:r w:rsidR="00D275B0">
        <w:rPr>
          <w:sz w:val="24"/>
          <w:szCs w:val="24"/>
        </w:rPr>
        <w:t xml:space="preserve"> own behalf</w:t>
      </w:r>
      <w:r w:rsidR="0055681C">
        <w:rPr>
          <w:sz w:val="24"/>
          <w:szCs w:val="24"/>
        </w:rPr>
        <w:t xml:space="preserve">. </w:t>
      </w:r>
      <w:r w:rsidR="00D275B0">
        <w:rPr>
          <w:sz w:val="24"/>
          <w:szCs w:val="24"/>
        </w:rPr>
        <w:t xml:space="preserve"> Attorney </w:t>
      </w:r>
      <w:r w:rsidR="00F80723">
        <w:rPr>
          <w:sz w:val="24"/>
          <w:szCs w:val="24"/>
        </w:rPr>
        <w:t>Krysia Kubiak</w:t>
      </w:r>
      <w:r w:rsidR="00D275B0">
        <w:rPr>
          <w:sz w:val="24"/>
          <w:szCs w:val="24"/>
        </w:rPr>
        <w:t xml:space="preserve"> represented Duquesne.</w:t>
      </w:r>
      <w:r w:rsidRPr="007659E6">
        <w:rPr>
          <w:sz w:val="24"/>
          <w:szCs w:val="24"/>
        </w:rPr>
        <w:t xml:space="preserve">  </w:t>
      </w:r>
      <w:r w:rsidR="00F974C2">
        <w:rPr>
          <w:sz w:val="24"/>
          <w:szCs w:val="24"/>
        </w:rPr>
        <w:t xml:space="preserve">Attorney William M. Braslawsce appeared and represented </w:t>
      </w:r>
      <w:r w:rsidR="00733E5E">
        <w:rPr>
          <w:sz w:val="24"/>
          <w:szCs w:val="24"/>
        </w:rPr>
        <w:t>I</w:t>
      </w:r>
      <w:r w:rsidR="00F974C2">
        <w:rPr>
          <w:sz w:val="24"/>
          <w:szCs w:val="24"/>
        </w:rPr>
        <w:t xml:space="preserve">ntervenors </w:t>
      </w:r>
      <w:r w:rsidR="00E43BA8">
        <w:rPr>
          <w:sz w:val="24"/>
          <w:szCs w:val="24"/>
        </w:rPr>
        <w:t>Homer</w:t>
      </w:r>
      <w:r w:rsidR="00C30639">
        <w:rPr>
          <w:sz w:val="24"/>
          <w:szCs w:val="24"/>
        </w:rPr>
        <w:t xml:space="preserve"> and </w:t>
      </w:r>
      <w:r w:rsidR="00C30639">
        <w:rPr>
          <w:sz w:val="24"/>
          <w:szCs w:val="24"/>
        </w:rPr>
        <w:lastRenderedPageBreak/>
        <w:t xml:space="preserve">Alma Davidson.  </w:t>
      </w:r>
      <w:r w:rsidR="00FA4C82">
        <w:rPr>
          <w:sz w:val="24"/>
          <w:szCs w:val="24"/>
        </w:rPr>
        <w:t xml:space="preserve">Their intervention was granted on the record at transcript page 7.  </w:t>
      </w:r>
      <w:r w:rsidRPr="007659E6">
        <w:rPr>
          <w:sz w:val="24"/>
          <w:szCs w:val="24"/>
        </w:rPr>
        <w:t xml:space="preserve">The resulting record consists of a </w:t>
      </w:r>
      <w:r w:rsidR="000E1CC7">
        <w:rPr>
          <w:sz w:val="24"/>
          <w:szCs w:val="24"/>
        </w:rPr>
        <w:t>151</w:t>
      </w:r>
      <w:r w:rsidR="00D275B0">
        <w:rPr>
          <w:sz w:val="24"/>
          <w:szCs w:val="24"/>
        </w:rPr>
        <w:t xml:space="preserve"> page</w:t>
      </w:r>
      <w:r w:rsidRPr="007659E6">
        <w:rPr>
          <w:sz w:val="24"/>
          <w:szCs w:val="24"/>
        </w:rPr>
        <w:t xml:space="preserve"> transcript of the </w:t>
      </w:r>
      <w:r w:rsidR="004F22DA">
        <w:rPr>
          <w:sz w:val="24"/>
          <w:szCs w:val="24"/>
        </w:rPr>
        <w:t xml:space="preserve">discussion and </w:t>
      </w:r>
      <w:r w:rsidRPr="007659E6">
        <w:rPr>
          <w:sz w:val="24"/>
          <w:szCs w:val="24"/>
        </w:rPr>
        <w:t>testimony</w:t>
      </w:r>
      <w:r w:rsidR="00C30639">
        <w:rPr>
          <w:sz w:val="24"/>
          <w:szCs w:val="24"/>
        </w:rPr>
        <w:t xml:space="preserve">, </w:t>
      </w:r>
      <w:r w:rsidR="00772866">
        <w:rPr>
          <w:sz w:val="24"/>
          <w:szCs w:val="24"/>
        </w:rPr>
        <w:t>six</w:t>
      </w:r>
      <w:r w:rsidR="00C30639">
        <w:rPr>
          <w:sz w:val="24"/>
          <w:szCs w:val="24"/>
        </w:rPr>
        <w:t xml:space="preserve"> Complainant exhibits</w:t>
      </w:r>
      <w:r w:rsidRPr="007659E6">
        <w:rPr>
          <w:sz w:val="24"/>
          <w:szCs w:val="24"/>
        </w:rPr>
        <w:t xml:space="preserve"> and </w:t>
      </w:r>
      <w:r w:rsidR="00772866">
        <w:rPr>
          <w:sz w:val="24"/>
          <w:szCs w:val="24"/>
        </w:rPr>
        <w:t>six</w:t>
      </w:r>
      <w:r w:rsidR="00EA2BA8">
        <w:rPr>
          <w:sz w:val="24"/>
          <w:szCs w:val="24"/>
        </w:rPr>
        <w:t xml:space="preserve"> Intervenor</w:t>
      </w:r>
      <w:r w:rsidR="00D43A86">
        <w:rPr>
          <w:sz w:val="24"/>
          <w:szCs w:val="24"/>
        </w:rPr>
        <w:t>s</w:t>
      </w:r>
      <w:r w:rsidRPr="007659E6">
        <w:rPr>
          <w:sz w:val="24"/>
          <w:szCs w:val="24"/>
        </w:rPr>
        <w:t xml:space="preserve"> exhibit</w:t>
      </w:r>
      <w:r w:rsidR="004F22DA">
        <w:rPr>
          <w:sz w:val="24"/>
          <w:szCs w:val="24"/>
        </w:rPr>
        <w:t>s</w:t>
      </w:r>
      <w:r w:rsidRPr="007659E6">
        <w:rPr>
          <w:sz w:val="24"/>
          <w:szCs w:val="24"/>
        </w:rPr>
        <w:t xml:space="preserve">.  The record is summarized in the findings of fact that follow and </w:t>
      </w:r>
      <w:r w:rsidR="006451C2">
        <w:rPr>
          <w:sz w:val="24"/>
          <w:szCs w:val="24"/>
        </w:rPr>
        <w:t xml:space="preserve">is </w:t>
      </w:r>
      <w:r w:rsidRPr="007659E6">
        <w:rPr>
          <w:sz w:val="24"/>
          <w:szCs w:val="24"/>
        </w:rPr>
        <w:t xml:space="preserve">reviewed in the discussion section.  </w:t>
      </w:r>
      <w:r w:rsidR="007448A4">
        <w:rPr>
          <w:sz w:val="24"/>
          <w:szCs w:val="24"/>
        </w:rPr>
        <w:t>T</w:t>
      </w:r>
      <w:r w:rsidRPr="007659E6">
        <w:rPr>
          <w:sz w:val="24"/>
          <w:szCs w:val="24"/>
        </w:rPr>
        <w:t xml:space="preserve">he complaint is </w:t>
      </w:r>
      <w:r w:rsidR="00EA2BA8">
        <w:rPr>
          <w:sz w:val="24"/>
          <w:szCs w:val="24"/>
        </w:rPr>
        <w:t xml:space="preserve">sustained in part to the extent of granting the requested relief and </w:t>
      </w:r>
      <w:r w:rsidR="0055681C">
        <w:rPr>
          <w:sz w:val="24"/>
          <w:szCs w:val="24"/>
        </w:rPr>
        <w:t xml:space="preserve">dismissed </w:t>
      </w:r>
      <w:r w:rsidR="00CF3D88">
        <w:rPr>
          <w:sz w:val="24"/>
          <w:szCs w:val="24"/>
        </w:rPr>
        <w:t xml:space="preserve">in </w:t>
      </w:r>
      <w:r w:rsidR="00EA2BA8">
        <w:rPr>
          <w:sz w:val="24"/>
          <w:szCs w:val="24"/>
        </w:rPr>
        <w:t xml:space="preserve">part </w:t>
      </w:r>
      <w:r w:rsidR="006565DA">
        <w:rPr>
          <w:sz w:val="24"/>
          <w:szCs w:val="24"/>
        </w:rPr>
        <w:t xml:space="preserve">for lack of jurisdiction to determine the existence of an easement </w:t>
      </w:r>
      <w:r w:rsidR="00EA2BA8">
        <w:rPr>
          <w:sz w:val="24"/>
          <w:szCs w:val="24"/>
        </w:rPr>
        <w:t xml:space="preserve">in </w:t>
      </w:r>
      <w:r w:rsidR="00CF3D88">
        <w:rPr>
          <w:sz w:val="24"/>
          <w:szCs w:val="24"/>
        </w:rPr>
        <w:t>the order at the end</w:t>
      </w:r>
      <w:r w:rsidR="00EA2BA8">
        <w:rPr>
          <w:sz w:val="24"/>
          <w:szCs w:val="24"/>
        </w:rPr>
        <w:t>.</w:t>
      </w:r>
      <w:r w:rsidR="00FB581D">
        <w:rPr>
          <w:sz w:val="24"/>
          <w:szCs w:val="24"/>
        </w:rPr>
        <w:t xml:space="preserve">  </w:t>
      </w:r>
      <w:r w:rsidR="004F22DA">
        <w:rPr>
          <w:sz w:val="24"/>
          <w:szCs w:val="24"/>
        </w:rPr>
        <w:t xml:space="preserve">The record </w:t>
      </w:r>
      <w:r w:rsidR="00B17A67">
        <w:rPr>
          <w:sz w:val="24"/>
          <w:szCs w:val="24"/>
        </w:rPr>
        <w:t xml:space="preserve">was </w:t>
      </w:r>
      <w:r w:rsidR="004F22DA">
        <w:rPr>
          <w:sz w:val="24"/>
          <w:szCs w:val="24"/>
        </w:rPr>
        <w:t xml:space="preserve">closed </w:t>
      </w:r>
      <w:r w:rsidR="00EA2BA8">
        <w:rPr>
          <w:sz w:val="24"/>
          <w:szCs w:val="24"/>
        </w:rPr>
        <w:t>on July 15, 2009, in accordance with a notation on the OALJ hearing report</w:t>
      </w:r>
      <w:r w:rsidR="00B17A67">
        <w:rPr>
          <w:sz w:val="24"/>
          <w:szCs w:val="24"/>
        </w:rPr>
        <w:t>.</w:t>
      </w:r>
    </w:p>
    <w:p w:rsidR="007659E6" w:rsidRPr="007659E6" w:rsidRDefault="007659E6">
      <w:pPr>
        <w:rPr>
          <w:sz w:val="24"/>
          <w:szCs w:val="24"/>
        </w:rPr>
      </w:pPr>
    </w:p>
    <w:p w:rsidR="00E55642" w:rsidRDefault="004F22DA">
      <w:pPr>
        <w:pStyle w:val="Heading1"/>
        <w:spacing w:line="360" w:lineRule="auto"/>
        <w:rPr>
          <w:sz w:val="24"/>
          <w:szCs w:val="24"/>
        </w:rPr>
      </w:pPr>
      <w:r>
        <w:rPr>
          <w:sz w:val="24"/>
          <w:szCs w:val="24"/>
        </w:rPr>
        <w:t xml:space="preserve">FINDINGS OF </w:t>
      </w:r>
      <w:smartTag w:uri="urn:schemas-microsoft-com:office:smarttags" w:element="stockticker">
        <w:r>
          <w:rPr>
            <w:sz w:val="24"/>
            <w:szCs w:val="24"/>
          </w:rPr>
          <w:t>FACT</w:t>
        </w:r>
      </w:smartTag>
    </w:p>
    <w:p w:rsidR="002D41A2" w:rsidRPr="002D41A2" w:rsidRDefault="002D41A2" w:rsidP="002D41A2"/>
    <w:p w:rsidR="00E55642" w:rsidRDefault="00E55642" w:rsidP="007659E6">
      <w:pPr>
        <w:numPr>
          <w:ilvl w:val="0"/>
          <w:numId w:val="1"/>
        </w:numPr>
        <w:ind w:left="0" w:firstLine="1440"/>
        <w:rPr>
          <w:sz w:val="24"/>
          <w:szCs w:val="24"/>
        </w:rPr>
      </w:pPr>
      <w:r w:rsidRPr="007659E6">
        <w:rPr>
          <w:sz w:val="24"/>
          <w:szCs w:val="24"/>
        </w:rPr>
        <w:t xml:space="preserve">Complainant </w:t>
      </w:r>
      <w:r w:rsidR="00025E2A">
        <w:rPr>
          <w:sz w:val="24"/>
          <w:szCs w:val="24"/>
        </w:rPr>
        <w:t xml:space="preserve">Francis Veahman </w:t>
      </w:r>
      <w:r w:rsidR="003F4E37">
        <w:rPr>
          <w:sz w:val="24"/>
          <w:szCs w:val="24"/>
        </w:rPr>
        <w:t>resides</w:t>
      </w:r>
      <w:r w:rsidR="00714E0E">
        <w:rPr>
          <w:sz w:val="24"/>
          <w:szCs w:val="24"/>
        </w:rPr>
        <w:t xml:space="preserve"> </w:t>
      </w:r>
      <w:r w:rsidR="00DC0C58">
        <w:rPr>
          <w:sz w:val="24"/>
          <w:szCs w:val="24"/>
        </w:rPr>
        <w:t xml:space="preserve">at </w:t>
      </w:r>
      <w:r w:rsidR="00025E2A">
        <w:rPr>
          <w:sz w:val="24"/>
          <w:szCs w:val="24"/>
        </w:rPr>
        <w:t>954 Old Mill Creek Road, Hookstown</w:t>
      </w:r>
      <w:r w:rsidR="00DC0C58">
        <w:rPr>
          <w:sz w:val="24"/>
          <w:szCs w:val="24"/>
        </w:rPr>
        <w:t>, PA 15</w:t>
      </w:r>
      <w:r w:rsidR="00025E2A">
        <w:rPr>
          <w:sz w:val="24"/>
          <w:szCs w:val="24"/>
        </w:rPr>
        <w:t>050</w:t>
      </w:r>
      <w:r w:rsidR="008A1C1F">
        <w:rPr>
          <w:sz w:val="24"/>
          <w:szCs w:val="24"/>
        </w:rPr>
        <w:t xml:space="preserve"> where he receive</w:t>
      </w:r>
      <w:r w:rsidR="00714E0E">
        <w:rPr>
          <w:sz w:val="24"/>
          <w:szCs w:val="24"/>
        </w:rPr>
        <w:t>s</w:t>
      </w:r>
      <w:r w:rsidR="008A1C1F">
        <w:rPr>
          <w:sz w:val="24"/>
          <w:szCs w:val="24"/>
        </w:rPr>
        <w:t xml:space="preserve"> electric utility service from Respon</w:t>
      </w:r>
      <w:r w:rsidR="007659E6">
        <w:rPr>
          <w:sz w:val="24"/>
          <w:szCs w:val="24"/>
        </w:rPr>
        <w:t>dent Duquesne Light Comp</w:t>
      </w:r>
      <w:r w:rsidR="008A1C1F">
        <w:rPr>
          <w:sz w:val="24"/>
          <w:szCs w:val="24"/>
        </w:rPr>
        <w:t xml:space="preserve">any.  Tr. </w:t>
      </w:r>
      <w:r w:rsidR="00025E2A">
        <w:rPr>
          <w:sz w:val="24"/>
          <w:szCs w:val="24"/>
        </w:rPr>
        <w:t>7-8</w:t>
      </w:r>
      <w:r w:rsidR="00003180">
        <w:rPr>
          <w:sz w:val="24"/>
          <w:szCs w:val="24"/>
        </w:rPr>
        <w:t>.</w:t>
      </w:r>
    </w:p>
    <w:p w:rsidR="008A1C1F" w:rsidRDefault="008A1C1F" w:rsidP="008A1C1F">
      <w:pPr>
        <w:rPr>
          <w:sz w:val="24"/>
          <w:szCs w:val="24"/>
        </w:rPr>
      </w:pPr>
    </w:p>
    <w:p w:rsidR="008A1C1F" w:rsidRDefault="008A1C1F" w:rsidP="008A1C1F">
      <w:pPr>
        <w:rPr>
          <w:sz w:val="24"/>
          <w:szCs w:val="24"/>
        </w:rPr>
      </w:pPr>
      <w:r>
        <w:rPr>
          <w:sz w:val="24"/>
          <w:szCs w:val="24"/>
        </w:rPr>
        <w:tab/>
      </w:r>
      <w:r>
        <w:rPr>
          <w:sz w:val="24"/>
          <w:szCs w:val="24"/>
        </w:rPr>
        <w:tab/>
        <w:t>2.</w:t>
      </w:r>
      <w:r>
        <w:rPr>
          <w:sz w:val="24"/>
          <w:szCs w:val="24"/>
        </w:rPr>
        <w:tab/>
      </w:r>
      <w:r w:rsidR="003F4E37">
        <w:rPr>
          <w:sz w:val="24"/>
          <w:szCs w:val="24"/>
        </w:rPr>
        <w:t xml:space="preserve">Complainant </w:t>
      </w:r>
      <w:r w:rsidR="00C62DDA">
        <w:rPr>
          <w:sz w:val="24"/>
          <w:szCs w:val="24"/>
        </w:rPr>
        <w:t xml:space="preserve">testified that </w:t>
      </w:r>
      <w:r w:rsidR="007F1B4A">
        <w:rPr>
          <w:sz w:val="24"/>
          <w:szCs w:val="24"/>
        </w:rPr>
        <w:t>Duquesne installed a power line across a portion of his property in 1971 or 1972 to serve a mobile home</w:t>
      </w:r>
      <w:r w:rsidR="002A5567">
        <w:rPr>
          <w:sz w:val="24"/>
          <w:szCs w:val="24"/>
        </w:rPr>
        <w:t xml:space="preserve"> located on adjoining property</w:t>
      </w:r>
      <w:r w:rsidR="007F1B4A">
        <w:rPr>
          <w:sz w:val="24"/>
          <w:szCs w:val="24"/>
        </w:rPr>
        <w:t>.</w:t>
      </w:r>
      <w:r w:rsidR="00DC0C58">
        <w:rPr>
          <w:sz w:val="24"/>
          <w:szCs w:val="24"/>
        </w:rPr>
        <w:t xml:space="preserve">  Tr. </w:t>
      </w:r>
      <w:r w:rsidR="00143DAA">
        <w:rPr>
          <w:sz w:val="24"/>
          <w:szCs w:val="24"/>
        </w:rPr>
        <w:t>8</w:t>
      </w:r>
      <w:r w:rsidR="00DC0C58">
        <w:rPr>
          <w:sz w:val="24"/>
          <w:szCs w:val="24"/>
        </w:rPr>
        <w:t>.</w:t>
      </w:r>
    </w:p>
    <w:p w:rsidR="008A1C1F" w:rsidRDefault="008A1C1F" w:rsidP="008A1C1F">
      <w:pPr>
        <w:rPr>
          <w:sz w:val="24"/>
          <w:szCs w:val="24"/>
        </w:rPr>
      </w:pPr>
    </w:p>
    <w:p w:rsidR="008A1C1F" w:rsidRDefault="008A1C1F" w:rsidP="008A1C1F">
      <w:pPr>
        <w:rPr>
          <w:sz w:val="24"/>
          <w:szCs w:val="24"/>
        </w:rPr>
      </w:pPr>
      <w:r>
        <w:rPr>
          <w:sz w:val="24"/>
          <w:szCs w:val="24"/>
        </w:rPr>
        <w:tab/>
      </w:r>
      <w:r>
        <w:rPr>
          <w:sz w:val="24"/>
          <w:szCs w:val="24"/>
        </w:rPr>
        <w:tab/>
        <w:t>3.</w:t>
      </w:r>
      <w:r>
        <w:rPr>
          <w:sz w:val="24"/>
          <w:szCs w:val="24"/>
        </w:rPr>
        <w:tab/>
      </w:r>
      <w:r w:rsidR="00F461F5">
        <w:rPr>
          <w:sz w:val="24"/>
          <w:szCs w:val="24"/>
        </w:rPr>
        <w:t xml:space="preserve">Complainant </w:t>
      </w:r>
      <w:r w:rsidR="0028542C">
        <w:rPr>
          <w:sz w:val="24"/>
          <w:szCs w:val="24"/>
        </w:rPr>
        <w:t xml:space="preserve">testified to his understanding </w:t>
      </w:r>
      <w:r w:rsidR="00C1442E">
        <w:rPr>
          <w:sz w:val="24"/>
          <w:szCs w:val="24"/>
        </w:rPr>
        <w:t xml:space="preserve">that </w:t>
      </w:r>
      <w:r w:rsidR="0028542C">
        <w:rPr>
          <w:sz w:val="24"/>
          <w:szCs w:val="24"/>
        </w:rPr>
        <w:t xml:space="preserve">the </w:t>
      </w:r>
      <w:r w:rsidR="00143DAA">
        <w:rPr>
          <w:sz w:val="24"/>
          <w:szCs w:val="24"/>
        </w:rPr>
        <w:t>mobile home was removed in December 2008, and then the power line was used to serve a cell phone tower.  Complainant stated that he objects to that use.  Tr. 8</w:t>
      </w:r>
      <w:r w:rsidR="002A5567">
        <w:rPr>
          <w:sz w:val="24"/>
          <w:szCs w:val="24"/>
        </w:rPr>
        <w:t>-11.</w:t>
      </w:r>
    </w:p>
    <w:p w:rsidR="008A1C1F" w:rsidRDefault="008A1C1F" w:rsidP="008A1C1F">
      <w:pPr>
        <w:rPr>
          <w:sz w:val="24"/>
          <w:szCs w:val="24"/>
        </w:rPr>
      </w:pPr>
    </w:p>
    <w:p w:rsidR="008A1C1F" w:rsidRDefault="008A1C1F" w:rsidP="008A1C1F">
      <w:pPr>
        <w:rPr>
          <w:sz w:val="24"/>
          <w:szCs w:val="24"/>
        </w:rPr>
      </w:pPr>
      <w:r>
        <w:rPr>
          <w:sz w:val="24"/>
          <w:szCs w:val="24"/>
        </w:rPr>
        <w:tab/>
      </w:r>
      <w:r>
        <w:rPr>
          <w:sz w:val="24"/>
          <w:szCs w:val="24"/>
        </w:rPr>
        <w:tab/>
        <w:t>4.</w:t>
      </w:r>
      <w:r>
        <w:rPr>
          <w:sz w:val="24"/>
          <w:szCs w:val="24"/>
        </w:rPr>
        <w:tab/>
      </w:r>
      <w:r w:rsidR="006C032E">
        <w:rPr>
          <w:sz w:val="24"/>
          <w:szCs w:val="24"/>
        </w:rPr>
        <w:t>Complain</w:t>
      </w:r>
      <w:r w:rsidR="00F461F5">
        <w:rPr>
          <w:sz w:val="24"/>
          <w:szCs w:val="24"/>
        </w:rPr>
        <w:t xml:space="preserve">ant testified that he </w:t>
      </w:r>
      <w:r w:rsidR="004E7DA1">
        <w:rPr>
          <w:sz w:val="24"/>
          <w:szCs w:val="24"/>
        </w:rPr>
        <w:t>owned the property when the line was installed and did not object to the installation because it was used to serve a residence for a woman and her four children.  The residence was not on his property.  Tr. 9-11.</w:t>
      </w:r>
    </w:p>
    <w:p w:rsidR="008A1C1F" w:rsidRDefault="008A1C1F" w:rsidP="008A1C1F">
      <w:pPr>
        <w:rPr>
          <w:sz w:val="24"/>
          <w:szCs w:val="24"/>
        </w:rPr>
      </w:pPr>
    </w:p>
    <w:p w:rsidR="008A1C1F" w:rsidRDefault="008A1C1F" w:rsidP="008A1C1F">
      <w:pPr>
        <w:rPr>
          <w:sz w:val="24"/>
          <w:szCs w:val="24"/>
        </w:rPr>
      </w:pPr>
      <w:r>
        <w:rPr>
          <w:sz w:val="24"/>
          <w:szCs w:val="24"/>
        </w:rPr>
        <w:tab/>
      </w:r>
      <w:r>
        <w:rPr>
          <w:sz w:val="24"/>
          <w:szCs w:val="24"/>
        </w:rPr>
        <w:tab/>
        <w:t>5.</w:t>
      </w:r>
      <w:r>
        <w:rPr>
          <w:sz w:val="24"/>
          <w:szCs w:val="24"/>
        </w:rPr>
        <w:tab/>
      </w:r>
      <w:r w:rsidR="003907B2">
        <w:rPr>
          <w:sz w:val="24"/>
          <w:szCs w:val="24"/>
        </w:rPr>
        <w:t xml:space="preserve">As originally installed </w:t>
      </w:r>
      <w:r w:rsidR="00CC07F1">
        <w:rPr>
          <w:sz w:val="24"/>
          <w:szCs w:val="24"/>
        </w:rPr>
        <w:t xml:space="preserve">in the 1970’s, </w:t>
      </w:r>
      <w:r w:rsidR="003907B2">
        <w:rPr>
          <w:sz w:val="24"/>
          <w:szCs w:val="24"/>
        </w:rPr>
        <w:t xml:space="preserve">the line in question ran from a pole on Complainant’s property to a pole on </w:t>
      </w:r>
      <w:r w:rsidR="00BC1B56">
        <w:rPr>
          <w:sz w:val="24"/>
          <w:szCs w:val="24"/>
        </w:rPr>
        <w:t xml:space="preserve">the resident’s property.  </w:t>
      </w:r>
      <w:r w:rsidR="003907B2">
        <w:rPr>
          <w:sz w:val="24"/>
          <w:szCs w:val="24"/>
        </w:rPr>
        <w:t>Intervenor</w:t>
      </w:r>
      <w:r w:rsidR="00130E5C">
        <w:rPr>
          <w:sz w:val="24"/>
          <w:szCs w:val="24"/>
        </w:rPr>
        <w:t>s</w:t>
      </w:r>
      <w:r w:rsidR="00BC1B56">
        <w:rPr>
          <w:sz w:val="24"/>
          <w:szCs w:val="24"/>
        </w:rPr>
        <w:t xml:space="preserve"> later purchased the </w:t>
      </w:r>
      <w:r w:rsidR="003907B2">
        <w:rPr>
          <w:sz w:val="24"/>
          <w:szCs w:val="24"/>
        </w:rPr>
        <w:t>property</w:t>
      </w:r>
      <w:r w:rsidR="00BC1B56">
        <w:rPr>
          <w:sz w:val="24"/>
          <w:szCs w:val="24"/>
        </w:rPr>
        <w:t xml:space="preserve"> from the prior resident</w:t>
      </w:r>
      <w:r w:rsidR="003907B2">
        <w:rPr>
          <w:sz w:val="24"/>
          <w:szCs w:val="24"/>
        </w:rPr>
        <w:t>.</w:t>
      </w:r>
      <w:r w:rsidR="00F17785">
        <w:rPr>
          <w:sz w:val="24"/>
          <w:szCs w:val="24"/>
        </w:rPr>
        <w:t xml:space="preserve">  </w:t>
      </w:r>
      <w:r w:rsidR="00823CBA">
        <w:rPr>
          <w:sz w:val="24"/>
          <w:szCs w:val="24"/>
        </w:rPr>
        <w:t xml:space="preserve">Tr. </w:t>
      </w:r>
      <w:r w:rsidR="003907B2">
        <w:rPr>
          <w:sz w:val="24"/>
          <w:szCs w:val="24"/>
        </w:rPr>
        <w:t>8-1</w:t>
      </w:r>
      <w:r w:rsidR="00F62317">
        <w:rPr>
          <w:sz w:val="24"/>
          <w:szCs w:val="24"/>
        </w:rPr>
        <w:t>2</w:t>
      </w:r>
      <w:r w:rsidR="00C63BA2">
        <w:rPr>
          <w:sz w:val="24"/>
          <w:szCs w:val="24"/>
        </w:rPr>
        <w:t xml:space="preserve">, </w:t>
      </w:r>
      <w:r w:rsidR="00CC07F1">
        <w:rPr>
          <w:sz w:val="24"/>
          <w:szCs w:val="24"/>
        </w:rPr>
        <w:t xml:space="preserve">96, </w:t>
      </w:r>
      <w:r w:rsidR="00C63BA2">
        <w:rPr>
          <w:sz w:val="24"/>
          <w:szCs w:val="24"/>
        </w:rPr>
        <w:t>117-118</w:t>
      </w:r>
      <w:r w:rsidR="003907B2">
        <w:rPr>
          <w:sz w:val="24"/>
          <w:szCs w:val="24"/>
        </w:rPr>
        <w:t>.</w:t>
      </w:r>
    </w:p>
    <w:p w:rsidR="008A1C1F" w:rsidRDefault="008A1C1F" w:rsidP="008A1C1F">
      <w:pPr>
        <w:rPr>
          <w:sz w:val="24"/>
          <w:szCs w:val="24"/>
        </w:rPr>
      </w:pPr>
    </w:p>
    <w:p w:rsidR="00F4197B" w:rsidRDefault="008A1C1F" w:rsidP="008A1C1F">
      <w:pPr>
        <w:rPr>
          <w:sz w:val="24"/>
          <w:szCs w:val="24"/>
        </w:rPr>
      </w:pPr>
      <w:r>
        <w:rPr>
          <w:sz w:val="24"/>
          <w:szCs w:val="24"/>
        </w:rPr>
        <w:lastRenderedPageBreak/>
        <w:tab/>
      </w:r>
      <w:r>
        <w:rPr>
          <w:sz w:val="24"/>
          <w:szCs w:val="24"/>
        </w:rPr>
        <w:tab/>
        <w:t>6.</w:t>
      </w:r>
      <w:r>
        <w:rPr>
          <w:sz w:val="24"/>
          <w:szCs w:val="24"/>
        </w:rPr>
        <w:tab/>
      </w:r>
      <w:r w:rsidR="008E6682">
        <w:rPr>
          <w:sz w:val="24"/>
          <w:szCs w:val="24"/>
        </w:rPr>
        <w:t xml:space="preserve">After the mobile home was removed, </w:t>
      </w:r>
      <w:r w:rsidR="003907B2">
        <w:rPr>
          <w:sz w:val="24"/>
          <w:szCs w:val="24"/>
        </w:rPr>
        <w:t>Complainant called Duquesne on or about December 17, 2008</w:t>
      </w:r>
      <w:r w:rsidR="008E6682">
        <w:rPr>
          <w:sz w:val="24"/>
          <w:szCs w:val="24"/>
        </w:rPr>
        <w:t>, t</w:t>
      </w:r>
      <w:r w:rsidR="003907B2">
        <w:rPr>
          <w:sz w:val="24"/>
          <w:szCs w:val="24"/>
        </w:rPr>
        <w:t xml:space="preserve">o complain about the line and asked that it be removed.  </w:t>
      </w:r>
    </w:p>
    <w:p w:rsidR="008A1C1F" w:rsidRDefault="00F62317" w:rsidP="008A1C1F">
      <w:pPr>
        <w:rPr>
          <w:sz w:val="24"/>
          <w:szCs w:val="24"/>
        </w:rPr>
      </w:pPr>
      <w:r>
        <w:rPr>
          <w:sz w:val="24"/>
          <w:szCs w:val="24"/>
        </w:rPr>
        <w:t>Tr. 11-12</w:t>
      </w:r>
      <w:r w:rsidR="00E76B27">
        <w:rPr>
          <w:sz w:val="24"/>
          <w:szCs w:val="24"/>
        </w:rPr>
        <w:t>, 67</w:t>
      </w:r>
      <w:r>
        <w:rPr>
          <w:sz w:val="24"/>
          <w:szCs w:val="24"/>
        </w:rPr>
        <w:t>.</w:t>
      </w:r>
    </w:p>
    <w:p w:rsidR="00775C15" w:rsidRDefault="00775C15" w:rsidP="008A1C1F">
      <w:pPr>
        <w:rPr>
          <w:sz w:val="24"/>
          <w:szCs w:val="24"/>
        </w:rPr>
      </w:pPr>
    </w:p>
    <w:p w:rsidR="001B39F9" w:rsidRDefault="00775C15" w:rsidP="00F62317">
      <w:pPr>
        <w:rPr>
          <w:sz w:val="24"/>
          <w:szCs w:val="24"/>
        </w:rPr>
      </w:pPr>
      <w:r>
        <w:rPr>
          <w:sz w:val="24"/>
          <w:szCs w:val="24"/>
        </w:rPr>
        <w:tab/>
      </w:r>
      <w:r>
        <w:rPr>
          <w:sz w:val="24"/>
          <w:szCs w:val="24"/>
        </w:rPr>
        <w:tab/>
        <w:t>7.</w:t>
      </w:r>
      <w:r>
        <w:rPr>
          <w:sz w:val="24"/>
          <w:szCs w:val="24"/>
        </w:rPr>
        <w:tab/>
      </w:r>
      <w:r w:rsidR="00F62317">
        <w:rPr>
          <w:sz w:val="24"/>
          <w:szCs w:val="24"/>
        </w:rPr>
        <w:t>Duquesne</w:t>
      </w:r>
      <w:r w:rsidR="00EB74FE">
        <w:rPr>
          <w:sz w:val="24"/>
          <w:szCs w:val="24"/>
        </w:rPr>
        <w:t>’s</w:t>
      </w:r>
      <w:r w:rsidR="00F62317">
        <w:rPr>
          <w:sz w:val="24"/>
          <w:szCs w:val="24"/>
        </w:rPr>
        <w:t xml:space="preserve"> witness acknowledged that Duquesne received a call </w:t>
      </w:r>
      <w:r w:rsidR="00836C44">
        <w:rPr>
          <w:sz w:val="24"/>
          <w:szCs w:val="24"/>
        </w:rPr>
        <w:t xml:space="preserve">asking that an idle line be removed.  </w:t>
      </w:r>
      <w:r w:rsidR="001B39F9">
        <w:rPr>
          <w:sz w:val="24"/>
          <w:szCs w:val="24"/>
        </w:rPr>
        <w:t xml:space="preserve">The service order was to the effect that a customer requests an idle line, to a trailer no longer there, be removed </w:t>
      </w:r>
      <w:r w:rsidR="00B1032F">
        <w:rPr>
          <w:sz w:val="24"/>
          <w:szCs w:val="24"/>
        </w:rPr>
        <w:t xml:space="preserve">from </w:t>
      </w:r>
      <w:r w:rsidR="001B39F9">
        <w:rPr>
          <w:sz w:val="24"/>
          <w:szCs w:val="24"/>
        </w:rPr>
        <w:t>across his property.  Tr. 67-68, 94.</w:t>
      </w:r>
    </w:p>
    <w:p w:rsidR="001B39F9" w:rsidRDefault="001B39F9" w:rsidP="00F62317">
      <w:pPr>
        <w:rPr>
          <w:sz w:val="24"/>
          <w:szCs w:val="24"/>
        </w:rPr>
      </w:pPr>
    </w:p>
    <w:p w:rsidR="00F62317" w:rsidRDefault="001B39F9" w:rsidP="001B39F9">
      <w:pPr>
        <w:ind w:firstLine="1440"/>
        <w:rPr>
          <w:sz w:val="24"/>
          <w:szCs w:val="24"/>
        </w:rPr>
      </w:pPr>
      <w:r>
        <w:rPr>
          <w:sz w:val="24"/>
          <w:szCs w:val="24"/>
        </w:rPr>
        <w:t>8.</w:t>
      </w:r>
      <w:r>
        <w:rPr>
          <w:sz w:val="24"/>
          <w:szCs w:val="24"/>
        </w:rPr>
        <w:tab/>
      </w:r>
      <w:r w:rsidR="00836C44">
        <w:rPr>
          <w:sz w:val="24"/>
          <w:szCs w:val="24"/>
        </w:rPr>
        <w:t xml:space="preserve">A service crew was sent out and found the meter damaged and the location appeared to </w:t>
      </w:r>
      <w:r w:rsidR="005F65D5">
        <w:rPr>
          <w:sz w:val="24"/>
          <w:szCs w:val="24"/>
        </w:rPr>
        <w:t xml:space="preserve">be </w:t>
      </w:r>
      <w:r w:rsidR="00836C44">
        <w:rPr>
          <w:sz w:val="24"/>
          <w:szCs w:val="24"/>
        </w:rPr>
        <w:t>abandoned.  They proceeded to remove the line.  Tr. 67-68.</w:t>
      </w:r>
    </w:p>
    <w:p w:rsidR="00836C44" w:rsidRDefault="00836C44" w:rsidP="00F62317">
      <w:pPr>
        <w:rPr>
          <w:sz w:val="24"/>
          <w:szCs w:val="24"/>
        </w:rPr>
      </w:pPr>
    </w:p>
    <w:p w:rsidR="00836C44" w:rsidRDefault="00836C44" w:rsidP="00F62317">
      <w:pPr>
        <w:rPr>
          <w:sz w:val="24"/>
          <w:szCs w:val="24"/>
        </w:rPr>
      </w:pPr>
      <w:r>
        <w:rPr>
          <w:sz w:val="24"/>
          <w:szCs w:val="24"/>
        </w:rPr>
        <w:tab/>
      </w:r>
      <w:r>
        <w:rPr>
          <w:sz w:val="24"/>
          <w:szCs w:val="24"/>
        </w:rPr>
        <w:tab/>
      </w:r>
      <w:r w:rsidR="001B39F9">
        <w:rPr>
          <w:sz w:val="24"/>
          <w:szCs w:val="24"/>
        </w:rPr>
        <w:t>9</w:t>
      </w:r>
      <w:r>
        <w:rPr>
          <w:sz w:val="24"/>
          <w:szCs w:val="24"/>
        </w:rPr>
        <w:t>.</w:t>
      </w:r>
      <w:r>
        <w:rPr>
          <w:sz w:val="24"/>
          <w:szCs w:val="24"/>
        </w:rPr>
        <w:tab/>
      </w:r>
      <w:r w:rsidR="00616E8E">
        <w:rPr>
          <w:sz w:val="24"/>
          <w:szCs w:val="24"/>
        </w:rPr>
        <w:t>The next day after the line was removed, Duquesne’s witness learned that Duquesne had an active account for the li</w:t>
      </w:r>
      <w:r w:rsidR="005F65D5">
        <w:rPr>
          <w:sz w:val="24"/>
          <w:szCs w:val="24"/>
        </w:rPr>
        <w:t>ne to serve a cell phone tower.  The cell phone account was established on o</w:t>
      </w:r>
      <w:r w:rsidR="00E60D1B">
        <w:rPr>
          <w:sz w:val="24"/>
          <w:szCs w:val="24"/>
        </w:rPr>
        <w:t>r</w:t>
      </w:r>
      <w:r w:rsidR="005F65D5">
        <w:rPr>
          <w:sz w:val="24"/>
          <w:szCs w:val="24"/>
        </w:rPr>
        <w:t xml:space="preserve"> about December 1 or 2, 2008.  </w:t>
      </w:r>
      <w:r w:rsidR="00616E8E">
        <w:rPr>
          <w:sz w:val="24"/>
          <w:szCs w:val="24"/>
        </w:rPr>
        <w:t>Duques</w:t>
      </w:r>
      <w:r w:rsidR="005F65D5">
        <w:rPr>
          <w:sz w:val="24"/>
          <w:szCs w:val="24"/>
        </w:rPr>
        <w:t>n</w:t>
      </w:r>
      <w:r w:rsidR="00616E8E">
        <w:rPr>
          <w:sz w:val="24"/>
          <w:szCs w:val="24"/>
        </w:rPr>
        <w:t xml:space="preserve">e then replaced the line.  Vandalism at the site resulted in several visits and ultimately the installation </w:t>
      </w:r>
      <w:r w:rsidR="00E76B27">
        <w:rPr>
          <w:sz w:val="24"/>
          <w:szCs w:val="24"/>
        </w:rPr>
        <w:t xml:space="preserve">of a fence </w:t>
      </w:r>
      <w:r w:rsidR="00616E8E">
        <w:rPr>
          <w:sz w:val="24"/>
          <w:szCs w:val="24"/>
        </w:rPr>
        <w:t xml:space="preserve">around the pole and meter that served the cell phone tower.  </w:t>
      </w:r>
      <w:r w:rsidR="005F65D5">
        <w:rPr>
          <w:sz w:val="24"/>
          <w:szCs w:val="24"/>
        </w:rPr>
        <w:t>Tr. 68-71</w:t>
      </w:r>
      <w:r w:rsidR="008E6682">
        <w:rPr>
          <w:sz w:val="24"/>
          <w:szCs w:val="24"/>
        </w:rPr>
        <w:t>; Intervenors Exhibit E</w:t>
      </w:r>
      <w:r w:rsidR="005F65D5">
        <w:rPr>
          <w:sz w:val="24"/>
          <w:szCs w:val="24"/>
        </w:rPr>
        <w:t>.</w:t>
      </w:r>
    </w:p>
    <w:p w:rsidR="005F65D5" w:rsidRDefault="005F65D5" w:rsidP="00F62317">
      <w:pPr>
        <w:rPr>
          <w:sz w:val="24"/>
          <w:szCs w:val="24"/>
        </w:rPr>
      </w:pPr>
    </w:p>
    <w:p w:rsidR="005F65D5" w:rsidRDefault="005F65D5" w:rsidP="00F62317">
      <w:pPr>
        <w:rPr>
          <w:sz w:val="24"/>
          <w:szCs w:val="24"/>
        </w:rPr>
      </w:pPr>
      <w:r>
        <w:rPr>
          <w:sz w:val="24"/>
          <w:szCs w:val="24"/>
        </w:rPr>
        <w:tab/>
      </w:r>
      <w:r>
        <w:rPr>
          <w:sz w:val="24"/>
          <w:szCs w:val="24"/>
        </w:rPr>
        <w:tab/>
      </w:r>
      <w:r w:rsidR="001B39F9">
        <w:rPr>
          <w:sz w:val="24"/>
          <w:szCs w:val="24"/>
        </w:rPr>
        <w:t>10</w:t>
      </w:r>
      <w:r>
        <w:rPr>
          <w:sz w:val="24"/>
          <w:szCs w:val="24"/>
        </w:rPr>
        <w:t>.</w:t>
      </w:r>
      <w:r>
        <w:rPr>
          <w:sz w:val="24"/>
          <w:szCs w:val="24"/>
        </w:rPr>
        <w:tab/>
        <w:t xml:space="preserve">In reinstalling the line, Duquesne </w:t>
      </w:r>
      <w:r w:rsidR="001B39F9">
        <w:rPr>
          <w:sz w:val="24"/>
          <w:szCs w:val="24"/>
        </w:rPr>
        <w:t>used a</w:t>
      </w:r>
      <w:r>
        <w:rPr>
          <w:sz w:val="24"/>
          <w:szCs w:val="24"/>
        </w:rPr>
        <w:t xml:space="preserve"> different route across Complainant’s property.  </w:t>
      </w:r>
      <w:r w:rsidR="00663A5F">
        <w:rPr>
          <w:sz w:val="24"/>
          <w:szCs w:val="24"/>
        </w:rPr>
        <w:t xml:space="preserve">Instead of going directly from the pole on Complainant’s property to the Davidson property, the line now goes from the pole on Complainant’s property to another pole on Complainant’s property to the pole on the Davidson property.  </w:t>
      </w:r>
      <w:r w:rsidR="00BE22A6">
        <w:rPr>
          <w:sz w:val="24"/>
          <w:szCs w:val="24"/>
        </w:rPr>
        <w:t xml:space="preserve">The intermediate pole </w:t>
      </w:r>
      <w:r w:rsidR="007E6C7F">
        <w:rPr>
          <w:sz w:val="24"/>
          <w:szCs w:val="24"/>
        </w:rPr>
        <w:t xml:space="preserve">provides support by way of a guy cable to the </w:t>
      </w:r>
      <w:r w:rsidR="001B39F9">
        <w:rPr>
          <w:sz w:val="24"/>
          <w:szCs w:val="24"/>
        </w:rPr>
        <w:t xml:space="preserve">originating </w:t>
      </w:r>
      <w:r w:rsidR="007E6C7F">
        <w:rPr>
          <w:sz w:val="24"/>
          <w:szCs w:val="24"/>
        </w:rPr>
        <w:t>pole on Complainant’s property th</w:t>
      </w:r>
      <w:r w:rsidR="001B39F9">
        <w:rPr>
          <w:sz w:val="24"/>
          <w:szCs w:val="24"/>
        </w:rPr>
        <w:t>at</w:t>
      </w:r>
      <w:r w:rsidR="007E6C7F">
        <w:rPr>
          <w:sz w:val="24"/>
          <w:szCs w:val="24"/>
        </w:rPr>
        <w:t xml:space="preserve"> is the source of </w:t>
      </w:r>
      <w:r w:rsidR="00406706">
        <w:rPr>
          <w:sz w:val="24"/>
          <w:szCs w:val="24"/>
        </w:rPr>
        <w:t xml:space="preserve">power for </w:t>
      </w:r>
      <w:r w:rsidR="007E6C7F">
        <w:rPr>
          <w:sz w:val="24"/>
          <w:szCs w:val="24"/>
        </w:rPr>
        <w:t xml:space="preserve">the line in question.  </w:t>
      </w:r>
      <w:r w:rsidR="00663A5F">
        <w:rPr>
          <w:sz w:val="24"/>
          <w:szCs w:val="24"/>
        </w:rPr>
        <w:t>Tr. 19-2</w:t>
      </w:r>
      <w:r w:rsidR="00406706">
        <w:rPr>
          <w:sz w:val="24"/>
          <w:szCs w:val="24"/>
        </w:rPr>
        <w:t xml:space="preserve">4, </w:t>
      </w:r>
      <w:r w:rsidR="00EF70AC">
        <w:rPr>
          <w:sz w:val="24"/>
          <w:szCs w:val="24"/>
        </w:rPr>
        <w:t>28</w:t>
      </w:r>
      <w:r w:rsidR="00AF658E">
        <w:rPr>
          <w:sz w:val="24"/>
          <w:szCs w:val="24"/>
        </w:rPr>
        <w:t xml:space="preserve">. </w:t>
      </w:r>
      <w:r w:rsidR="00406706">
        <w:rPr>
          <w:sz w:val="24"/>
          <w:szCs w:val="24"/>
        </w:rPr>
        <w:t xml:space="preserve"> </w:t>
      </w:r>
      <w:r w:rsidR="00663A5F">
        <w:rPr>
          <w:sz w:val="24"/>
          <w:szCs w:val="24"/>
        </w:rPr>
        <w:t>Complainant Exhibit 3</w:t>
      </w:r>
      <w:r w:rsidR="008E6682">
        <w:rPr>
          <w:sz w:val="24"/>
          <w:szCs w:val="24"/>
        </w:rPr>
        <w:t>; Intervenors Exhibit D</w:t>
      </w:r>
      <w:r w:rsidR="00406706">
        <w:rPr>
          <w:sz w:val="24"/>
          <w:szCs w:val="24"/>
        </w:rPr>
        <w:t>.</w:t>
      </w:r>
    </w:p>
    <w:p w:rsidR="00406706" w:rsidRDefault="00406706" w:rsidP="00F62317">
      <w:pPr>
        <w:rPr>
          <w:sz w:val="24"/>
          <w:szCs w:val="24"/>
        </w:rPr>
      </w:pPr>
    </w:p>
    <w:p w:rsidR="00406706" w:rsidRDefault="00406706" w:rsidP="00F62317">
      <w:pPr>
        <w:rPr>
          <w:sz w:val="24"/>
          <w:szCs w:val="24"/>
        </w:rPr>
      </w:pPr>
      <w:r>
        <w:rPr>
          <w:sz w:val="24"/>
          <w:szCs w:val="24"/>
        </w:rPr>
        <w:tab/>
      </w:r>
      <w:r>
        <w:rPr>
          <w:sz w:val="24"/>
          <w:szCs w:val="24"/>
        </w:rPr>
        <w:tab/>
        <w:t>11.</w:t>
      </w:r>
      <w:r>
        <w:rPr>
          <w:sz w:val="24"/>
          <w:szCs w:val="24"/>
        </w:rPr>
        <w:tab/>
      </w:r>
      <w:r w:rsidR="00EF2793">
        <w:rPr>
          <w:sz w:val="24"/>
          <w:szCs w:val="24"/>
        </w:rPr>
        <w:t>In reinstalling the line in question, Duquesne considered it to be a service drop, and no print or other directions as to the route to take were provided to the crew that installed the line.  Tr. 91.</w:t>
      </w:r>
    </w:p>
    <w:p w:rsidR="008B54EB" w:rsidRDefault="008B54EB" w:rsidP="00F62317">
      <w:pPr>
        <w:rPr>
          <w:sz w:val="24"/>
          <w:szCs w:val="24"/>
        </w:rPr>
      </w:pPr>
    </w:p>
    <w:p w:rsidR="008B54EB" w:rsidRDefault="008B54EB" w:rsidP="00F62317">
      <w:pPr>
        <w:rPr>
          <w:sz w:val="24"/>
          <w:szCs w:val="24"/>
        </w:rPr>
      </w:pPr>
      <w:r>
        <w:rPr>
          <w:sz w:val="24"/>
          <w:szCs w:val="24"/>
        </w:rPr>
        <w:tab/>
      </w:r>
      <w:r>
        <w:rPr>
          <w:sz w:val="24"/>
          <w:szCs w:val="24"/>
        </w:rPr>
        <w:tab/>
        <w:t>12.</w:t>
      </w:r>
      <w:r>
        <w:rPr>
          <w:sz w:val="24"/>
          <w:szCs w:val="24"/>
        </w:rPr>
        <w:tab/>
        <w:t xml:space="preserve">Duquesne did not provide notice to Complainant or seek his permission prior to reinstalling the service line.  Tr. </w:t>
      </w:r>
      <w:r w:rsidR="00E30BD8">
        <w:rPr>
          <w:sz w:val="24"/>
          <w:szCs w:val="24"/>
        </w:rPr>
        <w:t>74-75.</w:t>
      </w:r>
    </w:p>
    <w:p w:rsidR="00EF2793" w:rsidRDefault="00EF2793" w:rsidP="00F62317">
      <w:pPr>
        <w:rPr>
          <w:sz w:val="24"/>
          <w:szCs w:val="24"/>
        </w:rPr>
      </w:pPr>
      <w:r>
        <w:rPr>
          <w:sz w:val="24"/>
          <w:szCs w:val="24"/>
        </w:rPr>
        <w:lastRenderedPageBreak/>
        <w:tab/>
      </w:r>
      <w:r>
        <w:rPr>
          <w:sz w:val="24"/>
          <w:szCs w:val="24"/>
        </w:rPr>
        <w:tab/>
        <w:t>1</w:t>
      </w:r>
      <w:r w:rsidR="00A348E2">
        <w:rPr>
          <w:sz w:val="24"/>
          <w:szCs w:val="24"/>
        </w:rPr>
        <w:t>3</w:t>
      </w:r>
      <w:r>
        <w:rPr>
          <w:sz w:val="24"/>
          <w:szCs w:val="24"/>
        </w:rPr>
        <w:t>.</w:t>
      </w:r>
      <w:r>
        <w:rPr>
          <w:sz w:val="24"/>
          <w:szCs w:val="24"/>
        </w:rPr>
        <w:tab/>
      </w:r>
      <w:r w:rsidR="004C63E2">
        <w:rPr>
          <w:sz w:val="24"/>
          <w:szCs w:val="24"/>
        </w:rPr>
        <w:t>The intermediate pole, or guy pole, that is presently being used to carry the service line in question, was installed within the past five years.  Tr. 127.</w:t>
      </w:r>
    </w:p>
    <w:p w:rsidR="004C63E2" w:rsidRDefault="004C63E2" w:rsidP="00F62317">
      <w:pPr>
        <w:rPr>
          <w:sz w:val="24"/>
          <w:szCs w:val="24"/>
        </w:rPr>
      </w:pPr>
    </w:p>
    <w:p w:rsidR="004C63E2" w:rsidRDefault="004C63E2" w:rsidP="00F62317">
      <w:pPr>
        <w:rPr>
          <w:sz w:val="24"/>
          <w:szCs w:val="24"/>
        </w:rPr>
      </w:pPr>
      <w:r>
        <w:rPr>
          <w:sz w:val="24"/>
          <w:szCs w:val="24"/>
        </w:rPr>
        <w:tab/>
      </w:r>
      <w:r>
        <w:rPr>
          <w:sz w:val="24"/>
          <w:szCs w:val="24"/>
        </w:rPr>
        <w:tab/>
        <w:t>1</w:t>
      </w:r>
      <w:r w:rsidR="00A348E2">
        <w:rPr>
          <w:sz w:val="24"/>
          <w:szCs w:val="24"/>
        </w:rPr>
        <w:t>4</w:t>
      </w:r>
      <w:r>
        <w:rPr>
          <w:sz w:val="24"/>
          <w:szCs w:val="24"/>
        </w:rPr>
        <w:t>.</w:t>
      </w:r>
      <w:r>
        <w:rPr>
          <w:sz w:val="24"/>
          <w:szCs w:val="24"/>
        </w:rPr>
        <w:tab/>
        <w:t xml:space="preserve">This record is silent as to the owner of the guy pole, and </w:t>
      </w:r>
      <w:r w:rsidR="00C1442E">
        <w:rPr>
          <w:sz w:val="24"/>
          <w:szCs w:val="24"/>
        </w:rPr>
        <w:t xml:space="preserve">as </w:t>
      </w:r>
      <w:r>
        <w:rPr>
          <w:sz w:val="24"/>
          <w:szCs w:val="24"/>
        </w:rPr>
        <w:t xml:space="preserve">to whether any easement was granted for its installation.  Tr. </w:t>
      </w:r>
      <w:r w:rsidR="000E5FF7">
        <w:rPr>
          <w:sz w:val="24"/>
          <w:szCs w:val="24"/>
        </w:rPr>
        <w:t>127-128, 136-137.</w:t>
      </w:r>
    </w:p>
    <w:p w:rsidR="000E5FF7" w:rsidRDefault="000E5FF7" w:rsidP="00F62317">
      <w:pPr>
        <w:rPr>
          <w:sz w:val="24"/>
          <w:szCs w:val="24"/>
        </w:rPr>
      </w:pPr>
    </w:p>
    <w:p w:rsidR="00CF08A8" w:rsidRDefault="000E5FF7" w:rsidP="00F62317">
      <w:pPr>
        <w:rPr>
          <w:sz w:val="24"/>
          <w:szCs w:val="24"/>
        </w:rPr>
      </w:pPr>
      <w:r>
        <w:rPr>
          <w:sz w:val="24"/>
          <w:szCs w:val="24"/>
        </w:rPr>
        <w:tab/>
      </w:r>
      <w:r>
        <w:rPr>
          <w:sz w:val="24"/>
          <w:szCs w:val="24"/>
        </w:rPr>
        <w:tab/>
        <w:t>1</w:t>
      </w:r>
      <w:r w:rsidR="00A348E2">
        <w:rPr>
          <w:sz w:val="24"/>
          <w:szCs w:val="24"/>
        </w:rPr>
        <w:t>5</w:t>
      </w:r>
      <w:r>
        <w:rPr>
          <w:sz w:val="24"/>
          <w:szCs w:val="24"/>
        </w:rPr>
        <w:t>.</w:t>
      </w:r>
      <w:r>
        <w:rPr>
          <w:sz w:val="24"/>
          <w:szCs w:val="24"/>
        </w:rPr>
        <w:tab/>
        <w:t>The owner of the cell phone tower</w:t>
      </w:r>
      <w:r w:rsidR="00C50BBC">
        <w:rPr>
          <w:sz w:val="24"/>
          <w:szCs w:val="24"/>
        </w:rPr>
        <w:t xml:space="preserve"> is known in this record </w:t>
      </w:r>
      <w:r w:rsidR="00C1442E">
        <w:rPr>
          <w:sz w:val="24"/>
          <w:szCs w:val="24"/>
        </w:rPr>
        <w:t xml:space="preserve">variously </w:t>
      </w:r>
      <w:r w:rsidR="00C50BBC">
        <w:rPr>
          <w:sz w:val="24"/>
          <w:szCs w:val="24"/>
        </w:rPr>
        <w:t xml:space="preserve">as </w:t>
      </w:r>
      <w:r w:rsidR="00C63BA2">
        <w:rPr>
          <w:sz w:val="24"/>
          <w:szCs w:val="24"/>
        </w:rPr>
        <w:t xml:space="preserve">Crown and Castle, </w:t>
      </w:r>
      <w:r w:rsidR="00C50BBC">
        <w:rPr>
          <w:sz w:val="24"/>
          <w:szCs w:val="24"/>
        </w:rPr>
        <w:t xml:space="preserve">Crown Development, </w:t>
      </w:r>
      <w:r w:rsidR="00CF08A8">
        <w:rPr>
          <w:sz w:val="24"/>
          <w:szCs w:val="24"/>
        </w:rPr>
        <w:t xml:space="preserve">Crown Castle, Crown Castle, LLC, Crown Castle Communications and Crown Tower.   Tr. </w:t>
      </w:r>
      <w:r w:rsidR="00846FF2">
        <w:rPr>
          <w:sz w:val="24"/>
          <w:szCs w:val="24"/>
        </w:rPr>
        <w:t xml:space="preserve">13-14, </w:t>
      </w:r>
      <w:r w:rsidR="00E76B27">
        <w:rPr>
          <w:sz w:val="24"/>
          <w:szCs w:val="24"/>
        </w:rPr>
        <w:t xml:space="preserve">67, </w:t>
      </w:r>
      <w:r w:rsidR="00CF08A8">
        <w:rPr>
          <w:sz w:val="24"/>
          <w:szCs w:val="24"/>
        </w:rPr>
        <w:t>97, 112, 118, 119.</w:t>
      </w:r>
    </w:p>
    <w:p w:rsidR="00CF08A8" w:rsidRDefault="00CF08A8" w:rsidP="00F62317">
      <w:pPr>
        <w:rPr>
          <w:sz w:val="24"/>
          <w:szCs w:val="24"/>
        </w:rPr>
      </w:pPr>
    </w:p>
    <w:p w:rsidR="000E5FF7" w:rsidRDefault="00CF08A8" w:rsidP="00917143">
      <w:pPr>
        <w:ind w:firstLine="1440"/>
        <w:rPr>
          <w:sz w:val="24"/>
          <w:szCs w:val="24"/>
        </w:rPr>
      </w:pPr>
      <w:r>
        <w:rPr>
          <w:sz w:val="24"/>
          <w:szCs w:val="24"/>
        </w:rPr>
        <w:t>1</w:t>
      </w:r>
      <w:r w:rsidR="00A348E2">
        <w:rPr>
          <w:sz w:val="24"/>
          <w:szCs w:val="24"/>
        </w:rPr>
        <w:t>6</w:t>
      </w:r>
      <w:r>
        <w:rPr>
          <w:sz w:val="24"/>
          <w:szCs w:val="24"/>
        </w:rPr>
        <w:t>.</w:t>
      </w:r>
      <w:r>
        <w:rPr>
          <w:sz w:val="24"/>
          <w:szCs w:val="24"/>
        </w:rPr>
        <w:tab/>
        <w:t xml:space="preserve">Apparently the owner of the cell phone tower </w:t>
      </w:r>
      <w:r w:rsidR="000E5FF7">
        <w:rPr>
          <w:sz w:val="24"/>
          <w:szCs w:val="24"/>
        </w:rPr>
        <w:t xml:space="preserve">conducted the negotiations and selected the route for electric service to be provided to the tower.  </w:t>
      </w:r>
      <w:r w:rsidR="00917143">
        <w:rPr>
          <w:sz w:val="24"/>
          <w:szCs w:val="24"/>
        </w:rPr>
        <w:t>Tr. 113-117.</w:t>
      </w:r>
    </w:p>
    <w:p w:rsidR="00917143" w:rsidRDefault="00917143" w:rsidP="00917143">
      <w:pPr>
        <w:ind w:firstLine="1440"/>
        <w:rPr>
          <w:sz w:val="24"/>
          <w:szCs w:val="24"/>
        </w:rPr>
      </w:pPr>
    </w:p>
    <w:p w:rsidR="00917143" w:rsidRDefault="00917143" w:rsidP="00917143">
      <w:pPr>
        <w:ind w:firstLine="1440"/>
        <w:rPr>
          <w:sz w:val="24"/>
          <w:szCs w:val="24"/>
        </w:rPr>
      </w:pPr>
      <w:r>
        <w:rPr>
          <w:sz w:val="24"/>
          <w:szCs w:val="24"/>
        </w:rPr>
        <w:t>1</w:t>
      </w:r>
      <w:r w:rsidR="00A348E2">
        <w:rPr>
          <w:sz w:val="24"/>
          <w:szCs w:val="24"/>
        </w:rPr>
        <w:t>7</w:t>
      </w:r>
      <w:r>
        <w:rPr>
          <w:sz w:val="24"/>
          <w:szCs w:val="24"/>
        </w:rPr>
        <w:t>.</w:t>
      </w:r>
      <w:r>
        <w:rPr>
          <w:sz w:val="24"/>
          <w:szCs w:val="24"/>
        </w:rPr>
        <w:tab/>
        <w:t xml:space="preserve">The owner of the cell phone tower has filed </w:t>
      </w:r>
      <w:r w:rsidR="006E1232">
        <w:rPr>
          <w:sz w:val="24"/>
          <w:szCs w:val="24"/>
        </w:rPr>
        <w:t xml:space="preserve">a law suit in the Beaver County Court of Common Pleas against the Intervenors, Mr. and Mrs. </w:t>
      </w:r>
      <w:r w:rsidR="00C1442E">
        <w:rPr>
          <w:sz w:val="24"/>
          <w:szCs w:val="24"/>
        </w:rPr>
        <w:t>Homer Davidson</w:t>
      </w:r>
      <w:r w:rsidR="00D43A86">
        <w:rPr>
          <w:sz w:val="24"/>
          <w:szCs w:val="24"/>
        </w:rPr>
        <w:t>,</w:t>
      </w:r>
      <w:r w:rsidR="0089569D">
        <w:rPr>
          <w:sz w:val="24"/>
          <w:szCs w:val="24"/>
        </w:rPr>
        <w:t xml:space="preserve"> to enforce contract terms that require the </w:t>
      </w:r>
      <w:r w:rsidR="003B0808">
        <w:rPr>
          <w:sz w:val="24"/>
          <w:szCs w:val="24"/>
        </w:rPr>
        <w:t>Davidson</w:t>
      </w:r>
      <w:r w:rsidR="00C501A5">
        <w:rPr>
          <w:sz w:val="24"/>
          <w:szCs w:val="24"/>
        </w:rPr>
        <w:t>s</w:t>
      </w:r>
      <w:r w:rsidR="0089569D">
        <w:rPr>
          <w:sz w:val="24"/>
          <w:szCs w:val="24"/>
        </w:rPr>
        <w:t xml:space="preserve"> to provide an easement for a permanent source of electric power to the cell phone tower</w:t>
      </w:r>
      <w:r w:rsidR="00C1442E">
        <w:rPr>
          <w:sz w:val="24"/>
          <w:szCs w:val="24"/>
        </w:rPr>
        <w:t>.  Tr. 146.</w:t>
      </w:r>
    </w:p>
    <w:p w:rsidR="00434AAF" w:rsidRDefault="00434AAF" w:rsidP="008A1C1F">
      <w:pPr>
        <w:rPr>
          <w:sz w:val="24"/>
          <w:szCs w:val="24"/>
        </w:rPr>
      </w:pPr>
    </w:p>
    <w:p w:rsidR="00E55642" w:rsidRDefault="00BD1574" w:rsidP="005132D0">
      <w:pPr>
        <w:jc w:val="center"/>
        <w:rPr>
          <w:sz w:val="24"/>
          <w:szCs w:val="24"/>
        </w:rPr>
      </w:pPr>
      <w:r>
        <w:rPr>
          <w:sz w:val="24"/>
          <w:szCs w:val="24"/>
          <w:u w:val="single"/>
        </w:rPr>
        <w:t>DISCUSSION</w:t>
      </w:r>
    </w:p>
    <w:p w:rsidR="00BD1574" w:rsidRPr="00BD1574" w:rsidRDefault="00BD1574">
      <w:pPr>
        <w:jc w:val="center"/>
        <w:rPr>
          <w:sz w:val="24"/>
          <w:szCs w:val="24"/>
        </w:rPr>
      </w:pPr>
    </w:p>
    <w:p w:rsidR="00DE3F3B" w:rsidRDefault="00E55642">
      <w:pPr>
        <w:rPr>
          <w:sz w:val="24"/>
          <w:szCs w:val="24"/>
        </w:rPr>
      </w:pPr>
      <w:r w:rsidRPr="007659E6">
        <w:rPr>
          <w:sz w:val="24"/>
          <w:szCs w:val="24"/>
        </w:rPr>
        <w:tab/>
      </w:r>
      <w:r w:rsidRPr="007659E6">
        <w:rPr>
          <w:sz w:val="24"/>
          <w:szCs w:val="24"/>
        </w:rPr>
        <w:tab/>
        <w:t>As the party seeking the intervention of this Commission, M</w:t>
      </w:r>
      <w:r w:rsidR="006122B3">
        <w:rPr>
          <w:sz w:val="24"/>
          <w:szCs w:val="24"/>
        </w:rPr>
        <w:t>r.</w:t>
      </w:r>
      <w:r w:rsidR="00BD1574">
        <w:rPr>
          <w:sz w:val="24"/>
          <w:szCs w:val="24"/>
        </w:rPr>
        <w:t xml:space="preserve"> </w:t>
      </w:r>
      <w:r w:rsidR="0089569D">
        <w:rPr>
          <w:sz w:val="24"/>
          <w:szCs w:val="24"/>
        </w:rPr>
        <w:t>Veahman</w:t>
      </w:r>
      <w:r w:rsidR="000F3331">
        <w:rPr>
          <w:sz w:val="24"/>
          <w:szCs w:val="24"/>
        </w:rPr>
        <w:t xml:space="preserve"> h</w:t>
      </w:r>
      <w:r w:rsidRPr="007659E6">
        <w:rPr>
          <w:sz w:val="24"/>
          <w:szCs w:val="24"/>
        </w:rPr>
        <w:t xml:space="preserve">as the burden of proving </w:t>
      </w:r>
      <w:r w:rsidR="006F2C17">
        <w:rPr>
          <w:sz w:val="24"/>
          <w:szCs w:val="24"/>
        </w:rPr>
        <w:t xml:space="preserve">by the preponderance of the substantial evidence </w:t>
      </w:r>
      <w:r w:rsidRPr="007659E6">
        <w:rPr>
          <w:sz w:val="24"/>
          <w:szCs w:val="24"/>
        </w:rPr>
        <w:t>that Duquesne has in some fashion violated the provisions of the Public Utility Code or this Commission’s regulations in the course of providing h</w:t>
      </w:r>
      <w:r w:rsidR="006122B3">
        <w:rPr>
          <w:sz w:val="24"/>
          <w:szCs w:val="24"/>
        </w:rPr>
        <w:t>im</w:t>
      </w:r>
      <w:r w:rsidRPr="007659E6">
        <w:rPr>
          <w:sz w:val="24"/>
          <w:szCs w:val="24"/>
        </w:rPr>
        <w:t xml:space="preserve"> with electric service.  Section 332(a) of the Public Utility Code, 66 </w:t>
      </w:r>
      <w:smartTag w:uri="urn:schemas-microsoft-com:office:smarttags" w:element="place">
        <w:smartTag w:uri="urn:schemas-microsoft-com:office:smarttags" w:element="State">
          <w:r w:rsidRPr="007659E6">
            <w:rPr>
              <w:sz w:val="24"/>
              <w:szCs w:val="24"/>
            </w:rPr>
            <w:t>Pa.</w:t>
          </w:r>
        </w:smartTag>
      </w:smartTag>
      <w:r w:rsidRPr="007659E6">
        <w:rPr>
          <w:sz w:val="24"/>
          <w:szCs w:val="24"/>
        </w:rPr>
        <w:t xml:space="preserve"> C.S. §332(a).</w:t>
      </w:r>
      <w:r w:rsidR="00687FDB">
        <w:rPr>
          <w:sz w:val="24"/>
          <w:szCs w:val="24"/>
        </w:rPr>
        <w:t xml:space="preserve">  Mr. Veahman testified that he did not object to the line across a portion of his property when it was serving a mobile home occupied by a family.  When he saw that the mobile home had been removed in late 2008, he requested by telephone that Duquesne remove the service line.</w:t>
      </w:r>
    </w:p>
    <w:p w:rsidR="00DE3F3B" w:rsidRDefault="00DE3F3B">
      <w:pPr>
        <w:rPr>
          <w:sz w:val="24"/>
          <w:szCs w:val="24"/>
        </w:rPr>
      </w:pPr>
    </w:p>
    <w:p w:rsidR="006F2C17" w:rsidRDefault="00DE3F3B" w:rsidP="00DE3F3B">
      <w:pPr>
        <w:ind w:firstLine="1440"/>
        <w:rPr>
          <w:sz w:val="24"/>
          <w:szCs w:val="24"/>
        </w:rPr>
      </w:pPr>
      <w:r>
        <w:rPr>
          <w:sz w:val="24"/>
          <w:szCs w:val="24"/>
        </w:rPr>
        <w:t xml:space="preserve">The witness presented by Duquesne did not take Complainant’s call.  His information regarding the call came from a service order </w:t>
      </w:r>
      <w:r w:rsidR="004E2912">
        <w:rPr>
          <w:sz w:val="24"/>
          <w:szCs w:val="24"/>
        </w:rPr>
        <w:t>that he recalled as</w:t>
      </w:r>
      <w:r w:rsidR="0072778F">
        <w:rPr>
          <w:sz w:val="24"/>
          <w:szCs w:val="24"/>
        </w:rPr>
        <w:t xml:space="preserve"> to</w:t>
      </w:r>
      <w:r w:rsidR="004E2912">
        <w:rPr>
          <w:sz w:val="24"/>
          <w:szCs w:val="24"/>
        </w:rPr>
        <w:t xml:space="preserve"> be worded as </w:t>
      </w:r>
      <w:r w:rsidR="004E2912">
        <w:rPr>
          <w:sz w:val="24"/>
          <w:szCs w:val="24"/>
        </w:rPr>
        <w:lastRenderedPageBreak/>
        <w:t xml:space="preserve">follows:  “Customer requests idle line, to a trailer no longer there, be removed across his property.”  Tr. 94, lines 16-19.  Based on that call, a service order was issued and </w:t>
      </w:r>
      <w:r w:rsidR="007A14DB">
        <w:rPr>
          <w:sz w:val="24"/>
          <w:szCs w:val="24"/>
        </w:rPr>
        <w:t>Duque</w:t>
      </w:r>
      <w:r w:rsidR="00A70182">
        <w:rPr>
          <w:sz w:val="24"/>
          <w:szCs w:val="24"/>
        </w:rPr>
        <w:t>sne did remove the service line.</w:t>
      </w:r>
      <w:r w:rsidR="003B0808">
        <w:rPr>
          <w:sz w:val="24"/>
          <w:szCs w:val="24"/>
        </w:rPr>
        <w:t xml:space="preserve"> </w:t>
      </w:r>
      <w:r w:rsidR="00A70182">
        <w:rPr>
          <w:sz w:val="24"/>
          <w:szCs w:val="24"/>
        </w:rPr>
        <w:t xml:space="preserve"> </w:t>
      </w:r>
      <w:r w:rsidR="00D142AB">
        <w:rPr>
          <w:sz w:val="24"/>
          <w:szCs w:val="24"/>
        </w:rPr>
        <w:t>Apparently no one checked to see if that line was serving an active account.  A</w:t>
      </w:r>
      <w:r w:rsidR="00A70182">
        <w:rPr>
          <w:sz w:val="24"/>
          <w:szCs w:val="24"/>
        </w:rPr>
        <w:t xml:space="preserve">fter </w:t>
      </w:r>
      <w:r w:rsidR="007A14DB">
        <w:rPr>
          <w:sz w:val="24"/>
          <w:szCs w:val="24"/>
        </w:rPr>
        <w:t>learn</w:t>
      </w:r>
      <w:r w:rsidR="00A70182">
        <w:rPr>
          <w:sz w:val="24"/>
          <w:szCs w:val="24"/>
        </w:rPr>
        <w:t>ing</w:t>
      </w:r>
      <w:r w:rsidR="007A14DB">
        <w:rPr>
          <w:sz w:val="24"/>
          <w:szCs w:val="24"/>
        </w:rPr>
        <w:t xml:space="preserve"> that the line served an active account</w:t>
      </w:r>
      <w:r w:rsidR="00A70182">
        <w:rPr>
          <w:sz w:val="24"/>
          <w:szCs w:val="24"/>
        </w:rPr>
        <w:t>,</w:t>
      </w:r>
      <w:r w:rsidR="007A14DB">
        <w:rPr>
          <w:sz w:val="24"/>
          <w:szCs w:val="24"/>
        </w:rPr>
        <w:t xml:space="preserve"> Duquesne replaced the service line</w:t>
      </w:r>
      <w:r w:rsidR="00A70182">
        <w:rPr>
          <w:sz w:val="24"/>
          <w:szCs w:val="24"/>
        </w:rPr>
        <w:t xml:space="preserve">.  Duquesne did not provide </w:t>
      </w:r>
      <w:r w:rsidR="007A14DB">
        <w:rPr>
          <w:sz w:val="24"/>
          <w:szCs w:val="24"/>
        </w:rPr>
        <w:t xml:space="preserve">notice to or </w:t>
      </w:r>
      <w:r w:rsidR="00A70182">
        <w:rPr>
          <w:sz w:val="24"/>
          <w:szCs w:val="24"/>
        </w:rPr>
        <w:t xml:space="preserve">gain </w:t>
      </w:r>
      <w:r w:rsidR="007A14DB">
        <w:rPr>
          <w:sz w:val="24"/>
          <w:szCs w:val="24"/>
        </w:rPr>
        <w:t>permission from Mr. Veahman.  Further, the new service line took a different route than the original service line.</w:t>
      </w:r>
      <w:r w:rsidR="00105515">
        <w:rPr>
          <w:sz w:val="24"/>
          <w:szCs w:val="24"/>
        </w:rPr>
        <w:t xml:space="preserve">  </w:t>
      </w:r>
      <w:r w:rsidR="00E30BD8">
        <w:rPr>
          <w:sz w:val="24"/>
          <w:szCs w:val="24"/>
        </w:rPr>
        <w:t xml:space="preserve">Whether inadvertent or accidental or whatever, the record here establishes that Duquesne terminated service to an active account without notice, which is violation of the Public Utility Code and this Commission’s regulations.  </w:t>
      </w:r>
      <w:r w:rsidR="00DA2548">
        <w:rPr>
          <w:sz w:val="24"/>
          <w:szCs w:val="24"/>
        </w:rPr>
        <w:t>Even though the property owners attempted to stop the reinstallation of the service, without prior notice and without permission, Duquesne reinstalled the service across a different portion of the Complainant’</w:t>
      </w:r>
      <w:r w:rsidR="00806F27">
        <w:rPr>
          <w:sz w:val="24"/>
          <w:szCs w:val="24"/>
        </w:rPr>
        <w:t xml:space="preserve">s property.  </w:t>
      </w:r>
      <w:r w:rsidR="00906806">
        <w:rPr>
          <w:sz w:val="24"/>
          <w:szCs w:val="24"/>
        </w:rPr>
        <w:t xml:space="preserve">Complainant Exhibit 3.  </w:t>
      </w:r>
      <w:r w:rsidR="00806F27">
        <w:rPr>
          <w:sz w:val="24"/>
          <w:szCs w:val="24"/>
        </w:rPr>
        <w:t>I conclude that Complainant has established on this record violations of the Public Utility Code and this Commission’s regulation</w:t>
      </w:r>
      <w:r w:rsidR="00906806">
        <w:rPr>
          <w:sz w:val="24"/>
          <w:szCs w:val="24"/>
        </w:rPr>
        <w:t xml:space="preserve">s.  </w:t>
      </w:r>
      <w:r w:rsidR="00806F27">
        <w:rPr>
          <w:sz w:val="24"/>
          <w:szCs w:val="24"/>
        </w:rPr>
        <w:t xml:space="preserve">Complainant has carried his burden under </w:t>
      </w:r>
      <w:r w:rsidR="00105515">
        <w:rPr>
          <w:sz w:val="24"/>
          <w:szCs w:val="24"/>
        </w:rPr>
        <w:t>Section 332(b) of the Public Utility Code, 66 Pa. C.S. §332(b)</w:t>
      </w:r>
      <w:r w:rsidR="00355D09">
        <w:rPr>
          <w:sz w:val="24"/>
          <w:szCs w:val="24"/>
        </w:rPr>
        <w:t>.</w:t>
      </w:r>
    </w:p>
    <w:p w:rsidR="00906806" w:rsidRDefault="00906806">
      <w:pPr>
        <w:rPr>
          <w:sz w:val="24"/>
          <w:szCs w:val="24"/>
        </w:rPr>
      </w:pPr>
    </w:p>
    <w:p w:rsidR="00906806" w:rsidRDefault="00906806">
      <w:pPr>
        <w:rPr>
          <w:sz w:val="24"/>
          <w:szCs w:val="24"/>
        </w:rPr>
      </w:pPr>
      <w:r>
        <w:rPr>
          <w:sz w:val="24"/>
          <w:szCs w:val="24"/>
        </w:rPr>
        <w:tab/>
      </w:r>
      <w:r>
        <w:rPr>
          <w:sz w:val="24"/>
          <w:szCs w:val="24"/>
        </w:rPr>
        <w:tab/>
        <w:t>Duquesne presented testimony to the effect that it terminated service in error, and has offered to reinstall the service again, across the original route.</w:t>
      </w:r>
      <w:r w:rsidR="007477E0">
        <w:rPr>
          <w:sz w:val="24"/>
          <w:szCs w:val="24"/>
        </w:rPr>
        <w:t xml:space="preserve">  </w:t>
      </w:r>
      <w:r w:rsidR="00CC5B41">
        <w:rPr>
          <w:sz w:val="24"/>
          <w:szCs w:val="24"/>
        </w:rPr>
        <w:t xml:space="preserve">Tr. 69-78.  </w:t>
      </w:r>
      <w:r w:rsidR="007477E0">
        <w:rPr>
          <w:sz w:val="24"/>
          <w:szCs w:val="24"/>
        </w:rPr>
        <w:t>Duquesne’s counsel stated that the ownership of the guy pole</w:t>
      </w:r>
      <w:r w:rsidR="00B17FF8">
        <w:rPr>
          <w:sz w:val="24"/>
          <w:szCs w:val="24"/>
        </w:rPr>
        <w:t xml:space="preserve"> is not clear, but that she believes that Verizon installed it</w:t>
      </w:r>
      <w:r w:rsidR="007477E0">
        <w:rPr>
          <w:sz w:val="24"/>
          <w:szCs w:val="24"/>
        </w:rPr>
        <w:t>.  Tr. 136.</w:t>
      </w:r>
    </w:p>
    <w:p w:rsidR="00CC5B41" w:rsidRDefault="00CC5B41">
      <w:pPr>
        <w:rPr>
          <w:sz w:val="24"/>
          <w:szCs w:val="24"/>
        </w:rPr>
      </w:pPr>
    </w:p>
    <w:p w:rsidR="006D4644" w:rsidRDefault="00CC5B41">
      <w:pPr>
        <w:rPr>
          <w:sz w:val="24"/>
          <w:szCs w:val="24"/>
        </w:rPr>
      </w:pPr>
      <w:r>
        <w:rPr>
          <w:sz w:val="24"/>
          <w:szCs w:val="24"/>
        </w:rPr>
        <w:tab/>
      </w:r>
      <w:r>
        <w:rPr>
          <w:sz w:val="24"/>
          <w:szCs w:val="24"/>
        </w:rPr>
        <w:tab/>
      </w:r>
      <w:r w:rsidR="006D4644">
        <w:rPr>
          <w:sz w:val="24"/>
          <w:szCs w:val="24"/>
        </w:rPr>
        <w:t xml:space="preserve">Counsel for the Intervenors argued that 52 Pa. Code §57.84 mandates that any decision in this case consider the practicality of the options.  In his view, using the existing service line is the best and most practical solution.  The other alternatives will cause his clients to grant a large easement to the cell </w:t>
      </w:r>
      <w:r w:rsidR="00E43BA8">
        <w:rPr>
          <w:sz w:val="24"/>
          <w:szCs w:val="24"/>
        </w:rPr>
        <w:t xml:space="preserve">phone </w:t>
      </w:r>
      <w:r w:rsidR="006D4644">
        <w:rPr>
          <w:sz w:val="24"/>
          <w:szCs w:val="24"/>
        </w:rPr>
        <w:t xml:space="preserve">tower company, and probably cause them to incur additional costs.  </w:t>
      </w:r>
      <w:r w:rsidR="00733E5E">
        <w:rPr>
          <w:sz w:val="24"/>
          <w:szCs w:val="24"/>
        </w:rPr>
        <w:t>The record is silent as to how or in what manner his clients are benefiting financially from the presence of the cell phone tower.  Tr. 144-149.</w:t>
      </w:r>
    </w:p>
    <w:p w:rsidR="00405D98" w:rsidRDefault="00405D98">
      <w:pPr>
        <w:rPr>
          <w:sz w:val="24"/>
          <w:szCs w:val="24"/>
        </w:rPr>
      </w:pPr>
    </w:p>
    <w:p w:rsidR="00405D98" w:rsidRDefault="00405D98">
      <w:pPr>
        <w:rPr>
          <w:sz w:val="24"/>
          <w:szCs w:val="24"/>
        </w:rPr>
      </w:pPr>
      <w:r>
        <w:rPr>
          <w:sz w:val="24"/>
          <w:szCs w:val="24"/>
        </w:rPr>
        <w:tab/>
      </w:r>
      <w:r>
        <w:rPr>
          <w:sz w:val="24"/>
          <w:szCs w:val="24"/>
        </w:rPr>
        <w:tab/>
        <w:t xml:space="preserve">The Complainant contends that Duquesne has no right to string its wires across his property.  Duquesne argues that its wires have crossed Complainant’s property for more than 21 years and that it has acquired an easement by prescription.  However the record here raises some questions.  What is the effect of Duquesne removing the service line, regardless of the </w:t>
      </w:r>
      <w:r>
        <w:rPr>
          <w:sz w:val="24"/>
          <w:szCs w:val="24"/>
        </w:rPr>
        <w:lastRenderedPageBreak/>
        <w:t xml:space="preserve">circumstances?  What is the effect of Duquesne reinstalling the service line along a different route?  </w:t>
      </w:r>
      <w:r w:rsidR="00C15129">
        <w:rPr>
          <w:sz w:val="24"/>
          <w:szCs w:val="24"/>
        </w:rPr>
        <w:t xml:space="preserve">The record here is clear that the original service line was installed to serve a mobile home occupied by the property owner.  That property was subsequently acquired by the Intervenors.  Does that change in ownership </w:t>
      </w:r>
      <w:r w:rsidR="00E00A51">
        <w:rPr>
          <w:sz w:val="24"/>
          <w:szCs w:val="24"/>
        </w:rPr>
        <w:t xml:space="preserve">and use </w:t>
      </w:r>
      <w:r w:rsidR="00C15129">
        <w:rPr>
          <w:sz w:val="24"/>
          <w:szCs w:val="24"/>
        </w:rPr>
        <w:t xml:space="preserve">affect the </w:t>
      </w:r>
      <w:r w:rsidR="00271F2B">
        <w:rPr>
          <w:sz w:val="24"/>
          <w:szCs w:val="24"/>
        </w:rPr>
        <w:t xml:space="preserve">running of the </w:t>
      </w:r>
      <w:r w:rsidR="00C15129">
        <w:rPr>
          <w:sz w:val="24"/>
          <w:szCs w:val="24"/>
        </w:rPr>
        <w:t>21 year</w:t>
      </w:r>
      <w:r w:rsidR="00271F2B">
        <w:rPr>
          <w:sz w:val="24"/>
          <w:szCs w:val="24"/>
        </w:rPr>
        <w:t xml:space="preserve"> open and notorious use requirement for a</w:t>
      </w:r>
      <w:r w:rsidR="00C15129">
        <w:rPr>
          <w:sz w:val="24"/>
          <w:szCs w:val="24"/>
        </w:rPr>
        <w:t xml:space="preserve"> prescriptive</w:t>
      </w:r>
      <w:r w:rsidR="00271F2B">
        <w:rPr>
          <w:sz w:val="24"/>
          <w:szCs w:val="24"/>
        </w:rPr>
        <w:t xml:space="preserve"> easement?  </w:t>
      </w:r>
      <w:r>
        <w:rPr>
          <w:sz w:val="24"/>
          <w:szCs w:val="24"/>
        </w:rPr>
        <w:t>This Commission has ruled that it does not have subject matter jurisdiction to consider and rule on real property issues such as trespass and whether utility facilities are located pursuant to valid easements</w:t>
      </w:r>
      <w:r w:rsidR="00C15129">
        <w:rPr>
          <w:sz w:val="24"/>
          <w:szCs w:val="24"/>
        </w:rPr>
        <w:t>.  Jurisdiction to determine such issues resides in the exclusive jurisdiction of the Courts of Common Pleas of the Commonwealth.</w:t>
      </w:r>
      <w:r w:rsidR="00271F2B">
        <w:rPr>
          <w:sz w:val="24"/>
          <w:szCs w:val="24"/>
        </w:rPr>
        <w:t xml:space="preserve">  </w:t>
      </w:r>
      <w:r w:rsidR="00271F2B">
        <w:rPr>
          <w:sz w:val="24"/>
          <w:szCs w:val="24"/>
          <w:u w:val="single"/>
        </w:rPr>
        <w:t>Nigro v. PPL Utilities</w:t>
      </w:r>
      <w:r w:rsidR="00271F2B">
        <w:rPr>
          <w:sz w:val="24"/>
          <w:szCs w:val="24"/>
        </w:rPr>
        <w:t xml:space="preserve">, C-00003242, Opinion and Order entered 10/26/2004, slip op. pp. </w:t>
      </w:r>
      <w:r w:rsidR="004A27FA">
        <w:rPr>
          <w:sz w:val="24"/>
          <w:szCs w:val="24"/>
        </w:rPr>
        <w:t xml:space="preserve">4-6; </w:t>
      </w:r>
      <w:r w:rsidR="004A27FA">
        <w:rPr>
          <w:sz w:val="24"/>
          <w:szCs w:val="24"/>
          <w:u w:val="single"/>
        </w:rPr>
        <w:t>Messina v. Bell Atlantic-Pennsylvania, Inc.</w:t>
      </w:r>
      <w:r w:rsidR="004A27FA">
        <w:rPr>
          <w:sz w:val="24"/>
          <w:szCs w:val="24"/>
        </w:rPr>
        <w:t xml:space="preserve">, C-00968225, Opinion and Order dated 09/23/1998, </w:t>
      </w:r>
      <w:r w:rsidR="00E178EC">
        <w:rPr>
          <w:sz w:val="24"/>
          <w:szCs w:val="24"/>
        </w:rPr>
        <w:t xml:space="preserve">slip op. p. 8; </w:t>
      </w:r>
      <w:r w:rsidR="004A27FA">
        <w:rPr>
          <w:sz w:val="24"/>
          <w:szCs w:val="24"/>
        </w:rPr>
        <w:t>1998 PA. PUC LEXIS 190</w:t>
      </w:r>
      <w:r w:rsidR="00E178EC">
        <w:rPr>
          <w:sz w:val="24"/>
          <w:szCs w:val="24"/>
        </w:rPr>
        <w:t>.</w:t>
      </w:r>
    </w:p>
    <w:p w:rsidR="00E178EC" w:rsidRDefault="00E178EC">
      <w:pPr>
        <w:rPr>
          <w:sz w:val="24"/>
          <w:szCs w:val="24"/>
        </w:rPr>
      </w:pPr>
    </w:p>
    <w:p w:rsidR="00E178EC" w:rsidRDefault="00E178EC">
      <w:pPr>
        <w:rPr>
          <w:sz w:val="24"/>
          <w:szCs w:val="24"/>
        </w:rPr>
      </w:pPr>
      <w:r>
        <w:rPr>
          <w:sz w:val="24"/>
          <w:szCs w:val="24"/>
        </w:rPr>
        <w:tab/>
      </w:r>
      <w:r>
        <w:rPr>
          <w:sz w:val="24"/>
          <w:szCs w:val="24"/>
        </w:rPr>
        <w:tab/>
        <w:t xml:space="preserve">Duquesne has not presented any </w:t>
      </w:r>
      <w:r w:rsidR="00051E4C">
        <w:rPr>
          <w:sz w:val="24"/>
          <w:szCs w:val="24"/>
        </w:rPr>
        <w:t xml:space="preserve">documentary </w:t>
      </w:r>
      <w:r>
        <w:rPr>
          <w:sz w:val="24"/>
          <w:szCs w:val="24"/>
        </w:rPr>
        <w:t>proof of</w:t>
      </w:r>
      <w:r w:rsidR="00051E4C">
        <w:rPr>
          <w:sz w:val="24"/>
          <w:szCs w:val="24"/>
        </w:rPr>
        <w:t xml:space="preserve"> a signed and recorded grant of authority to occupy Complainant’s property.  As pointed out by the Commission in </w:t>
      </w:r>
      <w:r w:rsidR="00051E4C">
        <w:rPr>
          <w:sz w:val="24"/>
          <w:szCs w:val="24"/>
          <w:u w:val="single"/>
        </w:rPr>
        <w:t>Messina</w:t>
      </w:r>
      <w:r w:rsidR="00051E4C">
        <w:rPr>
          <w:sz w:val="24"/>
          <w:szCs w:val="24"/>
        </w:rPr>
        <w:t xml:space="preserve">, cited above, Duquesne’s position is inconsistent.  </w:t>
      </w:r>
      <w:r w:rsidR="002065ED">
        <w:rPr>
          <w:sz w:val="24"/>
          <w:szCs w:val="24"/>
        </w:rPr>
        <w:t>Duquesne invites this Commission to make a determination of an easement or right-of-way based on a record that contains no documentary support and requires a factual and legal determination that this Commission has no authority to make.</w:t>
      </w:r>
    </w:p>
    <w:p w:rsidR="002065ED" w:rsidRDefault="002065ED">
      <w:pPr>
        <w:rPr>
          <w:sz w:val="24"/>
          <w:szCs w:val="24"/>
        </w:rPr>
      </w:pPr>
    </w:p>
    <w:p w:rsidR="002065ED" w:rsidRPr="003C6AFB" w:rsidRDefault="002065ED">
      <w:pPr>
        <w:rPr>
          <w:sz w:val="24"/>
          <w:szCs w:val="24"/>
        </w:rPr>
      </w:pPr>
      <w:r>
        <w:rPr>
          <w:sz w:val="24"/>
          <w:szCs w:val="24"/>
        </w:rPr>
        <w:tab/>
      </w:r>
      <w:r>
        <w:rPr>
          <w:sz w:val="24"/>
          <w:szCs w:val="24"/>
        </w:rPr>
        <w:tab/>
        <w:t xml:space="preserve">The position of the Intervenors is even more extreme.  Counsel for the Intervenors argues that this Commission should approve the present service line </w:t>
      </w:r>
      <w:r w:rsidR="00317AFF">
        <w:rPr>
          <w:sz w:val="24"/>
          <w:szCs w:val="24"/>
        </w:rPr>
        <w:t xml:space="preserve">as being the most “practicable” means of providing electrical service to an entity that is not a party to this proceeding.  Counsel relies on Section 57.84 of Chapter 52 of the Pa. Code that has the following heading:  </w:t>
      </w:r>
      <w:r w:rsidR="003E0770">
        <w:rPr>
          <w:sz w:val="24"/>
          <w:szCs w:val="24"/>
        </w:rPr>
        <w:t xml:space="preserve">“Installing distribution lines beyond boundary of development.”  Section 57.84 is found in Subchapter H, “Underground Electrical Service In New Residential Developments.”  </w:t>
      </w:r>
      <w:r w:rsidR="00200A5C">
        <w:rPr>
          <w:sz w:val="24"/>
          <w:szCs w:val="24"/>
        </w:rPr>
        <w:t>He focuses on one word in Section 57.84, “</w:t>
      </w:r>
      <w:r w:rsidR="00DC2659">
        <w:rPr>
          <w:sz w:val="24"/>
          <w:szCs w:val="24"/>
        </w:rPr>
        <w:t>practicable”.  Granted that the case he relies on concluded that this Commission ha</w:t>
      </w:r>
      <w:r w:rsidR="00E00A51">
        <w:rPr>
          <w:sz w:val="24"/>
          <w:szCs w:val="24"/>
        </w:rPr>
        <w:t>s</w:t>
      </w:r>
      <w:r w:rsidR="00DC2659">
        <w:rPr>
          <w:sz w:val="24"/>
          <w:szCs w:val="24"/>
        </w:rPr>
        <w:t xml:space="preserve"> the “initial and exclusive authority” over the </w:t>
      </w:r>
      <w:r w:rsidR="00882F12">
        <w:rPr>
          <w:sz w:val="24"/>
          <w:szCs w:val="24"/>
        </w:rPr>
        <w:t xml:space="preserve">design, </w:t>
      </w:r>
      <w:r w:rsidR="00DC2659">
        <w:rPr>
          <w:sz w:val="24"/>
          <w:szCs w:val="24"/>
        </w:rPr>
        <w:t>location</w:t>
      </w:r>
      <w:r w:rsidR="00882F12">
        <w:rPr>
          <w:sz w:val="24"/>
          <w:szCs w:val="24"/>
        </w:rPr>
        <w:t>, construction,</w:t>
      </w:r>
      <w:r w:rsidR="00DC2659">
        <w:rPr>
          <w:sz w:val="24"/>
          <w:szCs w:val="24"/>
        </w:rPr>
        <w:t xml:space="preserve"> and maintenance of public utility facilities.  </w:t>
      </w:r>
      <w:r w:rsidR="003C6AFB">
        <w:rPr>
          <w:sz w:val="24"/>
          <w:szCs w:val="24"/>
          <w:u w:val="single"/>
        </w:rPr>
        <w:t>Pennsylvania Power Company v. Township of Pine</w:t>
      </w:r>
      <w:r w:rsidR="003C6AFB" w:rsidRPr="00E340DA">
        <w:rPr>
          <w:sz w:val="24"/>
          <w:szCs w:val="24"/>
        </w:rPr>
        <w:t>,</w:t>
      </w:r>
      <w:r w:rsidR="003C6AFB">
        <w:rPr>
          <w:sz w:val="24"/>
          <w:szCs w:val="24"/>
        </w:rPr>
        <w:t xml:space="preserve"> No. 2102 C.D. 2005 (Cmwlth. Ct. 06/18/2007), slip op. pp.</w:t>
      </w:r>
      <w:r w:rsidR="00E340DA">
        <w:rPr>
          <w:sz w:val="24"/>
          <w:szCs w:val="24"/>
        </w:rPr>
        <w:t> </w:t>
      </w:r>
      <w:r w:rsidR="003C6AFB">
        <w:rPr>
          <w:sz w:val="24"/>
          <w:szCs w:val="24"/>
        </w:rPr>
        <w:t>20</w:t>
      </w:r>
      <w:r w:rsidR="00E340DA">
        <w:rPr>
          <w:sz w:val="24"/>
          <w:szCs w:val="24"/>
        </w:rPr>
        <w:noBreakHyphen/>
      </w:r>
      <w:r w:rsidR="003C6AFB">
        <w:rPr>
          <w:sz w:val="24"/>
          <w:szCs w:val="24"/>
        </w:rPr>
        <w:t>21.</w:t>
      </w:r>
      <w:r w:rsidR="00882F12">
        <w:rPr>
          <w:sz w:val="24"/>
          <w:szCs w:val="24"/>
        </w:rPr>
        <w:t xml:space="preserve">  However, the case does not support the proposition that this Commission can adjudicate real property </w:t>
      </w:r>
      <w:r w:rsidR="00824B3E">
        <w:rPr>
          <w:sz w:val="24"/>
          <w:szCs w:val="24"/>
        </w:rPr>
        <w:t>rights and interests.</w:t>
      </w:r>
    </w:p>
    <w:p w:rsidR="00733E5E" w:rsidRPr="00355D09" w:rsidRDefault="00733E5E">
      <w:pPr>
        <w:rPr>
          <w:sz w:val="24"/>
          <w:szCs w:val="24"/>
        </w:rPr>
      </w:pPr>
      <w:r>
        <w:rPr>
          <w:sz w:val="24"/>
          <w:szCs w:val="24"/>
        </w:rPr>
        <w:lastRenderedPageBreak/>
        <w:tab/>
      </w:r>
      <w:r w:rsidR="00323196">
        <w:rPr>
          <w:sz w:val="24"/>
          <w:szCs w:val="24"/>
        </w:rPr>
        <w:tab/>
      </w:r>
      <w:r w:rsidR="00F763C7">
        <w:rPr>
          <w:sz w:val="24"/>
          <w:szCs w:val="24"/>
        </w:rPr>
        <w:t xml:space="preserve">The present service line was installed without notice, without </w:t>
      </w:r>
      <w:r w:rsidR="00323196">
        <w:rPr>
          <w:sz w:val="24"/>
          <w:szCs w:val="24"/>
        </w:rPr>
        <w:t>permission</w:t>
      </w:r>
      <w:r w:rsidR="00F763C7">
        <w:rPr>
          <w:sz w:val="24"/>
          <w:szCs w:val="24"/>
        </w:rPr>
        <w:t xml:space="preserve"> and without any authority such as a valid court order from a court of competent jurisdiction, or a valid executed and recorded deed granting an easement.  I conclude, as did this Commission in the </w:t>
      </w:r>
      <w:r w:rsidR="00F763C7">
        <w:rPr>
          <w:sz w:val="24"/>
          <w:szCs w:val="24"/>
          <w:u w:val="single"/>
        </w:rPr>
        <w:t>Messina</w:t>
      </w:r>
      <w:r w:rsidR="00F763C7">
        <w:rPr>
          <w:sz w:val="24"/>
          <w:szCs w:val="24"/>
        </w:rPr>
        <w:t xml:space="preserve"> case, cited above, that Duquesne should remove the offending service line at its exclusive cost and expense.  </w:t>
      </w:r>
      <w:r w:rsidR="00B00670">
        <w:rPr>
          <w:sz w:val="24"/>
          <w:szCs w:val="24"/>
        </w:rPr>
        <w:t xml:space="preserve">Duquesne has created this situation by its failure to note the existence of an active account before removing the original service line.  It is appropriate to leave Duquesne, the Intervenors and the cell </w:t>
      </w:r>
      <w:r w:rsidR="00C20CAC">
        <w:rPr>
          <w:sz w:val="24"/>
          <w:szCs w:val="24"/>
        </w:rPr>
        <w:t xml:space="preserve">phone </w:t>
      </w:r>
      <w:r w:rsidR="00B00670">
        <w:rPr>
          <w:sz w:val="24"/>
          <w:szCs w:val="24"/>
        </w:rPr>
        <w:t xml:space="preserve">tower </w:t>
      </w:r>
      <w:r w:rsidR="00323196">
        <w:rPr>
          <w:sz w:val="24"/>
          <w:szCs w:val="24"/>
        </w:rPr>
        <w:t>owner to sort out the situation.  Clearly the Complainant does not want to be part of the solution, and on the record made here, there is no support for forcing him to participate.</w:t>
      </w:r>
      <w:r>
        <w:rPr>
          <w:sz w:val="24"/>
          <w:szCs w:val="24"/>
        </w:rPr>
        <w:tab/>
      </w:r>
    </w:p>
    <w:p w:rsidR="006F2C17" w:rsidRDefault="006F2C17">
      <w:pPr>
        <w:rPr>
          <w:sz w:val="24"/>
          <w:szCs w:val="24"/>
        </w:rPr>
      </w:pPr>
    </w:p>
    <w:p w:rsidR="00E55642" w:rsidRPr="00FC1D7B" w:rsidRDefault="00A53CD9" w:rsidP="00FC1D7B">
      <w:pPr>
        <w:jc w:val="center"/>
        <w:rPr>
          <w:sz w:val="24"/>
          <w:szCs w:val="24"/>
          <w:u w:val="single"/>
        </w:rPr>
      </w:pPr>
      <w:r w:rsidRPr="00FC1D7B">
        <w:rPr>
          <w:sz w:val="24"/>
          <w:szCs w:val="24"/>
          <w:u w:val="single"/>
        </w:rPr>
        <w:t>CONCLUSIONS OF LAW</w:t>
      </w:r>
    </w:p>
    <w:p w:rsidR="00CF2911" w:rsidRPr="00CF2911" w:rsidRDefault="00CF2911" w:rsidP="00CF2911"/>
    <w:p w:rsidR="00FC1D7B" w:rsidRDefault="00E55642">
      <w:pPr>
        <w:numPr>
          <w:ilvl w:val="0"/>
          <w:numId w:val="2"/>
        </w:numPr>
        <w:tabs>
          <w:tab w:val="clear" w:pos="1440"/>
          <w:tab w:val="num" w:pos="2160"/>
        </w:tabs>
        <w:ind w:left="0" w:firstLine="1440"/>
        <w:rPr>
          <w:sz w:val="24"/>
          <w:szCs w:val="24"/>
        </w:rPr>
      </w:pPr>
      <w:r w:rsidRPr="007659E6">
        <w:rPr>
          <w:sz w:val="24"/>
          <w:szCs w:val="24"/>
        </w:rPr>
        <w:t>This Commission has jurisdiction over the parties to and subject matter of this case</w:t>
      </w:r>
      <w:r w:rsidR="00FC1D7B">
        <w:rPr>
          <w:sz w:val="24"/>
          <w:szCs w:val="24"/>
        </w:rPr>
        <w:t xml:space="preserve"> to the extent of considering the complaint and the actions of Duquesne Light Company.</w:t>
      </w:r>
    </w:p>
    <w:p w:rsidR="00FC1D7B" w:rsidRDefault="00FC1D7B" w:rsidP="00FC1D7B">
      <w:pPr>
        <w:rPr>
          <w:sz w:val="24"/>
          <w:szCs w:val="24"/>
        </w:rPr>
      </w:pPr>
    </w:p>
    <w:p w:rsidR="00FC1D7B" w:rsidRDefault="00FC1D7B">
      <w:pPr>
        <w:numPr>
          <w:ilvl w:val="0"/>
          <w:numId w:val="2"/>
        </w:numPr>
        <w:tabs>
          <w:tab w:val="clear" w:pos="1440"/>
          <w:tab w:val="num" w:pos="2160"/>
        </w:tabs>
        <w:ind w:left="0" w:firstLine="1440"/>
        <w:rPr>
          <w:sz w:val="24"/>
          <w:szCs w:val="24"/>
        </w:rPr>
      </w:pPr>
      <w:r>
        <w:rPr>
          <w:sz w:val="24"/>
          <w:szCs w:val="24"/>
        </w:rPr>
        <w:t xml:space="preserve">This Commission lacks subject matter jurisdiction to make a determination or adjudication </w:t>
      </w:r>
      <w:r w:rsidR="00430E71">
        <w:rPr>
          <w:sz w:val="24"/>
          <w:szCs w:val="24"/>
        </w:rPr>
        <w:t xml:space="preserve">of issues </w:t>
      </w:r>
      <w:r>
        <w:rPr>
          <w:sz w:val="24"/>
          <w:szCs w:val="24"/>
        </w:rPr>
        <w:t xml:space="preserve">regarding trespass and </w:t>
      </w:r>
      <w:r w:rsidR="00430E71">
        <w:rPr>
          <w:sz w:val="24"/>
          <w:szCs w:val="24"/>
        </w:rPr>
        <w:t>the existence of easements or rights-of-way.</w:t>
      </w:r>
    </w:p>
    <w:p w:rsidR="00430E71" w:rsidRDefault="00430E71" w:rsidP="00430E71">
      <w:pPr>
        <w:rPr>
          <w:sz w:val="24"/>
          <w:szCs w:val="24"/>
        </w:rPr>
      </w:pPr>
    </w:p>
    <w:p w:rsidR="00B61EA0" w:rsidRPr="00B61EA0" w:rsidRDefault="00430E71" w:rsidP="00B61EA0">
      <w:pPr>
        <w:numPr>
          <w:ilvl w:val="0"/>
          <w:numId w:val="2"/>
        </w:numPr>
        <w:tabs>
          <w:tab w:val="clear" w:pos="1440"/>
          <w:tab w:val="num" w:pos="2160"/>
        </w:tabs>
        <w:ind w:left="0" w:firstLine="1440"/>
        <w:rPr>
          <w:sz w:val="24"/>
          <w:szCs w:val="24"/>
        </w:rPr>
      </w:pPr>
      <w:r>
        <w:rPr>
          <w:sz w:val="24"/>
          <w:szCs w:val="24"/>
        </w:rPr>
        <w:t>Duquesne Light Company violated Section 1501 of the Public Utility Code when it terminated service without notice or valid reason to an active account.</w:t>
      </w:r>
      <w:r w:rsidR="00697731">
        <w:rPr>
          <w:sz w:val="24"/>
          <w:szCs w:val="24"/>
        </w:rPr>
        <w:t xml:space="preserve">  </w:t>
      </w:r>
    </w:p>
    <w:p w:rsidR="00E55642" w:rsidRDefault="00697731" w:rsidP="00B61EA0">
      <w:pPr>
        <w:rPr>
          <w:sz w:val="24"/>
          <w:szCs w:val="24"/>
        </w:rPr>
      </w:pPr>
      <w:r>
        <w:rPr>
          <w:sz w:val="24"/>
          <w:szCs w:val="24"/>
        </w:rPr>
        <w:t>66 Pa. C.S. §1501.</w:t>
      </w:r>
    </w:p>
    <w:p w:rsidR="00430E71" w:rsidRPr="007659E6" w:rsidRDefault="00430E71" w:rsidP="00430E71">
      <w:pPr>
        <w:ind w:left="1440"/>
        <w:rPr>
          <w:sz w:val="24"/>
          <w:szCs w:val="24"/>
        </w:rPr>
      </w:pPr>
    </w:p>
    <w:p w:rsidR="00B61EA0" w:rsidRDefault="00697731" w:rsidP="007448A4">
      <w:pPr>
        <w:numPr>
          <w:ilvl w:val="0"/>
          <w:numId w:val="2"/>
        </w:numPr>
        <w:tabs>
          <w:tab w:val="clear" w:pos="1440"/>
          <w:tab w:val="left" w:pos="0"/>
        </w:tabs>
        <w:ind w:left="0" w:firstLine="1440"/>
        <w:rPr>
          <w:sz w:val="24"/>
          <w:szCs w:val="24"/>
        </w:rPr>
      </w:pPr>
      <w:r>
        <w:rPr>
          <w:sz w:val="24"/>
          <w:szCs w:val="24"/>
        </w:rPr>
        <w:t xml:space="preserve">Duquesne Light Company violated Section 1501 of the Public Utility Code when it reinstalled service without notice to or permission of the property owner.  </w:t>
      </w:r>
    </w:p>
    <w:p w:rsidR="00697731" w:rsidRDefault="00697731" w:rsidP="00B61EA0">
      <w:pPr>
        <w:tabs>
          <w:tab w:val="left" w:pos="0"/>
        </w:tabs>
        <w:rPr>
          <w:sz w:val="24"/>
          <w:szCs w:val="24"/>
        </w:rPr>
      </w:pPr>
      <w:r>
        <w:rPr>
          <w:sz w:val="24"/>
          <w:szCs w:val="24"/>
        </w:rPr>
        <w:t>66 Pa. C.S. §1501.</w:t>
      </w:r>
    </w:p>
    <w:p w:rsidR="00E00A51" w:rsidRDefault="00E00A51" w:rsidP="00E00A51">
      <w:pPr>
        <w:tabs>
          <w:tab w:val="left" w:pos="0"/>
        </w:tabs>
        <w:ind w:left="1440"/>
        <w:rPr>
          <w:sz w:val="24"/>
          <w:szCs w:val="24"/>
        </w:rPr>
      </w:pPr>
    </w:p>
    <w:p w:rsidR="007448A4" w:rsidRDefault="007448A4" w:rsidP="007448A4">
      <w:pPr>
        <w:numPr>
          <w:ilvl w:val="0"/>
          <w:numId w:val="2"/>
        </w:numPr>
        <w:tabs>
          <w:tab w:val="clear" w:pos="1440"/>
          <w:tab w:val="left" w:pos="0"/>
        </w:tabs>
        <w:ind w:left="0" w:firstLine="1440"/>
        <w:rPr>
          <w:sz w:val="24"/>
          <w:szCs w:val="24"/>
        </w:rPr>
      </w:pPr>
      <w:r>
        <w:rPr>
          <w:sz w:val="24"/>
          <w:szCs w:val="24"/>
        </w:rPr>
        <w:t xml:space="preserve">The </w:t>
      </w:r>
      <w:r w:rsidR="00377440">
        <w:rPr>
          <w:sz w:val="24"/>
          <w:szCs w:val="24"/>
        </w:rPr>
        <w:t xml:space="preserve">Complainant has </w:t>
      </w:r>
      <w:r w:rsidR="00E96615">
        <w:rPr>
          <w:sz w:val="24"/>
          <w:szCs w:val="24"/>
        </w:rPr>
        <w:t xml:space="preserve">carried </w:t>
      </w:r>
      <w:r w:rsidR="00377440">
        <w:rPr>
          <w:sz w:val="24"/>
          <w:szCs w:val="24"/>
        </w:rPr>
        <w:t xml:space="preserve">his burden of proof </w:t>
      </w:r>
      <w:r>
        <w:rPr>
          <w:sz w:val="24"/>
          <w:szCs w:val="24"/>
        </w:rPr>
        <w:t xml:space="preserve">under Section </w:t>
      </w:r>
      <w:r w:rsidR="00377440">
        <w:rPr>
          <w:sz w:val="24"/>
          <w:szCs w:val="24"/>
        </w:rPr>
        <w:t>332(a)</w:t>
      </w:r>
      <w:r>
        <w:rPr>
          <w:sz w:val="24"/>
          <w:szCs w:val="24"/>
        </w:rPr>
        <w:t xml:space="preserve"> of the Public Utility Code, 66  Pa. C.S. §</w:t>
      </w:r>
      <w:r w:rsidR="00377440">
        <w:rPr>
          <w:sz w:val="24"/>
          <w:szCs w:val="24"/>
        </w:rPr>
        <w:t>332(a)</w:t>
      </w:r>
      <w:r w:rsidR="00E96615">
        <w:rPr>
          <w:sz w:val="24"/>
          <w:szCs w:val="24"/>
        </w:rPr>
        <w:t>, to show that Duquesne Light Company has violated the provisions of the Public Utility Code and the regulations of this Commission in its provision of service to Complainant.</w:t>
      </w:r>
    </w:p>
    <w:p w:rsidR="00E55642" w:rsidRPr="007659E6" w:rsidRDefault="00E55642" w:rsidP="0085340F">
      <w:pPr>
        <w:tabs>
          <w:tab w:val="left" w:pos="0"/>
        </w:tabs>
        <w:jc w:val="center"/>
        <w:rPr>
          <w:sz w:val="24"/>
          <w:szCs w:val="24"/>
          <w:u w:val="single"/>
        </w:rPr>
      </w:pPr>
      <w:r w:rsidRPr="007659E6">
        <w:rPr>
          <w:sz w:val="24"/>
          <w:szCs w:val="24"/>
          <w:u w:val="single"/>
        </w:rPr>
        <w:lastRenderedPageBreak/>
        <w:t>ORDER</w:t>
      </w:r>
    </w:p>
    <w:p w:rsidR="006C3DB3" w:rsidRDefault="006C3DB3">
      <w:pPr>
        <w:ind w:left="720"/>
        <w:rPr>
          <w:sz w:val="24"/>
          <w:szCs w:val="24"/>
        </w:rPr>
      </w:pPr>
    </w:p>
    <w:p w:rsidR="00331DE4" w:rsidRDefault="00E55642" w:rsidP="005632F6">
      <w:pPr>
        <w:ind w:left="720" w:firstLine="720"/>
        <w:rPr>
          <w:sz w:val="24"/>
          <w:szCs w:val="24"/>
        </w:rPr>
      </w:pPr>
      <w:r w:rsidRPr="007659E6">
        <w:rPr>
          <w:sz w:val="24"/>
          <w:szCs w:val="24"/>
        </w:rPr>
        <w:t>THEREFORE,</w:t>
      </w:r>
    </w:p>
    <w:p w:rsidR="00CF2911" w:rsidRDefault="00CF2911">
      <w:pPr>
        <w:ind w:left="720"/>
        <w:rPr>
          <w:sz w:val="24"/>
          <w:szCs w:val="24"/>
        </w:rPr>
      </w:pPr>
    </w:p>
    <w:p w:rsidR="00E55642" w:rsidRDefault="00331DE4" w:rsidP="005632F6">
      <w:pPr>
        <w:ind w:left="720" w:firstLine="720"/>
        <w:rPr>
          <w:sz w:val="24"/>
          <w:szCs w:val="24"/>
        </w:rPr>
      </w:pPr>
      <w:r>
        <w:rPr>
          <w:sz w:val="24"/>
          <w:szCs w:val="24"/>
        </w:rPr>
        <w:t>IT IS ORDERED</w:t>
      </w:r>
      <w:r w:rsidR="00E55642" w:rsidRPr="007659E6">
        <w:rPr>
          <w:sz w:val="24"/>
          <w:szCs w:val="24"/>
        </w:rPr>
        <w:t>:</w:t>
      </w:r>
    </w:p>
    <w:p w:rsidR="00377440" w:rsidRDefault="00377440">
      <w:pPr>
        <w:ind w:left="720"/>
        <w:rPr>
          <w:sz w:val="24"/>
          <w:szCs w:val="24"/>
        </w:rPr>
      </w:pPr>
    </w:p>
    <w:p w:rsidR="00377440" w:rsidRDefault="005632F6" w:rsidP="005632F6">
      <w:pPr>
        <w:ind w:firstLine="720"/>
        <w:rPr>
          <w:sz w:val="24"/>
          <w:szCs w:val="24"/>
        </w:rPr>
      </w:pPr>
      <w:r>
        <w:rPr>
          <w:sz w:val="24"/>
          <w:szCs w:val="24"/>
        </w:rPr>
        <w:tab/>
      </w:r>
      <w:r w:rsidR="00E96615">
        <w:rPr>
          <w:sz w:val="24"/>
          <w:szCs w:val="24"/>
        </w:rPr>
        <w:t>1.</w:t>
      </w:r>
      <w:r w:rsidR="00E96615">
        <w:rPr>
          <w:sz w:val="24"/>
          <w:szCs w:val="24"/>
        </w:rPr>
        <w:tab/>
      </w:r>
      <w:r w:rsidR="0085340F">
        <w:rPr>
          <w:sz w:val="24"/>
          <w:szCs w:val="24"/>
        </w:rPr>
        <w:t xml:space="preserve">That the complaint of </w:t>
      </w:r>
      <w:r w:rsidR="00E96615">
        <w:rPr>
          <w:sz w:val="24"/>
          <w:szCs w:val="24"/>
        </w:rPr>
        <w:t>Francis E. Veahman</w:t>
      </w:r>
      <w:r w:rsidR="00377440">
        <w:rPr>
          <w:sz w:val="24"/>
          <w:szCs w:val="24"/>
        </w:rPr>
        <w:t xml:space="preserve"> against Duquesne Light Company at </w:t>
      </w:r>
      <w:r w:rsidR="00394B05">
        <w:rPr>
          <w:sz w:val="24"/>
          <w:szCs w:val="24"/>
        </w:rPr>
        <w:t>Do</w:t>
      </w:r>
      <w:r w:rsidR="00377440">
        <w:rPr>
          <w:sz w:val="24"/>
          <w:szCs w:val="24"/>
        </w:rPr>
        <w:t xml:space="preserve">cket </w:t>
      </w:r>
      <w:r w:rsidR="00394B05">
        <w:rPr>
          <w:sz w:val="24"/>
          <w:szCs w:val="24"/>
        </w:rPr>
        <w:t>No.</w:t>
      </w:r>
      <w:r w:rsidR="00377440">
        <w:rPr>
          <w:sz w:val="24"/>
          <w:szCs w:val="24"/>
        </w:rPr>
        <w:t xml:space="preserve"> C-200</w:t>
      </w:r>
      <w:r w:rsidR="00E96615">
        <w:rPr>
          <w:sz w:val="24"/>
          <w:szCs w:val="24"/>
        </w:rPr>
        <w:t>9-2093363</w:t>
      </w:r>
      <w:r w:rsidR="00377440">
        <w:rPr>
          <w:sz w:val="24"/>
          <w:szCs w:val="24"/>
        </w:rPr>
        <w:t xml:space="preserve"> is </w:t>
      </w:r>
      <w:r w:rsidR="00E96615">
        <w:rPr>
          <w:sz w:val="24"/>
          <w:szCs w:val="24"/>
        </w:rPr>
        <w:t>sustained</w:t>
      </w:r>
      <w:r w:rsidR="00377440">
        <w:rPr>
          <w:sz w:val="24"/>
          <w:szCs w:val="24"/>
        </w:rPr>
        <w:t>.</w:t>
      </w:r>
    </w:p>
    <w:p w:rsidR="00E96615" w:rsidRDefault="00E96615">
      <w:pPr>
        <w:ind w:left="720"/>
        <w:rPr>
          <w:sz w:val="24"/>
          <w:szCs w:val="24"/>
        </w:rPr>
      </w:pPr>
    </w:p>
    <w:p w:rsidR="00E96615" w:rsidRDefault="005632F6" w:rsidP="005632F6">
      <w:pPr>
        <w:ind w:firstLine="720"/>
        <w:rPr>
          <w:sz w:val="24"/>
          <w:szCs w:val="24"/>
        </w:rPr>
      </w:pPr>
      <w:r>
        <w:rPr>
          <w:sz w:val="24"/>
          <w:szCs w:val="24"/>
        </w:rPr>
        <w:tab/>
      </w:r>
      <w:r w:rsidR="00E96615">
        <w:rPr>
          <w:sz w:val="24"/>
          <w:szCs w:val="24"/>
        </w:rPr>
        <w:t>2.</w:t>
      </w:r>
      <w:r w:rsidR="00E96615">
        <w:rPr>
          <w:sz w:val="24"/>
          <w:szCs w:val="24"/>
        </w:rPr>
        <w:tab/>
      </w:r>
      <w:r w:rsidR="00FF0E6F">
        <w:rPr>
          <w:sz w:val="24"/>
          <w:szCs w:val="24"/>
        </w:rPr>
        <w:t>That Duquesne Light Company is directed to remove the service line that crosses Mr. Veahman’s property to connect to the property owned by Mr. and Mrs. Davidson within ten (10) days after this Order becomes final.</w:t>
      </w:r>
    </w:p>
    <w:p w:rsidR="00FF0E6F" w:rsidRDefault="00FF0E6F">
      <w:pPr>
        <w:ind w:left="720"/>
        <w:rPr>
          <w:sz w:val="24"/>
          <w:szCs w:val="24"/>
        </w:rPr>
      </w:pPr>
    </w:p>
    <w:p w:rsidR="00FF0E6F" w:rsidRPr="007659E6" w:rsidRDefault="005632F6" w:rsidP="005632F6">
      <w:pPr>
        <w:ind w:firstLine="720"/>
        <w:rPr>
          <w:sz w:val="24"/>
          <w:szCs w:val="24"/>
        </w:rPr>
      </w:pPr>
      <w:r>
        <w:rPr>
          <w:sz w:val="24"/>
          <w:szCs w:val="24"/>
        </w:rPr>
        <w:tab/>
      </w:r>
      <w:r w:rsidR="00FF0E6F">
        <w:rPr>
          <w:sz w:val="24"/>
          <w:szCs w:val="24"/>
        </w:rPr>
        <w:t>3.</w:t>
      </w:r>
      <w:r w:rsidR="00FF0E6F">
        <w:rPr>
          <w:sz w:val="24"/>
          <w:szCs w:val="24"/>
        </w:rPr>
        <w:tab/>
        <w:t xml:space="preserve">That the case docketed as </w:t>
      </w:r>
      <w:r w:rsidR="00FF0E6F" w:rsidRPr="005632F6">
        <w:rPr>
          <w:i/>
          <w:sz w:val="24"/>
          <w:szCs w:val="24"/>
        </w:rPr>
        <w:t>Francis E. Veahman v. Duquesne Light Company</w:t>
      </w:r>
      <w:r w:rsidR="00FF0E6F">
        <w:rPr>
          <w:sz w:val="24"/>
          <w:szCs w:val="24"/>
        </w:rPr>
        <w:t xml:space="preserve"> is marked closed.</w:t>
      </w:r>
    </w:p>
    <w:p w:rsidR="00BB0588" w:rsidRPr="007659E6" w:rsidRDefault="00BB0588">
      <w:pPr>
        <w:ind w:left="720"/>
        <w:rPr>
          <w:sz w:val="24"/>
          <w:szCs w:val="24"/>
        </w:rPr>
      </w:pPr>
    </w:p>
    <w:p w:rsidR="00E55642" w:rsidRPr="007659E6" w:rsidRDefault="00E55642">
      <w:pPr>
        <w:rPr>
          <w:sz w:val="24"/>
          <w:szCs w:val="24"/>
        </w:rPr>
      </w:pPr>
    </w:p>
    <w:p w:rsidR="00E55642" w:rsidRPr="007659E6" w:rsidRDefault="00E55642">
      <w:pPr>
        <w:spacing w:line="240" w:lineRule="auto"/>
        <w:rPr>
          <w:caps/>
          <w:sz w:val="24"/>
          <w:szCs w:val="24"/>
        </w:rPr>
      </w:pPr>
      <w:r w:rsidRPr="007659E6">
        <w:rPr>
          <w:sz w:val="24"/>
          <w:szCs w:val="24"/>
        </w:rPr>
        <w:t xml:space="preserve">Date:  </w:t>
      </w:r>
      <w:r w:rsidR="006D16B2">
        <w:rPr>
          <w:sz w:val="24"/>
          <w:szCs w:val="24"/>
          <w:u w:val="single"/>
        </w:rPr>
        <w:t>July 2</w:t>
      </w:r>
      <w:r w:rsidR="008B36F3">
        <w:rPr>
          <w:sz w:val="24"/>
          <w:szCs w:val="24"/>
          <w:u w:val="single"/>
        </w:rPr>
        <w:t>2</w:t>
      </w:r>
      <w:r w:rsidR="006D16B2">
        <w:rPr>
          <w:sz w:val="24"/>
          <w:szCs w:val="24"/>
          <w:u w:val="single"/>
        </w:rPr>
        <w:t>, 2009</w:t>
      </w:r>
      <w:r w:rsidR="006C3DB3">
        <w:rPr>
          <w:sz w:val="24"/>
          <w:szCs w:val="24"/>
        </w:rPr>
        <w:tab/>
      </w:r>
      <w:r w:rsidR="00E02497">
        <w:rPr>
          <w:sz w:val="24"/>
          <w:szCs w:val="24"/>
        </w:rPr>
        <w:tab/>
      </w:r>
      <w:r w:rsidR="00E02497">
        <w:rPr>
          <w:sz w:val="24"/>
          <w:szCs w:val="24"/>
        </w:rPr>
        <w:tab/>
      </w:r>
      <w:r w:rsidR="006D16B2">
        <w:rPr>
          <w:sz w:val="24"/>
          <w:szCs w:val="24"/>
        </w:rPr>
        <w:tab/>
      </w:r>
      <w:r w:rsidR="00394B05">
        <w:rPr>
          <w:sz w:val="24"/>
          <w:szCs w:val="24"/>
        </w:rPr>
        <w:tab/>
      </w:r>
      <w:r w:rsidR="00394B05">
        <w:rPr>
          <w:sz w:val="24"/>
          <w:szCs w:val="24"/>
        </w:rPr>
        <w:tab/>
      </w:r>
      <w:r w:rsidRPr="007659E6">
        <w:rPr>
          <w:sz w:val="24"/>
          <w:szCs w:val="24"/>
          <w:u w:val="single"/>
        </w:rPr>
        <w:t xml:space="preserve">                                                       </w:t>
      </w:r>
      <w:r w:rsidR="00394B05" w:rsidRPr="007659E6">
        <w:rPr>
          <w:sz w:val="24"/>
          <w:szCs w:val="24"/>
          <w:u w:val="single"/>
        </w:rPr>
        <w:t xml:space="preserve">    </w:t>
      </w:r>
      <w:r w:rsidRPr="007659E6">
        <w:rPr>
          <w:sz w:val="24"/>
          <w:szCs w:val="24"/>
        </w:rPr>
        <w:tab/>
      </w:r>
      <w:r w:rsidRPr="007659E6">
        <w:rPr>
          <w:sz w:val="24"/>
          <w:szCs w:val="24"/>
        </w:rPr>
        <w:tab/>
      </w:r>
      <w:r w:rsidRPr="007659E6">
        <w:rPr>
          <w:sz w:val="24"/>
          <w:szCs w:val="24"/>
        </w:rPr>
        <w:tab/>
      </w:r>
      <w:r w:rsidRPr="007659E6">
        <w:rPr>
          <w:sz w:val="24"/>
          <w:szCs w:val="24"/>
        </w:rPr>
        <w:tab/>
      </w:r>
      <w:r w:rsidRPr="007659E6">
        <w:rPr>
          <w:sz w:val="24"/>
          <w:szCs w:val="24"/>
        </w:rPr>
        <w:tab/>
      </w:r>
      <w:r w:rsidRPr="007659E6">
        <w:rPr>
          <w:sz w:val="24"/>
          <w:szCs w:val="24"/>
        </w:rPr>
        <w:tab/>
      </w:r>
      <w:r w:rsidRPr="007659E6">
        <w:rPr>
          <w:sz w:val="24"/>
          <w:szCs w:val="24"/>
        </w:rPr>
        <w:tab/>
      </w:r>
      <w:r w:rsidRPr="007659E6">
        <w:rPr>
          <w:sz w:val="24"/>
          <w:szCs w:val="24"/>
        </w:rPr>
        <w:tab/>
      </w:r>
      <w:r w:rsidRPr="007659E6">
        <w:rPr>
          <w:sz w:val="24"/>
          <w:szCs w:val="24"/>
        </w:rPr>
        <w:tab/>
      </w:r>
      <w:r w:rsidR="006C3DB3">
        <w:rPr>
          <w:sz w:val="24"/>
          <w:szCs w:val="24"/>
        </w:rPr>
        <w:t>Michael A. Nemec</w:t>
      </w:r>
    </w:p>
    <w:p w:rsidR="00E55642" w:rsidRDefault="00E55642">
      <w:pPr>
        <w:spacing w:line="240" w:lineRule="auto"/>
        <w:rPr>
          <w:sz w:val="24"/>
          <w:szCs w:val="24"/>
        </w:rPr>
      </w:pPr>
      <w:r w:rsidRPr="007659E6">
        <w:rPr>
          <w:sz w:val="24"/>
          <w:szCs w:val="24"/>
        </w:rPr>
        <w:tab/>
      </w:r>
      <w:r w:rsidRPr="007659E6">
        <w:rPr>
          <w:sz w:val="24"/>
          <w:szCs w:val="24"/>
        </w:rPr>
        <w:tab/>
      </w:r>
      <w:r w:rsidRPr="007659E6">
        <w:rPr>
          <w:sz w:val="24"/>
          <w:szCs w:val="24"/>
        </w:rPr>
        <w:tab/>
      </w:r>
      <w:r w:rsidRPr="007659E6">
        <w:rPr>
          <w:sz w:val="24"/>
          <w:szCs w:val="24"/>
        </w:rPr>
        <w:tab/>
      </w:r>
      <w:r w:rsidRPr="007659E6">
        <w:rPr>
          <w:sz w:val="24"/>
          <w:szCs w:val="24"/>
        </w:rPr>
        <w:tab/>
      </w:r>
      <w:r w:rsidRPr="007659E6">
        <w:rPr>
          <w:sz w:val="24"/>
          <w:szCs w:val="24"/>
        </w:rPr>
        <w:tab/>
      </w:r>
      <w:r w:rsidR="00EC26BA">
        <w:rPr>
          <w:sz w:val="24"/>
          <w:szCs w:val="24"/>
        </w:rPr>
        <w:t xml:space="preserve">     </w:t>
      </w:r>
      <w:r w:rsidR="00394B05">
        <w:rPr>
          <w:sz w:val="24"/>
          <w:szCs w:val="24"/>
        </w:rPr>
        <w:tab/>
      </w:r>
      <w:r w:rsidR="00394B05">
        <w:rPr>
          <w:sz w:val="24"/>
          <w:szCs w:val="24"/>
        </w:rPr>
        <w:tab/>
      </w:r>
      <w:r w:rsidRPr="007659E6">
        <w:rPr>
          <w:sz w:val="24"/>
          <w:szCs w:val="24"/>
        </w:rPr>
        <w:t>Administrative Law Judge</w:t>
      </w:r>
    </w:p>
    <w:p w:rsidR="00C06407" w:rsidRDefault="00C06407">
      <w:pPr>
        <w:spacing w:line="240" w:lineRule="auto"/>
        <w:rPr>
          <w:sz w:val="24"/>
          <w:szCs w:val="24"/>
        </w:rPr>
      </w:pPr>
    </w:p>
    <w:p w:rsidR="00C06407" w:rsidRDefault="00C06407">
      <w:pPr>
        <w:spacing w:line="240" w:lineRule="auto"/>
        <w:rPr>
          <w:sz w:val="24"/>
          <w:szCs w:val="24"/>
        </w:rPr>
      </w:pPr>
    </w:p>
    <w:p w:rsidR="005479AE" w:rsidRDefault="005479AE" w:rsidP="00A24CFC">
      <w:pPr>
        <w:spacing w:line="240" w:lineRule="auto"/>
        <w:rPr>
          <w:b/>
          <w:sz w:val="24"/>
          <w:szCs w:val="24"/>
          <w:u w:val="single"/>
        </w:rPr>
        <w:sectPr w:rsidR="005479AE" w:rsidSect="00C07D15">
          <w:footerReference w:type="even" r:id="rId7"/>
          <w:footerReference w:type="default" r:id="rId8"/>
          <w:pgSz w:w="12240" w:h="15840"/>
          <w:pgMar w:top="1440" w:right="1440" w:bottom="1440" w:left="1440" w:header="720" w:footer="720" w:gutter="0"/>
          <w:cols w:space="720"/>
          <w:titlePg/>
          <w:docGrid w:linePitch="354"/>
        </w:sectPr>
      </w:pPr>
    </w:p>
    <w:p w:rsidR="006D16B2" w:rsidRDefault="00CF40BB" w:rsidP="00A24CFC">
      <w:pPr>
        <w:spacing w:line="240" w:lineRule="auto"/>
        <w:jc w:val="center"/>
        <w:rPr>
          <w:sz w:val="24"/>
          <w:szCs w:val="24"/>
        </w:rPr>
      </w:pPr>
      <w:r w:rsidRPr="00DD1A3A">
        <w:rPr>
          <w:b/>
          <w:sz w:val="24"/>
          <w:szCs w:val="24"/>
          <w:u w:val="single"/>
        </w:rPr>
        <w:lastRenderedPageBreak/>
        <w:t>S</w:t>
      </w:r>
      <w:r w:rsidR="006D16B2" w:rsidRPr="00DD1A3A">
        <w:rPr>
          <w:b/>
          <w:sz w:val="24"/>
          <w:szCs w:val="24"/>
          <w:u w:val="single"/>
        </w:rPr>
        <w:t>ERVICE LIST</w:t>
      </w:r>
      <w:r w:rsidR="00DD1A3A">
        <w:rPr>
          <w:sz w:val="24"/>
          <w:szCs w:val="24"/>
        </w:rPr>
        <w:t xml:space="preserve">: </w:t>
      </w:r>
      <w:r w:rsidR="006D16B2">
        <w:rPr>
          <w:sz w:val="24"/>
          <w:szCs w:val="24"/>
        </w:rPr>
        <w:t xml:space="preserve"> C-2009-2093363</w:t>
      </w:r>
    </w:p>
    <w:p w:rsidR="006D16B2" w:rsidRDefault="006D16B2" w:rsidP="006D16B2">
      <w:pPr>
        <w:spacing w:line="240" w:lineRule="auto"/>
        <w:jc w:val="center"/>
        <w:rPr>
          <w:sz w:val="24"/>
          <w:szCs w:val="24"/>
        </w:rPr>
      </w:pPr>
    </w:p>
    <w:p w:rsidR="006D16B2" w:rsidRDefault="006D16B2" w:rsidP="006D16B2">
      <w:pPr>
        <w:spacing w:line="240" w:lineRule="auto"/>
        <w:rPr>
          <w:sz w:val="24"/>
          <w:szCs w:val="24"/>
        </w:rPr>
      </w:pPr>
      <w:r>
        <w:rPr>
          <w:sz w:val="24"/>
          <w:szCs w:val="24"/>
        </w:rPr>
        <w:t>Francis Veahman</w:t>
      </w:r>
    </w:p>
    <w:p w:rsidR="006D16B2" w:rsidRDefault="006D16B2" w:rsidP="006D16B2">
      <w:pPr>
        <w:spacing w:line="240" w:lineRule="auto"/>
        <w:rPr>
          <w:sz w:val="24"/>
          <w:szCs w:val="24"/>
        </w:rPr>
      </w:pPr>
      <w:r>
        <w:rPr>
          <w:sz w:val="24"/>
          <w:szCs w:val="24"/>
        </w:rPr>
        <w:t>954 Old Mill Creek Road</w:t>
      </w:r>
    </w:p>
    <w:p w:rsidR="006D16B2" w:rsidRDefault="006D16B2" w:rsidP="006D16B2">
      <w:pPr>
        <w:spacing w:line="240" w:lineRule="auto"/>
        <w:rPr>
          <w:sz w:val="24"/>
          <w:szCs w:val="24"/>
        </w:rPr>
      </w:pPr>
      <w:r>
        <w:rPr>
          <w:sz w:val="24"/>
          <w:szCs w:val="24"/>
        </w:rPr>
        <w:t>Hookstown, PA 15050</w:t>
      </w:r>
    </w:p>
    <w:p w:rsidR="006D16B2" w:rsidRDefault="006D16B2" w:rsidP="006D16B2">
      <w:pPr>
        <w:spacing w:line="240" w:lineRule="auto"/>
        <w:rPr>
          <w:sz w:val="24"/>
          <w:szCs w:val="24"/>
        </w:rPr>
      </w:pPr>
    </w:p>
    <w:p w:rsidR="006D16B2" w:rsidRDefault="006D16B2" w:rsidP="006D16B2">
      <w:pPr>
        <w:spacing w:line="240" w:lineRule="auto"/>
        <w:rPr>
          <w:sz w:val="24"/>
          <w:szCs w:val="24"/>
        </w:rPr>
      </w:pPr>
      <w:r>
        <w:rPr>
          <w:sz w:val="24"/>
          <w:szCs w:val="24"/>
        </w:rPr>
        <w:t>Krysia M. Kubiak, Esquire</w:t>
      </w:r>
    </w:p>
    <w:p w:rsidR="006D16B2" w:rsidRDefault="004B2ABD" w:rsidP="006D16B2">
      <w:pPr>
        <w:spacing w:line="240" w:lineRule="auto"/>
        <w:rPr>
          <w:sz w:val="24"/>
          <w:szCs w:val="24"/>
        </w:rPr>
      </w:pPr>
      <w:r>
        <w:rPr>
          <w:sz w:val="24"/>
          <w:szCs w:val="24"/>
        </w:rPr>
        <w:t>Duquesne Light Company</w:t>
      </w:r>
    </w:p>
    <w:p w:rsidR="004B2ABD" w:rsidRDefault="004B2ABD" w:rsidP="006D16B2">
      <w:pPr>
        <w:spacing w:line="240" w:lineRule="auto"/>
        <w:rPr>
          <w:sz w:val="24"/>
          <w:szCs w:val="24"/>
        </w:rPr>
      </w:pPr>
      <w:r>
        <w:rPr>
          <w:sz w:val="24"/>
          <w:szCs w:val="24"/>
        </w:rPr>
        <w:t>411 Seventh Avenue, Mail Drop 8-3</w:t>
      </w:r>
    </w:p>
    <w:p w:rsidR="004B2ABD" w:rsidRDefault="004B2ABD" w:rsidP="006D16B2">
      <w:pPr>
        <w:spacing w:line="240" w:lineRule="auto"/>
        <w:rPr>
          <w:sz w:val="24"/>
          <w:szCs w:val="24"/>
        </w:rPr>
      </w:pPr>
      <w:r>
        <w:rPr>
          <w:sz w:val="24"/>
          <w:szCs w:val="24"/>
        </w:rPr>
        <w:t>Pittsburgh, PA 15219</w:t>
      </w:r>
    </w:p>
    <w:p w:rsidR="004B2ABD" w:rsidRDefault="004B2ABD" w:rsidP="006D16B2">
      <w:pPr>
        <w:spacing w:line="240" w:lineRule="auto"/>
        <w:rPr>
          <w:sz w:val="24"/>
          <w:szCs w:val="24"/>
        </w:rPr>
      </w:pPr>
    </w:p>
    <w:p w:rsidR="004B2ABD" w:rsidRDefault="004B2ABD" w:rsidP="006D16B2">
      <w:pPr>
        <w:spacing w:line="240" w:lineRule="auto"/>
        <w:rPr>
          <w:sz w:val="24"/>
          <w:szCs w:val="24"/>
        </w:rPr>
      </w:pPr>
      <w:r>
        <w:rPr>
          <w:sz w:val="24"/>
          <w:szCs w:val="24"/>
        </w:rPr>
        <w:t>William Braslaw</w:t>
      </w:r>
      <w:r w:rsidR="00CF40BB">
        <w:rPr>
          <w:sz w:val="24"/>
          <w:szCs w:val="24"/>
        </w:rPr>
        <w:t>s</w:t>
      </w:r>
      <w:r>
        <w:rPr>
          <w:sz w:val="24"/>
          <w:szCs w:val="24"/>
        </w:rPr>
        <w:t>ce, Esquire</w:t>
      </w:r>
    </w:p>
    <w:p w:rsidR="004B2ABD" w:rsidRDefault="004B2ABD" w:rsidP="006D16B2">
      <w:pPr>
        <w:spacing w:line="240" w:lineRule="auto"/>
        <w:rPr>
          <w:sz w:val="24"/>
          <w:szCs w:val="24"/>
        </w:rPr>
      </w:pPr>
      <w:r>
        <w:rPr>
          <w:sz w:val="24"/>
          <w:szCs w:val="24"/>
        </w:rPr>
        <w:t>531 Midland Avenue</w:t>
      </w:r>
    </w:p>
    <w:p w:rsidR="004B2ABD" w:rsidRDefault="004B2ABD" w:rsidP="006D16B2">
      <w:pPr>
        <w:spacing w:line="240" w:lineRule="auto"/>
        <w:rPr>
          <w:sz w:val="24"/>
          <w:szCs w:val="24"/>
        </w:rPr>
      </w:pPr>
      <w:r>
        <w:rPr>
          <w:sz w:val="24"/>
          <w:szCs w:val="24"/>
        </w:rPr>
        <w:t>Midland, PA 15059</w:t>
      </w:r>
    </w:p>
    <w:p w:rsidR="004B2ABD" w:rsidRDefault="004B2ABD" w:rsidP="006D16B2">
      <w:pPr>
        <w:spacing w:line="240" w:lineRule="auto"/>
        <w:rPr>
          <w:sz w:val="24"/>
          <w:szCs w:val="24"/>
        </w:rPr>
      </w:pPr>
    </w:p>
    <w:p w:rsidR="004B2ABD" w:rsidRDefault="004B2ABD" w:rsidP="006D16B2">
      <w:pPr>
        <w:spacing w:line="240" w:lineRule="auto"/>
        <w:rPr>
          <w:sz w:val="24"/>
          <w:szCs w:val="24"/>
        </w:rPr>
      </w:pPr>
      <w:r>
        <w:rPr>
          <w:sz w:val="24"/>
          <w:szCs w:val="24"/>
        </w:rPr>
        <w:t>Homer and Alma Davidson</w:t>
      </w:r>
    </w:p>
    <w:p w:rsidR="004B2ABD" w:rsidRDefault="004B2ABD" w:rsidP="006D16B2">
      <w:pPr>
        <w:spacing w:line="240" w:lineRule="auto"/>
        <w:rPr>
          <w:sz w:val="24"/>
          <w:szCs w:val="24"/>
        </w:rPr>
      </w:pPr>
      <w:r>
        <w:rPr>
          <w:sz w:val="24"/>
          <w:szCs w:val="24"/>
        </w:rPr>
        <w:t>971 Hookstown Road</w:t>
      </w:r>
    </w:p>
    <w:p w:rsidR="004B2ABD" w:rsidRPr="006D16B2" w:rsidRDefault="004B2ABD" w:rsidP="006D16B2">
      <w:pPr>
        <w:spacing w:line="240" w:lineRule="auto"/>
        <w:rPr>
          <w:sz w:val="24"/>
          <w:szCs w:val="24"/>
        </w:rPr>
      </w:pPr>
      <w:r>
        <w:rPr>
          <w:sz w:val="24"/>
          <w:szCs w:val="24"/>
        </w:rPr>
        <w:t>Hookstown, PA 15050</w:t>
      </w:r>
    </w:p>
    <w:sectPr w:rsidR="004B2ABD" w:rsidRPr="006D16B2" w:rsidSect="00C07D15">
      <w:pgSz w:w="12240" w:h="15840"/>
      <w:pgMar w:top="1440" w:right="1440" w:bottom="1440" w:left="1440" w:header="720" w:footer="72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46C" w:rsidRDefault="00A2546C">
      <w:r>
        <w:separator/>
      </w:r>
    </w:p>
  </w:endnote>
  <w:endnote w:type="continuationSeparator" w:id="1">
    <w:p w:rsidR="00A2546C" w:rsidRDefault="00A254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2FB" w:rsidRDefault="00251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12FB" w:rsidRDefault="002512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2FB" w:rsidRDefault="002512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9E6">
      <w:rPr>
        <w:rStyle w:val="PageNumber"/>
        <w:noProof/>
      </w:rPr>
      <w:t>8</w:t>
    </w:r>
    <w:r>
      <w:rPr>
        <w:rStyle w:val="PageNumber"/>
      </w:rPr>
      <w:fldChar w:fldCharType="end"/>
    </w:r>
  </w:p>
  <w:p w:rsidR="002512FB" w:rsidRDefault="002512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46C" w:rsidRDefault="00A2546C">
      <w:r>
        <w:separator/>
      </w:r>
    </w:p>
  </w:footnote>
  <w:footnote w:type="continuationSeparator" w:id="1">
    <w:p w:rsidR="00A2546C" w:rsidRDefault="00A254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1A"/>
    <w:multiLevelType w:val="singleLevel"/>
    <w:tmpl w:val="0409000F"/>
    <w:lvl w:ilvl="0">
      <w:start w:val="1"/>
      <w:numFmt w:val="decimal"/>
      <w:lvlText w:val="%1."/>
      <w:lvlJc w:val="left"/>
      <w:pPr>
        <w:tabs>
          <w:tab w:val="num" w:pos="1080"/>
        </w:tabs>
        <w:ind w:left="1080" w:hanging="360"/>
      </w:pPr>
    </w:lvl>
  </w:abstractNum>
  <w:abstractNum w:abstractNumId="1">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2">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3">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4">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5">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3"/>
  </w:num>
  <w:num w:numId="2">
    <w:abstractNumId w:val="4"/>
  </w:num>
  <w:num w:numId="3">
    <w:abstractNumId w:val="1"/>
  </w:num>
  <w:num w:numId="4">
    <w:abstractNumId w:val="2"/>
  </w:num>
  <w:num w:numId="5">
    <w:abstractNumId w:val="5"/>
  </w:num>
  <w:num w:numId="6">
    <w:abstractNumId w:val="4"/>
    <w:lvlOverride w:ilvl="0">
      <w:startOverride w:val="1"/>
    </w:lvlOverride>
  </w:num>
  <w:num w:numId="7">
    <w:abstractNumId w:val="1"/>
    <w:lvlOverride w:ilvl="0">
      <w:startOverride w:val="1"/>
    </w:lvlOverride>
  </w:num>
  <w:num w:numId="8">
    <w:abstractNumId w:val="5"/>
    <w:lvlOverride w:ilvl="0">
      <w:startOverride w:val="2"/>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3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43056E"/>
    <w:rsid w:val="00003180"/>
    <w:rsid w:val="00015A7D"/>
    <w:rsid w:val="0002572B"/>
    <w:rsid w:val="00025E2A"/>
    <w:rsid w:val="00042877"/>
    <w:rsid w:val="00051E4C"/>
    <w:rsid w:val="00052D0E"/>
    <w:rsid w:val="000633A3"/>
    <w:rsid w:val="000925D1"/>
    <w:rsid w:val="000D0F65"/>
    <w:rsid w:val="000E1CC7"/>
    <w:rsid w:val="000E5FF7"/>
    <w:rsid w:val="000F3331"/>
    <w:rsid w:val="000F5C36"/>
    <w:rsid w:val="000F5DD7"/>
    <w:rsid w:val="001011E0"/>
    <w:rsid w:val="00105515"/>
    <w:rsid w:val="00105DBC"/>
    <w:rsid w:val="00130E5C"/>
    <w:rsid w:val="00133099"/>
    <w:rsid w:val="001431EF"/>
    <w:rsid w:val="00143DAA"/>
    <w:rsid w:val="001444E7"/>
    <w:rsid w:val="00147438"/>
    <w:rsid w:val="00153BEF"/>
    <w:rsid w:val="00160FA6"/>
    <w:rsid w:val="001666F1"/>
    <w:rsid w:val="00173356"/>
    <w:rsid w:val="0019627C"/>
    <w:rsid w:val="001A2557"/>
    <w:rsid w:val="001B2B53"/>
    <w:rsid w:val="001B39F9"/>
    <w:rsid w:val="001D6C2E"/>
    <w:rsid w:val="001E1CE6"/>
    <w:rsid w:val="00200A5C"/>
    <w:rsid w:val="002046D0"/>
    <w:rsid w:val="002065ED"/>
    <w:rsid w:val="002140C9"/>
    <w:rsid w:val="00225191"/>
    <w:rsid w:val="00231CEA"/>
    <w:rsid w:val="0023790F"/>
    <w:rsid w:val="00242A5A"/>
    <w:rsid w:val="00244EFA"/>
    <w:rsid w:val="00245FBC"/>
    <w:rsid w:val="002512FB"/>
    <w:rsid w:val="00251E41"/>
    <w:rsid w:val="00252BE7"/>
    <w:rsid w:val="00271F2B"/>
    <w:rsid w:val="00273D35"/>
    <w:rsid w:val="0028542C"/>
    <w:rsid w:val="00290935"/>
    <w:rsid w:val="002A5567"/>
    <w:rsid w:val="002A6F74"/>
    <w:rsid w:val="002B177F"/>
    <w:rsid w:val="002B5701"/>
    <w:rsid w:val="002B7C58"/>
    <w:rsid w:val="002C42A8"/>
    <w:rsid w:val="002D3EF5"/>
    <w:rsid w:val="002D41A2"/>
    <w:rsid w:val="002F294F"/>
    <w:rsid w:val="002F563B"/>
    <w:rsid w:val="00315BB1"/>
    <w:rsid w:val="00317AFF"/>
    <w:rsid w:val="00323196"/>
    <w:rsid w:val="00326CE9"/>
    <w:rsid w:val="00331DE4"/>
    <w:rsid w:val="00344386"/>
    <w:rsid w:val="00355D09"/>
    <w:rsid w:val="00367332"/>
    <w:rsid w:val="00377440"/>
    <w:rsid w:val="00384C3B"/>
    <w:rsid w:val="003907B2"/>
    <w:rsid w:val="00394B05"/>
    <w:rsid w:val="0039509F"/>
    <w:rsid w:val="003B0808"/>
    <w:rsid w:val="003C07EA"/>
    <w:rsid w:val="003C6AFB"/>
    <w:rsid w:val="003D117D"/>
    <w:rsid w:val="003E0770"/>
    <w:rsid w:val="003E2960"/>
    <w:rsid w:val="003F2B15"/>
    <w:rsid w:val="003F439C"/>
    <w:rsid w:val="003F4E37"/>
    <w:rsid w:val="004012B5"/>
    <w:rsid w:val="004015B1"/>
    <w:rsid w:val="00404694"/>
    <w:rsid w:val="00405D98"/>
    <w:rsid w:val="00406706"/>
    <w:rsid w:val="00414352"/>
    <w:rsid w:val="00425CDF"/>
    <w:rsid w:val="0043056E"/>
    <w:rsid w:val="00430E71"/>
    <w:rsid w:val="00434AAF"/>
    <w:rsid w:val="00466106"/>
    <w:rsid w:val="00482D26"/>
    <w:rsid w:val="0048301F"/>
    <w:rsid w:val="004876B2"/>
    <w:rsid w:val="00491ABC"/>
    <w:rsid w:val="004929DE"/>
    <w:rsid w:val="004A27FA"/>
    <w:rsid w:val="004B2ABD"/>
    <w:rsid w:val="004C63E2"/>
    <w:rsid w:val="004D28F0"/>
    <w:rsid w:val="004D4622"/>
    <w:rsid w:val="004E1CD4"/>
    <w:rsid w:val="004E2912"/>
    <w:rsid w:val="004E7D1A"/>
    <w:rsid w:val="004E7DA1"/>
    <w:rsid w:val="004F22DA"/>
    <w:rsid w:val="004F5176"/>
    <w:rsid w:val="00503481"/>
    <w:rsid w:val="00506AB8"/>
    <w:rsid w:val="005132D0"/>
    <w:rsid w:val="0052138A"/>
    <w:rsid w:val="00523E0B"/>
    <w:rsid w:val="005479AE"/>
    <w:rsid w:val="005513D0"/>
    <w:rsid w:val="00555C71"/>
    <w:rsid w:val="0055681C"/>
    <w:rsid w:val="005632F6"/>
    <w:rsid w:val="0056502D"/>
    <w:rsid w:val="00576481"/>
    <w:rsid w:val="005A6816"/>
    <w:rsid w:val="005B16A8"/>
    <w:rsid w:val="005B6B52"/>
    <w:rsid w:val="005C089E"/>
    <w:rsid w:val="005C1950"/>
    <w:rsid w:val="005D1AA4"/>
    <w:rsid w:val="005D232A"/>
    <w:rsid w:val="005E2201"/>
    <w:rsid w:val="005F65D5"/>
    <w:rsid w:val="00606734"/>
    <w:rsid w:val="00606B04"/>
    <w:rsid w:val="006122B3"/>
    <w:rsid w:val="00616E8E"/>
    <w:rsid w:val="00624CBC"/>
    <w:rsid w:val="00634D49"/>
    <w:rsid w:val="00643EDC"/>
    <w:rsid w:val="006451C2"/>
    <w:rsid w:val="006565DA"/>
    <w:rsid w:val="00663A5F"/>
    <w:rsid w:val="00672500"/>
    <w:rsid w:val="00681BB6"/>
    <w:rsid w:val="00684A20"/>
    <w:rsid w:val="00687FDB"/>
    <w:rsid w:val="00691B80"/>
    <w:rsid w:val="00697731"/>
    <w:rsid w:val="006A0318"/>
    <w:rsid w:val="006B0A97"/>
    <w:rsid w:val="006C032E"/>
    <w:rsid w:val="006C3DB3"/>
    <w:rsid w:val="006C4CAE"/>
    <w:rsid w:val="006C5EC1"/>
    <w:rsid w:val="006D16B2"/>
    <w:rsid w:val="006D4644"/>
    <w:rsid w:val="006D497C"/>
    <w:rsid w:val="006E1232"/>
    <w:rsid w:val="006E2F81"/>
    <w:rsid w:val="006E7C5B"/>
    <w:rsid w:val="006F2C17"/>
    <w:rsid w:val="006F3DEB"/>
    <w:rsid w:val="006F6ECC"/>
    <w:rsid w:val="00714E0E"/>
    <w:rsid w:val="0072778F"/>
    <w:rsid w:val="00731409"/>
    <w:rsid w:val="00731A69"/>
    <w:rsid w:val="00733E5E"/>
    <w:rsid w:val="0074133C"/>
    <w:rsid w:val="007448A4"/>
    <w:rsid w:val="007454CC"/>
    <w:rsid w:val="007477E0"/>
    <w:rsid w:val="007537EF"/>
    <w:rsid w:val="007659E6"/>
    <w:rsid w:val="00772866"/>
    <w:rsid w:val="00775C15"/>
    <w:rsid w:val="007902DF"/>
    <w:rsid w:val="007A14DB"/>
    <w:rsid w:val="007A3AE7"/>
    <w:rsid w:val="007A4E54"/>
    <w:rsid w:val="007B4276"/>
    <w:rsid w:val="007B49E6"/>
    <w:rsid w:val="007E6C7F"/>
    <w:rsid w:val="007F1B4A"/>
    <w:rsid w:val="00800B9A"/>
    <w:rsid w:val="0080231E"/>
    <w:rsid w:val="00806F27"/>
    <w:rsid w:val="0081614C"/>
    <w:rsid w:val="00823CBA"/>
    <w:rsid w:val="00824B3E"/>
    <w:rsid w:val="00836C44"/>
    <w:rsid w:val="00841820"/>
    <w:rsid w:val="008430AB"/>
    <w:rsid w:val="00846FF2"/>
    <w:rsid w:val="0085340F"/>
    <w:rsid w:val="008555A9"/>
    <w:rsid w:val="0086106E"/>
    <w:rsid w:val="008656D7"/>
    <w:rsid w:val="0087530F"/>
    <w:rsid w:val="00880E5E"/>
    <w:rsid w:val="00882F12"/>
    <w:rsid w:val="0089569D"/>
    <w:rsid w:val="008A1C1F"/>
    <w:rsid w:val="008A4B38"/>
    <w:rsid w:val="008B36F3"/>
    <w:rsid w:val="008B54EB"/>
    <w:rsid w:val="008D7994"/>
    <w:rsid w:val="008E2313"/>
    <w:rsid w:val="008E2C40"/>
    <w:rsid w:val="008E6682"/>
    <w:rsid w:val="008F0325"/>
    <w:rsid w:val="008F2BE5"/>
    <w:rsid w:val="008F6923"/>
    <w:rsid w:val="009012E3"/>
    <w:rsid w:val="00906806"/>
    <w:rsid w:val="00917143"/>
    <w:rsid w:val="00940746"/>
    <w:rsid w:val="009422ED"/>
    <w:rsid w:val="00952A5C"/>
    <w:rsid w:val="009628FF"/>
    <w:rsid w:val="0096297E"/>
    <w:rsid w:val="00967626"/>
    <w:rsid w:val="00994122"/>
    <w:rsid w:val="00996B6F"/>
    <w:rsid w:val="00997B9C"/>
    <w:rsid w:val="009B6879"/>
    <w:rsid w:val="009C04E9"/>
    <w:rsid w:val="009C2D35"/>
    <w:rsid w:val="009E51F2"/>
    <w:rsid w:val="009F567B"/>
    <w:rsid w:val="00A07074"/>
    <w:rsid w:val="00A07ABA"/>
    <w:rsid w:val="00A14FDF"/>
    <w:rsid w:val="00A178F6"/>
    <w:rsid w:val="00A17955"/>
    <w:rsid w:val="00A216D2"/>
    <w:rsid w:val="00A24CFC"/>
    <w:rsid w:val="00A2546C"/>
    <w:rsid w:val="00A279F8"/>
    <w:rsid w:val="00A33045"/>
    <w:rsid w:val="00A348E2"/>
    <w:rsid w:val="00A35B5D"/>
    <w:rsid w:val="00A53CD9"/>
    <w:rsid w:val="00A57CCE"/>
    <w:rsid w:val="00A70182"/>
    <w:rsid w:val="00A94B59"/>
    <w:rsid w:val="00AA4F9F"/>
    <w:rsid w:val="00AB0CB8"/>
    <w:rsid w:val="00AE0C7D"/>
    <w:rsid w:val="00AE1C4A"/>
    <w:rsid w:val="00AF4EAF"/>
    <w:rsid w:val="00AF658E"/>
    <w:rsid w:val="00B00670"/>
    <w:rsid w:val="00B0415E"/>
    <w:rsid w:val="00B1032F"/>
    <w:rsid w:val="00B17A67"/>
    <w:rsid w:val="00B17FF8"/>
    <w:rsid w:val="00B21946"/>
    <w:rsid w:val="00B3155F"/>
    <w:rsid w:val="00B32934"/>
    <w:rsid w:val="00B52D56"/>
    <w:rsid w:val="00B53CC4"/>
    <w:rsid w:val="00B61EA0"/>
    <w:rsid w:val="00B66FF4"/>
    <w:rsid w:val="00B70669"/>
    <w:rsid w:val="00B822B4"/>
    <w:rsid w:val="00BA00FB"/>
    <w:rsid w:val="00BB0588"/>
    <w:rsid w:val="00BC1B56"/>
    <w:rsid w:val="00BD1574"/>
    <w:rsid w:val="00BE22A6"/>
    <w:rsid w:val="00BE2AA8"/>
    <w:rsid w:val="00BF6056"/>
    <w:rsid w:val="00BF7D7C"/>
    <w:rsid w:val="00C00E7B"/>
    <w:rsid w:val="00C06407"/>
    <w:rsid w:val="00C07D15"/>
    <w:rsid w:val="00C1172E"/>
    <w:rsid w:val="00C12D93"/>
    <w:rsid w:val="00C1442E"/>
    <w:rsid w:val="00C15129"/>
    <w:rsid w:val="00C20CAC"/>
    <w:rsid w:val="00C30639"/>
    <w:rsid w:val="00C3655E"/>
    <w:rsid w:val="00C501A5"/>
    <w:rsid w:val="00C50BBC"/>
    <w:rsid w:val="00C62DDA"/>
    <w:rsid w:val="00C63BA2"/>
    <w:rsid w:val="00C65707"/>
    <w:rsid w:val="00C77F4E"/>
    <w:rsid w:val="00C851A8"/>
    <w:rsid w:val="00C93729"/>
    <w:rsid w:val="00CC07F1"/>
    <w:rsid w:val="00CC5B41"/>
    <w:rsid w:val="00CD4081"/>
    <w:rsid w:val="00CF08A8"/>
    <w:rsid w:val="00CF2911"/>
    <w:rsid w:val="00CF3D88"/>
    <w:rsid w:val="00CF40BB"/>
    <w:rsid w:val="00D142AB"/>
    <w:rsid w:val="00D275B0"/>
    <w:rsid w:val="00D43A86"/>
    <w:rsid w:val="00D7474B"/>
    <w:rsid w:val="00D844F2"/>
    <w:rsid w:val="00D86A72"/>
    <w:rsid w:val="00D91FBC"/>
    <w:rsid w:val="00D937DC"/>
    <w:rsid w:val="00DA2548"/>
    <w:rsid w:val="00DA47FB"/>
    <w:rsid w:val="00DA5B47"/>
    <w:rsid w:val="00DA664D"/>
    <w:rsid w:val="00DC0C58"/>
    <w:rsid w:val="00DC2659"/>
    <w:rsid w:val="00DD1394"/>
    <w:rsid w:val="00DD1A3A"/>
    <w:rsid w:val="00DD3C99"/>
    <w:rsid w:val="00DD4BA0"/>
    <w:rsid w:val="00DD6564"/>
    <w:rsid w:val="00DE3EB3"/>
    <w:rsid w:val="00DE3F3B"/>
    <w:rsid w:val="00E00A51"/>
    <w:rsid w:val="00E02497"/>
    <w:rsid w:val="00E05C73"/>
    <w:rsid w:val="00E07D78"/>
    <w:rsid w:val="00E14043"/>
    <w:rsid w:val="00E178EC"/>
    <w:rsid w:val="00E277C1"/>
    <w:rsid w:val="00E30BD8"/>
    <w:rsid w:val="00E340DA"/>
    <w:rsid w:val="00E40DC1"/>
    <w:rsid w:val="00E43BA8"/>
    <w:rsid w:val="00E44E2D"/>
    <w:rsid w:val="00E45636"/>
    <w:rsid w:val="00E55150"/>
    <w:rsid w:val="00E55642"/>
    <w:rsid w:val="00E60D1B"/>
    <w:rsid w:val="00E62090"/>
    <w:rsid w:val="00E63449"/>
    <w:rsid w:val="00E76B27"/>
    <w:rsid w:val="00E7745D"/>
    <w:rsid w:val="00E80A88"/>
    <w:rsid w:val="00E80BB2"/>
    <w:rsid w:val="00E816E5"/>
    <w:rsid w:val="00E85240"/>
    <w:rsid w:val="00E95C7F"/>
    <w:rsid w:val="00E96615"/>
    <w:rsid w:val="00E97695"/>
    <w:rsid w:val="00EA2BA8"/>
    <w:rsid w:val="00EA3781"/>
    <w:rsid w:val="00EB74FE"/>
    <w:rsid w:val="00EC1119"/>
    <w:rsid w:val="00EC2015"/>
    <w:rsid w:val="00EC26BA"/>
    <w:rsid w:val="00EC3211"/>
    <w:rsid w:val="00EE3A2A"/>
    <w:rsid w:val="00EF2793"/>
    <w:rsid w:val="00EF70AC"/>
    <w:rsid w:val="00F01645"/>
    <w:rsid w:val="00F1657E"/>
    <w:rsid w:val="00F17785"/>
    <w:rsid w:val="00F4197B"/>
    <w:rsid w:val="00F461F5"/>
    <w:rsid w:val="00F55C8A"/>
    <w:rsid w:val="00F62317"/>
    <w:rsid w:val="00F763C7"/>
    <w:rsid w:val="00F80723"/>
    <w:rsid w:val="00F954B9"/>
    <w:rsid w:val="00F974C2"/>
    <w:rsid w:val="00F979C1"/>
    <w:rsid w:val="00FA216F"/>
    <w:rsid w:val="00FA40A6"/>
    <w:rsid w:val="00FA4C82"/>
    <w:rsid w:val="00FA616C"/>
    <w:rsid w:val="00FB1D53"/>
    <w:rsid w:val="00FB581D"/>
    <w:rsid w:val="00FC0739"/>
    <w:rsid w:val="00FC1D7B"/>
    <w:rsid w:val="00FD211D"/>
    <w:rsid w:val="00FE357E"/>
    <w:rsid w:val="00FF0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FootnoteText">
    <w:name w:val="footnote text"/>
    <w:basedOn w:val="Normal"/>
    <w:semiHidden/>
    <w:rsid w:val="00C93729"/>
    <w:rPr>
      <w:sz w:val="20"/>
    </w:rPr>
  </w:style>
  <w:style w:type="character" w:styleId="FootnoteReference">
    <w:name w:val="footnote reference"/>
    <w:basedOn w:val="DefaultParagraphFont"/>
    <w:semiHidden/>
    <w:rsid w:val="00C93729"/>
    <w:rPr>
      <w:vertAlign w:val="superscript"/>
    </w:rPr>
  </w:style>
  <w:style w:type="paragraph" w:styleId="ListParagraph">
    <w:name w:val="List Paragraph"/>
    <w:basedOn w:val="Normal"/>
    <w:uiPriority w:val="34"/>
    <w:qFormat/>
    <w:rsid w:val="00B61EA0"/>
    <w:pPr>
      <w:ind w:left="720"/>
    </w:pPr>
  </w:style>
</w:styles>
</file>

<file path=word/webSettings.xml><?xml version="1.0" encoding="utf-8"?>
<w:webSettings xmlns:r="http://schemas.openxmlformats.org/officeDocument/2006/relationships" xmlns:w="http://schemas.openxmlformats.org/wordprocessingml/2006/main">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subject/>
  <dc:creator>PUC</dc:creator>
  <cp:keywords/>
  <dc:description/>
  <cp:lastModifiedBy>shoffner</cp:lastModifiedBy>
  <cp:revision>2</cp:revision>
  <cp:lastPrinted>2009-07-22T13:59:00Z</cp:lastPrinted>
  <dcterms:created xsi:type="dcterms:W3CDTF">2009-08-06T12:11:00Z</dcterms:created>
  <dcterms:modified xsi:type="dcterms:W3CDTF">2009-08-06T12:11:00Z</dcterms:modified>
</cp:coreProperties>
</file>