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9" w:rightFromText="189" w:vertAnchor="text"/>
        <w:tblW w:w="0" w:type="auto"/>
        <w:tblCellMar>
          <w:left w:w="0" w:type="dxa"/>
          <w:right w:w="0" w:type="dxa"/>
        </w:tblCellMar>
        <w:tblLook w:val="0000"/>
      </w:tblPr>
      <w:tblGrid>
        <w:gridCol w:w="1416"/>
        <w:gridCol w:w="6238"/>
        <w:gridCol w:w="1202"/>
      </w:tblGrid>
      <w:tr w:rsidR="007E42D7" w:rsidRPr="0020266E" w:rsidTr="003C761F">
        <w:trPr>
          <w:trHeight w:val="990"/>
        </w:trPr>
        <w:tc>
          <w:tcPr>
            <w:tcW w:w="1363" w:type="dxa"/>
            <w:tcMar>
              <w:top w:w="0" w:type="dxa"/>
              <w:left w:w="108" w:type="dxa"/>
              <w:bottom w:w="0" w:type="dxa"/>
              <w:right w:w="108" w:type="dxa"/>
            </w:tcMar>
          </w:tcPr>
          <w:p w:rsidR="007E42D7" w:rsidRPr="0020266E" w:rsidRDefault="007E42D7" w:rsidP="003C761F">
            <w:pPr>
              <w:rPr>
                <w:szCs w:val="24"/>
              </w:rPr>
            </w:pPr>
            <w:r>
              <w:rPr>
                <w:noProof/>
                <w:spacing w:val="-2"/>
                <w:szCs w:val="24"/>
              </w:rPr>
              <w:drawing>
                <wp:inline distT="0" distB="0" distL="0" distR="0">
                  <wp:extent cx="733425" cy="733425"/>
                  <wp:effectExtent l="19050" t="0" r="9525" b="0"/>
                  <wp:docPr id="1" name="Picture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4" cstate="print"/>
                          <a:srcRect/>
                          <a:stretch>
                            <a:fillRect/>
                          </a:stretch>
                        </pic:blipFill>
                        <pic:spPr bwMode="auto">
                          <a:xfrm>
                            <a:off x="0" y="0"/>
                            <a:ext cx="733425" cy="733425"/>
                          </a:xfrm>
                          <a:prstGeom prst="rect">
                            <a:avLst/>
                          </a:prstGeom>
                          <a:noFill/>
                          <a:ln w="9525">
                            <a:noFill/>
                            <a:miter lim="800000"/>
                            <a:headEnd/>
                            <a:tailEnd/>
                          </a:ln>
                        </pic:spPr>
                      </pic:pic>
                    </a:graphicData>
                  </a:graphic>
                </wp:inline>
              </w:drawing>
            </w:r>
          </w:p>
        </w:tc>
        <w:tc>
          <w:tcPr>
            <w:tcW w:w="8075" w:type="dxa"/>
            <w:tcMar>
              <w:top w:w="0" w:type="dxa"/>
              <w:left w:w="108" w:type="dxa"/>
              <w:bottom w:w="0" w:type="dxa"/>
              <w:right w:w="108" w:type="dxa"/>
            </w:tcMar>
          </w:tcPr>
          <w:p w:rsidR="007E42D7" w:rsidRPr="0020266E" w:rsidRDefault="007E42D7" w:rsidP="003C761F">
            <w:pPr>
              <w:jc w:val="center"/>
              <w:rPr>
                <w:rFonts w:ascii="Arial" w:hAnsi="Arial" w:cs="Arial"/>
                <w:color w:val="000080"/>
                <w:spacing w:val="-3"/>
                <w:sz w:val="26"/>
                <w:szCs w:val="26"/>
              </w:rPr>
            </w:pPr>
          </w:p>
          <w:p w:rsidR="007E42D7" w:rsidRPr="0020266E" w:rsidRDefault="007E42D7" w:rsidP="003C761F">
            <w:pPr>
              <w:jc w:val="center"/>
              <w:rPr>
                <w:rFonts w:ascii="Arial" w:hAnsi="Arial" w:cs="Arial"/>
                <w:color w:val="000080"/>
                <w:spacing w:val="-3"/>
                <w:sz w:val="26"/>
                <w:szCs w:val="26"/>
              </w:rPr>
            </w:pPr>
            <w:smartTag w:uri="urn:schemas-microsoft-com:office:smarttags" w:element="place">
              <w:smartTag w:uri="urn:schemas-microsoft-com:office:smarttags" w:element="PlaceType">
                <w:r w:rsidRPr="0020266E">
                  <w:rPr>
                    <w:rFonts w:ascii="Arial" w:hAnsi="Arial" w:cs="Arial"/>
                    <w:color w:val="000080"/>
                    <w:spacing w:val="-3"/>
                    <w:sz w:val="26"/>
                    <w:szCs w:val="26"/>
                  </w:rPr>
                  <w:t>COMMONWEALTH</w:t>
                </w:r>
              </w:smartTag>
              <w:r w:rsidRPr="0020266E">
                <w:rPr>
                  <w:rFonts w:ascii="Arial" w:hAnsi="Arial" w:cs="Arial"/>
                  <w:color w:val="000080"/>
                  <w:spacing w:val="-3"/>
                  <w:sz w:val="26"/>
                  <w:szCs w:val="26"/>
                </w:rPr>
                <w:t xml:space="preserve"> OF </w:t>
              </w:r>
              <w:smartTag w:uri="urn:schemas-microsoft-com:office:smarttags" w:element="PlaceName">
                <w:r w:rsidRPr="0020266E">
                  <w:rPr>
                    <w:rFonts w:ascii="Arial" w:hAnsi="Arial" w:cs="Arial"/>
                    <w:color w:val="000080"/>
                    <w:spacing w:val="-3"/>
                    <w:sz w:val="26"/>
                    <w:szCs w:val="26"/>
                  </w:rPr>
                  <w:t>PENNSYLVANIA</w:t>
                </w:r>
              </w:smartTag>
            </w:smartTag>
          </w:p>
          <w:p w:rsidR="007E42D7" w:rsidRPr="0020266E" w:rsidRDefault="007E42D7" w:rsidP="003C761F">
            <w:pPr>
              <w:jc w:val="center"/>
              <w:rPr>
                <w:rFonts w:ascii="Arial" w:hAnsi="Arial" w:cs="Arial"/>
                <w:color w:val="000080"/>
                <w:spacing w:val="-3"/>
                <w:sz w:val="26"/>
                <w:szCs w:val="26"/>
              </w:rPr>
            </w:pPr>
            <w:smartTag w:uri="urn:schemas-microsoft-com:office:smarttags" w:element="place">
              <w:smartTag w:uri="urn:schemas-microsoft-com:office:smarttags" w:element="State">
                <w:r w:rsidRPr="0020266E">
                  <w:rPr>
                    <w:rFonts w:ascii="Arial" w:hAnsi="Arial" w:cs="Arial"/>
                    <w:color w:val="000080"/>
                    <w:spacing w:val="-3"/>
                    <w:sz w:val="26"/>
                    <w:szCs w:val="26"/>
                  </w:rPr>
                  <w:t>PENNSYLVANIA</w:t>
                </w:r>
              </w:smartTag>
            </w:smartTag>
            <w:r w:rsidRPr="0020266E">
              <w:rPr>
                <w:rFonts w:ascii="Arial" w:hAnsi="Arial" w:cs="Arial"/>
                <w:color w:val="000080"/>
                <w:spacing w:val="-3"/>
                <w:sz w:val="26"/>
                <w:szCs w:val="26"/>
              </w:rPr>
              <w:t xml:space="preserve"> PUBLIC UTILITY COMMISSION</w:t>
            </w:r>
          </w:p>
          <w:p w:rsidR="007E42D7" w:rsidRPr="0020266E" w:rsidRDefault="007E42D7" w:rsidP="003C761F">
            <w:pPr>
              <w:jc w:val="center"/>
              <w:rPr>
                <w:rFonts w:ascii="Arial" w:hAnsi="Arial" w:cs="Arial"/>
                <w:sz w:val="12"/>
                <w:szCs w:val="12"/>
              </w:rPr>
            </w:pPr>
            <w:r w:rsidRPr="0020266E">
              <w:rPr>
                <w:rFonts w:ascii="Arial" w:hAnsi="Arial" w:cs="Arial"/>
                <w:color w:val="000080"/>
                <w:spacing w:val="-3"/>
                <w:sz w:val="26"/>
                <w:szCs w:val="26"/>
              </w:rPr>
              <w:t xml:space="preserve">P.O. </w:t>
            </w:r>
            <w:smartTag w:uri="urn:schemas-microsoft-com:office:smarttags" w:element="address">
              <w:smartTag w:uri="urn:schemas-microsoft-com:office:smarttags" w:element="Street">
                <w:r w:rsidRPr="0020266E">
                  <w:rPr>
                    <w:rFonts w:ascii="Arial" w:hAnsi="Arial" w:cs="Arial"/>
                    <w:color w:val="000080"/>
                    <w:spacing w:val="-3"/>
                    <w:sz w:val="26"/>
                    <w:szCs w:val="26"/>
                  </w:rPr>
                  <w:t>BOX 3265</w:t>
                </w:r>
              </w:smartTag>
              <w:r w:rsidRPr="0020266E">
                <w:rPr>
                  <w:rFonts w:ascii="Arial" w:hAnsi="Arial" w:cs="Arial"/>
                  <w:color w:val="000080"/>
                  <w:spacing w:val="-3"/>
                  <w:sz w:val="26"/>
                  <w:szCs w:val="26"/>
                </w:rPr>
                <w:t xml:space="preserve">, </w:t>
              </w:r>
              <w:smartTag w:uri="urn:schemas-microsoft-com:office:smarttags" w:element="City">
                <w:r w:rsidRPr="0020266E">
                  <w:rPr>
                    <w:rFonts w:ascii="Arial" w:hAnsi="Arial" w:cs="Arial"/>
                    <w:color w:val="000080"/>
                    <w:spacing w:val="-3"/>
                    <w:sz w:val="26"/>
                    <w:szCs w:val="26"/>
                  </w:rPr>
                  <w:t>HARRISBURG</w:t>
                </w:r>
              </w:smartTag>
              <w:r w:rsidRPr="0020266E">
                <w:rPr>
                  <w:rFonts w:ascii="Arial" w:hAnsi="Arial" w:cs="Arial"/>
                  <w:color w:val="000080"/>
                  <w:spacing w:val="-3"/>
                  <w:sz w:val="26"/>
                  <w:szCs w:val="26"/>
                </w:rPr>
                <w:t xml:space="preserve">, </w:t>
              </w:r>
              <w:smartTag w:uri="urn:schemas-microsoft-com:office:smarttags" w:element="State">
                <w:r w:rsidRPr="0020266E">
                  <w:rPr>
                    <w:rFonts w:ascii="Arial" w:hAnsi="Arial" w:cs="Arial"/>
                    <w:color w:val="000080"/>
                    <w:spacing w:val="-3"/>
                    <w:sz w:val="26"/>
                    <w:szCs w:val="26"/>
                  </w:rPr>
                  <w:t>PA</w:t>
                </w:r>
              </w:smartTag>
              <w:r w:rsidRPr="0020266E">
                <w:rPr>
                  <w:rFonts w:ascii="Arial" w:hAnsi="Arial" w:cs="Arial"/>
                  <w:color w:val="000080"/>
                  <w:spacing w:val="-3"/>
                  <w:sz w:val="26"/>
                  <w:szCs w:val="26"/>
                </w:rPr>
                <w:t xml:space="preserve"> </w:t>
              </w:r>
              <w:smartTag w:uri="urn:schemas-microsoft-com:office:smarttags" w:element="PostalCode">
                <w:r w:rsidRPr="0020266E">
                  <w:rPr>
                    <w:rFonts w:ascii="Arial" w:hAnsi="Arial" w:cs="Arial"/>
                    <w:color w:val="000080"/>
                    <w:spacing w:val="-3"/>
                    <w:sz w:val="26"/>
                    <w:szCs w:val="26"/>
                  </w:rPr>
                  <w:t>17105-3265</w:t>
                </w:r>
              </w:smartTag>
            </w:smartTag>
          </w:p>
        </w:tc>
        <w:tc>
          <w:tcPr>
            <w:tcW w:w="1452" w:type="dxa"/>
            <w:tcMar>
              <w:top w:w="0" w:type="dxa"/>
              <w:left w:w="108" w:type="dxa"/>
              <w:bottom w:w="0" w:type="dxa"/>
              <w:right w:w="108" w:type="dxa"/>
            </w:tcMar>
          </w:tcPr>
          <w:p w:rsidR="007E42D7" w:rsidRPr="0020266E" w:rsidRDefault="007E42D7" w:rsidP="003C761F">
            <w:pPr>
              <w:rPr>
                <w:rFonts w:ascii="Arial" w:hAnsi="Arial" w:cs="Arial"/>
                <w:sz w:val="12"/>
                <w:szCs w:val="12"/>
              </w:rPr>
            </w:pPr>
          </w:p>
          <w:p w:rsidR="007E42D7" w:rsidRPr="0020266E" w:rsidRDefault="007E42D7" w:rsidP="003C761F">
            <w:pPr>
              <w:rPr>
                <w:rFonts w:ascii="Arial" w:hAnsi="Arial" w:cs="Arial"/>
                <w:sz w:val="12"/>
                <w:szCs w:val="12"/>
              </w:rPr>
            </w:pPr>
          </w:p>
          <w:p w:rsidR="007E42D7" w:rsidRPr="0020266E" w:rsidRDefault="007E42D7" w:rsidP="003C761F">
            <w:pPr>
              <w:rPr>
                <w:rFonts w:ascii="Arial" w:hAnsi="Arial" w:cs="Arial"/>
                <w:sz w:val="12"/>
                <w:szCs w:val="12"/>
              </w:rPr>
            </w:pPr>
          </w:p>
          <w:p w:rsidR="007E42D7" w:rsidRPr="0020266E" w:rsidRDefault="007E42D7" w:rsidP="003C761F">
            <w:pPr>
              <w:rPr>
                <w:rFonts w:ascii="Arial" w:hAnsi="Arial" w:cs="Arial"/>
                <w:sz w:val="12"/>
                <w:szCs w:val="12"/>
              </w:rPr>
            </w:pPr>
          </w:p>
          <w:p w:rsidR="007E42D7" w:rsidRPr="0020266E" w:rsidRDefault="007E42D7" w:rsidP="003C761F">
            <w:pPr>
              <w:rPr>
                <w:rFonts w:ascii="Arial" w:hAnsi="Arial" w:cs="Arial"/>
                <w:sz w:val="12"/>
                <w:szCs w:val="12"/>
              </w:rPr>
            </w:pPr>
          </w:p>
          <w:p w:rsidR="007E42D7" w:rsidRPr="0020266E" w:rsidRDefault="007E42D7" w:rsidP="003C761F">
            <w:pPr>
              <w:rPr>
                <w:rFonts w:ascii="Arial" w:hAnsi="Arial" w:cs="Arial"/>
                <w:sz w:val="12"/>
                <w:szCs w:val="12"/>
              </w:rPr>
            </w:pPr>
          </w:p>
          <w:p w:rsidR="007E42D7" w:rsidRPr="0020266E" w:rsidRDefault="007E42D7" w:rsidP="003C761F">
            <w:pPr>
              <w:jc w:val="right"/>
              <w:rPr>
                <w:rFonts w:ascii="Arial" w:hAnsi="Arial" w:cs="Arial"/>
                <w:sz w:val="12"/>
                <w:szCs w:val="12"/>
              </w:rPr>
            </w:pPr>
            <w:r w:rsidRPr="0020266E">
              <w:rPr>
                <w:rFonts w:ascii="Arial" w:hAnsi="Arial" w:cs="Arial"/>
                <w:b/>
                <w:bCs/>
                <w:spacing w:val="-1"/>
                <w:sz w:val="12"/>
                <w:szCs w:val="12"/>
              </w:rPr>
              <w:t>IN REPLY PLEASE REFER TO OUR FILE</w:t>
            </w:r>
          </w:p>
        </w:tc>
      </w:tr>
    </w:tbl>
    <w:p w:rsidR="007E42D7" w:rsidRPr="007E42D7" w:rsidRDefault="007E42D7" w:rsidP="007E42D7">
      <w:pPr>
        <w:ind w:left="-480" w:right="-720"/>
        <w:rPr>
          <w:rFonts w:ascii="Arial" w:hAnsi="Arial" w:cs="Arial"/>
          <w:b/>
          <w:color w:val="FF0000"/>
          <w:szCs w:val="24"/>
          <w:u w:val="single"/>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p>
    <w:p w:rsidR="007E42D7" w:rsidRDefault="007E42D7" w:rsidP="007E42D7">
      <w:pPr>
        <w:ind w:left="-180" w:right="-720"/>
        <w:rPr>
          <w:rFonts w:ascii="Arial" w:hAnsi="Arial" w:cs="Arial"/>
          <w:b/>
          <w:bCs/>
          <w:szCs w:val="24"/>
          <w:u w:val="single"/>
        </w:rPr>
      </w:pPr>
      <w:r w:rsidRPr="0020266E">
        <w:rPr>
          <w:rFonts w:ascii="Arial" w:hAnsi="Arial" w:cs="Arial"/>
          <w:szCs w:val="24"/>
        </w:rPr>
        <w:t> </w:t>
      </w:r>
      <w:r w:rsidRPr="0020266E">
        <w:rPr>
          <w:rFonts w:ascii="Arial" w:hAnsi="Arial" w:cs="Arial"/>
          <w:b/>
          <w:bCs/>
          <w:szCs w:val="24"/>
          <w:u w:val="single"/>
        </w:rPr>
        <w:t>PRESS RELEASE</w:t>
      </w:r>
    </w:p>
    <w:p w:rsidR="007E42D7" w:rsidRPr="009F4BD4" w:rsidRDefault="007E42D7" w:rsidP="007E42D7">
      <w:pPr>
        <w:ind w:left="-180" w:right="-720"/>
        <w:rPr>
          <w:rFonts w:ascii="Arial" w:hAnsi="Arial" w:cs="Arial"/>
          <w:b/>
          <w:bCs/>
          <w:szCs w:val="24"/>
          <w:u w:val="single"/>
        </w:rPr>
      </w:pPr>
      <w:r w:rsidRPr="0020266E">
        <w:rPr>
          <w:rFonts w:ascii="Arial" w:hAnsi="Arial" w:cs="Arial"/>
          <w:szCs w:val="24"/>
        </w:rPr>
        <w:t> Date:    </w:t>
      </w:r>
      <w:r>
        <w:rPr>
          <w:rFonts w:ascii="Arial" w:hAnsi="Arial" w:cs="Arial"/>
          <w:szCs w:val="24"/>
        </w:rPr>
        <w:t>    Aug. 6, 2009</w:t>
      </w:r>
      <w:r w:rsidRPr="0020266E">
        <w:rPr>
          <w:rFonts w:ascii="Arial" w:hAnsi="Arial" w:cs="Arial"/>
          <w:szCs w:val="24"/>
        </w:rPr>
        <w:t xml:space="preserve">                                                    </w:t>
      </w:r>
    </w:p>
    <w:p w:rsidR="007E42D7" w:rsidRPr="0020266E" w:rsidRDefault="007E42D7" w:rsidP="007E42D7">
      <w:pPr>
        <w:ind w:left="-180" w:right="-720"/>
        <w:rPr>
          <w:rFonts w:ascii="Arial" w:hAnsi="Arial" w:cs="Arial"/>
          <w:szCs w:val="24"/>
        </w:rPr>
      </w:pPr>
      <w:r w:rsidRPr="0020266E">
        <w:rPr>
          <w:rFonts w:ascii="Arial" w:hAnsi="Arial" w:cs="Arial"/>
          <w:szCs w:val="24"/>
        </w:rPr>
        <w:t xml:space="preserve"> Contact:   Denise </w:t>
      </w:r>
      <w:r>
        <w:rPr>
          <w:rFonts w:ascii="Arial" w:hAnsi="Arial" w:cs="Arial"/>
          <w:szCs w:val="24"/>
        </w:rPr>
        <w:t>McCracken, Deputy Press Secretary</w:t>
      </w:r>
      <w:r w:rsidRPr="0020266E">
        <w:rPr>
          <w:rFonts w:ascii="Arial" w:hAnsi="Arial" w:cs="Arial"/>
          <w:szCs w:val="24"/>
        </w:rPr>
        <w:t xml:space="preserve">      </w:t>
      </w:r>
    </w:p>
    <w:p w:rsidR="007E42D7" w:rsidRPr="0020266E" w:rsidRDefault="007E42D7" w:rsidP="007E42D7">
      <w:pPr>
        <w:ind w:left="-180" w:right="-720"/>
        <w:rPr>
          <w:rFonts w:ascii="Arial" w:hAnsi="Arial" w:cs="Arial"/>
          <w:szCs w:val="24"/>
        </w:rPr>
      </w:pPr>
      <w:r w:rsidRPr="0020266E">
        <w:rPr>
          <w:rFonts w:ascii="Arial" w:hAnsi="Arial" w:cs="Arial"/>
          <w:szCs w:val="24"/>
        </w:rPr>
        <w:t xml:space="preserve">                 717.787.5722 or </w:t>
      </w:r>
      <w:hyperlink r:id="rId5" w:history="1">
        <w:r w:rsidRPr="000978DA">
          <w:rPr>
            <w:rStyle w:val="Hyperlink"/>
            <w:rFonts w:ascii="Arial" w:hAnsi="Arial" w:cs="Arial"/>
            <w:szCs w:val="24"/>
          </w:rPr>
          <w:t>demccracken@state.pa.us</w:t>
        </w:r>
      </w:hyperlink>
      <w:r w:rsidRPr="0020266E">
        <w:rPr>
          <w:rFonts w:ascii="Arial" w:hAnsi="Arial" w:cs="Arial"/>
          <w:szCs w:val="24"/>
        </w:rPr>
        <w:t xml:space="preserve">  </w:t>
      </w:r>
    </w:p>
    <w:p w:rsidR="007E42D7" w:rsidRPr="0020266E" w:rsidRDefault="007E42D7" w:rsidP="007E42D7">
      <w:pPr>
        <w:ind w:left="-480" w:right="-720"/>
        <w:jc w:val="center"/>
        <w:rPr>
          <w:rFonts w:ascii="Arial" w:hAnsi="Arial" w:cs="Arial"/>
          <w:b/>
          <w:bCs/>
          <w:szCs w:val="24"/>
        </w:rPr>
      </w:pPr>
    </w:p>
    <w:p w:rsidR="007E42D7" w:rsidRPr="0020266E" w:rsidRDefault="007E42D7" w:rsidP="007E42D7">
      <w:pPr>
        <w:ind w:left="-90" w:right="-720"/>
        <w:jc w:val="center"/>
        <w:rPr>
          <w:rFonts w:ascii="Arial" w:hAnsi="Arial" w:cs="Arial"/>
          <w:b/>
          <w:bCs/>
          <w:szCs w:val="24"/>
        </w:rPr>
      </w:pPr>
      <w:r w:rsidRPr="00D540A0">
        <w:rPr>
          <w:rFonts w:ascii="Arial" w:hAnsi="Arial" w:cs="Arial"/>
          <w:b/>
          <w:bCs/>
          <w:szCs w:val="24"/>
        </w:rPr>
        <w:t xml:space="preserve">PUC Identifies Compliance Groups and </w:t>
      </w:r>
      <w:r w:rsidR="004F325F" w:rsidRPr="00D540A0">
        <w:rPr>
          <w:rFonts w:ascii="Arial" w:hAnsi="Arial" w:cs="Arial"/>
          <w:b/>
          <w:bCs/>
          <w:szCs w:val="24"/>
        </w:rPr>
        <w:t>Establishes</w:t>
      </w:r>
      <w:r w:rsidRPr="00D540A0">
        <w:rPr>
          <w:rFonts w:ascii="Arial" w:hAnsi="Arial" w:cs="Arial"/>
          <w:b/>
          <w:bCs/>
          <w:szCs w:val="24"/>
        </w:rPr>
        <w:t xml:space="preserve"> a Template </w:t>
      </w:r>
      <w:r w:rsidR="00D540A0" w:rsidRPr="00D540A0">
        <w:rPr>
          <w:rFonts w:ascii="Arial" w:hAnsi="Arial" w:cs="Arial"/>
          <w:b/>
          <w:bCs/>
          <w:szCs w:val="24"/>
        </w:rPr>
        <w:t>for Inspection and</w:t>
      </w:r>
      <w:r w:rsidR="00D540A0">
        <w:rPr>
          <w:rFonts w:ascii="Arial" w:hAnsi="Arial" w:cs="Arial"/>
          <w:b/>
          <w:bCs/>
          <w:szCs w:val="24"/>
        </w:rPr>
        <w:t xml:space="preserve"> Maintenance Plans Submitted by Electric Distribution Companies</w:t>
      </w:r>
    </w:p>
    <w:p w:rsidR="007E42D7" w:rsidRPr="00153E14" w:rsidRDefault="007E42D7" w:rsidP="007E42D7">
      <w:pPr>
        <w:ind w:left="-90" w:right="-720" w:firstLine="480"/>
        <w:rPr>
          <w:rFonts w:ascii="Arial" w:hAnsi="Arial" w:cs="Arial"/>
          <w:szCs w:val="24"/>
        </w:rPr>
      </w:pPr>
    </w:p>
    <w:p w:rsidR="007E42D7" w:rsidRDefault="00F2586D" w:rsidP="007E42D7">
      <w:pPr>
        <w:ind w:left="-90" w:right="-720" w:firstLine="540"/>
        <w:rPr>
          <w:rFonts w:ascii="Arial" w:hAnsi="Arial" w:cs="Arial"/>
          <w:szCs w:val="24"/>
        </w:rPr>
      </w:pPr>
      <w:r>
        <w:rPr>
          <w:rFonts w:ascii="Arial" w:hAnsi="Arial" w:cs="Arial"/>
          <w:szCs w:val="24"/>
        </w:rPr>
        <w:t xml:space="preserve">HARRISBURG - The Pennsylvania Public Utility Commission (PUC) today identified the electric distribution companies (EDCs) in each </w:t>
      </w:r>
      <w:r w:rsidR="00644513">
        <w:rPr>
          <w:rFonts w:ascii="Arial" w:hAnsi="Arial" w:cs="Arial"/>
          <w:szCs w:val="24"/>
        </w:rPr>
        <w:t xml:space="preserve">inspection and maintenance </w:t>
      </w:r>
      <w:r>
        <w:rPr>
          <w:rFonts w:ascii="Arial" w:hAnsi="Arial" w:cs="Arial"/>
          <w:szCs w:val="24"/>
        </w:rPr>
        <w:t>compliance group and also established a template form for the inspection and maintenance plans that are to be submitted by the</w:t>
      </w:r>
      <w:r w:rsidR="00380602">
        <w:rPr>
          <w:rFonts w:ascii="Arial" w:hAnsi="Arial" w:cs="Arial"/>
          <w:szCs w:val="24"/>
        </w:rPr>
        <w:t xml:space="preserve"> EDCs according to Chapter 57, T</w:t>
      </w:r>
      <w:r>
        <w:rPr>
          <w:rFonts w:ascii="Arial" w:hAnsi="Arial" w:cs="Arial"/>
          <w:szCs w:val="24"/>
        </w:rPr>
        <w:t>itle 52, of the Pennsylvania Code</w:t>
      </w:r>
      <w:r w:rsidR="00644513">
        <w:rPr>
          <w:rFonts w:ascii="Arial" w:hAnsi="Arial" w:cs="Arial"/>
          <w:szCs w:val="24"/>
        </w:rPr>
        <w:t>,</w:t>
      </w:r>
      <w:r>
        <w:rPr>
          <w:rFonts w:ascii="Arial" w:hAnsi="Arial" w:cs="Arial"/>
          <w:szCs w:val="24"/>
        </w:rPr>
        <w:t xml:space="preserve"> which establishes electric reliability standards.</w:t>
      </w:r>
    </w:p>
    <w:p w:rsidR="00542A9B" w:rsidRDefault="00542A9B" w:rsidP="00380602">
      <w:pPr>
        <w:ind w:right="-720"/>
        <w:rPr>
          <w:rFonts w:ascii="Arial" w:hAnsi="Arial" w:cs="Arial"/>
          <w:szCs w:val="24"/>
        </w:rPr>
      </w:pPr>
    </w:p>
    <w:p w:rsidR="007E42D7" w:rsidRDefault="007E42D7" w:rsidP="007E42D7">
      <w:pPr>
        <w:ind w:left="-90" w:right="-720" w:firstLine="540"/>
        <w:rPr>
          <w:rFonts w:ascii="Arial" w:hAnsi="Arial" w:cs="Arial"/>
          <w:szCs w:val="24"/>
        </w:rPr>
      </w:pPr>
      <w:r>
        <w:rPr>
          <w:rFonts w:ascii="Arial" w:hAnsi="Arial" w:cs="Arial"/>
          <w:szCs w:val="24"/>
        </w:rPr>
        <w:t xml:space="preserve">The Commission voted </w:t>
      </w:r>
      <w:r w:rsidR="00380602">
        <w:rPr>
          <w:rFonts w:ascii="Arial" w:hAnsi="Arial" w:cs="Arial"/>
          <w:szCs w:val="24"/>
        </w:rPr>
        <w:t>5-0</w:t>
      </w:r>
      <w:r>
        <w:rPr>
          <w:rFonts w:ascii="Arial" w:hAnsi="Arial" w:cs="Arial"/>
          <w:szCs w:val="24"/>
        </w:rPr>
        <w:t xml:space="preserve"> to </w:t>
      </w:r>
      <w:r w:rsidR="00644513">
        <w:rPr>
          <w:rFonts w:ascii="Arial" w:hAnsi="Arial" w:cs="Arial"/>
          <w:szCs w:val="24"/>
        </w:rPr>
        <w:t>identify the members of the compliance g</w:t>
      </w:r>
      <w:r w:rsidR="007F5131">
        <w:rPr>
          <w:rFonts w:ascii="Arial" w:hAnsi="Arial" w:cs="Arial"/>
          <w:szCs w:val="24"/>
        </w:rPr>
        <w:t xml:space="preserve">roups and to </w:t>
      </w:r>
      <w:r w:rsidR="00542A9B">
        <w:rPr>
          <w:rFonts w:ascii="Arial" w:hAnsi="Arial" w:cs="Arial"/>
          <w:szCs w:val="24"/>
        </w:rPr>
        <w:t>establish a template form for the plans</w:t>
      </w:r>
      <w:r w:rsidR="00F2586D">
        <w:rPr>
          <w:rFonts w:ascii="Arial" w:hAnsi="Arial" w:cs="Arial"/>
          <w:szCs w:val="24"/>
        </w:rPr>
        <w:t>, which are to be submitted to the Commission on a biennial basis</w:t>
      </w:r>
      <w:r w:rsidR="00542A9B">
        <w:rPr>
          <w:rFonts w:ascii="Arial" w:hAnsi="Arial" w:cs="Arial"/>
          <w:szCs w:val="24"/>
        </w:rPr>
        <w:t xml:space="preserve">.  </w:t>
      </w:r>
      <w:r w:rsidR="005C1537">
        <w:rPr>
          <w:rFonts w:ascii="Arial" w:hAnsi="Arial" w:cs="Arial"/>
          <w:szCs w:val="24"/>
        </w:rPr>
        <w:t>The following EDCs will make up Compliance Group 1: Metropolitan Edison Co., Pennsylvania Electric Co., Pennsylvania Power Co., Allegheny Power Co., and UGI Utilities Inc. – Electric Division.  Compliance Group 2 consists of the following EDCs: Duquesne Light Co., PECO Energy Co., PPL Electric Utilities Corp., Citizens’ Electric Co., Pike County Light &amp; Power Co. and Wellsboro Electric Co.</w:t>
      </w:r>
    </w:p>
    <w:p w:rsidR="007E42D7" w:rsidRDefault="007E42D7" w:rsidP="007E42D7">
      <w:pPr>
        <w:ind w:left="-90" w:right="-720" w:firstLine="540"/>
        <w:rPr>
          <w:rFonts w:ascii="Arial" w:hAnsi="Arial" w:cs="Arial"/>
          <w:szCs w:val="24"/>
        </w:rPr>
      </w:pPr>
    </w:p>
    <w:p w:rsidR="007E42D7" w:rsidRDefault="00714750" w:rsidP="00651804">
      <w:pPr>
        <w:ind w:left="-90" w:right="-720" w:firstLine="540"/>
        <w:rPr>
          <w:rFonts w:ascii="Arial" w:hAnsi="Arial" w:cs="Arial"/>
          <w:szCs w:val="24"/>
        </w:rPr>
      </w:pPr>
      <w:r>
        <w:rPr>
          <w:rFonts w:ascii="Arial" w:hAnsi="Arial" w:cs="Arial"/>
          <w:szCs w:val="24"/>
        </w:rPr>
        <w:t xml:space="preserve">On May 22, 2008, the Commission entered a </w:t>
      </w:r>
      <w:hyperlink r:id="rId6" w:history="1">
        <w:r w:rsidRPr="00DD0E01">
          <w:rPr>
            <w:rStyle w:val="Hyperlink"/>
            <w:rFonts w:ascii="Arial" w:hAnsi="Arial" w:cs="Arial"/>
            <w:szCs w:val="24"/>
          </w:rPr>
          <w:t>Final Rulemaking Order</w:t>
        </w:r>
      </w:hyperlink>
      <w:r>
        <w:rPr>
          <w:rFonts w:ascii="Arial" w:hAnsi="Arial" w:cs="Arial"/>
          <w:szCs w:val="24"/>
        </w:rPr>
        <w:t xml:space="preserve"> revising Chapter 57 by adding a section setting forth inspection and maintenance standards for EDCs.</w:t>
      </w:r>
      <w:r w:rsidR="00651804">
        <w:rPr>
          <w:rFonts w:ascii="Arial" w:hAnsi="Arial" w:cs="Arial"/>
          <w:szCs w:val="24"/>
        </w:rPr>
        <w:t xml:space="preserve"> </w:t>
      </w:r>
      <w:r w:rsidR="004469E6">
        <w:rPr>
          <w:rFonts w:ascii="Arial" w:hAnsi="Arial" w:cs="Arial"/>
          <w:szCs w:val="24"/>
        </w:rPr>
        <w:t xml:space="preserve"> </w:t>
      </w:r>
      <w:r w:rsidR="007E42D7">
        <w:rPr>
          <w:rFonts w:ascii="Arial" w:hAnsi="Arial" w:cs="Arial"/>
          <w:szCs w:val="24"/>
        </w:rPr>
        <w:t xml:space="preserve">The rulemaking establishes standards for a variety of activities such as vegetation management, pole inspections, distribution overhead line inspections, distribution transformer inspections, and substation inspections.  These standards are based on current industry practices and comments submitted during the rulemaking proceeding.  </w:t>
      </w:r>
      <w:r w:rsidR="008025EB">
        <w:rPr>
          <w:rFonts w:ascii="Arial" w:hAnsi="Arial" w:cs="Arial"/>
          <w:szCs w:val="24"/>
        </w:rPr>
        <w:t xml:space="preserve">Per the rulemaking, </w:t>
      </w:r>
      <w:r w:rsidR="007E42D7">
        <w:rPr>
          <w:rFonts w:ascii="Arial" w:hAnsi="Arial" w:cs="Arial"/>
          <w:szCs w:val="24"/>
        </w:rPr>
        <w:t xml:space="preserve">EDCs </w:t>
      </w:r>
      <w:r w:rsidR="008025EB">
        <w:rPr>
          <w:rFonts w:ascii="Arial" w:hAnsi="Arial" w:cs="Arial"/>
          <w:szCs w:val="24"/>
        </w:rPr>
        <w:t>are to</w:t>
      </w:r>
      <w:r w:rsidR="007E42D7">
        <w:rPr>
          <w:rFonts w:ascii="Arial" w:hAnsi="Arial" w:cs="Arial"/>
          <w:szCs w:val="24"/>
        </w:rPr>
        <w:t xml:space="preserve"> be </w:t>
      </w:r>
      <w:r w:rsidR="007E42D7" w:rsidRPr="0076703E">
        <w:rPr>
          <w:rFonts w:ascii="Arial" w:hAnsi="Arial" w:cs="Arial"/>
          <w:color w:val="000000"/>
          <w:szCs w:val="24"/>
        </w:rPr>
        <w:t>separated into two compliance groups.</w:t>
      </w:r>
      <w:r w:rsidR="007E42D7">
        <w:rPr>
          <w:rFonts w:ascii="Arial" w:hAnsi="Arial" w:cs="Arial"/>
          <w:color w:val="000000"/>
          <w:szCs w:val="24"/>
        </w:rPr>
        <w:t xml:space="preserve">  </w:t>
      </w:r>
      <w:r w:rsidR="007E42D7">
        <w:rPr>
          <w:rFonts w:ascii="Arial" w:hAnsi="Arial" w:cs="Arial"/>
          <w:szCs w:val="24"/>
        </w:rPr>
        <w:t xml:space="preserve">The first group will file the initial plans on or before Oct. 1, 2009, to be implemented on Jan. 1, 2011, and to remain in effect for two years.  The second group will file plans on or before Oct. 1, 2010, to be implemented Jan. 1, 2012, and also to remain in effect for two years.  </w:t>
      </w:r>
    </w:p>
    <w:p w:rsidR="007E42D7" w:rsidRDefault="007E42D7" w:rsidP="007E42D7">
      <w:pPr>
        <w:ind w:left="-90" w:right="-720"/>
        <w:rPr>
          <w:rFonts w:ascii="Arial" w:hAnsi="Arial" w:cs="Arial"/>
          <w:szCs w:val="24"/>
        </w:rPr>
      </w:pPr>
    </w:p>
    <w:p w:rsidR="007E42D7" w:rsidRPr="0020266E" w:rsidRDefault="007E42D7" w:rsidP="00380602">
      <w:pPr>
        <w:ind w:left="-90" w:right="-720" w:firstLine="540"/>
        <w:rPr>
          <w:rFonts w:ascii="Arial" w:hAnsi="Arial" w:cs="Arial"/>
          <w:szCs w:val="24"/>
        </w:rPr>
      </w:pPr>
      <w:r>
        <w:rPr>
          <w:rFonts w:ascii="Arial" w:hAnsi="Arial" w:cs="Arial"/>
          <w:szCs w:val="24"/>
        </w:rPr>
        <w:t>EDC plans will be designed to reduce the risk of power outages by accounting for the age, condition, design and performance of its system and through inspection, maintenance, repair, replacement, and upgrading of the system.   EDCs will have to maintain adequate records of inspection and maintenance activities to demonstrate co</w:t>
      </w:r>
      <w:r w:rsidR="00380602">
        <w:rPr>
          <w:rFonts w:ascii="Arial" w:hAnsi="Arial" w:cs="Arial"/>
          <w:szCs w:val="24"/>
        </w:rPr>
        <w:t xml:space="preserve">mpliance with this rulemaking. </w:t>
      </w:r>
    </w:p>
    <w:p w:rsidR="007E42D7" w:rsidRPr="0020266E" w:rsidRDefault="007E42D7" w:rsidP="007E42D7">
      <w:pPr>
        <w:ind w:left="-90" w:right="-720" w:firstLine="540"/>
        <w:rPr>
          <w:rFonts w:ascii="Arial" w:hAnsi="Arial" w:cs="Arial"/>
          <w:szCs w:val="24"/>
        </w:rPr>
      </w:pPr>
      <w:r w:rsidRPr="0020266E">
        <w:rPr>
          <w:rFonts w:ascii="Arial" w:hAnsi="Arial" w:cs="Arial"/>
          <w:szCs w:val="24"/>
        </w:rPr>
        <w:t xml:space="preserve">The Pennsylvania Public Utility Commission balances the needs of consumers and utilities to ensure safe and reliable utility service at reasonable rates; protect the public </w:t>
      </w:r>
      <w:r w:rsidRPr="0020266E">
        <w:rPr>
          <w:rFonts w:ascii="Arial" w:hAnsi="Arial" w:cs="Arial"/>
          <w:szCs w:val="24"/>
        </w:rPr>
        <w:lastRenderedPageBreak/>
        <w:t>interest; educate consumers to make independent and informed utility choices; further economic development; and foster new technologies and competitive markets in an environmentally sound manner.</w:t>
      </w:r>
    </w:p>
    <w:p w:rsidR="007E42D7" w:rsidRPr="0020266E" w:rsidRDefault="007E42D7" w:rsidP="007E42D7">
      <w:pPr>
        <w:ind w:left="-90" w:right="-720" w:firstLine="540"/>
        <w:rPr>
          <w:rFonts w:ascii="Arial" w:hAnsi="Arial" w:cs="Arial"/>
          <w:szCs w:val="24"/>
        </w:rPr>
      </w:pPr>
    </w:p>
    <w:p w:rsidR="007E42D7" w:rsidRDefault="007E42D7" w:rsidP="007E42D7">
      <w:pPr>
        <w:ind w:left="-90" w:right="-720" w:firstLine="540"/>
        <w:rPr>
          <w:rFonts w:ascii="Arial" w:hAnsi="Arial" w:cs="Arial"/>
          <w:szCs w:val="24"/>
        </w:rPr>
      </w:pPr>
      <w:r w:rsidRPr="0020266E">
        <w:rPr>
          <w:rFonts w:ascii="Arial" w:hAnsi="Arial" w:cs="Arial"/>
          <w:szCs w:val="24"/>
        </w:rPr>
        <w:t xml:space="preserve">For recent news releases, audio of select Commission proceedings or more information about the PUC, visit our </w:t>
      </w:r>
      <w:r w:rsidR="0098795A">
        <w:rPr>
          <w:rFonts w:ascii="Arial" w:hAnsi="Arial" w:cs="Arial"/>
          <w:szCs w:val="24"/>
        </w:rPr>
        <w:t>website</w:t>
      </w:r>
      <w:r w:rsidRPr="0020266E">
        <w:rPr>
          <w:rFonts w:ascii="Arial" w:hAnsi="Arial" w:cs="Arial"/>
          <w:szCs w:val="24"/>
        </w:rPr>
        <w:t xml:space="preserve"> at </w:t>
      </w:r>
      <w:hyperlink r:id="rId7" w:tooltip="http://www.puc.state.pa.us/" w:history="1">
        <w:r w:rsidRPr="0020266E">
          <w:rPr>
            <w:rFonts w:ascii="Arial" w:hAnsi="Arial" w:cs="Arial"/>
            <w:color w:val="0000FF"/>
            <w:szCs w:val="24"/>
            <w:u w:val="single"/>
          </w:rPr>
          <w:t>www.puc.state.pa.us</w:t>
        </w:r>
      </w:hyperlink>
      <w:r w:rsidRPr="0020266E">
        <w:rPr>
          <w:rFonts w:ascii="Arial" w:hAnsi="Arial" w:cs="Arial"/>
          <w:szCs w:val="24"/>
        </w:rPr>
        <w:t>.</w:t>
      </w:r>
    </w:p>
    <w:p w:rsidR="007E42D7" w:rsidRPr="0020266E" w:rsidRDefault="007E42D7" w:rsidP="007E42D7">
      <w:pPr>
        <w:ind w:left="-90" w:right="-720" w:firstLine="540"/>
        <w:rPr>
          <w:rFonts w:ascii="Arial" w:hAnsi="Arial" w:cs="Arial"/>
          <w:szCs w:val="24"/>
        </w:rPr>
      </w:pPr>
    </w:p>
    <w:p w:rsidR="007E42D7" w:rsidRPr="0020266E" w:rsidRDefault="007E42D7" w:rsidP="007E42D7">
      <w:pPr>
        <w:ind w:left="-90"/>
        <w:rPr>
          <w:rFonts w:ascii="Arial" w:hAnsi="Arial" w:cs="Arial"/>
          <w:szCs w:val="24"/>
        </w:rPr>
      </w:pPr>
      <w:r w:rsidRPr="0020266E">
        <w:rPr>
          <w:rFonts w:ascii="Arial" w:hAnsi="Arial" w:cs="Arial"/>
          <w:szCs w:val="24"/>
        </w:rPr>
        <w:t>                                                            ###</w:t>
      </w:r>
    </w:p>
    <w:p w:rsidR="007E42D7" w:rsidRPr="0020266E" w:rsidRDefault="007E42D7" w:rsidP="007E42D7">
      <w:pPr>
        <w:ind w:left="-90" w:right="-720"/>
        <w:rPr>
          <w:rFonts w:ascii="Arial" w:hAnsi="Arial" w:cs="Arial"/>
          <w:szCs w:val="24"/>
        </w:rPr>
      </w:pPr>
    </w:p>
    <w:p w:rsidR="007E42D7" w:rsidRPr="00921870" w:rsidRDefault="007E42D7" w:rsidP="007E42D7">
      <w:pPr>
        <w:ind w:left="-90" w:right="-720"/>
        <w:rPr>
          <w:rFonts w:ascii="Arial" w:hAnsi="Arial" w:cs="Arial"/>
          <w:szCs w:val="24"/>
        </w:rPr>
      </w:pPr>
      <w:r w:rsidRPr="0020266E">
        <w:rPr>
          <w:rFonts w:ascii="Arial" w:hAnsi="Arial" w:cs="Arial"/>
          <w:szCs w:val="24"/>
        </w:rPr>
        <w:t>Dock</w:t>
      </w:r>
      <w:r>
        <w:rPr>
          <w:rFonts w:ascii="Arial" w:hAnsi="Arial" w:cs="Arial"/>
          <w:szCs w:val="24"/>
        </w:rPr>
        <w:t xml:space="preserve">et No.  </w:t>
      </w:r>
      <w:r w:rsidR="0016331E">
        <w:rPr>
          <w:rFonts w:ascii="Arial" w:hAnsi="Arial" w:cs="Arial"/>
          <w:szCs w:val="24"/>
        </w:rPr>
        <w:t>M-2009-2094773</w:t>
      </w:r>
    </w:p>
    <w:p w:rsidR="009A662F" w:rsidRDefault="009A662F" w:rsidP="007E42D7">
      <w:pPr>
        <w:ind w:left="-90"/>
      </w:pPr>
    </w:p>
    <w:sectPr w:rsidR="009A662F" w:rsidSect="00C7220F">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E42D7"/>
    <w:rsid w:val="0016331E"/>
    <w:rsid w:val="00380602"/>
    <w:rsid w:val="004469E6"/>
    <w:rsid w:val="004F325F"/>
    <w:rsid w:val="00542A9B"/>
    <w:rsid w:val="005C1537"/>
    <w:rsid w:val="006125E2"/>
    <w:rsid w:val="00644513"/>
    <w:rsid w:val="00651804"/>
    <w:rsid w:val="00686062"/>
    <w:rsid w:val="00714750"/>
    <w:rsid w:val="007E42D7"/>
    <w:rsid w:val="007F5131"/>
    <w:rsid w:val="008025EB"/>
    <w:rsid w:val="0098795A"/>
    <w:rsid w:val="009A662F"/>
    <w:rsid w:val="00C7220F"/>
    <w:rsid w:val="00D540A0"/>
    <w:rsid w:val="00DD0E01"/>
    <w:rsid w:val="00F1275A"/>
    <w:rsid w:val="00F258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addres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2D7"/>
    <w:pPr>
      <w:spacing w:after="0" w:line="240" w:lineRule="auto"/>
    </w:pPr>
    <w:rPr>
      <w:rFonts w:ascii="Times New Roman" w:eastAsia="Times New Roman" w:hAnsi="Times New Roman" w:cs="Times New Roman"/>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E42D7"/>
    <w:rPr>
      <w:color w:val="0000FF"/>
      <w:u w:val="single"/>
    </w:rPr>
  </w:style>
  <w:style w:type="paragraph" w:styleId="BalloonText">
    <w:name w:val="Balloon Text"/>
    <w:basedOn w:val="Normal"/>
    <w:link w:val="BalloonTextChar"/>
    <w:uiPriority w:val="99"/>
    <w:semiHidden/>
    <w:unhideWhenUsed/>
    <w:rsid w:val="007E42D7"/>
    <w:rPr>
      <w:rFonts w:ascii="Tahoma" w:hAnsi="Tahoma" w:cs="Tahoma"/>
      <w:sz w:val="16"/>
      <w:szCs w:val="16"/>
    </w:rPr>
  </w:style>
  <w:style w:type="character" w:customStyle="1" w:styleId="BalloonTextChar">
    <w:name w:val="Balloon Text Char"/>
    <w:basedOn w:val="DefaultParagraphFont"/>
    <w:link w:val="BalloonText"/>
    <w:uiPriority w:val="99"/>
    <w:semiHidden/>
    <w:rsid w:val="007E42D7"/>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puc.state.pa.u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uc.state.pa.us/General/press_releases/Press_Releases.aspx?ShowPR=1979" TargetMode="External"/><Relationship Id="rId5" Type="http://schemas.openxmlformats.org/officeDocument/2006/relationships/hyperlink" Target="mailto:demccracken@state.pa.us"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529</Words>
  <Characters>3017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McCracken</dc:creator>
  <cp:keywords/>
  <dc:description/>
  <cp:lastModifiedBy>Denise McCracken</cp:lastModifiedBy>
  <cp:revision>9</cp:revision>
  <dcterms:created xsi:type="dcterms:W3CDTF">2009-08-04T15:21:00Z</dcterms:created>
  <dcterms:modified xsi:type="dcterms:W3CDTF">2009-08-07T13:54:00Z</dcterms:modified>
</cp:coreProperties>
</file>