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F20" w:rsidRPr="003D4B22" w:rsidRDefault="00AC5F20" w:rsidP="00AC5F20">
      <w:pPr>
        <w:jc w:val="center"/>
        <w:rPr>
          <w:rFonts w:ascii="Times New Roman" w:hAnsi="Times New Roman" w:cs="Times New Roman"/>
          <w:b/>
          <w:sz w:val="24"/>
          <w:szCs w:val="24"/>
        </w:rPr>
      </w:pPr>
      <w:r w:rsidRPr="003D4B22">
        <w:rPr>
          <w:rFonts w:ascii="Times New Roman" w:hAnsi="Times New Roman" w:cs="Times New Roman"/>
          <w:b/>
          <w:sz w:val="24"/>
          <w:szCs w:val="24"/>
        </w:rPr>
        <w:t>BEFORE THE</w:t>
      </w:r>
    </w:p>
    <w:p w:rsidR="00AC5F20" w:rsidRPr="003D4B22" w:rsidRDefault="00AC5F20" w:rsidP="00AC5F20">
      <w:pPr>
        <w:jc w:val="center"/>
        <w:rPr>
          <w:rFonts w:ascii="Times New Roman" w:hAnsi="Times New Roman" w:cs="Times New Roman"/>
          <w:b/>
          <w:sz w:val="24"/>
          <w:szCs w:val="24"/>
        </w:rPr>
      </w:pPr>
      <w:r w:rsidRPr="003D4B22">
        <w:rPr>
          <w:rFonts w:ascii="Times New Roman" w:hAnsi="Times New Roman" w:cs="Times New Roman"/>
          <w:b/>
          <w:sz w:val="24"/>
          <w:szCs w:val="24"/>
        </w:rPr>
        <w:t>PENNSYLVANIA PUBLIC UTILITY COMMISSION</w:t>
      </w:r>
    </w:p>
    <w:p w:rsidR="00AC5F20" w:rsidRPr="003D4B22" w:rsidRDefault="00AC5F20" w:rsidP="00AC5F20">
      <w:pPr>
        <w:jc w:val="center"/>
        <w:rPr>
          <w:rFonts w:ascii="Times New Roman" w:hAnsi="Times New Roman" w:cs="Times New Roman"/>
          <w:sz w:val="24"/>
          <w:szCs w:val="24"/>
        </w:rPr>
      </w:pPr>
    </w:p>
    <w:p w:rsidR="00AC5F20" w:rsidRDefault="00AC5F20" w:rsidP="00AC5F20">
      <w:pPr>
        <w:jc w:val="both"/>
        <w:rPr>
          <w:rFonts w:ascii="Times New Roman" w:hAnsi="Times New Roman" w:cs="Times New Roman"/>
          <w:sz w:val="24"/>
          <w:szCs w:val="24"/>
        </w:rPr>
      </w:pPr>
    </w:p>
    <w:p w:rsidR="00806F20" w:rsidRPr="003D4B22" w:rsidRDefault="00806F20" w:rsidP="00AC5F20">
      <w:pPr>
        <w:jc w:val="both"/>
        <w:rPr>
          <w:rFonts w:ascii="Times New Roman" w:hAnsi="Times New Roman" w:cs="Times New Roman"/>
          <w:sz w:val="24"/>
          <w:szCs w:val="24"/>
        </w:rPr>
      </w:pPr>
    </w:p>
    <w:p w:rsidR="00AC5F20" w:rsidRPr="003D4B22" w:rsidRDefault="007E77E9" w:rsidP="00AC5F20">
      <w:pPr>
        <w:tabs>
          <w:tab w:val="left" w:pos="5040"/>
        </w:tabs>
        <w:jc w:val="both"/>
        <w:rPr>
          <w:rFonts w:ascii="Times New Roman" w:hAnsi="Times New Roman" w:cs="Times New Roman"/>
          <w:sz w:val="24"/>
          <w:szCs w:val="24"/>
          <w:lang w:val="fr-FR"/>
        </w:rPr>
      </w:pPr>
      <w:r>
        <w:rPr>
          <w:rFonts w:ascii="Times New Roman" w:hAnsi="Times New Roman" w:cs="Times New Roman"/>
          <w:sz w:val="24"/>
          <w:szCs w:val="24"/>
        </w:rPr>
        <w:t>Holly Robbins</w:t>
      </w:r>
      <w:r w:rsidR="00AC5F20" w:rsidRPr="003D4B22">
        <w:rPr>
          <w:rFonts w:ascii="Times New Roman" w:hAnsi="Times New Roman" w:cs="Times New Roman"/>
          <w:sz w:val="24"/>
          <w:szCs w:val="24"/>
        </w:rPr>
        <w:tab/>
        <w:t>:</w:t>
      </w:r>
    </w:p>
    <w:p w:rsidR="00AC5F20" w:rsidRPr="003D4B22" w:rsidRDefault="00AC5F20" w:rsidP="00AC5F20">
      <w:pPr>
        <w:ind w:left="1440" w:firstLine="720"/>
        <w:jc w:val="both"/>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t>:</w:t>
      </w:r>
    </w:p>
    <w:p w:rsidR="00AC5F20" w:rsidRPr="003D4B22" w:rsidRDefault="00AC5F20" w:rsidP="00AC5F20">
      <w:pPr>
        <w:ind w:left="1440"/>
        <w:jc w:val="both"/>
        <w:rPr>
          <w:rFonts w:ascii="Times New Roman" w:hAnsi="Times New Roman" w:cs="Times New Roman"/>
          <w:sz w:val="24"/>
          <w:szCs w:val="24"/>
        </w:rPr>
      </w:pPr>
      <w:r w:rsidRPr="003D4B22">
        <w:rPr>
          <w:rFonts w:ascii="Times New Roman" w:hAnsi="Times New Roman" w:cs="Times New Roman"/>
          <w:sz w:val="24"/>
          <w:szCs w:val="24"/>
        </w:rPr>
        <w:t>v.</w:t>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t>:</w:t>
      </w:r>
      <w:r w:rsidRPr="003D4B22">
        <w:rPr>
          <w:rFonts w:ascii="Times New Roman" w:hAnsi="Times New Roman" w:cs="Times New Roman"/>
          <w:sz w:val="24"/>
          <w:szCs w:val="24"/>
        </w:rPr>
        <w:tab/>
      </w:r>
      <w:r w:rsidRPr="003D4B22">
        <w:rPr>
          <w:rFonts w:ascii="Times New Roman" w:hAnsi="Times New Roman" w:cs="Times New Roman"/>
          <w:sz w:val="24"/>
          <w:szCs w:val="24"/>
        </w:rPr>
        <w:tab/>
      </w:r>
      <w:r w:rsidR="007E77E9">
        <w:rPr>
          <w:rFonts w:ascii="Times New Roman" w:hAnsi="Times New Roman" w:cs="Times New Roman"/>
          <w:sz w:val="24"/>
          <w:szCs w:val="24"/>
        </w:rPr>
        <w:t>C</w:t>
      </w:r>
      <w:r w:rsidRPr="003D4B22">
        <w:rPr>
          <w:rFonts w:ascii="Times New Roman" w:hAnsi="Times New Roman" w:cs="Times New Roman"/>
          <w:sz w:val="24"/>
          <w:szCs w:val="24"/>
        </w:rPr>
        <w:t>-2008-207</w:t>
      </w:r>
      <w:r w:rsidR="007E77E9">
        <w:rPr>
          <w:rFonts w:ascii="Times New Roman" w:hAnsi="Times New Roman" w:cs="Times New Roman"/>
          <w:sz w:val="24"/>
          <w:szCs w:val="24"/>
        </w:rPr>
        <w:t>8299</w:t>
      </w:r>
    </w:p>
    <w:p w:rsidR="00AC5F20" w:rsidRPr="003D4B22" w:rsidRDefault="00AC5F20" w:rsidP="00AC5F20">
      <w:pPr>
        <w:tabs>
          <w:tab w:val="left" w:pos="2160"/>
          <w:tab w:val="left" w:pos="5040"/>
        </w:tabs>
        <w:jc w:val="both"/>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w:t>
      </w:r>
    </w:p>
    <w:p w:rsidR="00AC5F20" w:rsidRPr="003D4B22" w:rsidRDefault="00553F7A" w:rsidP="00AC5F20">
      <w:pPr>
        <w:tabs>
          <w:tab w:val="left" w:pos="5040"/>
        </w:tabs>
        <w:jc w:val="both"/>
        <w:rPr>
          <w:rFonts w:ascii="Times New Roman" w:hAnsi="Times New Roman" w:cs="Times New Roman"/>
          <w:sz w:val="24"/>
          <w:szCs w:val="24"/>
        </w:rPr>
      </w:pPr>
      <w:r w:rsidRPr="003D4B22">
        <w:rPr>
          <w:rFonts w:ascii="Times New Roman" w:hAnsi="Times New Roman" w:cs="Times New Roman"/>
          <w:sz w:val="24"/>
          <w:szCs w:val="24"/>
        </w:rPr>
        <w:t>PECO Energy Company</w:t>
      </w:r>
      <w:r w:rsidR="00AC5F20" w:rsidRPr="003D4B22">
        <w:rPr>
          <w:rFonts w:ascii="Times New Roman" w:hAnsi="Times New Roman" w:cs="Times New Roman"/>
          <w:sz w:val="24"/>
          <w:szCs w:val="24"/>
        </w:rPr>
        <w:tab/>
        <w:t>:</w:t>
      </w:r>
    </w:p>
    <w:p w:rsidR="00CA37E5" w:rsidRDefault="00CA37E5" w:rsidP="00CA37E5">
      <w:pPr>
        <w:rPr>
          <w:rFonts w:ascii="Times New Roman" w:hAnsi="Times New Roman" w:cs="Times New Roman"/>
          <w:sz w:val="24"/>
          <w:szCs w:val="24"/>
        </w:rPr>
      </w:pPr>
    </w:p>
    <w:p w:rsidR="00806F20" w:rsidRPr="003D4B22" w:rsidRDefault="00806F20" w:rsidP="00CA37E5">
      <w:pPr>
        <w:rPr>
          <w:rFonts w:ascii="Times New Roman" w:hAnsi="Times New Roman" w:cs="Times New Roman"/>
          <w:sz w:val="24"/>
          <w:szCs w:val="24"/>
        </w:rPr>
      </w:pPr>
    </w:p>
    <w:p w:rsidR="00CA37E5" w:rsidRPr="003D4B22" w:rsidRDefault="00CA37E5" w:rsidP="00CA37E5">
      <w:pPr>
        <w:rPr>
          <w:rFonts w:ascii="Times New Roman" w:hAnsi="Times New Roman" w:cs="Times New Roman"/>
          <w:sz w:val="24"/>
          <w:szCs w:val="24"/>
        </w:rPr>
      </w:pPr>
    </w:p>
    <w:p w:rsidR="00454752" w:rsidRPr="003D4B22" w:rsidRDefault="00454752" w:rsidP="00454752">
      <w:pPr>
        <w:jc w:val="center"/>
        <w:rPr>
          <w:rFonts w:ascii="Times New Roman" w:hAnsi="Times New Roman" w:cs="Times New Roman"/>
          <w:b/>
          <w:sz w:val="24"/>
          <w:szCs w:val="24"/>
          <w:u w:val="single"/>
        </w:rPr>
      </w:pPr>
      <w:r w:rsidRPr="003D4B22">
        <w:rPr>
          <w:rFonts w:ascii="Times New Roman" w:hAnsi="Times New Roman" w:cs="Times New Roman"/>
          <w:b/>
          <w:sz w:val="24"/>
          <w:szCs w:val="24"/>
          <w:u w:val="single"/>
        </w:rPr>
        <w:t>INITIAL DECISION</w:t>
      </w:r>
    </w:p>
    <w:p w:rsidR="00454752" w:rsidRPr="003D4B22" w:rsidRDefault="00454752" w:rsidP="00454752">
      <w:pPr>
        <w:jc w:val="center"/>
        <w:rPr>
          <w:rFonts w:ascii="Times New Roman" w:hAnsi="Times New Roman" w:cs="Times New Roman"/>
          <w:b/>
          <w:sz w:val="24"/>
          <w:szCs w:val="24"/>
          <w:u w:val="single"/>
        </w:rPr>
      </w:pPr>
    </w:p>
    <w:p w:rsidR="00454752" w:rsidRPr="003D4B22" w:rsidRDefault="00454752" w:rsidP="00454752">
      <w:pPr>
        <w:jc w:val="center"/>
        <w:rPr>
          <w:rFonts w:ascii="Times New Roman" w:hAnsi="Times New Roman" w:cs="Times New Roman"/>
          <w:b/>
          <w:sz w:val="24"/>
          <w:szCs w:val="24"/>
          <w:u w:val="single"/>
        </w:rPr>
      </w:pPr>
    </w:p>
    <w:p w:rsidR="00454752" w:rsidRPr="003D4B22" w:rsidRDefault="00454752" w:rsidP="00454752">
      <w:pPr>
        <w:jc w:val="center"/>
        <w:rPr>
          <w:rFonts w:ascii="Times New Roman" w:hAnsi="Times New Roman" w:cs="Times New Roman"/>
          <w:sz w:val="24"/>
          <w:szCs w:val="24"/>
        </w:rPr>
      </w:pPr>
      <w:r w:rsidRPr="003D4B22">
        <w:rPr>
          <w:rFonts w:ascii="Times New Roman" w:hAnsi="Times New Roman" w:cs="Times New Roman"/>
          <w:sz w:val="24"/>
          <w:szCs w:val="24"/>
        </w:rPr>
        <w:t>Before</w:t>
      </w:r>
    </w:p>
    <w:p w:rsidR="00454752" w:rsidRPr="003D4B22" w:rsidRDefault="00454752" w:rsidP="00454752">
      <w:pPr>
        <w:jc w:val="center"/>
        <w:rPr>
          <w:rFonts w:ascii="Times New Roman" w:hAnsi="Times New Roman" w:cs="Times New Roman"/>
          <w:sz w:val="24"/>
          <w:szCs w:val="24"/>
        </w:rPr>
      </w:pPr>
      <w:r w:rsidRPr="003D4B22">
        <w:rPr>
          <w:rFonts w:ascii="Times New Roman" w:hAnsi="Times New Roman" w:cs="Times New Roman"/>
          <w:sz w:val="24"/>
          <w:szCs w:val="24"/>
        </w:rPr>
        <w:t>Angela T. Jones</w:t>
      </w:r>
    </w:p>
    <w:p w:rsidR="00454752" w:rsidRPr="003D4B22" w:rsidRDefault="00454752" w:rsidP="00454752">
      <w:pPr>
        <w:jc w:val="center"/>
        <w:rPr>
          <w:rFonts w:ascii="Times New Roman" w:hAnsi="Times New Roman" w:cs="Times New Roman"/>
          <w:sz w:val="24"/>
          <w:szCs w:val="24"/>
        </w:rPr>
      </w:pPr>
      <w:r w:rsidRPr="003D4B22">
        <w:rPr>
          <w:rFonts w:ascii="Times New Roman" w:hAnsi="Times New Roman" w:cs="Times New Roman"/>
          <w:sz w:val="24"/>
          <w:szCs w:val="24"/>
        </w:rPr>
        <w:t>Administrative Law Judge</w:t>
      </w:r>
    </w:p>
    <w:p w:rsidR="00454752" w:rsidRPr="003D4B22" w:rsidRDefault="00454752" w:rsidP="00454752">
      <w:pPr>
        <w:jc w:val="center"/>
        <w:rPr>
          <w:rFonts w:ascii="Times New Roman" w:hAnsi="Times New Roman" w:cs="Times New Roman"/>
          <w:sz w:val="24"/>
          <w:szCs w:val="24"/>
        </w:rPr>
      </w:pPr>
    </w:p>
    <w:p w:rsidR="00454752" w:rsidRPr="003D4B22" w:rsidRDefault="00454752" w:rsidP="00454752">
      <w:pPr>
        <w:jc w:val="center"/>
        <w:rPr>
          <w:rFonts w:ascii="Times New Roman" w:hAnsi="Times New Roman" w:cs="Times New Roman"/>
          <w:sz w:val="24"/>
          <w:szCs w:val="24"/>
          <w:u w:val="single"/>
        </w:rPr>
      </w:pPr>
    </w:p>
    <w:p w:rsidR="00454752" w:rsidRPr="003D4B22" w:rsidRDefault="00454752" w:rsidP="00806F20">
      <w:pPr>
        <w:spacing w:line="360" w:lineRule="auto"/>
        <w:jc w:val="center"/>
        <w:rPr>
          <w:rFonts w:ascii="Times New Roman" w:hAnsi="Times New Roman" w:cs="Times New Roman"/>
          <w:u w:val="single"/>
        </w:rPr>
      </w:pPr>
      <w:r w:rsidRPr="003D4B22">
        <w:rPr>
          <w:rFonts w:ascii="Times New Roman" w:hAnsi="Times New Roman" w:cs="Times New Roman"/>
          <w:sz w:val="24"/>
          <w:szCs w:val="24"/>
          <w:u w:val="single"/>
        </w:rPr>
        <w:t>HISTORY OF THE PROCEEDING</w:t>
      </w:r>
    </w:p>
    <w:p w:rsidR="00454752" w:rsidRPr="003D4B22" w:rsidRDefault="00454752" w:rsidP="00806F20">
      <w:pPr>
        <w:spacing w:line="360" w:lineRule="auto"/>
        <w:jc w:val="center"/>
        <w:rPr>
          <w:rFonts w:ascii="Times New Roman" w:hAnsi="Times New Roman" w:cs="Times New Roman"/>
          <w:u w:val="single"/>
        </w:rPr>
      </w:pPr>
    </w:p>
    <w:p w:rsidR="004A1054" w:rsidRDefault="0071243C">
      <w:pPr>
        <w:tabs>
          <w:tab w:val="left" w:pos="-720"/>
        </w:tabs>
        <w:suppressAutoHyphens/>
        <w:spacing w:line="360" w:lineRule="auto"/>
        <w:ind w:firstLine="1440"/>
        <w:rPr>
          <w:rFonts w:ascii="Times New Roman" w:hAnsi="Times New Roman" w:cs="Times New Roman"/>
          <w:sz w:val="24"/>
          <w:szCs w:val="24"/>
        </w:rPr>
      </w:pPr>
      <w:r w:rsidRPr="003D4B22">
        <w:rPr>
          <w:rFonts w:ascii="Times New Roman" w:hAnsi="Times New Roman" w:cs="Times New Roman"/>
          <w:sz w:val="24"/>
          <w:szCs w:val="24"/>
        </w:rPr>
        <w:t>On</w:t>
      </w:r>
      <w:r w:rsidR="00AC5F20" w:rsidRPr="003D4B22">
        <w:rPr>
          <w:rFonts w:ascii="Times New Roman" w:hAnsi="Times New Roman" w:cs="Times New Roman"/>
          <w:sz w:val="24"/>
          <w:szCs w:val="24"/>
        </w:rPr>
        <w:t xml:space="preserve"> or about </w:t>
      </w:r>
      <w:r w:rsidR="007E77E9">
        <w:rPr>
          <w:rFonts w:ascii="Times New Roman" w:hAnsi="Times New Roman" w:cs="Times New Roman"/>
          <w:sz w:val="24"/>
          <w:szCs w:val="24"/>
        </w:rPr>
        <w:t>December 3</w:t>
      </w:r>
      <w:r w:rsidRPr="003D4B22">
        <w:rPr>
          <w:rFonts w:ascii="Times New Roman" w:hAnsi="Times New Roman" w:cs="Times New Roman"/>
          <w:sz w:val="24"/>
          <w:szCs w:val="24"/>
        </w:rPr>
        <w:t>, 200</w:t>
      </w:r>
      <w:r w:rsidR="00AC5F20" w:rsidRPr="003D4B22">
        <w:rPr>
          <w:rFonts w:ascii="Times New Roman" w:hAnsi="Times New Roman" w:cs="Times New Roman"/>
          <w:sz w:val="24"/>
          <w:szCs w:val="24"/>
        </w:rPr>
        <w:t>8</w:t>
      </w:r>
      <w:r w:rsidRPr="003D4B22">
        <w:rPr>
          <w:rFonts w:ascii="Times New Roman" w:hAnsi="Times New Roman" w:cs="Times New Roman"/>
          <w:sz w:val="24"/>
          <w:szCs w:val="24"/>
        </w:rPr>
        <w:t>, M</w:t>
      </w:r>
      <w:r w:rsidR="007E77E9">
        <w:rPr>
          <w:rFonts w:ascii="Times New Roman" w:hAnsi="Times New Roman" w:cs="Times New Roman"/>
          <w:sz w:val="24"/>
          <w:szCs w:val="24"/>
        </w:rPr>
        <w:t>r</w:t>
      </w:r>
      <w:r w:rsidR="00AC5F20" w:rsidRPr="003D4B22">
        <w:rPr>
          <w:rFonts w:ascii="Times New Roman" w:hAnsi="Times New Roman" w:cs="Times New Roman"/>
          <w:sz w:val="24"/>
          <w:szCs w:val="24"/>
        </w:rPr>
        <w:t>s</w:t>
      </w:r>
      <w:r w:rsidRPr="003D4B22">
        <w:rPr>
          <w:rFonts w:ascii="Times New Roman" w:hAnsi="Times New Roman" w:cs="Times New Roman"/>
          <w:sz w:val="24"/>
          <w:szCs w:val="24"/>
        </w:rPr>
        <w:t xml:space="preserve">. </w:t>
      </w:r>
      <w:r w:rsidR="007E77E9">
        <w:rPr>
          <w:rFonts w:ascii="Times New Roman" w:hAnsi="Times New Roman" w:cs="Times New Roman"/>
          <w:sz w:val="24"/>
          <w:szCs w:val="24"/>
        </w:rPr>
        <w:t>Holly Robbins</w:t>
      </w:r>
      <w:r w:rsidRPr="003D4B22">
        <w:rPr>
          <w:rFonts w:ascii="Times New Roman" w:hAnsi="Times New Roman" w:cs="Times New Roman"/>
          <w:sz w:val="24"/>
          <w:szCs w:val="24"/>
        </w:rPr>
        <w:t xml:space="preserve"> (“Complainant</w:t>
      </w:r>
      <w:r w:rsidR="005916D6">
        <w:rPr>
          <w:rFonts w:ascii="Times New Roman" w:hAnsi="Times New Roman" w:cs="Times New Roman"/>
          <w:sz w:val="24"/>
          <w:szCs w:val="24"/>
        </w:rPr>
        <w:t>s</w:t>
      </w:r>
      <w:r w:rsidRPr="003D4B22">
        <w:rPr>
          <w:rFonts w:ascii="Times New Roman" w:hAnsi="Times New Roman" w:cs="Times New Roman"/>
          <w:sz w:val="24"/>
          <w:szCs w:val="24"/>
        </w:rPr>
        <w:t>”)</w:t>
      </w:r>
      <w:r w:rsidR="006C34EF">
        <w:rPr>
          <w:rStyle w:val="FootnoteReference"/>
          <w:rFonts w:ascii="Times New Roman" w:hAnsi="Times New Roman" w:cs="Times New Roman"/>
          <w:sz w:val="24"/>
          <w:szCs w:val="24"/>
        </w:rPr>
        <w:footnoteReference w:id="2"/>
      </w:r>
      <w:r w:rsidRPr="003D4B22">
        <w:rPr>
          <w:rFonts w:ascii="Times New Roman" w:hAnsi="Times New Roman" w:cs="Times New Roman"/>
          <w:sz w:val="24"/>
          <w:szCs w:val="24"/>
        </w:rPr>
        <w:t xml:space="preserve"> filed a formal Complaint against </w:t>
      </w:r>
      <w:r w:rsidR="008F6733" w:rsidRPr="003D4B22">
        <w:rPr>
          <w:rFonts w:ascii="Times New Roman" w:hAnsi="Times New Roman" w:cs="Times New Roman"/>
          <w:sz w:val="24"/>
          <w:szCs w:val="24"/>
        </w:rPr>
        <w:t>PECO Energy Company</w:t>
      </w:r>
      <w:r w:rsidRPr="003D4B22">
        <w:rPr>
          <w:rFonts w:ascii="Times New Roman" w:hAnsi="Times New Roman" w:cs="Times New Roman"/>
          <w:sz w:val="24"/>
          <w:szCs w:val="24"/>
        </w:rPr>
        <w:t xml:space="preserve"> (“</w:t>
      </w:r>
      <w:r w:rsidR="008F6733" w:rsidRPr="003D4B22">
        <w:rPr>
          <w:rFonts w:ascii="Times New Roman" w:hAnsi="Times New Roman" w:cs="Times New Roman"/>
          <w:sz w:val="24"/>
          <w:szCs w:val="24"/>
        </w:rPr>
        <w:t>PECO</w:t>
      </w:r>
      <w:r w:rsidRPr="003D4B22">
        <w:rPr>
          <w:rFonts w:ascii="Times New Roman" w:hAnsi="Times New Roman" w:cs="Times New Roman"/>
          <w:sz w:val="24"/>
          <w:szCs w:val="24"/>
        </w:rPr>
        <w:t xml:space="preserve">” or </w:t>
      </w:r>
      <w:r w:rsidR="00AC5F20" w:rsidRPr="003D4B22">
        <w:rPr>
          <w:rFonts w:ascii="Times New Roman" w:hAnsi="Times New Roman" w:cs="Times New Roman"/>
          <w:sz w:val="24"/>
          <w:szCs w:val="24"/>
        </w:rPr>
        <w:t>“</w:t>
      </w:r>
      <w:r w:rsidRPr="003D4B22">
        <w:rPr>
          <w:rFonts w:ascii="Times New Roman" w:hAnsi="Times New Roman" w:cs="Times New Roman"/>
          <w:sz w:val="24"/>
          <w:szCs w:val="24"/>
        </w:rPr>
        <w:t>Company” or “Respondent”)</w:t>
      </w:r>
      <w:r w:rsidR="004A1054">
        <w:rPr>
          <w:rFonts w:ascii="Times New Roman" w:hAnsi="Times New Roman" w:cs="Times New Roman"/>
          <w:sz w:val="24"/>
          <w:szCs w:val="24"/>
        </w:rPr>
        <w:t xml:space="preserve"> for billed electric service</w:t>
      </w:r>
      <w:r w:rsidR="007E77E9">
        <w:rPr>
          <w:rFonts w:ascii="Times New Roman" w:hAnsi="Times New Roman" w:cs="Times New Roman"/>
          <w:sz w:val="24"/>
          <w:szCs w:val="24"/>
        </w:rPr>
        <w:t xml:space="preserve">.  </w:t>
      </w:r>
      <w:r w:rsidR="009B07EA">
        <w:rPr>
          <w:rFonts w:ascii="Times New Roman" w:hAnsi="Times New Roman" w:cs="Times New Roman"/>
          <w:sz w:val="24"/>
          <w:szCs w:val="24"/>
        </w:rPr>
        <w:t>Complainants</w:t>
      </w:r>
      <w:r w:rsidR="007E77E9">
        <w:rPr>
          <w:rFonts w:ascii="Times New Roman" w:hAnsi="Times New Roman" w:cs="Times New Roman"/>
          <w:sz w:val="24"/>
          <w:szCs w:val="24"/>
        </w:rPr>
        <w:t xml:space="preserve"> </w:t>
      </w:r>
      <w:r w:rsidR="001527DC">
        <w:rPr>
          <w:rFonts w:ascii="Times New Roman" w:hAnsi="Times New Roman" w:cs="Times New Roman"/>
          <w:sz w:val="24"/>
          <w:szCs w:val="24"/>
        </w:rPr>
        <w:t xml:space="preserve">requested </w:t>
      </w:r>
      <w:r w:rsidR="007E77E9">
        <w:rPr>
          <w:rFonts w:ascii="Times New Roman" w:hAnsi="Times New Roman" w:cs="Times New Roman"/>
          <w:sz w:val="24"/>
          <w:szCs w:val="24"/>
        </w:rPr>
        <w:t xml:space="preserve">a payment arrangement with PECO </w:t>
      </w:r>
      <w:r w:rsidR="004A1054">
        <w:rPr>
          <w:rFonts w:ascii="Times New Roman" w:hAnsi="Times New Roman" w:cs="Times New Roman"/>
          <w:sz w:val="24"/>
          <w:szCs w:val="24"/>
        </w:rPr>
        <w:t>for past due</w:t>
      </w:r>
      <w:r w:rsidR="00AF3527">
        <w:rPr>
          <w:rFonts w:ascii="Times New Roman" w:hAnsi="Times New Roman" w:cs="Times New Roman"/>
          <w:sz w:val="24"/>
          <w:szCs w:val="24"/>
        </w:rPr>
        <w:t xml:space="preserve">, billed electric </w:t>
      </w:r>
      <w:r w:rsidR="00311B6C">
        <w:rPr>
          <w:rFonts w:ascii="Times New Roman" w:hAnsi="Times New Roman" w:cs="Times New Roman"/>
          <w:sz w:val="24"/>
          <w:szCs w:val="24"/>
        </w:rPr>
        <w:t xml:space="preserve">and gas </w:t>
      </w:r>
      <w:r w:rsidR="00AF3527">
        <w:rPr>
          <w:rFonts w:ascii="Times New Roman" w:hAnsi="Times New Roman" w:cs="Times New Roman"/>
          <w:sz w:val="24"/>
          <w:szCs w:val="24"/>
        </w:rPr>
        <w:t>service</w:t>
      </w:r>
      <w:r w:rsidR="004A1054">
        <w:rPr>
          <w:rFonts w:ascii="Times New Roman" w:hAnsi="Times New Roman" w:cs="Times New Roman"/>
          <w:sz w:val="24"/>
          <w:szCs w:val="24"/>
        </w:rPr>
        <w:t xml:space="preserve"> </w:t>
      </w:r>
      <w:r w:rsidR="007E77E9">
        <w:rPr>
          <w:rFonts w:ascii="Times New Roman" w:hAnsi="Times New Roman" w:cs="Times New Roman"/>
          <w:sz w:val="24"/>
          <w:szCs w:val="24"/>
        </w:rPr>
        <w:t>and also a</w:t>
      </w:r>
      <w:r w:rsidR="0081273F">
        <w:rPr>
          <w:rFonts w:ascii="Times New Roman" w:hAnsi="Times New Roman" w:cs="Times New Roman"/>
          <w:sz w:val="24"/>
          <w:szCs w:val="24"/>
        </w:rPr>
        <w:t>s</w:t>
      </w:r>
      <w:r w:rsidR="007E77E9">
        <w:rPr>
          <w:rFonts w:ascii="Times New Roman" w:hAnsi="Times New Roman" w:cs="Times New Roman"/>
          <w:sz w:val="24"/>
          <w:szCs w:val="24"/>
        </w:rPr>
        <w:t>ked that</w:t>
      </w:r>
      <w:r w:rsidR="0081273F">
        <w:rPr>
          <w:rFonts w:ascii="Times New Roman" w:hAnsi="Times New Roman" w:cs="Times New Roman"/>
          <w:sz w:val="24"/>
          <w:szCs w:val="24"/>
        </w:rPr>
        <w:t xml:space="preserve"> PECO stop charging a late fee of approximately $400 each month</w:t>
      </w:r>
      <w:r w:rsidR="009B07EA">
        <w:rPr>
          <w:rFonts w:ascii="Times New Roman" w:hAnsi="Times New Roman" w:cs="Times New Roman"/>
          <w:sz w:val="24"/>
          <w:szCs w:val="24"/>
        </w:rPr>
        <w:t xml:space="preserve"> in their formal Complaint</w:t>
      </w:r>
      <w:r w:rsidR="0081273F">
        <w:rPr>
          <w:rFonts w:ascii="Times New Roman" w:hAnsi="Times New Roman" w:cs="Times New Roman"/>
          <w:sz w:val="24"/>
          <w:szCs w:val="24"/>
        </w:rPr>
        <w:t>.  The Complainant</w:t>
      </w:r>
      <w:r w:rsidR="005916D6">
        <w:rPr>
          <w:rFonts w:ascii="Times New Roman" w:hAnsi="Times New Roman" w:cs="Times New Roman"/>
          <w:sz w:val="24"/>
          <w:szCs w:val="24"/>
        </w:rPr>
        <w:t>s</w:t>
      </w:r>
      <w:r w:rsidR="0081273F">
        <w:rPr>
          <w:rFonts w:ascii="Times New Roman" w:hAnsi="Times New Roman" w:cs="Times New Roman"/>
          <w:sz w:val="24"/>
          <w:szCs w:val="24"/>
        </w:rPr>
        <w:t xml:space="preserve"> provided additional information about the occupants of </w:t>
      </w:r>
      <w:r w:rsidR="001B442D">
        <w:rPr>
          <w:rFonts w:ascii="Times New Roman" w:hAnsi="Times New Roman" w:cs="Times New Roman"/>
          <w:sz w:val="24"/>
          <w:szCs w:val="24"/>
        </w:rPr>
        <w:t>t</w:t>
      </w:r>
      <w:r w:rsidR="0081273F">
        <w:rPr>
          <w:rFonts w:ascii="Times New Roman" w:hAnsi="Times New Roman" w:cs="Times New Roman"/>
          <w:sz w:val="24"/>
          <w:szCs w:val="24"/>
        </w:rPr>
        <w:t>he</w:t>
      </w:r>
      <w:r w:rsidR="001B442D">
        <w:rPr>
          <w:rFonts w:ascii="Times New Roman" w:hAnsi="Times New Roman" w:cs="Times New Roman"/>
          <w:sz w:val="24"/>
          <w:szCs w:val="24"/>
        </w:rPr>
        <w:t>i</w:t>
      </w:r>
      <w:r w:rsidR="0081273F">
        <w:rPr>
          <w:rFonts w:ascii="Times New Roman" w:hAnsi="Times New Roman" w:cs="Times New Roman"/>
          <w:sz w:val="24"/>
          <w:szCs w:val="24"/>
        </w:rPr>
        <w:t xml:space="preserve">r home including </w:t>
      </w:r>
      <w:r w:rsidR="001B442D">
        <w:rPr>
          <w:rFonts w:ascii="Times New Roman" w:hAnsi="Times New Roman" w:cs="Times New Roman"/>
          <w:sz w:val="24"/>
          <w:szCs w:val="24"/>
        </w:rPr>
        <w:t>t</w:t>
      </w:r>
      <w:r w:rsidR="0081273F">
        <w:rPr>
          <w:rFonts w:ascii="Times New Roman" w:hAnsi="Times New Roman" w:cs="Times New Roman"/>
          <w:sz w:val="24"/>
          <w:szCs w:val="24"/>
        </w:rPr>
        <w:t>he</w:t>
      </w:r>
      <w:r w:rsidR="001B442D">
        <w:rPr>
          <w:rFonts w:ascii="Times New Roman" w:hAnsi="Times New Roman" w:cs="Times New Roman"/>
          <w:sz w:val="24"/>
          <w:szCs w:val="24"/>
        </w:rPr>
        <w:t>i</w:t>
      </w:r>
      <w:r w:rsidR="0081273F">
        <w:rPr>
          <w:rFonts w:ascii="Times New Roman" w:hAnsi="Times New Roman" w:cs="Times New Roman"/>
          <w:sz w:val="24"/>
          <w:szCs w:val="24"/>
        </w:rPr>
        <w:t xml:space="preserve">r elderly mother that </w:t>
      </w:r>
      <w:r w:rsidR="00AF3527">
        <w:rPr>
          <w:rFonts w:ascii="Times New Roman" w:hAnsi="Times New Roman" w:cs="Times New Roman"/>
          <w:sz w:val="24"/>
          <w:szCs w:val="24"/>
        </w:rPr>
        <w:t>i</w:t>
      </w:r>
      <w:r w:rsidR="0081273F">
        <w:rPr>
          <w:rFonts w:ascii="Times New Roman" w:hAnsi="Times New Roman" w:cs="Times New Roman"/>
          <w:sz w:val="24"/>
          <w:szCs w:val="24"/>
        </w:rPr>
        <w:t xml:space="preserve">s a stroke victim. </w:t>
      </w:r>
      <w:r w:rsidR="005A4997">
        <w:rPr>
          <w:rFonts w:ascii="Times New Roman" w:hAnsi="Times New Roman" w:cs="Times New Roman"/>
          <w:sz w:val="24"/>
          <w:szCs w:val="24"/>
        </w:rPr>
        <w:t xml:space="preserve"> </w:t>
      </w:r>
      <w:r w:rsidR="0081273F">
        <w:rPr>
          <w:rFonts w:ascii="Times New Roman" w:hAnsi="Times New Roman" w:cs="Times New Roman"/>
          <w:sz w:val="24"/>
          <w:szCs w:val="24"/>
        </w:rPr>
        <w:t>The Complainant</w:t>
      </w:r>
      <w:r w:rsidR="005916D6">
        <w:rPr>
          <w:rFonts w:ascii="Times New Roman" w:hAnsi="Times New Roman" w:cs="Times New Roman"/>
          <w:sz w:val="24"/>
          <w:szCs w:val="24"/>
        </w:rPr>
        <w:t>s</w:t>
      </w:r>
      <w:r w:rsidR="007E77E9">
        <w:rPr>
          <w:rFonts w:ascii="Times New Roman" w:hAnsi="Times New Roman" w:cs="Times New Roman"/>
          <w:sz w:val="24"/>
          <w:szCs w:val="24"/>
        </w:rPr>
        <w:t xml:space="preserve"> </w:t>
      </w:r>
      <w:r w:rsidR="0081273F">
        <w:rPr>
          <w:rFonts w:ascii="Times New Roman" w:hAnsi="Times New Roman" w:cs="Times New Roman"/>
          <w:sz w:val="24"/>
          <w:szCs w:val="24"/>
        </w:rPr>
        <w:t xml:space="preserve">acknowledged </w:t>
      </w:r>
      <w:r w:rsidR="004A1054">
        <w:rPr>
          <w:rFonts w:ascii="Times New Roman" w:hAnsi="Times New Roman" w:cs="Times New Roman"/>
          <w:sz w:val="24"/>
          <w:szCs w:val="24"/>
        </w:rPr>
        <w:t>a substantial balance</w:t>
      </w:r>
      <w:r w:rsidR="00AF3527">
        <w:rPr>
          <w:rFonts w:ascii="Times New Roman" w:hAnsi="Times New Roman" w:cs="Times New Roman"/>
          <w:sz w:val="24"/>
          <w:szCs w:val="24"/>
        </w:rPr>
        <w:t xml:space="preserve"> owed for electric</w:t>
      </w:r>
      <w:r w:rsidR="00311B6C">
        <w:rPr>
          <w:rFonts w:ascii="Times New Roman" w:hAnsi="Times New Roman" w:cs="Times New Roman"/>
          <w:sz w:val="24"/>
          <w:szCs w:val="24"/>
        </w:rPr>
        <w:t xml:space="preserve"> and gas</w:t>
      </w:r>
      <w:r w:rsidR="00AF3527">
        <w:rPr>
          <w:rFonts w:ascii="Times New Roman" w:hAnsi="Times New Roman" w:cs="Times New Roman"/>
          <w:sz w:val="24"/>
          <w:szCs w:val="24"/>
        </w:rPr>
        <w:t xml:space="preserve"> service</w:t>
      </w:r>
      <w:r w:rsidR="004A1054">
        <w:rPr>
          <w:rFonts w:ascii="Times New Roman" w:hAnsi="Times New Roman" w:cs="Times New Roman"/>
          <w:sz w:val="24"/>
          <w:szCs w:val="24"/>
        </w:rPr>
        <w:t xml:space="preserve"> and </w:t>
      </w:r>
      <w:r w:rsidR="00311B6C">
        <w:rPr>
          <w:rFonts w:ascii="Times New Roman" w:hAnsi="Times New Roman" w:cs="Times New Roman"/>
          <w:sz w:val="24"/>
          <w:szCs w:val="24"/>
        </w:rPr>
        <w:t>alleged</w:t>
      </w:r>
      <w:r w:rsidR="004A1054">
        <w:rPr>
          <w:rFonts w:ascii="Times New Roman" w:hAnsi="Times New Roman" w:cs="Times New Roman"/>
          <w:sz w:val="24"/>
          <w:szCs w:val="24"/>
        </w:rPr>
        <w:t xml:space="preserve"> that the income of the family has decreased over 20% in the last year.  Complainant</w:t>
      </w:r>
      <w:r w:rsidR="005916D6">
        <w:rPr>
          <w:rFonts w:ascii="Times New Roman" w:hAnsi="Times New Roman" w:cs="Times New Roman"/>
          <w:sz w:val="24"/>
          <w:szCs w:val="24"/>
        </w:rPr>
        <w:t>s</w:t>
      </w:r>
      <w:r w:rsidR="004A1054">
        <w:rPr>
          <w:rFonts w:ascii="Times New Roman" w:hAnsi="Times New Roman" w:cs="Times New Roman"/>
          <w:sz w:val="24"/>
          <w:szCs w:val="24"/>
        </w:rPr>
        <w:t xml:space="preserve"> ha</w:t>
      </w:r>
      <w:r w:rsidR="005916D6">
        <w:rPr>
          <w:rFonts w:ascii="Times New Roman" w:hAnsi="Times New Roman" w:cs="Times New Roman"/>
          <w:sz w:val="24"/>
          <w:szCs w:val="24"/>
        </w:rPr>
        <w:t>ve</w:t>
      </w:r>
      <w:r w:rsidR="004A1054">
        <w:rPr>
          <w:rFonts w:ascii="Times New Roman" w:hAnsi="Times New Roman" w:cs="Times New Roman"/>
          <w:sz w:val="24"/>
          <w:szCs w:val="24"/>
        </w:rPr>
        <w:t xml:space="preserve"> hopes that the family income will increase in the future.  </w:t>
      </w:r>
    </w:p>
    <w:p w:rsidR="004A1054" w:rsidRDefault="004A1054">
      <w:pPr>
        <w:tabs>
          <w:tab w:val="left" w:pos="-720"/>
        </w:tabs>
        <w:suppressAutoHyphens/>
        <w:spacing w:line="360" w:lineRule="auto"/>
        <w:ind w:firstLine="1440"/>
        <w:rPr>
          <w:rFonts w:ascii="Times New Roman" w:hAnsi="Times New Roman" w:cs="Times New Roman"/>
          <w:sz w:val="24"/>
          <w:szCs w:val="24"/>
        </w:rPr>
      </w:pPr>
    </w:p>
    <w:p w:rsidR="001527DC" w:rsidRDefault="00E27FE1">
      <w:pPr>
        <w:tabs>
          <w:tab w:val="left" w:pos="-720"/>
        </w:tabs>
        <w:suppressAutoHyphens/>
        <w:spacing w:line="360" w:lineRule="auto"/>
        <w:ind w:firstLine="1440"/>
        <w:rPr>
          <w:rFonts w:ascii="Times New Roman" w:hAnsi="Times New Roman" w:cs="Times New Roman"/>
          <w:sz w:val="24"/>
          <w:szCs w:val="24"/>
        </w:rPr>
      </w:pPr>
      <w:r w:rsidRPr="003D4B22">
        <w:rPr>
          <w:rFonts w:ascii="Times New Roman" w:hAnsi="Times New Roman" w:cs="Times New Roman"/>
          <w:sz w:val="24"/>
          <w:szCs w:val="24"/>
        </w:rPr>
        <w:t xml:space="preserve">On or about </w:t>
      </w:r>
      <w:r w:rsidR="00AB3321">
        <w:rPr>
          <w:rFonts w:ascii="Times New Roman" w:hAnsi="Times New Roman" w:cs="Times New Roman"/>
          <w:sz w:val="24"/>
          <w:szCs w:val="24"/>
        </w:rPr>
        <w:t>Decembe</w:t>
      </w:r>
      <w:r w:rsidR="00984C63">
        <w:rPr>
          <w:rFonts w:ascii="Times New Roman" w:hAnsi="Times New Roman" w:cs="Times New Roman"/>
          <w:sz w:val="24"/>
          <w:szCs w:val="24"/>
        </w:rPr>
        <w:t>r</w:t>
      </w:r>
      <w:r w:rsidR="00AB3321">
        <w:rPr>
          <w:rFonts w:ascii="Times New Roman" w:hAnsi="Times New Roman" w:cs="Times New Roman"/>
          <w:sz w:val="24"/>
          <w:szCs w:val="24"/>
        </w:rPr>
        <w:t xml:space="preserve"> 31</w:t>
      </w:r>
      <w:r w:rsidR="00416168" w:rsidRPr="003D4B22">
        <w:rPr>
          <w:rFonts w:ascii="Times New Roman" w:hAnsi="Times New Roman" w:cs="Times New Roman"/>
          <w:sz w:val="24"/>
          <w:szCs w:val="24"/>
        </w:rPr>
        <w:t>, 2008,</w:t>
      </w:r>
      <w:r w:rsidRPr="003D4B22">
        <w:rPr>
          <w:rFonts w:ascii="Times New Roman" w:hAnsi="Times New Roman" w:cs="Times New Roman"/>
          <w:sz w:val="24"/>
          <w:szCs w:val="24"/>
        </w:rPr>
        <w:t xml:space="preserve"> </w:t>
      </w:r>
      <w:r w:rsidR="0071243C" w:rsidRPr="003D4B22">
        <w:rPr>
          <w:rFonts w:ascii="Times New Roman" w:hAnsi="Times New Roman" w:cs="Times New Roman"/>
          <w:sz w:val="24"/>
          <w:szCs w:val="24"/>
        </w:rPr>
        <w:t>M</w:t>
      </w:r>
      <w:r w:rsidR="003740CB" w:rsidRPr="003D4B22">
        <w:rPr>
          <w:rFonts w:ascii="Times New Roman" w:hAnsi="Times New Roman" w:cs="Times New Roman"/>
          <w:sz w:val="24"/>
          <w:szCs w:val="24"/>
        </w:rPr>
        <w:t>r</w:t>
      </w:r>
      <w:r w:rsidR="0071243C" w:rsidRPr="003D4B22">
        <w:rPr>
          <w:rFonts w:ascii="Times New Roman" w:hAnsi="Times New Roman" w:cs="Times New Roman"/>
          <w:sz w:val="24"/>
          <w:szCs w:val="24"/>
        </w:rPr>
        <w:t xml:space="preserve">. </w:t>
      </w:r>
      <w:r w:rsidR="00416168" w:rsidRPr="003D4B22">
        <w:rPr>
          <w:rFonts w:ascii="Times New Roman" w:hAnsi="Times New Roman" w:cs="Times New Roman"/>
          <w:sz w:val="24"/>
          <w:szCs w:val="24"/>
        </w:rPr>
        <w:t>Michael S. Swerling</w:t>
      </w:r>
      <w:r w:rsidR="0071243C" w:rsidRPr="003D4B22">
        <w:rPr>
          <w:rFonts w:ascii="Times New Roman" w:hAnsi="Times New Roman" w:cs="Times New Roman"/>
          <w:sz w:val="24"/>
          <w:szCs w:val="24"/>
        </w:rPr>
        <w:t xml:space="preserve">, Esquire, counsel for </w:t>
      </w:r>
      <w:r w:rsidR="00416168" w:rsidRPr="003D4B22">
        <w:rPr>
          <w:rFonts w:ascii="Times New Roman" w:hAnsi="Times New Roman" w:cs="Times New Roman"/>
          <w:sz w:val="24"/>
          <w:szCs w:val="24"/>
        </w:rPr>
        <w:t>PECO</w:t>
      </w:r>
      <w:r w:rsidR="0071243C" w:rsidRPr="003D4B22">
        <w:rPr>
          <w:rFonts w:ascii="Times New Roman" w:hAnsi="Times New Roman" w:cs="Times New Roman"/>
          <w:sz w:val="24"/>
          <w:szCs w:val="24"/>
        </w:rPr>
        <w:t xml:space="preserve">, filed an Answer </w:t>
      </w:r>
      <w:r w:rsidR="00C26583" w:rsidRPr="003D4B22">
        <w:rPr>
          <w:rFonts w:ascii="Times New Roman" w:hAnsi="Times New Roman" w:cs="Times New Roman"/>
          <w:sz w:val="24"/>
          <w:szCs w:val="24"/>
        </w:rPr>
        <w:t xml:space="preserve">denying the allegations </w:t>
      </w:r>
      <w:r w:rsidR="00AB3321">
        <w:rPr>
          <w:rFonts w:ascii="Times New Roman" w:hAnsi="Times New Roman" w:cs="Times New Roman"/>
          <w:sz w:val="24"/>
          <w:szCs w:val="24"/>
        </w:rPr>
        <w:t>that the</w:t>
      </w:r>
      <w:r w:rsidR="00C26583" w:rsidRPr="003D4B22">
        <w:rPr>
          <w:rFonts w:ascii="Times New Roman" w:hAnsi="Times New Roman" w:cs="Times New Roman"/>
          <w:sz w:val="24"/>
          <w:szCs w:val="24"/>
        </w:rPr>
        <w:t xml:space="preserve"> C</w:t>
      </w:r>
      <w:r w:rsidR="00416168" w:rsidRPr="003D4B22">
        <w:rPr>
          <w:rFonts w:ascii="Times New Roman" w:hAnsi="Times New Roman" w:cs="Times New Roman"/>
          <w:sz w:val="24"/>
          <w:szCs w:val="24"/>
        </w:rPr>
        <w:t>omplain</w:t>
      </w:r>
      <w:r w:rsidR="00AB3321">
        <w:rPr>
          <w:rFonts w:ascii="Times New Roman" w:hAnsi="Times New Roman" w:cs="Times New Roman"/>
          <w:sz w:val="24"/>
          <w:szCs w:val="24"/>
        </w:rPr>
        <w:t>an</w:t>
      </w:r>
      <w:r w:rsidR="00416168" w:rsidRPr="003D4B22">
        <w:rPr>
          <w:rFonts w:ascii="Times New Roman" w:hAnsi="Times New Roman" w:cs="Times New Roman"/>
          <w:sz w:val="24"/>
          <w:szCs w:val="24"/>
        </w:rPr>
        <w:t>t</w:t>
      </w:r>
      <w:r w:rsidR="005916D6">
        <w:rPr>
          <w:rFonts w:ascii="Times New Roman" w:hAnsi="Times New Roman" w:cs="Times New Roman"/>
          <w:sz w:val="24"/>
          <w:szCs w:val="24"/>
        </w:rPr>
        <w:t>s</w:t>
      </w:r>
      <w:r w:rsidR="00AB3321">
        <w:rPr>
          <w:rFonts w:ascii="Times New Roman" w:hAnsi="Times New Roman" w:cs="Times New Roman"/>
          <w:sz w:val="24"/>
          <w:szCs w:val="24"/>
        </w:rPr>
        <w:t xml:space="preserve"> </w:t>
      </w:r>
      <w:r w:rsidR="005916D6">
        <w:rPr>
          <w:rFonts w:ascii="Times New Roman" w:hAnsi="Times New Roman" w:cs="Times New Roman"/>
          <w:sz w:val="24"/>
          <w:szCs w:val="24"/>
        </w:rPr>
        <w:t>are</w:t>
      </w:r>
      <w:r w:rsidR="00AB3321">
        <w:rPr>
          <w:rFonts w:ascii="Times New Roman" w:hAnsi="Times New Roman" w:cs="Times New Roman"/>
          <w:sz w:val="24"/>
          <w:szCs w:val="24"/>
        </w:rPr>
        <w:t xml:space="preserve"> entitled to payment </w:t>
      </w:r>
    </w:p>
    <w:p w:rsidR="00CA53FD" w:rsidRPr="003D4B22" w:rsidRDefault="001527DC" w:rsidP="001527DC">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br w:type="page"/>
      </w:r>
      <w:r w:rsidR="00AB3321">
        <w:rPr>
          <w:rFonts w:ascii="Times New Roman" w:hAnsi="Times New Roman" w:cs="Times New Roman"/>
          <w:sz w:val="24"/>
          <w:szCs w:val="24"/>
        </w:rPr>
        <w:lastRenderedPageBreak/>
        <w:t>arrangement terms.  PECO also raised</w:t>
      </w:r>
      <w:r w:rsidR="00416168" w:rsidRPr="003D4B22">
        <w:rPr>
          <w:rFonts w:ascii="Times New Roman" w:hAnsi="Times New Roman" w:cs="Times New Roman"/>
          <w:sz w:val="24"/>
          <w:szCs w:val="24"/>
        </w:rPr>
        <w:t xml:space="preserve"> </w:t>
      </w:r>
      <w:r w:rsidR="0071243C" w:rsidRPr="003D4B22">
        <w:rPr>
          <w:rFonts w:ascii="Times New Roman" w:hAnsi="Times New Roman" w:cs="Times New Roman"/>
          <w:sz w:val="24"/>
          <w:szCs w:val="24"/>
        </w:rPr>
        <w:t xml:space="preserve">a </w:t>
      </w:r>
      <w:r w:rsidR="00416168" w:rsidRPr="003D4B22">
        <w:rPr>
          <w:rFonts w:ascii="Times New Roman" w:hAnsi="Times New Roman" w:cs="Times New Roman"/>
          <w:sz w:val="24"/>
          <w:szCs w:val="24"/>
        </w:rPr>
        <w:t xml:space="preserve">New Matter </w:t>
      </w:r>
      <w:r w:rsidR="00AB3321">
        <w:rPr>
          <w:rFonts w:ascii="Times New Roman" w:hAnsi="Times New Roman" w:cs="Times New Roman"/>
          <w:sz w:val="24"/>
          <w:szCs w:val="24"/>
        </w:rPr>
        <w:t>alleging debt owed</w:t>
      </w:r>
      <w:r w:rsidR="008D6B30">
        <w:rPr>
          <w:rFonts w:ascii="Times New Roman" w:hAnsi="Times New Roman" w:cs="Times New Roman"/>
          <w:sz w:val="24"/>
          <w:szCs w:val="24"/>
        </w:rPr>
        <w:t xml:space="preserve"> to other entities other than PECO, Complainant’s history of non-compliance with previous payment arrangements, and </w:t>
      </w:r>
      <w:r w:rsidR="008B3B8A">
        <w:rPr>
          <w:rFonts w:ascii="Times New Roman" w:hAnsi="Times New Roman" w:cs="Times New Roman"/>
          <w:sz w:val="24"/>
          <w:szCs w:val="24"/>
        </w:rPr>
        <w:t>Complainant</w:t>
      </w:r>
      <w:r w:rsidR="005916D6">
        <w:rPr>
          <w:rFonts w:ascii="Times New Roman" w:hAnsi="Times New Roman" w:cs="Times New Roman"/>
          <w:sz w:val="24"/>
          <w:szCs w:val="24"/>
        </w:rPr>
        <w:t>s</w:t>
      </w:r>
      <w:r w:rsidR="008B3B8A">
        <w:rPr>
          <w:rFonts w:ascii="Times New Roman" w:hAnsi="Times New Roman" w:cs="Times New Roman"/>
          <w:sz w:val="24"/>
          <w:szCs w:val="24"/>
        </w:rPr>
        <w:t xml:space="preserve">’ failure to make good faith payments during the term of the following medical certificates </w:t>
      </w:r>
      <w:r w:rsidR="008D6B30">
        <w:rPr>
          <w:rFonts w:ascii="Times New Roman" w:hAnsi="Times New Roman" w:cs="Times New Roman"/>
          <w:sz w:val="24"/>
          <w:szCs w:val="24"/>
        </w:rPr>
        <w:t>granted by PECO</w:t>
      </w:r>
      <w:r w:rsidR="008B3B8A">
        <w:rPr>
          <w:rFonts w:ascii="Times New Roman" w:hAnsi="Times New Roman" w:cs="Times New Roman"/>
          <w:sz w:val="24"/>
          <w:szCs w:val="24"/>
        </w:rPr>
        <w:t>: August 2005</w:t>
      </w:r>
      <w:r w:rsidR="007276F7">
        <w:rPr>
          <w:rFonts w:ascii="Times New Roman" w:hAnsi="Times New Roman" w:cs="Times New Roman"/>
          <w:sz w:val="24"/>
          <w:szCs w:val="24"/>
        </w:rPr>
        <w:t>;</w:t>
      </w:r>
      <w:r w:rsidR="008B3B8A">
        <w:rPr>
          <w:rFonts w:ascii="Times New Roman" w:hAnsi="Times New Roman" w:cs="Times New Roman"/>
          <w:sz w:val="24"/>
          <w:szCs w:val="24"/>
        </w:rPr>
        <w:t xml:space="preserve"> November 2005</w:t>
      </w:r>
      <w:r w:rsidR="007276F7">
        <w:rPr>
          <w:rFonts w:ascii="Times New Roman" w:hAnsi="Times New Roman" w:cs="Times New Roman"/>
          <w:sz w:val="24"/>
          <w:szCs w:val="24"/>
        </w:rPr>
        <w:t>;</w:t>
      </w:r>
      <w:r w:rsidR="008B3B8A">
        <w:rPr>
          <w:rFonts w:ascii="Times New Roman" w:hAnsi="Times New Roman" w:cs="Times New Roman"/>
          <w:sz w:val="24"/>
          <w:szCs w:val="24"/>
        </w:rPr>
        <w:t xml:space="preserve"> January 2006</w:t>
      </w:r>
      <w:r w:rsidR="007276F7">
        <w:rPr>
          <w:rFonts w:ascii="Times New Roman" w:hAnsi="Times New Roman" w:cs="Times New Roman"/>
          <w:sz w:val="24"/>
          <w:szCs w:val="24"/>
        </w:rPr>
        <w:t>;</w:t>
      </w:r>
      <w:r w:rsidR="008B3B8A">
        <w:rPr>
          <w:rFonts w:ascii="Times New Roman" w:hAnsi="Times New Roman" w:cs="Times New Roman"/>
          <w:sz w:val="24"/>
          <w:szCs w:val="24"/>
        </w:rPr>
        <w:t xml:space="preserve"> and August 2008</w:t>
      </w:r>
      <w:r w:rsidR="00392769">
        <w:rPr>
          <w:rFonts w:ascii="Times New Roman" w:hAnsi="Times New Roman" w:cs="Times New Roman"/>
          <w:sz w:val="24"/>
          <w:szCs w:val="24"/>
        </w:rPr>
        <w:t>.  PECO requested that the Complaint be dismissed.</w:t>
      </w:r>
      <w:r w:rsidR="00C26583" w:rsidRPr="003D4B22">
        <w:rPr>
          <w:rFonts w:ascii="Times New Roman" w:hAnsi="Times New Roman" w:cs="Times New Roman"/>
          <w:sz w:val="24"/>
          <w:szCs w:val="24"/>
        </w:rPr>
        <w:t xml:space="preserve">  </w:t>
      </w:r>
    </w:p>
    <w:p w:rsidR="00CA53FD" w:rsidRPr="003D4B22" w:rsidRDefault="00CA53FD">
      <w:pPr>
        <w:tabs>
          <w:tab w:val="left" w:pos="-720"/>
        </w:tabs>
        <w:suppressAutoHyphens/>
        <w:spacing w:line="360" w:lineRule="auto"/>
        <w:ind w:firstLine="1440"/>
        <w:rPr>
          <w:rFonts w:ascii="Times New Roman" w:hAnsi="Times New Roman" w:cs="Times New Roman"/>
          <w:sz w:val="24"/>
          <w:szCs w:val="24"/>
        </w:rPr>
      </w:pPr>
    </w:p>
    <w:p w:rsidR="00F738AF" w:rsidRDefault="00A134A1">
      <w:pPr>
        <w:tabs>
          <w:tab w:val="left" w:pos="-720"/>
        </w:tabs>
        <w:suppressAutoHyphens/>
        <w:spacing w:line="360" w:lineRule="auto"/>
        <w:ind w:firstLine="1440"/>
        <w:rPr>
          <w:rFonts w:ascii="Times New Roman" w:hAnsi="Times New Roman" w:cs="Times New Roman"/>
          <w:sz w:val="24"/>
          <w:szCs w:val="24"/>
        </w:rPr>
      </w:pPr>
      <w:r w:rsidRPr="003D4B22">
        <w:rPr>
          <w:rFonts w:ascii="Times New Roman" w:hAnsi="Times New Roman" w:cs="Times New Roman"/>
          <w:sz w:val="24"/>
          <w:szCs w:val="24"/>
        </w:rPr>
        <w:t>On</w:t>
      </w:r>
      <w:r w:rsidR="0002354E" w:rsidRPr="003D4B22">
        <w:rPr>
          <w:rFonts w:ascii="Times New Roman" w:hAnsi="Times New Roman" w:cs="Times New Roman"/>
          <w:sz w:val="24"/>
          <w:szCs w:val="24"/>
        </w:rPr>
        <w:t xml:space="preserve"> </w:t>
      </w:r>
      <w:r w:rsidR="00F738AF">
        <w:rPr>
          <w:rFonts w:ascii="Times New Roman" w:hAnsi="Times New Roman" w:cs="Times New Roman"/>
          <w:sz w:val="24"/>
          <w:szCs w:val="24"/>
        </w:rPr>
        <w:t>January 26</w:t>
      </w:r>
      <w:r w:rsidR="0002354E" w:rsidRPr="003D4B22">
        <w:rPr>
          <w:rFonts w:ascii="Times New Roman" w:hAnsi="Times New Roman" w:cs="Times New Roman"/>
          <w:sz w:val="24"/>
          <w:szCs w:val="24"/>
        </w:rPr>
        <w:t>, 200</w:t>
      </w:r>
      <w:r w:rsidR="00F738AF">
        <w:rPr>
          <w:rFonts w:ascii="Times New Roman" w:hAnsi="Times New Roman" w:cs="Times New Roman"/>
          <w:sz w:val="24"/>
          <w:szCs w:val="24"/>
        </w:rPr>
        <w:t>9</w:t>
      </w:r>
      <w:r w:rsidR="0002354E" w:rsidRPr="003D4B22">
        <w:rPr>
          <w:rFonts w:ascii="Times New Roman" w:hAnsi="Times New Roman" w:cs="Times New Roman"/>
          <w:sz w:val="24"/>
          <w:szCs w:val="24"/>
        </w:rPr>
        <w:t xml:space="preserve">, a </w:t>
      </w:r>
      <w:r w:rsidRPr="003D4B22">
        <w:rPr>
          <w:rFonts w:ascii="Times New Roman" w:hAnsi="Times New Roman" w:cs="Times New Roman"/>
          <w:sz w:val="24"/>
          <w:szCs w:val="24"/>
        </w:rPr>
        <w:t xml:space="preserve">Hearing </w:t>
      </w:r>
      <w:r w:rsidR="0002354E" w:rsidRPr="003D4B22">
        <w:rPr>
          <w:rFonts w:ascii="Times New Roman" w:hAnsi="Times New Roman" w:cs="Times New Roman"/>
          <w:sz w:val="24"/>
          <w:szCs w:val="24"/>
        </w:rPr>
        <w:t xml:space="preserve">Notice </w:t>
      </w:r>
      <w:r w:rsidRPr="003D4B22">
        <w:rPr>
          <w:rFonts w:ascii="Times New Roman" w:hAnsi="Times New Roman" w:cs="Times New Roman"/>
          <w:sz w:val="24"/>
          <w:szCs w:val="24"/>
        </w:rPr>
        <w:t xml:space="preserve">was issued setting the </w:t>
      </w:r>
      <w:r w:rsidR="00F738AF">
        <w:rPr>
          <w:rFonts w:ascii="Times New Roman" w:hAnsi="Times New Roman" w:cs="Times New Roman"/>
          <w:sz w:val="24"/>
          <w:szCs w:val="24"/>
        </w:rPr>
        <w:t>I</w:t>
      </w:r>
      <w:r w:rsidR="0002354E" w:rsidRPr="003D4B22">
        <w:rPr>
          <w:rFonts w:ascii="Times New Roman" w:hAnsi="Times New Roman" w:cs="Times New Roman"/>
          <w:sz w:val="24"/>
          <w:szCs w:val="24"/>
        </w:rPr>
        <w:t>nitial</w:t>
      </w:r>
      <w:r w:rsidR="009C2FFA" w:rsidRPr="003D4B22">
        <w:rPr>
          <w:rFonts w:ascii="Times New Roman" w:hAnsi="Times New Roman" w:cs="Times New Roman"/>
          <w:sz w:val="24"/>
          <w:szCs w:val="24"/>
        </w:rPr>
        <w:t xml:space="preserve"> </w:t>
      </w:r>
      <w:r w:rsidR="00F738AF">
        <w:rPr>
          <w:rFonts w:ascii="Times New Roman" w:hAnsi="Times New Roman" w:cs="Times New Roman"/>
          <w:sz w:val="24"/>
          <w:szCs w:val="24"/>
        </w:rPr>
        <w:t>H</w:t>
      </w:r>
      <w:r w:rsidR="0002354E" w:rsidRPr="003D4B22">
        <w:rPr>
          <w:rFonts w:ascii="Times New Roman" w:hAnsi="Times New Roman" w:cs="Times New Roman"/>
          <w:sz w:val="24"/>
          <w:szCs w:val="24"/>
        </w:rPr>
        <w:t xml:space="preserve">earing </w:t>
      </w:r>
      <w:r w:rsidRPr="003D4B22">
        <w:rPr>
          <w:rFonts w:ascii="Times New Roman" w:hAnsi="Times New Roman" w:cs="Times New Roman"/>
          <w:sz w:val="24"/>
          <w:szCs w:val="24"/>
        </w:rPr>
        <w:t>f</w:t>
      </w:r>
      <w:r w:rsidR="0002354E" w:rsidRPr="003D4B22">
        <w:rPr>
          <w:rFonts w:ascii="Times New Roman" w:hAnsi="Times New Roman" w:cs="Times New Roman"/>
          <w:sz w:val="24"/>
          <w:szCs w:val="24"/>
        </w:rPr>
        <w:t>o</w:t>
      </w:r>
      <w:r w:rsidRPr="003D4B22">
        <w:rPr>
          <w:rFonts w:ascii="Times New Roman" w:hAnsi="Times New Roman" w:cs="Times New Roman"/>
          <w:sz w:val="24"/>
          <w:szCs w:val="24"/>
        </w:rPr>
        <w:t>r</w:t>
      </w:r>
      <w:r w:rsidR="0002354E" w:rsidRPr="003D4B22">
        <w:rPr>
          <w:rFonts w:ascii="Times New Roman" w:hAnsi="Times New Roman" w:cs="Times New Roman"/>
          <w:sz w:val="24"/>
          <w:szCs w:val="24"/>
        </w:rPr>
        <w:t xml:space="preserve"> </w:t>
      </w:r>
      <w:r w:rsidR="009C2FFA" w:rsidRPr="003D4B22">
        <w:rPr>
          <w:rFonts w:ascii="Times New Roman" w:hAnsi="Times New Roman" w:cs="Times New Roman"/>
          <w:sz w:val="24"/>
          <w:szCs w:val="24"/>
        </w:rPr>
        <w:t>Tu</w:t>
      </w:r>
      <w:r w:rsidR="00F738AF">
        <w:rPr>
          <w:rFonts w:ascii="Times New Roman" w:hAnsi="Times New Roman" w:cs="Times New Roman"/>
          <w:sz w:val="24"/>
          <w:szCs w:val="24"/>
        </w:rPr>
        <w:t>e</w:t>
      </w:r>
      <w:r w:rsidR="009C2FFA" w:rsidRPr="003D4B22">
        <w:rPr>
          <w:rFonts w:ascii="Times New Roman" w:hAnsi="Times New Roman" w:cs="Times New Roman"/>
          <w:sz w:val="24"/>
          <w:szCs w:val="24"/>
        </w:rPr>
        <w:t>s</w:t>
      </w:r>
      <w:r w:rsidR="0002354E" w:rsidRPr="003D4B22">
        <w:rPr>
          <w:rFonts w:ascii="Times New Roman" w:hAnsi="Times New Roman" w:cs="Times New Roman"/>
          <w:sz w:val="24"/>
          <w:szCs w:val="24"/>
        </w:rPr>
        <w:t xml:space="preserve">day, </w:t>
      </w:r>
      <w:r w:rsidR="00F738AF">
        <w:rPr>
          <w:rFonts w:ascii="Times New Roman" w:hAnsi="Times New Roman" w:cs="Times New Roman"/>
          <w:sz w:val="24"/>
          <w:szCs w:val="24"/>
        </w:rPr>
        <w:t>April 21</w:t>
      </w:r>
      <w:r w:rsidR="0002354E" w:rsidRPr="003D4B22">
        <w:rPr>
          <w:rFonts w:ascii="Times New Roman" w:hAnsi="Times New Roman" w:cs="Times New Roman"/>
          <w:sz w:val="24"/>
          <w:szCs w:val="24"/>
        </w:rPr>
        <w:t>, 200</w:t>
      </w:r>
      <w:r w:rsidR="00F738AF">
        <w:rPr>
          <w:rFonts w:ascii="Times New Roman" w:hAnsi="Times New Roman" w:cs="Times New Roman"/>
          <w:sz w:val="24"/>
          <w:szCs w:val="24"/>
        </w:rPr>
        <w:t>9</w:t>
      </w:r>
      <w:r w:rsidR="0002354E" w:rsidRPr="003D4B22">
        <w:rPr>
          <w:rFonts w:ascii="Times New Roman" w:hAnsi="Times New Roman" w:cs="Times New Roman"/>
          <w:sz w:val="24"/>
          <w:szCs w:val="24"/>
        </w:rPr>
        <w:t xml:space="preserve"> at 10:00 a.m.</w:t>
      </w:r>
      <w:r w:rsidR="000D1D04" w:rsidRPr="003D4B22">
        <w:rPr>
          <w:rFonts w:ascii="Times New Roman" w:hAnsi="Times New Roman" w:cs="Times New Roman"/>
          <w:sz w:val="24"/>
          <w:szCs w:val="24"/>
        </w:rPr>
        <w:t xml:space="preserve"> </w:t>
      </w:r>
      <w:r w:rsidR="001D7E37" w:rsidRPr="003D4B22">
        <w:rPr>
          <w:rFonts w:ascii="Times New Roman" w:hAnsi="Times New Roman" w:cs="Times New Roman"/>
          <w:sz w:val="24"/>
          <w:szCs w:val="24"/>
        </w:rPr>
        <w:t xml:space="preserve"> The Hearing Notice noted that A</w:t>
      </w:r>
      <w:r w:rsidR="00F738AF">
        <w:rPr>
          <w:rFonts w:ascii="Times New Roman" w:hAnsi="Times New Roman" w:cs="Times New Roman"/>
          <w:sz w:val="24"/>
          <w:szCs w:val="24"/>
        </w:rPr>
        <w:t xml:space="preserve">dministrative </w:t>
      </w:r>
      <w:r w:rsidR="001D7E37" w:rsidRPr="003D4B22">
        <w:rPr>
          <w:rFonts w:ascii="Times New Roman" w:hAnsi="Times New Roman" w:cs="Times New Roman"/>
          <w:sz w:val="24"/>
          <w:szCs w:val="24"/>
        </w:rPr>
        <w:t>L</w:t>
      </w:r>
      <w:r w:rsidR="00F738AF">
        <w:rPr>
          <w:rFonts w:ascii="Times New Roman" w:hAnsi="Times New Roman" w:cs="Times New Roman"/>
          <w:sz w:val="24"/>
          <w:szCs w:val="24"/>
        </w:rPr>
        <w:t xml:space="preserve">aw </w:t>
      </w:r>
      <w:r w:rsidR="001D7E37" w:rsidRPr="003D4B22">
        <w:rPr>
          <w:rFonts w:ascii="Times New Roman" w:hAnsi="Times New Roman" w:cs="Times New Roman"/>
          <w:sz w:val="24"/>
          <w:szCs w:val="24"/>
        </w:rPr>
        <w:t>J</w:t>
      </w:r>
      <w:r w:rsidR="00F738AF">
        <w:rPr>
          <w:rFonts w:ascii="Times New Roman" w:hAnsi="Times New Roman" w:cs="Times New Roman"/>
          <w:sz w:val="24"/>
          <w:szCs w:val="24"/>
        </w:rPr>
        <w:t xml:space="preserve">udge (“ALJ”) </w:t>
      </w:r>
      <w:r w:rsidR="001D7E37" w:rsidRPr="003D4B22">
        <w:rPr>
          <w:rFonts w:ascii="Times New Roman" w:hAnsi="Times New Roman" w:cs="Times New Roman"/>
          <w:sz w:val="24"/>
          <w:szCs w:val="24"/>
        </w:rPr>
        <w:t xml:space="preserve">Jones was to preside over this matter. </w:t>
      </w:r>
      <w:r w:rsidRPr="003D4B22">
        <w:rPr>
          <w:rFonts w:ascii="Times New Roman" w:hAnsi="Times New Roman" w:cs="Times New Roman"/>
          <w:sz w:val="24"/>
          <w:szCs w:val="24"/>
        </w:rPr>
        <w:t xml:space="preserve"> </w:t>
      </w:r>
    </w:p>
    <w:p w:rsidR="00F738AF" w:rsidRDefault="00F738AF">
      <w:pPr>
        <w:tabs>
          <w:tab w:val="left" w:pos="-720"/>
        </w:tabs>
        <w:suppressAutoHyphens/>
        <w:spacing w:line="360" w:lineRule="auto"/>
        <w:ind w:firstLine="1440"/>
        <w:rPr>
          <w:rFonts w:ascii="Times New Roman" w:hAnsi="Times New Roman" w:cs="Times New Roman"/>
          <w:sz w:val="24"/>
          <w:szCs w:val="24"/>
        </w:rPr>
      </w:pPr>
    </w:p>
    <w:p w:rsidR="004D55B4" w:rsidRPr="003D4B22" w:rsidRDefault="004A3E56" w:rsidP="000B70F6">
      <w:pPr>
        <w:tabs>
          <w:tab w:val="left" w:pos="-720"/>
        </w:tabs>
        <w:suppressAutoHyphens/>
        <w:spacing w:line="360" w:lineRule="auto"/>
        <w:ind w:firstLine="1440"/>
        <w:rPr>
          <w:rFonts w:ascii="Times New Roman" w:hAnsi="Times New Roman" w:cs="Times New Roman"/>
          <w:sz w:val="24"/>
          <w:szCs w:val="24"/>
        </w:rPr>
      </w:pPr>
      <w:r w:rsidRPr="003D4B22">
        <w:rPr>
          <w:rFonts w:ascii="Times New Roman" w:hAnsi="Times New Roman" w:cs="Times New Roman"/>
          <w:sz w:val="24"/>
          <w:szCs w:val="24"/>
        </w:rPr>
        <w:t xml:space="preserve">By Prehearing </w:t>
      </w:r>
      <w:r w:rsidR="005C392E" w:rsidRPr="003D4B22">
        <w:rPr>
          <w:rFonts w:ascii="Times New Roman" w:hAnsi="Times New Roman" w:cs="Times New Roman"/>
          <w:sz w:val="24"/>
          <w:szCs w:val="24"/>
        </w:rPr>
        <w:t xml:space="preserve">Order dated </w:t>
      </w:r>
      <w:r w:rsidR="00F738AF">
        <w:rPr>
          <w:rFonts w:ascii="Times New Roman" w:hAnsi="Times New Roman" w:cs="Times New Roman"/>
          <w:sz w:val="24"/>
          <w:szCs w:val="24"/>
        </w:rPr>
        <w:t>February 5</w:t>
      </w:r>
      <w:r w:rsidR="005C392E" w:rsidRPr="003D4B22">
        <w:rPr>
          <w:rFonts w:ascii="Times New Roman" w:hAnsi="Times New Roman" w:cs="Times New Roman"/>
          <w:sz w:val="24"/>
          <w:szCs w:val="24"/>
        </w:rPr>
        <w:t>, 200</w:t>
      </w:r>
      <w:r w:rsidR="00F738AF">
        <w:rPr>
          <w:rFonts w:ascii="Times New Roman" w:hAnsi="Times New Roman" w:cs="Times New Roman"/>
          <w:sz w:val="24"/>
          <w:szCs w:val="24"/>
        </w:rPr>
        <w:t>9</w:t>
      </w:r>
      <w:r w:rsidR="005C392E" w:rsidRPr="003D4B22">
        <w:rPr>
          <w:rFonts w:ascii="Times New Roman" w:hAnsi="Times New Roman" w:cs="Times New Roman"/>
          <w:sz w:val="24"/>
          <w:szCs w:val="24"/>
        </w:rPr>
        <w:t xml:space="preserve">, </w:t>
      </w:r>
      <w:r w:rsidRPr="003D4B22">
        <w:rPr>
          <w:rFonts w:ascii="Times New Roman" w:hAnsi="Times New Roman" w:cs="Times New Roman"/>
          <w:sz w:val="24"/>
          <w:szCs w:val="24"/>
        </w:rPr>
        <w:t xml:space="preserve">ALJ </w:t>
      </w:r>
      <w:r w:rsidR="001D7E37" w:rsidRPr="003D4B22">
        <w:rPr>
          <w:rFonts w:ascii="Times New Roman" w:hAnsi="Times New Roman" w:cs="Times New Roman"/>
          <w:sz w:val="24"/>
          <w:szCs w:val="24"/>
        </w:rPr>
        <w:t xml:space="preserve">Jones </w:t>
      </w:r>
      <w:r w:rsidR="00F738AF">
        <w:rPr>
          <w:rFonts w:ascii="Times New Roman" w:hAnsi="Times New Roman" w:cs="Times New Roman"/>
          <w:sz w:val="24"/>
          <w:szCs w:val="24"/>
        </w:rPr>
        <w:t xml:space="preserve">noted that </w:t>
      </w:r>
      <w:r w:rsidR="00951DE9">
        <w:rPr>
          <w:rFonts w:ascii="Times New Roman" w:hAnsi="Times New Roman" w:cs="Times New Roman"/>
          <w:sz w:val="24"/>
          <w:szCs w:val="24"/>
        </w:rPr>
        <w:t>there was no response filed to the New Matter raised by PECO.  According to Commission regulations the response to New Matter was pas</w:t>
      </w:r>
      <w:r w:rsidR="009B07EA">
        <w:rPr>
          <w:rFonts w:ascii="Times New Roman" w:hAnsi="Times New Roman" w:cs="Times New Roman"/>
          <w:sz w:val="24"/>
          <w:szCs w:val="24"/>
        </w:rPr>
        <w:t>t</w:t>
      </w:r>
      <w:r w:rsidR="00951DE9">
        <w:rPr>
          <w:rFonts w:ascii="Times New Roman" w:hAnsi="Times New Roman" w:cs="Times New Roman"/>
          <w:sz w:val="24"/>
          <w:szCs w:val="24"/>
        </w:rPr>
        <w:t xml:space="preserve"> due and consequently, the facts in the New Matter may be deemed admitted.  The ALJ also noted Commission statute at 66 Pa.C.S. § 1405(d) </w:t>
      </w:r>
      <w:r w:rsidR="007276F7">
        <w:rPr>
          <w:rFonts w:ascii="Times New Roman" w:hAnsi="Times New Roman" w:cs="Times New Roman"/>
          <w:sz w:val="24"/>
          <w:szCs w:val="24"/>
        </w:rPr>
        <w:t>i</w:t>
      </w:r>
      <w:r w:rsidR="00951DE9">
        <w:rPr>
          <w:rFonts w:ascii="Times New Roman" w:hAnsi="Times New Roman" w:cs="Times New Roman"/>
          <w:sz w:val="24"/>
          <w:szCs w:val="24"/>
        </w:rPr>
        <w:t>s a prohibition against a second or subsequent payment arrangement if the customer has defaulted on a previous payment arrangement</w:t>
      </w:r>
      <w:r w:rsidR="000A76FD">
        <w:rPr>
          <w:rFonts w:ascii="Times New Roman" w:hAnsi="Times New Roman" w:cs="Times New Roman"/>
          <w:sz w:val="24"/>
          <w:szCs w:val="24"/>
        </w:rPr>
        <w:t xml:space="preserve">.  A possible exception to the statutory prohibition is a change in income.   </w:t>
      </w:r>
    </w:p>
    <w:p w:rsidR="004D55B4" w:rsidRPr="003D4B22" w:rsidRDefault="004D55B4">
      <w:pPr>
        <w:tabs>
          <w:tab w:val="left" w:pos="-720"/>
        </w:tabs>
        <w:suppressAutoHyphens/>
        <w:spacing w:line="360" w:lineRule="auto"/>
        <w:ind w:firstLine="1440"/>
        <w:rPr>
          <w:rFonts w:ascii="Times New Roman" w:hAnsi="Times New Roman" w:cs="Times New Roman"/>
          <w:sz w:val="24"/>
          <w:szCs w:val="24"/>
        </w:rPr>
      </w:pPr>
    </w:p>
    <w:p w:rsidR="00AD14E4" w:rsidRDefault="00BD39D7" w:rsidP="00806F20">
      <w:pPr>
        <w:tabs>
          <w:tab w:val="left" w:pos="-720"/>
        </w:tabs>
        <w:suppressAutoHyphens/>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r>
      <w:r w:rsidR="00B1632C" w:rsidRPr="003D4B22">
        <w:rPr>
          <w:rFonts w:ascii="Times New Roman" w:hAnsi="Times New Roman" w:cs="Times New Roman"/>
          <w:sz w:val="24"/>
          <w:szCs w:val="24"/>
        </w:rPr>
        <w:t>On</w:t>
      </w:r>
      <w:r w:rsidR="0059759E" w:rsidRPr="003D4B22">
        <w:rPr>
          <w:rFonts w:ascii="Times New Roman" w:hAnsi="Times New Roman" w:cs="Times New Roman"/>
          <w:sz w:val="24"/>
          <w:szCs w:val="24"/>
        </w:rPr>
        <w:t xml:space="preserve"> </w:t>
      </w:r>
      <w:r w:rsidR="002A672C">
        <w:rPr>
          <w:rFonts w:ascii="Times New Roman" w:hAnsi="Times New Roman" w:cs="Times New Roman"/>
          <w:sz w:val="24"/>
          <w:szCs w:val="24"/>
        </w:rPr>
        <w:t>April 2</w:t>
      </w:r>
      <w:r w:rsidR="003A2B52" w:rsidRPr="003D4B22">
        <w:rPr>
          <w:rFonts w:ascii="Times New Roman" w:hAnsi="Times New Roman" w:cs="Times New Roman"/>
          <w:sz w:val="24"/>
          <w:szCs w:val="24"/>
        </w:rPr>
        <w:t>1</w:t>
      </w:r>
      <w:r w:rsidR="00B1632C" w:rsidRPr="003D4B22">
        <w:rPr>
          <w:rFonts w:ascii="Times New Roman" w:hAnsi="Times New Roman" w:cs="Times New Roman"/>
          <w:sz w:val="24"/>
          <w:szCs w:val="24"/>
        </w:rPr>
        <w:t>, 200</w:t>
      </w:r>
      <w:r w:rsidR="002A672C">
        <w:rPr>
          <w:rFonts w:ascii="Times New Roman" w:hAnsi="Times New Roman" w:cs="Times New Roman"/>
          <w:sz w:val="24"/>
          <w:szCs w:val="24"/>
        </w:rPr>
        <w:t>9</w:t>
      </w:r>
      <w:r w:rsidR="00B1632C" w:rsidRPr="003D4B22">
        <w:rPr>
          <w:rFonts w:ascii="Times New Roman" w:hAnsi="Times New Roman" w:cs="Times New Roman"/>
          <w:sz w:val="24"/>
          <w:szCs w:val="24"/>
        </w:rPr>
        <w:t xml:space="preserve">, </w:t>
      </w:r>
      <w:r w:rsidR="0059759E" w:rsidRPr="003D4B22">
        <w:rPr>
          <w:rFonts w:ascii="Times New Roman" w:hAnsi="Times New Roman" w:cs="Times New Roman"/>
          <w:sz w:val="24"/>
          <w:szCs w:val="24"/>
        </w:rPr>
        <w:t>the e</w:t>
      </w:r>
      <w:r w:rsidR="00B1632C" w:rsidRPr="003D4B22">
        <w:rPr>
          <w:rFonts w:ascii="Times New Roman" w:hAnsi="Times New Roman" w:cs="Times New Roman"/>
          <w:sz w:val="24"/>
          <w:szCs w:val="24"/>
        </w:rPr>
        <w:t xml:space="preserve">videntiary </w:t>
      </w:r>
      <w:r w:rsidR="0059759E" w:rsidRPr="003D4B22">
        <w:rPr>
          <w:rFonts w:ascii="Times New Roman" w:hAnsi="Times New Roman" w:cs="Times New Roman"/>
          <w:sz w:val="24"/>
          <w:szCs w:val="24"/>
        </w:rPr>
        <w:t>h</w:t>
      </w:r>
      <w:r w:rsidR="00B1632C" w:rsidRPr="003D4B22">
        <w:rPr>
          <w:rFonts w:ascii="Times New Roman" w:hAnsi="Times New Roman" w:cs="Times New Roman"/>
          <w:sz w:val="24"/>
          <w:szCs w:val="24"/>
        </w:rPr>
        <w:t>earing convened as scheduled.</w:t>
      </w:r>
      <w:r w:rsidR="000D1D04" w:rsidRPr="003D4B22">
        <w:rPr>
          <w:rFonts w:ascii="Times New Roman" w:hAnsi="Times New Roman" w:cs="Times New Roman"/>
          <w:sz w:val="24"/>
          <w:szCs w:val="24"/>
        </w:rPr>
        <w:t xml:space="preserve"> </w:t>
      </w:r>
      <w:r w:rsidR="00B1632C" w:rsidRPr="003D4B22">
        <w:rPr>
          <w:rFonts w:ascii="Times New Roman" w:hAnsi="Times New Roman" w:cs="Times New Roman"/>
          <w:sz w:val="24"/>
          <w:szCs w:val="24"/>
        </w:rPr>
        <w:t xml:space="preserve"> </w:t>
      </w:r>
      <w:r w:rsidR="00FC1998">
        <w:rPr>
          <w:rFonts w:ascii="Times New Roman" w:hAnsi="Times New Roman" w:cs="Times New Roman"/>
          <w:sz w:val="24"/>
          <w:szCs w:val="24"/>
        </w:rPr>
        <w:t>Complainant</w:t>
      </w:r>
      <w:r w:rsidR="005916D6">
        <w:rPr>
          <w:rFonts w:ascii="Times New Roman" w:hAnsi="Times New Roman" w:cs="Times New Roman"/>
          <w:sz w:val="24"/>
          <w:szCs w:val="24"/>
        </w:rPr>
        <w:t>s</w:t>
      </w:r>
      <w:r w:rsidR="00B1632C" w:rsidRPr="003D4B22">
        <w:rPr>
          <w:rFonts w:ascii="Times New Roman" w:hAnsi="Times New Roman" w:cs="Times New Roman"/>
          <w:sz w:val="24"/>
          <w:szCs w:val="24"/>
        </w:rPr>
        <w:t xml:space="preserve"> w</w:t>
      </w:r>
      <w:r w:rsidR="005916D6">
        <w:rPr>
          <w:rFonts w:ascii="Times New Roman" w:hAnsi="Times New Roman" w:cs="Times New Roman"/>
          <w:sz w:val="24"/>
          <w:szCs w:val="24"/>
        </w:rPr>
        <w:t>ere</w:t>
      </w:r>
      <w:r w:rsidR="00B1632C" w:rsidRPr="003D4B22">
        <w:rPr>
          <w:rFonts w:ascii="Times New Roman" w:hAnsi="Times New Roman" w:cs="Times New Roman"/>
          <w:sz w:val="24"/>
          <w:szCs w:val="24"/>
        </w:rPr>
        <w:t xml:space="preserve"> present and represented </w:t>
      </w:r>
      <w:r w:rsidR="005916D6">
        <w:rPr>
          <w:rFonts w:ascii="Times New Roman" w:hAnsi="Times New Roman" w:cs="Times New Roman"/>
          <w:sz w:val="24"/>
          <w:szCs w:val="24"/>
        </w:rPr>
        <w:t>them</w:t>
      </w:r>
      <w:r w:rsidR="0059759E" w:rsidRPr="003D4B22">
        <w:rPr>
          <w:rFonts w:ascii="Times New Roman" w:hAnsi="Times New Roman" w:cs="Times New Roman"/>
          <w:sz w:val="24"/>
          <w:szCs w:val="24"/>
        </w:rPr>
        <w:t>s</w:t>
      </w:r>
      <w:r w:rsidR="00B1632C" w:rsidRPr="003D4B22">
        <w:rPr>
          <w:rFonts w:ascii="Times New Roman" w:hAnsi="Times New Roman" w:cs="Times New Roman"/>
          <w:sz w:val="24"/>
          <w:szCs w:val="24"/>
        </w:rPr>
        <w:t>el</w:t>
      </w:r>
      <w:r w:rsidR="005916D6">
        <w:rPr>
          <w:rFonts w:ascii="Times New Roman" w:hAnsi="Times New Roman" w:cs="Times New Roman"/>
          <w:sz w:val="24"/>
          <w:szCs w:val="24"/>
        </w:rPr>
        <w:t>ves</w:t>
      </w:r>
      <w:r w:rsidR="005106BA" w:rsidRPr="003D4B22">
        <w:rPr>
          <w:rFonts w:ascii="Times New Roman" w:hAnsi="Times New Roman" w:cs="Times New Roman"/>
          <w:sz w:val="24"/>
          <w:szCs w:val="24"/>
        </w:rPr>
        <w:t>.</w:t>
      </w:r>
      <w:r w:rsidR="00FC1998">
        <w:rPr>
          <w:rFonts w:ascii="Times New Roman" w:hAnsi="Times New Roman" w:cs="Times New Roman"/>
          <w:sz w:val="24"/>
          <w:szCs w:val="24"/>
        </w:rPr>
        <w:t xml:space="preserve"> </w:t>
      </w:r>
      <w:r w:rsidR="005106BA" w:rsidRPr="003D4B22">
        <w:rPr>
          <w:rFonts w:ascii="Times New Roman" w:hAnsi="Times New Roman" w:cs="Times New Roman"/>
          <w:sz w:val="24"/>
          <w:szCs w:val="24"/>
        </w:rPr>
        <w:t xml:space="preserve"> </w:t>
      </w:r>
      <w:r w:rsidR="00FC1998">
        <w:rPr>
          <w:rFonts w:ascii="Times New Roman" w:hAnsi="Times New Roman" w:cs="Times New Roman"/>
          <w:sz w:val="24"/>
          <w:szCs w:val="24"/>
        </w:rPr>
        <w:t>Mr. Michael Robbins</w:t>
      </w:r>
      <w:r w:rsidR="005916D6">
        <w:rPr>
          <w:rFonts w:ascii="Times New Roman" w:hAnsi="Times New Roman" w:cs="Times New Roman"/>
          <w:sz w:val="24"/>
          <w:szCs w:val="24"/>
        </w:rPr>
        <w:t xml:space="preserve"> and Mrs. Holly Robbins were presented </w:t>
      </w:r>
      <w:r w:rsidR="00FC1998">
        <w:rPr>
          <w:rFonts w:ascii="Times New Roman" w:hAnsi="Times New Roman" w:cs="Times New Roman"/>
          <w:sz w:val="24"/>
          <w:szCs w:val="24"/>
        </w:rPr>
        <w:t>as witness</w:t>
      </w:r>
      <w:r w:rsidR="005916D6">
        <w:rPr>
          <w:rFonts w:ascii="Times New Roman" w:hAnsi="Times New Roman" w:cs="Times New Roman"/>
          <w:sz w:val="24"/>
          <w:szCs w:val="24"/>
        </w:rPr>
        <w:t>es</w:t>
      </w:r>
      <w:r w:rsidR="00FC1998">
        <w:rPr>
          <w:rFonts w:ascii="Times New Roman" w:hAnsi="Times New Roman" w:cs="Times New Roman"/>
          <w:sz w:val="24"/>
          <w:szCs w:val="24"/>
        </w:rPr>
        <w:t>.  Complainants</w:t>
      </w:r>
      <w:r w:rsidR="005916D6">
        <w:rPr>
          <w:rFonts w:ascii="Times New Roman" w:hAnsi="Times New Roman" w:cs="Times New Roman"/>
          <w:sz w:val="24"/>
          <w:szCs w:val="24"/>
        </w:rPr>
        <w:t>’</w:t>
      </w:r>
      <w:r w:rsidR="00FC1998">
        <w:rPr>
          <w:rFonts w:ascii="Times New Roman" w:hAnsi="Times New Roman" w:cs="Times New Roman"/>
          <w:sz w:val="24"/>
          <w:szCs w:val="24"/>
        </w:rPr>
        <w:t xml:space="preserve"> mother was present but did not testify.  </w:t>
      </w:r>
      <w:r w:rsidR="005106BA" w:rsidRPr="003D4B22">
        <w:rPr>
          <w:rFonts w:ascii="Times New Roman" w:hAnsi="Times New Roman" w:cs="Times New Roman"/>
          <w:sz w:val="24"/>
          <w:szCs w:val="24"/>
        </w:rPr>
        <w:t xml:space="preserve">Mr. </w:t>
      </w:r>
      <w:r w:rsidR="003A2B52" w:rsidRPr="003D4B22">
        <w:rPr>
          <w:rFonts w:ascii="Times New Roman" w:hAnsi="Times New Roman" w:cs="Times New Roman"/>
          <w:sz w:val="24"/>
          <w:szCs w:val="24"/>
        </w:rPr>
        <w:t>Swerling</w:t>
      </w:r>
      <w:r w:rsidR="005106BA" w:rsidRPr="003D4B22">
        <w:rPr>
          <w:rFonts w:ascii="Times New Roman" w:hAnsi="Times New Roman" w:cs="Times New Roman"/>
          <w:sz w:val="24"/>
          <w:szCs w:val="24"/>
        </w:rPr>
        <w:t xml:space="preserve">, Esquire was present as counsel for </w:t>
      </w:r>
      <w:r w:rsidR="003A2B52" w:rsidRPr="003D4B22">
        <w:rPr>
          <w:rFonts w:ascii="Times New Roman" w:hAnsi="Times New Roman" w:cs="Times New Roman"/>
          <w:sz w:val="24"/>
          <w:szCs w:val="24"/>
        </w:rPr>
        <w:t>PECO</w:t>
      </w:r>
      <w:r w:rsidR="00155A8A">
        <w:rPr>
          <w:rFonts w:ascii="Times New Roman" w:hAnsi="Times New Roman" w:cs="Times New Roman"/>
          <w:sz w:val="24"/>
          <w:szCs w:val="24"/>
        </w:rPr>
        <w:t xml:space="preserve"> and was accompanied by Ms. Tishekia Williams, Esquire.  PECO present</w:t>
      </w:r>
      <w:r w:rsidR="005106BA" w:rsidRPr="003D4B22">
        <w:rPr>
          <w:rFonts w:ascii="Times New Roman" w:hAnsi="Times New Roman" w:cs="Times New Roman"/>
          <w:sz w:val="24"/>
          <w:szCs w:val="24"/>
        </w:rPr>
        <w:t>ed</w:t>
      </w:r>
      <w:r w:rsidR="00B1632C" w:rsidRPr="003D4B22">
        <w:rPr>
          <w:rFonts w:ascii="Times New Roman" w:hAnsi="Times New Roman" w:cs="Times New Roman"/>
          <w:sz w:val="24"/>
          <w:szCs w:val="24"/>
        </w:rPr>
        <w:t xml:space="preserve"> </w:t>
      </w:r>
      <w:r w:rsidR="005106BA" w:rsidRPr="003D4B22">
        <w:rPr>
          <w:rFonts w:ascii="Times New Roman" w:hAnsi="Times New Roman" w:cs="Times New Roman"/>
          <w:sz w:val="24"/>
          <w:szCs w:val="24"/>
        </w:rPr>
        <w:t>one witness, M</w:t>
      </w:r>
      <w:r w:rsidR="0059759E" w:rsidRPr="003D4B22">
        <w:rPr>
          <w:rFonts w:ascii="Times New Roman" w:hAnsi="Times New Roman" w:cs="Times New Roman"/>
          <w:sz w:val="24"/>
          <w:szCs w:val="24"/>
        </w:rPr>
        <w:t>r</w:t>
      </w:r>
      <w:r w:rsidR="005106BA" w:rsidRPr="003D4B22">
        <w:rPr>
          <w:rFonts w:ascii="Times New Roman" w:hAnsi="Times New Roman" w:cs="Times New Roman"/>
          <w:sz w:val="24"/>
          <w:szCs w:val="24"/>
        </w:rPr>
        <w:t xml:space="preserve">. </w:t>
      </w:r>
      <w:r w:rsidR="00155A8A">
        <w:rPr>
          <w:rFonts w:ascii="Times New Roman" w:hAnsi="Times New Roman" w:cs="Times New Roman"/>
          <w:sz w:val="24"/>
          <w:szCs w:val="24"/>
        </w:rPr>
        <w:t>Charles Thoma</w:t>
      </w:r>
      <w:r w:rsidR="003A2B52" w:rsidRPr="003D4B22">
        <w:rPr>
          <w:rFonts w:ascii="Times New Roman" w:hAnsi="Times New Roman" w:cs="Times New Roman"/>
          <w:sz w:val="24"/>
          <w:szCs w:val="24"/>
        </w:rPr>
        <w:t>s</w:t>
      </w:r>
      <w:r w:rsidR="005106BA" w:rsidRPr="003D4B22">
        <w:rPr>
          <w:rFonts w:ascii="Times New Roman" w:hAnsi="Times New Roman" w:cs="Times New Roman"/>
          <w:sz w:val="24"/>
          <w:szCs w:val="24"/>
        </w:rPr>
        <w:t xml:space="preserve">.  </w:t>
      </w:r>
      <w:r w:rsidR="004C68C3" w:rsidRPr="003D4B22">
        <w:rPr>
          <w:rFonts w:ascii="Times New Roman" w:hAnsi="Times New Roman" w:cs="Times New Roman"/>
          <w:sz w:val="24"/>
          <w:szCs w:val="24"/>
        </w:rPr>
        <w:t>Complainant</w:t>
      </w:r>
      <w:r w:rsidR="00E216C5">
        <w:rPr>
          <w:rFonts w:ascii="Times New Roman" w:hAnsi="Times New Roman" w:cs="Times New Roman"/>
          <w:sz w:val="24"/>
          <w:szCs w:val="24"/>
        </w:rPr>
        <w:t>s</w:t>
      </w:r>
      <w:r w:rsidR="004C68C3" w:rsidRPr="003D4B22">
        <w:rPr>
          <w:rFonts w:ascii="Times New Roman" w:hAnsi="Times New Roman" w:cs="Times New Roman"/>
          <w:sz w:val="24"/>
          <w:szCs w:val="24"/>
        </w:rPr>
        <w:t xml:space="preserve"> </w:t>
      </w:r>
      <w:r w:rsidR="00155A8A">
        <w:rPr>
          <w:rFonts w:ascii="Times New Roman" w:hAnsi="Times New Roman" w:cs="Times New Roman"/>
          <w:sz w:val="24"/>
          <w:szCs w:val="24"/>
        </w:rPr>
        <w:t xml:space="preserve">did not </w:t>
      </w:r>
      <w:r w:rsidR="003A2B52" w:rsidRPr="003D4B22">
        <w:rPr>
          <w:rFonts w:ascii="Times New Roman" w:hAnsi="Times New Roman" w:cs="Times New Roman"/>
          <w:sz w:val="24"/>
          <w:szCs w:val="24"/>
        </w:rPr>
        <w:t>p</w:t>
      </w:r>
      <w:r w:rsidR="004C68C3" w:rsidRPr="003D4B22">
        <w:rPr>
          <w:rFonts w:ascii="Times New Roman" w:hAnsi="Times New Roman" w:cs="Times New Roman"/>
          <w:sz w:val="24"/>
          <w:szCs w:val="24"/>
        </w:rPr>
        <w:t>resent</w:t>
      </w:r>
      <w:r w:rsidR="00155A8A">
        <w:rPr>
          <w:rFonts w:ascii="Times New Roman" w:hAnsi="Times New Roman" w:cs="Times New Roman"/>
          <w:sz w:val="24"/>
          <w:szCs w:val="24"/>
        </w:rPr>
        <w:t xml:space="preserve"> any </w:t>
      </w:r>
      <w:r w:rsidR="00D05EFF" w:rsidRPr="003D4B22">
        <w:rPr>
          <w:rFonts w:ascii="Times New Roman" w:hAnsi="Times New Roman" w:cs="Times New Roman"/>
          <w:sz w:val="24"/>
          <w:szCs w:val="24"/>
        </w:rPr>
        <w:t>exhibits</w:t>
      </w:r>
      <w:r w:rsidR="00155A8A">
        <w:rPr>
          <w:rFonts w:ascii="Times New Roman" w:hAnsi="Times New Roman" w:cs="Times New Roman"/>
          <w:sz w:val="24"/>
          <w:szCs w:val="24"/>
        </w:rPr>
        <w:t xml:space="preserve"> during the evidentiary hearing but requested to file a late filed exhibit</w:t>
      </w:r>
      <w:r w:rsidR="00710CC5" w:rsidRPr="003D4B22">
        <w:rPr>
          <w:rFonts w:ascii="Times New Roman" w:hAnsi="Times New Roman" w:cs="Times New Roman"/>
          <w:sz w:val="24"/>
          <w:szCs w:val="24"/>
        </w:rPr>
        <w:t>.</w:t>
      </w:r>
      <w:r w:rsidR="00155A8A">
        <w:rPr>
          <w:rFonts w:ascii="Times New Roman" w:hAnsi="Times New Roman" w:cs="Times New Roman"/>
          <w:sz w:val="24"/>
          <w:szCs w:val="24"/>
        </w:rPr>
        <w:t xml:space="preserve"> </w:t>
      </w:r>
      <w:r w:rsidR="00710CC5" w:rsidRPr="003D4B22">
        <w:rPr>
          <w:rFonts w:ascii="Times New Roman" w:hAnsi="Times New Roman" w:cs="Times New Roman"/>
          <w:sz w:val="24"/>
          <w:szCs w:val="24"/>
        </w:rPr>
        <w:t xml:space="preserve"> PECO presented </w:t>
      </w:r>
      <w:r w:rsidR="00570664">
        <w:rPr>
          <w:rFonts w:ascii="Times New Roman" w:hAnsi="Times New Roman" w:cs="Times New Roman"/>
          <w:sz w:val="24"/>
          <w:szCs w:val="24"/>
        </w:rPr>
        <w:t>nine</w:t>
      </w:r>
      <w:r w:rsidR="00710CC5" w:rsidRPr="003D4B22">
        <w:rPr>
          <w:rFonts w:ascii="Times New Roman" w:hAnsi="Times New Roman" w:cs="Times New Roman"/>
          <w:sz w:val="24"/>
          <w:szCs w:val="24"/>
        </w:rPr>
        <w:t xml:space="preserve"> exhibits</w:t>
      </w:r>
      <w:r w:rsidR="00570664">
        <w:rPr>
          <w:rFonts w:ascii="Times New Roman" w:hAnsi="Times New Roman" w:cs="Times New Roman"/>
          <w:sz w:val="24"/>
          <w:szCs w:val="24"/>
        </w:rPr>
        <w:t xml:space="preserve"> during the evidentiary hearing</w:t>
      </w:r>
      <w:r w:rsidR="00710CC5" w:rsidRPr="003D4B22">
        <w:rPr>
          <w:rFonts w:ascii="Times New Roman" w:hAnsi="Times New Roman" w:cs="Times New Roman"/>
          <w:sz w:val="24"/>
          <w:szCs w:val="24"/>
        </w:rPr>
        <w:t>.  The</w:t>
      </w:r>
      <w:r w:rsidR="00570664">
        <w:rPr>
          <w:rFonts w:ascii="Times New Roman" w:hAnsi="Times New Roman" w:cs="Times New Roman"/>
          <w:sz w:val="24"/>
          <w:szCs w:val="24"/>
        </w:rPr>
        <w:t xml:space="preserve"> following </w:t>
      </w:r>
      <w:r w:rsidR="00710CC5" w:rsidRPr="003D4B22">
        <w:rPr>
          <w:rFonts w:ascii="Times New Roman" w:hAnsi="Times New Roman" w:cs="Times New Roman"/>
          <w:sz w:val="24"/>
          <w:szCs w:val="24"/>
        </w:rPr>
        <w:t xml:space="preserve">exhibits were </w:t>
      </w:r>
      <w:r w:rsidR="00570664">
        <w:rPr>
          <w:rFonts w:ascii="Times New Roman" w:hAnsi="Times New Roman" w:cs="Times New Roman"/>
          <w:sz w:val="24"/>
          <w:szCs w:val="24"/>
        </w:rPr>
        <w:t xml:space="preserve">marked and </w:t>
      </w:r>
      <w:r w:rsidR="005E699C">
        <w:rPr>
          <w:rFonts w:ascii="Times New Roman" w:hAnsi="Times New Roman" w:cs="Times New Roman"/>
          <w:sz w:val="24"/>
          <w:szCs w:val="24"/>
        </w:rPr>
        <w:t xml:space="preserve">all were </w:t>
      </w:r>
      <w:r w:rsidR="00570664">
        <w:rPr>
          <w:rFonts w:ascii="Times New Roman" w:hAnsi="Times New Roman" w:cs="Times New Roman"/>
          <w:sz w:val="24"/>
          <w:szCs w:val="24"/>
        </w:rPr>
        <w:t>admitted into</w:t>
      </w:r>
      <w:r w:rsidR="00AD14E4">
        <w:rPr>
          <w:rFonts w:ascii="Times New Roman" w:hAnsi="Times New Roman" w:cs="Times New Roman"/>
          <w:sz w:val="24"/>
          <w:szCs w:val="24"/>
        </w:rPr>
        <w:t xml:space="preserve"> </w:t>
      </w:r>
      <w:r w:rsidR="00710CC5" w:rsidRPr="003D4B22">
        <w:rPr>
          <w:rFonts w:ascii="Times New Roman" w:hAnsi="Times New Roman" w:cs="Times New Roman"/>
          <w:sz w:val="24"/>
          <w:szCs w:val="24"/>
        </w:rPr>
        <w:t>the record</w:t>
      </w:r>
      <w:r w:rsidR="005E699C">
        <w:rPr>
          <w:rFonts w:ascii="Times New Roman" w:hAnsi="Times New Roman" w:cs="Times New Roman"/>
          <w:sz w:val="24"/>
          <w:szCs w:val="24"/>
        </w:rPr>
        <w:t xml:space="preserve"> except PECO Cross Exhibit 2</w:t>
      </w:r>
      <w:r w:rsidR="00AD14E4">
        <w:rPr>
          <w:rFonts w:ascii="Times New Roman" w:hAnsi="Times New Roman" w:cs="Times New Roman"/>
          <w:sz w:val="24"/>
          <w:szCs w:val="24"/>
        </w:rPr>
        <w:t>:</w:t>
      </w:r>
    </w:p>
    <w:p w:rsidR="00780335" w:rsidRDefault="00780335" w:rsidP="00806F20">
      <w:pPr>
        <w:tabs>
          <w:tab w:val="left" w:pos="-720"/>
        </w:tabs>
        <w:suppressAutoHyphens/>
        <w:spacing w:line="360" w:lineRule="auto"/>
        <w:rPr>
          <w:rFonts w:ascii="Times New Roman" w:hAnsi="Times New Roman" w:cs="Times New Roman"/>
          <w:sz w:val="24"/>
          <w:szCs w:val="24"/>
        </w:rPr>
      </w:pPr>
    </w:p>
    <w:p w:rsidR="00AD14E4" w:rsidRDefault="00AD14E4" w:rsidP="00C57472">
      <w:pPr>
        <w:numPr>
          <w:ilvl w:val="0"/>
          <w:numId w:val="23"/>
        </w:numPr>
        <w:tabs>
          <w:tab w:val="left" w:pos="-720"/>
        </w:tabs>
        <w:suppressAutoHyphens/>
        <w:ind w:left="2160" w:right="1440" w:hanging="720"/>
        <w:rPr>
          <w:rFonts w:ascii="Times New Roman" w:hAnsi="Times New Roman" w:cs="Times New Roman"/>
          <w:sz w:val="24"/>
          <w:szCs w:val="24"/>
        </w:rPr>
      </w:pPr>
      <w:r>
        <w:rPr>
          <w:rFonts w:ascii="Times New Roman" w:hAnsi="Times New Roman" w:cs="Times New Roman"/>
          <w:sz w:val="24"/>
          <w:szCs w:val="24"/>
        </w:rPr>
        <w:t>PECO Exhibit 3</w:t>
      </w:r>
      <w:r w:rsidR="00800366">
        <w:rPr>
          <w:rFonts w:ascii="Times New Roman" w:hAnsi="Times New Roman" w:cs="Times New Roman"/>
          <w:sz w:val="24"/>
          <w:szCs w:val="24"/>
        </w:rPr>
        <w:t>, Complainants account payment history</w:t>
      </w:r>
      <w:r>
        <w:rPr>
          <w:rFonts w:ascii="Times New Roman" w:hAnsi="Times New Roman" w:cs="Times New Roman"/>
          <w:sz w:val="24"/>
          <w:szCs w:val="24"/>
        </w:rPr>
        <w:t>;</w:t>
      </w:r>
    </w:p>
    <w:p w:rsidR="00AD14E4" w:rsidRDefault="00AD14E4" w:rsidP="00C57472">
      <w:pPr>
        <w:numPr>
          <w:ilvl w:val="0"/>
          <w:numId w:val="23"/>
        </w:numPr>
        <w:tabs>
          <w:tab w:val="left" w:pos="-720"/>
        </w:tabs>
        <w:suppressAutoHyphens/>
        <w:ind w:left="2160" w:right="1440" w:hanging="720"/>
        <w:rPr>
          <w:rFonts w:ascii="Times New Roman" w:hAnsi="Times New Roman" w:cs="Times New Roman"/>
          <w:sz w:val="24"/>
          <w:szCs w:val="24"/>
        </w:rPr>
      </w:pPr>
      <w:r>
        <w:rPr>
          <w:rFonts w:ascii="Times New Roman" w:hAnsi="Times New Roman" w:cs="Times New Roman"/>
          <w:sz w:val="24"/>
          <w:szCs w:val="24"/>
        </w:rPr>
        <w:t>PECO Exhibit 4</w:t>
      </w:r>
      <w:r w:rsidR="000227FC">
        <w:rPr>
          <w:rFonts w:ascii="Times New Roman" w:hAnsi="Times New Roman" w:cs="Times New Roman"/>
          <w:sz w:val="24"/>
          <w:szCs w:val="24"/>
        </w:rPr>
        <w:t>, Complainants payment agreement history</w:t>
      </w:r>
      <w:r>
        <w:rPr>
          <w:rFonts w:ascii="Times New Roman" w:hAnsi="Times New Roman" w:cs="Times New Roman"/>
          <w:sz w:val="24"/>
          <w:szCs w:val="24"/>
        </w:rPr>
        <w:t>;</w:t>
      </w:r>
    </w:p>
    <w:p w:rsidR="00AD14E4" w:rsidRDefault="00AD14E4" w:rsidP="00C57472">
      <w:pPr>
        <w:numPr>
          <w:ilvl w:val="0"/>
          <w:numId w:val="23"/>
        </w:numPr>
        <w:tabs>
          <w:tab w:val="left" w:pos="-720"/>
        </w:tabs>
        <w:suppressAutoHyphens/>
        <w:ind w:left="2160" w:right="1440" w:hanging="720"/>
        <w:rPr>
          <w:rFonts w:ascii="Times New Roman" w:hAnsi="Times New Roman" w:cs="Times New Roman"/>
          <w:sz w:val="24"/>
          <w:szCs w:val="24"/>
        </w:rPr>
      </w:pPr>
      <w:r>
        <w:rPr>
          <w:rFonts w:ascii="Times New Roman" w:hAnsi="Times New Roman" w:cs="Times New Roman"/>
          <w:sz w:val="24"/>
          <w:szCs w:val="24"/>
        </w:rPr>
        <w:t>PECO Exhibit 5</w:t>
      </w:r>
      <w:r w:rsidR="000227FC">
        <w:rPr>
          <w:rFonts w:ascii="Times New Roman" w:hAnsi="Times New Roman" w:cs="Times New Roman"/>
          <w:sz w:val="24"/>
          <w:szCs w:val="24"/>
        </w:rPr>
        <w:t>, Complainants income history</w:t>
      </w:r>
      <w:r>
        <w:rPr>
          <w:rFonts w:ascii="Times New Roman" w:hAnsi="Times New Roman" w:cs="Times New Roman"/>
          <w:sz w:val="24"/>
          <w:szCs w:val="24"/>
        </w:rPr>
        <w:t>;</w:t>
      </w:r>
    </w:p>
    <w:p w:rsidR="00AD14E4" w:rsidRDefault="00AD14E4" w:rsidP="00C57472">
      <w:pPr>
        <w:numPr>
          <w:ilvl w:val="0"/>
          <w:numId w:val="23"/>
        </w:numPr>
        <w:tabs>
          <w:tab w:val="left" w:pos="-720"/>
        </w:tabs>
        <w:suppressAutoHyphens/>
        <w:ind w:left="2160" w:right="1440" w:hanging="720"/>
        <w:rPr>
          <w:rFonts w:ascii="Times New Roman" w:hAnsi="Times New Roman" w:cs="Times New Roman"/>
          <w:sz w:val="24"/>
          <w:szCs w:val="24"/>
        </w:rPr>
      </w:pPr>
      <w:r>
        <w:rPr>
          <w:rFonts w:ascii="Times New Roman" w:hAnsi="Times New Roman" w:cs="Times New Roman"/>
          <w:sz w:val="24"/>
          <w:szCs w:val="24"/>
        </w:rPr>
        <w:t>PECO Exhibit 6</w:t>
      </w:r>
      <w:r w:rsidR="00800366">
        <w:rPr>
          <w:rFonts w:ascii="Times New Roman" w:hAnsi="Times New Roman" w:cs="Times New Roman"/>
          <w:sz w:val="24"/>
          <w:szCs w:val="24"/>
        </w:rPr>
        <w:t>, Business entities associated with Complainants</w:t>
      </w:r>
      <w:r>
        <w:rPr>
          <w:rFonts w:ascii="Times New Roman" w:hAnsi="Times New Roman" w:cs="Times New Roman"/>
          <w:sz w:val="24"/>
          <w:szCs w:val="24"/>
        </w:rPr>
        <w:t>;</w:t>
      </w:r>
    </w:p>
    <w:p w:rsidR="00AD14E4" w:rsidRDefault="00AD14E4" w:rsidP="00C57472">
      <w:pPr>
        <w:numPr>
          <w:ilvl w:val="0"/>
          <w:numId w:val="23"/>
        </w:numPr>
        <w:tabs>
          <w:tab w:val="left" w:pos="-720"/>
        </w:tabs>
        <w:suppressAutoHyphens/>
        <w:ind w:left="2160" w:right="1440" w:hanging="720"/>
        <w:rPr>
          <w:rFonts w:ascii="Times New Roman" w:hAnsi="Times New Roman" w:cs="Times New Roman"/>
          <w:sz w:val="24"/>
          <w:szCs w:val="24"/>
        </w:rPr>
      </w:pPr>
      <w:r>
        <w:rPr>
          <w:rFonts w:ascii="Times New Roman" w:hAnsi="Times New Roman" w:cs="Times New Roman"/>
          <w:sz w:val="24"/>
          <w:szCs w:val="24"/>
        </w:rPr>
        <w:t>PECO Exhibit 7</w:t>
      </w:r>
      <w:r w:rsidR="00800366">
        <w:rPr>
          <w:rFonts w:ascii="Times New Roman" w:hAnsi="Times New Roman" w:cs="Times New Roman"/>
          <w:sz w:val="24"/>
          <w:szCs w:val="24"/>
        </w:rPr>
        <w:t>, Complainants collection history</w:t>
      </w:r>
      <w:r>
        <w:rPr>
          <w:rFonts w:ascii="Times New Roman" w:hAnsi="Times New Roman" w:cs="Times New Roman"/>
          <w:sz w:val="24"/>
          <w:szCs w:val="24"/>
        </w:rPr>
        <w:t>;</w:t>
      </w:r>
    </w:p>
    <w:p w:rsidR="00AD14E4" w:rsidRDefault="00AD14E4" w:rsidP="00C57472">
      <w:pPr>
        <w:numPr>
          <w:ilvl w:val="0"/>
          <w:numId w:val="23"/>
        </w:numPr>
        <w:tabs>
          <w:tab w:val="left" w:pos="-720"/>
        </w:tabs>
        <w:suppressAutoHyphens/>
        <w:ind w:left="2160" w:right="1440" w:hanging="720"/>
        <w:rPr>
          <w:rFonts w:ascii="Times New Roman" w:hAnsi="Times New Roman" w:cs="Times New Roman"/>
          <w:sz w:val="24"/>
          <w:szCs w:val="24"/>
        </w:rPr>
      </w:pPr>
      <w:r>
        <w:rPr>
          <w:rFonts w:ascii="Times New Roman" w:hAnsi="Times New Roman" w:cs="Times New Roman"/>
          <w:sz w:val="24"/>
          <w:szCs w:val="24"/>
        </w:rPr>
        <w:lastRenderedPageBreak/>
        <w:t>PECO Exhibit 8</w:t>
      </w:r>
      <w:r w:rsidR="000227FC">
        <w:rPr>
          <w:rFonts w:ascii="Times New Roman" w:hAnsi="Times New Roman" w:cs="Times New Roman"/>
          <w:sz w:val="24"/>
          <w:szCs w:val="24"/>
        </w:rPr>
        <w:t>, settled payment arrangement of Complainants’ formal complaint</w:t>
      </w:r>
      <w:r>
        <w:rPr>
          <w:rFonts w:ascii="Times New Roman" w:hAnsi="Times New Roman" w:cs="Times New Roman"/>
          <w:sz w:val="24"/>
          <w:szCs w:val="24"/>
        </w:rPr>
        <w:t>;</w:t>
      </w:r>
    </w:p>
    <w:p w:rsidR="00AD14E4" w:rsidRDefault="00AD14E4" w:rsidP="00C57472">
      <w:pPr>
        <w:numPr>
          <w:ilvl w:val="0"/>
          <w:numId w:val="23"/>
        </w:numPr>
        <w:tabs>
          <w:tab w:val="left" w:pos="-720"/>
        </w:tabs>
        <w:suppressAutoHyphens/>
        <w:ind w:left="2160" w:right="1440" w:hanging="720"/>
        <w:rPr>
          <w:rFonts w:ascii="Times New Roman" w:hAnsi="Times New Roman" w:cs="Times New Roman"/>
          <w:sz w:val="24"/>
          <w:szCs w:val="24"/>
        </w:rPr>
      </w:pPr>
      <w:r>
        <w:rPr>
          <w:rFonts w:ascii="Times New Roman" w:hAnsi="Times New Roman" w:cs="Times New Roman"/>
          <w:sz w:val="24"/>
          <w:szCs w:val="24"/>
        </w:rPr>
        <w:t>PECO Exhibit 9</w:t>
      </w:r>
      <w:r w:rsidR="00800366">
        <w:rPr>
          <w:rFonts w:ascii="Times New Roman" w:hAnsi="Times New Roman" w:cs="Times New Roman"/>
          <w:sz w:val="24"/>
          <w:szCs w:val="24"/>
        </w:rPr>
        <w:t xml:space="preserve">, </w:t>
      </w:r>
      <w:r w:rsidR="002910CB">
        <w:rPr>
          <w:rFonts w:ascii="Times New Roman" w:hAnsi="Times New Roman" w:cs="Times New Roman"/>
          <w:sz w:val="24"/>
          <w:szCs w:val="24"/>
        </w:rPr>
        <w:t>Commission’s Bureau of Consumer Services (“BCS”) payment arrangement on Complainants’ informal complaints</w:t>
      </w:r>
      <w:r>
        <w:rPr>
          <w:rFonts w:ascii="Times New Roman" w:hAnsi="Times New Roman" w:cs="Times New Roman"/>
          <w:sz w:val="24"/>
          <w:szCs w:val="24"/>
        </w:rPr>
        <w:t>;</w:t>
      </w:r>
    </w:p>
    <w:p w:rsidR="00AD14E4" w:rsidRDefault="00AD14E4" w:rsidP="00C57472">
      <w:pPr>
        <w:numPr>
          <w:ilvl w:val="0"/>
          <w:numId w:val="23"/>
        </w:numPr>
        <w:tabs>
          <w:tab w:val="left" w:pos="-720"/>
        </w:tabs>
        <w:suppressAutoHyphens/>
        <w:ind w:left="2160" w:right="1440" w:hanging="720"/>
        <w:rPr>
          <w:rFonts w:ascii="Times New Roman" w:hAnsi="Times New Roman" w:cs="Times New Roman"/>
          <w:sz w:val="24"/>
          <w:szCs w:val="24"/>
        </w:rPr>
      </w:pPr>
      <w:r>
        <w:rPr>
          <w:rFonts w:ascii="Times New Roman" w:hAnsi="Times New Roman" w:cs="Times New Roman"/>
          <w:sz w:val="24"/>
          <w:szCs w:val="24"/>
        </w:rPr>
        <w:t>PECO Cross Exhibit 1</w:t>
      </w:r>
      <w:r w:rsidR="000227FC">
        <w:rPr>
          <w:rFonts w:ascii="Times New Roman" w:hAnsi="Times New Roman" w:cs="Times New Roman"/>
          <w:sz w:val="24"/>
          <w:szCs w:val="24"/>
        </w:rPr>
        <w:t>, PECO’s Answer and New Matter</w:t>
      </w:r>
      <w:r>
        <w:rPr>
          <w:rFonts w:ascii="Times New Roman" w:hAnsi="Times New Roman" w:cs="Times New Roman"/>
          <w:sz w:val="24"/>
          <w:szCs w:val="24"/>
        </w:rPr>
        <w:t>; and</w:t>
      </w:r>
    </w:p>
    <w:p w:rsidR="00AD14E4" w:rsidRDefault="00AD14E4" w:rsidP="00C57472">
      <w:pPr>
        <w:numPr>
          <w:ilvl w:val="0"/>
          <w:numId w:val="23"/>
        </w:numPr>
        <w:tabs>
          <w:tab w:val="left" w:pos="-720"/>
        </w:tabs>
        <w:suppressAutoHyphens/>
        <w:ind w:left="2160" w:right="1440" w:hanging="720"/>
        <w:rPr>
          <w:rFonts w:ascii="Times New Roman" w:hAnsi="Times New Roman" w:cs="Times New Roman"/>
          <w:sz w:val="24"/>
          <w:szCs w:val="24"/>
        </w:rPr>
      </w:pPr>
      <w:r>
        <w:rPr>
          <w:rFonts w:ascii="Times New Roman" w:hAnsi="Times New Roman" w:cs="Times New Roman"/>
          <w:sz w:val="24"/>
          <w:szCs w:val="24"/>
        </w:rPr>
        <w:t>PECO Cross Exhibit 2</w:t>
      </w:r>
      <w:r w:rsidR="00C57472">
        <w:rPr>
          <w:rFonts w:ascii="Times New Roman" w:hAnsi="Times New Roman" w:cs="Times New Roman"/>
          <w:sz w:val="24"/>
          <w:szCs w:val="24"/>
        </w:rPr>
        <w:t>, judgments against Complainants in Montgomery County</w:t>
      </w:r>
      <w:r>
        <w:rPr>
          <w:rFonts w:ascii="Times New Roman" w:hAnsi="Times New Roman" w:cs="Times New Roman"/>
          <w:sz w:val="24"/>
          <w:szCs w:val="24"/>
        </w:rPr>
        <w:t>.</w:t>
      </w:r>
      <w:r w:rsidR="000227FC">
        <w:rPr>
          <w:rFonts w:ascii="Times New Roman" w:hAnsi="Times New Roman" w:cs="Times New Roman"/>
          <w:sz w:val="24"/>
          <w:szCs w:val="24"/>
        </w:rPr>
        <w:t xml:space="preserve"> </w:t>
      </w:r>
    </w:p>
    <w:p w:rsidR="00780335" w:rsidRDefault="00780335" w:rsidP="00780335">
      <w:pPr>
        <w:tabs>
          <w:tab w:val="left" w:pos="-720"/>
        </w:tabs>
        <w:suppressAutoHyphens/>
        <w:ind w:right="1440"/>
        <w:rPr>
          <w:rFonts w:ascii="Times New Roman" w:hAnsi="Times New Roman" w:cs="Times New Roman"/>
          <w:sz w:val="24"/>
          <w:szCs w:val="24"/>
        </w:rPr>
      </w:pPr>
    </w:p>
    <w:p w:rsidR="00780335" w:rsidRDefault="00780335" w:rsidP="00780335">
      <w:pPr>
        <w:tabs>
          <w:tab w:val="left" w:pos="-720"/>
        </w:tabs>
        <w:suppressAutoHyphens/>
        <w:ind w:right="1440"/>
        <w:rPr>
          <w:rFonts w:ascii="Times New Roman" w:hAnsi="Times New Roman" w:cs="Times New Roman"/>
          <w:sz w:val="24"/>
          <w:szCs w:val="24"/>
        </w:rPr>
      </w:pPr>
    </w:p>
    <w:p w:rsidR="00DD239E" w:rsidRDefault="004C68C3" w:rsidP="00075380">
      <w:pPr>
        <w:tabs>
          <w:tab w:val="left" w:pos="-720"/>
        </w:tabs>
        <w:suppressAutoHyphens/>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r>
      <w:r w:rsidR="004D6DA1">
        <w:rPr>
          <w:rFonts w:ascii="Times New Roman" w:hAnsi="Times New Roman" w:cs="Times New Roman"/>
          <w:sz w:val="24"/>
          <w:szCs w:val="24"/>
        </w:rPr>
        <w:t>By facsimile dated April 22, 2009, Complainant</w:t>
      </w:r>
      <w:r w:rsidR="00E216C5">
        <w:rPr>
          <w:rFonts w:ascii="Times New Roman" w:hAnsi="Times New Roman" w:cs="Times New Roman"/>
          <w:sz w:val="24"/>
          <w:szCs w:val="24"/>
        </w:rPr>
        <w:t>s</w:t>
      </w:r>
      <w:r w:rsidR="004D6DA1">
        <w:rPr>
          <w:rFonts w:ascii="Times New Roman" w:hAnsi="Times New Roman" w:cs="Times New Roman"/>
          <w:sz w:val="24"/>
          <w:szCs w:val="24"/>
        </w:rPr>
        <w:t xml:space="preserve"> submitted a cancelled </w:t>
      </w:r>
      <w:r w:rsidR="00A61CAB">
        <w:rPr>
          <w:rFonts w:ascii="Times New Roman" w:hAnsi="Times New Roman" w:cs="Times New Roman"/>
          <w:sz w:val="24"/>
          <w:szCs w:val="24"/>
        </w:rPr>
        <w:t xml:space="preserve">check payable to PECO in the amount of $609.00.  The document was marked and identified as Robbins Exhibit 1.  By facsimile dated April 24, 2009, PECO submitted a revision to PECO Exhibit 3 and identified the modified exhibit as Revised PECO Exhibit 3.  Revised PECO Exhibit 3 acknowledged </w:t>
      </w:r>
      <w:r w:rsidR="00DD239E">
        <w:rPr>
          <w:rFonts w:ascii="Times New Roman" w:hAnsi="Times New Roman" w:cs="Times New Roman"/>
          <w:sz w:val="24"/>
          <w:szCs w:val="24"/>
        </w:rPr>
        <w:t>payment from the Complainant</w:t>
      </w:r>
      <w:r w:rsidR="00E216C5">
        <w:rPr>
          <w:rFonts w:ascii="Times New Roman" w:hAnsi="Times New Roman" w:cs="Times New Roman"/>
          <w:sz w:val="24"/>
          <w:szCs w:val="24"/>
        </w:rPr>
        <w:t>s</w:t>
      </w:r>
      <w:r w:rsidR="00DD239E">
        <w:rPr>
          <w:rFonts w:ascii="Times New Roman" w:hAnsi="Times New Roman" w:cs="Times New Roman"/>
          <w:sz w:val="24"/>
          <w:szCs w:val="24"/>
        </w:rPr>
        <w:t xml:space="preserve"> in the amount of $609.00 received on April 15, 2009.  </w:t>
      </w:r>
      <w:r w:rsidR="008644E8">
        <w:rPr>
          <w:rFonts w:ascii="Times New Roman" w:hAnsi="Times New Roman" w:cs="Times New Roman"/>
          <w:sz w:val="24"/>
          <w:szCs w:val="24"/>
        </w:rPr>
        <w:t xml:space="preserve">Both Revised PECO Exhibit 3 and Robbins Exhibit 1 were admitted into the record by Order dated April 28, 2009. </w:t>
      </w:r>
      <w:r w:rsidR="008644E8" w:rsidRPr="003D4B22">
        <w:rPr>
          <w:rFonts w:ascii="Times New Roman" w:hAnsi="Times New Roman" w:cs="Times New Roman"/>
          <w:sz w:val="24"/>
          <w:szCs w:val="24"/>
        </w:rPr>
        <w:t xml:space="preserve"> </w:t>
      </w:r>
      <w:r w:rsidR="00FC761C" w:rsidRPr="003D4B22">
        <w:rPr>
          <w:rFonts w:ascii="Times New Roman" w:hAnsi="Times New Roman" w:cs="Times New Roman"/>
          <w:sz w:val="24"/>
          <w:szCs w:val="24"/>
        </w:rPr>
        <w:t xml:space="preserve">The </w:t>
      </w:r>
      <w:r w:rsidR="00193323">
        <w:rPr>
          <w:rFonts w:ascii="Times New Roman" w:hAnsi="Times New Roman" w:cs="Times New Roman"/>
          <w:sz w:val="24"/>
          <w:szCs w:val="24"/>
        </w:rPr>
        <w:t>evidentiary</w:t>
      </w:r>
      <w:r w:rsidR="00FC761C" w:rsidRPr="003D4B22">
        <w:rPr>
          <w:rFonts w:ascii="Times New Roman" w:hAnsi="Times New Roman" w:cs="Times New Roman"/>
          <w:sz w:val="24"/>
          <w:szCs w:val="24"/>
        </w:rPr>
        <w:t xml:space="preserve"> hearing </w:t>
      </w:r>
      <w:r w:rsidRPr="003D4B22">
        <w:rPr>
          <w:rFonts w:ascii="Times New Roman" w:hAnsi="Times New Roman" w:cs="Times New Roman"/>
          <w:sz w:val="24"/>
          <w:szCs w:val="24"/>
        </w:rPr>
        <w:t xml:space="preserve">generated </w:t>
      </w:r>
      <w:r w:rsidR="00A9639A" w:rsidRPr="003D4B22">
        <w:rPr>
          <w:rFonts w:ascii="Times New Roman" w:hAnsi="Times New Roman" w:cs="Times New Roman"/>
          <w:sz w:val="24"/>
          <w:szCs w:val="24"/>
        </w:rPr>
        <w:t>1</w:t>
      </w:r>
      <w:r w:rsidR="00193323">
        <w:rPr>
          <w:rFonts w:ascii="Times New Roman" w:hAnsi="Times New Roman" w:cs="Times New Roman"/>
          <w:sz w:val="24"/>
          <w:szCs w:val="24"/>
        </w:rPr>
        <w:t>14</w:t>
      </w:r>
      <w:r w:rsidRPr="003D4B22">
        <w:rPr>
          <w:rFonts w:ascii="Times New Roman" w:hAnsi="Times New Roman" w:cs="Times New Roman"/>
          <w:sz w:val="24"/>
          <w:szCs w:val="24"/>
        </w:rPr>
        <w:t xml:space="preserve"> pages of </w:t>
      </w:r>
      <w:r w:rsidR="00FC761C" w:rsidRPr="003D4B22">
        <w:rPr>
          <w:rFonts w:ascii="Times New Roman" w:hAnsi="Times New Roman" w:cs="Times New Roman"/>
          <w:sz w:val="24"/>
          <w:szCs w:val="24"/>
        </w:rPr>
        <w:t xml:space="preserve">testimony in </w:t>
      </w:r>
      <w:r w:rsidRPr="003D4B22">
        <w:rPr>
          <w:rFonts w:ascii="Times New Roman" w:hAnsi="Times New Roman" w:cs="Times New Roman"/>
          <w:sz w:val="24"/>
          <w:szCs w:val="24"/>
        </w:rPr>
        <w:t>transcript</w:t>
      </w:r>
      <w:r w:rsidR="00EB508B" w:rsidRPr="003D4B22">
        <w:rPr>
          <w:rFonts w:ascii="Times New Roman" w:hAnsi="Times New Roman" w:cs="Times New Roman"/>
          <w:sz w:val="24"/>
          <w:szCs w:val="24"/>
        </w:rPr>
        <w:t xml:space="preserve"> and </w:t>
      </w:r>
      <w:r w:rsidR="001527DC">
        <w:rPr>
          <w:rFonts w:ascii="Times New Roman" w:hAnsi="Times New Roman" w:cs="Times New Roman"/>
          <w:sz w:val="24"/>
          <w:szCs w:val="24"/>
        </w:rPr>
        <w:t>eight</w:t>
      </w:r>
      <w:r w:rsidR="00EB508B" w:rsidRPr="003D4B22">
        <w:rPr>
          <w:rFonts w:ascii="Times New Roman" w:hAnsi="Times New Roman" w:cs="Times New Roman"/>
          <w:sz w:val="24"/>
          <w:szCs w:val="24"/>
        </w:rPr>
        <w:t xml:space="preserve"> PECO exhibits</w:t>
      </w:r>
      <w:r w:rsidRPr="003D4B22">
        <w:rPr>
          <w:rFonts w:ascii="Times New Roman" w:hAnsi="Times New Roman" w:cs="Times New Roman"/>
          <w:sz w:val="24"/>
          <w:szCs w:val="24"/>
        </w:rPr>
        <w:t xml:space="preserve">.  </w:t>
      </w:r>
    </w:p>
    <w:p w:rsidR="00DD239E" w:rsidRDefault="00DD239E" w:rsidP="00075380">
      <w:pPr>
        <w:tabs>
          <w:tab w:val="left" w:pos="-720"/>
        </w:tabs>
        <w:suppressAutoHyphens/>
        <w:spacing w:line="360" w:lineRule="auto"/>
        <w:rPr>
          <w:rFonts w:ascii="Times New Roman" w:hAnsi="Times New Roman" w:cs="Times New Roman"/>
          <w:sz w:val="24"/>
          <w:szCs w:val="24"/>
        </w:rPr>
      </w:pPr>
    </w:p>
    <w:p w:rsidR="004C68C3" w:rsidRPr="003D4B22" w:rsidRDefault="00DD239E" w:rsidP="00075380">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By Order dated April 28, 2009, the ALJ </w:t>
      </w:r>
      <w:r w:rsidR="00075380" w:rsidRPr="003D4B22">
        <w:rPr>
          <w:rFonts w:ascii="Times New Roman" w:hAnsi="Times New Roman" w:cs="Times New Roman"/>
          <w:sz w:val="24"/>
          <w:szCs w:val="24"/>
        </w:rPr>
        <w:t xml:space="preserve">closed </w:t>
      </w:r>
      <w:r>
        <w:rPr>
          <w:rFonts w:ascii="Times New Roman" w:hAnsi="Times New Roman" w:cs="Times New Roman"/>
          <w:sz w:val="24"/>
          <w:szCs w:val="24"/>
        </w:rPr>
        <w:t>the</w:t>
      </w:r>
      <w:r w:rsidR="00EE1DC8">
        <w:rPr>
          <w:rFonts w:ascii="Times New Roman" w:hAnsi="Times New Roman" w:cs="Times New Roman"/>
          <w:sz w:val="24"/>
          <w:szCs w:val="24"/>
        </w:rPr>
        <w:t xml:space="preserve"> evidentiary</w:t>
      </w:r>
      <w:r>
        <w:rPr>
          <w:rFonts w:ascii="Times New Roman" w:hAnsi="Times New Roman" w:cs="Times New Roman"/>
          <w:sz w:val="24"/>
          <w:szCs w:val="24"/>
        </w:rPr>
        <w:t xml:space="preserve"> record</w:t>
      </w:r>
      <w:r w:rsidR="00BB1D33">
        <w:rPr>
          <w:rFonts w:ascii="Times New Roman" w:hAnsi="Times New Roman" w:cs="Times New Roman"/>
          <w:sz w:val="24"/>
          <w:szCs w:val="24"/>
        </w:rPr>
        <w:t>.</w:t>
      </w:r>
      <w:r w:rsidR="00723B39">
        <w:rPr>
          <w:rFonts w:ascii="Times New Roman" w:hAnsi="Times New Roman" w:cs="Times New Roman"/>
          <w:sz w:val="24"/>
          <w:szCs w:val="24"/>
        </w:rPr>
        <w:t xml:space="preserve">  T</w:t>
      </w:r>
      <w:r w:rsidR="00A9639A" w:rsidRPr="003D4B22">
        <w:rPr>
          <w:rFonts w:ascii="Times New Roman" w:hAnsi="Times New Roman" w:cs="Times New Roman"/>
          <w:sz w:val="24"/>
          <w:szCs w:val="24"/>
        </w:rPr>
        <w:t>he Commission received the transcript</w:t>
      </w:r>
      <w:r w:rsidR="00723B39">
        <w:rPr>
          <w:rFonts w:ascii="Times New Roman" w:hAnsi="Times New Roman" w:cs="Times New Roman"/>
          <w:sz w:val="24"/>
          <w:szCs w:val="24"/>
        </w:rPr>
        <w:t xml:space="preserve"> on or about May 28, 2009</w:t>
      </w:r>
      <w:r w:rsidR="00075380" w:rsidRPr="003D4B22">
        <w:rPr>
          <w:rFonts w:ascii="Times New Roman" w:hAnsi="Times New Roman" w:cs="Times New Roman"/>
          <w:sz w:val="24"/>
          <w:szCs w:val="24"/>
        </w:rPr>
        <w:t>.</w:t>
      </w:r>
      <w:r w:rsidR="004C68C3" w:rsidRPr="003D4B22">
        <w:rPr>
          <w:rFonts w:ascii="Times New Roman" w:hAnsi="Times New Roman" w:cs="Times New Roman"/>
          <w:sz w:val="24"/>
          <w:szCs w:val="24"/>
        </w:rPr>
        <w:t xml:space="preserve">  </w:t>
      </w:r>
      <w:r w:rsidR="00EE1DC8">
        <w:rPr>
          <w:rFonts w:ascii="Times New Roman" w:hAnsi="Times New Roman" w:cs="Times New Roman"/>
          <w:sz w:val="24"/>
          <w:szCs w:val="24"/>
        </w:rPr>
        <w:t xml:space="preserve">The record for the proceeding was closed on May 28, 2009 when the transcript was received.  </w:t>
      </w:r>
      <w:r w:rsidR="004C68C3" w:rsidRPr="003D4B22">
        <w:rPr>
          <w:rFonts w:ascii="Times New Roman" w:hAnsi="Times New Roman" w:cs="Times New Roman"/>
          <w:sz w:val="24"/>
          <w:szCs w:val="24"/>
        </w:rPr>
        <w:t>This matter is ripe for decision.</w:t>
      </w:r>
    </w:p>
    <w:p w:rsidR="00075380" w:rsidRPr="003D4B22" w:rsidRDefault="00075380" w:rsidP="009F3889">
      <w:pPr>
        <w:tabs>
          <w:tab w:val="left" w:pos="-720"/>
        </w:tabs>
        <w:suppressAutoHyphens/>
        <w:spacing w:line="360" w:lineRule="auto"/>
        <w:rPr>
          <w:rFonts w:ascii="Times New Roman" w:hAnsi="Times New Roman" w:cs="Times New Roman"/>
          <w:sz w:val="24"/>
          <w:szCs w:val="24"/>
        </w:rPr>
      </w:pPr>
    </w:p>
    <w:p w:rsidR="00075380" w:rsidRPr="003D4B22" w:rsidRDefault="00075380" w:rsidP="00075380">
      <w:pPr>
        <w:tabs>
          <w:tab w:val="left" w:pos="-720"/>
        </w:tabs>
        <w:suppressAutoHyphens/>
        <w:spacing w:line="360" w:lineRule="auto"/>
        <w:jc w:val="center"/>
        <w:rPr>
          <w:rFonts w:ascii="Times New Roman" w:hAnsi="Times New Roman" w:cs="Times New Roman"/>
          <w:sz w:val="24"/>
          <w:szCs w:val="24"/>
          <w:u w:val="single"/>
        </w:rPr>
      </w:pPr>
      <w:r w:rsidRPr="003D4B22">
        <w:rPr>
          <w:rFonts w:ascii="Times New Roman" w:hAnsi="Times New Roman" w:cs="Times New Roman"/>
          <w:sz w:val="24"/>
          <w:szCs w:val="24"/>
          <w:u w:val="single"/>
        </w:rPr>
        <w:t>FINDINGS OF FACT</w:t>
      </w:r>
    </w:p>
    <w:p w:rsidR="00F872EF" w:rsidRPr="003D4B22" w:rsidRDefault="00F872EF" w:rsidP="009F3889">
      <w:pPr>
        <w:tabs>
          <w:tab w:val="left" w:pos="-2070"/>
          <w:tab w:val="left" w:pos="-1980"/>
        </w:tabs>
        <w:spacing w:line="360" w:lineRule="auto"/>
        <w:ind w:firstLine="1397"/>
        <w:rPr>
          <w:rFonts w:ascii="Times New Roman" w:hAnsi="Times New Roman" w:cs="Times New Roman"/>
          <w:sz w:val="24"/>
          <w:szCs w:val="24"/>
          <w:u w:val="single"/>
        </w:rPr>
      </w:pPr>
    </w:p>
    <w:p w:rsidR="001021A1" w:rsidRPr="003D4B22" w:rsidRDefault="00C13627" w:rsidP="00C13627">
      <w:pPr>
        <w:numPr>
          <w:ilvl w:val="0"/>
          <w:numId w:val="19"/>
        </w:numPr>
        <w:tabs>
          <w:tab w:val="clear" w:pos="2160"/>
          <w:tab w:val="left" w:pos="-2070"/>
          <w:tab w:val="left" w:pos="-1980"/>
          <w:tab w:val="num" w:pos="-100"/>
        </w:tabs>
        <w:spacing w:line="360" w:lineRule="auto"/>
        <w:ind w:left="0" w:firstLine="1440"/>
        <w:rPr>
          <w:rFonts w:ascii="Times New Roman" w:hAnsi="Times New Roman" w:cs="Times New Roman"/>
          <w:sz w:val="24"/>
          <w:szCs w:val="24"/>
        </w:rPr>
      </w:pPr>
      <w:r w:rsidRPr="003D4B22">
        <w:rPr>
          <w:rFonts w:ascii="Times New Roman" w:hAnsi="Times New Roman" w:cs="Times New Roman"/>
          <w:sz w:val="24"/>
          <w:szCs w:val="24"/>
        </w:rPr>
        <w:t>Complainant</w:t>
      </w:r>
      <w:r w:rsidR="005916D6">
        <w:rPr>
          <w:rFonts w:ascii="Times New Roman" w:hAnsi="Times New Roman" w:cs="Times New Roman"/>
          <w:sz w:val="24"/>
          <w:szCs w:val="24"/>
        </w:rPr>
        <w:t>s</w:t>
      </w:r>
      <w:r w:rsidR="001823DA">
        <w:rPr>
          <w:rFonts w:ascii="Times New Roman" w:hAnsi="Times New Roman" w:cs="Times New Roman"/>
          <w:sz w:val="24"/>
          <w:szCs w:val="24"/>
        </w:rPr>
        <w:t xml:space="preserve"> </w:t>
      </w:r>
      <w:r w:rsidR="00975A44" w:rsidRPr="003D4B22">
        <w:rPr>
          <w:rFonts w:ascii="Times New Roman" w:hAnsi="Times New Roman" w:cs="Times New Roman"/>
          <w:sz w:val="24"/>
          <w:szCs w:val="24"/>
        </w:rPr>
        <w:t xml:space="preserve">reside at </w:t>
      </w:r>
      <w:r w:rsidR="001823DA">
        <w:rPr>
          <w:rFonts w:ascii="Times New Roman" w:hAnsi="Times New Roman" w:cs="Times New Roman"/>
          <w:sz w:val="24"/>
          <w:szCs w:val="24"/>
        </w:rPr>
        <w:t xml:space="preserve">437 Hidden River Road, Narbeth, </w:t>
      </w:r>
      <w:r w:rsidR="00975A44" w:rsidRPr="003D4B22">
        <w:rPr>
          <w:rFonts w:ascii="Times New Roman" w:hAnsi="Times New Roman" w:cs="Times New Roman"/>
          <w:sz w:val="24"/>
          <w:szCs w:val="24"/>
        </w:rPr>
        <w:t xml:space="preserve">Pennsylvania </w:t>
      </w:r>
      <w:r w:rsidR="001E2984" w:rsidRPr="003D4B22">
        <w:rPr>
          <w:rFonts w:ascii="Times New Roman" w:hAnsi="Times New Roman" w:cs="Times New Roman"/>
          <w:sz w:val="24"/>
          <w:szCs w:val="24"/>
        </w:rPr>
        <w:t xml:space="preserve">(“Service Address”) </w:t>
      </w:r>
      <w:r w:rsidR="00975A44" w:rsidRPr="003D4B22">
        <w:rPr>
          <w:rFonts w:ascii="Times New Roman" w:hAnsi="Times New Roman" w:cs="Times New Roman"/>
          <w:sz w:val="24"/>
          <w:szCs w:val="24"/>
        </w:rPr>
        <w:t>w</w:t>
      </w:r>
      <w:r w:rsidR="009C166B" w:rsidRPr="003D4B22">
        <w:rPr>
          <w:rFonts w:ascii="Times New Roman" w:hAnsi="Times New Roman" w:cs="Times New Roman"/>
          <w:sz w:val="24"/>
          <w:szCs w:val="24"/>
        </w:rPr>
        <w:t>h</w:t>
      </w:r>
      <w:r w:rsidR="00975A44" w:rsidRPr="003D4B22">
        <w:rPr>
          <w:rFonts w:ascii="Times New Roman" w:hAnsi="Times New Roman" w:cs="Times New Roman"/>
          <w:sz w:val="24"/>
          <w:szCs w:val="24"/>
        </w:rPr>
        <w:t xml:space="preserve">ere </w:t>
      </w:r>
      <w:r w:rsidR="001823DA">
        <w:rPr>
          <w:rFonts w:ascii="Times New Roman" w:hAnsi="Times New Roman" w:cs="Times New Roman"/>
          <w:sz w:val="24"/>
          <w:szCs w:val="24"/>
        </w:rPr>
        <w:t>t</w:t>
      </w:r>
      <w:r w:rsidR="00975A44" w:rsidRPr="003D4B22">
        <w:rPr>
          <w:rFonts w:ascii="Times New Roman" w:hAnsi="Times New Roman" w:cs="Times New Roman"/>
          <w:sz w:val="24"/>
          <w:szCs w:val="24"/>
        </w:rPr>
        <w:t>he</w:t>
      </w:r>
      <w:r w:rsidR="001823DA">
        <w:rPr>
          <w:rFonts w:ascii="Times New Roman" w:hAnsi="Times New Roman" w:cs="Times New Roman"/>
          <w:sz w:val="24"/>
          <w:szCs w:val="24"/>
        </w:rPr>
        <w:t>y</w:t>
      </w:r>
      <w:r w:rsidR="00975A44" w:rsidRPr="003D4B22">
        <w:rPr>
          <w:rFonts w:ascii="Times New Roman" w:hAnsi="Times New Roman" w:cs="Times New Roman"/>
          <w:sz w:val="24"/>
          <w:szCs w:val="24"/>
        </w:rPr>
        <w:t xml:space="preserve"> receive electric</w:t>
      </w:r>
      <w:r w:rsidR="002F6054">
        <w:rPr>
          <w:rFonts w:ascii="Times New Roman" w:hAnsi="Times New Roman" w:cs="Times New Roman"/>
          <w:sz w:val="24"/>
          <w:szCs w:val="24"/>
        </w:rPr>
        <w:t xml:space="preserve"> and gas</w:t>
      </w:r>
      <w:r w:rsidR="00975A44" w:rsidRPr="003D4B22">
        <w:rPr>
          <w:rFonts w:ascii="Times New Roman" w:hAnsi="Times New Roman" w:cs="Times New Roman"/>
          <w:sz w:val="24"/>
          <w:szCs w:val="24"/>
        </w:rPr>
        <w:t xml:space="preserve"> service</w:t>
      </w:r>
      <w:r w:rsidR="002F6054">
        <w:rPr>
          <w:rFonts w:ascii="Times New Roman" w:hAnsi="Times New Roman" w:cs="Times New Roman"/>
          <w:sz w:val="24"/>
          <w:szCs w:val="24"/>
        </w:rPr>
        <w:t>s</w:t>
      </w:r>
      <w:r w:rsidR="00975A44" w:rsidRPr="003D4B22">
        <w:rPr>
          <w:rFonts w:ascii="Times New Roman" w:hAnsi="Times New Roman" w:cs="Times New Roman"/>
          <w:sz w:val="24"/>
          <w:szCs w:val="24"/>
        </w:rPr>
        <w:t xml:space="preserve"> from PECO.  Tr.</w:t>
      </w:r>
      <w:r w:rsidR="001823DA">
        <w:rPr>
          <w:rFonts w:ascii="Times New Roman" w:hAnsi="Times New Roman" w:cs="Times New Roman"/>
          <w:sz w:val="24"/>
          <w:szCs w:val="24"/>
        </w:rPr>
        <w:t xml:space="preserve"> 8</w:t>
      </w:r>
      <w:r w:rsidR="002F6054">
        <w:rPr>
          <w:rFonts w:ascii="Times New Roman" w:hAnsi="Times New Roman" w:cs="Times New Roman"/>
          <w:sz w:val="24"/>
          <w:szCs w:val="24"/>
        </w:rPr>
        <w:t>, 56, Revised PECO Exhibit 3</w:t>
      </w:r>
      <w:r w:rsidR="00975A44" w:rsidRPr="003D4B22">
        <w:rPr>
          <w:rFonts w:ascii="Times New Roman" w:hAnsi="Times New Roman" w:cs="Times New Roman"/>
          <w:sz w:val="24"/>
          <w:szCs w:val="24"/>
        </w:rPr>
        <w:t>.</w:t>
      </w:r>
    </w:p>
    <w:p w:rsidR="001021A1" w:rsidRPr="003D4B22" w:rsidRDefault="001021A1" w:rsidP="00B77563">
      <w:pPr>
        <w:tabs>
          <w:tab w:val="left" w:pos="-2070"/>
          <w:tab w:val="left" w:pos="-1980"/>
        </w:tabs>
        <w:spacing w:line="360" w:lineRule="auto"/>
        <w:ind w:left="1080" w:firstLine="1440"/>
        <w:rPr>
          <w:rFonts w:ascii="Times New Roman" w:hAnsi="Times New Roman" w:cs="Times New Roman"/>
          <w:sz w:val="24"/>
          <w:szCs w:val="24"/>
        </w:rPr>
      </w:pPr>
    </w:p>
    <w:p w:rsidR="00975A44" w:rsidRDefault="001823DA" w:rsidP="00C13627">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Eight persons reside at the Service Address: </w:t>
      </w:r>
      <w:r w:rsidR="00E216C5">
        <w:rPr>
          <w:rFonts w:ascii="Times New Roman" w:hAnsi="Times New Roman" w:cs="Times New Roman"/>
          <w:sz w:val="24"/>
          <w:szCs w:val="24"/>
        </w:rPr>
        <w:t xml:space="preserve">Mr. Robbins, Mrs. Robbins, </w:t>
      </w:r>
      <w:r w:rsidR="00C13627" w:rsidRPr="003D4B22">
        <w:rPr>
          <w:rFonts w:ascii="Times New Roman" w:hAnsi="Times New Roman" w:cs="Times New Roman"/>
          <w:sz w:val="24"/>
          <w:szCs w:val="24"/>
        </w:rPr>
        <w:t>Complainant</w:t>
      </w:r>
      <w:r w:rsidR="00E216C5">
        <w:rPr>
          <w:rFonts w:ascii="Times New Roman" w:hAnsi="Times New Roman" w:cs="Times New Roman"/>
          <w:sz w:val="24"/>
          <w:szCs w:val="24"/>
        </w:rPr>
        <w:t>s</w:t>
      </w:r>
      <w:r>
        <w:rPr>
          <w:rFonts w:ascii="Times New Roman" w:hAnsi="Times New Roman" w:cs="Times New Roman"/>
          <w:sz w:val="24"/>
          <w:szCs w:val="24"/>
        </w:rPr>
        <w:t>’ mother, a 21 year</w:t>
      </w:r>
      <w:r w:rsidR="00806F20">
        <w:rPr>
          <w:rFonts w:ascii="Times New Roman" w:hAnsi="Times New Roman" w:cs="Times New Roman"/>
          <w:sz w:val="24"/>
          <w:szCs w:val="24"/>
        </w:rPr>
        <w:t xml:space="preserve">-old </w:t>
      </w:r>
      <w:r>
        <w:rPr>
          <w:rFonts w:ascii="Times New Roman" w:hAnsi="Times New Roman" w:cs="Times New Roman"/>
          <w:sz w:val="24"/>
          <w:szCs w:val="24"/>
        </w:rPr>
        <w:t>adult child, a 17 year</w:t>
      </w:r>
      <w:r w:rsidR="00704047">
        <w:rPr>
          <w:rFonts w:ascii="Times New Roman" w:hAnsi="Times New Roman" w:cs="Times New Roman"/>
          <w:sz w:val="24"/>
          <w:szCs w:val="24"/>
        </w:rPr>
        <w:t>-</w:t>
      </w:r>
      <w:r>
        <w:rPr>
          <w:rFonts w:ascii="Times New Roman" w:hAnsi="Times New Roman" w:cs="Times New Roman"/>
          <w:sz w:val="24"/>
          <w:szCs w:val="24"/>
        </w:rPr>
        <w:t>old child</w:t>
      </w:r>
      <w:r w:rsidR="00704047">
        <w:rPr>
          <w:rFonts w:ascii="Times New Roman" w:hAnsi="Times New Roman" w:cs="Times New Roman"/>
          <w:sz w:val="24"/>
          <w:szCs w:val="24"/>
        </w:rPr>
        <w:t>, a 14 year-old child, a 6 year-old child and a 5 year-old child.</w:t>
      </w:r>
      <w:r w:rsidR="00975A44" w:rsidRPr="003D4B22">
        <w:rPr>
          <w:rFonts w:ascii="Times New Roman" w:hAnsi="Times New Roman" w:cs="Times New Roman"/>
          <w:sz w:val="24"/>
          <w:szCs w:val="24"/>
        </w:rPr>
        <w:t xml:space="preserve">  Tr. </w:t>
      </w:r>
      <w:r w:rsidR="00704047">
        <w:rPr>
          <w:rFonts w:ascii="Times New Roman" w:hAnsi="Times New Roman" w:cs="Times New Roman"/>
          <w:sz w:val="24"/>
          <w:szCs w:val="24"/>
        </w:rPr>
        <w:t>8-9</w:t>
      </w:r>
      <w:r w:rsidR="00975A44" w:rsidRPr="003D4B22">
        <w:rPr>
          <w:rFonts w:ascii="Times New Roman" w:hAnsi="Times New Roman" w:cs="Times New Roman"/>
          <w:sz w:val="24"/>
          <w:szCs w:val="24"/>
        </w:rPr>
        <w:t>.</w:t>
      </w:r>
    </w:p>
    <w:p w:rsidR="00806F20" w:rsidRDefault="00806F20" w:rsidP="00806F20">
      <w:pPr>
        <w:pStyle w:val="ListParagraph"/>
        <w:rPr>
          <w:rFonts w:ascii="Times New Roman" w:hAnsi="Times New Roman" w:cs="Times New Roman"/>
          <w:sz w:val="24"/>
          <w:szCs w:val="24"/>
        </w:rPr>
      </w:pPr>
    </w:p>
    <w:p w:rsidR="00806F20" w:rsidRPr="003D4B22" w:rsidRDefault="00806F20" w:rsidP="00806F20">
      <w:pPr>
        <w:tabs>
          <w:tab w:val="left" w:pos="-2070"/>
          <w:tab w:val="left" w:pos="-1980"/>
        </w:tabs>
        <w:spacing w:line="360" w:lineRule="auto"/>
        <w:ind w:left="1440"/>
        <w:rPr>
          <w:rFonts w:ascii="Times New Roman" w:hAnsi="Times New Roman" w:cs="Times New Roman"/>
          <w:sz w:val="24"/>
          <w:szCs w:val="24"/>
        </w:rPr>
      </w:pPr>
    </w:p>
    <w:p w:rsidR="00203259" w:rsidRPr="003D4B22" w:rsidRDefault="00C13627" w:rsidP="00C13627">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3D4B22">
        <w:rPr>
          <w:rFonts w:ascii="Times New Roman" w:hAnsi="Times New Roman" w:cs="Times New Roman"/>
          <w:sz w:val="24"/>
          <w:szCs w:val="24"/>
        </w:rPr>
        <w:lastRenderedPageBreak/>
        <w:t>Complainant</w:t>
      </w:r>
      <w:r w:rsidR="00704047">
        <w:rPr>
          <w:rFonts w:ascii="Times New Roman" w:hAnsi="Times New Roman" w:cs="Times New Roman"/>
          <w:sz w:val="24"/>
          <w:szCs w:val="24"/>
        </w:rPr>
        <w:t>s admit that they have had a payment arrangement before with PECO that is no longer in effect.</w:t>
      </w:r>
      <w:r w:rsidR="00203259" w:rsidRPr="003D4B22">
        <w:rPr>
          <w:rFonts w:ascii="Times New Roman" w:hAnsi="Times New Roman" w:cs="Times New Roman"/>
          <w:sz w:val="24"/>
          <w:szCs w:val="24"/>
        </w:rPr>
        <w:t xml:space="preserve">  Tr. </w:t>
      </w:r>
      <w:r w:rsidR="00704047">
        <w:rPr>
          <w:rFonts w:ascii="Times New Roman" w:hAnsi="Times New Roman" w:cs="Times New Roman"/>
          <w:sz w:val="24"/>
          <w:szCs w:val="24"/>
        </w:rPr>
        <w:t>9</w:t>
      </w:r>
      <w:r w:rsidR="00203259" w:rsidRPr="003D4B22">
        <w:rPr>
          <w:rFonts w:ascii="Times New Roman" w:hAnsi="Times New Roman" w:cs="Times New Roman"/>
          <w:sz w:val="24"/>
          <w:szCs w:val="24"/>
        </w:rPr>
        <w:t>.</w:t>
      </w:r>
    </w:p>
    <w:p w:rsidR="00203259" w:rsidRPr="003D4B22" w:rsidRDefault="00203259" w:rsidP="00B77563">
      <w:pPr>
        <w:tabs>
          <w:tab w:val="left" w:pos="-2070"/>
          <w:tab w:val="left" w:pos="-1980"/>
        </w:tabs>
        <w:spacing w:line="360" w:lineRule="auto"/>
        <w:ind w:firstLine="1440"/>
        <w:rPr>
          <w:rFonts w:ascii="Times New Roman" w:hAnsi="Times New Roman" w:cs="Times New Roman"/>
          <w:sz w:val="24"/>
          <w:szCs w:val="24"/>
        </w:rPr>
      </w:pPr>
    </w:p>
    <w:p w:rsidR="00203259" w:rsidRPr="003D4B22" w:rsidRDefault="00C13627"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sidRPr="003D4B22">
        <w:rPr>
          <w:rFonts w:ascii="Times New Roman" w:hAnsi="Times New Roman" w:cs="Times New Roman"/>
          <w:sz w:val="24"/>
          <w:szCs w:val="24"/>
        </w:rPr>
        <w:t>Complainant</w:t>
      </w:r>
      <w:r w:rsidR="005643DF">
        <w:rPr>
          <w:rFonts w:ascii="Times New Roman" w:hAnsi="Times New Roman" w:cs="Times New Roman"/>
          <w:sz w:val="24"/>
          <w:szCs w:val="24"/>
        </w:rPr>
        <w:t>s</w:t>
      </w:r>
      <w:r w:rsidR="00203259" w:rsidRPr="003D4B22">
        <w:rPr>
          <w:rFonts w:ascii="Times New Roman" w:hAnsi="Times New Roman" w:cs="Times New Roman"/>
          <w:sz w:val="24"/>
          <w:szCs w:val="24"/>
        </w:rPr>
        <w:t xml:space="preserve"> </w:t>
      </w:r>
      <w:r w:rsidR="00704047">
        <w:rPr>
          <w:rFonts w:ascii="Times New Roman" w:hAnsi="Times New Roman" w:cs="Times New Roman"/>
          <w:sz w:val="24"/>
          <w:szCs w:val="24"/>
        </w:rPr>
        <w:t xml:space="preserve">admit that they </w:t>
      </w:r>
      <w:r w:rsidR="005643DF">
        <w:rPr>
          <w:rFonts w:ascii="Times New Roman" w:hAnsi="Times New Roman" w:cs="Times New Roman"/>
          <w:sz w:val="24"/>
          <w:szCs w:val="24"/>
        </w:rPr>
        <w:t>had a change in income because of the deteriorating economic conditions causing a</w:t>
      </w:r>
      <w:r w:rsidR="00D87A86">
        <w:rPr>
          <w:rFonts w:ascii="Times New Roman" w:hAnsi="Times New Roman" w:cs="Times New Roman"/>
          <w:sz w:val="24"/>
          <w:szCs w:val="24"/>
        </w:rPr>
        <w:t>n alleged</w:t>
      </w:r>
      <w:r w:rsidR="005643DF">
        <w:rPr>
          <w:rFonts w:ascii="Times New Roman" w:hAnsi="Times New Roman" w:cs="Times New Roman"/>
          <w:sz w:val="24"/>
          <w:szCs w:val="24"/>
        </w:rPr>
        <w:t xml:space="preserve"> 25% negative difference in income between 2007 and 2008.  Tr. 9-10.</w:t>
      </w:r>
    </w:p>
    <w:p w:rsidR="00203259" w:rsidRPr="003D4B22" w:rsidRDefault="00203259" w:rsidP="00B77563">
      <w:pPr>
        <w:tabs>
          <w:tab w:val="left" w:pos="-2070"/>
          <w:tab w:val="left" w:pos="-1980"/>
        </w:tabs>
        <w:spacing w:line="360" w:lineRule="auto"/>
        <w:ind w:firstLine="1440"/>
        <w:rPr>
          <w:rFonts w:ascii="Times New Roman" w:hAnsi="Times New Roman" w:cs="Times New Roman"/>
          <w:sz w:val="24"/>
          <w:szCs w:val="24"/>
        </w:rPr>
      </w:pPr>
    </w:p>
    <w:p w:rsidR="00580E59" w:rsidRDefault="00E216C5"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Mr. Robbin’s</w:t>
      </w:r>
      <w:r w:rsidR="005643DF" w:rsidRPr="00580E59">
        <w:rPr>
          <w:rFonts w:ascii="Times New Roman" w:hAnsi="Times New Roman" w:cs="Times New Roman"/>
          <w:sz w:val="24"/>
          <w:szCs w:val="24"/>
        </w:rPr>
        <w:t xml:space="preserve"> gross income was about $150,000 in 2007 and about $122,000 in </w:t>
      </w:r>
      <w:r w:rsidR="00580E59" w:rsidRPr="00580E59">
        <w:rPr>
          <w:rFonts w:ascii="Times New Roman" w:hAnsi="Times New Roman" w:cs="Times New Roman"/>
          <w:sz w:val="24"/>
          <w:szCs w:val="24"/>
        </w:rPr>
        <w:t>2008.  Tr. 10.</w:t>
      </w:r>
    </w:p>
    <w:p w:rsidR="00580E59" w:rsidRDefault="00580E59" w:rsidP="00580E59">
      <w:pPr>
        <w:pStyle w:val="ListParagraph"/>
        <w:rPr>
          <w:rFonts w:ascii="Times New Roman" w:hAnsi="Times New Roman" w:cs="Times New Roman"/>
          <w:sz w:val="24"/>
          <w:szCs w:val="24"/>
        </w:rPr>
      </w:pPr>
    </w:p>
    <w:p w:rsidR="001E2984" w:rsidRPr="003D4B22" w:rsidRDefault="00580E59"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household income is made up of the husband’s commission income in sales and the Complainants</w:t>
      </w:r>
      <w:r w:rsidR="00E216C5">
        <w:rPr>
          <w:rFonts w:ascii="Times New Roman" w:hAnsi="Times New Roman" w:cs="Times New Roman"/>
          <w:sz w:val="24"/>
          <w:szCs w:val="24"/>
        </w:rPr>
        <w:t>’</w:t>
      </w:r>
      <w:r>
        <w:rPr>
          <w:rFonts w:ascii="Times New Roman" w:hAnsi="Times New Roman" w:cs="Times New Roman"/>
          <w:sz w:val="24"/>
          <w:szCs w:val="24"/>
        </w:rPr>
        <w:t xml:space="preserve"> mother’s fixed income from Social Security</w:t>
      </w:r>
      <w:r w:rsidR="001527DC">
        <w:rPr>
          <w:rFonts w:ascii="Times New Roman" w:hAnsi="Times New Roman" w:cs="Times New Roman"/>
          <w:sz w:val="24"/>
          <w:szCs w:val="24"/>
        </w:rPr>
        <w:t xml:space="preserve"> disability</w:t>
      </w:r>
      <w:r>
        <w:rPr>
          <w:rFonts w:ascii="Times New Roman" w:hAnsi="Times New Roman" w:cs="Times New Roman"/>
          <w:sz w:val="24"/>
          <w:szCs w:val="24"/>
        </w:rPr>
        <w:t>.  Tr. 10.</w:t>
      </w:r>
      <w:r w:rsidR="001E2984" w:rsidRPr="003D4B22">
        <w:rPr>
          <w:rFonts w:ascii="Times New Roman" w:hAnsi="Times New Roman" w:cs="Times New Roman"/>
          <w:sz w:val="24"/>
          <w:szCs w:val="24"/>
        </w:rPr>
        <w:t xml:space="preserve"> </w:t>
      </w:r>
    </w:p>
    <w:p w:rsidR="001E2984" w:rsidRPr="003D4B22" w:rsidRDefault="001E2984" w:rsidP="00B77563">
      <w:pPr>
        <w:tabs>
          <w:tab w:val="left" w:pos="-2070"/>
          <w:tab w:val="left" w:pos="-1980"/>
        </w:tabs>
        <w:spacing w:line="360" w:lineRule="auto"/>
        <w:ind w:firstLine="1440"/>
        <w:rPr>
          <w:rFonts w:ascii="Times New Roman" w:hAnsi="Times New Roman" w:cs="Times New Roman"/>
          <w:sz w:val="24"/>
          <w:szCs w:val="24"/>
        </w:rPr>
      </w:pPr>
    </w:p>
    <w:p w:rsidR="00184327" w:rsidRDefault="00C13627"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sidRPr="00184327">
        <w:rPr>
          <w:rFonts w:ascii="Times New Roman" w:hAnsi="Times New Roman" w:cs="Times New Roman"/>
          <w:sz w:val="24"/>
          <w:szCs w:val="24"/>
        </w:rPr>
        <w:t>Complainant</w:t>
      </w:r>
      <w:r w:rsidR="00580E59" w:rsidRPr="00184327">
        <w:rPr>
          <w:rFonts w:ascii="Times New Roman" w:hAnsi="Times New Roman" w:cs="Times New Roman"/>
          <w:sz w:val="24"/>
          <w:szCs w:val="24"/>
        </w:rPr>
        <w:t>s</w:t>
      </w:r>
      <w:r w:rsidR="00E216C5">
        <w:rPr>
          <w:rFonts w:ascii="Times New Roman" w:hAnsi="Times New Roman" w:cs="Times New Roman"/>
          <w:sz w:val="24"/>
          <w:szCs w:val="24"/>
        </w:rPr>
        <w:t>’</w:t>
      </w:r>
      <w:r w:rsidR="00580E59" w:rsidRPr="00184327">
        <w:rPr>
          <w:rFonts w:ascii="Times New Roman" w:hAnsi="Times New Roman" w:cs="Times New Roman"/>
          <w:sz w:val="24"/>
          <w:szCs w:val="24"/>
        </w:rPr>
        <w:t xml:space="preserve"> mother, Ms. Myerson</w:t>
      </w:r>
      <w:r w:rsidR="00E216C5">
        <w:rPr>
          <w:rFonts w:ascii="Times New Roman" w:hAnsi="Times New Roman" w:cs="Times New Roman"/>
          <w:sz w:val="24"/>
          <w:szCs w:val="24"/>
        </w:rPr>
        <w:t>,</w:t>
      </w:r>
      <w:r w:rsidR="00580E59" w:rsidRPr="00184327">
        <w:rPr>
          <w:rFonts w:ascii="Times New Roman" w:hAnsi="Times New Roman" w:cs="Times New Roman"/>
          <w:sz w:val="24"/>
          <w:szCs w:val="24"/>
        </w:rPr>
        <w:t xml:space="preserve"> </w:t>
      </w:r>
      <w:r w:rsidR="00184327" w:rsidRPr="00184327">
        <w:rPr>
          <w:rFonts w:ascii="Times New Roman" w:hAnsi="Times New Roman" w:cs="Times New Roman"/>
          <w:sz w:val="24"/>
          <w:szCs w:val="24"/>
        </w:rPr>
        <w:t>was a stroke victim in 1999.  Tr. 11-12.</w:t>
      </w:r>
    </w:p>
    <w:p w:rsidR="00184327" w:rsidRDefault="00184327" w:rsidP="00184327">
      <w:pPr>
        <w:pStyle w:val="ListParagraph"/>
        <w:rPr>
          <w:rFonts w:ascii="Times New Roman" w:hAnsi="Times New Roman" w:cs="Times New Roman"/>
          <w:sz w:val="24"/>
          <w:szCs w:val="24"/>
        </w:rPr>
      </w:pPr>
    </w:p>
    <w:p w:rsidR="00602A9D" w:rsidRPr="003D4B22" w:rsidRDefault="00184327"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PECO does not dispute that there was a medical certification signed March 25, 2009 for electric service to the Service Address.  Tr. 13.</w:t>
      </w:r>
    </w:p>
    <w:p w:rsidR="008C7C25" w:rsidRPr="003D4B22" w:rsidRDefault="008C7C25" w:rsidP="00B77563">
      <w:pPr>
        <w:tabs>
          <w:tab w:val="left" w:pos="-2070"/>
          <w:tab w:val="left" w:pos="-1980"/>
        </w:tabs>
        <w:spacing w:line="360" w:lineRule="auto"/>
        <w:ind w:firstLine="1440"/>
        <w:rPr>
          <w:rFonts w:ascii="Times New Roman" w:hAnsi="Times New Roman" w:cs="Times New Roman"/>
          <w:sz w:val="24"/>
          <w:szCs w:val="24"/>
        </w:rPr>
      </w:pPr>
    </w:p>
    <w:p w:rsidR="00602A9D" w:rsidRPr="003D4B22" w:rsidRDefault="002F7B83"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admitted tha</w:t>
      </w:r>
      <w:r w:rsidR="00E216C5">
        <w:rPr>
          <w:rFonts w:ascii="Times New Roman" w:hAnsi="Times New Roman" w:cs="Times New Roman"/>
          <w:sz w:val="24"/>
          <w:szCs w:val="24"/>
        </w:rPr>
        <w:t>t</w:t>
      </w:r>
      <w:r>
        <w:rPr>
          <w:rFonts w:ascii="Times New Roman" w:hAnsi="Times New Roman" w:cs="Times New Roman"/>
          <w:sz w:val="24"/>
          <w:szCs w:val="24"/>
        </w:rPr>
        <w:t xml:space="preserve"> </w:t>
      </w:r>
      <w:r w:rsidR="00E216C5">
        <w:rPr>
          <w:rFonts w:ascii="Times New Roman" w:hAnsi="Times New Roman" w:cs="Times New Roman"/>
          <w:sz w:val="24"/>
          <w:szCs w:val="24"/>
        </w:rPr>
        <w:t>t</w:t>
      </w:r>
      <w:r>
        <w:rPr>
          <w:rFonts w:ascii="Times New Roman" w:hAnsi="Times New Roman" w:cs="Times New Roman"/>
          <w:sz w:val="24"/>
          <w:szCs w:val="24"/>
        </w:rPr>
        <w:t>he</w:t>
      </w:r>
      <w:r w:rsidR="00E216C5">
        <w:rPr>
          <w:rFonts w:ascii="Times New Roman" w:hAnsi="Times New Roman" w:cs="Times New Roman"/>
          <w:sz w:val="24"/>
          <w:szCs w:val="24"/>
        </w:rPr>
        <w:t>y</w:t>
      </w:r>
      <w:r>
        <w:rPr>
          <w:rFonts w:ascii="Times New Roman" w:hAnsi="Times New Roman" w:cs="Times New Roman"/>
          <w:sz w:val="24"/>
          <w:szCs w:val="24"/>
        </w:rPr>
        <w:t xml:space="preserve"> gave statements over the telephone to PECO representatives of income and expenses but</w:t>
      </w:r>
      <w:r w:rsidR="008C28C8">
        <w:rPr>
          <w:rFonts w:ascii="Times New Roman" w:hAnsi="Times New Roman" w:cs="Times New Roman"/>
          <w:sz w:val="24"/>
          <w:szCs w:val="24"/>
        </w:rPr>
        <w:t xml:space="preserve"> alleged</w:t>
      </w:r>
      <w:r>
        <w:rPr>
          <w:rFonts w:ascii="Times New Roman" w:hAnsi="Times New Roman" w:cs="Times New Roman"/>
          <w:sz w:val="24"/>
          <w:szCs w:val="24"/>
        </w:rPr>
        <w:t xml:space="preserve"> that if the </w:t>
      </w:r>
      <w:r w:rsidR="008C28C8">
        <w:rPr>
          <w:rFonts w:ascii="Times New Roman" w:hAnsi="Times New Roman" w:cs="Times New Roman"/>
          <w:sz w:val="24"/>
          <w:szCs w:val="24"/>
        </w:rPr>
        <w:t>Company were truly diligent, they would have requested written documentation of income and expenses.</w:t>
      </w:r>
      <w:r w:rsidR="00602A9D" w:rsidRPr="003D4B22">
        <w:rPr>
          <w:rFonts w:ascii="Times New Roman" w:hAnsi="Times New Roman" w:cs="Times New Roman"/>
          <w:sz w:val="24"/>
          <w:szCs w:val="24"/>
        </w:rPr>
        <w:t xml:space="preserve">  Tr. </w:t>
      </w:r>
      <w:r w:rsidR="008C28C8">
        <w:rPr>
          <w:rFonts w:ascii="Times New Roman" w:hAnsi="Times New Roman" w:cs="Times New Roman"/>
          <w:sz w:val="24"/>
          <w:szCs w:val="24"/>
        </w:rPr>
        <w:t>15</w:t>
      </w:r>
      <w:r w:rsidR="00602A9D" w:rsidRPr="003D4B22">
        <w:rPr>
          <w:rFonts w:ascii="Times New Roman" w:hAnsi="Times New Roman" w:cs="Times New Roman"/>
          <w:sz w:val="24"/>
          <w:szCs w:val="24"/>
        </w:rPr>
        <w:t>.</w:t>
      </w:r>
    </w:p>
    <w:p w:rsidR="00602A9D" w:rsidRPr="003D4B22" w:rsidRDefault="00602A9D" w:rsidP="00B77563">
      <w:pPr>
        <w:tabs>
          <w:tab w:val="left" w:pos="-2070"/>
          <w:tab w:val="left" w:pos="-1980"/>
        </w:tabs>
        <w:spacing w:line="360" w:lineRule="auto"/>
        <w:ind w:firstLine="1440"/>
        <w:rPr>
          <w:rFonts w:ascii="Times New Roman" w:hAnsi="Times New Roman" w:cs="Times New Roman"/>
          <w:sz w:val="24"/>
          <w:szCs w:val="24"/>
        </w:rPr>
      </w:pPr>
    </w:p>
    <w:p w:rsidR="007B27D0" w:rsidRDefault="00C13627"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sidRPr="003D4B22">
        <w:rPr>
          <w:rFonts w:ascii="Times New Roman" w:hAnsi="Times New Roman" w:cs="Times New Roman"/>
          <w:sz w:val="24"/>
          <w:szCs w:val="24"/>
        </w:rPr>
        <w:t>Complainant</w:t>
      </w:r>
      <w:r w:rsidR="008C28C8">
        <w:rPr>
          <w:rFonts w:ascii="Times New Roman" w:hAnsi="Times New Roman" w:cs="Times New Roman"/>
          <w:sz w:val="24"/>
          <w:szCs w:val="24"/>
        </w:rPr>
        <w:t>s ha</w:t>
      </w:r>
      <w:r w:rsidR="007F6BE2">
        <w:rPr>
          <w:rFonts w:ascii="Times New Roman" w:hAnsi="Times New Roman" w:cs="Times New Roman"/>
          <w:sz w:val="24"/>
          <w:szCs w:val="24"/>
        </w:rPr>
        <w:t>ve</w:t>
      </w:r>
      <w:r w:rsidR="008C28C8">
        <w:rPr>
          <w:rFonts w:ascii="Times New Roman" w:hAnsi="Times New Roman" w:cs="Times New Roman"/>
          <w:sz w:val="24"/>
          <w:szCs w:val="24"/>
        </w:rPr>
        <w:t xml:space="preserve"> every intention of paying for the electric </w:t>
      </w:r>
      <w:r w:rsidR="00D87A86">
        <w:rPr>
          <w:rFonts w:ascii="Times New Roman" w:hAnsi="Times New Roman" w:cs="Times New Roman"/>
          <w:sz w:val="24"/>
          <w:szCs w:val="24"/>
        </w:rPr>
        <w:t xml:space="preserve">and gas </w:t>
      </w:r>
      <w:r w:rsidR="008C28C8">
        <w:rPr>
          <w:rFonts w:ascii="Times New Roman" w:hAnsi="Times New Roman" w:cs="Times New Roman"/>
          <w:sz w:val="24"/>
          <w:szCs w:val="24"/>
        </w:rPr>
        <w:t>service</w:t>
      </w:r>
      <w:r w:rsidR="00D87A86">
        <w:rPr>
          <w:rFonts w:ascii="Times New Roman" w:hAnsi="Times New Roman" w:cs="Times New Roman"/>
          <w:sz w:val="24"/>
          <w:szCs w:val="24"/>
        </w:rPr>
        <w:t>s</w:t>
      </w:r>
      <w:r w:rsidR="008C28C8">
        <w:rPr>
          <w:rFonts w:ascii="Times New Roman" w:hAnsi="Times New Roman" w:cs="Times New Roman"/>
          <w:sz w:val="24"/>
          <w:szCs w:val="24"/>
        </w:rPr>
        <w:t xml:space="preserve"> used but request a payment arrangement that is a reasonable amount per month</w:t>
      </w:r>
      <w:r w:rsidR="007A7C16">
        <w:rPr>
          <w:rFonts w:ascii="Times New Roman" w:hAnsi="Times New Roman" w:cs="Times New Roman"/>
          <w:sz w:val="24"/>
          <w:szCs w:val="24"/>
        </w:rPr>
        <w:t>.  Complainant</w:t>
      </w:r>
      <w:r w:rsidR="007F6BE2">
        <w:rPr>
          <w:rFonts w:ascii="Times New Roman" w:hAnsi="Times New Roman" w:cs="Times New Roman"/>
          <w:sz w:val="24"/>
          <w:szCs w:val="24"/>
        </w:rPr>
        <w:t>s</w:t>
      </w:r>
      <w:r w:rsidR="007A7C16">
        <w:rPr>
          <w:rFonts w:ascii="Times New Roman" w:hAnsi="Times New Roman" w:cs="Times New Roman"/>
          <w:sz w:val="24"/>
          <w:szCs w:val="24"/>
        </w:rPr>
        <w:t xml:space="preserve"> suggested </w:t>
      </w:r>
      <w:r w:rsidR="00172815">
        <w:rPr>
          <w:rFonts w:ascii="Times New Roman" w:hAnsi="Times New Roman" w:cs="Times New Roman"/>
          <w:sz w:val="24"/>
          <w:szCs w:val="24"/>
        </w:rPr>
        <w:t xml:space="preserve">a payment arrangement of </w:t>
      </w:r>
      <w:r w:rsidR="007A7C16">
        <w:rPr>
          <w:rFonts w:ascii="Times New Roman" w:hAnsi="Times New Roman" w:cs="Times New Roman"/>
          <w:sz w:val="24"/>
          <w:szCs w:val="24"/>
        </w:rPr>
        <w:t>$200 per month</w:t>
      </w:r>
      <w:r w:rsidR="00172815">
        <w:rPr>
          <w:rFonts w:ascii="Times New Roman" w:hAnsi="Times New Roman" w:cs="Times New Roman"/>
          <w:sz w:val="24"/>
          <w:szCs w:val="24"/>
        </w:rPr>
        <w:t xml:space="preserve"> plus current bills</w:t>
      </w:r>
      <w:r w:rsidR="007A7C16">
        <w:rPr>
          <w:rFonts w:ascii="Times New Roman" w:hAnsi="Times New Roman" w:cs="Times New Roman"/>
          <w:sz w:val="24"/>
          <w:szCs w:val="24"/>
        </w:rPr>
        <w:t xml:space="preserve"> and did not have a suggested down payment amount that he could pay.  Tr. 16</w:t>
      </w:r>
      <w:r w:rsidR="00172815">
        <w:rPr>
          <w:rFonts w:ascii="Times New Roman" w:hAnsi="Times New Roman" w:cs="Times New Roman"/>
          <w:sz w:val="24"/>
          <w:szCs w:val="24"/>
        </w:rPr>
        <w:t>, 34</w:t>
      </w:r>
      <w:r w:rsidR="007A7C16">
        <w:rPr>
          <w:rFonts w:ascii="Times New Roman" w:hAnsi="Times New Roman" w:cs="Times New Roman"/>
          <w:sz w:val="24"/>
          <w:szCs w:val="24"/>
        </w:rPr>
        <w:t>.</w:t>
      </w:r>
    </w:p>
    <w:p w:rsidR="00BB1D33" w:rsidRPr="003D4B22" w:rsidRDefault="00BB1D33" w:rsidP="00BB1D33">
      <w:pPr>
        <w:tabs>
          <w:tab w:val="left" w:pos="-2070"/>
          <w:tab w:val="left" w:pos="-1980"/>
        </w:tabs>
        <w:spacing w:line="360" w:lineRule="auto"/>
        <w:rPr>
          <w:rFonts w:ascii="Times New Roman" w:hAnsi="Times New Roman" w:cs="Times New Roman"/>
          <w:sz w:val="24"/>
          <w:szCs w:val="24"/>
        </w:rPr>
      </w:pPr>
    </w:p>
    <w:p w:rsidR="007A7C16" w:rsidRDefault="007F6BE2"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Mr. Robbins</w:t>
      </w:r>
      <w:r w:rsidR="007A7C16">
        <w:rPr>
          <w:rFonts w:ascii="Times New Roman" w:hAnsi="Times New Roman" w:cs="Times New Roman"/>
          <w:sz w:val="24"/>
          <w:szCs w:val="24"/>
        </w:rPr>
        <w:t xml:space="preserve"> stated that it is hard to determine whether his income will change in 2009.  </w:t>
      </w:r>
      <w:r>
        <w:rPr>
          <w:rFonts w:ascii="Times New Roman" w:hAnsi="Times New Roman" w:cs="Times New Roman"/>
          <w:sz w:val="24"/>
          <w:szCs w:val="24"/>
        </w:rPr>
        <w:t>Mr. Robbins</w:t>
      </w:r>
      <w:r w:rsidR="009A4DE4">
        <w:rPr>
          <w:rFonts w:ascii="Times New Roman" w:hAnsi="Times New Roman" w:cs="Times New Roman"/>
          <w:sz w:val="24"/>
          <w:szCs w:val="24"/>
        </w:rPr>
        <w:t xml:space="preserve"> stated further that he has a base commission which is</w:t>
      </w:r>
      <w:r w:rsidR="00B84D98">
        <w:rPr>
          <w:rFonts w:ascii="Times New Roman" w:hAnsi="Times New Roman" w:cs="Times New Roman"/>
          <w:sz w:val="24"/>
          <w:szCs w:val="24"/>
        </w:rPr>
        <w:t xml:space="preserve"> gross</w:t>
      </w:r>
      <w:r w:rsidR="009A4DE4">
        <w:rPr>
          <w:rFonts w:ascii="Times New Roman" w:hAnsi="Times New Roman" w:cs="Times New Roman"/>
          <w:sz w:val="24"/>
          <w:szCs w:val="24"/>
        </w:rPr>
        <w:t xml:space="preserve"> monthly </w:t>
      </w:r>
      <w:r w:rsidR="00672617">
        <w:rPr>
          <w:rFonts w:ascii="Times New Roman" w:hAnsi="Times New Roman" w:cs="Times New Roman"/>
          <w:sz w:val="24"/>
          <w:szCs w:val="24"/>
        </w:rPr>
        <w:t xml:space="preserve">income </w:t>
      </w:r>
      <w:r w:rsidR="009A4DE4">
        <w:rPr>
          <w:rFonts w:ascii="Times New Roman" w:hAnsi="Times New Roman" w:cs="Times New Roman"/>
          <w:sz w:val="24"/>
          <w:szCs w:val="24"/>
        </w:rPr>
        <w:t xml:space="preserve">from $7,000 to $9,000 per month.  </w:t>
      </w:r>
      <w:r w:rsidR="007A7C16">
        <w:rPr>
          <w:rFonts w:ascii="Times New Roman" w:hAnsi="Times New Roman" w:cs="Times New Roman"/>
          <w:sz w:val="24"/>
          <w:szCs w:val="24"/>
        </w:rPr>
        <w:t>Tr. 16</w:t>
      </w:r>
      <w:r w:rsidR="009A4DE4">
        <w:rPr>
          <w:rFonts w:ascii="Times New Roman" w:hAnsi="Times New Roman" w:cs="Times New Roman"/>
          <w:sz w:val="24"/>
          <w:szCs w:val="24"/>
        </w:rPr>
        <w:t>-1</w:t>
      </w:r>
      <w:r w:rsidR="00B84D98">
        <w:rPr>
          <w:rFonts w:ascii="Times New Roman" w:hAnsi="Times New Roman" w:cs="Times New Roman"/>
          <w:sz w:val="24"/>
          <w:szCs w:val="24"/>
        </w:rPr>
        <w:t>8</w:t>
      </w:r>
      <w:r w:rsidR="007A7C16">
        <w:rPr>
          <w:rFonts w:ascii="Times New Roman" w:hAnsi="Times New Roman" w:cs="Times New Roman"/>
          <w:sz w:val="24"/>
          <w:szCs w:val="24"/>
        </w:rPr>
        <w:t>.</w:t>
      </w:r>
    </w:p>
    <w:p w:rsidR="00B84D98" w:rsidRDefault="007F6BE2"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Mr. Robbins</w:t>
      </w:r>
      <w:r w:rsidR="00B84D98">
        <w:rPr>
          <w:rFonts w:ascii="Times New Roman" w:hAnsi="Times New Roman" w:cs="Times New Roman"/>
          <w:sz w:val="24"/>
          <w:szCs w:val="24"/>
        </w:rPr>
        <w:t xml:space="preserve"> stated that he is working on a lot of new business to generate more income.  </w:t>
      </w:r>
      <w:r w:rsidR="00304911">
        <w:rPr>
          <w:rFonts w:ascii="Times New Roman" w:hAnsi="Times New Roman" w:cs="Times New Roman"/>
          <w:sz w:val="24"/>
          <w:szCs w:val="24"/>
        </w:rPr>
        <w:t xml:space="preserve">The household is going to try to generate more income. </w:t>
      </w:r>
      <w:r w:rsidR="00E90FF6">
        <w:rPr>
          <w:rFonts w:ascii="Times New Roman" w:hAnsi="Times New Roman" w:cs="Times New Roman"/>
          <w:sz w:val="24"/>
          <w:szCs w:val="24"/>
        </w:rPr>
        <w:t xml:space="preserve"> Mrs. Robbins will seek employment and the adult child will contribute to the household income.</w:t>
      </w:r>
      <w:r w:rsidR="00DD73BF">
        <w:rPr>
          <w:rFonts w:ascii="Times New Roman" w:hAnsi="Times New Roman" w:cs="Times New Roman"/>
          <w:sz w:val="24"/>
          <w:szCs w:val="24"/>
        </w:rPr>
        <w:t xml:space="preserve"> </w:t>
      </w:r>
      <w:r w:rsidR="00304911">
        <w:rPr>
          <w:rFonts w:ascii="Times New Roman" w:hAnsi="Times New Roman" w:cs="Times New Roman"/>
          <w:sz w:val="24"/>
          <w:szCs w:val="24"/>
        </w:rPr>
        <w:t xml:space="preserve"> </w:t>
      </w:r>
      <w:r w:rsidR="00B84D98">
        <w:rPr>
          <w:rFonts w:ascii="Times New Roman" w:hAnsi="Times New Roman" w:cs="Times New Roman"/>
          <w:sz w:val="24"/>
          <w:szCs w:val="24"/>
        </w:rPr>
        <w:t>Tr. 17-18</w:t>
      </w:r>
      <w:r w:rsidR="00304911">
        <w:rPr>
          <w:rFonts w:ascii="Times New Roman" w:hAnsi="Times New Roman" w:cs="Times New Roman"/>
          <w:sz w:val="24"/>
          <w:szCs w:val="24"/>
        </w:rPr>
        <w:t>, 31</w:t>
      </w:r>
      <w:r w:rsidR="00E90FF6">
        <w:rPr>
          <w:rFonts w:ascii="Times New Roman" w:hAnsi="Times New Roman" w:cs="Times New Roman"/>
          <w:sz w:val="24"/>
          <w:szCs w:val="24"/>
        </w:rPr>
        <w:t>, 46</w:t>
      </w:r>
      <w:r w:rsidR="00D143DF">
        <w:rPr>
          <w:rFonts w:ascii="Times New Roman" w:hAnsi="Times New Roman" w:cs="Times New Roman"/>
          <w:sz w:val="24"/>
          <w:szCs w:val="24"/>
        </w:rPr>
        <w:t>-47</w:t>
      </w:r>
      <w:r w:rsidR="00B84D98">
        <w:rPr>
          <w:rFonts w:ascii="Times New Roman" w:hAnsi="Times New Roman" w:cs="Times New Roman"/>
          <w:sz w:val="24"/>
          <w:szCs w:val="24"/>
        </w:rPr>
        <w:t>.</w:t>
      </w:r>
    </w:p>
    <w:p w:rsidR="00B84D98" w:rsidRDefault="00B84D98" w:rsidP="00B84D98">
      <w:pPr>
        <w:pStyle w:val="ListParagraph"/>
        <w:rPr>
          <w:rFonts w:ascii="Times New Roman" w:hAnsi="Times New Roman" w:cs="Times New Roman"/>
          <w:sz w:val="24"/>
          <w:szCs w:val="24"/>
        </w:rPr>
      </w:pPr>
    </w:p>
    <w:p w:rsidR="002D401E" w:rsidRPr="003D4B22" w:rsidRDefault="00B84D98"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Complainants admit that the payment history for PECO electric </w:t>
      </w:r>
      <w:r w:rsidR="00D87A86">
        <w:rPr>
          <w:rFonts w:ascii="Times New Roman" w:hAnsi="Times New Roman" w:cs="Times New Roman"/>
          <w:sz w:val="24"/>
          <w:szCs w:val="24"/>
        </w:rPr>
        <w:t xml:space="preserve">and gas </w:t>
      </w:r>
      <w:r>
        <w:rPr>
          <w:rFonts w:ascii="Times New Roman" w:hAnsi="Times New Roman" w:cs="Times New Roman"/>
          <w:sz w:val="24"/>
          <w:szCs w:val="24"/>
        </w:rPr>
        <w:t>service</w:t>
      </w:r>
      <w:r w:rsidR="00D87A86">
        <w:rPr>
          <w:rFonts w:ascii="Times New Roman" w:hAnsi="Times New Roman" w:cs="Times New Roman"/>
          <w:sz w:val="24"/>
          <w:szCs w:val="24"/>
        </w:rPr>
        <w:t>s</w:t>
      </w:r>
      <w:r w:rsidR="007A7C16">
        <w:rPr>
          <w:rFonts w:ascii="Times New Roman" w:hAnsi="Times New Roman" w:cs="Times New Roman"/>
          <w:sz w:val="24"/>
          <w:szCs w:val="24"/>
        </w:rPr>
        <w:t xml:space="preserve"> </w:t>
      </w:r>
      <w:r>
        <w:rPr>
          <w:rFonts w:ascii="Times New Roman" w:hAnsi="Times New Roman" w:cs="Times New Roman"/>
          <w:sz w:val="24"/>
          <w:szCs w:val="24"/>
        </w:rPr>
        <w:t>is spotty, that the amount owed is significant</w:t>
      </w:r>
      <w:r w:rsidR="00D87A86">
        <w:rPr>
          <w:rFonts w:ascii="Times New Roman" w:hAnsi="Times New Roman" w:cs="Times New Roman"/>
          <w:sz w:val="24"/>
          <w:szCs w:val="24"/>
        </w:rPr>
        <w:t xml:space="preserve"> and</w:t>
      </w:r>
      <w:r>
        <w:rPr>
          <w:rFonts w:ascii="Times New Roman" w:hAnsi="Times New Roman" w:cs="Times New Roman"/>
          <w:sz w:val="24"/>
          <w:szCs w:val="24"/>
        </w:rPr>
        <w:t xml:space="preserve"> th</w:t>
      </w:r>
      <w:r w:rsidR="00CC48F2">
        <w:rPr>
          <w:rFonts w:ascii="Times New Roman" w:hAnsi="Times New Roman" w:cs="Times New Roman"/>
          <w:sz w:val="24"/>
          <w:szCs w:val="24"/>
        </w:rPr>
        <w:t>e balance owed is not disputed except the Complainant</w:t>
      </w:r>
      <w:r w:rsidR="007F6BE2">
        <w:rPr>
          <w:rFonts w:ascii="Times New Roman" w:hAnsi="Times New Roman" w:cs="Times New Roman"/>
          <w:sz w:val="24"/>
          <w:szCs w:val="24"/>
        </w:rPr>
        <w:t>s</w:t>
      </w:r>
      <w:r w:rsidR="00CC48F2">
        <w:rPr>
          <w:rFonts w:ascii="Times New Roman" w:hAnsi="Times New Roman" w:cs="Times New Roman"/>
          <w:sz w:val="24"/>
          <w:szCs w:val="24"/>
        </w:rPr>
        <w:t xml:space="preserve"> question the late fees assessed.  Tr. 19.</w:t>
      </w:r>
    </w:p>
    <w:p w:rsidR="002D401E" w:rsidRPr="003D4B22" w:rsidRDefault="002D401E" w:rsidP="00B77563">
      <w:pPr>
        <w:tabs>
          <w:tab w:val="left" w:pos="-2070"/>
          <w:tab w:val="left" w:pos="-1980"/>
        </w:tabs>
        <w:spacing w:line="360" w:lineRule="auto"/>
        <w:ind w:firstLine="1440"/>
        <w:rPr>
          <w:rFonts w:ascii="Times New Roman" w:hAnsi="Times New Roman" w:cs="Times New Roman"/>
          <w:sz w:val="24"/>
          <w:szCs w:val="24"/>
        </w:rPr>
      </w:pPr>
    </w:p>
    <w:p w:rsidR="00560163" w:rsidRDefault="00BF3583"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Complainants had more than just one previous payment arrangement with PECO.  Complainants have had </w:t>
      </w:r>
      <w:r w:rsidR="00560163">
        <w:rPr>
          <w:rFonts w:ascii="Times New Roman" w:hAnsi="Times New Roman" w:cs="Times New Roman"/>
          <w:sz w:val="24"/>
          <w:szCs w:val="24"/>
        </w:rPr>
        <w:t xml:space="preserve">payment arrangements in March 2004, July 2004, May 2006, and December 2006.  Tr. 28-29 and PECO Cross Exhibit 1.  </w:t>
      </w:r>
    </w:p>
    <w:p w:rsidR="00560163" w:rsidRDefault="00560163" w:rsidP="00560163">
      <w:pPr>
        <w:pStyle w:val="ListParagraph"/>
        <w:rPr>
          <w:rFonts w:ascii="Times New Roman" w:hAnsi="Times New Roman" w:cs="Times New Roman"/>
          <w:sz w:val="24"/>
          <w:szCs w:val="24"/>
        </w:rPr>
      </w:pPr>
    </w:p>
    <w:p w:rsidR="00D6411D" w:rsidRDefault="00172815"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moved into the Service Address on April 10, 2003.  At that time there were eight occupants because Mr. Myerson (Mrs. Myerson’s husband) lived at the address.  The five year</w:t>
      </w:r>
      <w:r w:rsidR="00F7088C">
        <w:rPr>
          <w:rFonts w:ascii="Times New Roman" w:hAnsi="Times New Roman" w:cs="Times New Roman"/>
          <w:sz w:val="24"/>
          <w:szCs w:val="24"/>
        </w:rPr>
        <w:t>-</w:t>
      </w:r>
      <w:r>
        <w:rPr>
          <w:rFonts w:ascii="Times New Roman" w:hAnsi="Times New Roman" w:cs="Times New Roman"/>
          <w:sz w:val="24"/>
          <w:szCs w:val="24"/>
        </w:rPr>
        <w:t xml:space="preserve">old was not yet born.  </w:t>
      </w:r>
      <w:r w:rsidR="00D6411D">
        <w:rPr>
          <w:rFonts w:ascii="Times New Roman" w:hAnsi="Times New Roman" w:cs="Times New Roman"/>
          <w:sz w:val="24"/>
          <w:szCs w:val="24"/>
        </w:rPr>
        <w:t>Tr. 36.</w:t>
      </w:r>
    </w:p>
    <w:p w:rsidR="00D6411D" w:rsidRDefault="00D6411D" w:rsidP="00D6411D">
      <w:pPr>
        <w:pStyle w:val="ListParagraph"/>
        <w:rPr>
          <w:rFonts w:ascii="Times New Roman" w:hAnsi="Times New Roman" w:cs="Times New Roman"/>
          <w:sz w:val="24"/>
          <w:szCs w:val="24"/>
        </w:rPr>
      </w:pPr>
    </w:p>
    <w:p w:rsidR="00D6411D" w:rsidRDefault="00D6411D"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five year-old was born August 6, 2003.  Thus, the occupancy went from eight to nine at the Service Address.  Tr. 36.</w:t>
      </w:r>
    </w:p>
    <w:p w:rsidR="00D6411D" w:rsidRDefault="00D6411D" w:rsidP="00D6411D">
      <w:pPr>
        <w:pStyle w:val="ListParagraph"/>
        <w:rPr>
          <w:rFonts w:ascii="Times New Roman" w:hAnsi="Times New Roman" w:cs="Times New Roman"/>
          <w:sz w:val="24"/>
          <w:szCs w:val="24"/>
        </w:rPr>
      </w:pPr>
    </w:p>
    <w:p w:rsidR="00D6411D" w:rsidRDefault="00D6411D"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Mr. Myerson left the Service Address in December 2006; so the occupancy went from nine to eight in December 2006.  Tr. 37-</w:t>
      </w:r>
      <w:r w:rsidR="00F7088C">
        <w:rPr>
          <w:rFonts w:ascii="Times New Roman" w:hAnsi="Times New Roman" w:cs="Times New Roman"/>
          <w:sz w:val="24"/>
          <w:szCs w:val="24"/>
        </w:rPr>
        <w:t>38, 41</w:t>
      </w:r>
      <w:r>
        <w:rPr>
          <w:rFonts w:ascii="Times New Roman" w:hAnsi="Times New Roman" w:cs="Times New Roman"/>
          <w:sz w:val="24"/>
          <w:szCs w:val="24"/>
        </w:rPr>
        <w:t>.</w:t>
      </w:r>
    </w:p>
    <w:p w:rsidR="00F7088C" w:rsidRDefault="00F7088C" w:rsidP="00F7088C">
      <w:pPr>
        <w:pStyle w:val="ListParagraph"/>
        <w:rPr>
          <w:rFonts w:ascii="Times New Roman" w:hAnsi="Times New Roman" w:cs="Times New Roman"/>
          <w:sz w:val="24"/>
          <w:szCs w:val="24"/>
        </w:rPr>
      </w:pPr>
    </w:p>
    <w:p w:rsidR="00F7088C" w:rsidRDefault="00F7088C"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alleged financial obligation for the Myersons’ health from 2003 to 2006</w:t>
      </w:r>
      <w:r w:rsidR="0027740E">
        <w:rPr>
          <w:rFonts w:ascii="Times New Roman" w:hAnsi="Times New Roman" w:cs="Times New Roman"/>
          <w:sz w:val="24"/>
          <w:szCs w:val="24"/>
        </w:rPr>
        <w:t xml:space="preserve"> </w:t>
      </w:r>
      <w:r w:rsidR="00D87A86">
        <w:rPr>
          <w:rFonts w:ascii="Times New Roman" w:hAnsi="Times New Roman" w:cs="Times New Roman"/>
          <w:sz w:val="24"/>
          <w:szCs w:val="24"/>
        </w:rPr>
        <w:t>w</w:t>
      </w:r>
      <w:r w:rsidR="0027740E">
        <w:rPr>
          <w:rFonts w:ascii="Times New Roman" w:hAnsi="Times New Roman" w:cs="Times New Roman"/>
          <w:sz w:val="24"/>
          <w:szCs w:val="24"/>
        </w:rPr>
        <w:t xml:space="preserve">as a factor for spotty payment for electric </w:t>
      </w:r>
      <w:r w:rsidR="00D87A86">
        <w:rPr>
          <w:rFonts w:ascii="Times New Roman" w:hAnsi="Times New Roman" w:cs="Times New Roman"/>
          <w:sz w:val="24"/>
          <w:szCs w:val="24"/>
        </w:rPr>
        <w:t xml:space="preserve">and gas </w:t>
      </w:r>
      <w:r w:rsidR="0027740E">
        <w:rPr>
          <w:rFonts w:ascii="Times New Roman" w:hAnsi="Times New Roman" w:cs="Times New Roman"/>
          <w:sz w:val="24"/>
          <w:szCs w:val="24"/>
        </w:rPr>
        <w:t>service</w:t>
      </w:r>
      <w:r w:rsidR="00D87A86">
        <w:rPr>
          <w:rFonts w:ascii="Times New Roman" w:hAnsi="Times New Roman" w:cs="Times New Roman"/>
          <w:sz w:val="24"/>
          <w:szCs w:val="24"/>
        </w:rPr>
        <w:t>s</w:t>
      </w:r>
      <w:r w:rsidR="0027740E">
        <w:rPr>
          <w:rFonts w:ascii="Times New Roman" w:hAnsi="Times New Roman" w:cs="Times New Roman"/>
          <w:sz w:val="24"/>
          <w:szCs w:val="24"/>
        </w:rPr>
        <w:t>.  Tr. 42-43.</w:t>
      </w:r>
    </w:p>
    <w:p w:rsidR="0027740E" w:rsidRDefault="0027740E" w:rsidP="0027740E">
      <w:pPr>
        <w:pStyle w:val="ListParagraph"/>
        <w:rPr>
          <w:rFonts w:ascii="Times New Roman" w:hAnsi="Times New Roman" w:cs="Times New Roman"/>
          <w:sz w:val="24"/>
          <w:szCs w:val="24"/>
        </w:rPr>
      </w:pPr>
    </w:p>
    <w:p w:rsidR="0027740E" w:rsidRDefault="00875CAF"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financial obligations for Mr. Myerson have ceased; therefore, the household income has improved from the past.  Tr. 43.</w:t>
      </w:r>
    </w:p>
    <w:p w:rsidR="00875CAF" w:rsidRDefault="00875CAF" w:rsidP="00875CAF">
      <w:pPr>
        <w:pStyle w:val="ListParagraph"/>
        <w:rPr>
          <w:rFonts w:ascii="Times New Roman" w:hAnsi="Times New Roman" w:cs="Times New Roman"/>
          <w:sz w:val="24"/>
          <w:szCs w:val="24"/>
        </w:rPr>
      </w:pPr>
    </w:p>
    <w:p w:rsidR="00875CAF" w:rsidRDefault="00875CAF"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failed to comply with the 2006 payment arrangement because of financial obligations, a disabled mother, a new child, a child on the way</w:t>
      </w:r>
      <w:r w:rsidR="004D4391">
        <w:rPr>
          <w:rFonts w:ascii="Times New Roman" w:hAnsi="Times New Roman" w:cs="Times New Roman"/>
          <w:sz w:val="24"/>
          <w:szCs w:val="24"/>
        </w:rPr>
        <w:t xml:space="preserve"> and medical therapy not covered by Medicaid or other assistance.  </w:t>
      </w:r>
      <w:r w:rsidR="00D143DF">
        <w:rPr>
          <w:rFonts w:ascii="Times New Roman" w:hAnsi="Times New Roman" w:cs="Times New Roman"/>
          <w:sz w:val="24"/>
          <w:szCs w:val="24"/>
        </w:rPr>
        <w:t xml:space="preserve">The payment arrangement required payments of over $1,000 per month.  </w:t>
      </w:r>
      <w:r w:rsidR="004D4391">
        <w:rPr>
          <w:rFonts w:ascii="Times New Roman" w:hAnsi="Times New Roman" w:cs="Times New Roman"/>
          <w:sz w:val="24"/>
          <w:szCs w:val="24"/>
        </w:rPr>
        <w:t>Complainants thought they had to follow the payment arrangement with the exact amount to pay per month.</w:t>
      </w:r>
      <w:r w:rsidR="00DD73BF">
        <w:rPr>
          <w:rFonts w:ascii="Times New Roman" w:hAnsi="Times New Roman" w:cs="Times New Roman"/>
          <w:sz w:val="24"/>
          <w:szCs w:val="24"/>
        </w:rPr>
        <w:t xml:space="preserve"> </w:t>
      </w:r>
      <w:r w:rsidR="004D4391">
        <w:rPr>
          <w:rFonts w:ascii="Times New Roman" w:hAnsi="Times New Roman" w:cs="Times New Roman"/>
          <w:sz w:val="24"/>
          <w:szCs w:val="24"/>
        </w:rPr>
        <w:t xml:space="preserve"> Tr. 44-45</w:t>
      </w:r>
      <w:r w:rsidR="00977BCB">
        <w:rPr>
          <w:rFonts w:ascii="Times New Roman" w:hAnsi="Times New Roman" w:cs="Times New Roman"/>
          <w:sz w:val="24"/>
          <w:szCs w:val="24"/>
        </w:rPr>
        <w:t>, 48-49, PECO Cross Exhibit 1</w:t>
      </w:r>
      <w:r w:rsidR="004D4391">
        <w:rPr>
          <w:rFonts w:ascii="Times New Roman" w:hAnsi="Times New Roman" w:cs="Times New Roman"/>
          <w:sz w:val="24"/>
          <w:szCs w:val="24"/>
        </w:rPr>
        <w:t>.</w:t>
      </w:r>
    </w:p>
    <w:p w:rsidR="00D143DF" w:rsidRDefault="00D143DF"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Mrs. Myerson’s social security disability</w:t>
      </w:r>
      <w:r w:rsidR="00A72714">
        <w:rPr>
          <w:rFonts w:ascii="Times New Roman" w:hAnsi="Times New Roman" w:cs="Times New Roman"/>
          <w:sz w:val="24"/>
          <w:szCs w:val="24"/>
        </w:rPr>
        <w:t xml:space="preserve"> income is $487 per month.  Tr. </w:t>
      </w:r>
      <w:r>
        <w:rPr>
          <w:rFonts w:ascii="Times New Roman" w:hAnsi="Times New Roman" w:cs="Times New Roman"/>
          <w:sz w:val="24"/>
          <w:szCs w:val="24"/>
        </w:rPr>
        <w:t>46.</w:t>
      </w:r>
    </w:p>
    <w:p w:rsidR="00D143DF" w:rsidRDefault="00D143DF" w:rsidP="00D143DF">
      <w:pPr>
        <w:pStyle w:val="ListParagraph"/>
        <w:rPr>
          <w:rFonts w:ascii="Times New Roman" w:hAnsi="Times New Roman" w:cs="Times New Roman"/>
          <w:sz w:val="24"/>
          <w:szCs w:val="24"/>
        </w:rPr>
      </w:pPr>
    </w:p>
    <w:p w:rsidR="00F06AA8" w:rsidRPr="003D4B22" w:rsidRDefault="00F06AA8"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3D4B22">
        <w:rPr>
          <w:rFonts w:ascii="Times New Roman" w:hAnsi="Times New Roman" w:cs="Times New Roman"/>
          <w:sz w:val="24"/>
          <w:szCs w:val="24"/>
        </w:rPr>
        <w:t xml:space="preserve">Mr. </w:t>
      </w:r>
      <w:r w:rsidR="00977BCB">
        <w:rPr>
          <w:rFonts w:ascii="Times New Roman" w:hAnsi="Times New Roman" w:cs="Times New Roman"/>
          <w:sz w:val="24"/>
          <w:szCs w:val="24"/>
        </w:rPr>
        <w:t xml:space="preserve">Charles Thomas </w:t>
      </w:r>
      <w:r w:rsidRPr="003D4B22">
        <w:rPr>
          <w:rFonts w:ascii="Times New Roman" w:hAnsi="Times New Roman" w:cs="Times New Roman"/>
          <w:sz w:val="24"/>
          <w:szCs w:val="24"/>
        </w:rPr>
        <w:t xml:space="preserve">is a regulatory assessor at PECO for </w:t>
      </w:r>
      <w:r w:rsidR="004D2720">
        <w:rPr>
          <w:rFonts w:ascii="Times New Roman" w:hAnsi="Times New Roman" w:cs="Times New Roman"/>
          <w:sz w:val="24"/>
          <w:szCs w:val="24"/>
        </w:rPr>
        <w:t>about ten months.  Prior to being a regulatory assessor Mr. Thomas was a paralegal for PECO.  Mr.</w:t>
      </w:r>
      <w:r w:rsidR="00A72714">
        <w:rPr>
          <w:rFonts w:ascii="Times New Roman" w:hAnsi="Times New Roman" w:cs="Times New Roman"/>
          <w:sz w:val="24"/>
          <w:szCs w:val="24"/>
        </w:rPr>
        <w:t> </w:t>
      </w:r>
      <w:r w:rsidR="004D2720">
        <w:rPr>
          <w:rFonts w:ascii="Times New Roman" w:hAnsi="Times New Roman" w:cs="Times New Roman"/>
          <w:sz w:val="24"/>
          <w:szCs w:val="24"/>
        </w:rPr>
        <w:t>Thomas has been employed by PECO for ten</w:t>
      </w:r>
      <w:r w:rsidRPr="003D4B22">
        <w:rPr>
          <w:rFonts w:ascii="Times New Roman" w:hAnsi="Times New Roman" w:cs="Times New Roman"/>
          <w:sz w:val="24"/>
          <w:szCs w:val="24"/>
        </w:rPr>
        <w:t xml:space="preserve"> years.  Tr. </w:t>
      </w:r>
      <w:r w:rsidR="004D2720">
        <w:rPr>
          <w:rFonts w:ascii="Times New Roman" w:hAnsi="Times New Roman" w:cs="Times New Roman"/>
          <w:sz w:val="24"/>
          <w:szCs w:val="24"/>
        </w:rPr>
        <w:t>53</w:t>
      </w:r>
      <w:r w:rsidRPr="003D4B22">
        <w:rPr>
          <w:rFonts w:ascii="Times New Roman" w:hAnsi="Times New Roman" w:cs="Times New Roman"/>
          <w:sz w:val="24"/>
          <w:szCs w:val="24"/>
        </w:rPr>
        <w:t>.</w:t>
      </w:r>
    </w:p>
    <w:p w:rsidR="00F06AA8" w:rsidRPr="003D4B22" w:rsidRDefault="00F06AA8" w:rsidP="00F06AA8">
      <w:pPr>
        <w:tabs>
          <w:tab w:val="left" w:pos="-2070"/>
          <w:tab w:val="left" w:pos="-1980"/>
        </w:tabs>
        <w:spacing w:line="360" w:lineRule="auto"/>
        <w:ind w:left="1440"/>
        <w:rPr>
          <w:rFonts w:ascii="Times New Roman" w:hAnsi="Times New Roman" w:cs="Times New Roman"/>
          <w:sz w:val="24"/>
          <w:szCs w:val="24"/>
        </w:rPr>
      </w:pPr>
    </w:p>
    <w:p w:rsidR="007C1C51" w:rsidRPr="00144468" w:rsidRDefault="007C1C51" w:rsidP="00144468">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PECO account for the Service Address was established April 11, 2003.  Tr. 56 and Revised PECO Exhibit 3</w:t>
      </w:r>
      <w:r w:rsidRPr="00144468">
        <w:rPr>
          <w:rFonts w:ascii="Times New Roman" w:hAnsi="Times New Roman" w:cs="Times New Roman"/>
          <w:sz w:val="24"/>
          <w:szCs w:val="24"/>
        </w:rPr>
        <w:t xml:space="preserve">.  </w:t>
      </w:r>
    </w:p>
    <w:p w:rsidR="007C1C51" w:rsidRDefault="007C1C51" w:rsidP="007C1C51">
      <w:pPr>
        <w:pStyle w:val="ListParagraph"/>
        <w:rPr>
          <w:rFonts w:ascii="Times New Roman" w:hAnsi="Times New Roman" w:cs="Times New Roman"/>
          <w:sz w:val="24"/>
          <w:szCs w:val="24"/>
        </w:rPr>
      </w:pPr>
    </w:p>
    <w:p w:rsidR="007C1C51" w:rsidRDefault="007C1C51"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Mr. Thomas agrees with Complainants that the payment history is spotty.  There are many missed payments and many late payments.  Tr. 56.</w:t>
      </w:r>
    </w:p>
    <w:p w:rsidR="007C1C51" w:rsidRDefault="007C1C51" w:rsidP="007C1C51">
      <w:pPr>
        <w:pStyle w:val="ListParagraph"/>
        <w:rPr>
          <w:rFonts w:ascii="Times New Roman" w:hAnsi="Times New Roman" w:cs="Times New Roman"/>
          <w:sz w:val="24"/>
          <w:szCs w:val="24"/>
        </w:rPr>
      </w:pPr>
    </w:p>
    <w:p w:rsidR="00D1353F" w:rsidRDefault="007C1C51"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PECO received three payments in 2004 for a total amount of $1,200; three payments in 2005; </w:t>
      </w:r>
      <w:r w:rsidR="00D1353F">
        <w:rPr>
          <w:rFonts w:ascii="Times New Roman" w:hAnsi="Times New Roman" w:cs="Times New Roman"/>
          <w:sz w:val="24"/>
          <w:szCs w:val="24"/>
        </w:rPr>
        <w:t>one payment in 2006; five payments in 2007; two payments in 2008; and thus far two payments in 2009.  Tr. 57 and Revised PECO Exhibit 3.</w:t>
      </w:r>
    </w:p>
    <w:p w:rsidR="00D1353F" w:rsidRDefault="00D1353F" w:rsidP="00D1353F">
      <w:pPr>
        <w:pStyle w:val="ListParagraph"/>
        <w:rPr>
          <w:rFonts w:ascii="Times New Roman" w:hAnsi="Times New Roman" w:cs="Times New Roman"/>
          <w:sz w:val="24"/>
          <w:szCs w:val="24"/>
        </w:rPr>
      </w:pPr>
    </w:p>
    <w:p w:rsidR="00D1353F" w:rsidRDefault="00D1353F" w:rsidP="00A1379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current balance owed is $28,279.10.  Tr. 58</w:t>
      </w:r>
      <w:r w:rsidR="00A72714">
        <w:rPr>
          <w:rFonts w:ascii="Times New Roman" w:hAnsi="Times New Roman" w:cs="Times New Roman"/>
          <w:sz w:val="24"/>
          <w:szCs w:val="24"/>
        </w:rPr>
        <w:t>, Revised PECO Exhibit </w:t>
      </w:r>
      <w:r w:rsidR="00B42280">
        <w:rPr>
          <w:rFonts w:ascii="Times New Roman" w:hAnsi="Times New Roman" w:cs="Times New Roman"/>
          <w:sz w:val="24"/>
          <w:szCs w:val="24"/>
        </w:rPr>
        <w:t>3</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rsidR="00A13791" w:rsidRDefault="00A13791" w:rsidP="00A13791">
      <w:pPr>
        <w:tabs>
          <w:tab w:val="left" w:pos="-2070"/>
          <w:tab w:val="left" w:pos="-1980"/>
        </w:tabs>
        <w:spacing w:line="360" w:lineRule="auto"/>
        <w:rPr>
          <w:rFonts w:ascii="Times New Roman" w:hAnsi="Times New Roman" w:cs="Times New Roman"/>
          <w:sz w:val="24"/>
          <w:szCs w:val="24"/>
        </w:rPr>
      </w:pPr>
    </w:p>
    <w:p w:rsidR="00B42280" w:rsidRDefault="00B42280" w:rsidP="00A1379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Late fees on Complainants’ account are a cumulative charge.  $1,204.72 is attributed to late fees.  Tr. 59.</w:t>
      </w:r>
    </w:p>
    <w:p w:rsidR="00B42280" w:rsidRDefault="00B42280" w:rsidP="00B42280">
      <w:pPr>
        <w:tabs>
          <w:tab w:val="left" w:pos="-2070"/>
          <w:tab w:val="left" w:pos="-1980"/>
        </w:tabs>
        <w:spacing w:line="360" w:lineRule="auto"/>
        <w:rPr>
          <w:rFonts w:ascii="Times New Roman" w:hAnsi="Times New Roman" w:cs="Times New Roman"/>
          <w:sz w:val="24"/>
          <w:szCs w:val="24"/>
        </w:rPr>
      </w:pPr>
    </w:p>
    <w:p w:rsidR="00B42280" w:rsidRDefault="00B42280"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Late fees are calculated at 1 to 1.5% of the total balance when each payment is late, which is failure to pay by the requested due date in the full amount due.  Tr. 59-60.</w:t>
      </w:r>
    </w:p>
    <w:p w:rsidR="00B42280" w:rsidRDefault="00B42280" w:rsidP="00B42280">
      <w:pPr>
        <w:tabs>
          <w:tab w:val="left" w:pos="-2070"/>
          <w:tab w:val="left" w:pos="-1980"/>
        </w:tabs>
        <w:spacing w:line="360" w:lineRule="auto"/>
        <w:rPr>
          <w:rFonts w:ascii="Times New Roman" w:hAnsi="Times New Roman" w:cs="Times New Roman"/>
          <w:sz w:val="24"/>
          <w:szCs w:val="24"/>
        </w:rPr>
      </w:pPr>
    </w:p>
    <w:p w:rsidR="00B42280" w:rsidRDefault="009D1D5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br w:type="page"/>
      </w:r>
      <w:r w:rsidR="00B42280">
        <w:rPr>
          <w:rFonts w:ascii="Times New Roman" w:hAnsi="Times New Roman" w:cs="Times New Roman"/>
          <w:sz w:val="24"/>
          <w:szCs w:val="24"/>
        </w:rPr>
        <w:lastRenderedPageBreak/>
        <w:t>Complainants had a payment agreement in March 2004 to pay current bills plus $100 per month on an outstanding balance of $2,360.32.</w:t>
      </w:r>
      <w:r w:rsidR="00595FBD">
        <w:rPr>
          <w:rFonts w:ascii="Times New Roman" w:hAnsi="Times New Roman" w:cs="Times New Roman"/>
          <w:sz w:val="24"/>
          <w:szCs w:val="24"/>
        </w:rPr>
        <w:t xml:space="preserve">  </w:t>
      </w:r>
      <w:r w:rsidR="00B42280">
        <w:rPr>
          <w:rFonts w:ascii="Times New Roman" w:hAnsi="Times New Roman" w:cs="Times New Roman"/>
          <w:sz w:val="24"/>
          <w:szCs w:val="24"/>
        </w:rPr>
        <w:t>Tr. 60</w:t>
      </w:r>
      <w:r w:rsidR="00A1615D">
        <w:rPr>
          <w:rFonts w:ascii="Times New Roman" w:hAnsi="Times New Roman" w:cs="Times New Roman"/>
          <w:sz w:val="24"/>
          <w:szCs w:val="24"/>
        </w:rPr>
        <w:t>,</w:t>
      </w:r>
      <w:r w:rsidR="00595FBD">
        <w:rPr>
          <w:rFonts w:ascii="Times New Roman" w:hAnsi="Times New Roman" w:cs="Times New Roman"/>
          <w:sz w:val="24"/>
          <w:szCs w:val="24"/>
        </w:rPr>
        <w:t xml:space="preserve"> </w:t>
      </w:r>
      <w:r w:rsidR="00B42280">
        <w:rPr>
          <w:rFonts w:ascii="Times New Roman" w:hAnsi="Times New Roman" w:cs="Times New Roman"/>
          <w:sz w:val="24"/>
          <w:szCs w:val="24"/>
        </w:rPr>
        <w:t>PECO Exhibit 4.</w:t>
      </w:r>
    </w:p>
    <w:p w:rsidR="00B42280" w:rsidRDefault="00B42280" w:rsidP="00B42280">
      <w:pPr>
        <w:tabs>
          <w:tab w:val="left" w:pos="-2070"/>
          <w:tab w:val="left" w:pos="-1980"/>
        </w:tabs>
        <w:spacing w:line="360" w:lineRule="auto"/>
        <w:rPr>
          <w:rFonts w:ascii="Times New Roman" w:hAnsi="Times New Roman" w:cs="Times New Roman"/>
          <w:sz w:val="24"/>
          <w:szCs w:val="24"/>
        </w:rPr>
      </w:pPr>
    </w:p>
    <w:p w:rsidR="00B42280" w:rsidRDefault="00A1615D"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entered a payment agreement in July 2004 to pay current bills plus $145.27 per month on a past due balance of $2,486.28.  Tr. 60, PECO Exhibit 4.</w:t>
      </w:r>
    </w:p>
    <w:p w:rsidR="00A1615D" w:rsidRDefault="00A1615D" w:rsidP="00A1615D">
      <w:pPr>
        <w:tabs>
          <w:tab w:val="left" w:pos="-2070"/>
          <w:tab w:val="left" w:pos="-1980"/>
        </w:tabs>
        <w:spacing w:line="360" w:lineRule="auto"/>
        <w:rPr>
          <w:rFonts w:ascii="Times New Roman" w:hAnsi="Times New Roman" w:cs="Times New Roman"/>
          <w:sz w:val="24"/>
          <w:szCs w:val="24"/>
        </w:rPr>
      </w:pPr>
    </w:p>
    <w:p w:rsidR="00A1615D" w:rsidRDefault="00A1615D"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In May 2006, Complainants received a payment agreement from the BCS to pay monthly $1,301 plus current bill on a past due balance of $14,703.88.  Tr. 60-61, PECO Exhibit 4.</w:t>
      </w:r>
    </w:p>
    <w:p w:rsidR="00A1615D" w:rsidRDefault="00A1615D" w:rsidP="00A1615D">
      <w:pPr>
        <w:tabs>
          <w:tab w:val="left" w:pos="-2070"/>
          <w:tab w:val="left" w:pos="-1980"/>
        </w:tabs>
        <w:spacing w:line="360" w:lineRule="auto"/>
        <w:rPr>
          <w:rFonts w:ascii="Times New Roman" w:hAnsi="Times New Roman" w:cs="Times New Roman"/>
          <w:sz w:val="24"/>
          <w:szCs w:val="24"/>
        </w:rPr>
      </w:pPr>
    </w:p>
    <w:p w:rsidR="00A1615D" w:rsidRDefault="00A1615D"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In December 2006 Complainants negotiated a payment agreement to pay monthly $393.75 plus current bill on a past due balance of $15,356.07.  Tr. 61, PECO Exhibit 4.</w:t>
      </w:r>
    </w:p>
    <w:p w:rsidR="00A1615D" w:rsidRDefault="00A1615D" w:rsidP="00A1615D">
      <w:pPr>
        <w:tabs>
          <w:tab w:val="left" w:pos="-2070"/>
          <w:tab w:val="left" w:pos="-1980"/>
        </w:tabs>
        <w:spacing w:line="360" w:lineRule="auto"/>
        <w:rPr>
          <w:rFonts w:ascii="Times New Roman" w:hAnsi="Times New Roman" w:cs="Times New Roman"/>
          <w:sz w:val="24"/>
          <w:szCs w:val="24"/>
        </w:rPr>
      </w:pPr>
    </w:p>
    <w:p w:rsidR="00A1615D" w:rsidRDefault="00A1615D" w:rsidP="0083107F">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violated all of the abovementioned payment agreements.  Tr. 61.</w:t>
      </w:r>
    </w:p>
    <w:p w:rsidR="0083107F" w:rsidRDefault="0083107F" w:rsidP="0083107F">
      <w:pPr>
        <w:tabs>
          <w:tab w:val="left" w:pos="-2070"/>
          <w:tab w:val="left" w:pos="-1980"/>
        </w:tabs>
        <w:spacing w:line="360" w:lineRule="auto"/>
        <w:rPr>
          <w:rFonts w:ascii="Times New Roman" w:hAnsi="Times New Roman" w:cs="Times New Roman"/>
          <w:sz w:val="24"/>
          <w:szCs w:val="24"/>
        </w:rPr>
      </w:pPr>
    </w:p>
    <w:p w:rsidR="00A1615D" w:rsidRDefault="00595FBD"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proposal to pay current bills plus $200 monthly would result in about 145 months to pay the outstanding balance.</w:t>
      </w:r>
      <w:r w:rsidR="000E7A24">
        <w:rPr>
          <w:rFonts w:ascii="Times New Roman" w:hAnsi="Times New Roman" w:cs="Times New Roman"/>
          <w:sz w:val="24"/>
          <w:szCs w:val="24"/>
        </w:rPr>
        <w:t xml:space="preserve"> </w:t>
      </w:r>
      <w:r>
        <w:rPr>
          <w:rFonts w:ascii="Times New Roman" w:hAnsi="Times New Roman" w:cs="Times New Roman"/>
          <w:sz w:val="24"/>
          <w:szCs w:val="24"/>
        </w:rPr>
        <w:t xml:space="preserve"> Tr. 61.</w:t>
      </w:r>
    </w:p>
    <w:p w:rsidR="00595FBD" w:rsidRDefault="00595FBD" w:rsidP="00595FBD">
      <w:pPr>
        <w:tabs>
          <w:tab w:val="left" w:pos="-2070"/>
          <w:tab w:val="left" w:pos="-1980"/>
        </w:tabs>
        <w:spacing w:line="360" w:lineRule="auto"/>
        <w:rPr>
          <w:rFonts w:ascii="Times New Roman" w:hAnsi="Times New Roman" w:cs="Times New Roman"/>
          <w:sz w:val="24"/>
          <w:szCs w:val="24"/>
        </w:rPr>
      </w:pPr>
    </w:p>
    <w:p w:rsidR="00595FBD" w:rsidRDefault="00595FBD"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p>
    <w:p w:rsidR="00D1353F" w:rsidRDefault="00D1353F" w:rsidP="00D1353F">
      <w:pPr>
        <w:pStyle w:val="ListParagraph"/>
        <w:rPr>
          <w:rFonts w:ascii="Times New Roman" w:hAnsi="Times New Roman" w:cs="Times New Roman"/>
          <w:sz w:val="24"/>
          <w:szCs w:val="24"/>
        </w:rPr>
      </w:pPr>
    </w:p>
    <w:tbl>
      <w:tblPr>
        <w:tblpPr w:leftFromText="180" w:rightFromText="180" w:vertAnchor="text" w:horzAnchor="margin" w:tblpXSpec="center"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tblGrid>
      <w:tr w:rsidR="00595FBD" w:rsidRPr="00D76BB6" w:rsidTr="00D76BB6">
        <w:tc>
          <w:tcPr>
            <w:tcW w:w="2394" w:type="dxa"/>
          </w:tcPr>
          <w:p w:rsidR="00595FBD" w:rsidRPr="00D76BB6" w:rsidRDefault="00595FBD"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Date</w:t>
            </w:r>
          </w:p>
        </w:tc>
        <w:tc>
          <w:tcPr>
            <w:tcW w:w="2394" w:type="dxa"/>
          </w:tcPr>
          <w:p w:rsidR="00595FBD" w:rsidRPr="00D76BB6" w:rsidRDefault="00595FBD"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Monthly Income</w:t>
            </w:r>
          </w:p>
        </w:tc>
        <w:tc>
          <w:tcPr>
            <w:tcW w:w="2394" w:type="dxa"/>
          </w:tcPr>
          <w:p w:rsidR="00595FBD" w:rsidRPr="00D76BB6" w:rsidRDefault="00595FBD"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 in Household</w:t>
            </w:r>
          </w:p>
        </w:tc>
      </w:tr>
      <w:tr w:rsidR="00595FBD" w:rsidRPr="00D76BB6" w:rsidTr="00D76BB6">
        <w:tc>
          <w:tcPr>
            <w:tcW w:w="2394" w:type="dxa"/>
          </w:tcPr>
          <w:p w:rsidR="00595FBD"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07-26-04</w:t>
            </w:r>
          </w:p>
        </w:tc>
        <w:tc>
          <w:tcPr>
            <w:tcW w:w="2394" w:type="dxa"/>
          </w:tcPr>
          <w:p w:rsidR="00595FBD" w:rsidRPr="00D76BB6" w:rsidRDefault="00595FBD"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$8,130</w:t>
            </w:r>
          </w:p>
        </w:tc>
        <w:tc>
          <w:tcPr>
            <w:tcW w:w="2394" w:type="dxa"/>
          </w:tcPr>
          <w:p w:rsidR="00595FBD" w:rsidRPr="00D76BB6" w:rsidRDefault="00595FBD"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4 adults &amp; 5 children</w:t>
            </w:r>
          </w:p>
        </w:tc>
      </w:tr>
      <w:tr w:rsidR="00595FBD" w:rsidRPr="00D76BB6" w:rsidTr="00D76BB6">
        <w:tc>
          <w:tcPr>
            <w:tcW w:w="2394" w:type="dxa"/>
          </w:tcPr>
          <w:p w:rsidR="00595FBD"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12-23-0</w:t>
            </w:r>
            <w:r w:rsidR="00595FBD" w:rsidRPr="00D76BB6">
              <w:rPr>
                <w:rFonts w:ascii="Times New Roman" w:hAnsi="Times New Roman" w:cs="Times New Roman"/>
                <w:sz w:val="24"/>
                <w:szCs w:val="24"/>
              </w:rPr>
              <w:t>5</w:t>
            </w:r>
          </w:p>
        </w:tc>
        <w:tc>
          <w:tcPr>
            <w:tcW w:w="2394" w:type="dxa"/>
          </w:tcPr>
          <w:p w:rsidR="00595FBD" w:rsidRPr="00D76BB6" w:rsidRDefault="00595FBD"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$8,213</w:t>
            </w:r>
          </w:p>
        </w:tc>
        <w:tc>
          <w:tcPr>
            <w:tcW w:w="2394" w:type="dxa"/>
          </w:tcPr>
          <w:p w:rsidR="00595FBD" w:rsidRPr="00D76BB6" w:rsidRDefault="00595FBD"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4 adults &amp; 4 children</w:t>
            </w:r>
          </w:p>
        </w:tc>
      </w:tr>
      <w:tr w:rsidR="00595FBD" w:rsidRPr="00D76BB6" w:rsidTr="00D76BB6">
        <w:tc>
          <w:tcPr>
            <w:tcW w:w="2394" w:type="dxa"/>
          </w:tcPr>
          <w:p w:rsidR="00595FBD"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01-06-</w:t>
            </w:r>
            <w:r w:rsidR="00595FBD" w:rsidRPr="00D76BB6">
              <w:rPr>
                <w:rFonts w:ascii="Times New Roman" w:hAnsi="Times New Roman" w:cs="Times New Roman"/>
                <w:sz w:val="24"/>
                <w:szCs w:val="24"/>
              </w:rPr>
              <w:t>06</w:t>
            </w:r>
          </w:p>
        </w:tc>
        <w:tc>
          <w:tcPr>
            <w:tcW w:w="2394" w:type="dxa"/>
          </w:tcPr>
          <w:p w:rsidR="00595FBD" w:rsidRPr="00D76BB6" w:rsidRDefault="00595FBD"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$8,213</w:t>
            </w:r>
          </w:p>
        </w:tc>
        <w:tc>
          <w:tcPr>
            <w:tcW w:w="2394" w:type="dxa"/>
          </w:tcPr>
          <w:p w:rsidR="00595FBD" w:rsidRPr="00D76BB6" w:rsidRDefault="00595FBD"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4 adults &amp; 4 children</w:t>
            </w:r>
          </w:p>
        </w:tc>
      </w:tr>
      <w:tr w:rsidR="00595FBD" w:rsidRPr="00D76BB6" w:rsidTr="00D76BB6">
        <w:tc>
          <w:tcPr>
            <w:tcW w:w="2394" w:type="dxa"/>
          </w:tcPr>
          <w:p w:rsidR="00595FBD"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01-11-</w:t>
            </w:r>
            <w:r w:rsidR="00595FBD" w:rsidRPr="00D76BB6">
              <w:rPr>
                <w:rFonts w:ascii="Times New Roman" w:hAnsi="Times New Roman" w:cs="Times New Roman"/>
                <w:sz w:val="24"/>
                <w:szCs w:val="24"/>
              </w:rPr>
              <w:t>06</w:t>
            </w:r>
          </w:p>
        </w:tc>
        <w:tc>
          <w:tcPr>
            <w:tcW w:w="2394" w:type="dxa"/>
          </w:tcPr>
          <w:p w:rsidR="00595FBD" w:rsidRPr="00D76BB6" w:rsidRDefault="00595FBD"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$7,330</w:t>
            </w:r>
          </w:p>
        </w:tc>
        <w:tc>
          <w:tcPr>
            <w:tcW w:w="2394" w:type="dxa"/>
          </w:tcPr>
          <w:p w:rsidR="00595FBD" w:rsidRPr="00D76BB6" w:rsidRDefault="00595FBD"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4 adults &amp; 4 children</w:t>
            </w:r>
          </w:p>
        </w:tc>
      </w:tr>
      <w:tr w:rsidR="00A12B81" w:rsidRPr="00D76BB6" w:rsidTr="00D76BB6">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03-31-06</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$7,696</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4 adults &amp; 4 children</w:t>
            </w:r>
          </w:p>
        </w:tc>
      </w:tr>
      <w:tr w:rsidR="00A12B81" w:rsidRPr="00D76BB6" w:rsidTr="00D76BB6">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04-04-06</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$8,560</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4 adults &amp; 4 children</w:t>
            </w:r>
          </w:p>
        </w:tc>
      </w:tr>
      <w:tr w:rsidR="00A12B81" w:rsidRPr="00D76BB6" w:rsidTr="00D76BB6">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10-14-06</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$6,478</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4 adults &amp; 4 children</w:t>
            </w:r>
          </w:p>
        </w:tc>
      </w:tr>
      <w:tr w:rsidR="00A12B81" w:rsidRPr="00D76BB6" w:rsidTr="00D76BB6">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11-06-08</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$6,000</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4 adults &amp; 4 children</w:t>
            </w:r>
          </w:p>
        </w:tc>
      </w:tr>
      <w:tr w:rsidR="00A12B81" w:rsidRPr="00D76BB6" w:rsidTr="00D76BB6">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11-24-08</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$7,696</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4 adults &amp; 4 children</w:t>
            </w:r>
          </w:p>
        </w:tc>
      </w:tr>
      <w:tr w:rsidR="00A12B81" w:rsidRPr="00D76BB6" w:rsidTr="00D76BB6">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03-11-09</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$10,902</w:t>
            </w:r>
          </w:p>
        </w:tc>
        <w:tc>
          <w:tcPr>
            <w:tcW w:w="2394" w:type="dxa"/>
          </w:tcPr>
          <w:p w:rsidR="00A12B81" w:rsidRPr="00D76BB6" w:rsidRDefault="00A12B81" w:rsidP="009D1D5A">
            <w:pPr>
              <w:tabs>
                <w:tab w:val="left" w:pos="-2070"/>
                <w:tab w:val="left" w:pos="-1980"/>
              </w:tabs>
              <w:rPr>
                <w:rFonts w:ascii="Times New Roman" w:hAnsi="Times New Roman" w:cs="Times New Roman"/>
                <w:sz w:val="24"/>
                <w:szCs w:val="24"/>
              </w:rPr>
            </w:pPr>
            <w:r w:rsidRPr="00D76BB6">
              <w:rPr>
                <w:rFonts w:ascii="Times New Roman" w:hAnsi="Times New Roman" w:cs="Times New Roman"/>
                <w:sz w:val="24"/>
                <w:szCs w:val="24"/>
              </w:rPr>
              <w:t>4 adults &amp; 4 children</w:t>
            </w:r>
          </w:p>
        </w:tc>
      </w:tr>
    </w:tbl>
    <w:p w:rsidR="00595FBD" w:rsidRDefault="00A12B81" w:rsidP="00A12B81">
      <w:pPr>
        <w:tabs>
          <w:tab w:val="left" w:pos="-2070"/>
          <w:tab w:val="left" w:pos="-1980"/>
        </w:tabs>
        <w:spacing w:line="360" w:lineRule="auto"/>
        <w:ind w:left="1440"/>
        <w:rPr>
          <w:rFonts w:ascii="Times New Roman" w:hAnsi="Times New Roman" w:cs="Times New Roman"/>
          <w:sz w:val="24"/>
          <w:szCs w:val="24"/>
        </w:rPr>
      </w:pPr>
      <w:r>
        <w:rPr>
          <w:rFonts w:ascii="Times New Roman" w:hAnsi="Times New Roman" w:cs="Times New Roman"/>
          <w:sz w:val="24"/>
          <w:szCs w:val="24"/>
        </w:rPr>
        <w:br w:type="textWrapping" w:clear="all"/>
      </w:r>
    </w:p>
    <w:p w:rsidR="00595FBD" w:rsidRDefault="00A12B81" w:rsidP="00595FBD">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 xml:space="preserve">Tr. </w:t>
      </w:r>
      <w:r w:rsidR="0030452B">
        <w:rPr>
          <w:rFonts w:ascii="Times New Roman" w:hAnsi="Times New Roman" w:cs="Times New Roman"/>
          <w:sz w:val="24"/>
          <w:szCs w:val="24"/>
        </w:rPr>
        <w:t>62-64, PECO Exhibit 5.</w:t>
      </w:r>
    </w:p>
    <w:p w:rsidR="00A72714" w:rsidRDefault="00A72714" w:rsidP="00A72714">
      <w:pPr>
        <w:tabs>
          <w:tab w:val="left" w:pos="-2070"/>
          <w:tab w:val="left" w:pos="-1980"/>
        </w:tabs>
        <w:spacing w:line="360" w:lineRule="auto"/>
        <w:ind w:left="1440"/>
        <w:rPr>
          <w:rFonts w:ascii="Times New Roman" w:hAnsi="Times New Roman" w:cs="Times New Roman"/>
          <w:sz w:val="24"/>
          <w:szCs w:val="24"/>
        </w:rPr>
      </w:pPr>
    </w:p>
    <w:p w:rsidR="00D86E1E" w:rsidRDefault="00D86E1E"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Complainants have several businesses.  Tr. 67, PECO Exhibit 6.</w:t>
      </w:r>
    </w:p>
    <w:p w:rsidR="0043409A" w:rsidRDefault="0043409A" w:rsidP="0043409A">
      <w:pPr>
        <w:tabs>
          <w:tab w:val="left" w:pos="-2070"/>
          <w:tab w:val="left" w:pos="-1980"/>
        </w:tabs>
        <w:spacing w:line="360" w:lineRule="auto"/>
        <w:ind w:left="1440"/>
        <w:rPr>
          <w:rFonts w:ascii="Times New Roman" w:hAnsi="Times New Roman" w:cs="Times New Roman"/>
          <w:sz w:val="24"/>
          <w:szCs w:val="24"/>
        </w:rPr>
      </w:pPr>
    </w:p>
    <w:p w:rsidR="0096121A" w:rsidRDefault="0043409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were sent a 10-day termination notice on May 26, 2005 informing them that service could be terminated in 10 days for non-payment.  Tr. 69</w:t>
      </w:r>
      <w:r w:rsidR="00194091">
        <w:rPr>
          <w:rFonts w:ascii="Times New Roman" w:hAnsi="Times New Roman" w:cs="Times New Roman"/>
          <w:sz w:val="24"/>
          <w:szCs w:val="24"/>
        </w:rPr>
        <w:t>,</w:t>
      </w:r>
      <w:r>
        <w:rPr>
          <w:rFonts w:ascii="Times New Roman" w:hAnsi="Times New Roman" w:cs="Times New Roman"/>
          <w:sz w:val="24"/>
          <w:szCs w:val="24"/>
        </w:rPr>
        <w:t xml:space="preserve"> PECO Exhibit 7.</w:t>
      </w:r>
    </w:p>
    <w:p w:rsidR="0083107F" w:rsidRDefault="0083107F" w:rsidP="0083107F">
      <w:pPr>
        <w:tabs>
          <w:tab w:val="left" w:pos="-2070"/>
          <w:tab w:val="left" w:pos="-1980"/>
        </w:tabs>
        <w:spacing w:line="360" w:lineRule="auto"/>
        <w:rPr>
          <w:rFonts w:ascii="Times New Roman" w:hAnsi="Times New Roman" w:cs="Times New Roman"/>
          <w:sz w:val="24"/>
          <w:szCs w:val="24"/>
        </w:rPr>
      </w:pPr>
    </w:p>
    <w:p w:rsidR="0043409A" w:rsidRPr="0096121A" w:rsidRDefault="0043409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96121A">
        <w:rPr>
          <w:rFonts w:ascii="Times New Roman" w:hAnsi="Times New Roman" w:cs="Times New Roman"/>
          <w:sz w:val="24"/>
          <w:szCs w:val="24"/>
        </w:rPr>
        <w:t xml:space="preserve">On June 2, 2005 a 72-hr. notice call was made to the Complainants informing them that service could be terminated for non-payment and the amount due </w:t>
      </w:r>
      <w:r w:rsidR="0096121A" w:rsidRPr="0096121A">
        <w:rPr>
          <w:rFonts w:ascii="Times New Roman" w:hAnsi="Times New Roman" w:cs="Times New Roman"/>
          <w:sz w:val="24"/>
          <w:szCs w:val="24"/>
        </w:rPr>
        <w:t>was</w:t>
      </w:r>
      <w:r w:rsidRPr="0096121A">
        <w:rPr>
          <w:rFonts w:ascii="Times New Roman" w:hAnsi="Times New Roman" w:cs="Times New Roman"/>
          <w:sz w:val="24"/>
          <w:szCs w:val="24"/>
        </w:rPr>
        <w:t xml:space="preserve"> $4,685.84.  Tr. 70</w:t>
      </w:r>
      <w:r w:rsidR="00194091" w:rsidRPr="0096121A">
        <w:rPr>
          <w:rFonts w:ascii="Times New Roman" w:hAnsi="Times New Roman" w:cs="Times New Roman"/>
          <w:sz w:val="24"/>
          <w:szCs w:val="24"/>
        </w:rPr>
        <w:t xml:space="preserve">, PECO Exhibit 7. </w:t>
      </w:r>
    </w:p>
    <w:p w:rsidR="0043409A" w:rsidRDefault="0043409A" w:rsidP="0043409A">
      <w:pPr>
        <w:tabs>
          <w:tab w:val="left" w:pos="-2070"/>
          <w:tab w:val="left" w:pos="-1980"/>
        </w:tabs>
        <w:spacing w:line="360" w:lineRule="auto"/>
        <w:rPr>
          <w:rFonts w:ascii="Times New Roman" w:hAnsi="Times New Roman" w:cs="Times New Roman"/>
          <w:sz w:val="24"/>
          <w:szCs w:val="24"/>
        </w:rPr>
      </w:pPr>
    </w:p>
    <w:p w:rsidR="0043409A" w:rsidRDefault="0043409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required payment was not received and the service was terminated on June 16, 2005.  Tr. 70</w:t>
      </w:r>
      <w:r w:rsidR="0040532F">
        <w:rPr>
          <w:rFonts w:ascii="Times New Roman" w:hAnsi="Times New Roman" w:cs="Times New Roman"/>
          <w:sz w:val="24"/>
          <w:szCs w:val="24"/>
        </w:rPr>
        <w:t>, PECO Exhibit 7</w:t>
      </w:r>
      <w:r>
        <w:rPr>
          <w:rFonts w:ascii="Times New Roman" w:hAnsi="Times New Roman" w:cs="Times New Roman"/>
          <w:sz w:val="24"/>
          <w:szCs w:val="24"/>
        </w:rPr>
        <w:t>.</w:t>
      </w:r>
    </w:p>
    <w:p w:rsidR="0043409A" w:rsidRDefault="0043409A" w:rsidP="0043409A">
      <w:pPr>
        <w:tabs>
          <w:tab w:val="left" w:pos="-2070"/>
          <w:tab w:val="left" w:pos="-1980"/>
        </w:tabs>
        <w:spacing w:line="360" w:lineRule="auto"/>
        <w:rPr>
          <w:rFonts w:ascii="Times New Roman" w:hAnsi="Times New Roman" w:cs="Times New Roman"/>
          <w:sz w:val="24"/>
          <w:szCs w:val="24"/>
        </w:rPr>
      </w:pPr>
    </w:p>
    <w:p w:rsidR="0043409A" w:rsidRDefault="0043409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Service was restored on June 16, 2005 because PECO received a completed medical certificate.  Tr. 70</w:t>
      </w:r>
      <w:r w:rsidR="0040532F">
        <w:rPr>
          <w:rFonts w:ascii="Times New Roman" w:hAnsi="Times New Roman" w:cs="Times New Roman"/>
          <w:sz w:val="24"/>
          <w:szCs w:val="24"/>
        </w:rPr>
        <w:t>, PECO Exhibit 7</w:t>
      </w:r>
      <w:r>
        <w:rPr>
          <w:rFonts w:ascii="Times New Roman" w:hAnsi="Times New Roman" w:cs="Times New Roman"/>
          <w:sz w:val="24"/>
          <w:szCs w:val="24"/>
        </w:rPr>
        <w:t>.</w:t>
      </w:r>
    </w:p>
    <w:p w:rsidR="009D1D5A" w:rsidRDefault="009D1D5A" w:rsidP="009D1D5A">
      <w:pPr>
        <w:tabs>
          <w:tab w:val="left" w:pos="-2070"/>
          <w:tab w:val="left" w:pos="-1980"/>
        </w:tabs>
        <w:spacing w:line="360" w:lineRule="auto"/>
        <w:rPr>
          <w:rFonts w:ascii="Times New Roman" w:hAnsi="Times New Roman" w:cs="Times New Roman"/>
          <w:sz w:val="24"/>
          <w:szCs w:val="24"/>
        </w:rPr>
      </w:pPr>
    </w:p>
    <w:p w:rsidR="0043409A" w:rsidRDefault="0043409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 did not make payments during the term of the medical certificate.  Tr. 70.</w:t>
      </w:r>
    </w:p>
    <w:p w:rsidR="0043409A" w:rsidRDefault="0043409A" w:rsidP="0043409A">
      <w:pPr>
        <w:tabs>
          <w:tab w:val="left" w:pos="-2070"/>
          <w:tab w:val="left" w:pos="-1980"/>
        </w:tabs>
        <w:spacing w:line="360" w:lineRule="auto"/>
        <w:rPr>
          <w:rFonts w:ascii="Times New Roman" w:hAnsi="Times New Roman" w:cs="Times New Roman"/>
          <w:sz w:val="24"/>
          <w:szCs w:val="24"/>
        </w:rPr>
      </w:pPr>
    </w:p>
    <w:p w:rsidR="0043409A" w:rsidRDefault="0043409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PECO sent a 10-day termination notice on July 21, 2005.  A 72-hr. notice was sent on July 28, 2005 for the past due balance of $5,929.46.  Tr. 70</w:t>
      </w:r>
      <w:r w:rsidR="00194091">
        <w:rPr>
          <w:rFonts w:ascii="Times New Roman" w:hAnsi="Times New Roman" w:cs="Times New Roman"/>
          <w:sz w:val="24"/>
          <w:szCs w:val="24"/>
        </w:rPr>
        <w:t>, PECO Exhibit 7</w:t>
      </w:r>
      <w:r>
        <w:rPr>
          <w:rFonts w:ascii="Times New Roman" w:hAnsi="Times New Roman" w:cs="Times New Roman"/>
          <w:sz w:val="24"/>
          <w:szCs w:val="24"/>
        </w:rPr>
        <w:t>.</w:t>
      </w:r>
    </w:p>
    <w:p w:rsidR="0043409A" w:rsidRDefault="0043409A" w:rsidP="0043409A">
      <w:pPr>
        <w:tabs>
          <w:tab w:val="left" w:pos="-2070"/>
          <w:tab w:val="left" w:pos="-1980"/>
        </w:tabs>
        <w:spacing w:line="360" w:lineRule="auto"/>
        <w:rPr>
          <w:rFonts w:ascii="Times New Roman" w:hAnsi="Times New Roman" w:cs="Times New Roman"/>
          <w:sz w:val="24"/>
          <w:szCs w:val="24"/>
        </w:rPr>
      </w:pPr>
    </w:p>
    <w:p w:rsidR="0043409A" w:rsidRDefault="0043409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PECO did not receive the desired payment and service was terminated on August 17, 2005.  Tr. 71</w:t>
      </w:r>
      <w:r w:rsidR="0040532F">
        <w:rPr>
          <w:rFonts w:ascii="Times New Roman" w:hAnsi="Times New Roman" w:cs="Times New Roman"/>
          <w:sz w:val="24"/>
          <w:szCs w:val="24"/>
        </w:rPr>
        <w:t>, PECO Exhibit 7</w:t>
      </w:r>
      <w:r>
        <w:rPr>
          <w:rFonts w:ascii="Times New Roman" w:hAnsi="Times New Roman" w:cs="Times New Roman"/>
          <w:sz w:val="24"/>
          <w:szCs w:val="24"/>
        </w:rPr>
        <w:t>.</w:t>
      </w:r>
    </w:p>
    <w:p w:rsidR="0043409A" w:rsidRDefault="0043409A" w:rsidP="0043409A">
      <w:pPr>
        <w:tabs>
          <w:tab w:val="left" w:pos="-2070"/>
          <w:tab w:val="left" w:pos="-1980"/>
        </w:tabs>
        <w:spacing w:line="360" w:lineRule="auto"/>
        <w:rPr>
          <w:rFonts w:ascii="Times New Roman" w:hAnsi="Times New Roman" w:cs="Times New Roman"/>
          <w:sz w:val="24"/>
          <w:szCs w:val="24"/>
        </w:rPr>
      </w:pPr>
    </w:p>
    <w:p w:rsidR="0043409A" w:rsidRDefault="0043409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PECO received a medical certificate on August 17, 2005 and the Company restored service on August 18, 2005.  Tr. 71</w:t>
      </w:r>
      <w:r w:rsidR="0040532F">
        <w:rPr>
          <w:rFonts w:ascii="Times New Roman" w:hAnsi="Times New Roman" w:cs="Times New Roman"/>
          <w:sz w:val="24"/>
          <w:szCs w:val="24"/>
        </w:rPr>
        <w:t>, PECO Exhibit 7</w:t>
      </w:r>
      <w:r>
        <w:rPr>
          <w:rFonts w:ascii="Times New Roman" w:hAnsi="Times New Roman" w:cs="Times New Roman"/>
          <w:sz w:val="24"/>
          <w:szCs w:val="24"/>
        </w:rPr>
        <w:t>.</w:t>
      </w:r>
    </w:p>
    <w:p w:rsidR="0043409A" w:rsidRDefault="0043409A" w:rsidP="0043409A">
      <w:pPr>
        <w:tabs>
          <w:tab w:val="left" w:pos="-2070"/>
          <w:tab w:val="left" w:pos="-1980"/>
        </w:tabs>
        <w:spacing w:line="360" w:lineRule="auto"/>
        <w:rPr>
          <w:rFonts w:ascii="Times New Roman" w:hAnsi="Times New Roman" w:cs="Times New Roman"/>
          <w:sz w:val="24"/>
          <w:szCs w:val="24"/>
        </w:rPr>
      </w:pPr>
    </w:p>
    <w:p w:rsidR="0043409A" w:rsidRDefault="00194091"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On November 2, 2005 PECO issued a 10-day termination notice.  On November 9, 2005 PECO issues a 72-hr. termination notice for a p</w:t>
      </w:r>
      <w:r w:rsidR="00A72714">
        <w:rPr>
          <w:rFonts w:ascii="Times New Roman" w:hAnsi="Times New Roman" w:cs="Times New Roman"/>
          <w:sz w:val="24"/>
          <w:szCs w:val="24"/>
        </w:rPr>
        <w:t>ast due balance of $7,077.  Tr. </w:t>
      </w:r>
      <w:r>
        <w:rPr>
          <w:rFonts w:ascii="Times New Roman" w:hAnsi="Times New Roman" w:cs="Times New Roman"/>
          <w:sz w:val="24"/>
          <w:szCs w:val="24"/>
        </w:rPr>
        <w:t>71</w:t>
      </w:r>
      <w:r w:rsidR="0040532F">
        <w:rPr>
          <w:rFonts w:ascii="Times New Roman" w:hAnsi="Times New Roman" w:cs="Times New Roman"/>
          <w:sz w:val="24"/>
          <w:szCs w:val="24"/>
        </w:rPr>
        <w:t>, PECO Exhibit 7</w:t>
      </w:r>
      <w:r>
        <w:rPr>
          <w:rFonts w:ascii="Times New Roman" w:hAnsi="Times New Roman" w:cs="Times New Roman"/>
          <w:sz w:val="24"/>
          <w:szCs w:val="24"/>
        </w:rPr>
        <w:t>.</w:t>
      </w:r>
    </w:p>
    <w:p w:rsidR="00194091" w:rsidRDefault="00194091" w:rsidP="00194091">
      <w:pPr>
        <w:tabs>
          <w:tab w:val="left" w:pos="-2070"/>
          <w:tab w:val="left" w:pos="-1980"/>
        </w:tabs>
        <w:spacing w:line="360" w:lineRule="auto"/>
        <w:rPr>
          <w:rFonts w:ascii="Times New Roman" w:hAnsi="Times New Roman" w:cs="Times New Roman"/>
          <w:sz w:val="24"/>
          <w:szCs w:val="24"/>
        </w:rPr>
      </w:pPr>
    </w:p>
    <w:p w:rsidR="00194091" w:rsidRDefault="00194091"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On November 22, 2005 PECO received a medical certificate which halted t</w:t>
      </w:r>
      <w:r w:rsidR="006C6D9F">
        <w:rPr>
          <w:rFonts w:ascii="Times New Roman" w:hAnsi="Times New Roman" w:cs="Times New Roman"/>
          <w:sz w:val="24"/>
          <w:szCs w:val="24"/>
        </w:rPr>
        <w:t>ermination.  Tr. 71</w:t>
      </w:r>
      <w:r w:rsidR="0040532F">
        <w:rPr>
          <w:rFonts w:ascii="Times New Roman" w:hAnsi="Times New Roman" w:cs="Times New Roman"/>
          <w:sz w:val="24"/>
          <w:szCs w:val="24"/>
        </w:rPr>
        <w:t>, PECO Exhibit 7</w:t>
      </w:r>
      <w:r w:rsidR="006C6D9F">
        <w:rPr>
          <w:rFonts w:ascii="Times New Roman" w:hAnsi="Times New Roman" w:cs="Times New Roman"/>
          <w:sz w:val="24"/>
          <w:szCs w:val="24"/>
        </w:rPr>
        <w:t>.</w:t>
      </w:r>
    </w:p>
    <w:p w:rsidR="006C6D9F" w:rsidRDefault="006C6D9F" w:rsidP="006C6D9F">
      <w:pPr>
        <w:tabs>
          <w:tab w:val="left" w:pos="-2070"/>
          <w:tab w:val="left" w:pos="-1980"/>
        </w:tabs>
        <w:spacing w:line="360" w:lineRule="auto"/>
        <w:rPr>
          <w:rFonts w:ascii="Times New Roman" w:hAnsi="Times New Roman" w:cs="Times New Roman"/>
          <w:sz w:val="24"/>
          <w:szCs w:val="24"/>
        </w:rPr>
      </w:pPr>
    </w:p>
    <w:p w:rsidR="006C6D9F" w:rsidRDefault="006C6D9F"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did not make any payments during the term of the medical certificate.  Tr. 71-72.</w:t>
      </w:r>
    </w:p>
    <w:p w:rsidR="006C6D9F" w:rsidRDefault="006C6D9F" w:rsidP="006C6D9F">
      <w:pPr>
        <w:tabs>
          <w:tab w:val="left" w:pos="-2070"/>
          <w:tab w:val="left" w:pos="-1980"/>
        </w:tabs>
        <w:spacing w:line="360" w:lineRule="auto"/>
        <w:rPr>
          <w:rFonts w:ascii="Times New Roman" w:hAnsi="Times New Roman" w:cs="Times New Roman"/>
          <w:sz w:val="24"/>
          <w:szCs w:val="24"/>
        </w:rPr>
      </w:pPr>
    </w:p>
    <w:p w:rsidR="006C6D9F" w:rsidRDefault="006C6D9F"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On April 4, 2006, Complainants filed a case with BCS to stop termination of service by PECO.  Tr. 72</w:t>
      </w:r>
      <w:r w:rsidR="0096121A">
        <w:rPr>
          <w:rFonts w:ascii="Times New Roman" w:hAnsi="Times New Roman" w:cs="Times New Roman"/>
          <w:sz w:val="24"/>
          <w:szCs w:val="24"/>
        </w:rPr>
        <w:t>, PECO Exhibit 7</w:t>
      </w:r>
      <w:r>
        <w:rPr>
          <w:rFonts w:ascii="Times New Roman" w:hAnsi="Times New Roman" w:cs="Times New Roman"/>
          <w:sz w:val="24"/>
          <w:szCs w:val="24"/>
        </w:rPr>
        <w:t>.</w:t>
      </w:r>
    </w:p>
    <w:p w:rsidR="009B07EA" w:rsidRDefault="009B07EA" w:rsidP="009B07EA">
      <w:pPr>
        <w:pStyle w:val="ListParagraph"/>
        <w:rPr>
          <w:rFonts w:ascii="Times New Roman" w:hAnsi="Times New Roman" w:cs="Times New Roman"/>
          <w:sz w:val="24"/>
          <w:szCs w:val="24"/>
        </w:rPr>
      </w:pPr>
    </w:p>
    <w:p w:rsidR="009B07EA" w:rsidRDefault="009B07EA" w:rsidP="009B07EA">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BCS granted a payment agreement in response to the Complainants’ informal complaint opened April 4, 2006. </w:t>
      </w:r>
      <w:r w:rsidR="00521563">
        <w:rPr>
          <w:rFonts w:ascii="Times New Roman" w:hAnsi="Times New Roman" w:cs="Times New Roman"/>
          <w:sz w:val="24"/>
          <w:szCs w:val="24"/>
        </w:rPr>
        <w:t xml:space="preserve"> This BCS decision was rendered a decision on May 15, 2006. </w:t>
      </w:r>
      <w:r>
        <w:rPr>
          <w:rFonts w:ascii="Times New Roman" w:hAnsi="Times New Roman" w:cs="Times New Roman"/>
          <w:sz w:val="24"/>
          <w:szCs w:val="24"/>
        </w:rPr>
        <w:t xml:space="preserve"> The terms of the agreement were to pay a regular monthly budget amount of $708 plus $1,301 toward a past due balance of $15,605.81.  Tr. 79-80, PECO Exhibit 9.</w:t>
      </w:r>
    </w:p>
    <w:p w:rsidR="006C6D9F" w:rsidRDefault="006C6D9F" w:rsidP="006C6D9F">
      <w:pPr>
        <w:tabs>
          <w:tab w:val="left" w:pos="-2070"/>
          <w:tab w:val="left" w:pos="-1980"/>
        </w:tabs>
        <w:spacing w:line="360" w:lineRule="auto"/>
        <w:rPr>
          <w:rFonts w:ascii="Times New Roman" w:hAnsi="Times New Roman" w:cs="Times New Roman"/>
          <w:sz w:val="24"/>
          <w:szCs w:val="24"/>
        </w:rPr>
      </w:pPr>
    </w:p>
    <w:p w:rsidR="006C6D9F" w:rsidRDefault="006C6D9F"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filed a formal complaint on June 28, 2006.  Tr. 72.</w:t>
      </w:r>
    </w:p>
    <w:p w:rsidR="006C6D9F" w:rsidRDefault="006C6D9F" w:rsidP="006C6D9F">
      <w:pPr>
        <w:tabs>
          <w:tab w:val="left" w:pos="-2070"/>
          <w:tab w:val="left" w:pos="-1980"/>
        </w:tabs>
        <w:spacing w:line="360" w:lineRule="auto"/>
        <w:rPr>
          <w:rFonts w:ascii="Times New Roman" w:hAnsi="Times New Roman" w:cs="Times New Roman"/>
          <w:sz w:val="24"/>
          <w:szCs w:val="24"/>
        </w:rPr>
      </w:pPr>
    </w:p>
    <w:p w:rsidR="006C6D9F" w:rsidRDefault="006C6D9F"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reached an accord on the formal complaint and PECO filed a certificate of satisfaction.  The terms of the agreement between PECO and the Complainants were:  (1) payment of $300 on September 14, 2006; (2) payment of $3,000 no later than October 5, 2006</w:t>
      </w:r>
      <w:r w:rsidR="00676E4A">
        <w:rPr>
          <w:rFonts w:ascii="Times New Roman" w:hAnsi="Times New Roman" w:cs="Times New Roman"/>
          <w:sz w:val="24"/>
          <w:szCs w:val="24"/>
        </w:rPr>
        <w:t xml:space="preserve"> as a security deposit</w:t>
      </w:r>
      <w:r>
        <w:rPr>
          <w:rFonts w:ascii="Times New Roman" w:hAnsi="Times New Roman" w:cs="Times New Roman"/>
          <w:sz w:val="24"/>
          <w:szCs w:val="24"/>
        </w:rPr>
        <w:t>;</w:t>
      </w:r>
      <w:r w:rsidR="00676E4A">
        <w:rPr>
          <w:rFonts w:ascii="Times New Roman" w:hAnsi="Times New Roman" w:cs="Times New Roman"/>
          <w:sz w:val="24"/>
          <w:szCs w:val="24"/>
        </w:rPr>
        <w:t xml:space="preserve"> (3) once PECO received the security deposit, a required deposit on the account of $1,236 would be canceled; </w:t>
      </w:r>
      <w:r>
        <w:rPr>
          <w:rFonts w:ascii="Times New Roman" w:hAnsi="Times New Roman" w:cs="Times New Roman"/>
          <w:sz w:val="24"/>
          <w:szCs w:val="24"/>
        </w:rPr>
        <w:t>and (</w:t>
      </w:r>
      <w:r w:rsidR="00676E4A">
        <w:rPr>
          <w:rFonts w:ascii="Times New Roman" w:hAnsi="Times New Roman" w:cs="Times New Roman"/>
          <w:sz w:val="24"/>
          <w:szCs w:val="24"/>
        </w:rPr>
        <w:t>4</w:t>
      </w:r>
      <w:r>
        <w:rPr>
          <w:rFonts w:ascii="Times New Roman" w:hAnsi="Times New Roman" w:cs="Times New Roman"/>
          <w:sz w:val="24"/>
          <w:szCs w:val="24"/>
        </w:rPr>
        <w:t>) $400 per month toward past due balance plus current billed amount.  Tr. 73</w:t>
      </w:r>
      <w:r w:rsidR="00676E4A">
        <w:rPr>
          <w:rFonts w:ascii="Times New Roman" w:hAnsi="Times New Roman" w:cs="Times New Roman"/>
          <w:sz w:val="24"/>
          <w:szCs w:val="24"/>
        </w:rPr>
        <w:t>-74</w:t>
      </w:r>
      <w:r>
        <w:rPr>
          <w:rFonts w:ascii="Times New Roman" w:hAnsi="Times New Roman" w:cs="Times New Roman"/>
          <w:sz w:val="24"/>
          <w:szCs w:val="24"/>
        </w:rPr>
        <w:t>.</w:t>
      </w:r>
    </w:p>
    <w:p w:rsidR="006C6D9F" w:rsidRDefault="006C6D9F" w:rsidP="006C6D9F">
      <w:pPr>
        <w:tabs>
          <w:tab w:val="left" w:pos="-2070"/>
          <w:tab w:val="left" w:pos="-1980"/>
        </w:tabs>
        <w:spacing w:line="360" w:lineRule="auto"/>
        <w:rPr>
          <w:rFonts w:ascii="Times New Roman" w:hAnsi="Times New Roman" w:cs="Times New Roman"/>
          <w:sz w:val="24"/>
          <w:szCs w:val="24"/>
        </w:rPr>
      </w:pPr>
    </w:p>
    <w:p w:rsidR="00676E4A" w:rsidRDefault="00676E4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did not pay $300 when due and Complainants paid $2,300 on October 9, 2006 (not $3,000 on October 5, 2006</w:t>
      </w:r>
      <w:r w:rsidR="005E1252">
        <w:rPr>
          <w:rFonts w:ascii="Times New Roman" w:hAnsi="Times New Roman" w:cs="Times New Roman"/>
          <w:sz w:val="24"/>
          <w:szCs w:val="24"/>
        </w:rPr>
        <w:t xml:space="preserve"> as agreed</w:t>
      </w:r>
      <w:r>
        <w:rPr>
          <w:rFonts w:ascii="Times New Roman" w:hAnsi="Times New Roman" w:cs="Times New Roman"/>
          <w:sz w:val="24"/>
          <w:szCs w:val="24"/>
        </w:rPr>
        <w:t>).  Tr. 74.</w:t>
      </w:r>
    </w:p>
    <w:p w:rsidR="00676E4A" w:rsidRDefault="00676E4A" w:rsidP="00676E4A">
      <w:pPr>
        <w:tabs>
          <w:tab w:val="left" w:pos="-2070"/>
          <w:tab w:val="left" w:pos="-1980"/>
        </w:tabs>
        <w:spacing w:line="360" w:lineRule="auto"/>
        <w:rPr>
          <w:rFonts w:ascii="Times New Roman" w:hAnsi="Times New Roman" w:cs="Times New Roman"/>
          <w:sz w:val="24"/>
          <w:szCs w:val="24"/>
        </w:rPr>
      </w:pPr>
    </w:p>
    <w:p w:rsidR="006C6D9F" w:rsidRDefault="00676E4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PECO received the closing papers from the Commission for the settlement in November 30, 2006.  PECO still placed Complainants on the payment arrangement agreed to expecting monthly payments to comply with the agreement starting January 2007.  Tr. 74-75</w:t>
      </w:r>
      <w:r w:rsidR="005E1252">
        <w:rPr>
          <w:rFonts w:ascii="Times New Roman" w:hAnsi="Times New Roman" w:cs="Times New Roman"/>
          <w:sz w:val="24"/>
          <w:szCs w:val="24"/>
        </w:rPr>
        <w:t>, PECO Exhibit 7</w:t>
      </w:r>
      <w:r>
        <w:rPr>
          <w:rFonts w:ascii="Times New Roman" w:hAnsi="Times New Roman" w:cs="Times New Roman"/>
          <w:sz w:val="24"/>
          <w:szCs w:val="24"/>
        </w:rPr>
        <w:t>.</w:t>
      </w:r>
      <w:r w:rsidR="006C6D9F">
        <w:rPr>
          <w:rFonts w:ascii="Times New Roman" w:hAnsi="Times New Roman" w:cs="Times New Roman"/>
          <w:sz w:val="24"/>
          <w:szCs w:val="24"/>
        </w:rPr>
        <w:t xml:space="preserve"> </w:t>
      </w:r>
    </w:p>
    <w:p w:rsidR="007E7EFA" w:rsidRDefault="007E7EFA" w:rsidP="007E7EFA">
      <w:pPr>
        <w:tabs>
          <w:tab w:val="left" w:pos="-2070"/>
          <w:tab w:val="left" w:pos="-1980"/>
        </w:tabs>
        <w:spacing w:line="360" w:lineRule="auto"/>
        <w:ind w:left="1440"/>
        <w:rPr>
          <w:rFonts w:ascii="Times New Roman" w:hAnsi="Times New Roman" w:cs="Times New Roman"/>
          <w:sz w:val="24"/>
          <w:szCs w:val="24"/>
        </w:rPr>
      </w:pPr>
    </w:p>
    <w:p w:rsidR="00676E4A" w:rsidRDefault="00676E4A"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defaulted on the payment agreement on July 24, 2007.  Tr. 75.</w:t>
      </w:r>
    </w:p>
    <w:p w:rsidR="00676E4A" w:rsidRDefault="00676E4A" w:rsidP="00676E4A">
      <w:pPr>
        <w:tabs>
          <w:tab w:val="left" w:pos="-2070"/>
          <w:tab w:val="left" w:pos="-1980"/>
        </w:tabs>
        <w:spacing w:line="360" w:lineRule="auto"/>
        <w:rPr>
          <w:rFonts w:ascii="Times New Roman" w:hAnsi="Times New Roman" w:cs="Times New Roman"/>
          <w:sz w:val="24"/>
          <w:szCs w:val="24"/>
        </w:rPr>
      </w:pPr>
    </w:p>
    <w:p w:rsidR="003640BF" w:rsidRDefault="003640BF"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have had the following payments returned for insufficient funds:  (1) July 10, 2008 a check for $500; and (2) July 15, 2008 a check for $600.  Tr. 75</w:t>
      </w:r>
      <w:r w:rsidR="00B4231D">
        <w:rPr>
          <w:rFonts w:ascii="Times New Roman" w:hAnsi="Times New Roman" w:cs="Times New Roman"/>
          <w:sz w:val="24"/>
          <w:szCs w:val="24"/>
        </w:rPr>
        <w:t>,</w:t>
      </w:r>
      <w:r>
        <w:rPr>
          <w:rFonts w:ascii="Times New Roman" w:hAnsi="Times New Roman" w:cs="Times New Roman"/>
          <w:sz w:val="24"/>
          <w:szCs w:val="24"/>
        </w:rPr>
        <w:t xml:space="preserve"> Revised PECO Exhibit 3.</w:t>
      </w:r>
    </w:p>
    <w:p w:rsidR="00BA3092" w:rsidRDefault="00BA3092" w:rsidP="00BA3092">
      <w:pPr>
        <w:tabs>
          <w:tab w:val="left" w:pos="-2070"/>
          <w:tab w:val="left" w:pos="-1980"/>
        </w:tabs>
        <w:spacing w:line="360" w:lineRule="auto"/>
        <w:rPr>
          <w:rFonts w:ascii="Times New Roman" w:hAnsi="Times New Roman" w:cs="Times New Roman"/>
          <w:sz w:val="24"/>
          <w:szCs w:val="24"/>
        </w:rPr>
      </w:pPr>
    </w:p>
    <w:p w:rsidR="00B4231D" w:rsidRDefault="003640BF"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On August 15, 2008</w:t>
      </w:r>
      <w:r w:rsidR="00A13709">
        <w:rPr>
          <w:rFonts w:ascii="Times New Roman" w:hAnsi="Times New Roman" w:cs="Times New Roman"/>
          <w:sz w:val="24"/>
          <w:szCs w:val="24"/>
        </w:rPr>
        <w:t>,</w:t>
      </w:r>
      <w:r>
        <w:rPr>
          <w:rFonts w:ascii="Times New Roman" w:hAnsi="Times New Roman" w:cs="Times New Roman"/>
          <w:sz w:val="24"/>
          <w:szCs w:val="24"/>
        </w:rPr>
        <w:t xml:space="preserve"> PECO sent a 10-day termination notice to Complainants.  On August 25, 2008 PECO complete a 72-hr. termination</w:t>
      </w:r>
      <w:r w:rsidR="00B4231D">
        <w:rPr>
          <w:rFonts w:ascii="Times New Roman" w:hAnsi="Times New Roman" w:cs="Times New Roman"/>
          <w:sz w:val="24"/>
          <w:szCs w:val="24"/>
        </w:rPr>
        <w:t xml:space="preserve"> notice</w:t>
      </w:r>
      <w:r>
        <w:rPr>
          <w:rFonts w:ascii="Times New Roman" w:hAnsi="Times New Roman" w:cs="Times New Roman"/>
          <w:sz w:val="24"/>
          <w:szCs w:val="24"/>
        </w:rPr>
        <w:t xml:space="preserve"> </w:t>
      </w:r>
      <w:r w:rsidR="00B4231D">
        <w:rPr>
          <w:rFonts w:ascii="Times New Roman" w:hAnsi="Times New Roman" w:cs="Times New Roman"/>
          <w:sz w:val="24"/>
          <w:szCs w:val="24"/>
        </w:rPr>
        <w:t>phone call</w:t>
      </w:r>
      <w:r>
        <w:rPr>
          <w:rFonts w:ascii="Times New Roman" w:hAnsi="Times New Roman" w:cs="Times New Roman"/>
          <w:sz w:val="24"/>
          <w:szCs w:val="24"/>
        </w:rPr>
        <w:t xml:space="preserve"> </w:t>
      </w:r>
      <w:r w:rsidR="00B4231D">
        <w:rPr>
          <w:rFonts w:ascii="Times New Roman" w:hAnsi="Times New Roman" w:cs="Times New Roman"/>
          <w:sz w:val="24"/>
          <w:szCs w:val="24"/>
        </w:rPr>
        <w:t>for the past due balance of $23,897.75.  Tr. 76, PECO Exhibit 7.</w:t>
      </w:r>
    </w:p>
    <w:p w:rsidR="00B4231D" w:rsidRDefault="00B4231D" w:rsidP="00B4231D">
      <w:pPr>
        <w:pStyle w:val="ListParagraph"/>
        <w:rPr>
          <w:rFonts w:ascii="Times New Roman" w:hAnsi="Times New Roman" w:cs="Times New Roman"/>
          <w:sz w:val="24"/>
          <w:szCs w:val="24"/>
        </w:rPr>
      </w:pPr>
    </w:p>
    <w:p w:rsidR="00B4231D" w:rsidRDefault="00B4231D"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stopped the termination</w:t>
      </w:r>
      <w:r w:rsidR="00800366">
        <w:rPr>
          <w:rFonts w:ascii="Times New Roman" w:hAnsi="Times New Roman" w:cs="Times New Roman"/>
          <w:sz w:val="24"/>
          <w:szCs w:val="24"/>
        </w:rPr>
        <w:t xml:space="preserve"> through</w:t>
      </w:r>
      <w:r>
        <w:rPr>
          <w:rFonts w:ascii="Times New Roman" w:hAnsi="Times New Roman" w:cs="Times New Roman"/>
          <w:sz w:val="24"/>
          <w:szCs w:val="24"/>
        </w:rPr>
        <w:t xml:space="preserve"> a medical certificate which PECO received on August 26, 2008.  Tr. 76</w:t>
      </w:r>
      <w:r w:rsidR="00800366">
        <w:rPr>
          <w:rFonts w:ascii="Times New Roman" w:hAnsi="Times New Roman" w:cs="Times New Roman"/>
          <w:sz w:val="24"/>
          <w:szCs w:val="24"/>
        </w:rPr>
        <w:t>, PECO Exhibit 7</w:t>
      </w:r>
      <w:r>
        <w:rPr>
          <w:rFonts w:ascii="Times New Roman" w:hAnsi="Times New Roman" w:cs="Times New Roman"/>
          <w:sz w:val="24"/>
          <w:szCs w:val="24"/>
        </w:rPr>
        <w:t>.</w:t>
      </w:r>
    </w:p>
    <w:p w:rsidR="00B4231D" w:rsidRDefault="00B4231D" w:rsidP="00B4231D">
      <w:pPr>
        <w:pStyle w:val="ListParagraph"/>
        <w:rPr>
          <w:rFonts w:ascii="Times New Roman" w:hAnsi="Times New Roman" w:cs="Times New Roman"/>
          <w:sz w:val="24"/>
          <w:szCs w:val="24"/>
        </w:rPr>
      </w:pPr>
    </w:p>
    <w:p w:rsidR="00B4231D" w:rsidRDefault="00B4231D"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did not make payments during the term of the August 2008 medical certificate.  Tr. 76.</w:t>
      </w:r>
    </w:p>
    <w:p w:rsidR="00B4231D" w:rsidRDefault="00B4231D" w:rsidP="00B4231D">
      <w:pPr>
        <w:pStyle w:val="ListParagraph"/>
        <w:rPr>
          <w:rFonts w:ascii="Times New Roman" w:hAnsi="Times New Roman" w:cs="Times New Roman"/>
          <w:sz w:val="24"/>
          <w:szCs w:val="24"/>
        </w:rPr>
      </w:pPr>
    </w:p>
    <w:p w:rsidR="00A13709" w:rsidRDefault="00A13709"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On October 6, 2008, PECO sent a 10-day termination notice to Complainants</w:t>
      </w:r>
      <w:r w:rsidR="00B4231D">
        <w:rPr>
          <w:rFonts w:ascii="Times New Roman" w:hAnsi="Times New Roman" w:cs="Times New Roman"/>
          <w:sz w:val="24"/>
          <w:szCs w:val="24"/>
        </w:rPr>
        <w:t xml:space="preserve"> and</w:t>
      </w:r>
      <w:r>
        <w:rPr>
          <w:rFonts w:ascii="Times New Roman" w:hAnsi="Times New Roman" w:cs="Times New Roman"/>
          <w:sz w:val="24"/>
          <w:szCs w:val="24"/>
        </w:rPr>
        <w:t xml:space="preserve"> on October 13, 2008, the Company satisfied a 72-hr termination notice for a past due balance of $24,806.96.  Tr.  76, PECO Exhibit 7.</w:t>
      </w:r>
    </w:p>
    <w:p w:rsidR="00A13709" w:rsidRDefault="00A13709" w:rsidP="00A13709">
      <w:pPr>
        <w:pStyle w:val="ListParagraph"/>
        <w:rPr>
          <w:rFonts w:ascii="Times New Roman" w:hAnsi="Times New Roman" w:cs="Times New Roman"/>
          <w:sz w:val="24"/>
          <w:szCs w:val="24"/>
        </w:rPr>
      </w:pPr>
    </w:p>
    <w:p w:rsidR="00820E84" w:rsidRDefault="00253B9E"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3D4B22">
        <w:rPr>
          <w:rFonts w:ascii="Times New Roman" w:hAnsi="Times New Roman" w:cs="Times New Roman"/>
          <w:sz w:val="24"/>
          <w:szCs w:val="24"/>
        </w:rPr>
        <w:t>Complainant</w:t>
      </w:r>
      <w:r w:rsidR="00820E84">
        <w:rPr>
          <w:rFonts w:ascii="Times New Roman" w:hAnsi="Times New Roman" w:cs="Times New Roman"/>
          <w:sz w:val="24"/>
          <w:szCs w:val="24"/>
        </w:rPr>
        <w:t>s filed an informal complaint with BCS on October 14, 2008 which thwarted termination.  BCS dismissed the complaint on November 11, 2008.  Tr. 76-77, PECO Exhibit 7.</w:t>
      </w:r>
    </w:p>
    <w:p w:rsidR="00820E84" w:rsidRDefault="00820E84" w:rsidP="00820E84">
      <w:pPr>
        <w:pStyle w:val="ListParagraph"/>
        <w:rPr>
          <w:rFonts w:ascii="Times New Roman" w:hAnsi="Times New Roman" w:cs="Times New Roman"/>
          <w:sz w:val="24"/>
          <w:szCs w:val="24"/>
        </w:rPr>
      </w:pPr>
    </w:p>
    <w:p w:rsidR="00B26D9B" w:rsidRDefault="00B26D9B" w:rsidP="00B26D9B">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On December 2, 2008, PECO sent a 10-day termination notice to Complainants.  Complainants filed the formal Complaint for this proceeding on December 3, 2008.  PECO placed a past due balance of $27,169.09 in hold for collection in response to this Complaint.  Tr.  77, PECO Exhibit 7.</w:t>
      </w:r>
    </w:p>
    <w:p w:rsidR="00B26D9B" w:rsidRDefault="00B26D9B" w:rsidP="00B26D9B">
      <w:pPr>
        <w:tabs>
          <w:tab w:val="left" w:pos="-2070"/>
          <w:tab w:val="left" w:pos="-1980"/>
        </w:tabs>
        <w:spacing w:line="360" w:lineRule="auto"/>
        <w:ind w:left="1440"/>
        <w:rPr>
          <w:rFonts w:ascii="Times New Roman" w:hAnsi="Times New Roman" w:cs="Times New Roman"/>
          <w:sz w:val="24"/>
          <w:szCs w:val="24"/>
        </w:rPr>
      </w:pPr>
    </w:p>
    <w:p w:rsidR="007E7EFA" w:rsidRDefault="007E7EFA">
      <w:pPr>
        <w:autoSpaceDE/>
        <w:autoSpaceDN/>
        <w:rPr>
          <w:rFonts w:ascii="Times New Roman" w:hAnsi="Times New Roman" w:cs="Times New Roman"/>
          <w:sz w:val="24"/>
          <w:szCs w:val="24"/>
        </w:rPr>
      </w:pPr>
      <w:r>
        <w:rPr>
          <w:rFonts w:ascii="Times New Roman" w:hAnsi="Times New Roman" w:cs="Times New Roman"/>
          <w:sz w:val="24"/>
          <w:szCs w:val="24"/>
        </w:rPr>
        <w:br w:type="page"/>
      </w:r>
    </w:p>
    <w:p w:rsidR="00C17EAF" w:rsidRDefault="00C17EAF" w:rsidP="00C17EAF">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On March 3, 2009, PECO sent a 10-day termination notice to Complainants on undisputed charges for service and on March 11, 2009, the Company </w:t>
      </w:r>
      <w:r w:rsidR="00BA3092">
        <w:rPr>
          <w:rFonts w:ascii="Times New Roman" w:hAnsi="Times New Roman" w:cs="Times New Roman"/>
          <w:sz w:val="24"/>
          <w:szCs w:val="24"/>
        </w:rPr>
        <w:t xml:space="preserve">provided </w:t>
      </w:r>
      <w:r>
        <w:rPr>
          <w:rFonts w:ascii="Times New Roman" w:hAnsi="Times New Roman" w:cs="Times New Roman"/>
          <w:sz w:val="24"/>
          <w:szCs w:val="24"/>
        </w:rPr>
        <w:t>a 72-hr termination notice for undisputed charges in the amount of $784.43.  Tr. 77, PECO Exhibit 7.</w:t>
      </w:r>
    </w:p>
    <w:p w:rsidR="00BA3092" w:rsidRDefault="00BA3092" w:rsidP="00BA3092">
      <w:pPr>
        <w:tabs>
          <w:tab w:val="left" w:pos="-2070"/>
          <w:tab w:val="left" w:pos="-1980"/>
        </w:tabs>
        <w:spacing w:line="360" w:lineRule="auto"/>
        <w:rPr>
          <w:rFonts w:ascii="Times New Roman" w:hAnsi="Times New Roman" w:cs="Times New Roman"/>
          <w:sz w:val="24"/>
          <w:szCs w:val="24"/>
        </w:rPr>
      </w:pPr>
    </w:p>
    <w:p w:rsidR="00C17EAF" w:rsidRDefault="00BA3092"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w:t>
      </w:r>
      <w:r w:rsidR="00C17EAF">
        <w:rPr>
          <w:rFonts w:ascii="Times New Roman" w:hAnsi="Times New Roman" w:cs="Times New Roman"/>
          <w:sz w:val="24"/>
          <w:szCs w:val="24"/>
        </w:rPr>
        <w:t>n March 25, 2009, PECO received a medical certificate to stop the above termination.  Tr. 77-78.</w:t>
      </w:r>
    </w:p>
    <w:p w:rsidR="00C17EAF" w:rsidRDefault="00C17EAF" w:rsidP="00C17EAF">
      <w:pPr>
        <w:tabs>
          <w:tab w:val="left" w:pos="-2070"/>
          <w:tab w:val="left" w:pos="-1980"/>
        </w:tabs>
        <w:spacing w:line="360" w:lineRule="auto"/>
        <w:ind w:left="1440"/>
        <w:rPr>
          <w:rFonts w:ascii="Times New Roman" w:hAnsi="Times New Roman" w:cs="Times New Roman"/>
          <w:sz w:val="24"/>
          <w:szCs w:val="24"/>
        </w:rPr>
      </w:pPr>
    </w:p>
    <w:p w:rsidR="00111A3B" w:rsidRDefault="00BA3092" w:rsidP="00B243C1">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Regarding</w:t>
      </w:r>
      <w:r w:rsidR="00111A3B">
        <w:rPr>
          <w:rFonts w:ascii="Times New Roman" w:hAnsi="Times New Roman" w:cs="Times New Roman"/>
          <w:sz w:val="24"/>
          <w:szCs w:val="24"/>
        </w:rPr>
        <w:t xml:space="preserve"> </w:t>
      </w:r>
      <w:r w:rsidR="008E1342">
        <w:rPr>
          <w:rFonts w:ascii="Times New Roman" w:hAnsi="Times New Roman" w:cs="Times New Roman"/>
          <w:sz w:val="24"/>
          <w:szCs w:val="24"/>
        </w:rPr>
        <w:t>the Complainants’ BCS informal complaint opened October 14, 2008, BCS dismissed the complaint on November 11, 2008 because the Complainants filed a formal Complaint.  Tr. 80, PECO Exhibit 9.</w:t>
      </w:r>
      <w:r w:rsidR="00111A3B">
        <w:rPr>
          <w:rFonts w:ascii="Times New Roman" w:hAnsi="Times New Roman" w:cs="Times New Roman"/>
          <w:sz w:val="24"/>
          <w:szCs w:val="24"/>
        </w:rPr>
        <w:t xml:space="preserve">   </w:t>
      </w:r>
    </w:p>
    <w:p w:rsidR="008E1342" w:rsidRDefault="008E1342" w:rsidP="008E1342">
      <w:pPr>
        <w:pStyle w:val="ListParagraph"/>
        <w:rPr>
          <w:rFonts w:ascii="Times New Roman" w:hAnsi="Times New Roman" w:cs="Times New Roman"/>
          <w:sz w:val="24"/>
          <w:szCs w:val="24"/>
        </w:rPr>
      </w:pPr>
    </w:p>
    <w:p w:rsidR="0007584A" w:rsidRPr="003D4B22" w:rsidRDefault="0007584A" w:rsidP="00F12120">
      <w:pPr>
        <w:tabs>
          <w:tab w:val="left" w:pos="-2070"/>
          <w:tab w:val="left" w:pos="-1980"/>
        </w:tabs>
        <w:spacing w:line="360" w:lineRule="auto"/>
        <w:jc w:val="center"/>
        <w:rPr>
          <w:rFonts w:ascii="Times New Roman" w:hAnsi="Times New Roman" w:cs="Times New Roman"/>
          <w:sz w:val="24"/>
          <w:szCs w:val="24"/>
          <w:u w:val="single"/>
        </w:rPr>
      </w:pPr>
      <w:r w:rsidRPr="003D4B22">
        <w:rPr>
          <w:rFonts w:ascii="Times New Roman" w:hAnsi="Times New Roman" w:cs="Times New Roman"/>
          <w:sz w:val="24"/>
          <w:szCs w:val="24"/>
          <w:u w:val="single"/>
        </w:rPr>
        <w:t>DISCUSSION</w:t>
      </w:r>
    </w:p>
    <w:p w:rsidR="0007584A" w:rsidRPr="003D4B22" w:rsidRDefault="0007584A" w:rsidP="00F31AA1">
      <w:pPr>
        <w:spacing w:line="360" w:lineRule="auto"/>
        <w:jc w:val="center"/>
        <w:rPr>
          <w:rFonts w:ascii="Times New Roman" w:hAnsi="Times New Roman" w:cs="Times New Roman"/>
          <w:sz w:val="24"/>
          <w:szCs w:val="24"/>
          <w:u w:val="single"/>
        </w:rPr>
      </w:pPr>
    </w:p>
    <w:p w:rsidR="0007584A" w:rsidRPr="003D4B22" w:rsidRDefault="0007584A" w:rsidP="0007584A">
      <w:pPr>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 xml:space="preserve">The party filing the </w:t>
      </w:r>
      <w:r w:rsidR="00F31AA1" w:rsidRPr="003D4B22">
        <w:rPr>
          <w:rFonts w:ascii="Times New Roman" w:hAnsi="Times New Roman" w:cs="Times New Roman"/>
          <w:sz w:val="24"/>
          <w:szCs w:val="24"/>
        </w:rPr>
        <w:t>C</w:t>
      </w:r>
      <w:r w:rsidRPr="003D4B22">
        <w:rPr>
          <w:rFonts w:ascii="Times New Roman" w:hAnsi="Times New Roman" w:cs="Times New Roman"/>
          <w:sz w:val="24"/>
          <w:szCs w:val="24"/>
        </w:rPr>
        <w:t>omplaint bears the burden of proving that he or she is entitled to relief from the Commission.  66 Pa.C.S. §</w:t>
      </w:r>
      <w:r w:rsidR="00B919B7" w:rsidRPr="003D4B22">
        <w:rPr>
          <w:rFonts w:ascii="Times New Roman" w:hAnsi="Times New Roman" w:cs="Times New Roman"/>
          <w:sz w:val="24"/>
          <w:szCs w:val="24"/>
        </w:rPr>
        <w:t xml:space="preserve"> </w:t>
      </w:r>
      <w:r w:rsidRPr="003D4B22">
        <w:rPr>
          <w:rFonts w:ascii="Times New Roman" w:hAnsi="Times New Roman" w:cs="Times New Roman"/>
          <w:sz w:val="24"/>
          <w:szCs w:val="24"/>
        </w:rPr>
        <w:t xml:space="preserve">332(a).  “Burden of proof” means a duty to establish one’s case by a preponderance of the evidence, which requires that the evidence be more convincing by even the smallest degree, than the evidence presented by the other side.  </w:t>
      </w:r>
      <w:r w:rsidR="007E7EFA">
        <w:rPr>
          <w:rFonts w:ascii="Times New Roman" w:hAnsi="Times New Roman" w:cs="Times New Roman"/>
          <w:sz w:val="24"/>
          <w:szCs w:val="24"/>
          <w:u w:val="single"/>
        </w:rPr>
        <w:t>Se</w:t>
      </w:r>
      <w:r w:rsidR="007E7EFA">
        <w:rPr>
          <w:rFonts w:ascii="Times New Roman" w:hAnsi="Times New Roman" w:cs="Times New Roman"/>
          <w:sz w:val="24"/>
          <w:szCs w:val="24"/>
          <w:u w:val="single"/>
        </w:rPr>
        <w:noBreakHyphen/>
      </w:r>
      <w:r w:rsidRPr="003D4B22">
        <w:rPr>
          <w:rFonts w:ascii="Times New Roman" w:hAnsi="Times New Roman" w:cs="Times New Roman"/>
          <w:sz w:val="24"/>
          <w:szCs w:val="24"/>
          <w:u w:val="single"/>
        </w:rPr>
        <w:t>Ling Hosiery, Inc. v. Margulies</w:t>
      </w:r>
      <w:r w:rsidRPr="003D4B22">
        <w:rPr>
          <w:rFonts w:ascii="Times New Roman" w:hAnsi="Times New Roman" w:cs="Times New Roman"/>
          <w:sz w:val="24"/>
          <w:szCs w:val="24"/>
        </w:rPr>
        <w:t xml:space="preserve">, 364 Pa. 45, 70 A.2d 854 (1950).  To satisfy the burden of proof against a utility, the Complainant must show that the utility is responsible or accountable for the problem described in the Complaint, </w:t>
      </w:r>
      <w:r w:rsidRPr="003D4B22">
        <w:rPr>
          <w:rFonts w:ascii="Times New Roman" w:hAnsi="Times New Roman" w:cs="Times New Roman"/>
          <w:sz w:val="24"/>
          <w:szCs w:val="24"/>
          <w:u w:val="single"/>
        </w:rPr>
        <w:t>Feinstein v. Philadelphia Suburban Water Company</w:t>
      </w:r>
      <w:r w:rsidRPr="003D4B22">
        <w:rPr>
          <w:rFonts w:ascii="Times New Roman" w:hAnsi="Times New Roman" w:cs="Times New Roman"/>
          <w:sz w:val="24"/>
          <w:szCs w:val="24"/>
        </w:rPr>
        <w:t>, 50 Pa. P.U.C. 300 (1976), or that the utility has violated either its duty under the Public Utility Code or the orders or regulations of the Commission.  66 Pa.</w:t>
      </w:r>
      <w:r w:rsidR="00F31AA1" w:rsidRPr="003D4B22">
        <w:rPr>
          <w:rFonts w:ascii="Times New Roman" w:hAnsi="Times New Roman" w:cs="Times New Roman"/>
          <w:sz w:val="24"/>
          <w:szCs w:val="24"/>
        </w:rPr>
        <w:t xml:space="preserve"> </w:t>
      </w:r>
      <w:r w:rsidRPr="003D4B22">
        <w:rPr>
          <w:rFonts w:ascii="Times New Roman" w:hAnsi="Times New Roman" w:cs="Times New Roman"/>
          <w:sz w:val="24"/>
          <w:szCs w:val="24"/>
        </w:rPr>
        <w:t>C.S. §</w:t>
      </w:r>
      <w:r w:rsidR="00B919B7" w:rsidRPr="003D4B22">
        <w:rPr>
          <w:rFonts w:ascii="Times New Roman" w:hAnsi="Times New Roman" w:cs="Times New Roman"/>
          <w:sz w:val="24"/>
          <w:szCs w:val="24"/>
        </w:rPr>
        <w:t xml:space="preserve"> </w:t>
      </w:r>
      <w:r w:rsidRPr="003D4B22">
        <w:rPr>
          <w:rFonts w:ascii="Times New Roman" w:hAnsi="Times New Roman" w:cs="Times New Roman"/>
          <w:sz w:val="24"/>
          <w:szCs w:val="24"/>
        </w:rPr>
        <w:t xml:space="preserve">701.  </w:t>
      </w:r>
    </w:p>
    <w:p w:rsidR="00EC37FE" w:rsidRPr="003D4B22" w:rsidRDefault="00EC37FE" w:rsidP="0007584A">
      <w:pPr>
        <w:spacing w:line="360" w:lineRule="auto"/>
        <w:rPr>
          <w:rFonts w:ascii="Times New Roman" w:hAnsi="Times New Roman" w:cs="Times New Roman"/>
          <w:sz w:val="24"/>
          <w:szCs w:val="24"/>
        </w:rPr>
      </w:pPr>
    </w:p>
    <w:p w:rsidR="00EC37FE" w:rsidRPr="003D4B22" w:rsidRDefault="00EC37FE" w:rsidP="00EC37FE">
      <w:pPr>
        <w:spacing w:line="360" w:lineRule="auto"/>
        <w:ind w:firstLine="1440"/>
        <w:rPr>
          <w:rFonts w:ascii="Times New Roman" w:hAnsi="Times New Roman" w:cs="Times New Roman"/>
          <w:sz w:val="24"/>
          <w:szCs w:val="24"/>
        </w:rPr>
      </w:pPr>
      <w:r w:rsidRPr="003D4B22">
        <w:rPr>
          <w:rFonts w:ascii="Times New Roman" w:hAnsi="Times New Roman" w:cs="Times New Roman"/>
          <w:sz w:val="24"/>
          <w:szCs w:val="24"/>
        </w:rPr>
        <w:t>The issue in this proceeding is whether the Complainant</w:t>
      </w:r>
      <w:r w:rsidR="00521563">
        <w:rPr>
          <w:rFonts w:ascii="Times New Roman" w:hAnsi="Times New Roman" w:cs="Times New Roman"/>
          <w:sz w:val="24"/>
          <w:szCs w:val="24"/>
        </w:rPr>
        <w:t>s</w:t>
      </w:r>
      <w:r w:rsidRPr="003D4B22">
        <w:rPr>
          <w:rFonts w:ascii="Times New Roman" w:hAnsi="Times New Roman" w:cs="Times New Roman"/>
          <w:sz w:val="24"/>
          <w:szCs w:val="24"/>
        </w:rPr>
        <w:t xml:space="preserve"> satisfied </w:t>
      </w:r>
      <w:r w:rsidR="00521563">
        <w:rPr>
          <w:rFonts w:ascii="Times New Roman" w:hAnsi="Times New Roman" w:cs="Times New Roman"/>
          <w:sz w:val="24"/>
          <w:szCs w:val="24"/>
        </w:rPr>
        <w:t>t</w:t>
      </w:r>
      <w:r w:rsidRPr="003D4B22">
        <w:rPr>
          <w:rFonts w:ascii="Times New Roman" w:hAnsi="Times New Roman" w:cs="Times New Roman"/>
          <w:sz w:val="24"/>
          <w:szCs w:val="24"/>
        </w:rPr>
        <w:t>he</w:t>
      </w:r>
      <w:r w:rsidR="00521563">
        <w:rPr>
          <w:rFonts w:ascii="Times New Roman" w:hAnsi="Times New Roman" w:cs="Times New Roman"/>
          <w:sz w:val="24"/>
          <w:szCs w:val="24"/>
        </w:rPr>
        <w:t>i</w:t>
      </w:r>
      <w:r w:rsidRPr="003D4B22">
        <w:rPr>
          <w:rFonts w:ascii="Times New Roman" w:hAnsi="Times New Roman" w:cs="Times New Roman"/>
          <w:sz w:val="24"/>
          <w:szCs w:val="24"/>
        </w:rPr>
        <w:t>r burden of proof.</w:t>
      </w:r>
    </w:p>
    <w:p w:rsidR="0007584A" w:rsidRPr="003D4B22" w:rsidRDefault="0007584A" w:rsidP="0007584A">
      <w:pPr>
        <w:spacing w:line="360" w:lineRule="auto"/>
        <w:rPr>
          <w:rFonts w:ascii="Times New Roman" w:hAnsi="Times New Roman" w:cs="Times New Roman"/>
          <w:b/>
          <w:sz w:val="24"/>
          <w:szCs w:val="24"/>
          <w:u w:val="single"/>
        </w:rPr>
      </w:pPr>
    </w:p>
    <w:p w:rsidR="0007584A" w:rsidRPr="003D4B22" w:rsidRDefault="00F12120" w:rsidP="00E43AD8">
      <w:pPr>
        <w:tabs>
          <w:tab w:val="left" w:pos="-1440"/>
          <w:tab w:val="left" w:pos="-720"/>
        </w:tabs>
        <w:suppressAutoHyphens/>
        <w:spacing w:line="360" w:lineRule="auto"/>
        <w:rPr>
          <w:rFonts w:ascii="Times New Roman" w:hAnsi="Times New Roman" w:cs="Times New Roman"/>
          <w:spacing w:val="-3"/>
          <w:sz w:val="24"/>
          <w:szCs w:val="24"/>
        </w:rPr>
      </w:pPr>
      <w:r w:rsidRPr="003D4B22">
        <w:rPr>
          <w:rFonts w:ascii="Times New Roman" w:hAnsi="Times New Roman" w:cs="Times New Roman"/>
          <w:spacing w:val="-3"/>
          <w:sz w:val="24"/>
          <w:szCs w:val="24"/>
        </w:rPr>
        <w:tab/>
      </w:r>
      <w:r w:rsidRPr="003D4B22">
        <w:rPr>
          <w:rFonts w:ascii="Times New Roman" w:hAnsi="Times New Roman" w:cs="Times New Roman"/>
          <w:spacing w:val="-3"/>
          <w:sz w:val="24"/>
          <w:szCs w:val="24"/>
        </w:rPr>
        <w:tab/>
      </w:r>
      <w:r w:rsidR="0007584A" w:rsidRPr="003D4B22">
        <w:rPr>
          <w:rFonts w:ascii="Times New Roman" w:hAnsi="Times New Roman" w:cs="Times New Roman"/>
          <w:spacing w:val="-3"/>
          <w:sz w:val="24"/>
          <w:szCs w:val="24"/>
        </w:rPr>
        <w:t xml:space="preserve">To establish a sufficient case and satisfy the burden of proof, Complainant must show that the respondent public utility is responsible or accountable for the problem described in the Complaint.  </w:t>
      </w:r>
      <w:r w:rsidR="0007584A" w:rsidRPr="003D4B22">
        <w:rPr>
          <w:rFonts w:ascii="Times New Roman" w:hAnsi="Times New Roman" w:cs="Times New Roman"/>
          <w:spacing w:val="-3"/>
          <w:sz w:val="24"/>
          <w:szCs w:val="24"/>
          <w:u w:val="single"/>
        </w:rPr>
        <w:t>Patterson v. Bell Telephone Company of Pennsylvania</w:t>
      </w:r>
      <w:r w:rsidR="009D5EE8" w:rsidRPr="003D4B22">
        <w:rPr>
          <w:rFonts w:ascii="Times New Roman" w:hAnsi="Times New Roman" w:cs="Times New Roman"/>
          <w:spacing w:val="-3"/>
          <w:sz w:val="24"/>
          <w:szCs w:val="24"/>
        </w:rPr>
        <w:t>, 72 Pa. PUC 196 (1990);</w:t>
      </w:r>
      <w:r w:rsidR="0007584A" w:rsidRPr="003D4B22">
        <w:rPr>
          <w:rFonts w:ascii="Times New Roman" w:hAnsi="Times New Roman" w:cs="Times New Roman"/>
          <w:spacing w:val="-3"/>
          <w:sz w:val="24"/>
          <w:szCs w:val="24"/>
        </w:rPr>
        <w:t xml:space="preserve"> </w:t>
      </w:r>
      <w:r w:rsidR="0007584A" w:rsidRPr="003D4B22">
        <w:rPr>
          <w:rFonts w:ascii="Times New Roman" w:hAnsi="Times New Roman" w:cs="Times New Roman"/>
          <w:spacing w:val="-3"/>
          <w:sz w:val="24"/>
          <w:szCs w:val="24"/>
          <w:u w:val="single"/>
        </w:rPr>
        <w:t>Feinstein v. Philadelphia Suburban Water Company</w:t>
      </w:r>
      <w:r w:rsidR="0007584A" w:rsidRPr="003D4B22">
        <w:rPr>
          <w:rFonts w:ascii="Times New Roman" w:hAnsi="Times New Roman" w:cs="Times New Roman"/>
          <w:spacing w:val="-3"/>
          <w:sz w:val="24"/>
          <w:szCs w:val="24"/>
        </w:rPr>
        <w:t xml:space="preserve">, 50 Pa. PUC 300 (1976).  Such a showing must </w:t>
      </w:r>
      <w:r w:rsidR="0007584A" w:rsidRPr="003D4B22">
        <w:rPr>
          <w:rFonts w:ascii="Times New Roman" w:hAnsi="Times New Roman" w:cs="Times New Roman"/>
          <w:spacing w:val="-3"/>
          <w:sz w:val="24"/>
          <w:szCs w:val="24"/>
        </w:rPr>
        <w:lastRenderedPageBreak/>
        <w:t xml:space="preserve">be by a preponderance of the evidence.  </w:t>
      </w:r>
      <w:r w:rsidR="0007584A" w:rsidRPr="003D4B22">
        <w:rPr>
          <w:rFonts w:ascii="Times New Roman" w:hAnsi="Times New Roman" w:cs="Times New Roman"/>
          <w:spacing w:val="-3"/>
          <w:sz w:val="24"/>
          <w:szCs w:val="24"/>
          <w:u w:val="single"/>
        </w:rPr>
        <w:t>Samuel J. Lansberry, Inc. v. Pa. Public Utility Comm’n</w:t>
      </w:r>
      <w:r w:rsidR="0007584A" w:rsidRPr="003D4B22">
        <w:rPr>
          <w:rFonts w:ascii="Times New Roman" w:hAnsi="Times New Roman" w:cs="Times New Roman"/>
          <w:spacing w:val="-3"/>
          <w:sz w:val="24"/>
          <w:szCs w:val="24"/>
        </w:rPr>
        <w:t>, 134 Pa. Commw. 218</w:t>
      </w:r>
      <w:r w:rsidR="009127F3" w:rsidRPr="003D4B22">
        <w:rPr>
          <w:rFonts w:ascii="Times New Roman" w:hAnsi="Times New Roman" w:cs="Times New Roman"/>
          <w:spacing w:val="-3"/>
          <w:sz w:val="24"/>
          <w:szCs w:val="24"/>
        </w:rPr>
        <w:t>,</w:t>
      </w:r>
      <w:r w:rsidR="0007584A" w:rsidRPr="003D4B22">
        <w:rPr>
          <w:rFonts w:ascii="Times New Roman" w:hAnsi="Times New Roman" w:cs="Times New Roman"/>
          <w:spacing w:val="-3"/>
          <w:sz w:val="24"/>
          <w:szCs w:val="24"/>
        </w:rPr>
        <w:t xml:space="preserve"> 221-222, 578 A.2d 600</w:t>
      </w:r>
      <w:r w:rsidR="009127F3" w:rsidRPr="003D4B22">
        <w:rPr>
          <w:rFonts w:ascii="Times New Roman" w:hAnsi="Times New Roman" w:cs="Times New Roman"/>
          <w:spacing w:val="-3"/>
          <w:sz w:val="24"/>
          <w:szCs w:val="24"/>
        </w:rPr>
        <w:t>,</w:t>
      </w:r>
      <w:r w:rsidR="000A3F5C" w:rsidRPr="003D4B22">
        <w:rPr>
          <w:rFonts w:ascii="Times New Roman" w:hAnsi="Times New Roman" w:cs="Times New Roman"/>
          <w:spacing w:val="-3"/>
          <w:sz w:val="24"/>
          <w:szCs w:val="24"/>
        </w:rPr>
        <w:t xml:space="preserve"> 602 (1990);</w:t>
      </w:r>
      <w:r w:rsidR="0007584A" w:rsidRPr="003D4B22">
        <w:rPr>
          <w:rFonts w:ascii="Times New Roman" w:hAnsi="Times New Roman" w:cs="Times New Roman"/>
          <w:spacing w:val="-3"/>
          <w:sz w:val="24"/>
          <w:szCs w:val="24"/>
        </w:rPr>
        <w:t xml:space="preserve"> </w:t>
      </w:r>
      <w:r w:rsidR="0007584A" w:rsidRPr="003D4B22">
        <w:rPr>
          <w:rFonts w:ascii="Times New Roman" w:hAnsi="Times New Roman" w:cs="Times New Roman"/>
          <w:iCs/>
          <w:spacing w:val="-3"/>
          <w:sz w:val="24"/>
          <w:szCs w:val="24"/>
          <w:u w:val="single"/>
        </w:rPr>
        <w:t>alloc. den</w:t>
      </w:r>
      <w:r w:rsidR="0007584A" w:rsidRPr="003D4B22">
        <w:rPr>
          <w:rFonts w:ascii="Times New Roman" w:hAnsi="Times New Roman" w:cs="Times New Roman"/>
          <w:spacing w:val="-3"/>
          <w:sz w:val="24"/>
          <w:szCs w:val="24"/>
        </w:rPr>
        <w:t>.</w:t>
      </w:r>
      <w:r w:rsidR="000A3F5C" w:rsidRPr="003D4B22">
        <w:rPr>
          <w:rFonts w:ascii="Times New Roman" w:hAnsi="Times New Roman" w:cs="Times New Roman"/>
          <w:spacing w:val="-3"/>
          <w:sz w:val="24"/>
          <w:szCs w:val="24"/>
        </w:rPr>
        <w:t>,</w:t>
      </w:r>
      <w:r w:rsidR="0007584A" w:rsidRPr="003D4B22">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0007584A" w:rsidRPr="003D4B22">
        <w:rPr>
          <w:rFonts w:ascii="Times New Roman" w:hAnsi="Times New Roman" w:cs="Times New Roman"/>
          <w:spacing w:val="-3"/>
          <w:sz w:val="24"/>
          <w:szCs w:val="24"/>
          <w:u w:val="single"/>
        </w:rPr>
        <w:t>Se-Ling Hosiery v. Margulies</w:t>
      </w:r>
      <w:r w:rsidR="0007584A" w:rsidRPr="003D4B22">
        <w:rPr>
          <w:rFonts w:ascii="Times New Roman" w:hAnsi="Times New Roman" w:cs="Times New Roman"/>
          <w:spacing w:val="-3"/>
          <w:sz w:val="24"/>
          <w:szCs w:val="24"/>
        </w:rPr>
        <w:t xml:space="preserve">, 364 Pa. 45, 70 A.2d 854 (1950).  Additionally, any finding of fact necessary to support the Commission’s adjudication must be based upon substantial evidence.  </w:t>
      </w:r>
      <w:r w:rsidR="0007584A" w:rsidRPr="003D4B22">
        <w:rPr>
          <w:rFonts w:ascii="Times New Roman" w:hAnsi="Times New Roman" w:cs="Times New Roman"/>
          <w:spacing w:val="-3"/>
          <w:sz w:val="24"/>
          <w:szCs w:val="24"/>
          <w:u w:val="single"/>
        </w:rPr>
        <w:t>Mill v. Commw., PA Public Utility Comm’n</w:t>
      </w:r>
      <w:r w:rsidR="0007584A" w:rsidRPr="003D4B22">
        <w:rPr>
          <w:rFonts w:ascii="Times New Roman" w:hAnsi="Times New Roman" w:cs="Times New Roman"/>
          <w:spacing w:val="-3"/>
          <w:sz w:val="24"/>
          <w:szCs w:val="24"/>
        </w:rPr>
        <w:t>, 67 Pa. Commw. 597, 447 A.2d 1100 (1982)</w:t>
      </w:r>
      <w:r w:rsidR="009127F3" w:rsidRPr="003D4B22">
        <w:rPr>
          <w:rFonts w:ascii="Times New Roman" w:hAnsi="Times New Roman" w:cs="Times New Roman"/>
          <w:spacing w:val="-3"/>
          <w:sz w:val="24"/>
          <w:szCs w:val="24"/>
        </w:rPr>
        <w:t>;</w:t>
      </w:r>
      <w:r w:rsidR="0007584A" w:rsidRPr="003D4B22">
        <w:rPr>
          <w:rFonts w:ascii="Times New Roman" w:hAnsi="Times New Roman" w:cs="Times New Roman"/>
          <w:spacing w:val="-3"/>
          <w:sz w:val="24"/>
          <w:szCs w:val="24"/>
        </w:rPr>
        <w:t xml:space="preserve"> </w:t>
      </w:r>
      <w:r w:rsidR="0007584A" w:rsidRPr="003D4B22">
        <w:rPr>
          <w:rFonts w:ascii="Times New Roman" w:hAnsi="Times New Roman" w:cs="Times New Roman"/>
          <w:spacing w:val="-3"/>
          <w:sz w:val="24"/>
          <w:szCs w:val="24"/>
          <w:u w:val="single"/>
        </w:rPr>
        <w:t>Edan Transportation Corp. v. PA Public Utility Comm’n</w:t>
      </w:r>
      <w:r w:rsidR="0007584A" w:rsidRPr="003D4B22">
        <w:rPr>
          <w:rFonts w:ascii="Times New Roman" w:hAnsi="Times New Roman" w:cs="Times New Roman"/>
          <w:spacing w:val="-3"/>
          <w:sz w:val="24"/>
          <w:szCs w:val="24"/>
        </w:rPr>
        <w:t>, 154 Pa. Commw. 21, 623 A.2d 6 (1993)</w:t>
      </w:r>
      <w:r w:rsidR="009127F3" w:rsidRPr="003D4B22">
        <w:rPr>
          <w:rFonts w:ascii="Times New Roman" w:hAnsi="Times New Roman" w:cs="Times New Roman"/>
          <w:spacing w:val="-3"/>
          <w:sz w:val="24"/>
          <w:szCs w:val="24"/>
        </w:rPr>
        <w:t>;</w:t>
      </w:r>
      <w:r w:rsidR="0007584A" w:rsidRPr="003D4B22">
        <w:rPr>
          <w:rFonts w:ascii="Times New Roman" w:hAnsi="Times New Roman" w:cs="Times New Roman"/>
          <w:spacing w:val="-3"/>
          <w:sz w:val="24"/>
          <w:szCs w:val="24"/>
        </w:rPr>
        <w:t xml:space="preserve"> 2 Pa.C.S. §</w:t>
      </w:r>
      <w:r w:rsidR="00B919B7" w:rsidRPr="003D4B22">
        <w:rPr>
          <w:rFonts w:ascii="Times New Roman" w:hAnsi="Times New Roman" w:cs="Times New Roman"/>
          <w:spacing w:val="-3"/>
          <w:sz w:val="24"/>
          <w:szCs w:val="24"/>
        </w:rPr>
        <w:t xml:space="preserve"> </w:t>
      </w:r>
      <w:r w:rsidR="0007584A" w:rsidRPr="003D4B22">
        <w:rPr>
          <w:rFonts w:ascii="Times New Roman" w:hAnsi="Times New Roman" w:cs="Times New Roman"/>
          <w:spacing w:val="-3"/>
          <w:sz w:val="24"/>
          <w:szCs w:val="24"/>
        </w:rPr>
        <w:t xml:space="preserve">704.  More is required than a mere trace of evidence or a suspicion of the existence of a fact sought to be established.  </w:t>
      </w:r>
      <w:r w:rsidR="0007584A" w:rsidRPr="003D4B22">
        <w:rPr>
          <w:rFonts w:ascii="Times New Roman" w:hAnsi="Times New Roman" w:cs="Times New Roman"/>
          <w:spacing w:val="-3"/>
          <w:sz w:val="24"/>
          <w:szCs w:val="24"/>
          <w:u w:val="single"/>
        </w:rPr>
        <w:t>Norfolk and Western Ry. v. Pa. Public Utility Comm’n</w:t>
      </w:r>
      <w:r w:rsidR="0007584A" w:rsidRPr="003D4B22">
        <w:rPr>
          <w:rFonts w:ascii="Times New Roman" w:hAnsi="Times New Roman" w:cs="Times New Roman"/>
          <w:spacing w:val="-3"/>
          <w:sz w:val="24"/>
          <w:szCs w:val="24"/>
        </w:rPr>
        <w:t xml:space="preserve">, 489 Pa. 109, 413 A.2d 1037 (1980); </w:t>
      </w:r>
      <w:r w:rsidR="0007584A" w:rsidRPr="003D4B22">
        <w:rPr>
          <w:rFonts w:ascii="Times New Roman" w:hAnsi="Times New Roman" w:cs="Times New Roman"/>
          <w:spacing w:val="-3"/>
          <w:sz w:val="24"/>
          <w:szCs w:val="24"/>
          <w:u w:val="single"/>
        </w:rPr>
        <w:t>Erie Resistor Corp. v. Unemployment Compensation Bd. of Review</w:t>
      </w:r>
      <w:r w:rsidR="0007584A" w:rsidRPr="003D4B22">
        <w:rPr>
          <w:rFonts w:ascii="Times New Roman" w:hAnsi="Times New Roman" w:cs="Times New Roman"/>
          <w:spacing w:val="-3"/>
          <w:sz w:val="24"/>
          <w:szCs w:val="24"/>
        </w:rPr>
        <w:t xml:space="preserve">, 194 Pa. Super. 278, 166 A.2d 96 (1960); </w:t>
      </w:r>
      <w:r w:rsidR="0007584A" w:rsidRPr="003D4B22">
        <w:rPr>
          <w:rFonts w:ascii="Times New Roman" w:hAnsi="Times New Roman" w:cs="Times New Roman"/>
          <w:spacing w:val="-3"/>
          <w:sz w:val="24"/>
          <w:szCs w:val="24"/>
          <w:u w:val="single"/>
        </w:rPr>
        <w:t>Murphy v. Commonwealth, Dept. of Public Welfare, White Haven Center</w:t>
      </w:r>
      <w:r w:rsidR="0007584A" w:rsidRPr="003D4B22">
        <w:rPr>
          <w:rFonts w:ascii="Times New Roman" w:hAnsi="Times New Roman" w:cs="Times New Roman"/>
          <w:spacing w:val="-3"/>
          <w:sz w:val="24"/>
          <w:szCs w:val="24"/>
        </w:rPr>
        <w:t>, 85 Pa. Commw. 23, 480 A.2d 382 (1984).</w:t>
      </w:r>
    </w:p>
    <w:p w:rsidR="00377E3B" w:rsidRPr="003D4B22" w:rsidRDefault="00377E3B" w:rsidP="0007584A">
      <w:pPr>
        <w:tabs>
          <w:tab w:val="left" w:pos="-1440"/>
          <w:tab w:val="left" w:pos="-720"/>
        </w:tabs>
        <w:suppressAutoHyphens/>
        <w:spacing w:line="360" w:lineRule="auto"/>
        <w:ind w:firstLine="1440"/>
        <w:rPr>
          <w:rFonts w:ascii="Times New Roman" w:hAnsi="Times New Roman" w:cs="Times New Roman"/>
          <w:spacing w:val="-3"/>
          <w:sz w:val="24"/>
          <w:szCs w:val="24"/>
        </w:rPr>
      </w:pPr>
    </w:p>
    <w:p w:rsidR="0006146B" w:rsidRDefault="0006146B" w:rsidP="0006146B">
      <w:pPr>
        <w:ind w:firstLine="1440"/>
        <w:rPr>
          <w:rFonts w:ascii="Times New Roman" w:hAnsi="Times New Roman" w:cs="Times New Roman"/>
          <w:sz w:val="24"/>
          <w:szCs w:val="24"/>
        </w:rPr>
      </w:pPr>
      <w:r w:rsidRPr="003D4B22">
        <w:rPr>
          <w:rFonts w:ascii="Times New Roman" w:hAnsi="Times New Roman" w:cs="Times New Roman"/>
          <w:sz w:val="24"/>
          <w:szCs w:val="24"/>
        </w:rPr>
        <w:t>Section</w:t>
      </w:r>
      <w:r w:rsidR="005E44AD">
        <w:rPr>
          <w:rFonts w:ascii="Times New Roman" w:hAnsi="Times New Roman" w:cs="Times New Roman"/>
          <w:sz w:val="24"/>
          <w:szCs w:val="24"/>
        </w:rPr>
        <w:t>s</w:t>
      </w:r>
      <w:r w:rsidRPr="003D4B22">
        <w:rPr>
          <w:rFonts w:ascii="Times New Roman" w:hAnsi="Times New Roman" w:cs="Times New Roman"/>
          <w:sz w:val="24"/>
          <w:szCs w:val="24"/>
        </w:rPr>
        <w:t xml:space="preserve"> 1</w:t>
      </w:r>
      <w:r w:rsidR="005E44AD">
        <w:rPr>
          <w:rFonts w:ascii="Times New Roman" w:hAnsi="Times New Roman" w:cs="Times New Roman"/>
          <w:sz w:val="24"/>
          <w:szCs w:val="24"/>
        </w:rPr>
        <w:t>4</w:t>
      </w:r>
      <w:r w:rsidRPr="003D4B22">
        <w:rPr>
          <w:rFonts w:ascii="Times New Roman" w:hAnsi="Times New Roman" w:cs="Times New Roman"/>
          <w:sz w:val="24"/>
          <w:szCs w:val="24"/>
        </w:rPr>
        <w:t>0</w:t>
      </w:r>
      <w:r w:rsidR="005E44AD">
        <w:rPr>
          <w:rFonts w:ascii="Times New Roman" w:hAnsi="Times New Roman" w:cs="Times New Roman"/>
          <w:sz w:val="24"/>
          <w:szCs w:val="24"/>
        </w:rPr>
        <w:t>5(a)</w:t>
      </w:r>
      <w:r w:rsidR="005E5317">
        <w:rPr>
          <w:rFonts w:ascii="Times New Roman" w:hAnsi="Times New Roman" w:cs="Times New Roman"/>
          <w:sz w:val="24"/>
          <w:szCs w:val="24"/>
        </w:rPr>
        <w:t xml:space="preserve"> and</w:t>
      </w:r>
      <w:r w:rsidR="005E44AD">
        <w:rPr>
          <w:rFonts w:ascii="Times New Roman" w:hAnsi="Times New Roman" w:cs="Times New Roman"/>
          <w:sz w:val="24"/>
          <w:szCs w:val="24"/>
        </w:rPr>
        <w:t xml:space="preserve"> (d)</w:t>
      </w:r>
      <w:r w:rsidRPr="003D4B22">
        <w:rPr>
          <w:rFonts w:ascii="Times New Roman" w:hAnsi="Times New Roman" w:cs="Times New Roman"/>
          <w:sz w:val="24"/>
          <w:szCs w:val="24"/>
        </w:rPr>
        <w:t xml:space="preserve"> of the Public Utility Code</w:t>
      </w:r>
      <w:r w:rsidR="005E44AD">
        <w:rPr>
          <w:rFonts w:ascii="Times New Roman" w:hAnsi="Times New Roman" w:cs="Times New Roman"/>
          <w:sz w:val="24"/>
          <w:szCs w:val="24"/>
        </w:rPr>
        <w:t xml:space="preserve"> read as follows:</w:t>
      </w:r>
      <w:r w:rsidRPr="003D4B22">
        <w:rPr>
          <w:rFonts w:ascii="Times New Roman" w:hAnsi="Times New Roman" w:cs="Times New Roman"/>
          <w:sz w:val="24"/>
          <w:szCs w:val="24"/>
        </w:rPr>
        <w:t xml:space="preserve"> </w:t>
      </w:r>
    </w:p>
    <w:p w:rsidR="0013362E" w:rsidRDefault="0013362E" w:rsidP="0006146B">
      <w:pPr>
        <w:ind w:firstLine="1440"/>
        <w:rPr>
          <w:rFonts w:ascii="Times New Roman" w:hAnsi="Times New Roman" w:cs="Times New Roman"/>
          <w:sz w:val="24"/>
          <w:szCs w:val="24"/>
        </w:rPr>
      </w:pPr>
    </w:p>
    <w:p w:rsidR="0013362E" w:rsidRDefault="0013362E" w:rsidP="0006146B">
      <w:pPr>
        <w:ind w:firstLine="1440"/>
        <w:rPr>
          <w:rFonts w:ascii="Times New Roman" w:hAnsi="Times New Roman" w:cs="Times New Roman"/>
          <w:sz w:val="24"/>
          <w:szCs w:val="24"/>
        </w:rPr>
      </w:pPr>
    </w:p>
    <w:p w:rsidR="00A0775E" w:rsidRDefault="00A0775E" w:rsidP="0006146B">
      <w:pPr>
        <w:ind w:left="1440" w:right="1440"/>
        <w:rPr>
          <w:rFonts w:ascii="Times New Roman" w:hAnsi="Times New Roman" w:cs="Times New Roman"/>
          <w:sz w:val="24"/>
          <w:szCs w:val="24"/>
        </w:rPr>
      </w:pPr>
      <w:r w:rsidRPr="00A0775E">
        <w:rPr>
          <w:rFonts w:ascii="Times New Roman" w:hAnsi="Times New Roman" w:cs="Times New Roman"/>
          <w:sz w:val="24"/>
          <w:szCs w:val="24"/>
        </w:rPr>
        <w:t>§ 1405. Payment agreements</w:t>
      </w:r>
      <w:r w:rsidRPr="00A0775E">
        <w:rPr>
          <w:rFonts w:ascii="Times New Roman" w:hAnsi="Times New Roman" w:cs="Times New Roman"/>
          <w:sz w:val="24"/>
          <w:szCs w:val="24"/>
        </w:rPr>
        <w:br/>
      </w:r>
      <w:r w:rsidRPr="00A0775E">
        <w:rPr>
          <w:rFonts w:ascii="Times New Roman" w:hAnsi="Times New Roman" w:cs="Times New Roman"/>
          <w:sz w:val="24"/>
          <w:szCs w:val="24"/>
        </w:rPr>
        <w:br/>
        <w:t>   (a) GENERAL RULE.--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r w:rsidRPr="00A0775E">
        <w:rPr>
          <w:rFonts w:ascii="Times New Roman" w:hAnsi="Times New Roman" w:cs="Times New Roman"/>
          <w:sz w:val="24"/>
          <w:szCs w:val="24"/>
        </w:rPr>
        <w:br/>
        <w:t>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06146B" w:rsidRDefault="00A0775E" w:rsidP="0006146B">
      <w:pPr>
        <w:ind w:left="1440" w:right="1440"/>
        <w:rPr>
          <w:rFonts w:ascii="Times New Roman" w:hAnsi="Times New Roman" w:cs="Times New Roman"/>
          <w:sz w:val="24"/>
          <w:szCs w:val="24"/>
        </w:rPr>
      </w:pPr>
      <w:r w:rsidRPr="00A0775E">
        <w:rPr>
          <w:rFonts w:ascii="Times New Roman" w:hAnsi="Times New Roman" w:cs="Times New Roman"/>
          <w:sz w:val="24"/>
          <w:szCs w:val="24"/>
        </w:rPr>
        <w:t> </w:t>
      </w:r>
      <w:r w:rsidRPr="00A0775E">
        <w:rPr>
          <w:rFonts w:ascii="Times New Roman" w:hAnsi="Times New Roman" w:cs="Times New Roman"/>
          <w:sz w:val="24"/>
          <w:szCs w:val="24"/>
        </w:rPr>
        <w:br/>
        <w:t>   (d) NUMBER OF PAYMENT AGREEMENTS.--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 </w:t>
      </w:r>
      <w:r w:rsidRPr="00A0775E">
        <w:rPr>
          <w:rFonts w:ascii="Times New Roman" w:hAnsi="Times New Roman" w:cs="Times New Roman"/>
          <w:sz w:val="24"/>
          <w:szCs w:val="24"/>
        </w:rPr>
        <w:br/>
        <w:t> </w:t>
      </w:r>
    </w:p>
    <w:p w:rsidR="00247767" w:rsidRDefault="0006146B" w:rsidP="0006146B">
      <w:pPr>
        <w:spacing w:line="360" w:lineRule="auto"/>
        <w:rPr>
          <w:rFonts w:ascii="Times New Roman" w:hAnsi="Times New Roman" w:cs="Times New Roman"/>
          <w:sz w:val="24"/>
          <w:szCs w:val="24"/>
        </w:rPr>
      </w:pPr>
      <w:r w:rsidRPr="003D4B22">
        <w:rPr>
          <w:rFonts w:ascii="Times New Roman" w:hAnsi="Times New Roman" w:cs="Times New Roman"/>
          <w:sz w:val="24"/>
          <w:szCs w:val="24"/>
        </w:rPr>
        <w:t>66 Pa.C.S. §</w:t>
      </w:r>
      <w:r w:rsidR="00247767" w:rsidRPr="003D4B22">
        <w:rPr>
          <w:rFonts w:ascii="Times New Roman" w:hAnsi="Times New Roman" w:cs="Times New Roman"/>
          <w:sz w:val="24"/>
          <w:szCs w:val="24"/>
        </w:rPr>
        <w:t>§</w:t>
      </w:r>
      <w:r w:rsidRPr="003D4B22">
        <w:rPr>
          <w:rFonts w:ascii="Times New Roman" w:hAnsi="Times New Roman" w:cs="Times New Roman"/>
          <w:sz w:val="24"/>
          <w:szCs w:val="24"/>
        </w:rPr>
        <w:t xml:space="preserve"> 1</w:t>
      </w:r>
      <w:r w:rsidR="00A0775E">
        <w:rPr>
          <w:rFonts w:ascii="Times New Roman" w:hAnsi="Times New Roman" w:cs="Times New Roman"/>
          <w:sz w:val="24"/>
          <w:szCs w:val="24"/>
        </w:rPr>
        <w:t>4</w:t>
      </w:r>
      <w:r w:rsidRPr="003D4B22">
        <w:rPr>
          <w:rFonts w:ascii="Times New Roman" w:hAnsi="Times New Roman" w:cs="Times New Roman"/>
          <w:sz w:val="24"/>
          <w:szCs w:val="24"/>
        </w:rPr>
        <w:t>0</w:t>
      </w:r>
      <w:r w:rsidR="00A0775E">
        <w:rPr>
          <w:rFonts w:ascii="Times New Roman" w:hAnsi="Times New Roman" w:cs="Times New Roman"/>
          <w:sz w:val="24"/>
          <w:szCs w:val="24"/>
        </w:rPr>
        <w:t>5</w:t>
      </w:r>
      <w:r w:rsidR="00247767">
        <w:rPr>
          <w:rFonts w:ascii="Times New Roman" w:hAnsi="Times New Roman" w:cs="Times New Roman"/>
          <w:sz w:val="24"/>
          <w:szCs w:val="24"/>
        </w:rPr>
        <w:t>(a)</w:t>
      </w:r>
      <w:r w:rsidR="00097138">
        <w:rPr>
          <w:rFonts w:ascii="Times New Roman" w:hAnsi="Times New Roman" w:cs="Times New Roman"/>
          <w:sz w:val="24"/>
          <w:szCs w:val="24"/>
        </w:rPr>
        <w:t xml:space="preserve"> and </w:t>
      </w:r>
      <w:r w:rsidR="00247767">
        <w:rPr>
          <w:rFonts w:ascii="Times New Roman" w:hAnsi="Times New Roman" w:cs="Times New Roman"/>
          <w:sz w:val="24"/>
          <w:szCs w:val="24"/>
        </w:rPr>
        <w:t>(d)</w:t>
      </w:r>
      <w:r w:rsidRPr="003D4B22">
        <w:rPr>
          <w:rFonts w:ascii="Times New Roman" w:hAnsi="Times New Roman" w:cs="Times New Roman"/>
          <w:sz w:val="24"/>
          <w:szCs w:val="24"/>
        </w:rPr>
        <w:t>.  Complainant</w:t>
      </w:r>
      <w:r w:rsidR="00247767">
        <w:rPr>
          <w:rFonts w:ascii="Times New Roman" w:hAnsi="Times New Roman" w:cs="Times New Roman"/>
          <w:sz w:val="24"/>
          <w:szCs w:val="24"/>
        </w:rPr>
        <w:t>s</w:t>
      </w:r>
      <w:r w:rsidRPr="003D4B22">
        <w:rPr>
          <w:rFonts w:ascii="Times New Roman" w:hAnsi="Times New Roman" w:cs="Times New Roman"/>
          <w:sz w:val="24"/>
          <w:szCs w:val="24"/>
        </w:rPr>
        <w:t xml:space="preserve"> must demonstrate that Respondent </w:t>
      </w:r>
      <w:r w:rsidR="00247767">
        <w:rPr>
          <w:rFonts w:ascii="Times New Roman" w:hAnsi="Times New Roman" w:cs="Times New Roman"/>
          <w:sz w:val="24"/>
          <w:szCs w:val="24"/>
        </w:rPr>
        <w:t>either violated these provisions or Complainants are entitled to relief under these provisions.</w:t>
      </w:r>
      <w:r w:rsidR="000C7214" w:rsidRPr="003D4B22">
        <w:rPr>
          <w:rFonts w:ascii="Times New Roman" w:hAnsi="Times New Roman" w:cs="Times New Roman"/>
          <w:sz w:val="24"/>
          <w:szCs w:val="24"/>
        </w:rPr>
        <w:t xml:space="preserve">  </w:t>
      </w:r>
    </w:p>
    <w:p w:rsidR="00716BC7" w:rsidRDefault="00716BC7" w:rsidP="0006146B">
      <w:pPr>
        <w:spacing w:line="360" w:lineRule="auto"/>
        <w:rPr>
          <w:rFonts w:ascii="Times New Roman" w:hAnsi="Times New Roman" w:cs="Times New Roman"/>
          <w:sz w:val="24"/>
          <w:szCs w:val="24"/>
        </w:rPr>
      </w:pPr>
    </w:p>
    <w:p w:rsidR="00EC37FE" w:rsidRDefault="00716BC7" w:rsidP="00716BC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Complainants allege a change in household income</w:t>
      </w:r>
      <w:r w:rsidR="00732F27">
        <w:rPr>
          <w:rFonts w:ascii="Times New Roman" w:hAnsi="Times New Roman" w:cs="Times New Roman"/>
          <w:sz w:val="24"/>
          <w:szCs w:val="24"/>
        </w:rPr>
        <w:t xml:space="preserve"> as cause for not complying with previous payment arrangements</w:t>
      </w:r>
      <w:r>
        <w:rPr>
          <w:rFonts w:ascii="Times New Roman" w:hAnsi="Times New Roman" w:cs="Times New Roman"/>
          <w:sz w:val="24"/>
          <w:szCs w:val="24"/>
        </w:rPr>
        <w:t xml:space="preserve">.  Tr.  </w:t>
      </w:r>
      <w:r w:rsidR="00F07B5B">
        <w:rPr>
          <w:rFonts w:ascii="Times New Roman" w:hAnsi="Times New Roman" w:cs="Times New Roman"/>
          <w:sz w:val="24"/>
          <w:szCs w:val="24"/>
        </w:rPr>
        <w:t>17-18, 31, 46-47</w:t>
      </w:r>
      <w:r>
        <w:rPr>
          <w:rFonts w:ascii="Times New Roman" w:hAnsi="Times New Roman" w:cs="Times New Roman"/>
          <w:sz w:val="24"/>
          <w:szCs w:val="24"/>
        </w:rPr>
        <w:t xml:space="preserve">.  </w:t>
      </w:r>
      <w:r w:rsidR="000C7214" w:rsidRPr="003D4B22">
        <w:rPr>
          <w:rFonts w:ascii="Times New Roman" w:hAnsi="Times New Roman" w:cs="Times New Roman"/>
          <w:sz w:val="24"/>
          <w:szCs w:val="24"/>
        </w:rPr>
        <w:t>The Public Utility Code defines</w:t>
      </w:r>
      <w:r w:rsidR="00EC37FE" w:rsidRPr="003D4B22">
        <w:rPr>
          <w:rFonts w:ascii="Times New Roman" w:hAnsi="Times New Roman" w:cs="Times New Roman"/>
          <w:sz w:val="24"/>
          <w:szCs w:val="24"/>
        </w:rPr>
        <w:t xml:space="preserve"> </w:t>
      </w:r>
      <w:r>
        <w:rPr>
          <w:rFonts w:ascii="Times New Roman" w:hAnsi="Times New Roman" w:cs="Times New Roman"/>
          <w:sz w:val="24"/>
          <w:szCs w:val="24"/>
        </w:rPr>
        <w:t>“change in income”</w:t>
      </w:r>
      <w:r w:rsidR="00EC37FE" w:rsidRPr="003D4B22">
        <w:rPr>
          <w:rFonts w:ascii="Times New Roman" w:hAnsi="Times New Roman" w:cs="Times New Roman"/>
          <w:sz w:val="24"/>
          <w:szCs w:val="24"/>
        </w:rPr>
        <w:t xml:space="preserve"> as, </w:t>
      </w:r>
    </w:p>
    <w:p w:rsidR="0013362E" w:rsidRDefault="0013362E" w:rsidP="00716BC7">
      <w:pPr>
        <w:spacing w:line="360" w:lineRule="auto"/>
        <w:rPr>
          <w:rFonts w:ascii="Times New Roman" w:hAnsi="Times New Roman" w:cs="Times New Roman"/>
          <w:sz w:val="24"/>
          <w:szCs w:val="24"/>
        </w:rPr>
      </w:pPr>
    </w:p>
    <w:p w:rsidR="00644611" w:rsidRPr="00644611" w:rsidRDefault="00716BC7" w:rsidP="007E4F6F">
      <w:pPr>
        <w:ind w:left="1440" w:right="1440"/>
        <w:rPr>
          <w:rFonts w:ascii="Times New Roman" w:hAnsi="Times New Roman" w:cs="Times New Roman"/>
          <w:sz w:val="24"/>
          <w:szCs w:val="24"/>
        </w:rPr>
      </w:pPr>
      <w:r w:rsidRPr="00644611">
        <w:rPr>
          <w:rFonts w:ascii="Times New Roman" w:hAnsi="Times New Roman" w:cs="Times New Roman"/>
          <w:sz w:val="24"/>
          <w:szCs w:val="24"/>
        </w:rPr>
        <w:t>§ 1403.  Definitions</w:t>
      </w:r>
      <w:r w:rsidRPr="00644611">
        <w:rPr>
          <w:rFonts w:ascii="Times New Roman" w:hAnsi="Times New Roman" w:cs="Times New Roman"/>
          <w:sz w:val="24"/>
          <w:szCs w:val="24"/>
        </w:rPr>
        <w:br/>
      </w:r>
      <w:r w:rsidRPr="00644611">
        <w:rPr>
          <w:rFonts w:ascii="Times New Roman" w:hAnsi="Times New Roman" w:cs="Times New Roman"/>
          <w:sz w:val="24"/>
          <w:szCs w:val="24"/>
        </w:rPr>
        <w:br/>
        <w:t>The following words and phrases when used in this chapter shall have the meanings given to them in this section unless the context clearly indicates otherwise:</w:t>
      </w:r>
      <w:r w:rsidRPr="00644611">
        <w:rPr>
          <w:rFonts w:ascii="Times New Roman" w:hAnsi="Times New Roman" w:cs="Times New Roman"/>
          <w:sz w:val="24"/>
          <w:szCs w:val="24"/>
        </w:rPr>
        <w:br/>
        <w:t>    </w:t>
      </w:r>
      <w:r w:rsidRPr="00644611">
        <w:rPr>
          <w:rFonts w:ascii="Times New Roman" w:hAnsi="Times New Roman" w:cs="Times New Roman"/>
          <w:sz w:val="24"/>
          <w:szCs w:val="24"/>
        </w:rPr>
        <w:br/>
        <w:t>"Change in income." A decrease in household income of 20% or more if the customer's household income level exceeds 200% of the Federal poverty level or a decrease in household income of 10% or more if the customer's household income level is 200% or less of the Federal poverty level.</w:t>
      </w:r>
    </w:p>
    <w:p w:rsidR="00644611" w:rsidRDefault="00644611" w:rsidP="007E4F6F">
      <w:pPr>
        <w:ind w:left="1440" w:right="1440"/>
        <w:rPr>
          <w:rFonts w:ascii="Verdana" w:hAnsi="Verdana"/>
        </w:rPr>
      </w:pPr>
    </w:p>
    <w:p w:rsidR="0013362E" w:rsidRDefault="0013362E" w:rsidP="007E4F6F">
      <w:pPr>
        <w:ind w:left="1440" w:right="1440"/>
        <w:rPr>
          <w:rFonts w:ascii="Verdana" w:hAnsi="Verdana"/>
        </w:rPr>
      </w:pPr>
    </w:p>
    <w:p w:rsidR="00F83CCE" w:rsidRDefault="007E4F6F" w:rsidP="00BF31DD">
      <w:pPr>
        <w:spacing w:line="360" w:lineRule="auto"/>
        <w:ind w:right="-40"/>
        <w:rPr>
          <w:rFonts w:ascii="Times New Roman" w:hAnsi="Times New Roman" w:cs="Times New Roman"/>
          <w:sz w:val="24"/>
          <w:szCs w:val="24"/>
        </w:rPr>
      </w:pPr>
      <w:r w:rsidRPr="003D4B22">
        <w:rPr>
          <w:rFonts w:ascii="Times New Roman" w:hAnsi="Times New Roman" w:cs="Times New Roman"/>
          <w:sz w:val="24"/>
          <w:szCs w:val="24"/>
        </w:rPr>
        <w:t>66 Pa.C.S. § 1</w:t>
      </w:r>
      <w:r w:rsidR="00644611">
        <w:rPr>
          <w:rFonts w:ascii="Times New Roman" w:hAnsi="Times New Roman" w:cs="Times New Roman"/>
          <w:sz w:val="24"/>
          <w:szCs w:val="24"/>
        </w:rPr>
        <w:t>4</w:t>
      </w:r>
      <w:r w:rsidRPr="003D4B22">
        <w:rPr>
          <w:rFonts w:ascii="Times New Roman" w:hAnsi="Times New Roman" w:cs="Times New Roman"/>
          <w:sz w:val="24"/>
          <w:szCs w:val="24"/>
        </w:rPr>
        <w:t>0</w:t>
      </w:r>
      <w:r w:rsidR="00644611">
        <w:rPr>
          <w:rFonts w:ascii="Times New Roman" w:hAnsi="Times New Roman" w:cs="Times New Roman"/>
          <w:sz w:val="24"/>
          <w:szCs w:val="24"/>
        </w:rPr>
        <w:t>3</w:t>
      </w:r>
      <w:r w:rsidRPr="003D4B22">
        <w:rPr>
          <w:rFonts w:ascii="Times New Roman" w:hAnsi="Times New Roman" w:cs="Times New Roman"/>
          <w:sz w:val="24"/>
          <w:szCs w:val="24"/>
        </w:rPr>
        <w:t xml:space="preserve">. </w:t>
      </w:r>
      <w:r w:rsidR="00F83CCE">
        <w:rPr>
          <w:rFonts w:ascii="Times New Roman" w:hAnsi="Times New Roman" w:cs="Times New Roman"/>
          <w:sz w:val="24"/>
          <w:szCs w:val="24"/>
        </w:rPr>
        <w:t xml:space="preserve"> While Complainants do not succinctly state it, they imply that they should receive a payment arrangement because their household experienced a decrease in income.</w:t>
      </w:r>
    </w:p>
    <w:p w:rsidR="00F83CCE" w:rsidRDefault="00F83CCE" w:rsidP="00BF31DD">
      <w:pPr>
        <w:spacing w:line="360" w:lineRule="auto"/>
        <w:ind w:right="-40"/>
        <w:rPr>
          <w:rFonts w:ascii="Times New Roman" w:hAnsi="Times New Roman" w:cs="Times New Roman"/>
          <w:sz w:val="24"/>
          <w:szCs w:val="24"/>
        </w:rPr>
      </w:pPr>
    </w:p>
    <w:p w:rsidR="00BA481D" w:rsidRDefault="0052222A" w:rsidP="00F83CCE">
      <w:pPr>
        <w:spacing w:line="360" w:lineRule="auto"/>
        <w:ind w:left="90" w:right="-40" w:firstLine="1350"/>
        <w:rPr>
          <w:rFonts w:ascii="Times New Roman" w:hAnsi="Times New Roman" w:cs="Times New Roman"/>
          <w:sz w:val="24"/>
          <w:szCs w:val="24"/>
        </w:rPr>
      </w:pPr>
      <w:r>
        <w:rPr>
          <w:rFonts w:ascii="Times New Roman" w:hAnsi="Times New Roman" w:cs="Times New Roman"/>
          <w:sz w:val="24"/>
          <w:szCs w:val="24"/>
        </w:rPr>
        <w:t xml:space="preserve">By Complainants own testimony their gross income was about $150,000 in 2007 and </w:t>
      </w:r>
      <w:r w:rsidR="007E7EFA">
        <w:rPr>
          <w:rFonts w:ascii="Times New Roman" w:hAnsi="Times New Roman" w:cs="Times New Roman"/>
          <w:sz w:val="24"/>
          <w:szCs w:val="24"/>
        </w:rPr>
        <w:t>$</w:t>
      </w:r>
      <w:r>
        <w:rPr>
          <w:rFonts w:ascii="Times New Roman" w:hAnsi="Times New Roman" w:cs="Times New Roman"/>
          <w:sz w:val="24"/>
          <w:szCs w:val="24"/>
        </w:rPr>
        <w:t xml:space="preserve">122,000 in 2008 which calculates to </w:t>
      </w:r>
      <w:r w:rsidR="00A11D38">
        <w:rPr>
          <w:rFonts w:ascii="Times New Roman" w:hAnsi="Times New Roman" w:cs="Times New Roman"/>
          <w:sz w:val="24"/>
          <w:szCs w:val="24"/>
        </w:rPr>
        <w:t>$12,500 per month in 2007 and about $10,167 per month in 2008.</w:t>
      </w:r>
      <w:r w:rsidR="00F83CCE">
        <w:rPr>
          <w:rStyle w:val="FootnoteReference"/>
          <w:rFonts w:ascii="Times New Roman" w:hAnsi="Times New Roman" w:cs="Times New Roman"/>
          <w:sz w:val="24"/>
          <w:szCs w:val="24"/>
        </w:rPr>
        <w:footnoteReference w:id="4"/>
      </w:r>
      <w:r w:rsidR="00F83CCE">
        <w:rPr>
          <w:rFonts w:ascii="Times New Roman" w:hAnsi="Times New Roman" w:cs="Times New Roman"/>
          <w:sz w:val="24"/>
          <w:szCs w:val="24"/>
        </w:rPr>
        <w:t xml:space="preserve">  Tr. 10.</w:t>
      </w:r>
      <w:r w:rsidR="00A11D38">
        <w:rPr>
          <w:rFonts w:ascii="Times New Roman" w:hAnsi="Times New Roman" w:cs="Times New Roman"/>
          <w:sz w:val="24"/>
          <w:szCs w:val="24"/>
        </w:rPr>
        <w:t xml:space="preserve">  For a household size of 8</w:t>
      </w:r>
      <w:r w:rsidR="00D97709">
        <w:rPr>
          <w:rFonts w:ascii="Times New Roman" w:hAnsi="Times New Roman" w:cs="Times New Roman"/>
          <w:sz w:val="24"/>
          <w:szCs w:val="24"/>
        </w:rPr>
        <w:t>, 200% of the Federal poverty level is $6,168 per month.</w:t>
      </w:r>
      <w:r w:rsidR="0013362E">
        <w:rPr>
          <w:rFonts w:ascii="Times New Roman" w:hAnsi="Times New Roman" w:cs="Times New Roman"/>
          <w:sz w:val="24"/>
          <w:szCs w:val="24"/>
        </w:rPr>
        <w:t xml:space="preserve"> </w:t>
      </w:r>
      <w:r w:rsidR="00D97709">
        <w:rPr>
          <w:rFonts w:ascii="Times New Roman" w:hAnsi="Times New Roman" w:cs="Times New Roman"/>
          <w:sz w:val="24"/>
          <w:szCs w:val="24"/>
        </w:rPr>
        <w:t xml:space="preserve"> </w:t>
      </w:r>
      <w:r w:rsidR="00D97709" w:rsidRPr="00D97709">
        <w:rPr>
          <w:rFonts w:ascii="Times New Roman" w:hAnsi="Times New Roman" w:cs="Times New Roman"/>
          <w:sz w:val="24"/>
          <w:szCs w:val="24"/>
          <w:u w:val="single"/>
        </w:rPr>
        <w:t>Federal Register</w:t>
      </w:r>
      <w:r w:rsidR="00D97709">
        <w:rPr>
          <w:rFonts w:ascii="Times New Roman" w:hAnsi="Times New Roman" w:cs="Times New Roman"/>
          <w:sz w:val="24"/>
          <w:szCs w:val="24"/>
        </w:rPr>
        <w:t xml:space="preserve">, Vol. 74, No. 14, January 23, 2009, at 4199-4201.  </w:t>
      </w:r>
      <w:r w:rsidR="00161371">
        <w:rPr>
          <w:rFonts w:ascii="Times New Roman" w:hAnsi="Times New Roman" w:cs="Times New Roman"/>
          <w:sz w:val="24"/>
          <w:szCs w:val="24"/>
        </w:rPr>
        <w:t xml:space="preserve">Pursuant to 66 Pa.C.S. § 1403, a change in income for these purposes would be a change of 20% or more of the household income.  20% of 150,000 is </w:t>
      </w:r>
      <w:r w:rsidR="00A818BC">
        <w:rPr>
          <w:rFonts w:ascii="Times New Roman" w:hAnsi="Times New Roman" w:cs="Times New Roman"/>
          <w:sz w:val="24"/>
          <w:szCs w:val="24"/>
        </w:rPr>
        <w:t>$</w:t>
      </w:r>
      <w:r w:rsidR="00161371">
        <w:rPr>
          <w:rFonts w:ascii="Times New Roman" w:hAnsi="Times New Roman" w:cs="Times New Roman"/>
          <w:sz w:val="24"/>
          <w:szCs w:val="24"/>
        </w:rPr>
        <w:t>30,000; consequently, the household income would need to change from 150,000 to 120,000</w:t>
      </w:r>
      <w:r w:rsidR="00CF5C8A">
        <w:rPr>
          <w:rFonts w:ascii="Times New Roman" w:hAnsi="Times New Roman" w:cs="Times New Roman"/>
          <w:sz w:val="24"/>
          <w:szCs w:val="24"/>
        </w:rPr>
        <w:t xml:space="preserve"> per year.  Calculated on a monthly basis, 20% of $12,500 is $2,500 ($12,500 x 0.20 = $2,500).  The monthly income would need to decrease from $12,500 to </w:t>
      </w:r>
      <w:r w:rsidR="00672151">
        <w:rPr>
          <w:rFonts w:ascii="Times New Roman" w:hAnsi="Times New Roman" w:cs="Times New Roman"/>
          <w:sz w:val="24"/>
          <w:szCs w:val="24"/>
        </w:rPr>
        <w:t>$10,000 (</w:t>
      </w:r>
      <w:r w:rsidR="00CF5C8A">
        <w:rPr>
          <w:rFonts w:ascii="Times New Roman" w:hAnsi="Times New Roman" w:cs="Times New Roman"/>
          <w:sz w:val="24"/>
          <w:szCs w:val="24"/>
        </w:rPr>
        <w:t xml:space="preserve">$12,500 - 2,500 </w:t>
      </w:r>
      <w:r w:rsidR="00672151">
        <w:rPr>
          <w:rFonts w:ascii="Times New Roman" w:hAnsi="Times New Roman" w:cs="Times New Roman"/>
          <w:sz w:val="24"/>
          <w:szCs w:val="24"/>
        </w:rPr>
        <w:t>=</w:t>
      </w:r>
      <w:r w:rsidR="00CF5C8A">
        <w:rPr>
          <w:rFonts w:ascii="Times New Roman" w:hAnsi="Times New Roman" w:cs="Times New Roman"/>
          <w:sz w:val="24"/>
          <w:szCs w:val="24"/>
        </w:rPr>
        <w:t xml:space="preserve"> </w:t>
      </w:r>
      <w:r w:rsidR="00672151">
        <w:rPr>
          <w:rFonts w:ascii="Times New Roman" w:hAnsi="Times New Roman" w:cs="Times New Roman"/>
          <w:sz w:val="24"/>
          <w:szCs w:val="24"/>
        </w:rPr>
        <w:t xml:space="preserve">$10,000).  </w:t>
      </w:r>
    </w:p>
    <w:p w:rsidR="00BA481D" w:rsidRDefault="00BA481D" w:rsidP="00F83CCE">
      <w:pPr>
        <w:spacing w:line="360" w:lineRule="auto"/>
        <w:ind w:left="90" w:right="-40" w:firstLine="1350"/>
        <w:rPr>
          <w:rFonts w:ascii="Times New Roman" w:hAnsi="Times New Roman" w:cs="Times New Roman"/>
          <w:sz w:val="24"/>
          <w:szCs w:val="24"/>
        </w:rPr>
      </w:pPr>
    </w:p>
    <w:p w:rsidR="00097B67" w:rsidRDefault="00BA481D" w:rsidP="00F83CCE">
      <w:pPr>
        <w:spacing w:line="360" w:lineRule="auto"/>
        <w:ind w:left="90" w:right="-40" w:firstLine="1350"/>
        <w:rPr>
          <w:rFonts w:ascii="Times New Roman" w:hAnsi="Times New Roman" w:cs="Times New Roman"/>
          <w:sz w:val="24"/>
          <w:szCs w:val="24"/>
        </w:rPr>
      </w:pPr>
      <w:r>
        <w:rPr>
          <w:rFonts w:ascii="Times New Roman" w:hAnsi="Times New Roman" w:cs="Times New Roman"/>
          <w:sz w:val="24"/>
          <w:szCs w:val="24"/>
        </w:rPr>
        <w:t>A</w:t>
      </w:r>
      <w:r w:rsidR="00672151">
        <w:rPr>
          <w:rFonts w:ascii="Times New Roman" w:hAnsi="Times New Roman" w:cs="Times New Roman"/>
          <w:sz w:val="24"/>
          <w:szCs w:val="24"/>
        </w:rPr>
        <w:t xml:space="preserve">lthough I acknowledge that the Complainants’ household income has decreased, the decrease </w:t>
      </w:r>
      <w:r w:rsidR="00521563">
        <w:rPr>
          <w:rFonts w:ascii="Times New Roman" w:hAnsi="Times New Roman" w:cs="Times New Roman"/>
          <w:sz w:val="24"/>
          <w:szCs w:val="24"/>
        </w:rPr>
        <w:t>doe</w:t>
      </w:r>
      <w:r w:rsidR="00672151">
        <w:rPr>
          <w:rFonts w:ascii="Times New Roman" w:hAnsi="Times New Roman" w:cs="Times New Roman"/>
          <w:sz w:val="24"/>
          <w:szCs w:val="24"/>
        </w:rPr>
        <w:t xml:space="preserve">s not </w:t>
      </w:r>
      <w:r w:rsidR="00A818BC">
        <w:rPr>
          <w:rFonts w:ascii="Times New Roman" w:hAnsi="Times New Roman" w:cs="Times New Roman"/>
          <w:sz w:val="24"/>
          <w:szCs w:val="24"/>
        </w:rPr>
        <w:t>result in</w:t>
      </w:r>
      <w:r w:rsidR="00672151">
        <w:rPr>
          <w:rFonts w:ascii="Times New Roman" w:hAnsi="Times New Roman" w:cs="Times New Roman"/>
          <w:sz w:val="24"/>
          <w:szCs w:val="24"/>
        </w:rPr>
        <w:t xml:space="preserve"> favor</w:t>
      </w:r>
      <w:r w:rsidR="00A818BC">
        <w:rPr>
          <w:rFonts w:ascii="Times New Roman" w:hAnsi="Times New Roman" w:cs="Times New Roman"/>
          <w:sz w:val="24"/>
          <w:szCs w:val="24"/>
        </w:rPr>
        <w:t>able</w:t>
      </w:r>
      <w:r w:rsidR="00672151">
        <w:rPr>
          <w:rFonts w:ascii="Times New Roman" w:hAnsi="Times New Roman" w:cs="Times New Roman"/>
          <w:sz w:val="24"/>
          <w:szCs w:val="24"/>
        </w:rPr>
        <w:t xml:space="preserve"> treatment to the Complainants </w:t>
      </w:r>
      <w:r w:rsidR="00A818BC">
        <w:rPr>
          <w:rFonts w:ascii="Times New Roman" w:hAnsi="Times New Roman" w:cs="Times New Roman"/>
          <w:sz w:val="24"/>
          <w:szCs w:val="24"/>
        </w:rPr>
        <w:t xml:space="preserve">for </w:t>
      </w:r>
      <w:r w:rsidR="00672151">
        <w:rPr>
          <w:rFonts w:ascii="Times New Roman" w:hAnsi="Times New Roman" w:cs="Times New Roman"/>
          <w:sz w:val="24"/>
          <w:szCs w:val="24"/>
        </w:rPr>
        <w:t>a payment agreement.</w:t>
      </w:r>
      <w:r w:rsidR="00CF5C8A">
        <w:rPr>
          <w:rFonts w:ascii="Times New Roman" w:hAnsi="Times New Roman" w:cs="Times New Roman"/>
          <w:sz w:val="24"/>
          <w:szCs w:val="24"/>
        </w:rPr>
        <w:t xml:space="preserve"> </w:t>
      </w:r>
      <w:r w:rsidR="00672151">
        <w:rPr>
          <w:rFonts w:ascii="Times New Roman" w:hAnsi="Times New Roman" w:cs="Times New Roman"/>
          <w:sz w:val="24"/>
          <w:szCs w:val="24"/>
        </w:rPr>
        <w:t xml:space="preserve">Moreover, I note that these calculations do not include the Social Security Disability monthly income of Mrs. Myerson as a member of the household.  </w:t>
      </w:r>
      <w:r w:rsidR="009B0ABB">
        <w:rPr>
          <w:rFonts w:ascii="Times New Roman" w:hAnsi="Times New Roman" w:cs="Times New Roman"/>
          <w:sz w:val="24"/>
          <w:szCs w:val="24"/>
        </w:rPr>
        <w:t xml:space="preserve">Including Mrs. Myerson’s </w:t>
      </w:r>
      <w:r w:rsidR="009B0ABB">
        <w:rPr>
          <w:rFonts w:ascii="Times New Roman" w:hAnsi="Times New Roman" w:cs="Times New Roman"/>
          <w:sz w:val="24"/>
          <w:szCs w:val="24"/>
        </w:rPr>
        <w:lastRenderedPageBreak/>
        <w:t xml:space="preserve">income would exacerbate the results as unfavorable to the Complainants. </w:t>
      </w:r>
      <w:r w:rsidR="00F07B5B">
        <w:rPr>
          <w:rFonts w:ascii="Times New Roman" w:hAnsi="Times New Roman" w:cs="Times New Roman"/>
          <w:sz w:val="24"/>
          <w:szCs w:val="24"/>
        </w:rPr>
        <w:t xml:space="preserve">Also, the income for 2009 is an increase not a decrease.  Consequently, the 2009 income fails to meet the definition for change in income and Section 1405(d) does not apply to Complainants.  </w:t>
      </w:r>
    </w:p>
    <w:p w:rsidR="008F7CE8" w:rsidRDefault="008F7CE8" w:rsidP="00F83CCE">
      <w:pPr>
        <w:spacing w:line="360" w:lineRule="auto"/>
        <w:ind w:left="90" w:right="-40" w:firstLine="1350"/>
        <w:rPr>
          <w:rFonts w:ascii="Times New Roman" w:hAnsi="Times New Roman" w:cs="Times New Roman"/>
          <w:sz w:val="24"/>
          <w:szCs w:val="24"/>
        </w:rPr>
      </w:pPr>
    </w:p>
    <w:p w:rsidR="001B442D" w:rsidRDefault="008F7CE8" w:rsidP="00F83CCE">
      <w:pPr>
        <w:spacing w:line="360" w:lineRule="auto"/>
        <w:ind w:left="90" w:right="-40" w:firstLine="1350"/>
        <w:rPr>
          <w:rFonts w:ascii="Times New Roman" w:hAnsi="Times New Roman" w:cs="Times New Roman"/>
          <w:sz w:val="24"/>
          <w:szCs w:val="24"/>
        </w:rPr>
      </w:pPr>
      <w:r>
        <w:rPr>
          <w:rFonts w:ascii="Times New Roman" w:hAnsi="Times New Roman" w:cs="Times New Roman"/>
          <w:sz w:val="24"/>
          <w:szCs w:val="24"/>
        </w:rPr>
        <w:t xml:space="preserve">Complainants do not dispute that they have had previous payment arrangements with which they have not complied.  </w:t>
      </w:r>
      <w:r w:rsidR="00665E50">
        <w:rPr>
          <w:rFonts w:ascii="Times New Roman" w:hAnsi="Times New Roman" w:cs="Times New Roman"/>
          <w:sz w:val="24"/>
          <w:szCs w:val="24"/>
        </w:rPr>
        <w:t>Pursuant to Section</w:t>
      </w:r>
      <w:r w:rsidR="00097138">
        <w:rPr>
          <w:rFonts w:ascii="Times New Roman" w:hAnsi="Times New Roman" w:cs="Times New Roman"/>
          <w:sz w:val="24"/>
          <w:szCs w:val="24"/>
        </w:rPr>
        <w:t>s</w:t>
      </w:r>
      <w:r w:rsidR="00665E50">
        <w:rPr>
          <w:rFonts w:ascii="Times New Roman" w:hAnsi="Times New Roman" w:cs="Times New Roman"/>
          <w:sz w:val="24"/>
          <w:szCs w:val="24"/>
        </w:rPr>
        <w:t xml:space="preserve"> </w:t>
      </w:r>
      <w:r w:rsidR="00097138">
        <w:rPr>
          <w:rFonts w:ascii="Times New Roman" w:hAnsi="Times New Roman" w:cs="Times New Roman"/>
          <w:sz w:val="24"/>
          <w:szCs w:val="24"/>
        </w:rPr>
        <w:t xml:space="preserve">1403 and </w:t>
      </w:r>
      <w:r w:rsidR="00665E50">
        <w:rPr>
          <w:rFonts w:ascii="Times New Roman" w:hAnsi="Times New Roman" w:cs="Times New Roman"/>
          <w:sz w:val="24"/>
          <w:szCs w:val="24"/>
        </w:rPr>
        <w:t xml:space="preserve">1405(d) of the Public Utility Code, Complainants fail to meet a change in income and the Commission is statutorily prohibited from ordering the public utility from establishing another payment agreement.  </w:t>
      </w:r>
      <w:r w:rsidR="00097138">
        <w:rPr>
          <w:rFonts w:ascii="Times New Roman" w:hAnsi="Times New Roman" w:cs="Times New Roman"/>
          <w:sz w:val="24"/>
          <w:szCs w:val="24"/>
        </w:rPr>
        <w:t>66 Pa.C.S. §§ 1403 and 140</w:t>
      </w:r>
      <w:r w:rsidR="00F07B5B">
        <w:rPr>
          <w:rFonts w:ascii="Times New Roman" w:hAnsi="Times New Roman" w:cs="Times New Roman"/>
          <w:sz w:val="24"/>
          <w:szCs w:val="24"/>
        </w:rPr>
        <w:t>5</w:t>
      </w:r>
      <w:r w:rsidR="00097138">
        <w:rPr>
          <w:rFonts w:ascii="Times New Roman" w:hAnsi="Times New Roman" w:cs="Times New Roman"/>
          <w:sz w:val="24"/>
          <w:szCs w:val="24"/>
        </w:rPr>
        <w:t>(d).  Complainants request to the Commission for a payment agreement must fail.</w:t>
      </w:r>
      <w:r w:rsidR="00665E50">
        <w:rPr>
          <w:rFonts w:ascii="Times New Roman" w:hAnsi="Times New Roman" w:cs="Times New Roman"/>
          <w:sz w:val="24"/>
          <w:szCs w:val="24"/>
        </w:rPr>
        <w:t xml:space="preserve">   </w:t>
      </w:r>
    </w:p>
    <w:p w:rsidR="001B442D" w:rsidRDefault="001B442D" w:rsidP="00F83CCE">
      <w:pPr>
        <w:spacing w:line="360" w:lineRule="auto"/>
        <w:ind w:left="90" w:right="-40" w:firstLine="1350"/>
        <w:rPr>
          <w:rFonts w:ascii="Times New Roman" w:hAnsi="Times New Roman" w:cs="Times New Roman"/>
          <w:sz w:val="24"/>
          <w:szCs w:val="24"/>
        </w:rPr>
      </w:pPr>
    </w:p>
    <w:p w:rsidR="008C2856" w:rsidRDefault="008C2856" w:rsidP="00F9027A">
      <w:pPr>
        <w:pStyle w:val="Heading4"/>
        <w:spacing w:line="360" w:lineRule="auto"/>
        <w:ind w:firstLine="1440"/>
        <w:rPr>
          <w:rFonts w:ascii="Times New Roman" w:hAnsi="Times New Roman" w:cs="Times New Roman"/>
        </w:rPr>
      </w:pPr>
      <w:bookmarkStart w:id="0" w:name="56.22."/>
      <w:r>
        <w:rPr>
          <w:rFonts w:ascii="Times New Roman" w:hAnsi="Times New Roman" w:cs="Times New Roman"/>
        </w:rPr>
        <w:t xml:space="preserve">The Commission’s regulations provide guidance regarding the accrual of late payment charges.  Pursuant to Section 56.22 of Title 52 of the Pennsylvania Code, </w:t>
      </w:r>
    </w:p>
    <w:p w:rsidR="008C2856" w:rsidRDefault="008C2856" w:rsidP="008C2856">
      <w:pPr>
        <w:pStyle w:val="Heading4"/>
        <w:rPr>
          <w:rFonts w:ascii="Times New Roman" w:hAnsi="Times New Roman" w:cs="Times New Roman"/>
        </w:rPr>
      </w:pPr>
    </w:p>
    <w:p w:rsidR="008C2856" w:rsidRPr="008C2856" w:rsidRDefault="008C2856" w:rsidP="008C2856">
      <w:pPr>
        <w:pStyle w:val="Heading4"/>
        <w:ind w:left="1440" w:right="1440"/>
        <w:rPr>
          <w:rFonts w:ascii="Times New Roman" w:hAnsi="Times New Roman" w:cs="Times New Roman"/>
        </w:rPr>
      </w:pPr>
      <w:r w:rsidRPr="008C2856">
        <w:rPr>
          <w:rFonts w:ascii="Times New Roman" w:hAnsi="Times New Roman" w:cs="Times New Roman"/>
        </w:rPr>
        <w:t>§ 56.22. Accrual of late payment charges.</w:t>
      </w:r>
    </w:p>
    <w:p w:rsidR="008C2856" w:rsidRPr="008C2856" w:rsidRDefault="008C2856" w:rsidP="00381E43">
      <w:pPr>
        <w:pStyle w:val="NormalWeb"/>
        <w:ind w:left="1440" w:right="1440"/>
      </w:pPr>
      <w:r w:rsidRPr="008C2856">
        <w:t>(a)  Every utility subject to this chapter is prohibited from levying or assessing a late charge or penalty on any overdue utility bill, as defined in §</w:t>
      </w:r>
      <w:r w:rsidR="00381E43">
        <w:t xml:space="preserve"> </w:t>
      </w:r>
      <w:r w:rsidRPr="008C2856">
        <w:t xml:space="preserve">56.21 (relating to payment), in an amount which exceeds 1.5% interest per month on the full unpaid and overdue balance of the bill. These charges are to be calculated on the overdue portions of the bill only. The interest rate, when annualized, may not exceed 18% simple interest per annum. </w:t>
      </w:r>
    </w:p>
    <w:p w:rsidR="008C2856" w:rsidRPr="008C2856" w:rsidRDefault="008C2856" w:rsidP="008C2856">
      <w:pPr>
        <w:pStyle w:val="NormalWeb"/>
        <w:ind w:left="1440" w:right="1440"/>
      </w:pPr>
      <w:r w:rsidRPr="008C2856">
        <w:t xml:space="preserve">(b)  An additional charge or fixed fee designed to recover the cost of a subsequent rebilling may not be charged by a regulated utility. </w:t>
      </w:r>
    </w:p>
    <w:p w:rsidR="008C2856" w:rsidRPr="008C2856" w:rsidRDefault="008C2856" w:rsidP="008C2856">
      <w:pPr>
        <w:pStyle w:val="NormalWeb"/>
        <w:ind w:left="1440" w:right="1440"/>
      </w:pPr>
      <w:r w:rsidRPr="008C2856">
        <w:t>(c)  Late payment charges may not be imposed on disputed estimated bills, unless the estimated bill was required because utility personnel were willfully denied access to the affected premises to obtain an actual meter reading.</w:t>
      </w:r>
    </w:p>
    <w:bookmarkEnd w:id="0"/>
    <w:p w:rsidR="00F9027A" w:rsidRDefault="00F9027A" w:rsidP="00F83CCE">
      <w:pPr>
        <w:spacing w:line="360" w:lineRule="auto"/>
        <w:ind w:left="90" w:right="-40" w:firstLine="1350"/>
        <w:rPr>
          <w:rFonts w:ascii="Times New Roman" w:hAnsi="Times New Roman" w:cs="Times New Roman"/>
          <w:sz w:val="24"/>
          <w:szCs w:val="24"/>
        </w:rPr>
      </w:pPr>
    </w:p>
    <w:p w:rsidR="00F9027A" w:rsidRDefault="00F9027A" w:rsidP="00F9027A">
      <w:pPr>
        <w:spacing w:line="360" w:lineRule="auto"/>
        <w:ind w:right="-40"/>
        <w:rPr>
          <w:rFonts w:ascii="Times New Roman" w:hAnsi="Times New Roman" w:cs="Times New Roman"/>
          <w:sz w:val="24"/>
          <w:szCs w:val="24"/>
        </w:rPr>
      </w:pPr>
      <w:r>
        <w:rPr>
          <w:rFonts w:ascii="Times New Roman" w:hAnsi="Times New Roman" w:cs="Times New Roman"/>
          <w:sz w:val="24"/>
          <w:szCs w:val="24"/>
        </w:rPr>
        <w:t>52 Pa.Code § 56.22.  PECO’s witness testified that late fees are calculated at 1 to 1.5% of the overdue balance</w:t>
      </w:r>
      <w:r w:rsidR="00A32E47">
        <w:rPr>
          <w:rFonts w:ascii="Times New Roman" w:hAnsi="Times New Roman" w:cs="Times New Roman"/>
          <w:sz w:val="24"/>
          <w:szCs w:val="24"/>
        </w:rPr>
        <w:t>.  (Tr. 59-60.)  Complainants did not dispute or rebut this testimony.  Thus, there is nothing in the record that shows PECO violated the Commission’s regulations regarding the late fees charged to Complainants.</w:t>
      </w:r>
      <w:r w:rsidR="00665E50">
        <w:rPr>
          <w:rFonts w:ascii="Times New Roman" w:hAnsi="Times New Roman" w:cs="Times New Roman"/>
          <w:sz w:val="24"/>
          <w:szCs w:val="24"/>
        </w:rPr>
        <w:t xml:space="preserve"> </w:t>
      </w:r>
      <w:r w:rsidR="008F7CE8">
        <w:rPr>
          <w:rFonts w:ascii="Times New Roman" w:hAnsi="Times New Roman" w:cs="Times New Roman"/>
          <w:sz w:val="24"/>
          <w:szCs w:val="24"/>
        </w:rPr>
        <w:t xml:space="preserve"> </w:t>
      </w:r>
    </w:p>
    <w:p w:rsidR="00F01148" w:rsidRDefault="00F01148" w:rsidP="00F9027A">
      <w:pPr>
        <w:spacing w:line="360" w:lineRule="auto"/>
        <w:ind w:right="-40"/>
        <w:rPr>
          <w:rFonts w:ascii="Times New Roman" w:hAnsi="Times New Roman" w:cs="Times New Roman"/>
          <w:sz w:val="24"/>
          <w:szCs w:val="24"/>
        </w:rPr>
      </w:pPr>
    </w:p>
    <w:p w:rsidR="00B1632C" w:rsidRPr="003D4B22" w:rsidRDefault="00B1632C" w:rsidP="00B1632C">
      <w:pPr>
        <w:jc w:val="center"/>
        <w:rPr>
          <w:rFonts w:ascii="Times New Roman" w:hAnsi="Times New Roman" w:cs="Times New Roman"/>
          <w:sz w:val="24"/>
          <w:szCs w:val="24"/>
        </w:rPr>
      </w:pPr>
      <w:r w:rsidRPr="003D4B22">
        <w:rPr>
          <w:rFonts w:ascii="Times New Roman" w:hAnsi="Times New Roman" w:cs="Times New Roman"/>
          <w:sz w:val="24"/>
          <w:szCs w:val="24"/>
          <w:u w:val="single"/>
        </w:rPr>
        <w:t>CONCLUSIONS OF LAW</w:t>
      </w:r>
    </w:p>
    <w:p w:rsidR="00B1632C" w:rsidRPr="003D4B22" w:rsidRDefault="00B1632C" w:rsidP="00FD05DF">
      <w:pPr>
        <w:spacing w:line="360" w:lineRule="auto"/>
        <w:jc w:val="center"/>
        <w:rPr>
          <w:rFonts w:ascii="Times New Roman" w:hAnsi="Times New Roman" w:cs="Times New Roman"/>
          <w:sz w:val="24"/>
          <w:szCs w:val="24"/>
        </w:rPr>
      </w:pPr>
    </w:p>
    <w:p w:rsidR="00B1632C" w:rsidRDefault="00D11C34" w:rsidP="00B1632C">
      <w:pPr>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1.</w:t>
      </w:r>
      <w:r w:rsidRPr="003D4B22">
        <w:rPr>
          <w:rFonts w:ascii="Times New Roman" w:hAnsi="Times New Roman" w:cs="Times New Roman"/>
          <w:sz w:val="24"/>
          <w:szCs w:val="24"/>
        </w:rPr>
        <w:tab/>
        <w:t>The party filing the C</w:t>
      </w:r>
      <w:r w:rsidR="00B1632C" w:rsidRPr="003D4B22">
        <w:rPr>
          <w:rFonts w:ascii="Times New Roman" w:hAnsi="Times New Roman" w:cs="Times New Roman"/>
          <w:sz w:val="24"/>
          <w:szCs w:val="24"/>
        </w:rPr>
        <w:t>omplaint bears the burden of proving that he or she is entitled to relief from the Commission.  66 Pa.</w:t>
      </w:r>
      <w:r w:rsidRPr="003D4B22">
        <w:rPr>
          <w:rFonts w:ascii="Times New Roman" w:hAnsi="Times New Roman" w:cs="Times New Roman"/>
          <w:sz w:val="24"/>
          <w:szCs w:val="24"/>
        </w:rPr>
        <w:t xml:space="preserve"> </w:t>
      </w:r>
      <w:r w:rsidR="00B1632C" w:rsidRPr="003D4B22">
        <w:rPr>
          <w:rFonts w:ascii="Times New Roman" w:hAnsi="Times New Roman" w:cs="Times New Roman"/>
          <w:sz w:val="24"/>
          <w:szCs w:val="24"/>
        </w:rPr>
        <w:t>C.S. §</w:t>
      </w:r>
      <w:r w:rsidR="00913E39" w:rsidRPr="003D4B22">
        <w:rPr>
          <w:rFonts w:ascii="Times New Roman" w:hAnsi="Times New Roman" w:cs="Times New Roman"/>
          <w:sz w:val="24"/>
          <w:szCs w:val="24"/>
        </w:rPr>
        <w:t xml:space="preserve"> </w:t>
      </w:r>
      <w:r w:rsidR="00B1632C" w:rsidRPr="003D4B22">
        <w:rPr>
          <w:rFonts w:ascii="Times New Roman" w:hAnsi="Times New Roman" w:cs="Times New Roman"/>
          <w:sz w:val="24"/>
          <w:szCs w:val="24"/>
        </w:rPr>
        <w:t xml:space="preserve">332(a).  </w:t>
      </w:r>
    </w:p>
    <w:p w:rsidR="00E63668" w:rsidRPr="003D4B22" w:rsidRDefault="00E63668" w:rsidP="00B1632C">
      <w:pPr>
        <w:spacing w:line="360" w:lineRule="auto"/>
        <w:rPr>
          <w:rFonts w:ascii="Times New Roman" w:hAnsi="Times New Roman" w:cs="Times New Roman"/>
          <w:sz w:val="24"/>
          <w:szCs w:val="24"/>
        </w:rPr>
      </w:pPr>
    </w:p>
    <w:p w:rsidR="00B1632C" w:rsidRPr="003D4B22" w:rsidRDefault="00B1632C" w:rsidP="00B1632C">
      <w:pPr>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2.</w:t>
      </w:r>
      <w:r w:rsidRPr="003D4B22">
        <w:rPr>
          <w:rFonts w:ascii="Times New Roman" w:hAnsi="Times New Roman" w:cs="Times New Roman"/>
          <w:sz w:val="24"/>
          <w:szCs w:val="24"/>
        </w:rPr>
        <w:tab/>
        <w:t xml:space="preserve">“Burden of proof” means a duty to establish one’s case by a preponderance of the evidence, which requires that the evidence be more convincing by even the smallest degree, than the evidence presented by the other side.  </w:t>
      </w:r>
      <w:r w:rsidRPr="003D4B22">
        <w:rPr>
          <w:rFonts w:ascii="Times New Roman" w:hAnsi="Times New Roman" w:cs="Times New Roman"/>
          <w:sz w:val="24"/>
          <w:szCs w:val="24"/>
          <w:u w:val="single"/>
        </w:rPr>
        <w:t>Se-Ling Hosiery, Inc. v. Margulies</w:t>
      </w:r>
      <w:r w:rsidRPr="003D4B22">
        <w:rPr>
          <w:rFonts w:ascii="Times New Roman" w:hAnsi="Times New Roman" w:cs="Times New Roman"/>
          <w:sz w:val="24"/>
          <w:szCs w:val="24"/>
        </w:rPr>
        <w:t xml:space="preserve">, 364 Pa. 45, 70 A.2d 854 (1950).  </w:t>
      </w:r>
    </w:p>
    <w:p w:rsidR="00B1632C" w:rsidRPr="003D4B22" w:rsidRDefault="00B1632C" w:rsidP="00B1632C">
      <w:pPr>
        <w:spacing w:line="360" w:lineRule="auto"/>
        <w:rPr>
          <w:rFonts w:ascii="Times New Roman" w:hAnsi="Times New Roman" w:cs="Times New Roman"/>
          <w:sz w:val="24"/>
          <w:szCs w:val="24"/>
        </w:rPr>
      </w:pPr>
    </w:p>
    <w:p w:rsidR="00B1632C" w:rsidRPr="003D4B22" w:rsidRDefault="00B1632C" w:rsidP="00B1632C">
      <w:pPr>
        <w:numPr>
          <w:ilvl w:val="0"/>
          <w:numId w:val="6"/>
        </w:numPr>
        <w:tabs>
          <w:tab w:val="clear" w:pos="2160"/>
          <w:tab w:val="num" w:pos="-520"/>
        </w:tabs>
        <w:autoSpaceDE/>
        <w:autoSpaceDN/>
        <w:spacing w:line="360" w:lineRule="auto"/>
        <w:ind w:left="0" w:firstLine="1440"/>
        <w:rPr>
          <w:rFonts w:ascii="Times New Roman" w:hAnsi="Times New Roman" w:cs="Times New Roman"/>
          <w:sz w:val="24"/>
          <w:szCs w:val="24"/>
        </w:rPr>
      </w:pPr>
      <w:r w:rsidRPr="003D4B22">
        <w:rPr>
          <w:rFonts w:ascii="Times New Roman" w:hAnsi="Times New Roman" w:cs="Times New Roman"/>
          <w:sz w:val="24"/>
          <w:szCs w:val="24"/>
        </w:rPr>
        <w:t>The Commission has jurisdiction over the parties to and the subject matter of this proceeding.  66 Pa.</w:t>
      </w:r>
      <w:r w:rsidR="00D11C34" w:rsidRPr="003D4B22">
        <w:rPr>
          <w:rFonts w:ascii="Times New Roman" w:hAnsi="Times New Roman" w:cs="Times New Roman"/>
          <w:sz w:val="24"/>
          <w:szCs w:val="24"/>
        </w:rPr>
        <w:t xml:space="preserve"> </w:t>
      </w:r>
      <w:r w:rsidRPr="003D4B22">
        <w:rPr>
          <w:rFonts w:ascii="Times New Roman" w:hAnsi="Times New Roman" w:cs="Times New Roman"/>
          <w:sz w:val="24"/>
          <w:szCs w:val="24"/>
        </w:rPr>
        <w:t>C.S. §</w:t>
      </w:r>
      <w:r w:rsidR="00B9286B" w:rsidRPr="003D4B22">
        <w:rPr>
          <w:rFonts w:ascii="Times New Roman" w:hAnsi="Times New Roman" w:cs="Times New Roman"/>
          <w:sz w:val="24"/>
          <w:szCs w:val="24"/>
        </w:rPr>
        <w:t xml:space="preserve"> </w:t>
      </w:r>
      <w:r w:rsidRPr="003D4B22">
        <w:rPr>
          <w:rFonts w:ascii="Times New Roman" w:hAnsi="Times New Roman" w:cs="Times New Roman"/>
          <w:sz w:val="24"/>
          <w:szCs w:val="24"/>
        </w:rPr>
        <w:t>701.</w:t>
      </w:r>
    </w:p>
    <w:p w:rsidR="00B1632C" w:rsidRPr="003D4B22" w:rsidRDefault="00B1632C" w:rsidP="00B1632C">
      <w:pPr>
        <w:spacing w:line="360" w:lineRule="auto"/>
        <w:ind w:left="1440"/>
        <w:rPr>
          <w:rFonts w:ascii="Times New Roman" w:hAnsi="Times New Roman" w:cs="Times New Roman"/>
          <w:sz w:val="24"/>
          <w:szCs w:val="24"/>
        </w:rPr>
      </w:pPr>
    </w:p>
    <w:p w:rsidR="00A02180" w:rsidRPr="003D4B22" w:rsidRDefault="00B1632C" w:rsidP="004C5BD8">
      <w:pPr>
        <w:numPr>
          <w:ilvl w:val="0"/>
          <w:numId w:val="6"/>
        </w:numPr>
        <w:autoSpaceDE/>
        <w:autoSpaceDN/>
        <w:spacing w:line="360" w:lineRule="auto"/>
        <w:rPr>
          <w:rFonts w:ascii="Times New Roman" w:hAnsi="Times New Roman" w:cs="Times New Roman"/>
          <w:sz w:val="24"/>
          <w:szCs w:val="24"/>
        </w:rPr>
      </w:pPr>
      <w:r w:rsidRPr="003D4B22">
        <w:rPr>
          <w:rFonts w:ascii="Times New Roman" w:hAnsi="Times New Roman" w:cs="Times New Roman"/>
          <w:sz w:val="24"/>
          <w:szCs w:val="24"/>
        </w:rPr>
        <w:t>Complainant</w:t>
      </w:r>
      <w:r w:rsidR="00311B6C">
        <w:rPr>
          <w:rFonts w:ascii="Times New Roman" w:hAnsi="Times New Roman" w:cs="Times New Roman"/>
          <w:sz w:val="24"/>
          <w:szCs w:val="24"/>
        </w:rPr>
        <w:t>s</w:t>
      </w:r>
      <w:r w:rsidRPr="003D4B22">
        <w:rPr>
          <w:rFonts w:ascii="Times New Roman" w:hAnsi="Times New Roman" w:cs="Times New Roman"/>
          <w:sz w:val="24"/>
          <w:szCs w:val="24"/>
        </w:rPr>
        <w:t xml:space="preserve"> ha</w:t>
      </w:r>
      <w:r w:rsidR="00311B6C">
        <w:rPr>
          <w:rFonts w:ascii="Times New Roman" w:hAnsi="Times New Roman" w:cs="Times New Roman"/>
          <w:sz w:val="24"/>
          <w:szCs w:val="24"/>
        </w:rPr>
        <w:t>ve</w:t>
      </w:r>
      <w:r w:rsidRPr="003D4B22">
        <w:rPr>
          <w:rFonts w:ascii="Times New Roman" w:hAnsi="Times New Roman" w:cs="Times New Roman"/>
          <w:sz w:val="24"/>
          <w:szCs w:val="24"/>
        </w:rPr>
        <w:t xml:space="preserve"> </w:t>
      </w:r>
      <w:r w:rsidR="00A02180" w:rsidRPr="003D4B22">
        <w:rPr>
          <w:rFonts w:ascii="Times New Roman" w:hAnsi="Times New Roman" w:cs="Times New Roman"/>
          <w:sz w:val="24"/>
          <w:szCs w:val="24"/>
        </w:rPr>
        <w:t xml:space="preserve">not </w:t>
      </w:r>
      <w:r w:rsidR="00913E39" w:rsidRPr="003D4B22">
        <w:rPr>
          <w:rFonts w:ascii="Times New Roman" w:hAnsi="Times New Roman" w:cs="Times New Roman"/>
          <w:sz w:val="24"/>
          <w:szCs w:val="24"/>
        </w:rPr>
        <w:t>sustain</w:t>
      </w:r>
      <w:r w:rsidR="00CF3BD1" w:rsidRPr="003D4B22">
        <w:rPr>
          <w:rFonts w:ascii="Times New Roman" w:hAnsi="Times New Roman" w:cs="Times New Roman"/>
          <w:sz w:val="24"/>
          <w:szCs w:val="24"/>
        </w:rPr>
        <w:t>ed</w:t>
      </w:r>
      <w:r w:rsidR="00913E39" w:rsidRPr="003D4B22">
        <w:rPr>
          <w:rFonts w:ascii="Times New Roman" w:hAnsi="Times New Roman" w:cs="Times New Roman"/>
          <w:sz w:val="24"/>
          <w:szCs w:val="24"/>
        </w:rPr>
        <w:t xml:space="preserve"> </w:t>
      </w:r>
      <w:r w:rsidR="00311B6C">
        <w:rPr>
          <w:rFonts w:ascii="Times New Roman" w:hAnsi="Times New Roman" w:cs="Times New Roman"/>
          <w:sz w:val="24"/>
          <w:szCs w:val="24"/>
        </w:rPr>
        <w:t>t</w:t>
      </w:r>
      <w:r w:rsidR="00913E39" w:rsidRPr="003D4B22">
        <w:rPr>
          <w:rFonts w:ascii="Times New Roman" w:hAnsi="Times New Roman" w:cs="Times New Roman"/>
          <w:sz w:val="24"/>
          <w:szCs w:val="24"/>
        </w:rPr>
        <w:t>h</w:t>
      </w:r>
      <w:r w:rsidR="00A02180" w:rsidRPr="003D4B22">
        <w:rPr>
          <w:rFonts w:ascii="Times New Roman" w:hAnsi="Times New Roman" w:cs="Times New Roman"/>
          <w:sz w:val="24"/>
          <w:szCs w:val="24"/>
        </w:rPr>
        <w:t>e</w:t>
      </w:r>
      <w:r w:rsidR="00311B6C">
        <w:rPr>
          <w:rFonts w:ascii="Times New Roman" w:hAnsi="Times New Roman" w:cs="Times New Roman"/>
          <w:sz w:val="24"/>
          <w:szCs w:val="24"/>
        </w:rPr>
        <w:t>i</w:t>
      </w:r>
      <w:r w:rsidR="00A02180" w:rsidRPr="003D4B22">
        <w:rPr>
          <w:rFonts w:ascii="Times New Roman" w:hAnsi="Times New Roman" w:cs="Times New Roman"/>
          <w:sz w:val="24"/>
          <w:szCs w:val="24"/>
        </w:rPr>
        <w:t>r</w:t>
      </w:r>
      <w:r w:rsidR="00913E39" w:rsidRPr="003D4B22">
        <w:rPr>
          <w:rFonts w:ascii="Times New Roman" w:hAnsi="Times New Roman" w:cs="Times New Roman"/>
          <w:sz w:val="24"/>
          <w:szCs w:val="24"/>
        </w:rPr>
        <w:t xml:space="preserve"> burden of proof.</w:t>
      </w:r>
    </w:p>
    <w:p w:rsidR="004C1C33" w:rsidRDefault="004C1C33" w:rsidP="00A02180">
      <w:pPr>
        <w:tabs>
          <w:tab w:val="num" w:pos="-130"/>
        </w:tabs>
        <w:autoSpaceDE/>
        <w:autoSpaceDN/>
        <w:spacing w:line="360" w:lineRule="auto"/>
        <w:jc w:val="center"/>
        <w:rPr>
          <w:rFonts w:ascii="Times New Roman" w:hAnsi="Times New Roman" w:cs="Times New Roman"/>
          <w:sz w:val="24"/>
          <w:szCs w:val="24"/>
          <w:u w:val="single"/>
        </w:rPr>
      </w:pPr>
    </w:p>
    <w:p w:rsidR="00B1632C" w:rsidRPr="003D4B22" w:rsidRDefault="009B0ABB" w:rsidP="00A02180">
      <w:pPr>
        <w:tabs>
          <w:tab w:val="num" w:pos="-130"/>
        </w:tabs>
        <w:autoSpaceDE/>
        <w:autoSpaceDN/>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br w:type="page"/>
      </w:r>
      <w:r w:rsidR="00B1632C" w:rsidRPr="003D4B22">
        <w:rPr>
          <w:rFonts w:ascii="Times New Roman" w:hAnsi="Times New Roman" w:cs="Times New Roman"/>
          <w:sz w:val="24"/>
          <w:szCs w:val="24"/>
          <w:u w:val="single"/>
        </w:rPr>
        <w:lastRenderedPageBreak/>
        <w:t>ORDER</w:t>
      </w:r>
    </w:p>
    <w:p w:rsidR="00B1632C" w:rsidRPr="003D4B22" w:rsidRDefault="00B1632C" w:rsidP="00B1632C">
      <w:pPr>
        <w:spacing w:line="360" w:lineRule="auto"/>
        <w:jc w:val="center"/>
        <w:rPr>
          <w:rFonts w:ascii="Times New Roman" w:hAnsi="Times New Roman" w:cs="Times New Roman"/>
          <w:b/>
          <w:sz w:val="24"/>
          <w:szCs w:val="24"/>
          <w:u w:val="single"/>
        </w:rPr>
      </w:pPr>
    </w:p>
    <w:p w:rsidR="00B1632C" w:rsidRPr="003D4B22" w:rsidRDefault="00B1632C" w:rsidP="00B1632C">
      <w:pPr>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THEREFORE,</w:t>
      </w:r>
    </w:p>
    <w:p w:rsidR="00B1632C" w:rsidRPr="003D4B22" w:rsidRDefault="00B1632C" w:rsidP="00B1632C">
      <w:pPr>
        <w:spacing w:line="360" w:lineRule="auto"/>
        <w:rPr>
          <w:rFonts w:ascii="Times New Roman" w:hAnsi="Times New Roman" w:cs="Times New Roman"/>
          <w:sz w:val="24"/>
          <w:szCs w:val="24"/>
        </w:rPr>
      </w:pPr>
    </w:p>
    <w:p w:rsidR="00B1632C" w:rsidRPr="003D4B22" w:rsidRDefault="00B1632C" w:rsidP="00B1632C">
      <w:pPr>
        <w:spacing w:line="360" w:lineRule="auto"/>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t>IT IS ORDERED:</w:t>
      </w:r>
    </w:p>
    <w:p w:rsidR="00B1632C" w:rsidRPr="003D4B22" w:rsidRDefault="00B1632C" w:rsidP="00B1632C">
      <w:pPr>
        <w:spacing w:line="360" w:lineRule="auto"/>
        <w:rPr>
          <w:rFonts w:ascii="Times New Roman" w:hAnsi="Times New Roman" w:cs="Times New Roman"/>
          <w:sz w:val="24"/>
          <w:szCs w:val="24"/>
        </w:rPr>
      </w:pPr>
    </w:p>
    <w:p w:rsidR="00B1632C" w:rsidRPr="003D4B22" w:rsidRDefault="00B1632C" w:rsidP="00B1632C">
      <w:pPr>
        <w:numPr>
          <w:ilvl w:val="0"/>
          <w:numId w:val="5"/>
        </w:numPr>
        <w:tabs>
          <w:tab w:val="clear" w:pos="2160"/>
          <w:tab w:val="num" w:pos="-260"/>
        </w:tabs>
        <w:autoSpaceDE/>
        <w:autoSpaceDN/>
        <w:spacing w:line="360" w:lineRule="auto"/>
        <w:ind w:left="0" w:firstLine="1430"/>
        <w:rPr>
          <w:rFonts w:ascii="Times New Roman" w:hAnsi="Times New Roman" w:cs="Times New Roman"/>
          <w:sz w:val="24"/>
          <w:szCs w:val="24"/>
        </w:rPr>
      </w:pPr>
      <w:r w:rsidRPr="003D4B22">
        <w:rPr>
          <w:rFonts w:ascii="Times New Roman" w:hAnsi="Times New Roman" w:cs="Times New Roman"/>
          <w:sz w:val="24"/>
          <w:szCs w:val="24"/>
        </w:rPr>
        <w:t xml:space="preserve">That the formal Complaint filed by </w:t>
      </w:r>
      <w:r w:rsidR="00A07BB6" w:rsidRPr="003D4B22">
        <w:rPr>
          <w:rFonts w:ascii="Times New Roman" w:hAnsi="Times New Roman" w:cs="Times New Roman"/>
          <w:sz w:val="24"/>
          <w:szCs w:val="24"/>
        </w:rPr>
        <w:t>M</w:t>
      </w:r>
      <w:r w:rsidR="00A32E47">
        <w:rPr>
          <w:rFonts w:ascii="Times New Roman" w:hAnsi="Times New Roman" w:cs="Times New Roman"/>
          <w:sz w:val="24"/>
          <w:szCs w:val="24"/>
        </w:rPr>
        <w:t>r</w:t>
      </w:r>
      <w:r w:rsidR="00A07BB6" w:rsidRPr="003D4B22">
        <w:rPr>
          <w:rFonts w:ascii="Times New Roman" w:hAnsi="Times New Roman" w:cs="Times New Roman"/>
          <w:sz w:val="24"/>
          <w:szCs w:val="24"/>
        </w:rPr>
        <w:t xml:space="preserve">s. </w:t>
      </w:r>
      <w:r w:rsidR="00A32E47">
        <w:rPr>
          <w:rFonts w:ascii="Times New Roman" w:hAnsi="Times New Roman" w:cs="Times New Roman"/>
          <w:sz w:val="24"/>
          <w:szCs w:val="24"/>
        </w:rPr>
        <w:t>Holly Robbins</w:t>
      </w:r>
      <w:r w:rsidR="00913E39" w:rsidRPr="003D4B22">
        <w:rPr>
          <w:rFonts w:ascii="Times New Roman" w:hAnsi="Times New Roman" w:cs="Times New Roman"/>
          <w:sz w:val="24"/>
          <w:szCs w:val="24"/>
        </w:rPr>
        <w:t xml:space="preserve"> </w:t>
      </w:r>
      <w:r w:rsidRPr="003D4B22">
        <w:rPr>
          <w:rFonts w:ascii="Times New Roman" w:hAnsi="Times New Roman" w:cs="Times New Roman"/>
          <w:sz w:val="24"/>
          <w:szCs w:val="24"/>
        </w:rPr>
        <w:t xml:space="preserve">against </w:t>
      </w:r>
      <w:r w:rsidR="00A07BB6" w:rsidRPr="003D4B22">
        <w:rPr>
          <w:rFonts w:ascii="Times New Roman" w:hAnsi="Times New Roman" w:cs="Times New Roman"/>
          <w:sz w:val="24"/>
          <w:szCs w:val="24"/>
        </w:rPr>
        <w:t>PECO Energy Company</w:t>
      </w:r>
      <w:r w:rsidR="00913E39" w:rsidRPr="003D4B22">
        <w:rPr>
          <w:rFonts w:ascii="Times New Roman" w:hAnsi="Times New Roman" w:cs="Times New Roman"/>
          <w:sz w:val="24"/>
          <w:szCs w:val="24"/>
        </w:rPr>
        <w:t xml:space="preserve"> </w:t>
      </w:r>
      <w:r w:rsidRPr="003D4B22">
        <w:rPr>
          <w:rFonts w:ascii="Times New Roman" w:hAnsi="Times New Roman" w:cs="Times New Roman"/>
          <w:sz w:val="24"/>
          <w:szCs w:val="24"/>
        </w:rPr>
        <w:t xml:space="preserve">at Docket No. </w:t>
      </w:r>
      <w:r w:rsidR="00A32E47">
        <w:rPr>
          <w:rFonts w:ascii="Times New Roman" w:hAnsi="Times New Roman" w:cs="Times New Roman"/>
          <w:sz w:val="24"/>
          <w:szCs w:val="24"/>
        </w:rPr>
        <w:t>C</w:t>
      </w:r>
      <w:r w:rsidR="00844D6C" w:rsidRPr="003D4B22">
        <w:rPr>
          <w:rFonts w:ascii="Times New Roman" w:hAnsi="Times New Roman" w:cs="Times New Roman"/>
          <w:sz w:val="24"/>
          <w:szCs w:val="24"/>
        </w:rPr>
        <w:t>-2008-20</w:t>
      </w:r>
      <w:r w:rsidR="00A32E47">
        <w:rPr>
          <w:rFonts w:ascii="Times New Roman" w:hAnsi="Times New Roman" w:cs="Times New Roman"/>
          <w:sz w:val="24"/>
          <w:szCs w:val="24"/>
        </w:rPr>
        <w:t>78299</w:t>
      </w:r>
      <w:r w:rsidRPr="003D4B22">
        <w:rPr>
          <w:rFonts w:ascii="Times New Roman" w:hAnsi="Times New Roman" w:cs="Times New Roman"/>
          <w:sz w:val="24"/>
          <w:szCs w:val="24"/>
        </w:rPr>
        <w:t xml:space="preserve"> is </w:t>
      </w:r>
      <w:r w:rsidR="00F87E4B" w:rsidRPr="003D4B22">
        <w:rPr>
          <w:rFonts w:ascii="Times New Roman" w:hAnsi="Times New Roman" w:cs="Times New Roman"/>
          <w:sz w:val="24"/>
          <w:szCs w:val="24"/>
        </w:rPr>
        <w:t>d</w:t>
      </w:r>
      <w:r w:rsidR="00A02180" w:rsidRPr="003D4B22">
        <w:rPr>
          <w:rFonts w:ascii="Times New Roman" w:hAnsi="Times New Roman" w:cs="Times New Roman"/>
          <w:sz w:val="24"/>
          <w:szCs w:val="24"/>
        </w:rPr>
        <w:t>ismissed</w:t>
      </w:r>
      <w:r w:rsidRPr="003D4B22">
        <w:rPr>
          <w:rFonts w:ascii="Times New Roman" w:hAnsi="Times New Roman" w:cs="Times New Roman"/>
          <w:sz w:val="24"/>
          <w:szCs w:val="24"/>
        </w:rPr>
        <w:t>.</w:t>
      </w:r>
    </w:p>
    <w:p w:rsidR="00F87E4B" w:rsidRPr="003D4B22" w:rsidRDefault="00F87E4B" w:rsidP="00F87E4B">
      <w:pPr>
        <w:autoSpaceDE/>
        <w:autoSpaceDN/>
        <w:spacing w:line="360" w:lineRule="auto"/>
        <w:rPr>
          <w:rFonts w:ascii="Times New Roman" w:hAnsi="Times New Roman" w:cs="Times New Roman"/>
          <w:sz w:val="24"/>
          <w:szCs w:val="24"/>
        </w:rPr>
      </w:pPr>
    </w:p>
    <w:p w:rsidR="00B1632C" w:rsidRPr="003D4B22" w:rsidRDefault="00F87E4B" w:rsidP="00B1632C">
      <w:pPr>
        <w:spacing w:line="360" w:lineRule="auto"/>
        <w:ind w:left="1070"/>
        <w:rPr>
          <w:rFonts w:ascii="Times New Roman" w:hAnsi="Times New Roman" w:cs="Times New Roman"/>
          <w:sz w:val="24"/>
          <w:szCs w:val="24"/>
        </w:rPr>
      </w:pPr>
      <w:r w:rsidRPr="003D4B22">
        <w:rPr>
          <w:rFonts w:ascii="Times New Roman" w:hAnsi="Times New Roman" w:cs="Times New Roman"/>
          <w:sz w:val="24"/>
          <w:szCs w:val="24"/>
        </w:rPr>
        <w:tab/>
        <w:t>2.</w:t>
      </w:r>
      <w:r w:rsidRPr="003D4B22">
        <w:rPr>
          <w:rFonts w:ascii="Times New Roman" w:hAnsi="Times New Roman" w:cs="Times New Roman"/>
          <w:sz w:val="24"/>
          <w:szCs w:val="24"/>
        </w:rPr>
        <w:tab/>
      </w:r>
      <w:r w:rsidR="00B1632C" w:rsidRPr="003D4B22">
        <w:rPr>
          <w:rFonts w:ascii="Times New Roman" w:hAnsi="Times New Roman" w:cs="Times New Roman"/>
          <w:sz w:val="24"/>
          <w:szCs w:val="24"/>
        </w:rPr>
        <w:t>That the Secretary</w:t>
      </w:r>
      <w:r w:rsidR="003804A7" w:rsidRPr="003D4B22">
        <w:rPr>
          <w:rFonts w:ascii="Times New Roman" w:hAnsi="Times New Roman" w:cs="Times New Roman"/>
          <w:sz w:val="24"/>
          <w:szCs w:val="24"/>
        </w:rPr>
        <w:t>’s</w:t>
      </w:r>
      <w:r w:rsidR="00B1632C" w:rsidRPr="003D4B22">
        <w:rPr>
          <w:rFonts w:ascii="Times New Roman" w:hAnsi="Times New Roman" w:cs="Times New Roman"/>
          <w:sz w:val="24"/>
          <w:szCs w:val="24"/>
        </w:rPr>
        <w:t xml:space="preserve"> </w:t>
      </w:r>
      <w:r w:rsidR="003804A7" w:rsidRPr="003D4B22">
        <w:rPr>
          <w:rFonts w:ascii="Times New Roman" w:hAnsi="Times New Roman" w:cs="Times New Roman"/>
          <w:sz w:val="24"/>
          <w:szCs w:val="24"/>
        </w:rPr>
        <w:t xml:space="preserve">Bureau </w:t>
      </w:r>
      <w:r w:rsidR="00B1632C" w:rsidRPr="003D4B22">
        <w:rPr>
          <w:rFonts w:ascii="Times New Roman" w:hAnsi="Times New Roman" w:cs="Times New Roman"/>
          <w:sz w:val="24"/>
          <w:szCs w:val="24"/>
        </w:rPr>
        <w:t>mark this docket closed.</w:t>
      </w:r>
    </w:p>
    <w:p w:rsidR="00B1632C" w:rsidRPr="003D4B22" w:rsidRDefault="00B1632C" w:rsidP="0007584A">
      <w:pPr>
        <w:spacing w:line="360" w:lineRule="auto"/>
        <w:ind w:firstLine="1440"/>
        <w:rPr>
          <w:rFonts w:ascii="Times New Roman" w:hAnsi="Times New Roman" w:cs="Times New Roman"/>
          <w:sz w:val="24"/>
          <w:szCs w:val="24"/>
        </w:rPr>
      </w:pPr>
    </w:p>
    <w:p w:rsidR="00067F04" w:rsidRPr="003D4B22" w:rsidRDefault="00067F04" w:rsidP="00E603B4">
      <w:pPr>
        <w:tabs>
          <w:tab w:val="left" w:pos="-720"/>
        </w:tabs>
        <w:suppressAutoHyphens/>
        <w:spacing w:line="360" w:lineRule="auto"/>
        <w:rPr>
          <w:rFonts w:ascii="Times New Roman" w:hAnsi="Times New Roman" w:cs="Times New Roman"/>
          <w:sz w:val="24"/>
          <w:szCs w:val="24"/>
        </w:rPr>
      </w:pPr>
    </w:p>
    <w:p w:rsidR="00C72508" w:rsidRPr="003D4B22" w:rsidRDefault="00C72508">
      <w:pPr>
        <w:tabs>
          <w:tab w:val="left" w:pos="-720"/>
        </w:tabs>
        <w:suppressAutoHyphens/>
        <w:rPr>
          <w:rFonts w:ascii="Times New Roman" w:hAnsi="Times New Roman" w:cs="Times New Roman"/>
          <w:sz w:val="24"/>
          <w:szCs w:val="24"/>
        </w:rPr>
      </w:pPr>
      <w:r w:rsidRPr="003D4B22">
        <w:rPr>
          <w:rFonts w:ascii="Times New Roman" w:hAnsi="Times New Roman" w:cs="Times New Roman"/>
          <w:sz w:val="24"/>
          <w:szCs w:val="24"/>
        </w:rPr>
        <w:t xml:space="preserve">Date: </w:t>
      </w:r>
      <w:r w:rsidR="00A32E47">
        <w:rPr>
          <w:rFonts w:ascii="Times New Roman" w:hAnsi="Times New Roman" w:cs="Times New Roman"/>
          <w:sz w:val="24"/>
          <w:szCs w:val="24"/>
          <w:u w:val="single"/>
        </w:rPr>
        <w:t>Jul</w:t>
      </w:r>
      <w:r w:rsidR="00844D6C" w:rsidRPr="003D4B22">
        <w:rPr>
          <w:rFonts w:ascii="Times New Roman" w:hAnsi="Times New Roman" w:cs="Times New Roman"/>
          <w:sz w:val="24"/>
          <w:szCs w:val="24"/>
          <w:u w:val="single"/>
        </w:rPr>
        <w:t>y</w:t>
      </w:r>
      <w:r w:rsidR="00B9286B" w:rsidRPr="003D4B22">
        <w:rPr>
          <w:rFonts w:ascii="Times New Roman" w:hAnsi="Times New Roman" w:cs="Times New Roman"/>
          <w:sz w:val="24"/>
          <w:szCs w:val="24"/>
          <w:u w:val="single"/>
        </w:rPr>
        <w:t xml:space="preserve"> </w:t>
      </w:r>
      <w:r w:rsidR="00A32E47">
        <w:rPr>
          <w:rFonts w:ascii="Times New Roman" w:hAnsi="Times New Roman" w:cs="Times New Roman"/>
          <w:sz w:val="24"/>
          <w:szCs w:val="24"/>
          <w:u w:val="single"/>
        </w:rPr>
        <w:t>30</w:t>
      </w:r>
      <w:r w:rsidR="003D0591" w:rsidRPr="003D4B22">
        <w:rPr>
          <w:rFonts w:ascii="Times New Roman" w:hAnsi="Times New Roman" w:cs="Times New Roman"/>
          <w:sz w:val="24"/>
          <w:szCs w:val="24"/>
          <w:u w:val="single"/>
        </w:rPr>
        <w:t>, 200</w:t>
      </w:r>
      <w:r w:rsidR="00844D6C" w:rsidRPr="003D4B22">
        <w:rPr>
          <w:rFonts w:ascii="Times New Roman" w:hAnsi="Times New Roman" w:cs="Times New Roman"/>
          <w:sz w:val="24"/>
          <w:szCs w:val="24"/>
          <w:u w:val="single"/>
        </w:rPr>
        <w:t>9</w:t>
      </w:r>
      <w:r w:rsidR="000C4692" w:rsidRPr="003D4B22">
        <w:rPr>
          <w:rFonts w:ascii="Times New Roman" w:hAnsi="Times New Roman" w:cs="Times New Roman"/>
          <w:sz w:val="24"/>
          <w:szCs w:val="24"/>
        </w:rPr>
        <w:tab/>
      </w:r>
      <w:r w:rsidR="00844D6C" w:rsidRPr="003D4B22">
        <w:rPr>
          <w:rFonts w:ascii="Times New Roman" w:hAnsi="Times New Roman" w:cs="Times New Roman"/>
          <w:sz w:val="24"/>
          <w:szCs w:val="24"/>
        </w:rPr>
        <w:tab/>
      </w:r>
      <w:r w:rsidR="000C4692" w:rsidRPr="003D4B22">
        <w:rPr>
          <w:rFonts w:ascii="Times New Roman" w:hAnsi="Times New Roman" w:cs="Times New Roman"/>
          <w:sz w:val="24"/>
          <w:szCs w:val="24"/>
        </w:rPr>
        <w:tab/>
      </w:r>
      <w:r w:rsidR="00750104" w:rsidRPr="003D4B22">
        <w:rPr>
          <w:rFonts w:ascii="Times New Roman" w:hAnsi="Times New Roman" w:cs="Times New Roman"/>
          <w:sz w:val="24"/>
          <w:szCs w:val="24"/>
        </w:rPr>
        <w:tab/>
      </w:r>
      <w:r w:rsidR="003F1956" w:rsidRPr="003D4B22">
        <w:rPr>
          <w:rFonts w:ascii="Times New Roman" w:hAnsi="Times New Roman" w:cs="Times New Roman"/>
          <w:sz w:val="24"/>
          <w:szCs w:val="24"/>
        </w:rPr>
        <w:tab/>
      </w:r>
      <w:r w:rsidR="000C4692" w:rsidRPr="003D4B22">
        <w:rPr>
          <w:rFonts w:ascii="Times New Roman" w:hAnsi="Times New Roman" w:cs="Times New Roman"/>
          <w:sz w:val="24"/>
          <w:szCs w:val="24"/>
        </w:rPr>
        <w:tab/>
      </w:r>
      <w:r w:rsidR="000C4692" w:rsidRPr="003D4B22">
        <w:rPr>
          <w:rFonts w:ascii="Times New Roman" w:hAnsi="Times New Roman" w:cs="Times New Roman"/>
          <w:sz w:val="24"/>
          <w:szCs w:val="24"/>
          <w:u w:val="single"/>
        </w:rPr>
        <w:tab/>
      </w:r>
      <w:r w:rsidR="000C4692" w:rsidRPr="003D4B22">
        <w:rPr>
          <w:rFonts w:ascii="Times New Roman" w:hAnsi="Times New Roman" w:cs="Times New Roman"/>
          <w:sz w:val="24"/>
          <w:szCs w:val="24"/>
          <w:u w:val="single"/>
        </w:rPr>
        <w:tab/>
      </w:r>
      <w:r w:rsidR="000C4692" w:rsidRPr="003D4B22">
        <w:rPr>
          <w:rFonts w:ascii="Times New Roman" w:hAnsi="Times New Roman" w:cs="Times New Roman"/>
          <w:sz w:val="24"/>
          <w:szCs w:val="24"/>
          <w:u w:val="single"/>
        </w:rPr>
        <w:tab/>
      </w:r>
      <w:r w:rsidR="000C4692" w:rsidRPr="003D4B22">
        <w:rPr>
          <w:rFonts w:ascii="Times New Roman" w:hAnsi="Times New Roman" w:cs="Times New Roman"/>
          <w:sz w:val="24"/>
          <w:szCs w:val="24"/>
          <w:u w:val="single"/>
        </w:rPr>
        <w:tab/>
      </w:r>
      <w:r w:rsidR="000C4692" w:rsidRPr="003D4B22">
        <w:rPr>
          <w:rFonts w:ascii="Times New Roman" w:hAnsi="Times New Roman" w:cs="Times New Roman"/>
          <w:sz w:val="24"/>
          <w:szCs w:val="24"/>
          <w:u w:val="single"/>
        </w:rPr>
        <w:tab/>
      </w:r>
    </w:p>
    <w:p w:rsidR="00C72508" w:rsidRPr="003D4B22" w:rsidRDefault="00C72508">
      <w:pPr>
        <w:tabs>
          <w:tab w:val="left" w:pos="-720"/>
        </w:tabs>
        <w:suppressAutoHyphens/>
        <w:jc w:val="both"/>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00750104" w:rsidRPr="003D4B22">
        <w:rPr>
          <w:rFonts w:ascii="Times New Roman" w:hAnsi="Times New Roman" w:cs="Times New Roman"/>
          <w:sz w:val="24"/>
          <w:szCs w:val="24"/>
        </w:rPr>
        <w:tab/>
      </w:r>
      <w:r w:rsidR="003F1956" w:rsidRPr="003D4B22">
        <w:rPr>
          <w:rFonts w:ascii="Times New Roman" w:hAnsi="Times New Roman" w:cs="Times New Roman"/>
          <w:sz w:val="24"/>
          <w:szCs w:val="24"/>
        </w:rPr>
        <w:tab/>
      </w:r>
      <w:r w:rsidRPr="003D4B22">
        <w:rPr>
          <w:rFonts w:ascii="Times New Roman" w:hAnsi="Times New Roman" w:cs="Times New Roman"/>
          <w:sz w:val="24"/>
          <w:szCs w:val="24"/>
        </w:rPr>
        <w:tab/>
      </w:r>
      <w:r w:rsidR="007015C6" w:rsidRPr="003D4B22">
        <w:rPr>
          <w:rFonts w:ascii="Times New Roman" w:hAnsi="Times New Roman" w:cs="Times New Roman"/>
          <w:sz w:val="24"/>
          <w:szCs w:val="24"/>
        </w:rPr>
        <w:t>Angela T. Jones</w:t>
      </w:r>
    </w:p>
    <w:p w:rsidR="00C72508" w:rsidRPr="003D4B22" w:rsidRDefault="00C72508">
      <w:pPr>
        <w:tabs>
          <w:tab w:val="left" w:pos="-720"/>
        </w:tabs>
        <w:suppressAutoHyphens/>
        <w:jc w:val="both"/>
        <w:rPr>
          <w:rFonts w:ascii="Times New Roman" w:hAnsi="Times New Roman" w:cs="Times New Roman"/>
          <w:sz w:val="24"/>
          <w:szCs w:val="24"/>
        </w:rPr>
      </w:pP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Pr="003D4B22">
        <w:rPr>
          <w:rFonts w:ascii="Times New Roman" w:hAnsi="Times New Roman" w:cs="Times New Roman"/>
          <w:sz w:val="24"/>
          <w:szCs w:val="24"/>
        </w:rPr>
        <w:tab/>
      </w:r>
      <w:r w:rsidR="00750104" w:rsidRPr="003D4B22">
        <w:rPr>
          <w:rFonts w:ascii="Times New Roman" w:hAnsi="Times New Roman" w:cs="Times New Roman"/>
          <w:sz w:val="24"/>
          <w:szCs w:val="24"/>
        </w:rPr>
        <w:tab/>
      </w:r>
      <w:r w:rsidRPr="003D4B22">
        <w:rPr>
          <w:rFonts w:ascii="Times New Roman" w:hAnsi="Times New Roman" w:cs="Times New Roman"/>
          <w:sz w:val="24"/>
          <w:szCs w:val="24"/>
        </w:rPr>
        <w:tab/>
        <w:t>Administrative Law Judge</w:t>
      </w:r>
    </w:p>
    <w:sectPr w:rsidR="00C72508" w:rsidRPr="003D4B22" w:rsidSect="003D4B22">
      <w:footerReference w:type="even" r:id="rId8"/>
      <w:footerReference w:type="default" r:id="rId9"/>
      <w:type w:val="continuous"/>
      <w:pgSz w:w="12240" w:h="15840" w:code="1"/>
      <w:pgMar w:top="1440" w:right="1440" w:bottom="1440" w:left="1440" w:header="720"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88D" w:rsidRDefault="005C088D">
      <w:pPr>
        <w:spacing w:line="20" w:lineRule="exact"/>
        <w:rPr>
          <w:sz w:val="23"/>
          <w:szCs w:val="23"/>
        </w:rPr>
      </w:pPr>
    </w:p>
  </w:endnote>
  <w:endnote w:type="continuationSeparator" w:id="1">
    <w:p w:rsidR="005C088D" w:rsidRDefault="005C088D">
      <w:pPr>
        <w:rPr>
          <w:sz w:val="19"/>
          <w:szCs w:val="19"/>
        </w:rPr>
      </w:pPr>
      <w:r>
        <w:rPr>
          <w:sz w:val="23"/>
          <w:szCs w:val="23"/>
        </w:rPr>
        <w:t xml:space="preserve"> </w:t>
      </w:r>
    </w:p>
  </w:endnote>
  <w:endnote w:type="continuationNotice" w:id="2">
    <w:p w:rsidR="005C088D" w:rsidRDefault="005C088D">
      <w:pPr>
        <w:rPr>
          <w:sz w:val="19"/>
          <w:szCs w:val="19"/>
        </w:rPr>
      </w:pPr>
      <w:r>
        <w:rPr>
          <w:sz w:val="23"/>
          <w:szCs w:val="23"/>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91" w:rsidRDefault="0086783B" w:rsidP="00786A1A">
    <w:pPr>
      <w:pStyle w:val="Footer"/>
      <w:framePr w:wrap="around" w:vAnchor="text" w:hAnchor="margin" w:xAlign="center" w:y="1"/>
      <w:rPr>
        <w:rStyle w:val="PageNumber"/>
      </w:rPr>
    </w:pPr>
    <w:r>
      <w:rPr>
        <w:rStyle w:val="PageNumber"/>
      </w:rPr>
      <w:fldChar w:fldCharType="begin"/>
    </w:r>
    <w:r w:rsidR="00194091">
      <w:rPr>
        <w:rStyle w:val="PageNumber"/>
      </w:rPr>
      <w:instrText xml:space="preserve">PAGE  </w:instrText>
    </w:r>
    <w:r>
      <w:rPr>
        <w:rStyle w:val="PageNumber"/>
      </w:rPr>
      <w:fldChar w:fldCharType="end"/>
    </w:r>
  </w:p>
  <w:p w:rsidR="00194091" w:rsidRDefault="001940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91" w:rsidRDefault="0086783B" w:rsidP="00F029BD">
    <w:pPr>
      <w:pStyle w:val="Footer"/>
      <w:framePr w:wrap="around" w:vAnchor="text" w:hAnchor="margin" w:xAlign="center" w:y="1"/>
      <w:rPr>
        <w:rStyle w:val="PageNumber"/>
      </w:rPr>
    </w:pPr>
    <w:r>
      <w:rPr>
        <w:rStyle w:val="PageNumber"/>
      </w:rPr>
      <w:fldChar w:fldCharType="begin"/>
    </w:r>
    <w:r w:rsidR="00194091">
      <w:rPr>
        <w:rStyle w:val="PageNumber"/>
      </w:rPr>
      <w:instrText xml:space="preserve">PAGE  </w:instrText>
    </w:r>
    <w:r>
      <w:rPr>
        <w:rStyle w:val="PageNumber"/>
      </w:rPr>
      <w:fldChar w:fldCharType="separate"/>
    </w:r>
    <w:r w:rsidR="00827E84">
      <w:rPr>
        <w:rStyle w:val="PageNumber"/>
        <w:noProof/>
      </w:rPr>
      <w:t>14</w:t>
    </w:r>
    <w:r>
      <w:rPr>
        <w:rStyle w:val="PageNumber"/>
      </w:rPr>
      <w:fldChar w:fldCharType="end"/>
    </w:r>
  </w:p>
  <w:p w:rsidR="00194091" w:rsidRDefault="00194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88D" w:rsidRDefault="005C088D">
      <w:pPr>
        <w:rPr>
          <w:sz w:val="19"/>
          <w:szCs w:val="19"/>
        </w:rPr>
      </w:pPr>
      <w:r>
        <w:rPr>
          <w:sz w:val="23"/>
          <w:szCs w:val="23"/>
        </w:rPr>
        <w:separator/>
      </w:r>
    </w:p>
  </w:footnote>
  <w:footnote w:type="continuationSeparator" w:id="1">
    <w:p w:rsidR="005C088D" w:rsidRDefault="005C088D">
      <w:r>
        <w:continuationSeparator/>
      </w:r>
    </w:p>
  </w:footnote>
  <w:footnote w:id="2">
    <w:p w:rsidR="00194091" w:rsidRPr="006C34EF" w:rsidRDefault="00194091" w:rsidP="001527DC">
      <w:pPr>
        <w:pStyle w:val="FootnoteText"/>
        <w:ind w:firstLine="720"/>
        <w:rPr>
          <w:rFonts w:ascii="Times New Roman" w:hAnsi="Times New Roman" w:cs="Times New Roman"/>
          <w:sz w:val="20"/>
          <w:szCs w:val="20"/>
        </w:rPr>
      </w:pPr>
      <w:r>
        <w:rPr>
          <w:rStyle w:val="FootnoteReference"/>
        </w:rPr>
        <w:footnoteRef/>
      </w:r>
      <w:r>
        <w:t xml:space="preserve"> </w:t>
      </w:r>
      <w:r>
        <w:tab/>
      </w:r>
      <w:r w:rsidRPr="006C34EF">
        <w:rPr>
          <w:rFonts w:ascii="Times New Roman" w:hAnsi="Times New Roman" w:cs="Times New Roman"/>
          <w:sz w:val="20"/>
          <w:szCs w:val="20"/>
        </w:rPr>
        <w:t>Mrs. Robbins is the named person for the PECO bill however, Mr. Robbins lives at the service address and claimed he wrote and followed the status and procedure of the formal Complaint.  Any reference to Complainant</w:t>
      </w:r>
      <w:r w:rsidR="00806F20">
        <w:rPr>
          <w:rFonts w:ascii="Times New Roman" w:hAnsi="Times New Roman" w:cs="Times New Roman"/>
          <w:sz w:val="20"/>
          <w:szCs w:val="20"/>
        </w:rPr>
        <w:t>s</w:t>
      </w:r>
      <w:r w:rsidRPr="006C34EF">
        <w:rPr>
          <w:rFonts w:ascii="Times New Roman" w:hAnsi="Times New Roman" w:cs="Times New Roman"/>
          <w:sz w:val="20"/>
          <w:szCs w:val="20"/>
        </w:rPr>
        <w:t xml:space="preserve"> refers to both Mr. and Mrs. Robbins.</w:t>
      </w:r>
    </w:p>
  </w:footnote>
  <w:footnote w:id="3">
    <w:p w:rsidR="00194091" w:rsidRPr="009D490E" w:rsidRDefault="00194091" w:rsidP="000E7A24">
      <w:pPr>
        <w:pStyle w:val="FootnoteText"/>
        <w:ind w:firstLine="720"/>
        <w:rPr>
          <w:rFonts w:ascii="Times New Roman" w:hAnsi="Times New Roman" w:cs="Times New Roman"/>
          <w:sz w:val="20"/>
          <w:szCs w:val="20"/>
        </w:rPr>
      </w:pPr>
      <w:r>
        <w:rPr>
          <w:rStyle w:val="FootnoteReference"/>
        </w:rPr>
        <w:footnoteRef/>
      </w:r>
      <w:r>
        <w:t xml:space="preserve"> </w:t>
      </w:r>
      <w:r>
        <w:tab/>
      </w:r>
      <w:r>
        <w:rPr>
          <w:sz w:val="20"/>
          <w:szCs w:val="20"/>
        </w:rPr>
        <w:t xml:space="preserve">This balance includes Complainants’ $609 payment in April 2009.  Mr. Thomas was correct with this figure as it is the most current. </w:t>
      </w:r>
    </w:p>
  </w:footnote>
  <w:footnote w:id="4">
    <w:p w:rsidR="00F83CCE" w:rsidRDefault="00F83CCE" w:rsidP="00381E43">
      <w:pPr>
        <w:pStyle w:val="FootnoteText"/>
        <w:ind w:firstLine="720"/>
      </w:pPr>
      <w:r>
        <w:rPr>
          <w:rStyle w:val="FootnoteReference"/>
        </w:rPr>
        <w:footnoteRef/>
      </w:r>
      <w:r>
        <w:t xml:space="preserve"> </w:t>
      </w:r>
      <w:r>
        <w:tab/>
      </w:r>
      <w:r w:rsidRPr="00F83CCE">
        <w:rPr>
          <w:rFonts w:ascii="Times New Roman" w:hAnsi="Times New Roman" w:cs="Times New Roman"/>
          <w:sz w:val="20"/>
          <w:szCs w:val="20"/>
        </w:rPr>
        <w:t>$150,000/year x 1year/12 months = $12,500/month</w:t>
      </w:r>
      <w:r w:rsidR="00A818BC">
        <w:rPr>
          <w:rFonts w:ascii="Times New Roman" w:hAnsi="Times New Roman" w:cs="Times New Roman"/>
          <w:sz w:val="20"/>
          <w:szCs w:val="20"/>
        </w:rPr>
        <w:t>; $122,000/year x 1 year/12months=$10,166.66/month.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4CCD"/>
    <w:multiLevelType w:val="hybridMultilevel"/>
    <w:tmpl w:val="2BB29740"/>
    <w:lvl w:ilvl="0" w:tplc="8E5CC202">
      <w:start w:val="2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A5B7F72"/>
    <w:multiLevelType w:val="hybridMultilevel"/>
    <w:tmpl w:val="A8AEC362"/>
    <w:lvl w:ilvl="0" w:tplc="A9269E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C2C2E08"/>
    <w:multiLevelType w:val="hybridMultilevel"/>
    <w:tmpl w:val="C78E0D74"/>
    <w:lvl w:ilvl="0" w:tplc="89F03C0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5C42636"/>
    <w:multiLevelType w:val="hybridMultilevel"/>
    <w:tmpl w:val="8B688BC2"/>
    <w:lvl w:ilvl="0" w:tplc="DA64D332">
      <w:start w:val="9"/>
      <w:numFmt w:val="decimal"/>
      <w:lvlText w:val="%1."/>
      <w:lvlJc w:val="left"/>
      <w:pPr>
        <w:tabs>
          <w:tab w:val="num" w:pos="2160"/>
        </w:tabs>
        <w:ind w:left="2160" w:hanging="720"/>
      </w:pPr>
      <w:rPr>
        <w:rFonts w:hint="default"/>
      </w:rPr>
    </w:lvl>
    <w:lvl w:ilvl="1" w:tplc="A1DAD8F6">
      <w:start w:val="1"/>
      <w:numFmt w:val="lowerLetter"/>
      <w:lvlText w:val="(%2)"/>
      <w:lvlJc w:val="left"/>
      <w:pPr>
        <w:tabs>
          <w:tab w:val="num" w:pos="2535"/>
        </w:tabs>
        <w:ind w:left="2535" w:hanging="375"/>
      </w:pPr>
      <w:rPr>
        <w:rFonts w:hint="default"/>
      </w:rPr>
    </w:lvl>
    <w:lvl w:ilvl="2" w:tplc="0409000F">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673947"/>
    <w:multiLevelType w:val="hybridMultilevel"/>
    <w:tmpl w:val="411C3AFC"/>
    <w:lvl w:ilvl="0" w:tplc="8E5CC202">
      <w:start w:val="48"/>
      <w:numFmt w:val="decimal"/>
      <w:lvlText w:val="%1."/>
      <w:lvlJc w:val="left"/>
      <w:pPr>
        <w:tabs>
          <w:tab w:val="num" w:pos="2220"/>
        </w:tabs>
        <w:ind w:left="222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1A8A6041"/>
    <w:multiLevelType w:val="multilevel"/>
    <w:tmpl w:val="8B688BC2"/>
    <w:lvl w:ilvl="0">
      <w:start w:val="9"/>
      <w:numFmt w:val="decimal"/>
      <w:lvlText w:val="%1."/>
      <w:lvlJc w:val="left"/>
      <w:pPr>
        <w:tabs>
          <w:tab w:val="num" w:pos="2160"/>
        </w:tabs>
        <w:ind w:left="2160" w:hanging="720"/>
      </w:pPr>
      <w:rPr>
        <w:rFonts w:hint="default"/>
      </w:rPr>
    </w:lvl>
    <w:lvl w:ilvl="1">
      <w:start w:val="1"/>
      <w:numFmt w:val="lowerLetter"/>
      <w:lvlText w:val="(%2)"/>
      <w:lvlJc w:val="left"/>
      <w:pPr>
        <w:tabs>
          <w:tab w:val="num" w:pos="2535"/>
        </w:tabs>
        <w:ind w:left="2535" w:hanging="375"/>
      </w:pPr>
      <w:rPr>
        <w:rFonts w:hint="default"/>
      </w:rPr>
    </w:lvl>
    <w:lvl w:ilvl="2">
      <w:start w:val="1"/>
      <w:numFmt w:val="decimal"/>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2D9B58C0"/>
    <w:multiLevelType w:val="hybridMultilevel"/>
    <w:tmpl w:val="A32C664E"/>
    <w:lvl w:ilvl="0" w:tplc="8E5CC20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F8530ED"/>
    <w:multiLevelType w:val="hybridMultilevel"/>
    <w:tmpl w:val="7F92A47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2662822"/>
    <w:multiLevelType w:val="hybridMultilevel"/>
    <w:tmpl w:val="AC083A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E65B5E"/>
    <w:multiLevelType w:val="hybridMultilevel"/>
    <w:tmpl w:val="FD344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E27286"/>
    <w:multiLevelType w:val="hybridMultilevel"/>
    <w:tmpl w:val="8E783DBA"/>
    <w:lvl w:ilvl="0" w:tplc="8E5CC202">
      <w:start w:val="1"/>
      <w:numFmt w:val="decimal"/>
      <w:lvlText w:val="%1."/>
      <w:lvlJc w:val="left"/>
      <w:pPr>
        <w:tabs>
          <w:tab w:val="num" w:pos="2160"/>
        </w:tabs>
        <w:ind w:left="216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B4D65AF"/>
    <w:multiLevelType w:val="hybridMultilevel"/>
    <w:tmpl w:val="B1E2E2A4"/>
    <w:lvl w:ilvl="0" w:tplc="B598FB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F340E17"/>
    <w:multiLevelType w:val="hybridMultilevel"/>
    <w:tmpl w:val="141CD172"/>
    <w:lvl w:ilvl="0" w:tplc="632E642A">
      <w:start w:val="1"/>
      <w:numFmt w:val="decimal"/>
      <w:lvlText w:val="%1."/>
      <w:lvlJc w:val="left"/>
      <w:pPr>
        <w:tabs>
          <w:tab w:val="num" w:pos="3275"/>
        </w:tabs>
        <w:ind w:left="3275" w:hanging="1875"/>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3">
    <w:nsid w:val="63CC5FA2"/>
    <w:multiLevelType w:val="multilevel"/>
    <w:tmpl w:val="AC083A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5373CC5"/>
    <w:multiLevelType w:val="hybridMultilevel"/>
    <w:tmpl w:val="1D40604C"/>
    <w:lvl w:ilvl="0" w:tplc="8E5CC202">
      <w:start w:val="4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7D2ECC"/>
    <w:multiLevelType w:val="hybridMultilevel"/>
    <w:tmpl w:val="29CE1E88"/>
    <w:lvl w:ilvl="0" w:tplc="A1DAD8F6">
      <w:start w:val="1"/>
      <w:numFmt w:val="lowerLetter"/>
      <w:lvlText w:val="(%1)"/>
      <w:lvlJc w:val="left"/>
      <w:pPr>
        <w:tabs>
          <w:tab w:val="num" w:pos="2535"/>
        </w:tabs>
        <w:ind w:left="25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1EC49F5"/>
    <w:multiLevelType w:val="hybridMultilevel"/>
    <w:tmpl w:val="E184FF0E"/>
    <w:lvl w:ilvl="0" w:tplc="8E5CC202">
      <w:start w:val="48"/>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8">
    <w:nsid w:val="73123CAF"/>
    <w:multiLevelType w:val="multilevel"/>
    <w:tmpl w:val="FD483F9A"/>
    <w:lvl w:ilvl="0">
      <w:start w:val="48"/>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7CC12DC"/>
    <w:multiLevelType w:val="multilevel"/>
    <w:tmpl w:val="8B688BC2"/>
    <w:lvl w:ilvl="0">
      <w:start w:val="9"/>
      <w:numFmt w:val="decimal"/>
      <w:lvlText w:val="%1."/>
      <w:lvlJc w:val="left"/>
      <w:pPr>
        <w:tabs>
          <w:tab w:val="num" w:pos="2160"/>
        </w:tabs>
        <w:ind w:left="2160" w:hanging="720"/>
      </w:pPr>
      <w:rPr>
        <w:rFonts w:hint="default"/>
      </w:rPr>
    </w:lvl>
    <w:lvl w:ilvl="1">
      <w:start w:val="1"/>
      <w:numFmt w:val="lowerLetter"/>
      <w:lvlText w:val="(%2)"/>
      <w:lvlJc w:val="left"/>
      <w:pPr>
        <w:tabs>
          <w:tab w:val="num" w:pos="2535"/>
        </w:tabs>
        <w:ind w:left="2535" w:hanging="375"/>
      </w:pPr>
      <w:rPr>
        <w:rFonts w:hint="default"/>
      </w:rPr>
    </w:lvl>
    <w:lvl w:ilvl="2">
      <w:start w:val="1"/>
      <w:numFmt w:val="decimal"/>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nsid w:val="7AAE4A60"/>
    <w:multiLevelType w:val="hybridMultilevel"/>
    <w:tmpl w:val="FDA66BD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7BF83133"/>
    <w:multiLevelType w:val="hybridMultilevel"/>
    <w:tmpl w:val="5CDCFC76"/>
    <w:lvl w:ilvl="0" w:tplc="0409000F">
      <w:start w:val="1"/>
      <w:numFmt w:val="decimal"/>
      <w:lvlText w:val="%1."/>
      <w:lvlJc w:val="left"/>
      <w:pPr>
        <w:tabs>
          <w:tab w:val="num" w:pos="2887"/>
        </w:tabs>
        <w:ind w:left="2887" w:hanging="360"/>
      </w:pPr>
    </w:lvl>
    <w:lvl w:ilvl="1" w:tplc="04090019" w:tentative="1">
      <w:start w:val="1"/>
      <w:numFmt w:val="lowerLetter"/>
      <w:lvlText w:val="%2."/>
      <w:lvlJc w:val="left"/>
      <w:pPr>
        <w:tabs>
          <w:tab w:val="num" w:pos="3607"/>
        </w:tabs>
        <w:ind w:left="3607" w:hanging="360"/>
      </w:pPr>
    </w:lvl>
    <w:lvl w:ilvl="2" w:tplc="0409001B" w:tentative="1">
      <w:start w:val="1"/>
      <w:numFmt w:val="lowerRoman"/>
      <w:lvlText w:val="%3."/>
      <w:lvlJc w:val="right"/>
      <w:pPr>
        <w:tabs>
          <w:tab w:val="num" w:pos="4327"/>
        </w:tabs>
        <w:ind w:left="4327" w:hanging="180"/>
      </w:pPr>
    </w:lvl>
    <w:lvl w:ilvl="3" w:tplc="0409000F" w:tentative="1">
      <w:start w:val="1"/>
      <w:numFmt w:val="decimal"/>
      <w:lvlText w:val="%4."/>
      <w:lvlJc w:val="left"/>
      <w:pPr>
        <w:tabs>
          <w:tab w:val="num" w:pos="5047"/>
        </w:tabs>
        <w:ind w:left="5047" w:hanging="360"/>
      </w:pPr>
    </w:lvl>
    <w:lvl w:ilvl="4" w:tplc="04090019" w:tentative="1">
      <w:start w:val="1"/>
      <w:numFmt w:val="lowerLetter"/>
      <w:lvlText w:val="%5."/>
      <w:lvlJc w:val="left"/>
      <w:pPr>
        <w:tabs>
          <w:tab w:val="num" w:pos="5767"/>
        </w:tabs>
        <w:ind w:left="5767" w:hanging="360"/>
      </w:pPr>
    </w:lvl>
    <w:lvl w:ilvl="5" w:tplc="0409001B" w:tentative="1">
      <w:start w:val="1"/>
      <w:numFmt w:val="lowerRoman"/>
      <w:lvlText w:val="%6."/>
      <w:lvlJc w:val="right"/>
      <w:pPr>
        <w:tabs>
          <w:tab w:val="num" w:pos="6487"/>
        </w:tabs>
        <w:ind w:left="6487" w:hanging="180"/>
      </w:pPr>
    </w:lvl>
    <w:lvl w:ilvl="6" w:tplc="0409000F" w:tentative="1">
      <w:start w:val="1"/>
      <w:numFmt w:val="decimal"/>
      <w:lvlText w:val="%7."/>
      <w:lvlJc w:val="left"/>
      <w:pPr>
        <w:tabs>
          <w:tab w:val="num" w:pos="7207"/>
        </w:tabs>
        <w:ind w:left="7207" w:hanging="360"/>
      </w:pPr>
    </w:lvl>
    <w:lvl w:ilvl="7" w:tplc="04090019" w:tentative="1">
      <w:start w:val="1"/>
      <w:numFmt w:val="lowerLetter"/>
      <w:lvlText w:val="%8."/>
      <w:lvlJc w:val="left"/>
      <w:pPr>
        <w:tabs>
          <w:tab w:val="num" w:pos="7927"/>
        </w:tabs>
        <w:ind w:left="7927" w:hanging="360"/>
      </w:pPr>
    </w:lvl>
    <w:lvl w:ilvl="8" w:tplc="0409001B" w:tentative="1">
      <w:start w:val="1"/>
      <w:numFmt w:val="lowerRoman"/>
      <w:lvlText w:val="%9."/>
      <w:lvlJc w:val="right"/>
      <w:pPr>
        <w:tabs>
          <w:tab w:val="num" w:pos="8647"/>
        </w:tabs>
        <w:ind w:left="8647" w:hanging="180"/>
      </w:pPr>
    </w:lvl>
  </w:abstractNum>
  <w:abstractNum w:abstractNumId="22">
    <w:nsid w:val="7EA13863"/>
    <w:multiLevelType w:val="hybridMultilevel"/>
    <w:tmpl w:val="FD483F9A"/>
    <w:lvl w:ilvl="0" w:tplc="8E5CC202">
      <w:start w:val="4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21"/>
  </w:num>
  <w:num w:numId="4">
    <w:abstractNumId w:val="12"/>
  </w:num>
  <w:num w:numId="5">
    <w:abstractNumId w:val="16"/>
  </w:num>
  <w:num w:numId="6">
    <w:abstractNumId w:val="1"/>
  </w:num>
  <w:num w:numId="7">
    <w:abstractNumId w:val="20"/>
  </w:num>
  <w:num w:numId="8">
    <w:abstractNumId w:val="3"/>
  </w:num>
  <w:num w:numId="9">
    <w:abstractNumId w:val="19"/>
  </w:num>
  <w:num w:numId="10">
    <w:abstractNumId w:val="5"/>
  </w:num>
  <w:num w:numId="11">
    <w:abstractNumId w:val="15"/>
  </w:num>
  <w:num w:numId="12">
    <w:abstractNumId w:val="8"/>
  </w:num>
  <w:num w:numId="13">
    <w:abstractNumId w:val="13"/>
  </w:num>
  <w:num w:numId="14">
    <w:abstractNumId w:val="0"/>
  </w:num>
  <w:num w:numId="15">
    <w:abstractNumId w:val="4"/>
  </w:num>
  <w:num w:numId="16">
    <w:abstractNumId w:val="6"/>
  </w:num>
  <w:num w:numId="17">
    <w:abstractNumId w:val="14"/>
  </w:num>
  <w:num w:numId="18">
    <w:abstractNumId w:val="2"/>
  </w:num>
  <w:num w:numId="19">
    <w:abstractNumId w:val="10"/>
  </w:num>
  <w:num w:numId="20">
    <w:abstractNumId w:val="22"/>
  </w:num>
  <w:num w:numId="21">
    <w:abstractNumId w:val="18"/>
  </w:num>
  <w:num w:numId="22">
    <w:abstractNumId w:val="17"/>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Pr>
  <w:endnotePr>
    <w:endnote w:id="0"/>
    <w:endnote w:id="1"/>
    <w:endnote w:id="2"/>
  </w:endnotePr>
  <w:compat/>
  <w:rsids>
    <w:rsidRoot w:val="00C72508"/>
    <w:rsid w:val="00010294"/>
    <w:rsid w:val="00014634"/>
    <w:rsid w:val="000168D8"/>
    <w:rsid w:val="000202F0"/>
    <w:rsid w:val="00021281"/>
    <w:rsid w:val="000227FC"/>
    <w:rsid w:val="0002354E"/>
    <w:rsid w:val="000262E3"/>
    <w:rsid w:val="00031879"/>
    <w:rsid w:val="00035612"/>
    <w:rsid w:val="0005129C"/>
    <w:rsid w:val="00051ADA"/>
    <w:rsid w:val="00060FD8"/>
    <w:rsid w:val="0006146B"/>
    <w:rsid w:val="00062E55"/>
    <w:rsid w:val="00063D66"/>
    <w:rsid w:val="00067EB2"/>
    <w:rsid w:val="00067F04"/>
    <w:rsid w:val="000704C9"/>
    <w:rsid w:val="00071573"/>
    <w:rsid w:val="0007422F"/>
    <w:rsid w:val="00074A84"/>
    <w:rsid w:val="00074E0F"/>
    <w:rsid w:val="00075380"/>
    <w:rsid w:val="0007584A"/>
    <w:rsid w:val="000763E8"/>
    <w:rsid w:val="00076887"/>
    <w:rsid w:val="00085520"/>
    <w:rsid w:val="000944D5"/>
    <w:rsid w:val="00097138"/>
    <w:rsid w:val="00097B67"/>
    <w:rsid w:val="000A115E"/>
    <w:rsid w:val="000A1509"/>
    <w:rsid w:val="000A3F5C"/>
    <w:rsid w:val="000A4A34"/>
    <w:rsid w:val="000A76FD"/>
    <w:rsid w:val="000B2AB5"/>
    <w:rsid w:val="000B3F08"/>
    <w:rsid w:val="000B3F7B"/>
    <w:rsid w:val="000B70F6"/>
    <w:rsid w:val="000C4692"/>
    <w:rsid w:val="000C5202"/>
    <w:rsid w:val="000C7214"/>
    <w:rsid w:val="000D1D04"/>
    <w:rsid w:val="000E1DF2"/>
    <w:rsid w:val="000E357E"/>
    <w:rsid w:val="000E3E78"/>
    <w:rsid w:val="000E7A24"/>
    <w:rsid w:val="000F0C89"/>
    <w:rsid w:val="000F14A6"/>
    <w:rsid w:val="001021A1"/>
    <w:rsid w:val="001031CB"/>
    <w:rsid w:val="00105DBF"/>
    <w:rsid w:val="00111A3B"/>
    <w:rsid w:val="001127DA"/>
    <w:rsid w:val="00113C37"/>
    <w:rsid w:val="00115976"/>
    <w:rsid w:val="0011757B"/>
    <w:rsid w:val="001201C3"/>
    <w:rsid w:val="00122857"/>
    <w:rsid w:val="0012390E"/>
    <w:rsid w:val="0012698C"/>
    <w:rsid w:val="00131933"/>
    <w:rsid w:val="0013362E"/>
    <w:rsid w:val="00133841"/>
    <w:rsid w:val="00134EC3"/>
    <w:rsid w:val="00140D9F"/>
    <w:rsid w:val="00143E8A"/>
    <w:rsid w:val="00144468"/>
    <w:rsid w:val="00150965"/>
    <w:rsid w:val="001527DC"/>
    <w:rsid w:val="00152B48"/>
    <w:rsid w:val="00153296"/>
    <w:rsid w:val="00155A8A"/>
    <w:rsid w:val="00161371"/>
    <w:rsid w:val="001617EA"/>
    <w:rsid w:val="001628AA"/>
    <w:rsid w:val="00166D15"/>
    <w:rsid w:val="00172815"/>
    <w:rsid w:val="00181EC2"/>
    <w:rsid w:val="001823DA"/>
    <w:rsid w:val="00182AC1"/>
    <w:rsid w:val="00184327"/>
    <w:rsid w:val="0019173A"/>
    <w:rsid w:val="00193323"/>
    <w:rsid w:val="00194091"/>
    <w:rsid w:val="00195BF7"/>
    <w:rsid w:val="001A276C"/>
    <w:rsid w:val="001A67E4"/>
    <w:rsid w:val="001B0E0B"/>
    <w:rsid w:val="001B442D"/>
    <w:rsid w:val="001B4EA1"/>
    <w:rsid w:val="001C2AFF"/>
    <w:rsid w:val="001C460E"/>
    <w:rsid w:val="001C65EA"/>
    <w:rsid w:val="001D14C5"/>
    <w:rsid w:val="001D7E37"/>
    <w:rsid w:val="001E2984"/>
    <w:rsid w:val="001E5062"/>
    <w:rsid w:val="001F1E44"/>
    <w:rsid w:val="001F78DF"/>
    <w:rsid w:val="002009BB"/>
    <w:rsid w:val="00203259"/>
    <w:rsid w:val="00206984"/>
    <w:rsid w:val="002075E9"/>
    <w:rsid w:val="0021136B"/>
    <w:rsid w:val="00211DF5"/>
    <w:rsid w:val="00215EFD"/>
    <w:rsid w:val="00237424"/>
    <w:rsid w:val="00244465"/>
    <w:rsid w:val="00244D0B"/>
    <w:rsid w:val="00247767"/>
    <w:rsid w:val="00253B9E"/>
    <w:rsid w:val="00253C7B"/>
    <w:rsid w:val="00264135"/>
    <w:rsid w:val="002719C9"/>
    <w:rsid w:val="00272A18"/>
    <w:rsid w:val="002748C7"/>
    <w:rsid w:val="0027740E"/>
    <w:rsid w:val="0028747B"/>
    <w:rsid w:val="002878A3"/>
    <w:rsid w:val="002910CB"/>
    <w:rsid w:val="00297AFE"/>
    <w:rsid w:val="002A672C"/>
    <w:rsid w:val="002B4266"/>
    <w:rsid w:val="002C15EF"/>
    <w:rsid w:val="002C6B59"/>
    <w:rsid w:val="002D3841"/>
    <w:rsid w:val="002D401E"/>
    <w:rsid w:val="002D5E93"/>
    <w:rsid w:val="002E2CCD"/>
    <w:rsid w:val="002F0BBD"/>
    <w:rsid w:val="002F3709"/>
    <w:rsid w:val="002F6054"/>
    <w:rsid w:val="002F7B83"/>
    <w:rsid w:val="00302C8E"/>
    <w:rsid w:val="00303C13"/>
    <w:rsid w:val="0030452B"/>
    <w:rsid w:val="00304911"/>
    <w:rsid w:val="00306530"/>
    <w:rsid w:val="00311B6C"/>
    <w:rsid w:val="00314118"/>
    <w:rsid w:val="00314678"/>
    <w:rsid w:val="00314EE2"/>
    <w:rsid w:val="00316554"/>
    <w:rsid w:val="00321D44"/>
    <w:rsid w:val="0032705A"/>
    <w:rsid w:val="00345E2B"/>
    <w:rsid w:val="003526AE"/>
    <w:rsid w:val="00356EFE"/>
    <w:rsid w:val="00361874"/>
    <w:rsid w:val="003640BF"/>
    <w:rsid w:val="003740CB"/>
    <w:rsid w:val="00376DB6"/>
    <w:rsid w:val="00377E3B"/>
    <w:rsid w:val="003804A7"/>
    <w:rsid w:val="00381E43"/>
    <w:rsid w:val="0038594A"/>
    <w:rsid w:val="00391B27"/>
    <w:rsid w:val="00392769"/>
    <w:rsid w:val="0039367C"/>
    <w:rsid w:val="003A2B52"/>
    <w:rsid w:val="003C0DB1"/>
    <w:rsid w:val="003C56B9"/>
    <w:rsid w:val="003C66E3"/>
    <w:rsid w:val="003D0591"/>
    <w:rsid w:val="003D4B22"/>
    <w:rsid w:val="003D6CCF"/>
    <w:rsid w:val="003F1956"/>
    <w:rsid w:val="003F3BAD"/>
    <w:rsid w:val="003F5472"/>
    <w:rsid w:val="0040532F"/>
    <w:rsid w:val="004066BF"/>
    <w:rsid w:val="00406F37"/>
    <w:rsid w:val="004103FB"/>
    <w:rsid w:val="00413C95"/>
    <w:rsid w:val="00416168"/>
    <w:rsid w:val="00425D37"/>
    <w:rsid w:val="00433413"/>
    <w:rsid w:val="0043409A"/>
    <w:rsid w:val="00435CCE"/>
    <w:rsid w:val="00451382"/>
    <w:rsid w:val="00454752"/>
    <w:rsid w:val="00460923"/>
    <w:rsid w:val="0046301C"/>
    <w:rsid w:val="00465245"/>
    <w:rsid w:val="004707A9"/>
    <w:rsid w:val="004830F2"/>
    <w:rsid w:val="004832F1"/>
    <w:rsid w:val="00490ED3"/>
    <w:rsid w:val="00491A1F"/>
    <w:rsid w:val="004A1054"/>
    <w:rsid w:val="004A1DEE"/>
    <w:rsid w:val="004A3E56"/>
    <w:rsid w:val="004A5689"/>
    <w:rsid w:val="004B177C"/>
    <w:rsid w:val="004B502E"/>
    <w:rsid w:val="004B6E77"/>
    <w:rsid w:val="004C1C33"/>
    <w:rsid w:val="004C5BD8"/>
    <w:rsid w:val="004C68C3"/>
    <w:rsid w:val="004D2720"/>
    <w:rsid w:val="004D4391"/>
    <w:rsid w:val="004D55B4"/>
    <w:rsid w:val="004D560B"/>
    <w:rsid w:val="004D6DA1"/>
    <w:rsid w:val="004E11E3"/>
    <w:rsid w:val="004F0012"/>
    <w:rsid w:val="004F4FEE"/>
    <w:rsid w:val="004F5425"/>
    <w:rsid w:val="004F777B"/>
    <w:rsid w:val="00502798"/>
    <w:rsid w:val="005044E8"/>
    <w:rsid w:val="005106BA"/>
    <w:rsid w:val="0051099C"/>
    <w:rsid w:val="005115EB"/>
    <w:rsid w:val="00512808"/>
    <w:rsid w:val="00513A01"/>
    <w:rsid w:val="00515E8F"/>
    <w:rsid w:val="00516FB2"/>
    <w:rsid w:val="00521563"/>
    <w:rsid w:val="0052222A"/>
    <w:rsid w:val="00524446"/>
    <w:rsid w:val="00526E19"/>
    <w:rsid w:val="00534674"/>
    <w:rsid w:val="005378EA"/>
    <w:rsid w:val="005403DC"/>
    <w:rsid w:val="00553F7A"/>
    <w:rsid w:val="00560163"/>
    <w:rsid w:val="00563D00"/>
    <w:rsid w:val="00564044"/>
    <w:rsid w:val="005643DF"/>
    <w:rsid w:val="00570664"/>
    <w:rsid w:val="005728F9"/>
    <w:rsid w:val="00572F4E"/>
    <w:rsid w:val="00577878"/>
    <w:rsid w:val="00580E59"/>
    <w:rsid w:val="005810C2"/>
    <w:rsid w:val="00583DD6"/>
    <w:rsid w:val="0058561C"/>
    <w:rsid w:val="005916D6"/>
    <w:rsid w:val="00595FBD"/>
    <w:rsid w:val="00596039"/>
    <w:rsid w:val="0059759E"/>
    <w:rsid w:val="005A4997"/>
    <w:rsid w:val="005B0E79"/>
    <w:rsid w:val="005B1BF2"/>
    <w:rsid w:val="005B386D"/>
    <w:rsid w:val="005B45CD"/>
    <w:rsid w:val="005B50A9"/>
    <w:rsid w:val="005B5B02"/>
    <w:rsid w:val="005C088D"/>
    <w:rsid w:val="005C100B"/>
    <w:rsid w:val="005C392E"/>
    <w:rsid w:val="005C5034"/>
    <w:rsid w:val="005D0B9F"/>
    <w:rsid w:val="005D5B51"/>
    <w:rsid w:val="005E1252"/>
    <w:rsid w:val="005E44AD"/>
    <w:rsid w:val="005E5317"/>
    <w:rsid w:val="005E56F2"/>
    <w:rsid w:val="005E699C"/>
    <w:rsid w:val="005F5788"/>
    <w:rsid w:val="005F61EA"/>
    <w:rsid w:val="005F748B"/>
    <w:rsid w:val="00600811"/>
    <w:rsid w:val="00600AC5"/>
    <w:rsid w:val="00602A9D"/>
    <w:rsid w:val="00604AA4"/>
    <w:rsid w:val="00605F4E"/>
    <w:rsid w:val="0060666F"/>
    <w:rsid w:val="006108FA"/>
    <w:rsid w:val="0061132D"/>
    <w:rsid w:val="00613A2C"/>
    <w:rsid w:val="00617423"/>
    <w:rsid w:val="00622245"/>
    <w:rsid w:val="00622784"/>
    <w:rsid w:val="00622FFD"/>
    <w:rsid w:val="0062453A"/>
    <w:rsid w:val="00626572"/>
    <w:rsid w:val="00637A6F"/>
    <w:rsid w:val="0064103B"/>
    <w:rsid w:val="00642246"/>
    <w:rsid w:val="00644611"/>
    <w:rsid w:val="00644AC6"/>
    <w:rsid w:val="00652173"/>
    <w:rsid w:val="00654F08"/>
    <w:rsid w:val="006633E6"/>
    <w:rsid w:val="00665E50"/>
    <w:rsid w:val="00672151"/>
    <w:rsid w:val="00672617"/>
    <w:rsid w:val="00675C43"/>
    <w:rsid w:val="00676E4A"/>
    <w:rsid w:val="00677460"/>
    <w:rsid w:val="00684C4D"/>
    <w:rsid w:val="00687860"/>
    <w:rsid w:val="006948C9"/>
    <w:rsid w:val="006A368C"/>
    <w:rsid w:val="006A6319"/>
    <w:rsid w:val="006B3CAA"/>
    <w:rsid w:val="006B3F57"/>
    <w:rsid w:val="006B46B1"/>
    <w:rsid w:val="006C34EF"/>
    <w:rsid w:val="006C3E2D"/>
    <w:rsid w:val="006C6D9F"/>
    <w:rsid w:val="006D4D72"/>
    <w:rsid w:val="006E0533"/>
    <w:rsid w:val="006E7EC4"/>
    <w:rsid w:val="007015C6"/>
    <w:rsid w:val="00701AFB"/>
    <w:rsid w:val="00704047"/>
    <w:rsid w:val="00704176"/>
    <w:rsid w:val="00707D5F"/>
    <w:rsid w:val="00710CC5"/>
    <w:rsid w:val="0071243C"/>
    <w:rsid w:val="00714E50"/>
    <w:rsid w:val="00716BC7"/>
    <w:rsid w:val="00723B39"/>
    <w:rsid w:val="00724C0A"/>
    <w:rsid w:val="00725436"/>
    <w:rsid w:val="007276F7"/>
    <w:rsid w:val="00727EFB"/>
    <w:rsid w:val="00732F27"/>
    <w:rsid w:val="00733E69"/>
    <w:rsid w:val="0074049A"/>
    <w:rsid w:val="00742030"/>
    <w:rsid w:val="00742160"/>
    <w:rsid w:val="007422AE"/>
    <w:rsid w:val="00750104"/>
    <w:rsid w:val="00750A88"/>
    <w:rsid w:val="00754385"/>
    <w:rsid w:val="00755137"/>
    <w:rsid w:val="00757B90"/>
    <w:rsid w:val="00766E57"/>
    <w:rsid w:val="0077381E"/>
    <w:rsid w:val="007770A8"/>
    <w:rsid w:val="0077712B"/>
    <w:rsid w:val="00780335"/>
    <w:rsid w:val="007810D6"/>
    <w:rsid w:val="00786A1A"/>
    <w:rsid w:val="0079182D"/>
    <w:rsid w:val="00792831"/>
    <w:rsid w:val="00794BEE"/>
    <w:rsid w:val="00795CF3"/>
    <w:rsid w:val="007A341F"/>
    <w:rsid w:val="007A3C10"/>
    <w:rsid w:val="007A7C16"/>
    <w:rsid w:val="007B23FA"/>
    <w:rsid w:val="007B27D0"/>
    <w:rsid w:val="007B7008"/>
    <w:rsid w:val="007C1C51"/>
    <w:rsid w:val="007C387C"/>
    <w:rsid w:val="007C78EE"/>
    <w:rsid w:val="007D1D4D"/>
    <w:rsid w:val="007D2D6E"/>
    <w:rsid w:val="007D403F"/>
    <w:rsid w:val="007E3281"/>
    <w:rsid w:val="007E4F6F"/>
    <w:rsid w:val="007E77E9"/>
    <w:rsid w:val="007E7EFA"/>
    <w:rsid w:val="007F01E7"/>
    <w:rsid w:val="007F0AF3"/>
    <w:rsid w:val="007F11C2"/>
    <w:rsid w:val="007F1529"/>
    <w:rsid w:val="007F6BE2"/>
    <w:rsid w:val="007F7EE9"/>
    <w:rsid w:val="00800366"/>
    <w:rsid w:val="00804A4F"/>
    <w:rsid w:val="00806F20"/>
    <w:rsid w:val="00807521"/>
    <w:rsid w:val="00811DBF"/>
    <w:rsid w:val="0081273F"/>
    <w:rsid w:val="00813AE5"/>
    <w:rsid w:val="00814AA4"/>
    <w:rsid w:val="00820E84"/>
    <w:rsid w:val="00823456"/>
    <w:rsid w:val="008279E3"/>
    <w:rsid w:val="00827E84"/>
    <w:rsid w:val="0083107F"/>
    <w:rsid w:val="00831C48"/>
    <w:rsid w:val="008340FD"/>
    <w:rsid w:val="00835CE7"/>
    <w:rsid w:val="008363B9"/>
    <w:rsid w:val="00840D7F"/>
    <w:rsid w:val="00844D6C"/>
    <w:rsid w:val="0084684F"/>
    <w:rsid w:val="008542D0"/>
    <w:rsid w:val="00854F6F"/>
    <w:rsid w:val="00855055"/>
    <w:rsid w:val="00861F25"/>
    <w:rsid w:val="008643BB"/>
    <w:rsid w:val="008644E8"/>
    <w:rsid w:val="00865CC2"/>
    <w:rsid w:val="00866AB4"/>
    <w:rsid w:val="0086783B"/>
    <w:rsid w:val="0087223D"/>
    <w:rsid w:val="0087274A"/>
    <w:rsid w:val="008728E7"/>
    <w:rsid w:val="00873B33"/>
    <w:rsid w:val="00874C55"/>
    <w:rsid w:val="00875CAF"/>
    <w:rsid w:val="00881192"/>
    <w:rsid w:val="00884C8E"/>
    <w:rsid w:val="00887A1B"/>
    <w:rsid w:val="00895795"/>
    <w:rsid w:val="008A219B"/>
    <w:rsid w:val="008B00C6"/>
    <w:rsid w:val="008B3B8A"/>
    <w:rsid w:val="008B6036"/>
    <w:rsid w:val="008B666B"/>
    <w:rsid w:val="008C226D"/>
    <w:rsid w:val="008C2856"/>
    <w:rsid w:val="008C28C8"/>
    <w:rsid w:val="008C3CC6"/>
    <w:rsid w:val="008C7C25"/>
    <w:rsid w:val="008D00AE"/>
    <w:rsid w:val="008D043B"/>
    <w:rsid w:val="008D52D3"/>
    <w:rsid w:val="008D6B30"/>
    <w:rsid w:val="008E1342"/>
    <w:rsid w:val="008E753C"/>
    <w:rsid w:val="008F6733"/>
    <w:rsid w:val="008F71A1"/>
    <w:rsid w:val="008F7CE8"/>
    <w:rsid w:val="0090377B"/>
    <w:rsid w:val="00904F7D"/>
    <w:rsid w:val="009065E8"/>
    <w:rsid w:val="009127F3"/>
    <w:rsid w:val="00913E39"/>
    <w:rsid w:val="00916FF4"/>
    <w:rsid w:val="00917D3E"/>
    <w:rsid w:val="00923AC9"/>
    <w:rsid w:val="009270FC"/>
    <w:rsid w:val="009274AD"/>
    <w:rsid w:val="00930D2D"/>
    <w:rsid w:val="00930FF5"/>
    <w:rsid w:val="00940C0C"/>
    <w:rsid w:val="00944307"/>
    <w:rsid w:val="0094782E"/>
    <w:rsid w:val="00947F32"/>
    <w:rsid w:val="009517C6"/>
    <w:rsid w:val="009518C3"/>
    <w:rsid w:val="00951DE9"/>
    <w:rsid w:val="00952299"/>
    <w:rsid w:val="0095501F"/>
    <w:rsid w:val="0096102F"/>
    <w:rsid w:val="0096121A"/>
    <w:rsid w:val="009632A1"/>
    <w:rsid w:val="00975A44"/>
    <w:rsid w:val="00977459"/>
    <w:rsid w:val="00977BCB"/>
    <w:rsid w:val="00980842"/>
    <w:rsid w:val="00984C63"/>
    <w:rsid w:val="00993678"/>
    <w:rsid w:val="0099466C"/>
    <w:rsid w:val="00997D47"/>
    <w:rsid w:val="009A2597"/>
    <w:rsid w:val="009A4DE4"/>
    <w:rsid w:val="009B07EA"/>
    <w:rsid w:val="009B0ABB"/>
    <w:rsid w:val="009B143D"/>
    <w:rsid w:val="009B7828"/>
    <w:rsid w:val="009C166B"/>
    <w:rsid w:val="009C2BDA"/>
    <w:rsid w:val="009C2FFA"/>
    <w:rsid w:val="009D1D5A"/>
    <w:rsid w:val="009D320D"/>
    <w:rsid w:val="009D490E"/>
    <w:rsid w:val="009D565A"/>
    <w:rsid w:val="009D5EE8"/>
    <w:rsid w:val="009E10CC"/>
    <w:rsid w:val="009E481E"/>
    <w:rsid w:val="009F3889"/>
    <w:rsid w:val="00A02180"/>
    <w:rsid w:val="00A0251C"/>
    <w:rsid w:val="00A03546"/>
    <w:rsid w:val="00A0775E"/>
    <w:rsid w:val="00A07BB6"/>
    <w:rsid w:val="00A11D38"/>
    <w:rsid w:val="00A12B81"/>
    <w:rsid w:val="00A134A1"/>
    <w:rsid w:val="00A13709"/>
    <w:rsid w:val="00A13791"/>
    <w:rsid w:val="00A1615D"/>
    <w:rsid w:val="00A24262"/>
    <w:rsid w:val="00A26A6F"/>
    <w:rsid w:val="00A30C33"/>
    <w:rsid w:val="00A32E47"/>
    <w:rsid w:val="00A3453A"/>
    <w:rsid w:val="00A353FC"/>
    <w:rsid w:val="00A36DA7"/>
    <w:rsid w:val="00A37299"/>
    <w:rsid w:val="00A54DCD"/>
    <w:rsid w:val="00A54F0D"/>
    <w:rsid w:val="00A553EE"/>
    <w:rsid w:val="00A61CAB"/>
    <w:rsid w:val="00A6682E"/>
    <w:rsid w:val="00A671EE"/>
    <w:rsid w:val="00A703E9"/>
    <w:rsid w:val="00A71028"/>
    <w:rsid w:val="00A72714"/>
    <w:rsid w:val="00A80E12"/>
    <w:rsid w:val="00A80E8D"/>
    <w:rsid w:val="00A818BC"/>
    <w:rsid w:val="00A82927"/>
    <w:rsid w:val="00A82964"/>
    <w:rsid w:val="00A8340E"/>
    <w:rsid w:val="00A90738"/>
    <w:rsid w:val="00A93994"/>
    <w:rsid w:val="00A9639A"/>
    <w:rsid w:val="00A96DA1"/>
    <w:rsid w:val="00AA3EC1"/>
    <w:rsid w:val="00AA7F98"/>
    <w:rsid w:val="00AB1FDE"/>
    <w:rsid w:val="00AB3321"/>
    <w:rsid w:val="00AB4BDD"/>
    <w:rsid w:val="00AC467C"/>
    <w:rsid w:val="00AC48E6"/>
    <w:rsid w:val="00AC5F20"/>
    <w:rsid w:val="00AD14E4"/>
    <w:rsid w:val="00AD1AC2"/>
    <w:rsid w:val="00AD685D"/>
    <w:rsid w:val="00AE1EAC"/>
    <w:rsid w:val="00AE2C67"/>
    <w:rsid w:val="00AE379A"/>
    <w:rsid w:val="00AE4FA8"/>
    <w:rsid w:val="00AE7283"/>
    <w:rsid w:val="00AF3527"/>
    <w:rsid w:val="00AF6A6E"/>
    <w:rsid w:val="00B0229F"/>
    <w:rsid w:val="00B05034"/>
    <w:rsid w:val="00B06405"/>
    <w:rsid w:val="00B070B9"/>
    <w:rsid w:val="00B1632C"/>
    <w:rsid w:val="00B23669"/>
    <w:rsid w:val="00B243C1"/>
    <w:rsid w:val="00B26D9B"/>
    <w:rsid w:val="00B31076"/>
    <w:rsid w:val="00B32666"/>
    <w:rsid w:val="00B32E32"/>
    <w:rsid w:val="00B3444A"/>
    <w:rsid w:val="00B37BD1"/>
    <w:rsid w:val="00B41DCC"/>
    <w:rsid w:val="00B42280"/>
    <w:rsid w:val="00B4231D"/>
    <w:rsid w:val="00B4786A"/>
    <w:rsid w:val="00B47EAE"/>
    <w:rsid w:val="00B626F1"/>
    <w:rsid w:val="00B62AD5"/>
    <w:rsid w:val="00B630A3"/>
    <w:rsid w:val="00B76271"/>
    <w:rsid w:val="00B77563"/>
    <w:rsid w:val="00B80106"/>
    <w:rsid w:val="00B80F56"/>
    <w:rsid w:val="00B82EF7"/>
    <w:rsid w:val="00B83395"/>
    <w:rsid w:val="00B84D98"/>
    <w:rsid w:val="00B919B7"/>
    <w:rsid w:val="00B9286B"/>
    <w:rsid w:val="00B93E4E"/>
    <w:rsid w:val="00B95518"/>
    <w:rsid w:val="00BA1C3C"/>
    <w:rsid w:val="00BA3092"/>
    <w:rsid w:val="00BA3ADB"/>
    <w:rsid w:val="00BA481D"/>
    <w:rsid w:val="00BA6826"/>
    <w:rsid w:val="00BB0BFA"/>
    <w:rsid w:val="00BB1D33"/>
    <w:rsid w:val="00BB688C"/>
    <w:rsid w:val="00BD133D"/>
    <w:rsid w:val="00BD2400"/>
    <w:rsid w:val="00BD2C3C"/>
    <w:rsid w:val="00BD39D7"/>
    <w:rsid w:val="00BD4C14"/>
    <w:rsid w:val="00BD6613"/>
    <w:rsid w:val="00BD7A42"/>
    <w:rsid w:val="00BE73BD"/>
    <w:rsid w:val="00BF31DD"/>
    <w:rsid w:val="00BF3583"/>
    <w:rsid w:val="00BF58E2"/>
    <w:rsid w:val="00C02734"/>
    <w:rsid w:val="00C02B53"/>
    <w:rsid w:val="00C039FE"/>
    <w:rsid w:val="00C061A5"/>
    <w:rsid w:val="00C06502"/>
    <w:rsid w:val="00C06CA3"/>
    <w:rsid w:val="00C07A8C"/>
    <w:rsid w:val="00C10AB4"/>
    <w:rsid w:val="00C1136D"/>
    <w:rsid w:val="00C13627"/>
    <w:rsid w:val="00C13CA6"/>
    <w:rsid w:val="00C17D05"/>
    <w:rsid w:val="00C17EAF"/>
    <w:rsid w:val="00C22104"/>
    <w:rsid w:val="00C2259F"/>
    <w:rsid w:val="00C26583"/>
    <w:rsid w:val="00C32DB3"/>
    <w:rsid w:val="00C34AB0"/>
    <w:rsid w:val="00C34DE3"/>
    <w:rsid w:val="00C35819"/>
    <w:rsid w:val="00C3656C"/>
    <w:rsid w:val="00C51047"/>
    <w:rsid w:val="00C510A7"/>
    <w:rsid w:val="00C57472"/>
    <w:rsid w:val="00C608F4"/>
    <w:rsid w:val="00C60FE8"/>
    <w:rsid w:val="00C641C4"/>
    <w:rsid w:val="00C72508"/>
    <w:rsid w:val="00C77D7E"/>
    <w:rsid w:val="00C8242A"/>
    <w:rsid w:val="00C8261E"/>
    <w:rsid w:val="00C909F9"/>
    <w:rsid w:val="00C90C4A"/>
    <w:rsid w:val="00C95A81"/>
    <w:rsid w:val="00CA2B87"/>
    <w:rsid w:val="00CA37E5"/>
    <w:rsid w:val="00CA53FD"/>
    <w:rsid w:val="00CB0F83"/>
    <w:rsid w:val="00CC1E3E"/>
    <w:rsid w:val="00CC45CB"/>
    <w:rsid w:val="00CC48F2"/>
    <w:rsid w:val="00CD1644"/>
    <w:rsid w:val="00CE1944"/>
    <w:rsid w:val="00CF05E2"/>
    <w:rsid w:val="00CF2E37"/>
    <w:rsid w:val="00CF3BD1"/>
    <w:rsid w:val="00CF5C8A"/>
    <w:rsid w:val="00CF6E2A"/>
    <w:rsid w:val="00CF7D20"/>
    <w:rsid w:val="00D05EFF"/>
    <w:rsid w:val="00D11C34"/>
    <w:rsid w:val="00D1353F"/>
    <w:rsid w:val="00D143DF"/>
    <w:rsid w:val="00D166B6"/>
    <w:rsid w:val="00D37EBD"/>
    <w:rsid w:val="00D410BA"/>
    <w:rsid w:val="00D471D5"/>
    <w:rsid w:val="00D5108A"/>
    <w:rsid w:val="00D52083"/>
    <w:rsid w:val="00D57F5A"/>
    <w:rsid w:val="00D6411D"/>
    <w:rsid w:val="00D70199"/>
    <w:rsid w:val="00D72B34"/>
    <w:rsid w:val="00D769BB"/>
    <w:rsid w:val="00D76BB6"/>
    <w:rsid w:val="00D8143F"/>
    <w:rsid w:val="00D86E1E"/>
    <w:rsid w:val="00D87A86"/>
    <w:rsid w:val="00D92D2F"/>
    <w:rsid w:val="00D93583"/>
    <w:rsid w:val="00D952AD"/>
    <w:rsid w:val="00D95BAA"/>
    <w:rsid w:val="00D97709"/>
    <w:rsid w:val="00DA271F"/>
    <w:rsid w:val="00DC4E5C"/>
    <w:rsid w:val="00DC7298"/>
    <w:rsid w:val="00DD239E"/>
    <w:rsid w:val="00DD73BF"/>
    <w:rsid w:val="00DE5D85"/>
    <w:rsid w:val="00E07165"/>
    <w:rsid w:val="00E11560"/>
    <w:rsid w:val="00E12499"/>
    <w:rsid w:val="00E12E47"/>
    <w:rsid w:val="00E216C5"/>
    <w:rsid w:val="00E26C0D"/>
    <w:rsid w:val="00E27FE1"/>
    <w:rsid w:val="00E35598"/>
    <w:rsid w:val="00E35CBE"/>
    <w:rsid w:val="00E43AD8"/>
    <w:rsid w:val="00E44F20"/>
    <w:rsid w:val="00E47D43"/>
    <w:rsid w:val="00E603B4"/>
    <w:rsid w:val="00E63668"/>
    <w:rsid w:val="00E754DC"/>
    <w:rsid w:val="00E823D0"/>
    <w:rsid w:val="00E83D7D"/>
    <w:rsid w:val="00E869E0"/>
    <w:rsid w:val="00E87B43"/>
    <w:rsid w:val="00E90FF6"/>
    <w:rsid w:val="00E93C4E"/>
    <w:rsid w:val="00E965A2"/>
    <w:rsid w:val="00EA003F"/>
    <w:rsid w:val="00EA42FE"/>
    <w:rsid w:val="00EA4CCB"/>
    <w:rsid w:val="00EA4E81"/>
    <w:rsid w:val="00EA78E9"/>
    <w:rsid w:val="00EB4AD6"/>
    <w:rsid w:val="00EB508B"/>
    <w:rsid w:val="00EC37FE"/>
    <w:rsid w:val="00EC48B3"/>
    <w:rsid w:val="00EC72C7"/>
    <w:rsid w:val="00ED200E"/>
    <w:rsid w:val="00ED79A3"/>
    <w:rsid w:val="00EE1DC8"/>
    <w:rsid w:val="00EE22EE"/>
    <w:rsid w:val="00EF4639"/>
    <w:rsid w:val="00EF54E7"/>
    <w:rsid w:val="00F01148"/>
    <w:rsid w:val="00F029BD"/>
    <w:rsid w:val="00F0634A"/>
    <w:rsid w:val="00F06AA8"/>
    <w:rsid w:val="00F07B5B"/>
    <w:rsid w:val="00F11B05"/>
    <w:rsid w:val="00F12120"/>
    <w:rsid w:val="00F31AA1"/>
    <w:rsid w:val="00F3372D"/>
    <w:rsid w:val="00F340CE"/>
    <w:rsid w:val="00F36BDA"/>
    <w:rsid w:val="00F423FE"/>
    <w:rsid w:val="00F4454D"/>
    <w:rsid w:val="00F47E5B"/>
    <w:rsid w:val="00F51C1C"/>
    <w:rsid w:val="00F535F7"/>
    <w:rsid w:val="00F665D1"/>
    <w:rsid w:val="00F7088C"/>
    <w:rsid w:val="00F735FC"/>
    <w:rsid w:val="00F738AF"/>
    <w:rsid w:val="00F75B53"/>
    <w:rsid w:val="00F81396"/>
    <w:rsid w:val="00F82A33"/>
    <w:rsid w:val="00F83CCE"/>
    <w:rsid w:val="00F85E16"/>
    <w:rsid w:val="00F872EF"/>
    <w:rsid w:val="00F87E4B"/>
    <w:rsid w:val="00F9027A"/>
    <w:rsid w:val="00F91BD0"/>
    <w:rsid w:val="00F927C4"/>
    <w:rsid w:val="00F930C9"/>
    <w:rsid w:val="00F945D5"/>
    <w:rsid w:val="00FA61D4"/>
    <w:rsid w:val="00FA76DC"/>
    <w:rsid w:val="00FB51EE"/>
    <w:rsid w:val="00FB6EBB"/>
    <w:rsid w:val="00FC1998"/>
    <w:rsid w:val="00FC761C"/>
    <w:rsid w:val="00FD05DF"/>
    <w:rsid w:val="00FD2006"/>
    <w:rsid w:val="00FD7840"/>
    <w:rsid w:val="00FE221B"/>
    <w:rsid w:val="00FE6A38"/>
    <w:rsid w:val="00FF54DC"/>
    <w:rsid w:val="00FF7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83B"/>
    <w:pPr>
      <w:autoSpaceDE w:val="0"/>
      <w:autoSpaceDN w:val="0"/>
    </w:pPr>
    <w:rPr>
      <w:rFonts w:ascii="CG Times" w:hAnsi="CG Times" w:cs="CG Times"/>
    </w:rPr>
  </w:style>
  <w:style w:type="paragraph" w:styleId="Heading1">
    <w:name w:val="heading 1"/>
    <w:basedOn w:val="Normal"/>
    <w:next w:val="Normal"/>
    <w:qFormat/>
    <w:rsid w:val="0086783B"/>
    <w:pPr>
      <w:outlineLvl w:val="0"/>
    </w:pPr>
    <w:rPr>
      <w:sz w:val="24"/>
      <w:szCs w:val="24"/>
    </w:rPr>
  </w:style>
  <w:style w:type="paragraph" w:styleId="Heading2">
    <w:name w:val="heading 2"/>
    <w:basedOn w:val="Normal"/>
    <w:next w:val="Normal"/>
    <w:qFormat/>
    <w:rsid w:val="0086783B"/>
    <w:pPr>
      <w:outlineLvl w:val="1"/>
    </w:pPr>
    <w:rPr>
      <w:sz w:val="24"/>
      <w:szCs w:val="24"/>
    </w:rPr>
  </w:style>
  <w:style w:type="paragraph" w:styleId="Heading3">
    <w:name w:val="heading 3"/>
    <w:basedOn w:val="Normal"/>
    <w:next w:val="Normal"/>
    <w:qFormat/>
    <w:rsid w:val="0086783B"/>
    <w:pPr>
      <w:outlineLvl w:val="2"/>
    </w:pPr>
    <w:rPr>
      <w:sz w:val="24"/>
      <w:szCs w:val="24"/>
    </w:rPr>
  </w:style>
  <w:style w:type="paragraph" w:styleId="Heading4">
    <w:name w:val="heading 4"/>
    <w:basedOn w:val="Normal"/>
    <w:next w:val="Normal"/>
    <w:qFormat/>
    <w:rsid w:val="0086783B"/>
    <w:pPr>
      <w:outlineLvl w:val="3"/>
    </w:pPr>
    <w:rPr>
      <w:sz w:val="24"/>
      <w:szCs w:val="24"/>
    </w:rPr>
  </w:style>
  <w:style w:type="paragraph" w:styleId="Heading5">
    <w:name w:val="heading 5"/>
    <w:basedOn w:val="Normal"/>
    <w:next w:val="Normal"/>
    <w:qFormat/>
    <w:rsid w:val="0086783B"/>
    <w:pPr>
      <w:outlineLvl w:val="4"/>
    </w:pPr>
    <w:rPr>
      <w:sz w:val="24"/>
      <w:szCs w:val="24"/>
    </w:rPr>
  </w:style>
  <w:style w:type="paragraph" w:styleId="Heading6">
    <w:name w:val="heading 6"/>
    <w:basedOn w:val="Normal"/>
    <w:next w:val="Normal"/>
    <w:qFormat/>
    <w:rsid w:val="0086783B"/>
    <w:pPr>
      <w:outlineLvl w:val="5"/>
    </w:pPr>
    <w:rPr>
      <w:sz w:val="24"/>
      <w:szCs w:val="24"/>
    </w:rPr>
  </w:style>
  <w:style w:type="paragraph" w:styleId="Heading7">
    <w:name w:val="heading 7"/>
    <w:basedOn w:val="Normal"/>
    <w:next w:val="Normal"/>
    <w:qFormat/>
    <w:rsid w:val="0086783B"/>
    <w:pPr>
      <w:outlineLvl w:val="6"/>
    </w:pPr>
    <w:rPr>
      <w:sz w:val="24"/>
      <w:szCs w:val="24"/>
    </w:rPr>
  </w:style>
  <w:style w:type="paragraph" w:styleId="Heading8">
    <w:name w:val="heading 8"/>
    <w:basedOn w:val="Normal"/>
    <w:next w:val="Normal"/>
    <w:qFormat/>
    <w:rsid w:val="0086783B"/>
    <w:pPr>
      <w:outlineLvl w:val="7"/>
    </w:pPr>
    <w:rPr>
      <w:sz w:val="24"/>
      <w:szCs w:val="24"/>
    </w:rPr>
  </w:style>
  <w:style w:type="paragraph" w:styleId="Heading9">
    <w:name w:val="heading 9"/>
    <w:basedOn w:val="Normal"/>
    <w:next w:val="Normal"/>
    <w:qFormat/>
    <w:rsid w:val="0086783B"/>
    <w:p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6783B"/>
    <w:rPr>
      <w:sz w:val="24"/>
      <w:szCs w:val="24"/>
    </w:rPr>
  </w:style>
  <w:style w:type="character" w:styleId="EndnoteReference">
    <w:name w:val="endnote reference"/>
    <w:basedOn w:val="DefaultParagraphFont"/>
    <w:semiHidden/>
    <w:rsid w:val="0086783B"/>
    <w:rPr>
      <w:vertAlign w:val="superscript"/>
    </w:rPr>
  </w:style>
  <w:style w:type="paragraph" w:styleId="FootnoteText">
    <w:name w:val="footnote text"/>
    <w:basedOn w:val="Normal"/>
    <w:semiHidden/>
    <w:rsid w:val="0086783B"/>
    <w:rPr>
      <w:sz w:val="24"/>
      <w:szCs w:val="24"/>
    </w:rPr>
  </w:style>
  <w:style w:type="character" w:styleId="FootnoteReference">
    <w:name w:val="footnote reference"/>
    <w:basedOn w:val="DefaultParagraphFont"/>
    <w:semiHidden/>
    <w:rsid w:val="0086783B"/>
    <w:rPr>
      <w:vertAlign w:val="superscript"/>
    </w:rPr>
  </w:style>
  <w:style w:type="paragraph" w:styleId="TOC1">
    <w:name w:val="toc 1"/>
    <w:basedOn w:val="Normal"/>
    <w:next w:val="Normal"/>
    <w:autoRedefine/>
    <w:semiHidden/>
    <w:rsid w:val="0086783B"/>
    <w:pPr>
      <w:tabs>
        <w:tab w:val="right" w:leader="dot" w:pos="9360"/>
      </w:tabs>
      <w:suppressAutoHyphens/>
      <w:spacing w:before="480"/>
      <w:ind w:left="720" w:right="720" w:hanging="720"/>
    </w:pPr>
  </w:style>
  <w:style w:type="paragraph" w:styleId="TOC2">
    <w:name w:val="toc 2"/>
    <w:basedOn w:val="Normal"/>
    <w:next w:val="Normal"/>
    <w:autoRedefine/>
    <w:semiHidden/>
    <w:rsid w:val="0086783B"/>
    <w:pPr>
      <w:tabs>
        <w:tab w:val="right" w:leader="dot" w:pos="9360"/>
      </w:tabs>
      <w:suppressAutoHyphens/>
      <w:ind w:left="1440" w:right="720" w:hanging="720"/>
    </w:pPr>
  </w:style>
  <w:style w:type="paragraph" w:styleId="TOC3">
    <w:name w:val="toc 3"/>
    <w:basedOn w:val="Normal"/>
    <w:next w:val="Normal"/>
    <w:autoRedefine/>
    <w:semiHidden/>
    <w:rsid w:val="0086783B"/>
    <w:pPr>
      <w:tabs>
        <w:tab w:val="right" w:leader="dot" w:pos="9360"/>
      </w:tabs>
      <w:suppressAutoHyphens/>
      <w:ind w:left="2160" w:right="720" w:hanging="720"/>
    </w:pPr>
  </w:style>
  <w:style w:type="paragraph" w:styleId="TOC4">
    <w:name w:val="toc 4"/>
    <w:basedOn w:val="Normal"/>
    <w:next w:val="Normal"/>
    <w:autoRedefine/>
    <w:semiHidden/>
    <w:rsid w:val="0086783B"/>
    <w:pPr>
      <w:tabs>
        <w:tab w:val="right" w:leader="dot" w:pos="9360"/>
      </w:tabs>
      <w:suppressAutoHyphens/>
      <w:ind w:left="2880" w:right="720" w:hanging="720"/>
    </w:pPr>
  </w:style>
  <w:style w:type="paragraph" w:styleId="TOC5">
    <w:name w:val="toc 5"/>
    <w:basedOn w:val="Normal"/>
    <w:next w:val="Normal"/>
    <w:autoRedefine/>
    <w:semiHidden/>
    <w:rsid w:val="0086783B"/>
    <w:pPr>
      <w:tabs>
        <w:tab w:val="right" w:leader="dot" w:pos="9360"/>
      </w:tabs>
      <w:suppressAutoHyphens/>
      <w:ind w:left="3600" w:right="720" w:hanging="720"/>
    </w:pPr>
  </w:style>
  <w:style w:type="paragraph" w:styleId="TOC6">
    <w:name w:val="toc 6"/>
    <w:basedOn w:val="Normal"/>
    <w:next w:val="Normal"/>
    <w:autoRedefine/>
    <w:semiHidden/>
    <w:rsid w:val="0086783B"/>
    <w:pPr>
      <w:tabs>
        <w:tab w:val="right" w:pos="9360"/>
      </w:tabs>
      <w:suppressAutoHyphens/>
      <w:ind w:left="720" w:hanging="720"/>
    </w:pPr>
  </w:style>
  <w:style w:type="paragraph" w:styleId="TOC7">
    <w:name w:val="toc 7"/>
    <w:basedOn w:val="Normal"/>
    <w:next w:val="Normal"/>
    <w:autoRedefine/>
    <w:semiHidden/>
    <w:rsid w:val="0086783B"/>
    <w:pPr>
      <w:suppressAutoHyphens/>
      <w:ind w:left="720" w:hanging="720"/>
    </w:pPr>
  </w:style>
  <w:style w:type="paragraph" w:styleId="TOC8">
    <w:name w:val="toc 8"/>
    <w:basedOn w:val="Normal"/>
    <w:next w:val="Normal"/>
    <w:autoRedefine/>
    <w:semiHidden/>
    <w:rsid w:val="0086783B"/>
    <w:pPr>
      <w:tabs>
        <w:tab w:val="right" w:pos="9360"/>
      </w:tabs>
      <w:suppressAutoHyphens/>
      <w:ind w:left="720" w:hanging="720"/>
    </w:pPr>
  </w:style>
  <w:style w:type="paragraph" w:styleId="TOC9">
    <w:name w:val="toc 9"/>
    <w:basedOn w:val="Normal"/>
    <w:next w:val="Normal"/>
    <w:autoRedefine/>
    <w:semiHidden/>
    <w:rsid w:val="0086783B"/>
    <w:pPr>
      <w:tabs>
        <w:tab w:val="right" w:leader="dot" w:pos="9360"/>
      </w:tabs>
      <w:suppressAutoHyphens/>
      <w:ind w:left="720" w:hanging="720"/>
    </w:pPr>
  </w:style>
  <w:style w:type="paragraph" w:styleId="Index1">
    <w:name w:val="index 1"/>
    <w:basedOn w:val="Normal"/>
    <w:next w:val="Normal"/>
    <w:autoRedefine/>
    <w:semiHidden/>
    <w:rsid w:val="0086783B"/>
    <w:pPr>
      <w:tabs>
        <w:tab w:val="right" w:leader="dot" w:pos="9360"/>
      </w:tabs>
      <w:suppressAutoHyphens/>
      <w:ind w:left="1440" w:right="720" w:hanging="1440"/>
    </w:pPr>
  </w:style>
  <w:style w:type="paragraph" w:styleId="Index2">
    <w:name w:val="index 2"/>
    <w:basedOn w:val="Normal"/>
    <w:next w:val="Normal"/>
    <w:autoRedefine/>
    <w:semiHidden/>
    <w:rsid w:val="0086783B"/>
    <w:pPr>
      <w:tabs>
        <w:tab w:val="right" w:leader="dot" w:pos="9360"/>
      </w:tabs>
      <w:suppressAutoHyphens/>
      <w:ind w:left="1440" w:right="720" w:hanging="720"/>
    </w:pPr>
  </w:style>
  <w:style w:type="paragraph" w:styleId="TOAHeading">
    <w:name w:val="toa heading"/>
    <w:basedOn w:val="Normal"/>
    <w:next w:val="Normal"/>
    <w:semiHidden/>
    <w:rsid w:val="0086783B"/>
    <w:pPr>
      <w:tabs>
        <w:tab w:val="right" w:pos="9360"/>
      </w:tabs>
      <w:suppressAutoHyphens/>
    </w:pPr>
  </w:style>
  <w:style w:type="paragraph" w:styleId="Caption">
    <w:name w:val="caption"/>
    <w:basedOn w:val="Normal"/>
    <w:next w:val="Normal"/>
    <w:qFormat/>
    <w:rsid w:val="0086783B"/>
    <w:rPr>
      <w:sz w:val="24"/>
      <w:szCs w:val="24"/>
    </w:rPr>
  </w:style>
  <w:style w:type="character" w:customStyle="1" w:styleId="EquationCaption">
    <w:name w:val="_Equation Caption"/>
    <w:rsid w:val="0086783B"/>
  </w:style>
  <w:style w:type="paragraph" w:styleId="Footer">
    <w:name w:val="footer"/>
    <w:basedOn w:val="Normal"/>
    <w:rsid w:val="0086783B"/>
    <w:pPr>
      <w:tabs>
        <w:tab w:val="center" w:pos="4320"/>
        <w:tab w:val="right" w:pos="8640"/>
      </w:tabs>
    </w:pPr>
  </w:style>
  <w:style w:type="character" w:styleId="PageNumber">
    <w:name w:val="page number"/>
    <w:basedOn w:val="DefaultParagraphFont"/>
    <w:rsid w:val="0086783B"/>
  </w:style>
  <w:style w:type="paragraph" w:styleId="Header">
    <w:name w:val="header"/>
    <w:basedOn w:val="Normal"/>
    <w:rsid w:val="0086783B"/>
    <w:pPr>
      <w:tabs>
        <w:tab w:val="center" w:pos="4320"/>
        <w:tab w:val="right" w:pos="8640"/>
      </w:tabs>
    </w:pPr>
  </w:style>
  <w:style w:type="paragraph" w:customStyle="1" w:styleId="ParaTab1">
    <w:name w:val="ParaTab 1"/>
    <w:rsid w:val="007F7EE9"/>
    <w:pPr>
      <w:tabs>
        <w:tab w:val="left" w:pos="-720"/>
      </w:tabs>
      <w:suppressAutoHyphens/>
      <w:autoSpaceDE w:val="0"/>
      <w:autoSpaceDN w:val="0"/>
      <w:ind w:firstLine="1440"/>
    </w:pPr>
    <w:rPr>
      <w:rFonts w:ascii="CG Times" w:hAnsi="CG Times" w:cs="CG Times"/>
      <w:sz w:val="24"/>
      <w:szCs w:val="24"/>
    </w:rPr>
  </w:style>
  <w:style w:type="table" w:styleId="TableGrid">
    <w:name w:val="Table Grid"/>
    <w:basedOn w:val="TableNormal"/>
    <w:rsid w:val="00BD7A4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B5B02"/>
    <w:rPr>
      <w:rFonts w:ascii="Tahoma" w:hAnsi="Tahoma" w:cs="Tahoma"/>
      <w:sz w:val="16"/>
      <w:szCs w:val="16"/>
    </w:rPr>
  </w:style>
  <w:style w:type="paragraph" w:styleId="ListParagraph">
    <w:name w:val="List Paragraph"/>
    <w:basedOn w:val="Normal"/>
    <w:uiPriority w:val="34"/>
    <w:qFormat/>
    <w:rsid w:val="00580E59"/>
    <w:pPr>
      <w:ind w:left="720"/>
    </w:pPr>
  </w:style>
  <w:style w:type="paragraph" w:styleId="NormalWeb">
    <w:name w:val="Normal (Web)"/>
    <w:basedOn w:val="Normal"/>
    <w:uiPriority w:val="99"/>
    <w:unhideWhenUsed/>
    <w:rsid w:val="008C2856"/>
    <w:pPr>
      <w:autoSpaceDE/>
      <w:autoSpaceDN/>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808245">
      <w:bodyDiv w:val="1"/>
      <w:marLeft w:val="0"/>
      <w:marRight w:val="0"/>
      <w:marTop w:val="0"/>
      <w:marBottom w:val="0"/>
      <w:divBdr>
        <w:top w:val="none" w:sz="0" w:space="0" w:color="auto"/>
        <w:left w:val="none" w:sz="0" w:space="0" w:color="auto"/>
        <w:bottom w:val="none" w:sz="0" w:space="0" w:color="auto"/>
        <w:right w:val="none" w:sz="0" w:space="0" w:color="auto"/>
      </w:divBdr>
    </w:div>
    <w:div w:id="376122433">
      <w:bodyDiv w:val="1"/>
      <w:marLeft w:val="0"/>
      <w:marRight w:val="0"/>
      <w:marTop w:val="0"/>
      <w:marBottom w:val="0"/>
      <w:divBdr>
        <w:top w:val="none" w:sz="0" w:space="0" w:color="auto"/>
        <w:left w:val="none" w:sz="0" w:space="0" w:color="auto"/>
        <w:bottom w:val="none" w:sz="0" w:space="0" w:color="auto"/>
        <w:right w:val="none" w:sz="0" w:space="0" w:color="auto"/>
      </w:divBdr>
    </w:div>
    <w:div w:id="424037181">
      <w:bodyDiv w:val="1"/>
      <w:marLeft w:val="0"/>
      <w:marRight w:val="0"/>
      <w:marTop w:val="0"/>
      <w:marBottom w:val="0"/>
      <w:divBdr>
        <w:top w:val="none" w:sz="0" w:space="0" w:color="auto"/>
        <w:left w:val="none" w:sz="0" w:space="0" w:color="auto"/>
        <w:bottom w:val="none" w:sz="0" w:space="0" w:color="auto"/>
        <w:right w:val="none" w:sz="0" w:space="0" w:color="auto"/>
      </w:divBdr>
    </w:div>
    <w:div w:id="1070158189">
      <w:bodyDiv w:val="1"/>
      <w:marLeft w:val="0"/>
      <w:marRight w:val="0"/>
      <w:marTop w:val="0"/>
      <w:marBottom w:val="0"/>
      <w:divBdr>
        <w:top w:val="none" w:sz="0" w:space="0" w:color="auto"/>
        <w:left w:val="none" w:sz="0" w:space="0" w:color="auto"/>
        <w:bottom w:val="none" w:sz="0" w:space="0" w:color="auto"/>
        <w:right w:val="none" w:sz="0" w:space="0" w:color="auto"/>
      </w:divBdr>
      <w:divsChild>
        <w:div w:id="299263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16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CF0A4-342C-44E3-B010-B82FA641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3608</Words>
  <Characters>20567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JONESA</dc:creator>
  <cp:keywords/>
  <dc:description/>
  <cp:lastModifiedBy>shoffner</cp:lastModifiedBy>
  <cp:revision>3</cp:revision>
  <cp:lastPrinted>2009-08-20T18:24:00Z</cp:lastPrinted>
  <dcterms:created xsi:type="dcterms:W3CDTF">2009-08-18T12:08:00Z</dcterms:created>
  <dcterms:modified xsi:type="dcterms:W3CDTF">2009-08-20T18:24:00Z</dcterms:modified>
</cp:coreProperties>
</file>