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24C25"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C24C25" w:rsidRPr="00C24C25" w:rsidRDefault="006E24FB" w:rsidP="00C24C25">
      <w:pPr>
        <w:jc w:val="center"/>
        <w:rPr>
          <w:sz w:val="24"/>
        </w:rPr>
      </w:pPr>
      <w:r w:rsidRPr="00745766">
        <w:rPr>
          <w:sz w:val="24"/>
        </w:rPr>
        <w:t>ISSUED:</w:t>
      </w:r>
      <w:r w:rsidR="00C1515E">
        <w:rPr>
          <w:sz w:val="24"/>
        </w:rPr>
        <w:t xml:space="preserve"> </w:t>
      </w:r>
      <w:r w:rsidR="00C24C25">
        <w:rPr>
          <w:sz w:val="24"/>
        </w:rPr>
        <w:t>September 8, 2009</w:t>
      </w:r>
    </w:p>
    <w:p w:rsidR="006E24FB" w:rsidRPr="00745766" w:rsidRDefault="00C24C25" w:rsidP="0022526F">
      <w:pPr>
        <w:jc w:val="right"/>
        <w:rPr>
          <w:sz w:val="24"/>
        </w:rPr>
      </w:pPr>
      <w:r>
        <w:rPr>
          <w:sz w:val="24"/>
        </w:rPr>
        <w:t>C-2009-2110920</w:t>
      </w:r>
    </w:p>
    <w:p w:rsidR="00346272" w:rsidRDefault="00346272">
      <w:pPr>
        <w:rPr>
          <w:sz w:val="24"/>
        </w:rPr>
      </w:pPr>
    </w:p>
    <w:p w:rsidR="00D97F80" w:rsidRDefault="00C24C25"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SAUNDRA ADAMS</w:t>
      </w:r>
    </w:p>
    <w:p w:rsidR="00C24C25" w:rsidRDefault="00C24C25"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226-103 HERITAGE DRIVE</w:t>
      </w:r>
    </w:p>
    <w:p w:rsidR="00C24C25" w:rsidRPr="000B449B" w:rsidRDefault="00C24C25"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MT BRADDOCK  PA  15465</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C24C25" w:rsidP="00346272">
      <w:pPr>
        <w:jc w:val="center"/>
        <w:rPr>
          <w:sz w:val="22"/>
          <w:szCs w:val="22"/>
        </w:rPr>
      </w:pPr>
      <w:r>
        <w:rPr>
          <w:sz w:val="22"/>
          <w:szCs w:val="22"/>
        </w:rPr>
        <w:t>Saundra Adams</w:t>
      </w:r>
    </w:p>
    <w:p w:rsidR="00C24C25" w:rsidRDefault="00C24C25" w:rsidP="00346272">
      <w:pPr>
        <w:jc w:val="center"/>
        <w:rPr>
          <w:sz w:val="22"/>
          <w:szCs w:val="22"/>
        </w:rPr>
      </w:pPr>
      <w:r>
        <w:rPr>
          <w:sz w:val="22"/>
          <w:szCs w:val="22"/>
        </w:rPr>
        <w:t>v.</w:t>
      </w:r>
    </w:p>
    <w:p w:rsidR="00C24C25" w:rsidRPr="000B449B" w:rsidRDefault="00C24C25" w:rsidP="00346272">
      <w:pPr>
        <w:jc w:val="center"/>
        <w:rPr>
          <w:sz w:val="22"/>
          <w:szCs w:val="22"/>
        </w:rPr>
      </w:pPr>
      <w:r>
        <w:rPr>
          <w:sz w:val="22"/>
          <w:szCs w:val="22"/>
        </w:rPr>
        <w:t>West Penn Power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C24C25">
        <w:rPr>
          <w:sz w:val="22"/>
          <w:szCs w:val="22"/>
        </w:rPr>
        <w:t xml:space="preserve">Chief </w:t>
      </w:r>
      <w:r w:rsidRPr="000B449B">
        <w:rPr>
          <w:sz w:val="22"/>
          <w:szCs w:val="22"/>
        </w:rPr>
        <w:t xml:space="preserve">Administrative Law Judge </w:t>
      </w:r>
      <w:r w:rsidR="00C24C25">
        <w:rPr>
          <w:sz w:val="22"/>
          <w:szCs w:val="22"/>
        </w:rPr>
        <w:t>Veronica J. Smith</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C24C25">
        <w:rPr>
          <w:sz w:val="22"/>
          <w:szCs w:val="22"/>
        </w:rPr>
        <w:t xml:space="preserve">Chief </w:t>
      </w:r>
      <w:r w:rsidRPr="000B449B">
        <w:rPr>
          <w:sz w:val="22"/>
          <w:szCs w:val="22"/>
        </w:rPr>
        <w:t>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C24C25">
      <w:pPr>
        <w:ind w:firstLine="5040"/>
        <w:jc w:val="both"/>
        <w:rPr>
          <w:sz w:val="22"/>
          <w:szCs w:val="22"/>
        </w:rPr>
      </w:pPr>
      <w:r>
        <w:rPr>
          <w:noProof/>
          <w:sz w:val="22"/>
          <w:szCs w:val="22"/>
        </w:rPr>
        <w:drawing>
          <wp:anchor distT="0" distB="0" distL="114300" distR="114300" simplePos="0" relativeHeight="251657728" behindDoc="0" locked="0" layoutInCell="1" allowOverlap="1">
            <wp:simplePos x="0" y="0"/>
            <wp:positionH relativeFrom="column">
              <wp:posOffset>2954655</wp:posOffset>
            </wp:positionH>
            <wp:positionV relativeFrom="paragraph">
              <wp:posOffset>43815</wp:posOffset>
            </wp:positionV>
            <wp:extent cx="1600200" cy="80772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0200" cy="807720"/>
                    </a:xfrm>
                    <a:prstGeom prst="rect">
                      <a:avLst/>
                    </a:prstGeom>
                    <a:noFill/>
                    <a:ln w="9525">
                      <a:noFill/>
                      <a:miter lim="800000"/>
                      <a:headEnd/>
                      <a:tailEnd/>
                    </a:ln>
                  </pic:spPr>
                </pic:pic>
              </a:graphicData>
            </a:graphic>
          </wp:anchor>
        </w:drawing>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C24C25"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C24C25" w:rsidRDefault="00C24C25">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JOHN L MUNSCH ESQUIRE</w:t>
      </w:r>
      <w:r>
        <w:rPr>
          <w:sz w:val="18"/>
          <w:szCs w:val="18"/>
        </w:rPr>
        <w:tab/>
      </w:r>
      <w:r>
        <w:rPr>
          <w:sz w:val="18"/>
          <w:szCs w:val="18"/>
        </w:rPr>
        <w:tab/>
        <w:t>RAY &amp; MICKEY WOLF</w:t>
      </w:r>
      <w:r>
        <w:rPr>
          <w:sz w:val="18"/>
          <w:szCs w:val="18"/>
        </w:rPr>
        <w:tab/>
      </w:r>
      <w:r>
        <w:rPr>
          <w:sz w:val="18"/>
          <w:szCs w:val="18"/>
        </w:rPr>
        <w:tab/>
        <w:t>KATHY L PATTON ESQUIRE</w:t>
      </w:r>
    </w:p>
    <w:p w:rsidR="00C24C25" w:rsidRDefault="00C24C25">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800 CABIN HILL DRIVE</w:t>
      </w:r>
      <w:r>
        <w:rPr>
          <w:sz w:val="18"/>
          <w:szCs w:val="18"/>
        </w:rPr>
        <w:tab/>
      </w:r>
      <w:r>
        <w:rPr>
          <w:sz w:val="18"/>
          <w:szCs w:val="18"/>
        </w:rPr>
        <w:tab/>
      </w:r>
      <w:r>
        <w:rPr>
          <w:sz w:val="18"/>
          <w:szCs w:val="18"/>
        </w:rPr>
        <w:tab/>
        <w:t>END OF HILL STREET</w:t>
      </w:r>
      <w:r>
        <w:rPr>
          <w:sz w:val="18"/>
          <w:szCs w:val="18"/>
        </w:rPr>
        <w:tab/>
      </w:r>
      <w:r>
        <w:rPr>
          <w:sz w:val="18"/>
          <w:szCs w:val="18"/>
        </w:rPr>
        <w:tab/>
        <w:t>800 CABIN HILL DRIVE</w:t>
      </w:r>
    </w:p>
    <w:p w:rsidR="00C24C25" w:rsidRPr="00C24C25" w:rsidRDefault="00C24C25">
      <w:pPr>
        <w:tabs>
          <w:tab w:val="left" w:pos="-1440"/>
          <w:tab w:val="left" w:pos="-720"/>
          <w:tab w:val="left" w:pos="0"/>
          <w:tab w:val="left" w:pos="720"/>
          <w:tab w:val="left" w:pos="1440"/>
          <w:tab w:val="left" w:pos="2160"/>
          <w:tab w:val="left" w:pos="2880"/>
          <w:tab w:val="left" w:pos="3600"/>
        </w:tabs>
        <w:jc w:val="both"/>
        <w:rPr>
          <w:sz w:val="18"/>
          <w:szCs w:val="18"/>
        </w:rPr>
      </w:pPr>
      <w:r>
        <w:rPr>
          <w:sz w:val="18"/>
          <w:szCs w:val="18"/>
        </w:rPr>
        <w:t>GREENSBURG  PA  15601</w:t>
      </w:r>
      <w:r>
        <w:rPr>
          <w:sz w:val="18"/>
          <w:szCs w:val="18"/>
        </w:rPr>
        <w:tab/>
      </w:r>
      <w:r>
        <w:rPr>
          <w:sz w:val="18"/>
          <w:szCs w:val="18"/>
        </w:rPr>
        <w:tab/>
      </w:r>
      <w:r>
        <w:rPr>
          <w:sz w:val="18"/>
          <w:szCs w:val="18"/>
        </w:rPr>
        <w:tab/>
        <w:t>MT BRADDOCK  PA  15465</w:t>
      </w:r>
      <w:r>
        <w:rPr>
          <w:sz w:val="18"/>
          <w:szCs w:val="18"/>
        </w:rPr>
        <w:tab/>
        <w:t>GREENSBURG  PA  15601</w:t>
      </w:r>
    </w:p>
    <w:sectPr w:rsidR="00C24C25" w:rsidRPr="00C24C25">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24C25"/>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2009-09-08T12:42:00Z</cp:lastPrinted>
  <dcterms:created xsi:type="dcterms:W3CDTF">2009-09-08T12:42:00Z</dcterms:created>
  <dcterms:modified xsi:type="dcterms:W3CDTF">2009-09-08T12:42:00Z</dcterms:modified>
</cp:coreProperties>
</file>