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0F642E" w:rsidP="000F642E">
      <w:pPr>
        <w:rPr>
          <w:rFonts w:ascii="Courier New" w:hAnsi="Courier New"/>
          <w:b/>
          <w:sz w:val="24"/>
        </w:rPr>
      </w:pPr>
      <w:r w:rsidRPr="000F642E">
        <w:rPr>
          <w:rFonts w:ascii="Courier New" w:hAnsi="Courier New"/>
          <w:b/>
          <w:sz w:val="24"/>
        </w:rPr>
        <w:t>Agreement dated July 17, 2009 between Duquesne Light Company and North Versailles Township relative with the right, privilege and authority to erect, install, use, operate, maintain, repair, renew and finally remove (a) an overhead system, consisting of two poles, #328215 and #365309, together with crossarms, cables, wires, antennas and other fixtures and apparatus thereto belonging; (b) an underground system consisting of cables, wires, conduit, transformer and other fixtures and apparatus thereto belonging upon, over, under, along, across and through Grantor's land, fronting on Greensburg Avenue, situate in North Versailles Township, Allegheny County, Pennsylvania.</w:t>
      </w:r>
    </w:p>
    <w:p w:rsidR="000F642E" w:rsidRDefault="000F642E" w:rsidP="000F642E">
      <w:pPr>
        <w:rPr>
          <w:b/>
          <w:sz w:val="30"/>
        </w:rPr>
      </w:pPr>
    </w:p>
    <w:p w:rsidR="00823916" w:rsidRDefault="000F642E">
      <w:pPr>
        <w:jc w:val="center"/>
        <w:rPr>
          <w:b/>
          <w:sz w:val="30"/>
        </w:rPr>
      </w:pPr>
      <w:r>
        <w:rPr>
          <w:b/>
          <w:sz w:val="30"/>
        </w:rPr>
        <w:t>U-2009-2124352</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0F642E">
        <w:rPr>
          <w:b/>
          <w:sz w:val="28"/>
        </w:rPr>
        <w:t>September 14,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0F642E">
        <w:rPr>
          <w:b/>
          <w:sz w:val="28"/>
        </w:rPr>
        <w:t>July 17,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0F642E">
        <w:rPr>
          <w:b/>
          <w:sz w:val="28"/>
        </w:rPr>
        <w:t>August 12,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0F642E">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F642E"/>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0F642E"/>
    <w:rPr>
      <w:rFonts w:ascii="Tahoma" w:hAnsi="Tahoma" w:cs="Tahoma"/>
      <w:sz w:val="16"/>
      <w:szCs w:val="16"/>
    </w:rPr>
  </w:style>
  <w:style w:type="character" w:customStyle="1" w:styleId="BalloonTextChar">
    <w:name w:val="Balloon Text Char"/>
    <w:basedOn w:val="DefaultParagraphFont"/>
    <w:link w:val="BalloonText"/>
    <w:rsid w:val="000F6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2009-09-08T16:56:00Z</cp:lastPrinted>
  <dcterms:created xsi:type="dcterms:W3CDTF">2009-09-08T16:56:00Z</dcterms:created>
  <dcterms:modified xsi:type="dcterms:W3CDTF">2009-09-08T16:56:00Z</dcterms:modified>
</cp:coreProperties>
</file>