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982A5B">
            <w:pPr>
              <w:rPr>
                <w:sz w:val="24"/>
              </w:rPr>
            </w:pPr>
            <w:r w:rsidRPr="00982A5B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A0E37" w:rsidP="00FA0E37">
      <w:pPr>
        <w:jc w:val="center"/>
        <w:rPr>
          <w:b/>
          <w:sz w:val="26"/>
          <w:szCs w:val="26"/>
        </w:rPr>
      </w:pPr>
    </w:p>
    <w:p w:rsidR="00B05D0F" w:rsidRDefault="00B05D0F" w:rsidP="00FA0E37">
      <w:pPr>
        <w:jc w:val="center"/>
        <w:rPr>
          <w:sz w:val="24"/>
          <w:szCs w:val="24"/>
        </w:rPr>
      </w:pPr>
    </w:p>
    <w:p w:rsidR="006B25BA" w:rsidRPr="005D1AF2" w:rsidRDefault="00F3059D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25</w:t>
      </w:r>
      <w:r w:rsidR="00A76592" w:rsidRPr="005D1AF2">
        <w:rPr>
          <w:sz w:val="26"/>
          <w:szCs w:val="26"/>
        </w:rPr>
        <w:t>, 2009</w:t>
      </w:r>
    </w:p>
    <w:p w:rsidR="00DC2131" w:rsidRPr="005D1AF2" w:rsidRDefault="00DC2131" w:rsidP="00FA0E37">
      <w:pPr>
        <w:jc w:val="center"/>
        <w:rPr>
          <w:sz w:val="26"/>
          <w:szCs w:val="26"/>
        </w:rPr>
      </w:pPr>
    </w:p>
    <w:p w:rsidR="00C41CF4" w:rsidRPr="005D1AF2" w:rsidRDefault="00C41CF4" w:rsidP="00FA0E37">
      <w:pPr>
        <w:jc w:val="center"/>
        <w:rPr>
          <w:sz w:val="26"/>
          <w:szCs w:val="26"/>
        </w:rPr>
      </w:pPr>
    </w:p>
    <w:p w:rsidR="0055644A" w:rsidRPr="005D1AF2" w:rsidRDefault="0055644A" w:rsidP="008D1CD6">
      <w:pPr>
        <w:rPr>
          <w:sz w:val="26"/>
          <w:szCs w:val="26"/>
        </w:rPr>
      </w:pPr>
      <w:r w:rsidRPr="005D1AF2">
        <w:rPr>
          <w:sz w:val="26"/>
          <w:szCs w:val="26"/>
        </w:rPr>
        <w:t xml:space="preserve">To:  </w:t>
      </w:r>
      <w:r w:rsidR="006B25BA" w:rsidRPr="005D1AF2">
        <w:rPr>
          <w:sz w:val="26"/>
          <w:szCs w:val="26"/>
        </w:rPr>
        <w:t xml:space="preserve">All </w:t>
      </w:r>
      <w:r w:rsidRPr="005D1AF2">
        <w:rPr>
          <w:sz w:val="26"/>
          <w:szCs w:val="26"/>
        </w:rPr>
        <w:t xml:space="preserve">Parties to </w:t>
      </w:r>
      <w:r w:rsidR="00A3295D" w:rsidRPr="005D1AF2">
        <w:rPr>
          <w:sz w:val="26"/>
          <w:szCs w:val="26"/>
        </w:rPr>
        <w:t xml:space="preserve">PPL Electric Utilities Corporation Retail Markets </w:t>
      </w:r>
      <w:r w:rsidR="000D2D8A">
        <w:rPr>
          <w:sz w:val="26"/>
          <w:szCs w:val="26"/>
        </w:rPr>
        <w:t>P</w:t>
      </w:r>
      <w:r w:rsidR="00A3295D" w:rsidRPr="005D1AF2">
        <w:rPr>
          <w:sz w:val="26"/>
          <w:szCs w:val="26"/>
        </w:rPr>
        <w:t>roceeding</w:t>
      </w:r>
    </w:p>
    <w:p w:rsidR="00DC2131" w:rsidRPr="005D1AF2" w:rsidRDefault="00DC2131" w:rsidP="008D1CD6">
      <w:pPr>
        <w:rPr>
          <w:sz w:val="26"/>
          <w:szCs w:val="26"/>
        </w:rPr>
      </w:pPr>
    </w:p>
    <w:p w:rsidR="0055644A" w:rsidRPr="005D1AF2" w:rsidRDefault="0055644A" w:rsidP="008D1CD6">
      <w:pPr>
        <w:rPr>
          <w:sz w:val="26"/>
          <w:szCs w:val="26"/>
        </w:rPr>
      </w:pPr>
    </w:p>
    <w:p w:rsidR="0055644A" w:rsidRPr="005D1AF2" w:rsidRDefault="0055644A" w:rsidP="00A3295D">
      <w:pPr>
        <w:ind w:left="1440" w:hanging="720"/>
        <w:rPr>
          <w:b/>
          <w:sz w:val="26"/>
          <w:szCs w:val="26"/>
        </w:rPr>
      </w:pPr>
      <w:r w:rsidRPr="005D1AF2">
        <w:rPr>
          <w:b/>
          <w:sz w:val="26"/>
          <w:szCs w:val="26"/>
        </w:rPr>
        <w:t xml:space="preserve">Re: </w:t>
      </w:r>
      <w:r w:rsidR="00C42C4D" w:rsidRPr="005D1AF2">
        <w:rPr>
          <w:b/>
          <w:sz w:val="26"/>
          <w:szCs w:val="26"/>
        </w:rPr>
        <w:tab/>
      </w:r>
      <w:r w:rsidRPr="005D1AF2">
        <w:rPr>
          <w:b/>
          <w:sz w:val="26"/>
          <w:szCs w:val="26"/>
        </w:rPr>
        <w:t>P</w:t>
      </w:r>
      <w:r w:rsidR="00A3295D" w:rsidRPr="005D1AF2">
        <w:rPr>
          <w:b/>
          <w:sz w:val="26"/>
          <w:szCs w:val="26"/>
        </w:rPr>
        <w:t>PL Electric Utilities</w:t>
      </w:r>
      <w:r w:rsidRPr="005D1AF2">
        <w:rPr>
          <w:b/>
          <w:sz w:val="26"/>
          <w:szCs w:val="26"/>
        </w:rPr>
        <w:t xml:space="preserve"> Petition for </w:t>
      </w:r>
      <w:r w:rsidR="00A3295D" w:rsidRPr="005D1AF2">
        <w:rPr>
          <w:b/>
          <w:sz w:val="26"/>
          <w:szCs w:val="26"/>
        </w:rPr>
        <w:t>Voluntary Purchase of Accounts Receivables Program and Merchant Function Charge</w:t>
      </w:r>
    </w:p>
    <w:p w:rsidR="00DC2131" w:rsidRPr="005D1AF2" w:rsidRDefault="00C42C4D" w:rsidP="00A3295D">
      <w:pPr>
        <w:ind w:left="720"/>
        <w:rPr>
          <w:b/>
          <w:sz w:val="26"/>
          <w:szCs w:val="26"/>
        </w:rPr>
      </w:pPr>
      <w:r w:rsidRPr="005D1AF2">
        <w:rPr>
          <w:b/>
          <w:sz w:val="26"/>
          <w:szCs w:val="26"/>
        </w:rPr>
        <w:tab/>
      </w:r>
      <w:r w:rsidR="0055644A" w:rsidRPr="005D1AF2">
        <w:rPr>
          <w:b/>
          <w:sz w:val="26"/>
          <w:szCs w:val="26"/>
        </w:rPr>
        <w:t xml:space="preserve">Docket No. </w:t>
      </w:r>
      <w:r w:rsidR="00AB0FC0">
        <w:rPr>
          <w:b/>
          <w:sz w:val="26"/>
          <w:szCs w:val="26"/>
        </w:rPr>
        <w:t>P</w:t>
      </w:r>
      <w:r w:rsidR="00E07535" w:rsidRPr="005D1AF2">
        <w:rPr>
          <w:b/>
          <w:sz w:val="26"/>
          <w:szCs w:val="26"/>
        </w:rPr>
        <w:t>-200</w:t>
      </w:r>
      <w:r w:rsidR="00A3295D" w:rsidRPr="005D1AF2">
        <w:rPr>
          <w:b/>
          <w:sz w:val="26"/>
          <w:szCs w:val="26"/>
        </w:rPr>
        <w:t>9-2129502</w:t>
      </w:r>
    </w:p>
    <w:p w:rsidR="0055644A" w:rsidRPr="005D1AF2" w:rsidRDefault="0055644A" w:rsidP="008D1CD6">
      <w:pPr>
        <w:rPr>
          <w:sz w:val="26"/>
          <w:szCs w:val="26"/>
        </w:rPr>
      </w:pPr>
    </w:p>
    <w:p w:rsidR="00AA5EAA" w:rsidRDefault="00D4636F" w:rsidP="00241A1B">
      <w:pPr>
        <w:rPr>
          <w:sz w:val="26"/>
          <w:szCs w:val="26"/>
        </w:rPr>
      </w:pPr>
      <w:r w:rsidRPr="005D1AF2">
        <w:rPr>
          <w:sz w:val="26"/>
          <w:szCs w:val="26"/>
        </w:rPr>
        <w:tab/>
      </w:r>
      <w:r w:rsidR="00340FB6" w:rsidRPr="005D1AF2">
        <w:rPr>
          <w:sz w:val="26"/>
          <w:szCs w:val="26"/>
        </w:rPr>
        <w:t>By Commission order</w:t>
      </w:r>
      <w:r w:rsidR="00AA5EAA">
        <w:rPr>
          <w:sz w:val="26"/>
          <w:szCs w:val="26"/>
        </w:rPr>
        <w:t xml:space="preserve"> entered August 11, 2009</w:t>
      </w:r>
      <w:r w:rsidR="00136436">
        <w:rPr>
          <w:sz w:val="26"/>
          <w:szCs w:val="26"/>
        </w:rPr>
        <w:t>,</w:t>
      </w:r>
      <w:r w:rsidR="00340FB6" w:rsidRPr="005D1AF2">
        <w:rPr>
          <w:sz w:val="26"/>
          <w:szCs w:val="26"/>
        </w:rPr>
        <w:t xml:space="preserve"> PPL Electric Utilities Corp. </w:t>
      </w:r>
      <w:r w:rsidR="000D2D8A">
        <w:rPr>
          <w:sz w:val="26"/>
          <w:szCs w:val="26"/>
        </w:rPr>
        <w:t xml:space="preserve">(PPL) </w:t>
      </w:r>
      <w:r w:rsidR="00340FB6" w:rsidRPr="005D1AF2">
        <w:rPr>
          <w:sz w:val="26"/>
          <w:szCs w:val="26"/>
        </w:rPr>
        <w:t>was directed to make certain modifications to its Purchase of Receivables Program (POR)</w:t>
      </w:r>
      <w:r w:rsidR="00D21593" w:rsidRPr="005D1AF2">
        <w:rPr>
          <w:sz w:val="26"/>
          <w:szCs w:val="26"/>
        </w:rPr>
        <w:t>.</w:t>
      </w:r>
      <w:r w:rsidR="00AA5EAA">
        <w:rPr>
          <w:rStyle w:val="FootnoteReference"/>
          <w:sz w:val="26"/>
          <w:szCs w:val="26"/>
        </w:rPr>
        <w:footnoteReference w:id="1"/>
      </w:r>
      <w:r w:rsidR="00D21593" w:rsidRPr="005D1AF2">
        <w:rPr>
          <w:sz w:val="26"/>
          <w:szCs w:val="26"/>
        </w:rPr>
        <w:t xml:space="preserve">   </w:t>
      </w:r>
      <w:r w:rsidR="00AA5EAA">
        <w:rPr>
          <w:sz w:val="26"/>
          <w:szCs w:val="26"/>
        </w:rPr>
        <w:t xml:space="preserve"> </w:t>
      </w:r>
      <w:r w:rsidR="00C42C4D" w:rsidRPr="005D1AF2">
        <w:rPr>
          <w:sz w:val="26"/>
          <w:szCs w:val="26"/>
        </w:rPr>
        <w:t xml:space="preserve">On </w:t>
      </w:r>
      <w:r w:rsidR="00D21593" w:rsidRPr="005D1AF2">
        <w:rPr>
          <w:sz w:val="26"/>
          <w:szCs w:val="26"/>
        </w:rPr>
        <w:t xml:space="preserve">September 10, 2009, PPL filed a Petition </w:t>
      </w:r>
      <w:r w:rsidR="00B95669" w:rsidRPr="005D1AF2">
        <w:rPr>
          <w:sz w:val="26"/>
          <w:szCs w:val="26"/>
        </w:rPr>
        <w:t xml:space="preserve">requesting approval of a Voluntary Purchase of Accounts Receivables Program and Merchant Function Charge.  </w:t>
      </w:r>
      <w:r w:rsidR="00F833AC">
        <w:rPr>
          <w:sz w:val="26"/>
          <w:szCs w:val="26"/>
        </w:rPr>
        <w:t xml:space="preserve">The Petition asks the Commission to </w:t>
      </w:r>
      <w:r w:rsidR="00AA5EAA">
        <w:rPr>
          <w:sz w:val="26"/>
          <w:szCs w:val="26"/>
        </w:rPr>
        <w:t>(</w:t>
      </w:r>
      <w:r w:rsidR="00F833AC">
        <w:rPr>
          <w:sz w:val="26"/>
          <w:szCs w:val="26"/>
        </w:rPr>
        <w:t xml:space="preserve">1) approve a </w:t>
      </w:r>
      <w:r w:rsidR="00CC1231">
        <w:rPr>
          <w:sz w:val="26"/>
          <w:szCs w:val="26"/>
        </w:rPr>
        <w:t>voluntary</w:t>
      </w:r>
      <w:r w:rsidR="00F833AC">
        <w:rPr>
          <w:sz w:val="26"/>
          <w:szCs w:val="26"/>
        </w:rPr>
        <w:t xml:space="preserve"> POR program; </w:t>
      </w:r>
      <w:r w:rsidR="00AA5EAA">
        <w:rPr>
          <w:sz w:val="26"/>
          <w:szCs w:val="26"/>
        </w:rPr>
        <w:t>(</w:t>
      </w:r>
      <w:r w:rsidR="00F833AC">
        <w:rPr>
          <w:sz w:val="26"/>
          <w:szCs w:val="26"/>
        </w:rPr>
        <w:t xml:space="preserve">2) approve a Merchant Function Charge (MFC) by which the Company proposes to unbundle generation related uncollectible accounts expense from base rates, and </w:t>
      </w:r>
      <w:r w:rsidR="00AA5EAA">
        <w:rPr>
          <w:sz w:val="26"/>
          <w:szCs w:val="26"/>
        </w:rPr>
        <w:t>(</w:t>
      </w:r>
      <w:r w:rsidR="00F833AC">
        <w:rPr>
          <w:sz w:val="26"/>
          <w:szCs w:val="26"/>
        </w:rPr>
        <w:t>3) authorize PPL to file tariff supplement</w:t>
      </w:r>
      <w:r w:rsidR="003B3EB2">
        <w:rPr>
          <w:sz w:val="26"/>
          <w:szCs w:val="26"/>
        </w:rPr>
        <w:t>s</w:t>
      </w:r>
      <w:r w:rsidR="00F833AC">
        <w:rPr>
          <w:sz w:val="26"/>
          <w:szCs w:val="26"/>
        </w:rPr>
        <w:t xml:space="preserve"> containing the provisions for implementing the POR and MFC and reducing base rates to account for the MFC.</w:t>
      </w:r>
      <w:r w:rsidR="00BC79F6">
        <w:rPr>
          <w:sz w:val="26"/>
          <w:szCs w:val="26"/>
        </w:rPr>
        <w:t xml:space="preserve"> </w:t>
      </w:r>
    </w:p>
    <w:p w:rsidR="00D85966" w:rsidRDefault="00BC79F6" w:rsidP="00241A1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58F6" w:rsidRDefault="00D85966" w:rsidP="00241A1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6969BD">
        <w:rPr>
          <w:sz w:val="26"/>
          <w:szCs w:val="26"/>
        </w:rPr>
        <w:t xml:space="preserve">On September 17, 2009, </w:t>
      </w:r>
      <w:r w:rsidR="00BC79F6">
        <w:rPr>
          <w:sz w:val="26"/>
          <w:szCs w:val="26"/>
        </w:rPr>
        <w:t xml:space="preserve">PPL </w:t>
      </w:r>
      <w:r w:rsidR="006969BD">
        <w:rPr>
          <w:sz w:val="26"/>
          <w:szCs w:val="26"/>
        </w:rPr>
        <w:t>filed a pro forma tariff supplement necessary for implementing POR program and MFC.</w:t>
      </w:r>
      <w:r w:rsidR="00BC79F6">
        <w:rPr>
          <w:sz w:val="26"/>
          <w:szCs w:val="26"/>
        </w:rPr>
        <w:t xml:space="preserve">  </w:t>
      </w:r>
      <w:r w:rsidR="00963885">
        <w:rPr>
          <w:sz w:val="26"/>
          <w:szCs w:val="26"/>
        </w:rPr>
        <w:t xml:space="preserve">It contains a total discount rate for accounts receivables for residential </w:t>
      </w:r>
      <w:r w:rsidR="00C65E09">
        <w:rPr>
          <w:sz w:val="26"/>
          <w:szCs w:val="26"/>
        </w:rPr>
        <w:t xml:space="preserve">customers of 1.37 percent and for small commercial and industrial customers of 0.12 percent.  Both rates contain factors for administrative expense as well.  </w:t>
      </w:r>
      <w:r w:rsidR="000A58F6">
        <w:rPr>
          <w:sz w:val="26"/>
          <w:szCs w:val="26"/>
        </w:rPr>
        <w:t xml:space="preserve">The program is </w:t>
      </w:r>
      <w:r w:rsidR="000D2D8A">
        <w:rPr>
          <w:sz w:val="26"/>
          <w:szCs w:val="26"/>
        </w:rPr>
        <w:t>intended</w:t>
      </w:r>
      <w:r w:rsidR="000A58F6">
        <w:rPr>
          <w:sz w:val="26"/>
          <w:szCs w:val="26"/>
        </w:rPr>
        <w:t xml:space="preserve"> to be in place when the generation rate cap expires at the end of this year.  </w:t>
      </w:r>
    </w:p>
    <w:p w:rsidR="000D2D8A" w:rsidRDefault="000D2D8A" w:rsidP="00241A1B">
      <w:pPr>
        <w:rPr>
          <w:sz w:val="26"/>
          <w:szCs w:val="26"/>
        </w:rPr>
      </w:pPr>
    </w:p>
    <w:p w:rsidR="00DD4015" w:rsidRPr="005D1AF2" w:rsidRDefault="000A58F6" w:rsidP="00DD4015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D4636F" w:rsidRPr="005D1AF2">
        <w:rPr>
          <w:sz w:val="26"/>
          <w:szCs w:val="26"/>
        </w:rPr>
        <w:t>The Commission hereby assigns this Petition to the Office of Administrative Law Judges</w:t>
      </w:r>
      <w:r w:rsidR="00C42C4D" w:rsidRPr="005D1AF2">
        <w:rPr>
          <w:sz w:val="26"/>
          <w:szCs w:val="26"/>
        </w:rPr>
        <w:t xml:space="preserve"> </w:t>
      </w:r>
      <w:r w:rsidR="00246686" w:rsidRPr="005D1AF2">
        <w:rPr>
          <w:sz w:val="26"/>
          <w:szCs w:val="26"/>
        </w:rPr>
        <w:t>(</w:t>
      </w:r>
      <w:r w:rsidR="00C42C4D" w:rsidRPr="005D1AF2">
        <w:rPr>
          <w:sz w:val="26"/>
          <w:szCs w:val="26"/>
        </w:rPr>
        <w:t>OALJ)</w:t>
      </w:r>
      <w:r w:rsidR="00D4636F" w:rsidRPr="005D1AF2">
        <w:rPr>
          <w:sz w:val="26"/>
          <w:szCs w:val="26"/>
        </w:rPr>
        <w:t xml:space="preserve"> for hearing and certification of the record to the Commission for</w:t>
      </w:r>
      <w:r w:rsidR="00C42C4D" w:rsidRPr="005D1AF2">
        <w:rPr>
          <w:sz w:val="26"/>
          <w:szCs w:val="26"/>
        </w:rPr>
        <w:t xml:space="preserve"> final decision at</w:t>
      </w:r>
      <w:r w:rsidR="00D4636F" w:rsidRPr="005D1AF2">
        <w:rPr>
          <w:sz w:val="26"/>
          <w:szCs w:val="26"/>
        </w:rPr>
        <w:t xml:space="preserve"> the </w:t>
      </w:r>
      <w:r w:rsidR="00027758">
        <w:rPr>
          <w:sz w:val="26"/>
          <w:szCs w:val="26"/>
        </w:rPr>
        <w:t>November 19, 2009</w:t>
      </w:r>
      <w:r w:rsidR="00D4636F" w:rsidRPr="005D1AF2">
        <w:rPr>
          <w:sz w:val="26"/>
          <w:szCs w:val="26"/>
        </w:rPr>
        <w:t xml:space="preserve"> public meeting.  The prehearing conference for this matter will be held on </w:t>
      </w:r>
      <w:r w:rsidR="00027758" w:rsidRPr="00027758">
        <w:rPr>
          <w:b/>
          <w:sz w:val="26"/>
          <w:szCs w:val="26"/>
        </w:rPr>
        <w:t xml:space="preserve">October </w:t>
      </w:r>
      <w:r w:rsidR="00B347AD">
        <w:rPr>
          <w:b/>
          <w:sz w:val="26"/>
          <w:szCs w:val="26"/>
        </w:rPr>
        <w:t>7</w:t>
      </w:r>
      <w:r w:rsidR="00027758" w:rsidRPr="00027758">
        <w:rPr>
          <w:b/>
          <w:sz w:val="26"/>
          <w:szCs w:val="26"/>
        </w:rPr>
        <w:t>, 2009</w:t>
      </w:r>
      <w:r w:rsidR="00C42C4D" w:rsidRPr="00027758">
        <w:rPr>
          <w:b/>
          <w:sz w:val="26"/>
          <w:szCs w:val="26"/>
        </w:rPr>
        <w:t>,</w:t>
      </w:r>
      <w:r w:rsidR="00C42C4D" w:rsidRPr="005D1AF2">
        <w:rPr>
          <w:sz w:val="26"/>
          <w:szCs w:val="26"/>
        </w:rPr>
        <w:t xml:space="preserve"> at 10 AM,</w:t>
      </w:r>
      <w:r w:rsidR="00D4636F" w:rsidRPr="005D1AF2">
        <w:rPr>
          <w:sz w:val="26"/>
          <w:szCs w:val="26"/>
        </w:rPr>
        <w:t xml:space="preserve"> before ALJ </w:t>
      </w:r>
      <w:r w:rsidR="00B347AD">
        <w:rPr>
          <w:sz w:val="26"/>
          <w:szCs w:val="26"/>
        </w:rPr>
        <w:t>Louis G. Cocheres</w:t>
      </w:r>
      <w:r w:rsidR="00D4636F" w:rsidRPr="005D1AF2">
        <w:rPr>
          <w:sz w:val="26"/>
          <w:szCs w:val="26"/>
        </w:rPr>
        <w:t xml:space="preserve"> in </w:t>
      </w:r>
      <w:r w:rsidR="00027758">
        <w:rPr>
          <w:sz w:val="26"/>
          <w:szCs w:val="26"/>
        </w:rPr>
        <w:t>a hearing room in the Commission’s offices in Harrisburg</w:t>
      </w:r>
      <w:r w:rsidR="00C42C4D" w:rsidRPr="005D1AF2">
        <w:rPr>
          <w:sz w:val="26"/>
          <w:szCs w:val="26"/>
        </w:rPr>
        <w:t>, PA</w:t>
      </w:r>
      <w:r w:rsidR="005114F5" w:rsidRPr="005D1AF2">
        <w:rPr>
          <w:sz w:val="26"/>
          <w:szCs w:val="26"/>
        </w:rPr>
        <w:t xml:space="preserve">. </w:t>
      </w:r>
      <w:r w:rsidR="00DD4015" w:rsidRPr="005D1AF2">
        <w:rPr>
          <w:sz w:val="26"/>
          <w:szCs w:val="26"/>
        </w:rPr>
        <w:t xml:space="preserve"> </w:t>
      </w:r>
    </w:p>
    <w:p w:rsidR="00DD4015" w:rsidRPr="005D1AF2" w:rsidRDefault="00DD4015" w:rsidP="00DD4015">
      <w:pPr>
        <w:rPr>
          <w:sz w:val="26"/>
          <w:szCs w:val="26"/>
        </w:rPr>
      </w:pPr>
    </w:p>
    <w:p w:rsidR="00DD4015" w:rsidRPr="005D1AF2" w:rsidRDefault="00DD4015" w:rsidP="00DD4015">
      <w:pPr>
        <w:rPr>
          <w:sz w:val="26"/>
          <w:szCs w:val="26"/>
        </w:rPr>
      </w:pPr>
      <w:r w:rsidRPr="005D1AF2">
        <w:rPr>
          <w:sz w:val="26"/>
          <w:szCs w:val="26"/>
        </w:rPr>
        <w:tab/>
      </w:r>
      <w:r w:rsidR="00C42C4D" w:rsidRPr="005D1AF2">
        <w:rPr>
          <w:sz w:val="26"/>
          <w:szCs w:val="26"/>
        </w:rPr>
        <w:t>In</w:t>
      </w:r>
      <w:r w:rsidR="00D4636F" w:rsidRPr="005D1AF2">
        <w:rPr>
          <w:sz w:val="26"/>
          <w:szCs w:val="26"/>
        </w:rPr>
        <w:t xml:space="preserve"> addition, we hereby establish the following due dates for this proceeding:  </w:t>
      </w:r>
      <w:r w:rsidR="00C42C4D" w:rsidRPr="005D1AF2">
        <w:rPr>
          <w:sz w:val="26"/>
          <w:szCs w:val="26"/>
        </w:rPr>
        <w:t xml:space="preserve">hearings will be held on </w:t>
      </w:r>
      <w:r w:rsidR="00360E69">
        <w:rPr>
          <w:sz w:val="26"/>
          <w:szCs w:val="26"/>
        </w:rPr>
        <w:t xml:space="preserve">October </w:t>
      </w:r>
      <w:r w:rsidR="00B347AD">
        <w:rPr>
          <w:sz w:val="26"/>
          <w:szCs w:val="26"/>
        </w:rPr>
        <w:t>22</w:t>
      </w:r>
      <w:r w:rsidR="00C42C4D" w:rsidRPr="005D1AF2">
        <w:rPr>
          <w:sz w:val="26"/>
          <w:szCs w:val="26"/>
        </w:rPr>
        <w:t xml:space="preserve"> and </w:t>
      </w:r>
      <w:r w:rsidR="00B347AD">
        <w:rPr>
          <w:sz w:val="26"/>
          <w:szCs w:val="26"/>
        </w:rPr>
        <w:t>23</w:t>
      </w:r>
      <w:r w:rsidR="00360E69">
        <w:rPr>
          <w:sz w:val="26"/>
          <w:szCs w:val="26"/>
        </w:rPr>
        <w:t>(if necessary)</w:t>
      </w:r>
      <w:r w:rsidR="00C42C4D" w:rsidRPr="005D1AF2">
        <w:rPr>
          <w:sz w:val="26"/>
          <w:szCs w:val="26"/>
        </w:rPr>
        <w:t>, 200</w:t>
      </w:r>
      <w:r w:rsidR="00360E69">
        <w:rPr>
          <w:sz w:val="26"/>
          <w:szCs w:val="26"/>
        </w:rPr>
        <w:t>9</w:t>
      </w:r>
      <w:r w:rsidR="00C42C4D" w:rsidRPr="005D1AF2">
        <w:rPr>
          <w:sz w:val="26"/>
          <w:szCs w:val="26"/>
        </w:rPr>
        <w:t xml:space="preserve">, and parties’ briefs </w:t>
      </w:r>
      <w:r w:rsidR="002E7151">
        <w:rPr>
          <w:sz w:val="26"/>
          <w:szCs w:val="26"/>
        </w:rPr>
        <w:t xml:space="preserve">and reply briefs </w:t>
      </w:r>
      <w:r w:rsidR="00C42C4D" w:rsidRPr="005D1AF2">
        <w:rPr>
          <w:sz w:val="26"/>
          <w:szCs w:val="26"/>
        </w:rPr>
        <w:t xml:space="preserve">will be due </w:t>
      </w:r>
      <w:r w:rsidR="00B347AD">
        <w:rPr>
          <w:sz w:val="26"/>
          <w:szCs w:val="26"/>
        </w:rPr>
        <w:t xml:space="preserve">in hand </w:t>
      </w:r>
      <w:r w:rsidR="00C42C4D" w:rsidRPr="005D1AF2">
        <w:rPr>
          <w:sz w:val="26"/>
          <w:szCs w:val="26"/>
        </w:rPr>
        <w:t xml:space="preserve">on or before </w:t>
      </w:r>
      <w:r w:rsidR="002E7151">
        <w:rPr>
          <w:sz w:val="26"/>
          <w:szCs w:val="26"/>
        </w:rPr>
        <w:t xml:space="preserve">noon </w:t>
      </w:r>
      <w:r w:rsidR="00360E69">
        <w:rPr>
          <w:sz w:val="26"/>
          <w:szCs w:val="26"/>
        </w:rPr>
        <w:t xml:space="preserve">October </w:t>
      </w:r>
      <w:r w:rsidR="002E7151">
        <w:rPr>
          <w:sz w:val="26"/>
          <w:szCs w:val="26"/>
        </w:rPr>
        <w:t>30</w:t>
      </w:r>
      <w:r w:rsidR="00360E69">
        <w:rPr>
          <w:sz w:val="26"/>
          <w:szCs w:val="26"/>
        </w:rPr>
        <w:t>, 2009</w:t>
      </w:r>
      <w:r w:rsidR="006C59E8" w:rsidRPr="005D1AF2">
        <w:rPr>
          <w:sz w:val="26"/>
          <w:szCs w:val="26"/>
        </w:rPr>
        <w:t xml:space="preserve"> </w:t>
      </w:r>
      <w:r w:rsidR="002E7151">
        <w:rPr>
          <w:sz w:val="26"/>
          <w:szCs w:val="26"/>
        </w:rPr>
        <w:t>and November 6, 2009 respectively</w:t>
      </w:r>
      <w:r w:rsidR="006C59E8" w:rsidRPr="005D1AF2">
        <w:rPr>
          <w:sz w:val="26"/>
          <w:szCs w:val="26"/>
        </w:rPr>
        <w:t xml:space="preserve">.  </w:t>
      </w:r>
      <w:r w:rsidRPr="005D1AF2">
        <w:rPr>
          <w:sz w:val="26"/>
          <w:szCs w:val="26"/>
        </w:rPr>
        <w:t xml:space="preserve">The parties are required to serve the ALJ directly </w:t>
      </w:r>
      <w:r w:rsidRPr="005D1AF2">
        <w:rPr>
          <w:b/>
          <w:sz w:val="26"/>
          <w:szCs w:val="26"/>
        </w:rPr>
        <w:t>(</w:t>
      </w:r>
      <w:r w:rsidRPr="005D1AF2">
        <w:rPr>
          <w:sz w:val="26"/>
          <w:szCs w:val="26"/>
        </w:rPr>
        <w:t>electronically at</w:t>
      </w:r>
      <w:r w:rsidR="002E7151">
        <w:rPr>
          <w:sz w:val="26"/>
          <w:szCs w:val="26"/>
        </w:rPr>
        <w:t xml:space="preserve"> </w:t>
      </w:r>
      <w:r w:rsidR="00187186" w:rsidRPr="00187186">
        <w:rPr>
          <w:sz w:val="26"/>
          <w:szCs w:val="26"/>
        </w:rPr>
        <w:t>lcocheres</w:t>
      </w:r>
      <w:r w:rsidR="00187186">
        <w:rPr>
          <w:sz w:val="26"/>
          <w:szCs w:val="26"/>
        </w:rPr>
        <w:t>@state.pa.us</w:t>
      </w:r>
      <w:r w:rsidRPr="005D1AF2">
        <w:rPr>
          <w:sz w:val="26"/>
          <w:szCs w:val="26"/>
        </w:rPr>
        <w:t xml:space="preserve"> and by hard copy</w:t>
      </w:r>
      <w:r w:rsidRPr="005D1AF2">
        <w:rPr>
          <w:b/>
          <w:sz w:val="26"/>
          <w:szCs w:val="26"/>
        </w:rPr>
        <w:t xml:space="preserve">) </w:t>
      </w:r>
      <w:r w:rsidRPr="005D1AF2">
        <w:rPr>
          <w:sz w:val="26"/>
          <w:szCs w:val="26"/>
        </w:rPr>
        <w:t xml:space="preserve">with any document filed in this proceeding.  </w:t>
      </w:r>
    </w:p>
    <w:p w:rsidR="006C4D96" w:rsidRPr="005D1AF2" w:rsidRDefault="006C4D96" w:rsidP="00241A1B">
      <w:pPr>
        <w:rPr>
          <w:sz w:val="26"/>
          <w:szCs w:val="26"/>
        </w:rPr>
      </w:pPr>
    </w:p>
    <w:p w:rsidR="00D4636F" w:rsidRPr="005D1AF2" w:rsidRDefault="006C4D96" w:rsidP="00241A1B">
      <w:pPr>
        <w:rPr>
          <w:sz w:val="26"/>
          <w:szCs w:val="26"/>
        </w:rPr>
      </w:pPr>
      <w:r w:rsidRPr="005D1AF2">
        <w:rPr>
          <w:sz w:val="26"/>
          <w:szCs w:val="26"/>
        </w:rPr>
        <w:tab/>
      </w:r>
      <w:r w:rsidR="006C59E8" w:rsidRPr="005D1AF2">
        <w:rPr>
          <w:sz w:val="26"/>
          <w:szCs w:val="26"/>
        </w:rPr>
        <w:t xml:space="preserve">Due to the compressed time frame for consideration of this matter, </w:t>
      </w:r>
      <w:r w:rsidR="000A58F6">
        <w:rPr>
          <w:sz w:val="26"/>
          <w:szCs w:val="26"/>
        </w:rPr>
        <w:t xml:space="preserve">PPL </w:t>
      </w:r>
      <w:r w:rsidR="006C59E8" w:rsidRPr="005D1AF2">
        <w:rPr>
          <w:sz w:val="26"/>
          <w:szCs w:val="26"/>
        </w:rPr>
        <w:t xml:space="preserve">is directed to cooperate in informal </w:t>
      </w:r>
      <w:r w:rsidRPr="005D1AF2">
        <w:rPr>
          <w:sz w:val="26"/>
          <w:szCs w:val="26"/>
        </w:rPr>
        <w:t xml:space="preserve">discovery commencing immediately.  </w:t>
      </w:r>
      <w:r w:rsidR="00603991" w:rsidRPr="005D1AF2">
        <w:rPr>
          <w:sz w:val="26"/>
          <w:szCs w:val="26"/>
        </w:rPr>
        <w:t xml:space="preserve">Discovery problems will be handled by the presiding ALJ.  </w:t>
      </w:r>
    </w:p>
    <w:p w:rsidR="006B25BA" w:rsidRPr="005D1AF2" w:rsidRDefault="00F3059D" w:rsidP="00241A1B">
      <w:pPr>
        <w:rPr>
          <w:sz w:val="26"/>
          <w:szCs w:val="26"/>
        </w:rPr>
      </w:pPr>
      <w:r>
        <w:rPr>
          <w:sz w:val="24"/>
          <w:szCs w:val="24"/>
        </w:rPr>
        <w:pict>
          <v:shape id="_x0000_s1027" type="#_x0000_t75" style="position:absolute;margin-left:121.5pt;margin-top:2.55pt;width:202.5pt;height:102.25pt;z-index:-1">
            <v:imagedata r:id="rId11" o:title=""/>
          </v:shape>
        </w:pict>
      </w:r>
    </w:p>
    <w:p w:rsidR="008D1CD6" w:rsidRPr="005D1AF2" w:rsidRDefault="008D1CD6" w:rsidP="008D1CD6">
      <w:pPr>
        <w:ind w:left="3600"/>
        <w:rPr>
          <w:sz w:val="26"/>
          <w:szCs w:val="26"/>
        </w:rPr>
      </w:pPr>
      <w:r w:rsidRPr="005D1AF2">
        <w:rPr>
          <w:sz w:val="26"/>
          <w:szCs w:val="26"/>
        </w:rPr>
        <w:t>Sincerely,</w:t>
      </w:r>
    </w:p>
    <w:p w:rsidR="0064270E" w:rsidRPr="005D1AF2" w:rsidRDefault="0064270E" w:rsidP="008D1CD6">
      <w:pPr>
        <w:ind w:left="3600"/>
        <w:rPr>
          <w:sz w:val="26"/>
          <w:szCs w:val="26"/>
        </w:rPr>
      </w:pPr>
    </w:p>
    <w:p w:rsidR="0064270E" w:rsidRPr="005D1AF2" w:rsidRDefault="0064270E" w:rsidP="008D1CD6">
      <w:pPr>
        <w:ind w:left="3600"/>
        <w:rPr>
          <w:sz w:val="26"/>
          <w:szCs w:val="26"/>
        </w:rPr>
      </w:pPr>
    </w:p>
    <w:p w:rsidR="0064270E" w:rsidRPr="005D1AF2" w:rsidRDefault="0064270E" w:rsidP="008D1CD6">
      <w:pPr>
        <w:ind w:left="3600"/>
        <w:rPr>
          <w:sz w:val="26"/>
          <w:szCs w:val="26"/>
        </w:rPr>
      </w:pPr>
    </w:p>
    <w:p w:rsidR="00E40980" w:rsidRPr="005D1AF2" w:rsidRDefault="002B556C" w:rsidP="002B556C">
      <w:pPr>
        <w:rPr>
          <w:sz w:val="26"/>
          <w:szCs w:val="26"/>
        </w:rPr>
      </w:pPr>
      <w:r w:rsidRPr="005D1AF2">
        <w:rPr>
          <w:sz w:val="26"/>
          <w:szCs w:val="26"/>
        </w:rPr>
        <w:tab/>
      </w:r>
      <w:r w:rsidR="008D1CD6" w:rsidRPr="005D1AF2">
        <w:rPr>
          <w:sz w:val="26"/>
          <w:szCs w:val="26"/>
        </w:rPr>
        <w:tab/>
      </w:r>
      <w:r w:rsidR="008D1CD6" w:rsidRPr="005D1AF2">
        <w:rPr>
          <w:sz w:val="26"/>
          <w:szCs w:val="26"/>
        </w:rPr>
        <w:tab/>
      </w:r>
      <w:r w:rsidR="008D1CD6" w:rsidRPr="005D1AF2">
        <w:rPr>
          <w:sz w:val="26"/>
          <w:szCs w:val="26"/>
        </w:rPr>
        <w:tab/>
      </w:r>
      <w:r w:rsidR="008D1CD6" w:rsidRPr="005D1AF2">
        <w:rPr>
          <w:sz w:val="26"/>
          <w:szCs w:val="26"/>
        </w:rPr>
        <w:tab/>
        <w:t>James J. McNulty</w:t>
      </w:r>
    </w:p>
    <w:p w:rsidR="00660755" w:rsidRPr="005D1AF2" w:rsidRDefault="00E40980" w:rsidP="002B556C">
      <w:pPr>
        <w:rPr>
          <w:sz w:val="26"/>
          <w:szCs w:val="26"/>
        </w:rPr>
      </w:pPr>
      <w:r w:rsidRPr="005D1AF2">
        <w:rPr>
          <w:sz w:val="26"/>
          <w:szCs w:val="26"/>
        </w:rPr>
        <w:tab/>
      </w:r>
      <w:r w:rsidRPr="005D1AF2">
        <w:rPr>
          <w:sz w:val="26"/>
          <w:szCs w:val="26"/>
        </w:rPr>
        <w:tab/>
      </w:r>
      <w:r w:rsidRPr="005D1AF2">
        <w:rPr>
          <w:sz w:val="26"/>
          <w:szCs w:val="26"/>
        </w:rPr>
        <w:tab/>
      </w:r>
      <w:r w:rsidRPr="005D1AF2">
        <w:rPr>
          <w:sz w:val="26"/>
          <w:szCs w:val="26"/>
        </w:rPr>
        <w:tab/>
      </w:r>
      <w:r w:rsidRPr="005D1AF2">
        <w:rPr>
          <w:sz w:val="26"/>
          <w:szCs w:val="26"/>
        </w:rPr>
        <w:tab/>
      </w:r>
      <w:r w:rsidR="008D1CD6" w:rsidRPr="005D1AF2">
        <w:rPr>
          <w:sz w:val="26"/>
          <w:szCs w:val="26"/>
        </w:rPr>
        <w:t>Secretary</w:t>
      </w:r>
    </w:p>
    <w:p w:rsidR="0064270E" w:rsidRPr="005D1AF2" w:rsidRDefault="0064270E" w:rsidP="002B556C">
      <w:pPr>
        <w:rPr>
          <w:sz w:val="26"/>
          <w:szCs w:val="26"/>
        </w:rPr>
      </w:pPr>
    </w:p>
    <w:p w:rsidR="0064270E" w:rsidRPr="005D1AF2" w:rsidRDefault="0064270E" w:rsidP="002B556C">
      <w:pPr>
        <w:rPr>
          <w:sz w:val="26"/>
          <w:szCs w:val="26"/>
        </w:rPr>
      </w:pPr>
    </w:p>
    <w:p w:rsidR="00C41CF4" w:rsidRPr="005D1AF2" w:rsidRDefault="00C41CF4" w:rsidP="002B556C">
      <w:pPr>
        <w:rPr>
          <w:sz w:val="26"/>
          <w:szCs w:val="26"/>
        </w:rPr>
      </w:pPr>
    </w:p>
    <w:p w:rsidR="00B05D0F" w:rsidRPr="005D1AF2" w:rsidRDefault="00B05D0F" w:rsidP="002B556C">
      <w:pPr>
        <w:rPr>
          <w:sz w:val="26"/>
          <w:szCs w:val="26"/>
        </w:rPr>
      </w:pPr>
    </w:p>
    <w:p w:rsidR="00B05D0F" w:rsidRPr="005D1AF2" w:rsidRDefault="00B05D0F" w:rsidP="002B556C">
      <w:pPr>
        <w:rPr>
          <w:sz w:val="26"/>
          <w:szCs w:val="26"/>
        </w:rPr>
      </w:pPr>
    </w:p>
    <w:p w:rsidR="00C41CF4" w:rsidRPr="005D1AF2" w:rsidRDefault="00C41CF4" w:rsidP="002B556C">
      <w:pPr>
        <w:rPr>
          <w:sz w:val="26"/>
          <w:szCs w:val="26"/>
        </w:rPr>
      </w:pPr>
    </w:p>
    <w:p w:rsidR="0064270E" w:rsidRPr="005D1AF2" w:rsidRDefault="00C41CF4" w:rsidP="002B556C">
      <w:pPr>
        <w:rPr>
          <w:sz w:val="26"/>
          <w:szCs w:val="26"/>
        </w:rPr>
      </w:pPr>
      <w:r w:rsidRPr="005D1AF2">
        <w:rPr>
          <w:sz w:val="26"/>
          <w:szCs w:val="26"/>
        </w:rPr>
        <w:t>Cc:</w:t>
      </w:r>
      <w:r w:rsidRPr="005D1AF2">
        <w:rPr>
          <w:sz w:val="26"/>
          <w:szCs w:val="26"/>
        </w:rPr>
        <w:tab/>
        <w:t xml:space="preserve">ALJ </w:t>
      </w:r>
      <w:r w:rsidR="00A34F7B">
        <w:rPr>
          <w:sz w:val="26"/>
          <w:szCs w:val="26"/>
        </w:rPr>
        <w:t>Louis G. Cocheres</w:t>
      </w:r>
      <w:r w:rsidR="00A34F7B" w:rsidRPr="005D1AF2">
        <w:rPr>
          <w:sz w:val="26"/>
          <w:szCs w:val="26"/>
        </w:rPr>
        <w:t xml:space="preserve"> </w:t>
      </w:r>
    </w:p>
    <w:p w:rsidR="00C41CF4" w:rsidRPr="005D1AF2" w:rsidRDefault="00C41CF4" w:rsidP="002B556C">
      <w:pPr>
        <w:rPr>
          <w:sz w:val="26"/>
          <w:szCs w:val="26"/>
        </w:rPr>
      </w:pPr>
      <w:r w:rsidRPr="005D1AF2">
        <w:rPr>
          <w:sz w:val="26"/>
          <w:szCs w:val="26"/>
        </w:rPr>
        <w:tab/>
        <w:t>Cheryl Walker Davis, Director, OSA</w:t>
      </w:r>
    </w:p>
    <w:p w:rsidR="00C41CF4" w:rsidRPr="005D1AF2" w:rsidRDefault="00C41CF4" w:rsidP="002B556C">
      <w:pPr>
        <w:rPr>
          <w:sz w:val="26"/>
          <w:szCs w:val="26"/>
        </w:rPr>
      </w:pPr>
      <w:r w:rsidRPr="005D1AF2">
        <w:rPr>
          <w:sz w:val="26"/>
          <w:szCs w:val="26"/>
        </w:rPr>
        <w:tab/>
        <w:t>All Parties at Docket</w:t>
      </w:r>
      <w:r w:rsidR="00773944" w:rsidRPr="005D1AF2">
        <w:rPr>
          <w:sz w:val="26"/>
          <w:szCs w:val="26"/>
        </w:rPr>
        <w:t xml:space="preserve"> </w:t>
      </w:r>
      <w:r w:rsidRPr="005D1AF2">
        <w:rPr>
          <w:sz w:val="26"/>
          <w:szCs w:val="26"/>
        </w:rPr>
        <w:t xml:space="preserve">No. </w:t>
      </w:r>
      <w:r w:rsidR="00F21378" w:rsidRPr="005D1AF2">
        <w:rPr>
          <w:sz w:val="26"/>
          <w:szCs w:val="26"/>
        </w:rPr>
        <w:t>M-2009-2104271</w:t>
      </w:r>
    </w:p>
    <w:sectPr w:rsidR="00C41CF4" w:rsidRPr="005D1AF2" w:rsidSect="00A16C32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67" w:rsidRDefault="004A5367">
      <w:r>
        <w:separator/>
      </w:r>
    </w:p>
  </w:endnote>
  <w:endnote w:type="continuationSeparator" w:id="0">
    <w:p w:rsidR="004A5367" w:rsidRDefault="004A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???????????????????????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1A" w:rsidRDefault="00982A5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A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A1A" w:rsidRDefault="00340A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1A" w:rsidRDefault="00982A5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A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A1A" w:rsidRDefault="00340A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1A" w:rsidRDefault="00982A5B" w:rsidP="00A16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A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A1A">
      <w:rPr>
        <w:rStyle w:val="PageNumber"/>
        <w:noProof/>
      </w:rPr>
      <w:t>2</w:t>
    </w:r>
    <w:r>
      <w:rPr>
        <w:rStyle w:val="PageNumber"/>
      </w:rPr>
      <w:fldChar w:fldCharType="end"/>
    </w:r>
  </w:p>
  <w:p w:rsidR="00340A1A" w:rsidRDefault="00340A1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1A" w:rsidRDefault="00340A1A" w:rsidP="00A16C32">
    <w:pPr>
      <w:pStyle w:val="Footer"/>
      <w:framePr w:wrap="around" w:vAnchor="text" w:hAnchor="margin" w:xAlign="center" w:y="1"/>
      <w:rPr>
        <w:rStyle w:val="PageNumber"/>
      </w:rPr>
    </w:pPr>
  </w:p>
  <w:p w:rsidR="00340A1A" w:rsidRDefault="00340A1A" w:rsidP="00173B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67" w:rsidRDefault="004A5367">
      <w:r>
        <w:separator/>
      </w:r>
    </w:p>
  </w:footnote>
  <w:footnote w:type="continuationSeparator" w:id="0">
    <w:p w:rsidR="004A5367" w:rsidRDefault="004A5367">
      <w:r>
        <w:continuationSeparator/>
      </w:r>
    </w:p>
  </w:footnote>
  <w:footnote w:id="1">
    <w:p w:rsidR="00AA5EAA" w:rsidRPr="00AA5EAA" w:rsidRDefault="00F758AB">
      <w:pPr>
        <w:pStyle w:val="FootnoteText"/>
        <w:rPr>
          <w:sz w:val="24"/>
          <w:szCs w:val="24"/>
        </w:rPr>
      </w:pPr>
      <w:r w:rsidRPr="00F758AB">
        <w:rPr>
          <w:rStyle w:val="FootnoteReference"/>
          <w:sz w:val="24"/>
          <w:szCs w:val="24"/>
        </w:rPr>
        <w:footnoteRef/>
      </w:r>
      <w:r w:rsidRPr="00F758AB">
        <w:rPr>
          <w:sz w:val="24"/>
          <w:szCs w:val="24"/>
        </w:rPr>
        <w:t xml:space="preserve"> </w:t>
      </w:r>
      <w:r w:rsidRPr="00F758AB">
        <w:rPr>
          <w:i/>
          <w:sz w:val="24"/>
          <w:szCs w:val="24"/>
        </w:rPr>
        <w:t>PPL Electric Utilities Corporation Retail Markets</w:t>
      </w:r>
      <w:r w:rsidRPr="00F758AB">
        <w:rPr>
          <w:sz w:val="24"/>
          <w:szCs w:val="24"/>
        </w:rPr>
        <w:t>, Docket No. M-2009-2104271, Opinion and Order entered August 11, 2009.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1800B4"/>
    <w:multiLevelType w:val="hybridMultilevel"/>
    <w:tmpl w:val="74E84E0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59F6528"/>
    <w:multiLevelType w:val="multilevel"/>
    <w:tmpl w:val="74E84E0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432474AD"/>
    <w:multiLevelType w:val="hybridMultilevel"/>
    <w:tmpl w:val="E2FEA790"/>
    <w:lvl w:ilvl="0" w:tplc="4EDA800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>
    <w:nsid w:val="53E95AB4"/>
    <w:multiLevelType w:val="hybridMultilevel"/>
    <w:tmpl w:val="0FB02218"/>
    <w:lvl w:ilvl="0" w:tplc="F72C192A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>
    <w:nsid w:val="5B0D5493"/>
    <w:multiLevelType w:val="hybridMultilevel"/>
    <w:tmpl w:val="97F667C6"/>
    <w:lvl w:ilvl="0" w:tplc="F72C192A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160001"/>
    <w:multiLevelType w:val="multilevel"/>
    <w:tmpl w:val="F3742AB4"/>
    <w:lvl w:ilvl="0">
      <w:start w:val="1"/>
      <w:numFmt w:val="bullet"/>
      <w:lvlText w:val=""/>
      <w:lvlJc w:val="left"/>
      <w:pPr>
        <w:tabs>
          <w:tab w:val="num" w:pos="1440"/>
        </w:tabs>
        <w:ind w:left="1368" w:hanging="648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1">
    <w:nsid w:val="5ECA485D"/>
    <w:multiLevelType w:val="multilevel"/>
    <w:tmpl w:val="E2FEA790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2">
    <w:nsid w:val="612F06BF"/>
    <w:multiLevelType w:val="hybridMultilevel"/>
    <w:tmpl w:val="F3742AB4"/>
    <w:lvl w:ilvl="0" w:tplc="8F94AE1A">
      <w:start w:val="1"/>
      <w:numFmt w:val="bullet"/>
      <w:lvlText w:val=""/>
      <w:lvlJc w:val="left"/>
      <w:pPr>
        <w:tabs>
          <w:tab w:val="num" w:pos="1440"/>
        </w:tabs>
        <w:ind w:left="1368" w:hanging="648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A5E4720"/>
    <w:multiLevelType w:val="hybridMultilevel"/>
    <w:tmpl w:val="8FECFC0A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8326FC"/>
    <w:multiLevelType w:val="multilevel"/>
    <w:tmpl w:val="8FECFC0A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5"/>
  </w:num>
  <w:num w:numId="5">
    <w:abstractNumId w:val="16"/>
  </w:num>
  <w:num w:numId="6">
    <w:abstractNumId w:val="4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6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12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0714A"/>
    <w:rsid w:val="00023BCF"/>
    <w:rsid w:val="00027758"/>
    <w:rsid w:val="0008442A"/>
    <w:rsid w:val="000A58F6"/>
    <w:rsid w:val="000B1E65"/>
    <w:rsid w:val="000B2FC6"/>
    <w:rsid w:val="000C6DCF"/>
    <w:rsid w:val="000D2D8A"/>
    <w:rsid w:val="000E5087"/>
    <w:rsid w:val="0010172C"/>
    <w:rsid w:val="00114C64"/>
    <w:rsid w:val="001209F1"/>
    <w:rsid w:val="001326E5"/>
    <w:rsid w:val="00136436"/>
    <w:rsid w:val="00173BDC"/>
    <w:rsid w:val="00187186"/>
    <w:rsid w:val="001B2177"/>
    <w:rsid w:val="001E1BF3"/>
    <w:rsid w:val="001F0938"/>
    <w:rsid w:val="001F74A2"/>
    <w:rsid w:val="00207CCB"/>
    <w:rsid w:val="00213318"/>
    <w:rsid w:val="00214D1C"/>
    <w:rsid w:val="002229C3"/>
    <w:rsid w:val="00234673"/>
    <w:rsid w:val="002379D7"/>
    <w:rsid w:val="00241A1B"/>
    <w:rsid w:val="0024342D"/>
    <w:rsid w:val="00246686"/>
    <w:rsid w:val="00264EAD"/>
    <w:rsid w:val="002904EB"/>
    <w:rsid w:val="0029471C"/>
    <w:rsid w:val="00297674"/>
    <w:rsid w:val="002B556C"/>
    <w:rsid w:val="002C517D"/>
    <w:rsid w:val="002C6225"/>
    <w:rsid w:val="002D33A2"/>
    <w:rsid w:val="002E28F4"/>
    <w:rsid w:val="002E58D9"/>
    <w:rsid w:val="002E7151"/>
    <w:rsid w:val="002F0138"/>
    <w:rsid w:val="003068DA"/>
    <w:rsid w:val="00312FDC"/>
    <w:rsid w:val="00340A1A"/>
    <w:rsid w:val="00340FB6"/>
    <w:rsid w:val="00354822"/>
    <w:rsid w:val="003569E8"/>
    <w:rsid w:val="00360E69"/>
    <w:rsid w:val="00367261"/>
    <w:rsid w:val="00375C84"/>
    <w:rsid w:val="003773A8"/>
    <w:rsid w:val="003938C4"/>
    <w:rsid w:val="00396100"/>
    <w:rsid w:val="003A018F"/>
    <w:rsid w:val="003B3EB2"/>
    <w:rsid w:val="003C4429"/>
    <w:rsid w:val="003E0D84"/>
    <w:rsid w:val="003E3242"/>
    <w:rsid w:val="003F578F"/>
    <w:rsid w:val="004007E8"/>
    <w:rsid w:val="00404D83"/>
    <w:rsid w:val="00404EA3"/>
    <w:rsid w:val="00447CBD"/>
    <w:rsid w:val="00454B62"/>
    <w:rsid w:val="0048256A"/>
    <w:rsid w:val="00484E9A"/>
    <w:rsid w:val="00493D24"/>
    <w:rsid w:val="004A5367"/>
    <w:rsid w:val="004D169F"/>
    <w:rsid w:val="004D2698"/>
    <w:rsid w:val="004F0F75"/>
    <w:rsid w:val="00503ECD"/>
    <w:rsid w:val="005114F5"/>
    <w:rsid w:val="0051639C"/>
    <w:rsid w:val="0053315C"/>
    <w:rsid w:val="00540C9E"/>
    <w:rsid w:val="00542315"/>
    <w:rsid w:val="00544FA2"/>
    <w:rsid w:val="00545518"/>
    <w:rsid w:val="0055644A"/>
    <w:rsid w:val="00557271"/>
    <w:rsid w:val="0056505E"/>
    <w:rsid w:val="005918E7"/>
    <w:rsid w:val="005965E7"/>
    <w:rsid w:val="00596B0D"/>
    <w:rsid w:val="005A6F13"/>
    <w:rsid w:val="005C4664"/>
    <w:rsid w:val="005D1AF2"/>
    <w:rsid w:val="005E25C5"/>
    <w:rsid w:val="005E47A5"/>
    <w:rsid w:val="00603991"/>
    <w:rsid w:val="006060BA"/>
    <w:rsid w:val="0061569F"/>
    <w:rsid w:val="00621A26"/>
    <w:rsid w:val="00634715"/>
    <w:rsid w:val="006420E9"/>
    <w:rsid w:val="0064270E"/>
    <w:rsid w:val="00660755"/>
    <w:rsid w:val="006755C0"/>
    <w:rsid w:val="00680B0A"/>
    <w:rsid w:val="00686631"/>
    <w:rsid w:val="006969BD"/>
    <w:rsid w:val="006A339F"/>
    <w:rsid w:val="006A48C6"/>
    <w:rsid w:val="006A6CC0"/>
    <w:rsid w:val="006B25BA"/>
    <w:rsid w:val="006B65B1"/>
    <w:rsid w:val="006B70A9"/>
    <w:rsid w:val="006C3540"/>
    <w:rsid w:val="006C4D96"/>
    <w:rsid w:val="006C59E8"/>
    <w:rsid w:val="00735335"/>
    <w:rsid w:val="0073625C"/>
    <w:rsid w:val="00736A6F"/>
    <w:rsid w:val="007617B1"/>
    <w:rsid w:val="00773944"/>
    <w:rsid w:val="00777273"/>
    <w:rsid w:val="00785EBE"/>
    <w:rsid w:val="007A0E02"/>
    <w:rsid w:val="007A7A64"/>
    <w:rsid w:val="007C7EE1"/>
    <w:rsid w:val="007D2038"/>
    <w:rsid w:val="007E5AB3"/>
    <w:rsid w:val="00804DB7"/>
    <w:rsid w:val="00840CA7"/>
    <w:rsid w:val="0087479A"/>
    <w:rsid w:val="00877E9C"/>
    <w:rsid w:val="00897149"/>
    <w:rsid w:val="008B5E4A"/>
    <w:rsid w:val="008C2611"/>
    <w:rsid w:val="008D1CD6"/>
    <w:rsid w:val="008D3A5A"/>
    <w:rsid w:val="00927CCB"/>
    <w:rsid w:val="00946C00"/>
    <w:rsid w:val="00963885"/>
    <w:rsid w:val="00964D57"/>
    <w:rsid w:val="00966537"/>
    <w:rsid w:val="00982A5B"/>
    <w:rsid w:val="009A300C"/>
    <w:rsid w:val="009B23D8"/>
    <w:rsid w:val="009D58CD"/>
    <w:rsid w:val="009E40EC"/>
    <w:rsid w:val="009F20D0"/>
    <w:rsid w:val="009F5F66"/>
    <w:rsid w:val="00A04891"/>
    <w:rsid w:val="00A06B92"/>
    <w:rsid w:val="00A16C32"/>
    <w:rsid w:val="00A3295D"/>
    <w:rsid w:val="00A34F7B"/>
    <w:rsid w:val="00A4111A"/>
    <w:rsid w:val="00A53BBB"/>
    <w:rsid w:val="00A60E2C"/>
    <w:rsid w:val="00A76592"/>
    <w:rsid w:val="00AA1BA9"/>
    <w:rsid w:val="00AA5EAA"/>
    <w:rsid w:val="00AB0FC0"/>
    <w:rsid w:val="00AB2DCD"/>
    <w:rsid w:val="00AE5CC7"/>
    <w:rsid w:val="00AE5FAE"/>
    <w:rsid w:val="00AF0671"/>
    <w:rsid w:val="00B05D0F"/>
    <w:rsid w:val="00B30534"/>
    <w:rsid w:val="00B347AD"/>
    <w:rsid w:val="00B360DC"/>
    <w:rsid w:val="00B52E35"/>
    <w:rsid w:val="00B7399D"/>
    <w:rsid w:val="00B95669"/>
    <w:rsid w:val="00BB408A"/>
    <w:rsid w:val="00BB5232"/>
    <w:rsid w:val="00BC17BF"/>
    <w:rsid w:val="00BC2022"/>
    <w:rsid w:val="00BC79F6"/>
    <w:rsid w:val="00BD0A66"/>
    <w:rsid w:val="00BE4A72"/>
    <w:rsid w:val="00BE5119"/>
    <w:rsid w:val="00BF374A"/>
    <w:rsid w:val="00C108A8"/>
    <w:rsid w:val="00C41CF4"/>
    <w:rsid w:val="00C42C4D"/>
    <w:rsid w:val="00C44398"/>
    <w:rsid w:val="00C46278"/>
    <w:rsid w:val="00C659BA"/>
    <w:rsid w:val="00C65E09"/>
    <w:rsid w:val="00C74A51"/>
    <w:rsid w:val="00C77F29"/>
    <w:rsid w:val="00C80B8D"/>
    <w:rsid w:val="00C90506"/>
    <w:rsid w:val="00C96EB2"/>
    <w:rsid w:val="00CA4E38"/>
    <w:rsid w:val="00CA6896"/>
    <w:rsid w:val="00CB5738"/>
    <w:rsid w:val="00CC1231"/>
    <w:rsid w:val="00CC1D58"/>
    <w:rsid w:val="00CD453C"/>
    <w:rsid w:val="00CF047C"/>
    <w:rsid w:val="00CF3C89"/>
    <w:rsid w:val="00D076A4"/>
    <w:rsid w:val="00D21593"/>
    <w:rsid w:val="00D31AB5"/>
    <w:rsid w:val="00D36C8A"/>
    <w:rsid w:val="00D4636F"/>
    <w:rsid w:val="00D475DE"/>
    <w:rsid w:val="00D60FC1"/>
    <w:rsid w:val="00D740D3"/>
    <w:rsid w:val="00D8090F"/>
    <w:rsid w:val="00D846D0"/>
    <w:rsid w:val="00D85966"/>
    <w:rsid w:val="00DC2131"/>
    <w:rsid w:val="00DD2B76"/>
    <w:rsid w:val="00DD4015"/>
    <w:rsid w:val="00E07535"/>
    <w:rsid w:val="00E141BE"/>
    <w:rsid w:val="00E349DA"/>
    <w:rsid w:val="00E40980"/>
    <w:rsid w:val="00E45232"/>
    <w:rsid w:val="00E8218B"/>
    <w:rsid w:val="00E844BA"/>
    <w:rsid w:val="00E854DC"/>
    <w:rsid w:val="00E91DC0"/>
    <w:rsid w:val="00E94953"/>
    <w:rsid w:val="00EB62ED"/>
    <w:rsid w:val="00EB72D2"/>
    <w:rsid w:val="00EC7F14"/>
    <w:rsid w:val="00ED3F13"/>
    <w:rsid w:val="00EE0152"/>
    <w:rsid w:val="00F21378"/>
    <w:rsid w:val="00F3059D"/>
    <w:rsid w:val="00F45589"/>
    <w:rsid w:val="00F47F3B"/>
    <w:rsid w:val="00F64CA8"/>
    <w:rsid w:val="00F65F8E"/>
    <w:rsid w:val="00F66088"/>
    <w:rsid w:val="00F66271"/>
    <w:rsid w:val="00F7094C"/>
    <w:rsid w:val="00F758AB"/>
    <w:rsid w:val="00F833AC"/>
    <w:rsid w:val="00FA0E37"/>
    <w:rsid w:val="00FC3E2F"/>
    <w:rsid w:val="00FD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A5A"/>
  </w:style>
  <w:style w:type="paragraph" w:styleId="Heading1">
    <w:name w:val="heading 1"/>
    <w:basedOn w:val="Normal"/>
    <w:next w:val="Normal"/>
    <w:qFormat/>
    <w:rsid w:val="008D3A5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D3A5A"/>
    <w:pPr>
      <w:ind w:left="360"/>
    </w:pPr>
    <w:rPr>
      <w:sz w:val="24"/>
    </w:rPr>
  </w:style>
  <w:style w:type="paragraph" w:styleId="Header">
    <w:name w:val="header"/>
    <w:basedOn w:val="Normal"/>
    <w:rsid w:val="008D3A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A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CA6896"/>
  </w:style>
  <w:style w:type="character" w:styleId="FootnoteReference">
    <w:name w:val="footnote reference"/>
    <w:basedOn w:val="DefaultParagraphFont"/>
    <w:semiHidden/>
    <w:rsid w:val="00CA6896"/>
    <w:rPr>
      <w:vertAlign w:val="superscript"/>
    </w:rPr>
  </w:style>
  <w:style w:type="paragraph" w:customStyle="1" w:styleId="p3">
    <w:name w:val="p3"/>
    <w:basedOn w:val="Normal"/>
    <w:rsid w:val="00D076A4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rsid w:val="005114F5"/>
    <w:rPr>
      <w:color w:val="0000FF"/>
      <w:u w:val="single"/>
    </w:rPr>
  </w:style>
  <w:style w:type="character" w:styleId="CommentReference">
    <w:name w:val="annotation reference"/>
    <w:basedOn w:val="DefaultParagraphFont"/>
    <w:rsid w:val="003B3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EB2"/>
  </w:style>
  <w:style w:type="character" w:customStyle="1" w:styleId="CommentTextChar">
    <w:name w:val="Comment Text Char"/>
    <w:basedOn w:val="DefaultParagraphFont"/>
    <w:link w:val="CommentText"/>
    <w:rsid w:val="003B3EB2"/>
  </w:style>
  <w:style w:type="paragraph" w:styleId="CommentSubject">
    <w:name w:val="annotation subject"/>
    <w:basedOn w:val="CommentText"/>
    <w:next w:val="CommentText"/>
    <w:link w:val="CommentSubjectChar"/>
    <w:rsid w:val="003B3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3E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9C55-D34E-43CA-996C-2A8F28C6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2758</CharactersWithSpaces>
  <SharedDoc>false</SharedDoc>
  <HLinks>
    <vt:vector size="6" baseType="variant">
      <vt:variant>
        <vt:i4>7471107</vt:i4>
      </vt:variant>
      <vt:variant>
        <vt:i4>0</vt:i4>
      </vt:variant>
      <vt:variant>
        <vt:i4>0</vt:i4>
      </vt:variant>
      <vt:variant>
        <vt:i4>5</vt:i4>
      </vt:variant>
      <vt:variant>
        <vt:lpwstr>mailto:machestnut@state.pa.us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BROWNKRI</dc:creator>
  <cp:keywords/>
  <dc:description/>
  <cp:lastModifiedBy>mahinds</cp:lastModifiedBy>
  <cp:revision>7</cp:revision>
  <cp:lastPrinted>2009-09-25T15:08:00Z</cp:lastPrinted>
  <dcterms:created xsi:type="dcterms:W3CDTF">2009-09-23T13:40:00Z</dcterms:created>
  <dcterms:modified xsi:type="dcterms:W3CDTF">2009-09-25T15:08:00Z</dcterms:modified>
</cp:coreProperties>
</file>