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913" w:rsidRPr="004B1CE0" w:rsidRDefault="00DA07D4" w:rsidP="00661A1C">
      <w:pPr>
        <w:jc w:val="center"/>
        <w:rPr>
          <w:rFonts w:ascii="Times New Roman" w:hAnsi="Times New Roman"/>
          <w:b/>
        </w:rPr>
      </w:pPr>
      <w:r w:rsidRPr="004B1CE0">
        <w:rPr>
          <w:rFonts w:ascii="Times New Roman" w:hAnsi="Times New Roman"/>
          <w:b/>
        </w:rPr>
        <w:t>BEFORE THE</w:t>
      </w:r>
    </w:p>
    <w:p w:rsidR="00DA07D4" w:rsidRPr="004B1CE0" w:rsidRDefault="00DA07D4" w:rsidP="00661A1C">
      <w:pPr>
        <w:jc w:val="center"/>
        <w:rPr>
          <w:rFonts w:ascii="Times New Roman" w:hAnsi="Times New Roman"/>
        </w:rPr>
      </w:pPr>
      <w:r w:rsidRPr="004B1CE0">
        <w:rPr>
          <w:rFonts w:ascii="Times New Roman" w:hAnsi="Times New Roman"/>
          <w:b/>
        </w:rPr>
        <w:t>PENNSYLVLANIA PUBLIC UTILITY COMMISSION</w:t>
      </w:r>
    </w:p>
    <w:p w:rsidR="00DA07D4" w:rsidRPr="004B1CE0" w:rsidRDefault="00DA07D4" w:rsidP="00661A1C">
      <w:pPr>
        <w:jc w:val="both"/>
        <w:rPr>
          <w:rFonts w:ascii="Times New Roman" w:hAnsi="Times New Roman"/>
        </w:rPr>
      </w:pPr>
    </w:p>
    <w:p w:rsidR="00DA07D4" w:rsidRPr="004B1CE0" w:rsidRDefault="00DA07D4" w:rsidP="00661A1C">
      <w:pPr>
        <w:jc w:val="both"/>
        <w:rPr>
          <w:rFonts w:ascii="Times New Roman" w:hAnsi="Times New Roman"/>
        </w:rPr>
      </w:pPr>
    </w:p>
    <w:p w:rsidR="00DA07D4" w:rsidRPr="004B1CE0" w:rsidRDefault="00DA07D4" w:rsidP="00661A1C">
      <w:pPr>
        <w:jc w:val="both"/>
        <w:rPr>
          <w:rFonts w:ascii="Times New Roman" w:hAnsi="Times New Roman"/>
        </w:rPr>
      </w:pPr>
    </w:p>
    <w:p w:rsidR="00DA07D4" w:rsidRPr="004B1CE0" w:rsidRDefault="00EA400B" w:rsidP="00661A1C">
      <w:pPr>
        <w:jc w:val="both"/>
        <w:rPr>
          <w:rFonts w:ascii="Times New Roman" w:hAnsi="Times New Roman"/>
        </w:rPr>
      </w:pPr>
      <w:r>
        <w:rPr>
          <w:rFonts w:ascii="Times New Roman" w:hAnsi="Times New Roman"/>
        </w:rPr>
        <w:t>Bonnie Schultz</w:t>
      </w:r>
      <w:r>
        <w:rPr>
          <w:rFonts w:ascii="Times New Roman" w:hAnsi="Times New Roman"/>
        </w:rPr>
        <w:tab/>
      </w:r>
      <w:r w:rsidR="004933F4">
        <w:rPr>
          <w:rFonts w:ascii="Times New Roman" w:hAnsi="Times New Roman"/>
        </w:rPr>
        <w:tab/>
      </w:r>
      <w:r w:rsidR="004933F4">
        <w:rPr>
          <w:rFonts w:ascii="Times New Roman" w:hAnsi="Times New Roman"/>
        </w:rPr>
        <w:tab/>
      </w:r>
      <w:r w:rsidR="004933F4">
        <w:rPr>
          <w:rFonts w:ascii="Times New Roman" w:hAnsi="Times New Roman"/>
        </w:rPr>
        <w:tab/>
      </w:r>
      <w:r w:rsidR="004933F4">
        <w:rPr>
          <w:rFonts w:ascii="Times New Roman" w:hAnsi="Times New Roman"/>
        </w:rPr>
        <w:tab/>
        <w:t>:</w:t>
      </w:r>
    </w:p>
    <w:p w:rsidR="00DA07D4" w:rsidRPr="004B1CE0" w:rsidRDefault="004933F4" w:rsidP="00661A1C">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rsidR="00DA07D4" w:rsidRPr="004B1CE0" w:rsidRDefault="00DA07D4" w:rsidP="00661A1C">
      <w:pPr>
        <w:jc w:val="both"/>
        <w:rPr>
          <w:rFonts w:ascii="Times New Roman" w:hAnsi="Times New Roman"/>
        </w:rPr>
      </w:pPr>
      <w:r w:rsidRPr="004B1CE0">
        <w:rPr>
          <w:rFonts w:ascii="Times New Roman" w:hAnsi="Times New Roman"/>
        </w:rPr>
        <w:tab/>
        <w:t>v.</w:t>
      </w:r>
      <w:r w:rsidRPr="004B1CE0">
        <w:rPr>
          <w:rFonts w:ascii="Times New Roman" w:hAnsi="Times New Roman"/>
        </w:rPr>
        <w:tab/>
      </w:r>
      <w:r w:rsidRPr="004B1CE0">
        <w:rPr>
          <w:rFonts w:ascii="Times New Roman" w:hAnsi="Times New Roman"/>
        </w:rPr>
        <w:tab/>
      </w:r>
      <w:r w:rsidRPr="004B1CE0">
        <w:rPr>
          <w:rFonts w:ascii="Times New Roman" w:hAnsi="Times New Roman"/>
        </w:rPr>
        <w:tab/>
      </w:r>
      <w:r w:rsidRPr="004B1CE0">
        <w:rPr>
          <w:rFonts w:ascii="Times New Roman" w:hAnsi="Times New Roman"/>
        </w:rPr>
        <w:tab/>
      </w:r>
      <w:r w:rsidR="00F05E09">
        <w:rPr>
          <w:rFonts w:ascii="Times New Roman" w:hAnsi="Times New Roman"/>
        </w:rPr>
        <w:tab/>
      </w:r>
      <w:r w:rsidRPr="004B1CE0">
        <w:rPr>
          <w:rFonts w:ascii="Times New Roman" w:hAnsi="Times New Roman"/>
        </w:rPr>
        <w:tab/>
        <w:t>:</w:t>
      </w:r>
      <w:r w:rsidR="004821BD">
        <w:rPr>
          <w:rFonts w:ascii="Times New Roman" w:hAnsi="Times New Roman"/>
        </w:rPr>
        <w:tab/>
      </w:r>
      <w:r w:rsidR="00F05E09">
        <w:rPr>
          <w:rFonts w:ascii="Times New Roman" w:hAnsi="Times New Roman"/>
        </w:rPr>
        <w:tab/>
      </w:r>
      <w:r w:rsidR="00BA3305">
        <w:rPr>
          <w:rFonts w:ascii="Times New Roman" w:hAnsi="Times New Roman"/>
        </w:rPr>
        <w:t>C-200</w:t>
      </w:r>
      <w:r w:rsidR="00EA400B">
        <w:rPr>
          <w:rFonts w:ascii="Times New Roman" w:hAnsi="Times New Roman"/>
        </w:rPr>
        <w:t>9-2106404</w:t>
      </w:r>
    </w:p>
    <w:p w:rsidR="00DA07D4" w:rsidRPr="004B1CE0" w:rsidRDefault="00DA07D4" w:rsidP="00661A1C">
      <w:pPr>
        <w:jc w:val="both"/>
        <w:rPr>
          <w:rFonts w:ascii="Times New Roman" w:hAnsi="Times New Roman"/>
        </w:rPr>
      </w:pPr>
      <w:r w:rsidRPr="004B1CE0">
        <w:rPr>
          <w:rFonts w:ascii="Times New Roman" w:hAnsi="Times New Roman"/>
        </w:rPr>
        <w:tab/>
      </w:r>
      <w:r w:rsidRPr="004B1CE0">
        <w:rPr>
          <w:rFonts w:ascii="Times New Roman" w:hAnsi="Times New Roman"/>
        </w:rPr>
        <w:tab/>
      </w:r>
      <w:r w:rsidRPr="004B1CE0">
        <w:rPr>
          <w:rFonts w:ascii="Times New Roman" w:hAnsi="Times New Roman"/>
        </w:rPr>
        <w:tab/>
      </w:r>
      <w:r w:rsidRPr="004B1CE0">
        <w:rPr>
          <w:rFonts w:ascii="Times New Roman" w:hAnsi="Times New Roman"/>
        </w:rPr>
        <w:tab/>
      </w:r>
      <w:r w:rsidRPr="004B1CE0">
        <w:rPr>
          <w:rFonts w:ascii="Times New Roman" w:hAnsi="Times New Roman"/>
        </w:rPr>
        <w:tab/>
      </w:r>
      <w:r w:rsidRPr="004B1CE0">
        <w:rPr>
          <w:rFonts w:ascii="Times New Roman" w:hAnsi="Times New Roman"/>
        </w:rPr>
        <w:tab/>
      </w:r>
      <w:r w:rsidRPr="004B1CE0">
        <w:rPr>
          <w:rFonts w:ascii="Times New Roman" w:hAnsi="Times New Roman"/>
        </w:rPr>
        <w:tab/>
        <w:t>:</w:t>
      </w:r>
    </w:p>
    <w:p w:rsidR="00DA07D4" w:rsidRPr="004B1CE0" w:rsidRDefault="00BA3305" w:rsidP="00661A1C">
      <w:pPr>
        <w:jc w:val="both"/>
        <w:rPr>
          <w:rFonts w:ascii="Times New Roman" w:hAnsi="Times New Roman"/>
        </w:rPr>
      </w:pPr>
      <w:r>
        <w:rPr>
          <w:rFonts w:ascii="Times New Roman" w:hAnsi="Times New Roman"/>
        </w:rPr>
        <w:t>Duquesne Light</w:t>
      </w:r>
      <w:r w:rsidR="00EA22FA" w:rsidRPr="004B1CE0">
        <w:rPr>
          <w:rFonts w:ascii="Times New Roman" w:hAnsi="Times New Roman"/>
        </w:rPr>
        <w:t xml:space="preserve"> Company</w:t>
      </w:r>
      <w:r w:rsidR="00EA22FA" w:rsidRPr="004B1CE0">
        <w:rPr>
          <w:rFonts w:ascii="Times New Roman" w:hAnsi="Times New Roman"/>
        </w:rPr>
        <w:tab/>
      </w:r>
      <w:r w:rsidR="00EA22FA" w:rsidRPr="004B1CE0">
        <w:rPr>
          <w:rFonts w:ascii="Times New Roman" w:hAnsi="Times New Roman"/>
        </w:rPr>
        <w:tab/>
      </w:r>
      <w:r w:rsidR="00DA07D4" w:rsidRPr="004B1CE0">
        <w:rPr>
          <w:rFonts w:ascii="Times New Roman" w:hAnsi="Times New Roman"/>
        </w:rPr>
        <w:tab/>
      </w:r>
      <w:r w:rsidR="00DA07D4" w:rsidRPr="004B1CE0">
        <w:rPr>
          <w:rFonts w:ascii="Times New Roman" w:hAnsi="Times New Roman"/>
        </w:rPr>
        <w:tab/>
        <w:t>:</w:t>
      </w:r>
    </w:p>
    <w:p w:rsidR="00DA07D4" w:rsidRPr="004B1CE0" w:rsidRDefault="00DA07D4" w:rsidP="00661A1C">
      <w:pPr>
        <w:jc w:val="both"/>
        <w:rPr>
          <w:rFonts w:ascii="Times New Roman" w:hAnsi="Times New Roman"/>
        </w:rPr>
      </w:pPr>
    </w:p>
    <w:p w:rsidR="00DA07D4" w:rsidRPr="004B1CE0" w:rsidRDefault="00DA07D4" w:rsidP="00661A1C">
      <w:pPr>
        <w:jc w:val="both"/>
        <w:rPr>
          <w:rFonts w:ascii="Times New Roman" w:hAnsi="Times New Roman"/>
        </w:rPr>
      </w:pPr>
    </w:p>
    <w:p w:rsidR="00DA07D4" w:rsidRPr="004B1CE0" w:rsidRDefault="00DA07D4" w:rsidP="00661A1C">
      <w:pPr>
        <w:jc w:val="both"/>
        <w:rPr>
          <w:rFonts w:ascii="Times New Roman" w:hAnsi="Times New Roman"/>
        </w:rPr>
      </w:pPr>
    </w:p>
    <w:p w:rsidR="00DA07D4" w:rsidRPr="00F05E09" w:rsidRDefault="00DA07D4" w:rsidP="00661A1C">
      <w:pPr>
        <w:jc w:val="center"/>
        <w:rPr>
          <w:rFonts w:ascii="Times New Roman" w:hAnsi="Times New Roman"/>
          <w:b/>
        </w:rPr>
      </w:pPr>
      <w:r w:rsidRPr="00F05E09">
        <w:rPr>
          <w:rFonts w:ascii="Times New Roman" w:hAnsi="Times New Roman"/>
          <w:b/>
          <w:u w:val="single"/>
        </w:rPr>
        <w:t>INITIAL DECISION</w:t>
      </w:r>
    </w:p>
    <w:p w:rsidR="00DA07D4" w:rsidRPr="004B1CE0" w:rsidRDefault="00DA07D4" w:rsidP="00661A1C">
      <w:pPr>
        <w:jc w:val="center"/>
        <w:rPr>
          <w:rFonts w:ascii="Times New Roman" w:hAnsi="Times New Roman"/>
        </w:rPr>
      </w:pPr>
    </w:p>
    <w:p w:rsidR="00F05E09" w:rsidRDefault="00F05E09" w:rsidP="00661A1C">
      <w:pPr>
        <w:jc w:val="center"/>
        <w:rPr>
          <w:rFonts w:ascii="Times New Roman" w:hAnsi="Times New Roman"/>
        </w:rPr>
      </w:pPr>
    </w:p>
    <w:p w:rsidR="00DA07D4" w:rsidRPr="004B1CE0" w:rsidRDefault="00DA07D4" w:rsidP="00661A1C">
      <w:pPr>
        <w:jc w:val="center"/>
        <w:rPr>
          <w:rFonts w:ascii="Times New Roman" w:hAnsi="Times New Roman"/>
        </w:rPr>
      </w:pPr>
      <w:r w:rsidRPr="004B1CE0">
        <w:rPr>
          <w:rFonts w:ascii="Times New Roman" w:hAnsi="Times New Roman"/>
        </w:rPr>
        <w:t>Before</w:t>
      </w:r>
    </w:p>
    <w:p w:rsidR="00DA07D4" w:rsidRPr="004B1CE0" w:rsidRDefault="00EA22FA" w:rsidP="00661A1C">
      <w:pPr>
        <w:jc w:val="center"/>
        <w:rPr>
          <w:rFonts w:ascii="Times New Roman" w:hAnsi="Times New Roman"/>
        </w:rPr>
      </w:pPr>
      <w:r w:rsidRPr="004B1CE0">
        <w:rPr>
          <w:rFonts w:ascii="Times New Roman" w:hAnsi="Times New Roman"/>
        </w:rPr>
        <w:t>Mark A. Hoyer</w:t>
      </w:r>
    </w:p>
    <w:p w:rsidR="00DA07D4" w:rsidRPr="004B1CE0" w:rsidRDefault="00DA07D4" w:rsidP="00661A1C">
      <w:pPr>
        <w:jc w:val="center"/>
        <w:rPr>
          <w:rFonts w:ascii="Times New Roman" w:hAnsi="Times New Roman"/>
        </w:rPr>
      </w:pPr>
      <w:r w:rsidRPr="004B1CE0">
        <w:rPr>
          <w:rFonts w:ascii="Times New Roman" w:hAnsi="Times New Roman"/>
        </w:rPr>
        <w:t>Administrative Law Judge</w:t>
      </w:r>
    </w:p>
    <w:p w:rsidR="00DA07D4" w:rsidRDefault="00DA07D4" w:rsidP="00661A1C">
      <w:pPr>
        <w:jc w:val="both"/>
        <w:rPr>
          <w:rFonts w:ascii="Times New Roman" w:hAnsi="Times New Roman"/>
        </w:rPr>
      </w:pPr>
    </w:p>
    <w:p w:rsidR="00F05E09" w:rsidRPr="004B1CE0" w:rsidRDefault="00F05E09" w:rsidP="00661A1C">
      <w:pPr>
        <w:jc w:val="both"/>
        <w:rPr>
          <w:rFonts w:ascii="Times New Roman" w:hAnsi="Times New Roman"/>
        </w:rPr>
      </w:pPr>
    </w:p>
    <w:p w:rsidR="00DA07D4" w:rsidRPr="004B1CE0" w:rsidRDefault="00DA07D4" w:rsidP="00BA3305">
      <w:pPr>
        <w:spacing w:line="360" w:lineRule="auto"/>
        <w:rPr>
          <w:rFonts w:ascii="Times New Roman" w:hAnsi="Times New Roman"/>
        </w:rPr>
      </w:pPr>
      <w:r w:rsidRPr="004B1CE0">
        <w:rPr>
          <w:rFonts w:ascii="Times New Roman" w:hAnsi="Times New Roman"/>
        </w:rPr>
        <w:tab/>
      </w:r>
      <w:r w:rsidRPr="004B1CE0">
        <w:rPr>
          <w:rFonts w:ascii="Times New Roman" w:hAnsi="Times New Roman"/>
        </w:rPr>
        <w:tab/>
        <w:t xml:space="preserve">This Initial Decision </w:t>
      </w:r>
      <w:r w:rsidR="004821BD">
        <w:rPr>
          <w:rFonts w:ascii="Times New Roman" w:hAnsi="Times New Roman"/>
        </w:rPr>
        <w:t>dismisses</w:t>
      </w:r>
      <w:r w:rsidRPr="004B1CE0">
        <w:rPr>
          <w:rFonts w:ascii="Times New Roman" w:hAnsi="Times New Roman"/>
        </w:rPr>
        <w:t xml:space="preserve"> the formal complaint filed </w:t>
      </w:r>
      <w:r w:rsidR="00BA3305">
        <w:rPr>
          <w:rFonts w:ascii="Times New Roman" w:hAnsi="Times New Roman"/>
        </w:rPr>
        <w:t xml:space="preserve">with the Pennsylvania Public Utility Commission (“Commission”) </w:t>
      </w:r>
      <w:r w:rsidRPr="004B1CE0">
        <w:rPr>
          <w:rFonts w:ascii="Times New Roman" w:hAnsi="Times New Roman"/>
        </w:rPr>
        <w:t xml:space="preserve">by </w:t>
      </w:r>
      <w:r w:rsidR="00EA400B">
        <w:rPr>
          <w:rFonts w:ascii="Times New Roman" w:hAnsi="Times New Roman"/>
        </w:rPr>
        <w:t>Bonnie Schultz</w:t>
      </w:r>
      <w:r w:rsidR="00BA3305">
        <w:rPr>
          <w:rFonts w:ascii="Times New Roman" w:hAnsi="Times New Roman"/>
        </w:rPr>
        <w:t xml:space="preserve"> </w:t>
      </w:r>
      <w:r w:rsidRPr="004B1CE0">
        <w:rPr>
          <w:rFonts w:ascii="Times New Roman" w:hAnsi="Times New Roman"/>
        </w:rPr>
        <w:t xml:space="preserve">against </w:t>
      </w:r>
      <w:r w:rsidR="00BA3305">
        <w:rPr>
          <w:rFonts w:ascii="Times New Roman" w:hAnsi="Times New Roman"/>
        </w:rPr>
        <w:t xml:space="preserve">Duquesne Light </w:t>
      </w:r>
      <w:r w:rsidR="004821BD">
        <w:rPr>
          <w:rFonts w:ascii="Times New Roman" w:hAnsi="Times New Roman"/>
        </w:rPr>
        <w:t>Company (“</w:t>
      </w:r>
      <w:r w:rsidR="00BA3305">
        <w:rPr>
          <w:rFonts w:ascii="Times New Roman" w:hAnsi="Times New Roman"/>
        </w:rPr>
        <w:t>Duquesne Light</w:t>
      </w:r>
      <w:r w:rsidR="004821BD">
        <w:rPr>
          <w:rFonts w:ascii="Times New Roman" w:hAnsi="Times New Roman"/>
        </w:rPr>
        <w:t>” or “</w:t>
      </w:r>
      <w:r w:rsidR="00EA22FA" w:rsidRPr="004B1CE0">
        <w:rPr>
          <w:rFonts w:ascii="Times New Roman" w:hAnsi="Times New Roman"/>
        </w:rPr>
        <w:t>Respondent</w:t>
      </w:r>
      <w:r w:rsidR="004821BD">
        <w:rPr>
          <w:rFonts w:ascii="Times New Roman" w:hAnsi="Times New Roman"/>
        </w:rPr>
        <w:t>”</w:t>
      </w:r>
      <w:r w:rsidR="00EA22FA" w:rsidRPr="004B1CE0">
        <w:rPr>
          <w:rFonts w:ascii="Times New Roman" w:hAnsi="Times New Roman"/>
        </w:rPr>
        <w:t>)</w:t>
      </w:r>
      <w:r w:rsidR="00F6589B">
        <w:rPr>
          <w:rFonts w:ascii="Times New Roman" w:hAnsi="Times New Roman"/>
        </w:rPr>
        <w:t>, at Docket No.</w:t>
      </w:r>
      <w:r w:rsidR="00BA3305">
        <w:rPr>
          <w:rFonts w:ascii="Times New Roman" w:hAnsi="Times New Roman"/>
        </w:rPr>
        <w:t xml:space="preserve"> C-200</w:t>
      </w:r>
      <w:r w:rsidR="00EA400B">
        <w:rPr>
          <w:rFonts w:ascii="Times New Roman" w:hAnsi="Times New Roman"/>
        </w:rPr>
        <w:t>9-2106404</w:t>
      </w:r>
      <w:r w:rsidR="004821BD">
        <w:rPr>
          <w:rFonts w:ascii="Times New Roman" w:hAnsi="Times New Roman"/>
        </w:rPr>
        <w:t xml:space="preserve"> for failure to meet the burden of proof.</w:t>
      </w:r>
    </w:p>
    <w:p w:rsidR="00CD5C8C" w:rsidRDefault="00CD5C8C" w:rsidP="00DA07D4">
      <w:pPr>
        <w:spacing w:line="360" w:lineRule="auto"/>
        <w:jc w:val="center"/>
        <w:rPr>
          <w:rFonts w:ascii="Times New Roman" w:hAnsi="Times New Roman"/>
          <w:u w:val="single"/>
        </w:rPr>
      </w:pPr>
    </w:p>
    <w:p w:rsidR="00DA07D4" w:rsidRPr="00F05E09" w:rsidRDefault="00DA07D4" w:rsidP="00DA07D4">
      <w:pPr>
        <w:spacing w:line="360" w:lineRule="auto"/>
        <w:jc w:val="center"/>
        <w:rPr>
          <w:rFonts w:ascii="Times New Roman" w:hAnsi="Times New Roman"/>
          <w:caps/>
          <w:u w:val="single"/>
        </w:rPr>
      </w:pPr>
      <w:r w:rsidRPr="00F05E09">
        <w:rPr>
          <w:rFonts w:ascii="Times New Roman" w:hAnsi="Times New Roman"/>
          <w:caps/>
          <w:u w:val="single"/>
        </w:rPr>
        <w:t>History of the Proceeding</w:t>
      </w:r>
    </w:p>
    <w:p w:rsidR="00A24673" w:rsidRPr="004B1CE0" w:rsidRDefault="00A24673" w:rsidP="00DA07D4">
      <w:pPr>
        <w:spacing w:line="360" w:lineRule="auto"/>
        <w:jc w:val="center"/>
        <w:rPr>
          <w:rFonts w:ascii="Times New Roman" w:hAnsi="Times New Roman"/>
        </w:rPr>
      </w:pPr>
    </w:p>
    <w:p w:rsidR="00A24673" w:rsidRDefault="00DA07D4" w:rsidP="00F05E09">
      <w:pPr>
        <w:spacing w:line="360" w:lineRule="auto"/>
        <w:rPr>
          <w:rFonts w:ascii="Times New Roman" w:hAnsi="Times New Roman"/>
        </w:rPr>
      </w:pPr>
      <w:r w:rsidRPr="004B1CE0">
        <w:rPr>
          <w:rFonts w:ascii="Times New Roman" w:hAnsi="Times New Roman"/>
        </w:rPr>
        <w:tab/>
      </w:r>
      <w:r w:rsidRPr="004B1CE0">
        <w:rPr>
          <w:rFonts w:ascii="Times New Roman" w:hAnsi="Times New Roman"/>
        </w:rPr>
        <w:tab/>
        <w:t>M</w:t>
      </w:r>
      <w:r w:rsidR="00030B3C">
        <w:rPr>
          <w:rFonts w:ascii="Times New Roman" w:hAnsi="Times New Roman"/>
        </w:rPr>
        <w:t>s</w:t>
      </w:r>
      <w:r w:rsidR="00C65D09">
        <w:rPr>
          <w:rFonts w:ascii="Times New Roman" w:hAnsi="Times New Roman"/>
        </w:rPr>
        <w:t>.</w:t>
      </w:r>
      <w:r w:rsidR="00030B3C">
        <w:rPr>
          <w:rFonts w:ascii="Times New Roman" w:hAnsi="Times New Roman"/>
        </w:rPr>
        <w:t xml:space="preserve"> </w:t>
      </w:r>
      <w:r w:rsidR="00EA400B">
        <w:rPr>
          <w:rFonts w:ascii="Times New Roman" w:hAnsi="Times New Roman"/>
        </w:rPr>
        <w:t>Schultz</w:t>
      </w:r>
      <w:r w:rsidR="00030B3C">
        <w:rPr>
          <w:rFonts w:ascii="Times New Roman" w:hAnsi="Times New Roman"/>
        </w:rPr>
        <w:t xml:space="preserve"> filed her</w:t>
      </w:r>
      <w:r w:rsidRPr="004B1CE0">
        <w:rPr>
          <w:rFonts w:ascii="Times New Roman" w:hAnsi="Times New Roman"/>
        </w:rPr>
        <w:t xml:space="preserve"> complaint against </w:t>
      </w:r>
      <w:r w:rsidR="00030B3C">
        <w:rPr>
          <w:rFonts w:ascii="Times New Roman" w:hAnsi="Times New Roman"/>
        </w:rPr>
        <w:t xml:space="preserve">Duquesne Light </w:t>
      </w:r>
      <w:r w:rsidR="001D4118">
        <w:rPr>
          <w:rFonts w:ascii="Times New Roman" w:hAnsi="Times New Roman"/>
        </w:rPr>
        <w:t xml:space="preserve">on </w:t>
      </w:r>
      <w:r w:rsidR="00CE2892">
        <w:rPr>
          <w:rFonts w:ascii="Times New Roman" w:hAnsi="Times New Roman"/>
        </w:rPr>
        <w:t>May 8, 2009</w:t>
      </w:r>
      <w:r w:rsidR="00030B3C">
        <w:rPr>
          <w:rFonts w:ascii="Times New Roman" w:hAnsi="Times New Roman"/>
        </w:rPr>
        <w:t>, alleging t</w:t>
      </w:r>
      <w:r w:rsidR="00544E91">
        <w:rPr>
          <w:rFonts w:ascii="Times New Roman" w:hAnsi="Times New Roman"/>
        </w:rPr>
        <w:t xml:space="preserve">hat </w:t>
      </w:r>
      <w:r w:rsidR="00CE2892">
        <w:rPr>
          <w:rFonts w:ascii="Times New Roman" w:hAnsi="Times New Roman"/>
        </w:rPr>
        <w:t xml:space="preserve">Duquesne Light failed to timely accept a medical certification submitted by her physician’s office for the purpose of postponing termination of electric utility service in July 2008.  </w:t>
      </w:r>
      <w:r w:rsidR="00C624DD">
        <w:rPr>
          <w:rFonts w:ascii="Times New Roman" w:hAnsi="Times New Roman"/>
        </w:rPr>
        <w:t xml:space="preserve">She requests that in the future Duquesne Light review and accept her letters of medical necessity “on the day that they are faxed/sent/telephoned in.”  </w:t>
      </w:r>
      <w:r w:rsidR="00C624DD">
        <w:rPr>
          <w:rFonts w:ascii="Times New Roman" w:hAnsi="Times New Roman"/>
          <w:i/>
        </w:rPr>
        <w:t xml:space="preserve">See </w:t>
      </w:r>
      <w:r w:rsidR="00C624DD">
        <w:rPr>
          <w:rFonts w:ascii="Times New Roman" w:hAnsi="Times New Roman"/>
        </w:rPr>
        <w:t xml:space="preserve">Formal Complaint Form, Attachment.  </w:t>
      </w:r>
      <w:r w:rsidR="00C65D09">
        <w:rPr>
          <w:rFonts w:ascii="Times New Roman" w:hAnsi="Times New Roman"/>
        </w:rPr>
        <w:t xml:space="preserve">Duquesne Light filed its Answer on </w:t>
      </w:r>
      <w:r w:rsidR="003B25CF">
        <w:rPr>
          <w:rFonts w:ascii="Times New Roman" w:hAnsi="Times New Roman"/>
        </w:rPr>
        <w:t>June 3, 2009</w:t>
      </w:r>
      <w:r w:rsidR="00C65D09">
        <w:rPr>
          <w:rFonts w:ascii="Times New Roman" w:hAnsi="Times New Roman"/>
        </w:rPr>
        <w:t xml:space="preserve"> denying the material averments contained in the complaint.  </w:t>
      </w:r>
      <w:r w:rsidR="005448C7">
        <w:rPr>
          <w:rFonts w:ascii="Times New Roman" w:hAnsi="Times New Roman"/>
        </w:rPr>
        <w:t xml:space="preserve">Duquesne Light requests that Ms. </w:t>
      </w:r>
      <w:r w:rsidR="00A642F5">
        <w:rPr>
          <w:rFonts w:ascii="Times New Roman" w:hAnsi="Times New Roman"/>
        </w:rPr>
        <w:t>Schultz’s</w:t>
      </w:r>
      <w:r w:rsidR="005448C7">
        <w:rPr>
          <w:rFonts w:ascii="Times New Roman" w:hAnsi="Times New Roman"/>
        </w:rPr>
        <w:t xml:space="preserve"> complaint be dismissed.</w:t>
      </w:r>
    </w:p>
    <w:p w:rsidR="005448C7" w:rsidRDefault="005448C7" w:rsidP="00F05E09">
      <w:pPr>
        <w:spacing w:line="360" w:lineRule="auto"/>
        <w:rPr>
          <w:rFonts w:ascii="Times New Roman" w:hAnsi="Times New Roman"/>
        </w:rPr>
      </w:pPr>
    </w:p>
    <w:p w:rsidR="00CD5C8C" w:rsidRDefault="005448C7" w:rsidP="005448C7">
      <w:pPr>
        <w:spacing w:line="360" w:lineRule="auto"/>
        <w:rPr>
          <w:rFonts w:ascii="Times New Roman" w:hAnsi="Times New Roman"/>
          <w:u w:val="single"/>
        </w:rPr>
      </w:pPr>
      <w:r>
        <w:rPr>
          <w:rFonts w:ascii="Times New Roman" w:hAnsi="Times New Roman"/>
        </w:rPr>
        <w:tab/>
      </w:r>
      <w:r>
        <w:rPr>
          <w:rFonts w:ascii="Times New Roman" w:hAnsi="Times New Roman"/>
        </w:rPr>
        <w:tab/>
      </w:r>
      <w:r w:rsidR="00E64A7C">
        <w:rPr>
          <w:rFonts w:ascii="Times New Roman" w:hAnsi="Times New Roman"/>
        </w:rPr>
        <w:t xml:space="preserve">A </w:t>
      </w:r>
      <w:r w:rsidR="00A642F5">
        <w:rPr>
          <w:rFonts w:ascii="Times New Roman" w:hAnsi="Times New Roman"/>
        </w:rPr>
        <w:t xml:space="preserve">Telephone </w:t>
      </w:r>
      <w:r w:rsidR="00E64A7C">
        <w:rPr>
          <w:rFonts w:ascii="Times New Roman" w:hAnsi="Times New Roman"/>
        </w:rPr>
        <w:t>H</w:t>
      </w:r>
      <w:r w:rsidR="009A3666">
        <w:rPr>
          <w:rFonts w:ascii="Times New Roman" w:hAnsi="Times New Roman"/>
        </w:rPr>
        <w:t xml:space="preserve">earing Notice was mailed to the parties </w:t>
      </w:r>
      <w:r w:rsidR="00E64A7C">
        <w:rPr>
          <w:rFonts w:ascii="Times New Roman" w:hAnsi="Times New Roman"/>
        </w:rPr>
        <w:t xml:space="preserve">on </w:t>
      </w:r>
      <w:r w:rsidR="00A642F5">
        <w:rPr>
          <w:rFonts w:ascii="Times New Roman" w:hAnsi="Times New Roman"/>
        </w:rPr>
        <w:t xml:space="preserve">June 19, 2009, </w:t>
      </w:r>
      <w:r w:rsidR="009A3666">
        <w:rPr>
          <w:rFonts w:ascii="Times New Roman" w:hAnsi="Times New Roman"/>
        </w:rPr>
        <w:t xml:space="preserve">scheduling an initial </w:t>
      </w:r>
      <w:r w:rsidR="00A642F5">
        <w:rPr>
          <w:rFonts w:ascii="Times New Roman" w:hAnsi="Times New Roman"/>
        </w:rPr>
        <w:t xml:space="preserve">telephonic </w:t>
      </w:r>
      <w:r w:rsidR="009A3666">
        <w:rPr>
          <w:rFonts w:ascii="Times New Roman" w:hAnsi="Times New Roman"/>
        </w:rPr>
        <w:t xml:space="preserve">hearing for </w:t>
      </w:r>
      <w:r w:rsidR="00A642F5">
        <w:rPr>
          <w:rFonts w:ascii="Times New Roman" w:hAnsi="Times New Roman"/>
        </w:rPr>
        <w:t>Tuesday, August 11, 2009</w:t>
      </w:r>
      <w:r w:rsidR="006E7B00">
        <w:rPr>
          <w:rFonts w:ascii="Times New Roman" w:hAnsi="Times New Roman"/>
        </w:rPr>
        <w:t xml:space="preserve"> at 10:00 a.m. in </w:t>
      </w:r>
      <w:r w:rsidR="006E7B00">
        <w:rPr>
          <w:rFonts w:ascii="Times New Roman" w:hAnsi="Times New Roman"/>
        </w:rPr>
        <w:lastRenderedPageBreak/>
        <w:t>an</w:t>
      </w:r>
      <w:r w:rsidR="00E327D0">
        <w:rPr>
          <w:rFonts w:ascii="Times New Roman" w:hAnsi="Times New Roman"/>
        </w:rPr>
        <w:t> </w:t>
      </w:r>
      <w:r w:rsidR="006E7B00">
        <w:rPr>
          <w:rFonts w:ascii="Times New Roman" w:hAnsi="Times New Roman"/>
        </w:rPr>
        <w:t>11</w:t>
      </w:r>
      <w:r w:rsidR="006E7B00" w:rsidRPr="006E7B00">
        <w:rPr>
          <w:rFonts w:ascii="Times New Roman" w:hAnsi="Times New Roman"/>
          <w:vertAlign w:val="superscript"/>
        </w:rPr>
        <w:t>th</w:t>
      </w:r>
      <w:r w:rsidR="00CE5ACD">
        <w:rPr>
          <w:rFonts w:ascii="Times New Roman" w:hAnsi="Times New Roman"/>
          <w:vertAlign w:val="superscript"/>
        </w:rPr>
        <w:t> </w:t>
      </w:r>
      <w:r w:rsidR="006E7B00">
        <w:rPr>
          <w:rFonts w:ascii="Times New Roman" w:hAnsi="Times New Roman"/>
        </w:rPr>
        <w:t xml:space="preserve">Floor Hearing Room in the Pittsburgh State Office Building.  </w:t>
      </w:r>
      <w:r w:rsidR="00784614" w:rsidRPr="004B1CE0">
        <w:rPr>
          <w:rFonts w:ascii="Times New Roman" w:hAnsi="Times New Roman"/>
        </w:rPr>
        <w:t xml:space="preserve">A </w:t>
      </w:r>
      <w:r w:rsidR="0023071E" w:rsidRPr="004B1CE0">
        <w:rPr>
          <w:rFonts w:ascii="Times New Roman" w:hAnsi="Times New Roman"/>
        </w:rPr>
        <w:t xml:space="preserve">Prehearing Order </w:t>
      </w:r>
      <w:r w:rsidR="00784614" w:rsidRPr="004B1CE0">
        <w:rPr>
          <w:rFonts w:ascii="Times New Roman" w:hAnsi="Times New Roman"/>
        </w:rPr>
        <w:t xml:space="preserve">was issued </w:t>
      </w:r>
      <w:r w:rsidR="0023071E" w:rsidRPr="004B1CE0">
        <w:rPr>
          <w:rFonts w:ascii="Times New Roman" w:hAnsi="Times New Roman"/>
        </w:rPr>
        <w:t xml:space="preserve">in this case on </w:t>
      </w:r>
      <w:r w:rsidR="00A642F5">
        <w:rPr>
          <w:rFonts w:ascii="Times New Roman" w:hAnsi="Times New Roman"/>
        </w:rPr>
        <w:t>June 25, 2009</w:t>
      </w:r>
      <w:r w:rsidR="009A3666">
        <w:rPr>
          <w:rFonts w:ascii="Times New Roman" w:hAnsi="Times New Roman"/>
        </w:rPr>
        <w:t>.</w:t>
      </w:r>
      <w:r w:rsidR="0023071E" w:rsidRPr="004B1CE0">
        <w:rPr>
          <w:rFonts w:ascii="Times New Roman" w:hAnsi="Times New Roman"/>
        </w:rPr>
        <w:t xml:space="preserve">  </w:t>
      </w:r>
      <w:r w:rsidR="009A3666">
        <w:rPr>
          <w:rFonts w:ascii="Times New Roman" w:hAnsi="Times New Roman"/>
        </w:rPr>
        <w:t xml:space="preserve">The initial hearing was held as scheduled.  </w:t>
      </w:r>
      <w:r w:rsidR="00784614" w:rsidRPr="004B1CE0">
        <w:rPr>
          <w:rFonts w:ascii="Times New Roman" w:hAnsi="Times New Roman"/>
        </w:rPr>
        <w:t>M</w:t>
      </w:r>
      <w:r w:rsidR="006E7B00">
        <w:rPr>
          <w:rFonts w:ascii="Times New Roman" w:hAnsi="Times New Roman"/>
        </w:rPr>
        <w:t xml:space="preserve">s. </w:t>
      </w:r>
      <w:r w:rsidR="00A642F5">
        <w:rPr>
          <w:rFonts w:ascii="Times New Roman" w:hAnsi="Times New Roman"/>
        </w:rPr>
        <w:t>Schultz</w:t>
      </w:r>
      <w:r w:rsidR="006E7B00">
        <w:rPr>
          <w:rFonts w:ascii="Times New Roman" w:hAnsi="Times New Roman"/>
        </w:rPr>
        <w:t xml:space="preserve"> </w:t>
      </w:r>
      <w:r w:rsidR="00784614" w:rsidRPr="004B1CE0">
        <w:rPr>
          <w:rFonts w:ascii="Times New Roman" w:hAnsi="Times New Roman"/>
        </w:rPr>
        <w:t xml:space="preserve">appeared </w:t>
      </w:r>
      <w:r w:rsidR="00784614" w:rsidRPr="004B1CE0">
        <w:rPr>
          <w:rFonts w:ascii="Times New Roman" w:hAnsi="Times New Roman"/>
          <w:i/>
        </w:rPr>
        <w:t xml:space="preserve">pro se </w:t>
      </w:r>
      <w:r w:rsidR="00784614" w:rsidRPr="004B1CE0">
        <w:rPr>
          <w:rFonts w:ascii="Times New Roman" w:hAnsi="Times New Roman"/>
        </w:rPr>
        <w:t>and testified on h</w:t>
      </w:r>
      <w:r w:rsidR="006E7B00">
        <w:rPr>
          <w:rFonts w:ascii="Times New Roman" w:hAnsi="Times New Roman"/>
        </w:rPr>
        <w:t>er</w:t>
      </w:r>
      <w:r w:rsidR="00784614" w:rsidRPr="004B1CE0">
        <w:rPr>
          <w:rFonts w:ascii="Times New Roman" w:hAnsi="Times New Roman"/>
        </w:rPr>
        <w:t xml:space="preserve"> own behalf.  </w:t>
      </w:r>
      <w:r w:rsidR="006E7B00">
        <w:rPr>
          <w:rFonts w:ascii="Times New Roman" w:hAnsi="Times New Roman"/>
        </w:rPr>
        <w:t>She</w:t>
      </w:r>
      <w:r w:rsidR="00784614" w:rsidRPr="004B1CE0">
        <w:rPr>
          <w:rFonts w:ascii="Times New Roman" w:hAnsi="Times New Roman"/>
        </w:rPr>
        <w:t xml:space="preserve"> </w:t>
      </w:r>
      <w:r w:rsidR="00A642F5">
        <w:rPr>
          <w:rFonts w:ascii="Times New Roman" w:hAnsi="Times New Roman"/>
        </w:rPr>
        <w:t xml:space="preserve">offered </w:t>
      </w:r>
      <w:r w:rsidR="004933F4">
        <w:rPr>
          <w:rFonts w:ascii="Times New Roman" w:hAnsi="Times New Roman"/>
        </w:rPr>
        <w:t>eight exhibits they</w:t>
      </w:r>
      <w:r w:rsidR="003E69FB">
        <w:rPr>
          <w:rFonts w:ascii="Times New Roman" w:hAnsi="Times New Roman"/>
        </w:rPr>
        <w:t xml:space="preserve"> were admitted into the hearing record as “Exhibit 1” through and including “Exhibit 8.”  </w:t>
      </w:r>
      <w:r w:rsidR="006E7B00">
        <w:rPr>
          <w:rFonts w:ascii="Times New Roman" w:hAnsi="Times New Roman"/>
        </w:rPr>
        <w:t xml:space="preserve">Duquesne Light </w:t>
      </w:r>
      <w:r w:rsidR="00784614" w:rsidRPr="004B1CE0">
        <w:rPr>
          <w:rFonts w:ascii="Times New Roman" w:hAnsi="Times New Roman"/>
        </w:rPr>
        <w:t xml:space="preserve">was represented by </w:t>
      </w:r>
      <w:r w:rsidR="00E3433B">
        <w:rPr>
          <w:rFonts w:ascii="Times New Roman" w:hAnsi="Times New Roman"/>
        </w:rPr>
        <w:t>Krysia Kubiak, Esquire.</w:t>
      </w:r>
      <w:r w:rsidR="002437A7">
        <w:rPr>
          <w:rFonts w:ascii="Times New Roman" w:hAnsi="Times New Roman"/>
        </w:rPr>
        <w:t xml:space="preserve">  </w:t>
      </w:r>
      <w:r w:rsidR="00EB1285">
        <w:rPr>
          <w:rFonts w:ascii="Times New Roman" w:hAnsi="Times New Roman"/>
        </w:rPr>
        <w:t xml:space="preserve">Duquesne Light offered </w:t>
      </w:r>
      <w:r w:rsidR="003E69FB">
        <w:rPr>
          <w:rFonts w:ascii="Times New Roman" w:hAnsi="Times New Roman"/>
        </w:rPr>
        <w:t xml:space="preserve">one </w:t>
      </w:r>
      <w:r w:rsidR="00EB1285">
        <w:rPr>
          <w:rFonts w:ascii="Times New Roman" w:hAnsi="Times New Roman"/>
        </w:rPr>
        <w:t>exhibit</w:t>
      </w:r>
      <w:r w:rsidR="003E69FB">
        <w:rPr>
          <w:rFonts w:ascii="Times New Roman" w:hAnsi="Times New Roman"/>
        </w:rPr>
        <w:t>, which was marked and admitted as “Exhibit A.”</w:t>
      </w:r>
      <w:r w:rsidR="00BD72D5">
        <w:rPr>
          <w:rFonts w:ascii="Times New Roman" w:hAnsi="Times New Roman"/>
        </w:rPr>
        <w:t xml:space="preserve"> </w:t>
      </w:r>
      <w:r w:rsidR="003E69FB">
        <w:rPr>
          <w:rFonts w:ascii="Times New Roman" w:hAnsi="Times New Roman"/>
        </w:rPr>
        <w:t xml:space="preserve"> </w:t>
      </w:r>
      <w:r w:rsidR="00EB1285">
        <w:rPr>
          <w:rFonts w:ascii="Times New Roman" w:hAnsi="Times New Roman"/>
        </w:rPr>
        <w:t xml:space="preserve">Duquesne Light presented the testimony of one witness, </w:t>
      </w:r>
      <w:r w:rsidR="003E69FB">
        <w:rPr>
          <w:rFonts w:ascii="Times New Roman" w:hAnsi="Times New Roman"/>
        </w:rPr>
        <w:t>Margaret</w:t>
      </w:r>
      <w:r w:rsidR="002F7ACE">
        <w:rPr>
          <w:rFonts w:ascii="Times New Roman" w:hAnsi="Times New Roman"/>
        </w:rPr>
        <w:t> </w:t>
      </w:r>
      <w:r w:rsidR="003E69FB">
        <w:rPr>
          <w:rFonts w:ascii="Times New Roman" w:hAnsi="Times New Roman"/>
        </w:rPr>
        <w:t>Mueller</w:t>
      </w:r>
      <w:r w:rsidR="00EB1285">
        <w:rPr>
          <w:rFonts w:ascii="Times New Roman" w:hAnsi="Times New Roman"/>
        </w:rPr>
        <w:t xml:space="preserve">, a regulatory </w:t>
      </w:r>
      <w:r w:rsidR="003E69FB">
        <w:rPr>
          <w:rFonts w:ascii="Times New Roman" w:hAnsi="Times New Roman"/>
        </w:rPr>
        <w:t xml:space="preserve">human relations specialist with </w:t>
      </w:r>
      <w:r w:rsidR="00EB1285">
        <w:rPr>
          <w:rFonts w:ascii="Times New Roman" w:hAnsi="Times New Roman"/>
        </w:rPr>
        <w:t xml:space="preserve">Duquesne Light.  </w:t>
      </w:r>
      <w:r w:rsidR="00A50B84" w:rsidRPr="004B1CE0">
        <w:rPr>
          <w:rFonts w:ascii="Times New Roman" w:hAnsi="Times New Roman"/>
        </w:rPr>
        <w:t xml:space="preserve">Briefs were not requested </w:t>
      </w:r>
      <w:r w:rsidR="00A50B84">
        <w:rPr>
          <w:rFonts w:ascii="Times New Roman" w:hAnsi="Times New Roman"/>
        </w:rPr>
        <w:t xml:space="preserve">in this proceeding.  </w:t>
      </w:r>
      <w:r w:rsidR="00E64A7C" w:rsidRPr="004B1CE0">
        <w:rPr>
          <w:rFonts w:ascii="Times New Roman" w:hAnsi="Times New Roman"/>
        </w:rPr>
        <w:t>The record</w:t>
      </w:r>
      <w:r w:rsidR="00E64A7C">
        <w:rPr>
          <w:rFonts w:ascii="Times New Roman" w:hAnsi="Times New Roman"/>
        </w:rPr>
        <w:t xml:space="preserve"> consists of </w:t>
      </w:r>
      <w:r w:rsidR="00A50B84">
        <w:rPr>
          <w:rFonts w:ascii="Times New Roman" w:hAnsi="Times New Roman"/>
        </w:rPr>
        <w:t>a</w:t>
      </w:r>
      <w:r w:rsidR="00E64A7C">
        <w:rPr>
          <w:rFonts w:ascii="Times New Roman" w:hAnsi="Times New Roman"/>
        </w:rPr>
        <w:t xml:space="preserve"> </w:t>
      </w:r>
      <w:r w:rsidR="00EB1285">
        <w:rPr>
          <w:rFonts w:ascii="Times New Roman" w:hAnsi="Times New Roman"/>
        </w:rPr>
        <w:t>7</w:t>
      </w:r>
      <w:r w:rsidR="00A17AC6">
        <w:rPr>
          <w:rFonts w:ascii="Times New Roman" w:hAnsi="Times New Roman"/>
        </w:rPr>
        <w:t>1</w:t>
      </w:r>
      <w:r w:rsidR="00E64A7C" w:rsidRPr="004B1CE0">
        <w:rPr>
          <w:rFonts w:ascii="Times New Roman" w:hAnsi="Times New Roman"/>
        </w:rPr>
        <w:t>-page transcript</w:t>
      </w:r>
      <w:r w:rsidR="00EB1285">
        <w:rPr>
          <w:rFonts w:ascii="Times New Roman" w:hAnsi="Times New Roman"/>
        </w:rPr>
        <w:t xml:space="preserve"> and the aforementioned hearing exhibits.  </w:t>
      </w:r>
      <w:r w:rsidR="00883243" w:rsidRPr="004B1CE0">
        <w:rPr>
          <w:rFonts w:ascii="Times New Roman" w:hAnsi="Times New Roman"/>
        </w:rPr>
        <w:t>The record closed</w:t>
      </w:r>
      <w:r w:rsidR="00E64A7C">
        <w:rPr>
          <w:rFonts w:ascii="Times New Roman" w:hAnsi="Times New Roman"/>
        </w:rPr>
        <w:t xml:space="preserve"> by Interim Order Closing the</w:t>
      </w:r>
      <w:r w:rsidR="000A099D">
        <w:rPr>
          <w:rFonts w:ascii="Times New Roman" w:hAnsi="Times New Roman"/>
        </w:rPr>
        <w:t xml:space="preserve"> Hearing</w:t>
      </w:r>
      <w:r w:rsidR="00E64A7C">
        <w:rPr>
          <w:rFonts w:ascii="Times New Roman" w:hAnsi="Times New Roman"/>
        </w:rPr>
        <w:t xml:space="preserve"> Record on </w:t>
      </w:r>
      <w:r w:rsidR="00A17AC6">
        <w:rPr>
          <w:rFonts w:ascii="Times New Roman" w:hAnsi="Times New Roman"/>
        </w:rPr>
        <w:t xml:space="preserve">August 25, 2009.  </w:t>
      </w:r>
      <w:r w:rsidR="00E64A7C">
        <w:rPr>
          <w:rFonts w:ascii="Times New Roman" w:hAnsi="Times New Roman"/>
        </w:rPr>
        <w:t>This matter is now ripe for decision.</w:t>
      </w:r>
    </w:p>
    <w:p w:rsidR="00CD5C8C" w:rsidRDefault="00CD5C8C" w:rsidP="00A3351C">
      <w:pPr>
        <w:spacing w:line="360" w:lineRule="auto"/>
        <w:jc w:val="center"/>
        <w:rPr>
          <w:rFonts w:ascii="Times New Roman" w:hAnsi="Times New Roman"/>
          <w:u w:val="single"/>
        </w:rPr>
      </w:pPr>
    </w:p>
    <w:p w:rsidR="0023071E" w:rsidRPr="00F05E09" w:rsidRDefault="00A3351C" w:rsidP="00A3351C">
      <w:pPr>
        <w:spacing w:line="360" w:lineRule="auto"/>
        <w:jc w:val="center"/>
        <w:rPr>
          <w:rFonts w:ascii="Times New Roman" w:hAnsi="Times New Roman"/>
          <w:caps/>
          <w:u w:val="single"/>
        </w:rPr>
      </w:pPr>
      <w:r w:rsidRPr="00F05E09">
        <w:rPr>
          <w:rFonts w:ascii="Times New Roman" w:hAnsi="Times New Roman"/>
          <w:caps/>
          <w:u w:val="single"/>
        </w:rPr>
        <w:t>Findings of Fact</w:t>
      </w:r>
    </w:p>
    <w:p w:rsidR="00CD5C8C" w:rsidRPr="004B1CE0" w:rsidRDefault="00CD5C8C" w:rsidP="00A3351C">
      <w:pPr>
        <w:spacing w:line="360" w:lineRule="auto"/>
        <w:jc w:val="center"/>
        <w:rPr>
          <w:rFonts w:ascii="Times New Roman" w:hAnsi="Times New Roman"/>
        </w:rPr>
      </w:pPr>
    </w:p>
    <w:p w:rsidR="00A3351C" w:rsidRPr="004B1CE0" w:rsidRDefault="00A3351C" w:rsidP="00F05E09">
      <w:pPr>
        <w:spacing w:line="360" w:lineRule="auto"/>
        <w:rPr>
          <w:rFonts w:ascii="Times New Roman" w:hAnsi="Times New Roman"/>
        </w:rPr>
      </w:pPr>
      <w:r w:rsidRPr="004B1CE0">
        <w:rPr>
          <w:rFonts w:ascii="Times New Roman" w:hAnsi="Times New Roman"/>
        </w:rPr>
        <w:tab/>
      </w:r>
      <w:r w:rsidRPr="004B1CE0">
        <w:rPr>
          <w:rFonts w:ascii="Times New Roman" w:hAnsi="Times New Roman"/>
        </w:rPr>
        <w:tab/>
        <w:t>1.</w:t>
      </w:r>
      <w:r w:rsidRPr="004B1CE0">
        <w:rPr>
          <w:rFonts w:ascii="Times New Roman" w:hAnsi="Times New Roman"/>
        </w:rPr>
        <w:tab/>
      </w:r>
      <w:r w:rsidR="00A54FD9" w:rsidRPr="004B1CE0">
        <w:rPr>
          <w:rFonts w:ascii="Times New Roman" w:hAnsi="Times New Roman"/>
        </w:rPr>
        <w:t>C</w:t>
      </w:r>
      <w:r w:rsidRPr="004B1CE0">
        <w:rPr>
          <w:rFonts w:ascii="Times New Roman" w:hAnsi="Times New Roman"/>
        </w:rPr>
        <w:t>omplainant</w:t>
      </w:r>
      <w:r w:rsidR="00A54FD9" w:rsidRPr="004B1CE0">
        <w:rPr>
          <w:rFonts w:ascii="Times New Roman" w:hAnsi="Times New Roman"/>
        </w:rPr>
        <w:t xml:space="preserve">, </w:t>
      </w:r>
      <w:r w:rsidR="002E0BCD">
        <w:rPr>
          <w:rFonts w:ascii="Times New Roman" w:hAnsi="Times New Roman"/>
        </w:rPr>
        <w:t>Bonnie Schultz resides a</w:t>
      </w:r>
      <w:r w:rsidR="00A54FD9" w:rsidRPr="004B1CE0">
        <w:rPr>
          <w:rFonts w:ascii="Times New Roman" w:hAnsi="Times New Roman"/>
        </w:rPr>
        <w:t xml:space="preserve">t </w:t>
      </w:r>
      <w:smartTag w:uri="urn:schemas-microsoft-com:office:smarttags" w:element="address">
        <w:smartTag w:uri="urn:schemas-microsoft-com:office:smarttags" w:element="Street">
          <w:r w:rsidR="00F246B4">
            <w:rPr>
              <w:rFonts w:ascii="Times New Roman" w:hAnsi="Times New Roman"/>
            </w:rPr>
            <w:t>357 Maytide Street</w:t>
          </w:r>
        </w:smartTag>
        <w:r w:rsidR="007C0F36">
          <w:rPr>
            <w:rFonts w:ascii="Times New Roman" w:hAnsi="Times New Roman"/>
          </w:rPr>
          <w:t xml:space="preserve">, </w:t>
        </w:r>
        <w:smartTag w:uri="urn:schemas-microsoft-com:office:smarttags" w:element="City">
          <w:r w:rsidR="007C0F36">
            <w:rPr>
              <w:rFonts w:ascii="Times New Roman" w:hAnsi="Times New Roman"/>
            </w:rPr>
            <w:t>Pittsburgh</w:t>
          </w:r>
        </w:smartTag>
        <w:r w:rsidR="007C0F36">
          <w:rPr>
            <w:rFonts w:ascii="Times New Roman" w:hAnsi="Times New Roman"/>
          </w:rPr>
          <w:t xml:space="preserve">, </w:t>
        </w:r>
        <w:smartTag w:uri="urn:schemas-microsoft-com:office:smarttags" w:element="State">
          <w:r w:rsidR="007C0F36">
            <w:rPr>
              <w:rFonts w:ascii="Times New Roman" w:hAnsi="Times New Roman"/>
            </w:rPr>
            <w:t>Pennsylvania</w:t>
          </w:r>
        </w:smartTag>
        <w:r w:rsidR="007C0F36">
          <w:rPr>
            <w:rFonts w:ascii="Times New Roman" w:hAnsi="Times New Roman"/>
          </w:rPr>
          <w:t xml:space="preserve"> </w:t>
        </w:r>
        <w:smartTag w:uri="urn:schemas-microsoft-com:office:smarttags" w:element="PostalCode">
          <w:r w:rsidR="007C0F36">
            <w:rPr>
              <w:rFonts w:ascii="Times New Roman" w:hAnsi="Times New Roman"/>
            </w:rPr>
            <w:t>1522</w:t>
          </w:r>
          <w:r w:rsidR="00F246B4">
            <w:rPr>
              <w:rFonts w:ascii="Times New Roman" w:hAnsi="Times New Roman"/>
            </w:rPr>
            <w:t>7</w:t>
          </w:r>
        </w:smartTag>
      </w:smartTag>
      <w:r w:rsidR="00F246B4">
        <w:rPr>
          <w:rFonts w:ascii="Times New Roman" w:hAnsi="Times New Roman"/>
        </w:rPr>
        <w:t xml:space="preserve"> (Tr. 18)</w:t>
      </w:r>
      <w:r w:rsidR="00660892">
        <w:rPr>
          <w:rFonts w:ascii="Times New Roman" w:hAnsi="Times New Roman"/>
        </w:rPr>
        <w:t xml:space="preserve">.  </w:t>
      </w:r>
    </w:p>
    <w:p w:rsidR="00A54FD9" w:rsidRPr="004B1CE0" w:rsidRDefault="00A54FD9" w:rsidP="00F05E09">
      <w:pPr>
        <w:spacing w:line="360" w:lineRule="auto"/>
        <w:rPr>
          <w:rFonts w:ascii="Times New Roman" w:hAnsi="Times New Roman"/>
        </w:rPr>
      </w:pPr>
    </w:p>
    <w:p w:rsidR="00A2530F" w:rsidRDefault="000F0431" w:rsidP="00F05E09">
      <w:pPr>
        <w:spacing w:line="360" w:lineRule="auto"/>
        <w:rPr>
          <w:rFonts w:ascii="Times New Roman" w:hAnsi="Times New Roman"/>
        </w:rPr>
      </w:pPr>
      <w:r>
        <w:rPr>
          <w:rFonts w:ascii="Times New Roman" w:hAnsi="Times New Roman"/>
        </w:rPr>
        <w:tab/>
      </w:r>
      <w:r>
        <w:rPr>
          <w:rFonts w:ascii="Times New Roman" w:hAnsi="Times New Roman"/>
        </w:rPr>
        <w:tab/>
        <w:t>2.</w:t>
      </w:r>
      <w:r>
        <w:rPr>
          <w:rFonts w:ascii="Times New Roman" w:hAnsi="Times New Roman"/>
        </w:rPr>
        <w:tab/>
      </w:r>
      <w:r w:rsidR="007C0F36">
        <w:rPr>
          <w:rFonts w:ascii="Times New Roman" w:hAnsi="Times New Roman"/>
        </w:rPr>
        <w:t>Complainant</w:t>
      </w:r>
      <w:r w:rsidR="00F246B4">
        <w:rPr>
          <w:rFonts w:ascii="Times New Roman" w:hAnsi="Times New Roman"/>
        </w:rPr>
        <w:t xml:space="preserve"> is a residential electric utility service customer of Duquesne Light at </w:t>
      </w:r>
      <w:smartTag w:uri="urn:schemas-microsoft-com:office:smarttags" w:element="address">
        <w:smartTag w:uri="urn:schemas-microsoft-com:office:smarttags" w:element="Street">
          <w:r w:rsidR="00F246B4">
            <w:rPr>
              <w:rFonts w:ascii="Times New Roman" w:hAnsi="Times New Roman"/>
            </w:rPr>
            <w:t>357 Maytide Street</w:t>
          </w:r>
        </w:smartTag>
        <w:r w:rsidR="00F246B4">
          <w:rPr>
            <w:rFonts w:ascii="Times New Roman" w:hAnsi="Times New Roman"/>
          </w:rPr>
          <w:t xml:space="preserve">, </w:t>
        </w:r>
        <w:smartTag w:uri="urn:schemas-microsoft-com:office:smarttags" w:element="City">
          <w:r w:rsidR="00F246B4">
            <w:rPr>
              <w:rFonts w:ascii="Times New Roman" w:hAnsi="Times New Roman"/>
            </w:rPr>
            <w:t>Pittsburgh</w:t>
          </w:r>
        </w:smartTag>
        <w:r w:rsidR="00F246B4">
          <w:rPr>
            <w:rFonts w:ascii="Times New Roman" w:hAnsi="Times New Roman"/>
          </w:rPr>
          <w:t xml:space="preserve">, </w:t>
        </w:r>
        <w:smartTag w:uri="urn:schemas-microsoft-com:office:smarttags" w:element="State">
          <w:r w:rsidR="00F246B4">
            <w:rPr>
              <w:rFonts w:ascii="Times New Roman" w:hAnsi="Times New Roman"/>
            </w:rPr>
            <w:t>Pennsylvania</w:t>
          </w:r>
        </w:smartTag>
      </w:smartTag>
      <w:r w:rsidR="00F246B4">
        <w:rPr>
          <w:rFonts w:ascii="Times New Roman" w:hAnsi="Times New Roman"/>
        </w:rPr>
        <w:t xml:space="preserve"> </w:t>
      </w:r>
      <w:r w:rsidR="007C0F36">
        <w:rPr>
          <w:rFonts w:ascii="Times New Roman" w:hAnsi="Times New Roman"/>
        </w:rPr>
        <w:t xml:space="preserve">(Tr. </w:t>
      </w:r>
      <w:r w:rsidR="00F246B4">
        <w:rPr>
          <w:rFonts w:ascii="Times New Roman" w:hAnsi="Times New Roman"/>
        </w:rPr>
        <w:t>18</w:t>
      </w:r>
      <w:r w:rsidR="007117FC">
        <w:rPr>
          <w:rFonts w:ascii="Times New Roman" w:hAnsi="Times New Roman"/>
        </w:rPr>
        <w:t>)</w:t>
      </w:r>
      <w:r w:rsidR="00660892">
        <w:rPr>
          <w:rFonts w:ascii="Times New Roman" w:hAnsi="Times New Roman"/>
        </w:rPr>
        <w:t xml:space="preserve">.  </w:t>
      </w:r>
    </w:p>
    <w:p w:rsidR="000F0431" w:rsidRDefault="000F0431" w:rsidP="00F05E09">
      <w:pPr>
        <w:spacing w:line="360" w:lineRule="auto"/>
        <w:rPr>
          <w:rFonts w:ascii="Times New Roman" w:hAnsi="Times New Roman"/>
        </w:rPr>
      </w:pPr>
    </w:p>
    <w:p w:rsidR="000F0431" w:rsidRDefault="000F0431" w:rsidP="00F05E09">
      <w:pPr>
        <w:spacing w:line="360" w:lineRule="auto"/>
        <w:rPr>
          <w:rFonts w:ascii="Times New Roman" w:hAnsi="Times New Roman"/>
        </w:rPr>
      </w:pPr>
      <w:r>
        <w:rPr>
          <w:rFonts w:ascii="Times New Roman" w:hAnsi="Times New Roman"/>
        </w:rPr>
        <w:tab/>
      </w:r>
      <w:r>
        <w:rPr>
          <w:rFonts w:ascii="Times New Roman" w:hAnsi="Times New Roman"/>
        </w:rPr>
        <w:tab/>
        <w:t>3.</w:t>
      </w:r>
      <w:r>
        <w:rPr>
          <w:rFonts w:ascii="Times New Roman" w:hAnsi="Times New Roman"/>
        </w:rPr>
        <w:tab/>
      </w:r>
      <w:r w:rsidR="00D22911">
        <w:rPr>
          <w:rFonts w:ascii="Times New Roman" w:hAnsi="Times New Roman"/>
        </w:rPr>
        <w:t>On June 25, 2008, Duquesne Light contacted Complainant to provide three-days notice of a proposed termination</w:t>
      </w:r>
      <w:r w:rsidR="00DB7EA5">
        <w:rPr>
          <w:rFonts w:ascii="Times New Roman" w:hAnsi="Times New Roman"/>
        </w:rPr>
        <w:t xml:space="preserve"> of utility service to her residence</w:t>
      </w:r>
      <w:r w:rsidR="00D22911">
        <w:rPr>
          <w:rFonts w:ascii="Times New Roman" w:hAnsi="Times New Roman"/>
        </w:rPr>
        <w:t xml:space="preserve">.  Duquesne Light informed Complainant </w:t>
      </w:r>
      <w:r w:rsidR="00843835">
        <w:rPr>
          <w:rFonts w:ascii="Times New Roman" w:hAnsi="Times New Roman"/>
        </w:rPr>
        <w:t>that the scheduled termination date was on or after July 1, 2008 and that she needed to pay $25 to avoid termination</w:t>
      </w:r>
      <w:r w:rsidR="00D22911">
        <w:rPr>
          <w:rFonts w:ascii="Times New Roman" w:hAnsi="Times New Roman"/>
        </w:rPr>
        <w:t xml:space="preserve"> (Tr. 58</w:t>
      </w:r>
      <w:r w:rsidR="00843835">
        <w:rPr>
          <w:rFonts w:ascii="Times New Roman" w:hAnsi="Times New Roman"/>
        </w:rPr>
        <w:t>-59</w:t>
      </w:r>
      <w:r w:rsidR="00D22911">
        <w:rPr>
          <w:rFonts w:ascii="Times New Roman" w:hAnsi="Times New Roman"/>
        </w:rPr>
        <w:t>; Exhibit A)</w:t>
      </w:r>
      <w:r w:rsidR="00660892">
        <w:rPr>
          <w:rFonts w:ascii="Times New Roman" w:hAnsi="Times New Roman"/>
        </w:rPr>
        <w:t xml:space="preserve">.  </w:t>
      </w:r>
    </w:p>
    <w:p w:rsidR="009C0FA5" w:rsidRDefault="009C0FA5" w:rsidP="00F05E09">
      <w:pPr>
        <w:spacing w:line="360" w:lineRule="auto"/>
        <w:rPr>
          <w:rFonts w:ascii="Times New Roman" w:hAnsi="Times New Roman"/>
        </w:rPr>
      </w:pPr>
    </w:p>
    <w:p w:rsidR="0071771F" w:rsidRDefault="009C0FA5" w:rsidP="00F05E09">
      <w:pPr>
        <w:spacing w:line="360" w:lineRule="auto"/>
        <w:rPr>
          <w:rFonts w:ascii="Times New Roman" w:hAnsi="Times New Roman"/>
        </w:rPr>
      </w:pPr>
      <w:r>
        <w:rPr>
          <w:rFonts w:ascii="Times New Roman" w:hAnsi="Times New Roman"/>
        </w:rPr>
        <w:tab/>
      </w:r>
      <w:r>
        <w:rPr>
          <w:rFonts w:ascii="Times New Roman" w:hAnsi="Times New Roman"/>
        </w:rPr>
        <w:tab/>
        <w:t>4.</w:t>
      </w:r>
      <w:r>
        <w:rPr>
          <w:rFonts w:ascii="Times New Roman" w:hAnsi="Times New Roman"/>
        </w:rPr>
        <w:tab/>
      </w:r>
      <w:r w:rsidR="00DB7EA5">
        <w:rPr>
          <w:rFonts w:ascii="Times New Roman" w:hAnsi="Times New Roman"/>
        </w:rPr>
        <w:t xml:space="preserve">On June 25, 2008, Complainant entered into an agreement with Duquesne Light and paid $25 to avoid termination.  Duquesne Light enrolled Complainant in its customer assistance program (CAP) and informed her that her next CAP payment of $24 was due June 30, 2008 (Tr. </w:t>
      </w:r>
      <w:r w:rsidR="00550451">
        <w:rPr>
          <w:rFonts w:ascii="Times New Roman" w:hAnsi="Times New Roman"/>
        </w:rPr>
        <w:t xml:space="preserve">58-60; Exhibit A).  </w:t>
      </w:r>
    </w:p>
    <w:p w:rsidR="0071771F" w:rsidRDefault="0071771F" w:rsidP="00F05E09">
      <w:pPr>
        <w:spacing w:line="360" w:lineRule="auto"/>
        <w:rPr>
          <w:rFonts w:ascii="Times New Roman" w:hAnsi="Times New Roman"/>
        </w:rPr>
      </w:pPr>
    </w:p>
    <w:p w:rsidR="00E008C5" w:rsidRDefault="0071771F" w:rsidP="00F05E09">
      <w:pPr>
        <w:spacing w:line="360" w:lineRule="auto"/>
        <w:rPr>
          <w:rFonts w:ascii="Times New Roman" w:hAnsi="Times New Roman"/>
        </w:rPr>
      </w:pPr>
      <w:r>
        <w:rPr>
          <w:rFonts w:ascii="Times New Roman" w:hAnsi="Times New Roman"/>
        </w:rPr>
        <w:tab/>
      </w:r>
      <w:r>
        <w:rPr>
          <w:rFonts w:ascii="Times New Roman" w:hAnsi="Times New Roman"/>
        </w:rPr>
        <w:tab/>
        <w:t>5.</w:t>
      </w:r>
      <w:r>
        <w:rPr>
          <w:rFonts w:ascii="Times New Roman" w:hAnsi="Times New Roman"/>
        </w:rPr>
        <w:tab/>
      </w:r>
      <w:r w:rsidR="00550451">
        <w:rPr>
          <w:rFonts w:ascii="Times New Roman" w:hAnsi="Times New Roman"/>
        </w:rPr>
        <w:t xml:space="preserve">Complainant did not make her CAP payment </w:t>
      </w:r>
      <w:r w:rsidR="00241A63">
        <w:rPr>
          <w:rFonts w:ascii="Times New Roman" w:hAnsi="Times New Roman"/>
        </w:rPr>
        <w:t xml:space="preserve">to Duquesne Light </w:t>
      </w:r>
      <w:r w:rsidR="00550451">
        <w:rPr>
          <w:rFonts w:ascii="Times New Roman" w:hAnsi="Times New Roman"/>
        </w:rPr>
        <w:t xml:space="preserve">on </w:t>
      </w:r>
      <w:r w:rsidR="00241A63">
        <w:rPr>
          <w:rFonts w:ascii="Times New Roman" w:hAnsi="Times New Roman"/>
        </w:rPr>
        <w:t xml:space="preserve">or before </w:t>
      </w:r>
      <w:r w:rsidR="00550451">
        <w:rPr>
          <w:rFonts w:ascii="Times New Roman" w:hAnsi="Times New Roman"/>
        </w:rPr>
        <w:t>June 30, 2008</w:t>
      </w:r>
      <w:r w:rsidR="00241A63">
        <w:rPr>
          <w:rFonts w:ascii="Times New Roman" w:hAnsi="Times New Roman"/>
        </w:rPr>
        <w:t xml:space="preserve"> </w:t>
      </w:r>
      <w:r w:rsidR="00550451">
        <w:rPr>
          <w:rFonts w:ascii="Times New Roman" w:hAnsi="Times New Roman"/>
        </w:rPr>
        <w:t xml:space="preserve">(Tr. 59-61; Exhibit A).  </w:t>
      </w:r>
    </w:p>
    <w:p w:rsidR="00337223" w:rsidRDefault="00E008C5" w:rsidP="00F05E09">
      <w:pPr>
        <w:spacing w:line="360" w:lineRule="auto"/>
        <w:rPr>
          <w:rFonts w:ascii="Times New Roman" w:hAnsi="Times New Roman"/>
        </w:rPr>
      </w:pPr>
      <w:r>
        <w:rPr>
          <w:rFonts w:ascii="Times New Roman" w:hAnsi="Times New Roman"/>
        </w:rPr>
        <w:lastRenderedPageBreak/>
        <w:tab/>
      </w:r>
      <w:r>
        <w:rPr>
          <w:rFonts w:ascii="Times New Roman" w:hAnsi="Times New Roman"/>
        </w:rPr>
        <w:tab/>
      </w:r>
      <w:r w:rsidR="00337223">
        <w:rPr>
          <w:rFonts w:ascii="Times New Roman" w:hAnsi="Times New Roman"/>
        </w:rPr>
        <w:t>6.</w:t>
      </w:r>
      <w:r w:rsidR="00337223">
        <w:rPr>
          <w:rFonts w:ascii="Times New Roman" w:hAnsi="Times New Roman"/>
        </w:rPr>
        <w:tab/>
      </w:r>
      <w:r w:rsidR="00241A63">
        <w:rPr>
          <w:rFonts w:ascii="Times New Roman" w:hAnsi="Times New Roman"/>
        </w:rPr>
        <w:t xml:space="preserve">On July 8, 2008, Duquesne Light sent Complainant a </w:t>
      </w:r>
      <w:r w:rsidR="00640815">
        <w:rPr>
          <w:rFonts w:ascii="Times New Roman" w:hAnsi="Times New Roman"/>
        </w:rPr>
        <w:t>ten</w:t>
      </w:r>
      <w:r w:rsidR="00241A63">
        <w:rPr>
          <w:rFonts w:ascii="Times New Roman" w:hAnsi="Times New Roman"/>
        </w:rPr>
        <w:t xml:space="preserve">-day termination notice because she failed </w:t>
      </w:r>
      <w:r w:rsidR="00FA4E11">
        <w:rPr>
          <w:rFonts w:ascii="Times New Roman" w:hAnsi="Times New Roman"/>
        </w:rPr>
        <w:t>to make her CAP payment due on Jun</w:t>
      </w:r>
      <w:r w:rsidR="00241A63">
        <w:rPr>
          <w:rFonts w:ascii="Times New Roman" w:hAnsi="Times New Roman"/>
        </w:rPr>
        <w:t xml:space="preserve">e 30, 2008 (Tr. 61; Exhibit A).  </w:t>
      </w:r>
    </w:p>
    <w:p w:rsidR="00337223" w:rsidRDefault="00337223" w:rsidP="00F05E09">
      <w:pPr>
        <w:spacing w:line="360" w:lineRule="auto"/>
        <w:rPr>
          <w:rFonts w:ascii="Times New Roman" w:hAnsi="Times New Roman"/>
        </w:rPr>
      </w:pPr>
    </w:p>
    <w:p w:rsidR="00337223" w:rsidRDefault="00337223" w:rsidP="00F05E09">
      <w:pPr>
        <w:spacing w:line="360" w:lineRule="auto"/>
        <w:rPr>
          <w:rFonts w:ascii="Times New Roman" w:hAnsi="Times New Roman"/>
        </w:rPr>
      </w:pPr>
      <w:r>
        <w:rPr>
          <w:rFonts w:ascii="Times New Roman" w:hAnsi="Times New Roman"/>
        </w:rPr>
        <w:tab/>
      </w:r>
      <w:r>
        <w:rPr>
          <w:rFonts w:ascii="Times New Roman" w:hAnsi="Times New Roman"/>
        </w:rPr>
        <w:tab/>
        <w:t>7.</w:t>
      </w:r>
      <w:r>
        <w:rPr>
          <w:rFonts w:ascii="Times New Roman" w:hAnsi="Times New Roman"/>
        </w:rPr>
        <w:tab/>
      </w:r>
      <w:r w:rsidR="00FF1439">
        <w:rPr>
          <w:rFonts w:ascii="Times New Roman" w:hAnsi="Times New Roman"/>
        </w:rPr>
        <w:t xml:space="preserve">On July 17, 2008, Complainant telephoned Duquesne Light regarding the proposed termination.  Duquesne Light informed Complainant that she must pay $25 to avoid termination.  Duquesne Light further </w:t>
      </w:r>
      <w:r w:rsidR="00220F3D">
        <w:rPr>
          <w:rFonts w:ascii="Times New Roman" w:hAnsi="Times New Roman"/>
        </w:rPr>
        <w:t xml:space="preserve">provided </w:t>
      </w:r>
      <w:r w:rsidR="00FF1439">
        <w:rPr>
          <w:rFonts w:ascii="Times New Roman" w:hAnsi="Times New Roman"/>
        </w:rPr>
        <w:t xml:space="preserve">Complainant </w:t>
      </w:r>
      <w:r w:rsidR="00220F3D">
        <w:rPr>
          <w:rFonts w:ascii="Times New Roman" w:hAnsi="Times New Roman"/>
        </w:rPr>
        <w:t xml:space="preserve">with </w:t>
      </w:r>
      <w:r w:rsidR="00FF1439">
        <w:rPr>
          <w:rFonts w:ascii="Times New Roman" w:hAnsi="Times New Roman"/>
        </w:rPr>
        <w:t xml:space="preserve">the fax number for sending a medical certification (Tr. 61-62; Exhibit A).  </w:t>
      </w:r>
    </w:p>
    <w:p w:rsidR="00C95BF8" w:rsidRDefault="00C95BF8" w:rsidP="00F05E09">
      <w:pPr>
        <w:spacing w:line="360" w:lineRule="auto"/>
        <w:rPr>
          <w:rFonts w:ascii="Times New Roman" w:hAnsi="Times New Roman"/>
        </w:rPr>
      </w:pPr>
    </w:p>
    <w:p w:rsidR="00C95BF8" w:rsidRDefault="00C95BF8" w:rsidP="00F05E09">
      <w:pPr>
        <w:spacing w:line="360" w:lineRule="auto"/>
        <w:rPr>
          <w:rFonts w:ascii="Times New Roman" w:hAnsi="Times New Roman"/>
        </w:rPr>
      </w:pPr>
      <w:r>
        <w:rPr>
          <w:rFonts w:ascii="Times New Roman" w:hAnsi="Times New Roman"/>
        </w:rPr>
        <w:tab/>
      </w:r>
      <w:r>
        <w:rPr>
          <w:rFonts w:ascii="Times New Roman" w:hAnsi="Times New Roman"/>
        </w:rPr>
        <w:tab/>
        <w:t>8.</w:t>
      </w:r>
      <w:r>
        <w:rPr>
          <w:rFonts w:ascii="Times New Roman" w:hAnsi="Times New Roman"/>
        </w:rPr>
        <w:tab/>
      </w:r>
      <w:r w:rsidR="005E33C9">
        <w:rPr>
          <w:rFonts w:ascii="Times New Roman" w:hAnsi="Times New Roman"/>
        </w:rPr>
        <w:t>On July 17, 2008, at 4:34 p.m., Complainant’s physician faxed a medical certification to Duquesne Light (Tr. 46; Exhibits 1, 2</w:t>
      </w:r>
      <w:r w:rsidR="00C20CF7">
        <w:rPr>
          <w:rFonts w:ascii="Times New Roman" w:hAnsi="Times New Roman"/>
        </w:rPr>
        <w:t>,</w:t>
      </w:r>
      <w:r w:rsidR="005E33C9">
        <w:rPr>
          <w:rFonts w:ascii="Times New Roman" w:hAnsi="Times New Roman"/>
        </w:rPr>
        <w:t xml:space="preserve"> and 3).  </w:t>
      </w:r>
    </w:p>
    <w:p w:rsidR="007908D7" w:rsidRDefault="007908D7" w:rsidP="00F05E09">
      <w:pPr>
        <w:spacing w:line="360" w:lineRule="auto"/>
        <w:rPr>
          <w:rFonts w:ascii="Times New Roman" w:hAnsi="Times New Roman"/>
        </w:rPr>
      </w:pPr>
    </w:p>
    <w:p w:rsidR="007908D7" w:rsidRDefault="007908D7" w:rsidP="00F05E09">
      <w:pPr>
        <w:spacing w:line="360" w:lineRule="auto"/>
        <w:rPr>
          <w:rFonts w:ascii="Times New Roman" w:hAnsi="Times New Roman"/>
        </w:rPr>
      </w:pPr>
      <w:r>
        <w:rPr>
          <w:rFonts w:ascii="Times New Roman" w:hAnsi="Times New Roman"/>
        </w:rPr>
        <w:tab/>
      </w:r>
      <w:r>
        <w:rPr>
          <w:rFonts w:ascii="Times New Roman" w:hAnsi="Times New Roman"/>
        </w:rPr>
        <w:tab/>
        <w:t>9.</w:t>
      </w:r>
      <w:r>
        <w:rPr>
          <w:rFonts w:ascii="Times New Roman" w:hAnsi="Times New Roman"/>
        </w:rPr>
        <w:tab/>
        <w:t>On July 18, 2008, Complainant made an informal complaint to the Commission’s Bureau of Consumer Services (BCS).  That informal complaint was dismissed</w:t>
      </w:r>
      <w:r w:rsidR="00BD6CC0">
        <w:rPr>
          <w:rFonts w:ascii="Times New Roman" w:hAnsi="Times New Roman"/>
        </w:rPr>
        <w:t>.</w:t>
      </w:r>
      <w:r>
        <w:rPr>
          <w:rFonts w:ascii="Times New Roman" w:hAnsi="Times New Roman"/>
        </w:rPr>
        <w:t xml:space="preserve">  The BCS Case Number is 2418522</w:t>
      </w:r>
      <w:r w:rsidR="00BD6CC0">
        <w:rPr>
          <w:rFonts w:ascii="Times New Roman" w:hAnsi="Times New Roman"/>
        </w:rPr>
        <w:t xml:space="preserve"> (Tr. 63; Exhibit</w:t>
      </w:r>
      <w:r w:rsidR="00552A88">
        <w:rPr>
          <w:rFonts w:ascii="Times New Roman" w:hAnsi="Times New Roman"/>
        </w:rPr>
        <w:t xml:space="preserve"> </w:t>
      </w:r>
      <w:r w:rsidR="00BD6CC0">
        <w:rPr>
          <w:rFonts w:ascii="Times New Roman" w:hAnsi="Times New Roman"/>
        </w:rPr>
        <w:t>5)</w:t>
      </w:r>
      <w:r w:rsidR="004933F4">
        <w:rPr>
          <w:rFonts w:ascii="Times New Roman" w:hAnsi="Times New Roman"/>
        </w:rPr>
        <w:t>.</w:t>
      </w:r>
      <w:r>
        <w:rPr>
          <w:rFonts w:ascii="Times New Roman" w:hAnsi="Times New Roman"/>
        </w:rPr>
        <w:t xml:space="preserve"> </w:t>
      </w:r>
    </w:p>
    <w:p w:rsidR="00EC3CD4" w:rsidRDefault="00EC3CD4" w:rsidP="00F05E09">
      <w:pPr>
        <w:spacing w:line="360" w:lineRule="auto"/>
        <w:rPr>
          <w:rFonts w:ascii="Times New Roman" w:hAnsi="Times New Roman"/>
        </w:rPr>
      </w:pPr>
    </w:p>
    <w:p w:rsidR="00EC3CD4" w:rsidRDefault="00452426" w:rsidP="00F05E09">
      <w:pPr>
        <w:spacing w:line="360" w:lineRule="auto"/>
        <w:rPr>
          <w:rFonts w:ascii="Times New Roman" w:hAnsi="Times New Roman"/>
        </w:rPr>
      </w:pPr>
      <w:r>
        <w:rPr>
          <w:rFonts w:ascii="Times New Roman" w:hAnsi="Times New Roman"/>
        </w:rPr>
        <w:tab/>
      </w:r>
      <w:r>
        <w:rPr>
          <w:rFonts w:ascii="Times New Roman" w:hAnsi="Times New Roman"/>
        </w:rPr>
        <w:tab/>
        <w:t>10.</w:t>
      </w:r>
      <w:r w:rsidR="00EC3CD4">
        <w:rPr>
          <w:rFonts w:ascii="Times New Roman" w:hAnsi="Times New Roman"/>
        </w:rPr>
        <w:tab/>
      </w:r>
      <w:r w:rsidR="007908D7">
        <w:rPr>
          <w:rFonts w:ascii="Times New Roman" w:hAnsi="Times New Roman"/>
        </w:rPr>
        <w:t xml:space="preserve">Later in the afternoon on </w:t>
      </w:r>
      <w:r w:rsidR="00BD6CC0">
        <w:rPr>
          <w:rFonts w:ascii="Times New Roman" w:hAnsi="Times New Roman"/>
        </w:rPr>
        <w:t xml:space="preserve">Friday, </w:t>
      </w:r>
      <w:r w:rsidR="00893BC0">
        <w:rPr>
          <w:rFonts w:ascii="Times New Roman" w:hAnsi="Times New Roman"/>
        </w:rPr>
        <w:t xml:space="preserve">July 18, </w:t>
      </w:r>
      <w:r w:rsidR="007908D7">
        <w:rPr>
          <w:rFonts w:ascii="Times New Roman" w:hAnsi="Times New Roman"/>
        </w:rPr>
        <w:t xml:space="preserve">2008, </w:t>
      </w:r>
      <w:r w:rsidR="00EC3CD4">
        <w:rPr>
          <w:rFonts w:ascii="Times New Roman" w:hAnsi="Times New Roman"/>
        </w:rPr>
        <w:t>Complainant</w:t>
      </w:r>
      <w:r w:rsidR="00893BC0">
        <w:rPr>
          <w:rFonts w:ascii="Times New Roman" w:hAnsi="Times New Roman"/>
        </w:rPr>
        <w:t xml:space="preserve"> telephoned Duquesne Light and informed them that a medical certification was sent the previous day.  Duquesne Light advised Complainant that medical certifications are reviewed in the order in which they are received (Exhibit A). </w:t>
      </w:r>
      <w:r w:rsidR="00EC3CD4">
        <w:rPr>
          <w:rFonts w:ascii="Times New Roman" w:hAnsi="Times New Roman"/>
        </w:rPr>
        <w:t xml:space="preserve"> </w:t>
      </w:r>
    </w:p>
    <w:p w:rsidR="001F6864" w:rsidRDefault="001F6864" w:rsidP="00F05E09">
      <w:pPr>
        <w:spacing w:line="360" w:lineRule="auto"/>
        <w:rPr>
          <w:rFonts w:ascii="Times New Roman" w:hAnsi="Times New Roman"/>
        </w:rPr>
      </w:pPr>
    </w:p>
    <w:p w:rsidR="001F6864" w:rsidRDefault="00BA582F" w:rsidP="00F05E09">
      <w:pPr>
        <w:spacing w:line="360" w:lineRule="auto"/>
        <w:rPr>
          <w:rFonts w:ascii="Times New Roman" w:hAnsi="Times New Roman"/>
        </w:rPr>
      </w:pPr>
      <w:r>
        <w:rPr>
          <w:rFonts w:ascii="Times New Roman" w:hAnsi="Times New Roman"/>
        </w:rPr>
        <w:tab/>
      </w:r>
      <w:r>
        <w:rPr>
          <w:rFonts w:ascii="Times New Roman" w:hAnsi="Times New Roman"/>
        </w:rPr>
        <w:tab/>
        <w:t>1</w:t>
      </w:r>
      <w:r w:rsidR="00452426">
        <w:rPr>
          <w:rFonts w:ascii="Times New Roman" w:hAnsi="Times New Roman"/>
        </w:rPr>
        <w:t>1</w:t>
      </w:r>
      <w:r>
        <w:rPr>
          <w:rFonts w:ascii="Times New Roman" w:hAnsi="Times New Roman"/>
        </w:rPr>
        <w:t>.</w:t>
      </w:r>
      <w:r>
        <w:rPr>
          <w:rFonts w:ascii="Times New Roman" w:hAnsi="Times New Roman"/>
        </w:rPr>
        <w:tab/>
      </w:r>
      <w:r w:rsidR="00BD6CC0">
        <w:rPr>
          <w:rFonts w:ascii="Times New Roman" w:hAnsi="Times New Roman"/>
        </w:rPr>
        <w:t>On Monday, Ju</w:t>
      </w:r>
      <w:r w:rsidR="00B90FF5">
        <w:rPr>
          <w:rFonts w:ascii="Times New Roman" w:hAnsi="Times New Roman"/>
        </w:rPr>
        <w:t>ly</w:t>
      </w:r>
      <w:r w:rsidR="00BD6CC0">
        <w:rPr>
          <w:rFonts w:ascii="Times New Roman" w:hAnsi="Times New Roman"/>
        </w:rPr>
        <w:t xml:space="preserve"> 21, 2008, Duquesne Light reviewed the medical certification provided by Complainant’s physician and placed </w:t>
      </w:r>
      <w:r w:rsidR="004933F4">
        <w:rPr>
          <w:rFonts w:ascii="Times New Roman" w:hAnsi="Times New Roman"/>
        </w:rPr>
        <w:t xml:space="preserve">a medical hold on her account. </w:t>
      </w:r>
    </w:p>
    <w:p w:rsidR="00446489" w:rsidRDefault="00446489" w:rsidP="00F05E09">
      <w:pPr>
        <w:spacing w:line="360" w:lineRule="auto"/>
        <w:rPr>
          <w:rFonts w:ascii="Times New Roman" w:hAnsi="Times New Roman"/>
        </w:rPr>
      </w:pPr>
    </w:p>
    <w:p w:rsidR="00AE27FB" w:rsidRPr="004B1CE0" w:rsidRDefault="00446489" w:rsidP="00F05E09">
      <w:pPr>
        <w:spacing w:line="360" w:lineRule="auto"/>
        <w:rPr>
          <w:rFonts w:ascii="Times New Roman" w:hAnsi="Times New Roman"/>
        </w:rPr>
      </w:pPr>
      <w:r>
        <w:rPr>
          <w:rFonts w:ascii="Times New Roman" w:hAnsi="Times New Roman"/>
        </w:rPr>
        <w:tab/>
      </w:r>
      <w:r>
        <w:rPr>
          <w:rFonts w:ascii="Times New Roman" w:hAnsi="Times New Roman"/>
        </w:rPr>
        <w:tab/>
        <w:t>1</w:t>
      </w:r>
      <w:r w:rsidR="00452426">
        <w:rPr>
          <w:rFonts w:ascii="Times New Roman" w:hAnsi="Times New Roman"/>
        </w:rPr>
        <w:t>2</w:t>
      </w:r>
      <w:r>
        <w:rPr>
          <w:rFonts w:ascii="Times New Roman" w:hAnsi="Times New Roman"/>
        </w:rPr>
        <w:t>.</w:t>
      </w:r>
      <w:r>
        <w:rPr>
          <w:rFonts w:ascii="Times New Roman" w:hAnsi="Times New Roman"/>
        </w:rPr>
        <w:tab/>
      </w:r>
      <w:r w:rsidR="00452426">
        <w:rPr>
          <w:rFonts w:ascii="Times New Roman" w:hAnsi="Times New Roman"/>
        </w:rPr>
        <w:t>Complainant’s electric utility service was not terminated by Duquesne Light in July 2008 (Exhibit A).</w:t>
      </w:r>
      <w:r w:rsidR="00496014">
        <w:rPr>
          <w:rFonts w:ascii="Times New Roman" w:hAnsi="Times New Roman"/>
        </w:rPr>
        <w:t xml:space="preserve">  </w:t>
      </w:r>
    </w:p>
    <w:p w:rsidR="00660892" w:rsidRDefault="00660892" w:rsidP="00F505B3">
      <w:pPr>
        <w:spacing w:line="360" w:lineRule="auto"/>
        <w:jc w:val="center"/>
        <w:rPr>
          <w:rFonts w:ascii="Times New Roman" w:hAnsi="Times New Roman"/>
          <w:caps/>
          <w:u w:val="single"/>
        </w:rPr>
      </w:pPr>
    </w:p>
    <w:p w:rsidR="00F505B3" w:rsidRPr="00F05E09" w:rsidRDefault="00F505B3" w:rsidP="00F505B3">
      <w:pPr>
        <w:spacing w:line="360" w:lineRule="auto"/>
        <w:jc w:val="center"/>
        <w:rPr>
          <w:rFonts w:ascii="Times New Roman" w:hAnsi="Times New Roman"/>
          <w:caps/>
          <w:u w:val="single"/>
        </w:rPr>
      </w:pPr>
      <w:r w:rsidRPr="00F05E09">
        <w:rPr>
          <w:rFonts w:ascii="Times New Roman" w:hAnsi="Times New Roman"/>
          <w:caps/>
          <w:u w:val="single"/>
        </w:rPr>
        <w:t>Discussion</w:t>
      </w:r>
    </w:p>
    <w:p w:rsidR="00DF384A" w:rsidRDefault="00DF384A" w:rsidP="00F505B3">
      <w:pPr>
        <w:spacing w:line="360" w:lineRule="auto"/>
        <w:jc w:val="center"/>
        <w:rPr>
          <w:rFonts w:ascii="Times New Roman" w:hAnsi="Times New Roman"/>
          <w:u w:val="single"/>
        </w:rPr>
      </w:pPr>
    </w:p>
    <w:p w:rsidR="00F505B3" w:rsidRDefault="00DF384A" w:rsidP="00496014">
      <w:pPr>
        <w:spacing w:line="360" w:lineRule="auto"/>
        <w:rPr>
          <w:rFonts w:ascii="Times New Roman" w:hAnsi="Times New Roman"/>
        </w:rPr>
      </w:pPr>
      <w:r>
        <w:rPr>
          <w:rFonts w:ascii="Times New Roman" w:hAnsi="Times New Roman"/>
        </w:rPr>
        <w:tab/>
      </w:r>
      <w:r>
        <w:rPr>
          <w:rFonts w:ascii="Times New Roman" w:hAnsi="Times New Roman"/>
        </w:rPr>
        <w:tab/>
      </w:r>
      <w:r w:rsidR="00F505B3" w:rsidRPr="004B1CE0">
        <w:rPr>
          <w:rFonts w:ascii="Times New Roman" w:hAnsi="Times New Roman"/>
        </w:rPr>
        <w:t xml:space="preserve">Section 332(a) of the Public Utility Code (Code), 66 </w:t>
      </w:r>
      <w:smartTag w:uri="urn:schemas-microsoft-com:office:smarttags" w:element="place">
        <w:smartTag w:uri="urn:schemas-microsoft-com:office:smarttags" w:element="State">
          <w:r w:rsidR="00F505B3" w:rsidRPr="004B1CE0">
            <w:rPr>
              <w:rFonts w:ascii="Times New Roman" w:hAnsi="Times New Roman"/>
            </w:rPr>
            <w:t>Pa.</w:t>
          </w:r>
        </w:smartTag>
      </w:smartTag>
      <w:r w:rsidR="00F505B3" w:rsidRPr="004B1CE0">
        <w:rPr>
          <w:rFonts w:ascii="Times New Roman" w:hAnsi="Times New Roman"/>
        </w:rPr>
        <w:t xml:space="preserve"> C.S. §332(a), provides that the party seeking affirmative relief from the Commi</w:t>
      </w:r>
      <w:r w:rsidR="007626AC">
        <w:rPr>
          <w:rFonts w:ascii="Times New Roman" w:hAnsi="Times New Roman"/>
        </w:rPr>
        <w:t xml:space="preserve">ssion has the burden of proof.  </w:t>
      </w:r>
      <w:r w:rsidR="004933F4">
        <w:rPr>
          <w:rFonts w:ascii="Times New Roman" w:hAnsi="Times New Roman"/>
        </w:rPr>
        <w:t>Ms. </w:t>
      </w:r>
      <w:r w:rsidR="00A70076">
        <w:rPr>
          <w:rFonts w:ascii="Times New Roman" w:hAnsi="Times New Roman"/>
        </w:rPr>
        <w:t>Schultz</w:t>
      </w:r>
      <w:r w:rsidR="00496014">
        <w:rPr>
          <w:rFonts w:ascii="Times New Roman" w:hAnsi="Times New Roman"/>
        </w:rPr>
        <w:t xml:space="preserve"> </w:t>
      </w:r>
      <w:r w:rsidR="00F505B3" w:rsidRPr="004B1CE0">
        <w:rPr>
          <w:rFonts w:ascii="Times New Roman" w:hAnsi="Times New Roman"/>
        </w:rPr>
        <w:t xml:space="preserve">is the party seeking affirmative relief from the Commission, and, therefore, has the </w:t>
      </w:r>
      <w:r w:rsidR="00F505B3" w:rsidRPr="004B1CE0">
        <w:rPr>
          <w:rFonts w:ascii="Times New Roman" w:hAnsi="Times New Roman"/>
        </w:rPr>
        <w:lastRenderedPageBreak/>
        <w:t xml:space="preserve">burden of proof.  </w:t>
      </w:r>
      <w:r w:rsidR="00D12096">
        <w:rPr>
          <w:rFonts w:ascii="Times New Roman" w:hAnsi="Times New Roman"/>
        </w:rPr>
        <w:t>Ms. Schultz</w:t>
      </w:r>
      <w:r w:rsidR="00F505B3" w:rsidRPr="004B1CE0">
        <w:rPr>
          <w:rFonts w:ascii="Times New Roman" w:hAnsi="Times New Roman"/>
        </w:rPr>
        <w:t xml:space="preserve"> has the duty to establish a fact by a preponderance of the evidence, and must show that the utility is responsible or accountable for the problem described in the complaint.  </w:t>
      </w:r>
      <w:r w:rsidR="00F505B3" w:rsidRPr="004B1CE0">
        <w:rPr>
          <w:rFonts w:ascii="Times New Roman" w:hAnsi="Times New Roman"/>
          <w:i/>
        </w:rPr>
        <w:t>Se-Ling Hosiery, Inc. v. Margulies</w:t>
      </w:r>
      <w:r w:rsidR="00F505B3" w:rsidRPr="004B1CE0">
        <w:rPr>
          <w:rFonts w:ascii="Times New Roman" w:hAnsi="Times New Roman"/>
        </w:rPr>
        <w:t xml:space="preserve">, 364 </w:t>
      </w:r>
      <w:smartTag w:uri="urn:schemas-microsoft-com:office:smarttags" w:element="place">
        <w:smartTag w:uri="urn:schemas-microsoft-com:office:smarttags" w:element="State">
          <w:r w:rsidR="00F505B3" w:rsidRPr="004B1CE0">
            <w:rPr>
              <w:rFonts w:ascii="Times New Roman" w:hAnsi="Times New Roman"/>
            </w:rPr>
            <w:t>Pa.</w:t>
          </w:r>
        </w:smartTag>
      </w:smartTag>
      <w:r w:rsidR="00F505B3" w:rsidRPr="004B1CE0">
        <w:rPr>
          <w:rFonts w:ascii="Times New Roman" w:hAnsi="Times New Roman"/>
        </w:rPr>
        <w:t xml:space="preserve"> 45, 70 A.2d 854 (1950); </w:t>
      </w:r>
      <w:r w:rsidR="00F505B3" w:rsidRPr="004B1CE0">
        <w:rPr>
          <w:rFonts w:ascii="Times New Roman" w:hAnsi="Times New Roman"/>
          <w:i/>
        </w:rPr>
        <w:t>Feinstein</w:t>
      </w:r>
      <w:r w:rsidR="00F52D34">
        <w:rPr>
          <w:rFonts w:ascii="Times New Roman" w:hAnsi="Times New Roman"/>
          <w:i/>
        </w:rPr>
        <w:t> </w:t>
      </w:r>
      <w:r w:rsidR="00F505B3" w:rsidRPr="004B1CE0">
        <w:rPr>
          <w:rFonts w:ascii="Times New Roman" w:hAnsi="Times New Roman"/>
          <w:i/>
        </w:rPr>
        <w:t>v. Philadelphia Suburban Water Company</w:t>
      </w:r>
      <w:r w:rsidR="00F505B3" w:rsidRPr="004B1CE0">
        <w:rPr>
          <w:rFonts w:ascii="Times New Roman" w:hAnsi="Times New Roman"/>
        </w:rPr>
        <w:t xml:space="preserve">, 50 PA PUC 300 (1976).  Additionally, care must be exercised to insure that the decision of the Commission is supported by substantial evidence in the record.  More is required than a mere trace of evidence or a suspicion of the existence of a fact sought to be established.  </w:t>
      </w:r>
      <w:r w:rsidR="00F505B3" w:rsidRPr="004B1CE0">
        <w:rPr>
          <w:rFonts w:ascii="Times New Roman" w:hAnsi="Times New Roman"/>
          <w:u w:val="single"/>
        </w:rPr>
        <w:t>See, e.g.</w:t>
      </w:r>
      <w:r w:rsidR="00F505B3" w:rsidRPr="004B1CE0">
        <w:rPr>
          <w:rFonts w:ascii="Times New Roman" w:hAnsi="Times New Roman"/>
        </w:rPr>
        <w:t xml:space="preserve">, Section 704 of the Administrative Agency Law, 2 Pa. C.S. §704; </w:t>
      </w:r>
      <w:r w:rsidR="00F505B3" w:rsidRPr="004B1CE0">
        <w:rPr>
          <w:rFonts w:ascii="Times New Roman" w:hAnsi="Times New Roman"/>
          <w:i/>
        </w:rPr>
        <w:t>Norfolk &amp; Western Ry. Co. v. PA PUC</w:t>
      </w:r>
      <w:r w:rsidR="00F505B3" w:rsidRPr="004B1CE0">
        <w:rPr>
          <w:rFonts w:ascii="Times New Roman" w:hAnsi="Times New Roman"/>
        </w:rPr>
        <w:t xml:space="preserve">, 489 Pa. 109, 413 A.2d 1037 (1980); </w:t>
      </w:r>
      <w:r w:rsidR="00F505B3" w:rsidRPr="004B1CE0">
        <w:rPr>
          <w:rFonts w:ascii="Times New Roman" w:hAnsi="Times New Roman"/>
          <w:i/>
        </w:rPr>
        <w:t>Erie Resistor Corp. v. Unemployment Comp. Bd. of Review</w:t>
      </w:r>
      <w:r w:rsidR="00F505B3" w:rsidRPr="004B1CE0">
        <w:rPr>
          <w:rFonts w:ascii="Times New Roman" w:hAnsi="Times New Roman"/>
        </w:rPr>
        <w:t xml:space="preserve">, 194 Pa. Superior Ct. 278, 166 A.2d 96 (1961); and </w:t>
      </w:r>
      <w:r w:rsidR="00F505B3" w:rsidRPr="004B1CE0">
        <w:rPr>
          <w:rFonts w:ascii="Times New Roman" w:hAnsi="Times New Roman"/>
          <w:i/>
        </w:rPr>
        <w:t>Murphy v. Dept. of Public Welfare, White Haven Center</w:t>
      </w:r>
      <w:r w:rsidR="00F505B3" w:rsidRPr="004B1CE0">
        <w:rPr>
          <w:rFonts w:ascii="Times New Roman" w:hAnsi="Times New Roman"/>
        </w:rPr>
        <w:t>, 480 A.2d 382 (Pa. Cmwlth 1984).</w:t>
      </w:r>
    </w:p>
    <w:p w:rsidR="00DB10D7" w:rsidRDefault="00DB10D7" w:rsidP="00F05E09">
      <w:pPr>
        <w:spacing w:line="360" w:lineRule="auto"/>
        <w:ind w:firstLine="1440"/>
        <w:rPr>
          <w:rFonts w:ascii="Times New Roman" w:hAnsi="Times New Roman"/>
        </w:rPr>
      </w:pPr>
    </w:p>
    <w:p w:rsidR="00A70076" w:rsidRDefault="00496014" w:rsidP="00F05E09">
      <w:pPr>
        <w:spacing w:line="360" w:lineRule="auto"/>
        <w:rPr>
          <w:rFonts w:ascii="Times New Roman" w:hAnsi="Times New Roman"/>
        </w:rPr>
      </w:pPr>
      <w:r>
        <w:rPr>
          <w:rFonts w:ascii="Times New Roman" w:hAnsi="Times New Roman"/>
        </w:rPr>
        <w:tab/>
      </w:r>
      <w:r>
        <w:rPr>
          <w:rFonts w:ascii="Times New Roman" w:hAnsi="Times New Roman"/>
        </w:rPr>
        <w:tab/>
        <w:t>Complainant here</w:t>
      </w:r>
      <w:r w:rsidR="00803A57">
        <w:rPr>
          <w:rFonts w:ascii="Times New Roman" w:hAnsi="Times New Roman"/>
        </w:rPr>
        <w:t xml:space="preserve"> claims Duquesne Light </w:t>
      </w:r>
      <w:r w:rsidR="00416938">
        <w:rPr>
          <w:rFonts w:ascii="Times New Roman" w:hAnsi="Times New Roman"/>
        </w:rPr>
        <w:t xml:space="preserve">did not timely </w:t>
      </w:r>
      <w:r w:rsidR="00A70076">
        <w:rPr>
          <w:rFonts w:ascii="Times New Roman" w:hAnsi="Times New Roman"/>
        </w:rPr>
        <w:t>process a medical certification sent by her physician to postpone a proposed termination of electric utility service in July 2008.  Section 56.112 of the Commission’s regulations provides that,</w:t>
      </w:r>
    </w:p>
    <w:p w:rsidR="00F221DA" w:rsidRDefault="00F221DA" w:rsidP="00416938">
      <w:pPr>
        <w:ind w:left="1440" w:right="1440"/>
      </w:pPr>
    </w:p>
    <w:p w:rsidR="00A70076" w:rsidRDefault="00A70076" w:rsidP="00416938">
      <w:pPr>
        <w:ind w:left="1440" w:right="1440"/>
      </w:pPr>
      <w:r>
        <w:t>If, prior to termination of service, the utility employe is informed that an occupant is seriously ill or is affected with a medical condition which will be aggravated by a cessation of service and that a medical certification will be procured, termination may not occur for at least 3 days. Service may be terminated if no certification is produced within that 3-day period.</w:t>
      </w:r>
    </w:p>
    <w:p w:rsidR="00416938" w:rsidRDefault="00416938" w:rsidP="00F05E09">
      <w:pPr>
        <w:spacing w:line="360" w:lineRule="auto"/>
        <w:rPr>
          <w:rFonts w:ascii="Times New Roman" w:hAnsi="Times New Roman"/>
        </w:rPr>
      </w:pPr>
    </w:p>
    <w:p w:rsidR="00416938" w:rsidRDefault="00416938" w:rsidP="00F05E09">
      <w:pPr>
        <w:spacing w:line="360" w:lineRule="auto"/>
        <w:rPr>
          <w:rFonts w:ascii="Times New Roman" w:hAnsi="Times New Roman"/>
        </w:rPr>
      </w:pPr>
      <w:r>
        <w:rPr>
          <w:rFonts w:ascii="Times New Roman" w:hAnsi="Times New Roman"/>
        </w:rPr>
        <w:t xml:space="preserve">52 </w:t>
      </w:r>
      <w:smartTag w:uri="urn:schemas-microsoft-com:office:smarttags" w:element="place">
        <w:smartTag w:uri="urn:schemas-microsoft-com:office:smarttags" w:element="State">
          <w:r>
            <w:rPr>
              <w:rFonts w:ascii="Times New Roman" w:hAnsi="Times New Roman"/>
            </w:rPr>
            <w:t>Pa.</w:t>
          </w:r>
        </w:smartTag>
      </w:smartTag>
      <w:r>
        <w:rPr>
          <w:rFonts w:ascii="Times New Roman" w:hAnsi="Times New Roman"/>
        </w:rPr>
        <w:t xml:space="preserve"> Code §56.112.</w:t>
      </w:r>
    </w:p>
    <w:p w:rsidR="00416938" w:rsidRDefault="00416938" w:rsidP="00F05E09">
      <w:pPr>
        <w:spacing w:line="360" w:lineRule="auto"/>
        <w:rPr>
          <w:rFonts w:ascii="Times New Roman" w:hAnsi="Times New Roman"/>
        </w:rPr>
      </w:pPr>
    </w:p>
    <w:p w:rsidR="00EE485C" w:rsidRDefault="00416938" w:rsidP="00F05E09">
      <w:pPr>
        <w:spacing w:line="360" w:lineRule="auto"/>
        <w:rPr>
          <w:rFonts w:ascii="Times New Roman" w:hAnsi="Times New Roman"/>
        </w:rPr>
      </w:pPr>
      <w:r>
        <w:rPr>
          <w:rFonts w:ascii="Times New Roman" w:hAnsi="Times New Roman"/>
        </w:rPr>
        <w:tab/>
      </w:r>
      <w:r>
        <w:rPr>
          <w:rFonts w:ascii="Times New Roman" w:hAnsi="Times New Roman"/>
        </w:rPr>
        <w:tab/>
        <w:t>Duquesne Light sent Complainant a ten-day termination notice pursuant to 66</w:t>
      </w:r>
      <w:r w:rsidR="00201038">
        <w:rPr>
          <w:rFonts w:ascii="Times New Roman" w:hAnsi="Times New Roman"/>
        </w:rPr>
        <w:t> </w:t>
      </w:r>
      <w:r>
        <w:rPr>
          <w:rFonts w:ascii="Times New Roman" w:hAnsi="Times New Roman"/>
        </w:rPr>
        <w:t>Pa.</w:t>
      </w:r>
      <w:r w:rsidR="00201038">
        <w:rPr>
          <w:rFonts w:ascii="Times New Roman" w:hAnsi="Times New Roman"/>
        </w:rPr>
        <w:t> </w:t>
      </w:r>
      <w:r>
        <w:rPr>
          <w:rFonts w:ascii="Times New Roman" w:hAnsi="Times New Roman"/>
        </w:rPr>
        <w:t>C.S.A §1406(b)(1)(i) on J</w:t>
      </w:r>
      <w:r w:rsidR="006F362A">
        <w:rPr>
          <w:rFonts w:ascii="Times New Roman" w:hAnsi="Times New Roman"/>
        </w:rPr>
        <w:t>uly 8, 2008 because she failed to make a required payment on or before June 30, 2008.  Duquesne Light did not</w:t>
      </w:r>
      <w:r w:rsidR="002426A6">
        <w:rPr>
          <w:rFonts w:ascii="Times New Roman" w:hAnsi="Times New Roman"/>
        </w:rPr>
        <w:t xml:space="preserve"> move forward with the termination process after sending the ten-day notice.  Duquesne Light did not </w:t>
      </w:r>
      <w:r w:rsidR="006F362A">
        <w:rPr>
          <w:rFonts w:ascii="Times New Roman" w:hAnsi="Times New Roman"/>
        </w:rPr>
        <w:t>contact Complainant to provide a three-day notice of a proposed termination at any time after the ten</w:t>
      </w:r>
      <w:r w:rsidR="00201038">
        <w:rPr>
          <w:rFonts w:ascii="Times New Roman" w:hAnsi="Times New Roman"/>
        </w:rPr>
        <w:t>-</w:t>
      </w:r>
      <w:r w:rsidR="006F362A">
        <w:rPr>
          <w:rFonts w:ascii="Times New Roman" w:hAnsi="Times New Roman"/>
        </w:rPr>
        <w:t>day notice was sent.</w:t>
      </w:r>
      <w:r w:rsidR="002426A6">
        <w:rPr>
          <w:rFonts w:ascii="Times New Roman" w:hAnsi="Times New Roman"/>
        </w:rPr>
        <w:t xml:space="preserve">  </w:t>
      </w:r>
      <w:r w:rsidR="002426A6">
        <w:rPr>
          <w:rFonts w:ascii="Times New Roman" w:hAnsi="Times New Roman"/>
          <w:i/>
        </w:rPr>
        <w:t xml:space="preserve">See </w:t>
      </w:r>
      <w:r w:rsidR="002426A6">
        <w:rPr>
          <w:rFonts w:ascii="Times New Roman" w:hAnsi="Times New Roman"/>
        </w:rPr>
        <w:t xml:space="preserve">66 </w:t>
      </w:r>
      <w:smartTag w:uri="urn:schemas-microsoft-com:office:smarttags" w:element="place">
        <w:smartTag w:uri="urn:schemas-microsoft-com:office:smarttags" w:element="State">
          <w:r w:rsidR="002426A6">
            <w:rPr>
              <w:rFonts w:ascii="Times New Roman" w:hAnsi="Times New Roman"/>
            </w:rPr>
            <w:t>Pa.</w:t>
          </w:r>
        </w:smartTag>
      </w:smartTag>
      <w:r w:rsidR="002426A6">
        <w:rPr>
          <w:rFonts w:ascii="Times New Roman" w:hAnsi="Times New Roman"/>
        </w:rPr>
        <w:t xml:space="preserve"> C.S.A §1406(b)(1)(ii).  The termination process never went that far.  </w:t>
      </w:r>
      <w:r w:rsidR="00EE485C">
        <w:rPr>
          <w:rFonts w:ascii="Times New Roman" w:hAnsi="Times New Roman"/>
        </w:rPr>
        <w:t xml:space="preserve">Complainant’s electric utility service was not terminated as a result of the July 8, 2008 notice.  </w:t>
      </w:r>
    </w:p>
    <w:p w:rsidR="00B90FF5" w:rsidRDefault="00EE485C" w:rsidP="00F05E09">
      <w:pPr>
        <w:spacing w:line="360" w:lineRule="auto"/>
        <w:rPr>
          <w:rFonts w:ascii="Times New Roman" w:hAnsi="Times New Roman"/>
        </w:rPr>
      </w:pPr>
      <w:r>
        <w:rPr>
          <w:rFonts w:ascii="Times New Roman" w:hAnsi="Times New Roman"/>
        </w:rPr>
        <w:lastRenderedPageBreak/>
        <w:tab/>
      </w:r>
      <w:r>
        <w:rPr>
          <w:rFonts w:ascii="Times New Roman" w:hAnsi="Times New Roman"/>
        </w:rPr>
        <w:tab/>
        <w:t>At the end of the business day on June 17, 2008, Complainant’s physician faxed Duquesne Light a medical certification for the purpose of postponing the proposed termination.  The next day</w:t>
      </w:r>
      <w:r w:rsidR="00B90FF5">
        <w:rPr>
          <w:rFonts w:ascii="Times New Roman" w:hAnsi="Times New Roman"/>
        </w:rPr>
        <w:t xml:space="preserve">, Friday, June 18, 2008, </w:t>
      </w:r>
      <w:r>
        <w:rPr>
          <w:rFonts w:ascii="Times New Roman" w:hAnsi="Times New Roman"/>
        </w:rPr>
        <w:t>Complainant made an informal complaint to the</w:t>
      </w:r>
      <w:r w:rsidR="00B90FF5">
        <w:rPr>
          <w:rFonts w:ascii="Times New Roman" w:hAnsi="Times New Roman"/>
        </w:rPr>
        <w:t xml:space="preserve"> Commission’s Bureau of Consumer Services.  Later that same day, she telephoned Duquesne Light to discuss the medical certification sent by her physician the previous afternoon.  She was informed that medical certifications are processed in the order in which they are received.  </w:t>
      </w:r>
    </w:p>
    <w:p w:rsidR="00B90FF5" w:rsidRDefault="00B90FF5" w:rsidP="00F05E09">
      <w:pPr>
        <w:spacing w:line="360" w:lineRule="auto"/>
        <w:rPr>
          <w:rFonts w:ascii="Times New Roman" w:hAnsi="Times New Roman"/>
        </w:rPr>
      </w:pPr>
    </w:p>
    <w:p w:rsidR="00416938" w:rsidRDefault="00B90FF5" w:rsidP="00660892">
      <w:pPr>
        <w:spacing w:line="360" w:lineRule="auto"/>
        <w:ind w:firstLine="1440"/>
        <w:rPr>
          <w:rFonts w:ascii="Times New Roman" w:hAnsi="Times New Roman"/>
        </w:rPr>
      </w:pPr>
      <w:r>
        <w:rPr>
          <w:rFonts w:ascii="Times New Roman" w:hAnsi="Times New Roman"/>
        </w:rPr>
        <w:t>On Monday, June 21, 2008, Duquesne Light reviewed the medical certification supplied by Complainant’s physician and placed a m</w:t>
      </w:r>
      <w:r w:rsidR="00660892">
        <w:rPr>
          <w:rFonts w:ascii="Times New Roman" w:hAnsi="Times New Roman"/>
        </w:rPr>
        <w:t xml:space="preserve">edical hold on her account. </w:t>
      </w:r>
    </w:p>
    <w:p w:rsidR="00934FF1" w:rsidRDefault="00934FF1" w:rsidP="00F05E09">
      <w:pPr>
        <w:spacing w:line="360" w:lineRule="auto"/>
        <w:rPr>
          <w:rFonts w:ascii="Times New Roman" w:hAnsi="Times New Roman"/>
        </w:rPr>
      </w:pPr>
    </w:p>
    <w:p w:rsidR="006D69C9" w:rsidRPr="006D69C9" w:rsidRDefault="00803A57" w:rsidP="00660892">
      <w:pPr>
        <w:spacing w:line="360" w:lineRule="auto"/>
        <w:ind w:firstLine="1440"/>
        <w:rPr>
          <w:rFonts w:ascii="Times New Roman" w:hAnsi="Times New Roman"/>
        </w:rPr>
      </w:pPr>
      <w:r>
        <w:rPr>
          <w:rFonts w:ascii="Times New Roman" w:hAnsi="Times New Roman"/>
        </w:rPr>
        <w:t>Complainant has</w:t>
      </w:r>
      <w:r w:rsidR="00934FF1">
        <w:rPr>
          <w:rFonts w:ascii="Times New Roman" w:hAnsi="Times New Roman"/>
        </w:rPr>
        <w:t xml:space="preserve"> the burden of proof in this proceeding and she has </w:t>
      </w:r>
      <w:r>
        <w:rPr>
          <w:rFonts w:ascii="Times New Roman" w:hAnsi="Times New Roman"/>
        </w:rPr>
        <w:t xml:space="preserve">failed to meet </w:t>
      </w:r>
      <w:r w:rsidR="00934FF1">
        <w:rPr>
          <w:rFonts w:ascii="Times New Roman" w:hAnsi="Times New Roman"/>
        </w:rPr>
        <w:t>this burden.  S</w:t>
      </w:r>
      <w:r w:rsidR="003B6588">
        <w:rPr>
          <w:rFonts w:ascii="Times New Roman" w:hAnsi="Times New Roman"/>
        </w:rPr>
        <w:t>h</w:t>
      </w:r>
      <w:r w:rsidR="00934FF1">
        <w:rPr>
          <w:rFonts w:ascii="Times New Roman" w:hAnsi="Times New Roman"/>
        </w:rPr>
        <w:t>e h</w:t>
      </w:r>
      <w:r w:rsidR="003B6588">
        <w:rPr>
          <w:rFonts w:ascii="Times New Roman" w:hAnsi="Times New Roman"/>
        </w:rPr>
        <w:t xml:space="preserve">as failed to establish that </w:t>
      </w:r>
      <w:r w:rsidR="00934FF1">
        <w:rPr>
          <w:rFonts w:ascii="Times New Roman" w:hAnsi="Times New Roman"/>
        </w:rPr>
        <w:t xml:space="preserve">Duquesne Light </w:t>
      </w:r>
      <w:r w:rsidR="003B6588">
        <w:rPr>
          <w:rFonts w:ascii="Times New Roman" w:hAnsi="Times New Roman"/>
        </w:rPr>
        <w:t>violated the Public Utility Code, the regulations o</w:t>
      </w:r>
      <w:r w:rsidR="008A1D33">
        <w:rPr>
          <w:rFonts w:ascii="Times New Roman" w:hAnsi="Times New Roman"/>
        </w:rPr>
        <w:t>r</w:t>
      </w:r>
      <w:r w:rsidR="007069CA">
        <w:rPr>
          <w:rFonts w:ascii="Times New Roman" w:hAnsi="Times New Roman"/>
        </w:rPr>
        <w:t xml:space="preserve"> a Commission o</w:t>
      </w:r>
      <w:r w:rsidR="003B6588">
        <w:rPr>
          <w:rFonts w:ascii="Times New Roman" w:hAnsi="Times New Roman"/>
        </w:rPr>
        <w:t xml:space="preserve">rder.  </w:t>
      </w:r>
      <w:r w:rsidR="003E7176">
        <w:rPr>
          <w:rFonts w:ascii="Times New Roman" w:hAnsi="Times New Roman"/>
        </w:rPr>
        <w:t xml:space="preserve">Duquesne Light did not proceed with the termination of Complainant’s utility service in July 2008.  The undersigned finds that Duquesne Light </w:t>
      </w:r>
      <w:r w:rsidR="002C0D25">
        <w:rPr>
          <w:rFonts w:ascii="Times New Roman" w:hAnsi="Times New Roman"/>
        </w:rPr>
        <w:t xml:space="preserve">did not delay </w:t>
      </w:r>
      <w:r w:rsidR="001A6138">
        <w:rPr>
          <w:rFonts w:ascii="Times New Roman" w:hAnsi="Times New Roman"/>
        </w:rPr>
        <w:t xml:space="preserve">reviewing and </w:t>
      </w:r>
      <w:r w:rsidR="002C0D25">
        <w:rPr>
          <w:rFonts w:ascii="Times New Roman" w:hAnsi="Times New Roman"/>
        </w:rPr>
        <w:t>processing the medical certification provided by</w:t>
      </w:r>
      <w:r w:rsidR="001A6138">
        <w:rPr>
          <w:rFonts w:ascii="Times New Roman" w:hAnsi="Times New Roman"/>
        </w:rPr>
        <w:t xml:space="preserve"> Complainant’s physician.</w:t>
      </w:r>
      <w:r w:rsidR="002C0D25">
        <w:rPr>
          <w:rFonts w:ascii="Times New Roman" w:hAnsi="Times New Roman"/>
        </w:rPr>
        <w:t xml:space="preserve"> </w:t>
      </w:r>
      <w:r w:rsidR="003E7176">
        <w:rPr>
          <w:rFonts w:ascii="Times New Roman" w:hAnsi="Times New Roman"/>
        </w:rPr>
        <w:t xml:space="preserve"> </w:t>
      </w:r>
      <w:r w:rsidR="003B6588">
        <w:rPr>
          <w:rFonts w:ascii="Times New Roman" w:hAnsi="Times New Roman"/>
        </w:rPr>
        <w:t>Accordingly, the complaint is dismissed in the Order below</w:t>
      </w:r>
      <w:r w:rsidR="008A1D33">
        <w:rPr>
          <w:rFonts w:ascii="Times New Roman" w:hAnsi="Times New Roman"/>
        </w:rPr>
        <w:t xml:space="preserve">.  </w:t>
      </w:r>
    </w:p>
    <w:p w:rsidR="009617A1" w:rsidRPr="006D69C9" w:rsidRDefault="0068049E" w:rsidP="00F05E09">
      <w:pPr>
        <w:spacing w:line="360" w:lineRule="auto"/>
        <w:rPr>
          <w:rFonts w:ascii="Times New Roman" w:hAnsi="Times New Roman"/>
        </w:rPr>
      </w:pPr>
      <w:r w:rsidRPr="006D69C9">
        <w:rPr>
          <w:rFonts w:ascii="Times New Roman" w:hAnsi="Times New Roman"/>
        </w:rPr>
        <w:t xml:space="preserve"> </w:t>
      </w:r>
      <w:r w:rsidR="00D020E2" w:rsidRPr="006D69C9">
        <w:rPr>
          <w:rFonts w:ascii="Times New Roman" w:hAnsi="Times New Roman"/>
        </w:rPr>
        <w:t xml:space="preserve">  </w:t>
      </w:r>
    </w:p>
    <w:p w:rsidR="00607EE2" w:rsidRPr="00F05E09" w:rsidRDefault="00607EE2" w:rsidP="006D69C9">
      <w:pPr>
        <w:spacing w:line="360" w:lineRule="auto"/>
        <w:jc w:val="center"/>
        <w:rPr>
          <w:rFonts w:ascii="Times New Roman" w:hAnsi="Times New Roman"/>
          <w:caps/>
          <w:u w:val="single"/>
        </w:rPr>
      </w:pPr>
      <w:r w:rsidRPr="00F05E09">
        <w:rPr>
          <w:rFonts w:ascii="Times New Roman" w:hAnsi="Times New Roman"/>
          <w:caps/>
          <w:u w:val="single"/>
        </w:rPr>
        <w:t>Conclusions of Law</w:t>
      </w:r>
    </w:p>
    <w:p w:rsidR="00CD5C8C" w:rsidRPr="004B1CE0" w:rsidRDefault="00CD5C8C" w:rsidP="006D69C9">
      <w:pPr>
        <w:spacing w:line="360" w:lineRule="auto"/>
        <w:jc w:val="center"/>
        <w:rPr>
          <w:rFonts w:ascii="Times New Roman" w:hAnsi="Times New Roman"/>
        </w:rPr>
      </w:pPr>
    </w:p>
    <w:p w:rsidR="00607EE2" w:rsidRPr="004B1CE0" w:rsidRDefault="00607EE2" w:rsidP="00F05E09">
      <w:pPr>
        <w:spacing w:line="360" w:lineRule="auto"/>
        <w:rPr>
          <w:rFonts w:ascii="Times New Roman" w:hAnsi="Times New Roman"/>
        </w:rPr>
      </w:pPr>
      <w:r w:rsidRPr="004B1CE0">
        <w:rPr>
          <w:rFonts w:ascii="Times New Roman" w:hAnsi="Times New Roman"/>
        </w:rPr>
        <w:tab/>
      </w:r>
      <w:r w:rsidRPr="004B1CE0">
        <w:rPr>
          <w:rFonts w:ascii="Times New Roman" w:hAnsi="Times New Roman"/>
        </w:rPr>
        <w:tab/>
        <w:t>1.</w:t>
      </w:r>
      <w:r w:rsidRPr="004B1CE0">
        <w:rPr>
          <w:rFonts w:ascii="Times New Roman" w:hAnsi="Times New Roman"/>
        </w:rPr>
        <w:tab/>
        <w:t>The parties to and subject matter of this complaint proceeding are properly before the Commission.</w:t>
      </w:r>
      <w:r w:rsidR="004C7EFB" w:rsidRPr="004B1CE0">
        <w:rPr>
          <w:rFonts w:ascii="Times New Roman" w:hAnsi="Times New Roman"/>
        </w:rPr>
        <w:t xml:space="preserve">  66 </w:t>
      </w:r>
      <w:smartTag w:uri="urn:schemas-microsoft-com:office:smarttags" w:element="place">
        <w:smartTag w:uri="urn:schemas-microsoft-com:office:smarttags" w:element="State">
          <w:r w:rsidR="004C7EFB" w:rsidRPr="004B1CE0">
            <w:rPr>
              <w:rFonts w:ascii="Times New Roman" w:hAnsi="Times New Roman"/>
            </w:rPr>
            <w:t>Pa.</w:t>
          </w:r>
        </w:smartTag>
      </w:smartTag>
      <w:r w:rsidR="004C7EFB" w:rsidRPr="004B1CE0">
        <w:rPr>
          <w:rFonts w:ascii="Times New Roman" w:hAnsi="Times New Roman"/>
        </w:rPr>
        <w:t xml:space="preserve"> C.S. §701.</w:t>
      </w:r>
    </w:p>
    <w:p w:rsidR="004C7EFB" w:rsidRPr="004B1CE0" w:rsidRDefault="004C7EFB" w:rsidP="00F05E09">
      <w:pPr>
        <w:spacing w:line="360" w:lineRule="auto"/>
        <w:rPr>
          <w:rFonts w:ascii="Times New Roman" w:hAnsi="Times New Roman"/>
        </w:rPr>
      </w:pPr>
    </w:p>
    <w:p w:rsidR="00607EE2" w:rsidRDefault="00607EE2" w:rsidP="00F05E09">
      <w:pPr>
        <w:spacing w:line="360" w:lineRule="auto"/>
        <w:rPr>
          <w:rFonts w:ascii="Times New Roman" w:hAnsi="Times New Roman"/>
        </w:rPr>
      </w:pPr>
      <w:r w:rsidRPr="004B1CE0">
        <w:rPr>
          <w:rFonts w:ascii="Times New Roman" w:hAnsi="Times New Roman"/>
        </w:rPr>
        <w:tab/>
      </w:r>
      <w:r w:rsidRPr="004B1CE0">
        <w:rPr>
          <w:rFonts w:ascii="Times New Roman" w:hAnsi="Times New Roman"/>
        </w:rPr>
        <w:tab/>
        <w:t>2.</w:t>
      </w:r>
      <w:r w:rsidRPr="004B1CE0">
        <w:rPr>
          <w:rFonts w:ascii="Times New Roman" w:hAnsi="Times New Roman"/>
        </w:rPr>
        <w:tab/>
      </w:r>
      <w:r w:rsidR="006B44B6">
        <w:rPr>
          <w:rFonts w:ascii="Times New Roman" w:hAnsi="Times New Roman"/>
        </w:rPr>
        <w:t xml:space="preserve">Complainant, </w:t>
      </w:r>
      <w:r w:rsidR="00DE60AE">
        <w:rPr>
          <w:rFonts w:ascii="Times New Roman" w:hAnsi="Times New Roman"/>
        </w:rPr>
        <w:t>Bonnie Schultz</w:t>
      </w:r>
      <w:r w:rsidR="007117FC">
        <w:rPr>
          <w:rFonts w:ascii="Times New Roman" w:hAnsi="Times New Roman"/>
        </w:rPr>
        <w:t xml:space="preserve">, </w:t>
      </w:r>
      <w:r w:rsidRPr="004B1CE0">
        <w:rPr>
          <w:rFonts w:ascii="Times New Roman" w:hAnsi="Times New Roman"/>
        </w:rPr>
        <w:t>as the party seeking affirmative relief from the Commission, has the burden of proof.</w:t>
      </w:r>
      <w:r w:rsidR="004C7EFB" w:rsidRPr="004B1CE0">
        <w:rPr>
          <w:rFonts w:ascii="Times New Roman" w:hAnsi="Times New Roman"/>
        </w:rPr>
        <w:t xml:space="preserve">  66 </w:t>
      </w:r>
      <w:smartTag w:uri="urn:schemas-microsoft-com:office:smarttags" w:element="place">
        <w:smartTag w:uri="urn:schemas-microsoft-com:office:smarttags" w:element="State">
          <w:r w:rsidR="004C7EFB" w:rsidRPr="004B1CE0">
            <w:rPr>
              <w:rFonts w:ascii="Times New Roman" w:hAnsi="Times New Roman"/>
            </w:rPr>
            <w:t>Pa.</w:t>
          </w:r>
        </w:smartTag>
      </w:smartTag>
      <w:r w:rsidR="004C7EFB" w:rsidRPr="004B1CE0">
        <w:rPr>
          <w:rFonts w:ascii="Times New Roman" w:hAnsi="Times New Roman"/>
        </w:rPr>
        <w:t xml:space="preserve"> C.S. §332(a).</w:t>
      </w:r>
    </w:p>
    <w:p w:rsidR="00EC4F01" w:rsidRPr="004B1CE0" w:rsidRDefault="00EC4F01" w:rsidP="00F05E09">
      <w:pPr>
        <w:spacing w:line="360" w:lineRule="auto"/>
        <w:rPr>
          <w:rFonts w:ascii="Times New Roman" w:hAnsi="Times New Roman"/>
        </w:rPr>
      </w:pPr>
    </w:p>
    <w:p w:rsidR="00607EE2" w:rsidRPr="004B1CE0" w:rsidRDefault="00607EE2" w:rsidP="00F05E09">
      <w:pPr>
        <w:spacing w:line="360" w:lineRule="auto"/>
        <w:rPr>
          <w:rFonts w:ascii="Times New Roman" w:hAnsi="Times New Roman"/>
        </w:rPr>
      </w:pPr>
      <w:r w:rsidRPr="004B1CE0">
        <w:rPr>
          <w:rFonts w:ascii="Times New Roman" w:hAnsi="Times New Roman"/>
        </w:rPr>
        <w:tab/>
      </w:r>
      <w:r w:rsidRPr="004B1CE0">
        <w:rPr>
          <w:rFonts w:ascii="Times New Roman" w:hAnsi="Times New Roman"/>
        </w:rPr>
        <w:tab/>
        <w:t>3.</w:t>
      </w:r>
      <w:r w:rsidRPr="004B1CE0">
        <w:rPr>
          <w:rFonts w:ascii="Times New Roman" w:hAnsi="Times New Roman"/>
        </w:rPr>
        <w:tab/>
      </w:r>
      <w:r w:rsidR="006B44B6">
        <w:rPr>
          <w:rFonts w:ascii="Times New Roman" w:hAnsi="Times New Roman"/>
        </w:rPr>
        <w:t xml:space="preserve">Complainant, </w:t>
      </w:r>
      <w:r w:rsidR="00DE60AE">
        <w:rPr>
          <w:rFonts w:ascii="Times New Roman" w:hAnsi="Times New Roman"/>
        </w:rPr>
        <w:t>Bonnie Schultz</w:t>
      </w:r>
      <w:r w:rsidR="007117FC">
        <w:rPr>
          <w:rFonts w:ascii="Times New Roman" w:hAnsi="Times New Roman"/>
        </w:rPr>
        <w:t xml:space="preserve">, </w:t>
      </w:r>
      <w:r w:rsidR="00856CC7">
        <w:rPr>
          <w:rFonts w:ascii="Times New Roman" w:hAnsi="Times New Roman"/>
        </w:rPr>
        <w:t xml:space="preserve">failed to meet the burden of proof and failed to establish </w:t>
      </w:r>
      <w:r w:rsidR="00C45DA9">
        <w:rPr>
          <w:rFonts w:ascii="Times New Roman" w:hAnsi="Times New Roman"/>
        </w:rPr>
        <w:t>that</w:t>
      </w:r>
      <w:r w:rsidR="006B44B6">
        <w:rPr>
          <w:rFonts w:ascii="Times New Roman" w:hAnsi="Times New Roman"/>
        </w:rPr>
        <w:t xml:space="preserve"> Respondent</w:t>
      </w:r>
      <w:r w:rsidR="007117FC">
        <w:rPr>
          <w:rFonts w:ascii="Times New Roman" w:hAnsi="Times New Roman"/>
        </w:rPr>
        <w:t xml:space="preserve">, Duquesne Light Company, </w:t>
      </w:r>
      <w:r w:rsidR="006B44B6">
        <w:rPr>
          <w:rFonts w:ascii="Times New Roman" w:hAnsi="Times New Roman"/>
        </w:rPr>
        <w:t>violated the Public Utilit</w:t>
      </w:r>
      <w:r w:rsidR="0086200A">
        <w:rPr>
          <w:rFonts w:ascii="Times New Roman" w:hAnsi="Times New Roman"/>
        </w:rPr>
        <w:t>y Code, the regulations or any o</w:t>
      </w:r>
      <w:r w:rsidR="006B44B6">
        <w:rPr>
          <w:rFonts w:ascii="Times New Roman" w:hAnsi="Times New Roman"/>
        </w:rPr>
        <w:t>rder of the Commission</w:t>
      </w:r>
      <w:r w:rsidR="00217D91">
        <w:rPr>
          <w:rFonts w:ascii="Times New Roman" w:hAnsi="Times New Roman"/>
        </w:rPr>
        <w:t>.</w:t>
      </w:r>
    </w:p>
    <w:p w:rsidR="00217D91" w:rsidRDefault="00217D91" w:rsidP="00F05E09">
      <w:pPr>
        <w:spacing w:line="360" w:lineRule="auto"/>
        <w:jc w:val="center"/>
        <w:rPr>
          <w:rFonts w:ascii="Times New Roman" w:hAnsi="Times New Roman"/>
          <w:caps/>
          <w:u w:val="single"/>
        </w:rPr>
      </w:pPr>
    </w:p>
    <w:p w:rsidR="00A66633" w:rsidRDefault="00A66633" w:rsidP="00F05E09">
      <w:pPr>
        <w:spacing w:line="360" w:lineRule="auto"/>
        <w:jc w:val="center"/>
        <w:rPr>
          <w:rFonts w:ascii="Times New Roman" w:hAnsi="Times New Roman"/>
          <w:caps/>
          <w:u w:val="single"/>
        </w:rPr>
      </w:pPr>
    </w:p>
    <w:p w:rsidR="00A66633" w:rsidRDefault="00A66633" w:rsidP="00F05E09">
      <w:pPr>
        <w:spacing w:line="360" w:lineRule="auto"/>
        <w:jc w:val="center"/>
        <w:rPr>
          <w:rFonts w:ascii="Times New Roman" w:hAnsi="Times New Roman"/>
          <w:caps/>
          <w:u w:val="single"/>
        </w:rPr>
      </w:pPr>
    </w:p>
    <w:p w:rsidR="004C7EFB" w:rsidRDefault="00F05E09" w:rsidP="00F05E09">
      <w:pPr>
        <w:spacing w:line="360" w:lineRule="auto"/>
        <w:jc w:val="center"/>
        <w:rPr>
          <w:rFonts w:ascii="Times New Roman" w:hAnsi="Times New Roman"/>
          <w:caps/>
          <w:u w:val="single"/>
        </w:rPr>
      </w:pPr>
      <w:r>
        <w:rPr>
          <w:rFonts w:ascii="Times New Roman" w:hAnsi="Times New Roman"/>
          <w:caps/>
          <w:u w:val="single"/>
        </w:rPr>
        <w:lastRenderedPageBreak/>
        <w:t>order</w:t>
      </w:r>
    </w:p>
    <w:p w:rsidR="00F05E09" w:rsidRPr="00F05E09" w:rsidRDefault="00F05E09" w:rsidP="00F05E09">
      <w:pPr>
        <w:spacing w:line="360" w:lineRule="auto"/>
        <w:jc w:val="center"/>
        <w:rPr>
          <w:rFonts w:ascii="Times New Roman" w:hAnsi="Times New Roman"/>
        </w:rPr>
      </w:pPr>
    </w:p>
    <w:p w:rsidR="008E2665" w:rsidRDefault="00F05E09" w:rsidP="008E2665">
      <w:pPr>
        <w:ind w:left="720"/>
      </w:pPr>
      <w:r>
        <w:tab/>
      </w:r>
      <w:r w:rsidR="008E2665" w:rsidRPr="007659E6">
        <w:t>THEREFORE,</w:t>
      </w:r>
    </w:p>
    <w:p w:rsidR="008E2665" w:rsidRDefault="008E2665" w:rsidP="008E2665">
      <w:pPr>
        <w:ind w:left="720"/>
      </w:pPr>
    </w:p>
    <w:p w:rsidR="00F05E09" w:rsidRDefault="00F05E09" w:rsidP="008E2665">
      <w:pPr>
        <w:ind w:left="720"/>
      </w:pPr>
    </w:p>
    <w:p w:rsidR="008E2665" w:rsidRPr="007659E6" w:rsidRDefault="00F05E09" w:rsidP="008E2665">
      <w:pPr>
        <w:ind w:left="720"/>
      </w:pPr>
      <w:r>
        <w:tab/>
      </w:r>
      <w:r w:rsidR="008E2665">
        <w:t>IT IS ORDERED</w:t>
      </w:r>
      <w:r w:rsidR="008E2665" w:rsidRPr="007659E6">
        <w:t>:</w:t>
      </w:r>
    </w:p>
    <w:p w:rsidR="008E2665" w:rsidRDefault="008E2665" w:rsidP="008E2665">
      <w:pPr>
        <w:ind w:left="720"/>
      </w:pPr>
    </w:p>
    <w:p w:rsidR="00F05E09" w:rsidRPr="007659E6" w:rsidRDefault="00F05E09" w:rsidP="008E2665">
      <w:pPr>
        <w:ind w:left="720"/>
      </w:pPr>
    </w:p>
    <w:p w:rsidR="008E2665" w:rsidRDefault="008E2665" w:rsidP="00660892">
      <w:pPr>
        <w:pStyle w:val="BodyText"/>
        <w:ind w:firstLine="1440"/>
        <w:jc w:val="left"/>
        <w:rPr>
          <w:sz w:val="24"/>
          <w:szCs w:val="24"/>
        </w:rPr>
      </w:pPr>
      <w:r w:rsidRPr="00D65444">
        <w:rPr>
          <w:sz w:val="24"/>
          <w:szCs w:val="24"/>
        </w:rPr>
        <w:t xml:space="preserve">That the </w:t>
      </w:r>
      <w:r w:rsidR="00BB257C">
        <w:rPr>
          <w:sz w:val="24"/>
          <w:szCs w:val="24"/>
        </w:rPr>
        <w:t xml:space="preserve">formal </w:t>
      </w:r>
      <w:r w:rsidRPr="00D65444">
        <w:rPr>
          <w:sz w:val="24"/>
          <w:szCs w:val="24"/>
        </w:rPr>
        <w:t>complaint of</w:t>
      </w:r>
      <w:r>
        <w:rPr>
          <w:sz w:val="24"/>
          <w:szCs w:val="24"/>
        </w:rPr>
        <w:t xml:space="preserve"> </w:t>
      </w:r>
      <w:r w:rsidR="00A66633">
        <w:rPr>
          <w:sz w:val="24"/>
          <w:szCs w:val="24"/>
        </w:rPr>
        <w:t xml:space="preserve">Bonnie Schultz </w:t>
      </w:r>
      <w:r w:rsidR="00FB7BC5">
        <w:rPr>
          <w:sz w:val="24"/>
          <w:szCs w:val="24"/>
        </w:rPr>
        <w:t>against</w:t>
      </w:r>
      <w:r w:rsidR="006B44B6">
        <w:rPr>
          <w:sz w:val="24"/>
          <w:szCs w:val="24"/>
        </w:rPr>
        <w:t xml:space="preserve"> </w:t>
      </w:r>
      <w:r w:rsidR="00CE01A0">
        <w:rPr>
          <w:sz w:val="24"/>
          <w:szCs w:val="24"/>
        </w:rPr>
        <w:t>Duquesne Light Company,</w:t>
      </w:r>
      <w:r w:rsidR="00FB7BC5">
        <w:rPr>
          <w:sz w:val="24"/>
          <w:szCs w:val="24"/>
        </w:rPr>
        <w:t xml:space="preserve"> at D</w:t>
      </w:r>
      <w:r>
        <w:rPr>
          <w:sz w:val="24"/>
          <w:szCs w:val="24"/>
        </w:rPr>
        <w:t xml:space="preserve">ocket </w:t>
      </w:r>
      <w:r w:rsidR="00FB7BC5">
        <w:rPr>
          <w:sz w:val="24"/>
          <w:szCs w:val="24"/>
        </w:rPr>
        <w:t>N</w:t>
      </w:r>
      <w:r>
        <w:rPr>
          <w:sz w:val="24"/>
          <w:szCs w:val="24"/>
        </w:rPr>
        <w:t xml:space="preserve">umber </w:t>
      </w:r>
      <w:r w:rsidRPr="004B1CE0">
        <w:t>C-</w:t>
      </w:r>
      <w:r w:rsidR="00CE01A0">
        <w:t>200</w:t>
      </w:r>
      <w:r w:rsidR="00A66633">
        <w:t>9-2106404</w:t>
      </w:r>
      <w:r w:rsidR="00CD5C8C">
        <w:t>,</w:t>
      </w:r>
      <w:r>
        <w:t xml:space="preserve"> is</w:t>
      </w:r>
      <w:r w:rsidR="006B44B6">
        <w:rPr>
          <w:sz w:val="24"/>
          <w:szCs w:val="24"/>
        </w:rPr>
        <w:t xml:space="preserve"> dismissed</w:t>
      </w:r>
      <w:r>
        <w:rPr>
          <w:sz w:val="24"/>
          <w:szCs w:val="24"/>
        </w:rPr>
        <w:t>.</w:t>
      </w:r>
      <w:r>
        <w:rPr>
          <w:sz w:val="24"/>
          <w:szCs w:val="24"/>
        </w:rPr>
        <w:tab/>
      </w:r>
    </w:p>
    <w:p w:rsidR="008E2665" w:rsidRDefault="008E2665" w:rsidP="008E2665">
      <w:pPr>
        <w:pStyle w:val="BodyText"/>
        <w:jc w:val="left"/>
        <w:rPr>
          <w:sz w:val="24"/>
          <w:szCs w:val="24"/>
        </w:rPr>
      </w:pPr>
    </w:p>
    <w:p w:rsidR="00A612FD" w:rsidRDefault="00A612FD" w:rsidP="008E2665">
      <w:pPr>
        <w:pStyle w:val="BodyText"/>
        <w:jc w:val="left"/>
        <w:rPr>
          <w:sz w:val="24"/>
          <w:szCs w:val="24"/>
        </w:rPr>
      </w:pPr>
    </w:p>
    <w:p w:rsidR="00F05E09" w:rsidRDefault="00F05E09" w:rsidP="008E2665"/>
    <w:p w:rsidR="008E2665" w:rsidRPr="007659E6" w:rsidRDefault="008E2665" w:rsidP="008E2665">
      <w:pPr>
        <w:rPr>
          <w:caps/>
        </w:rPr>
      </w:pPr>
      <w:r w:rsidRPr="007659E6">
        <w:t xml:space="preserve">Date:  </w:t>
      </w:r>
      <w:r w:rsidR="00A66633">
        <w:rPr>
          <w:u w:val="single"/>
        </w:rPr>
        <w:t>October 28, 2009</w:t>
      </w:r>
      <w:r w:rsidRPr="007659E6">
        <w:tab/>
      </w:r>
      <w:r w:rsidRPr="007659E6">
        <w:tab/>
      </w:r>
      <w:r>
        <w:tab/>
      </w:r>
      <w:r w:rsidR="00F05E09">
        <w:tab/>
      </w:r>
      <w:r w:rsidR="00A612FD">
        <w:tab/>
      </w:r>
      <w:r w:rsidRPr="007659E6">
        <w:rPr>
          <w:u w:val="single"/>
        </w:rPr>
        <w:t xml:space="preserve">                                                  </w:t>
      </w:r>
      <w:r w:rsidRPr="007659E6">
        <w:tab/>
      </w:r>
      <w:r w:rsidRPr="007659E6">
        <w:tab/>
      </w:r>
      <w:r w:rsidRPr="007659E6">
        <w:tab/>
      </w:r>
      <w:r w:rsidRPr="007659E6">
        <w:tab/>
      </w:r>
      <w:r w:rsidRPr="007659E6">
        <w:tab/>
      </w:r>
      <w:r w:rsidRPr="007659E6">
        <w:tab/>
      </w:r>
      <w:r w:rsidRPr="007659E6">
        <w:tab/>
      </w:r>
      <w:r w:rsidRPr="007659E6">
        <w:tab/>
      </w:r>
      <w:r>
        <w:tab/>
        <w:t xml:space="preserve">Mark A. Hoyer </w:t>
      </w:r>
    </w:p>
    <w:p w:rsidR="00C328E2" w:rsidRDefault="008E2665" w:rsidP="008E2665">
      <w:r>
        <w:tab/>
      </w:r>
      <w:r>
        <w:tab/>
      </w:r>
      <w:r>
        <w:tab/>
      </w:r>
      <w:r>
        <w:tab/>
      </w:r>
      <w:r>
        <w:tab/>
      </w:r>
      <w:r>
        <w:tab/>
      </w:r>
      <w:r w:rsidR="00F05E09">
        <w:tab/>
      </w:r>
      <w:r w:rsidR="00A612FD">
        <w:tab/>
      </w:r>
      <w:r w:rsidRPr="007659E6">
        <w:t>Administrative Law Judge</w:t>
      </w:r>
    </w:p>
    <w:sectPr w:rsidR="00C328E2" w:rsidSect="00F505B3">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0EC" w:rsidRDefault="000500EC">
      <w:r>
        <w:separator/>
      </w:r>
    </w:p>
  </w:endnote>
  <w:endnote w:type="continuationSeparator" w:id="0">
    <w:p w:rsidR="000500EC" w:rsidRDefault="000500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8F1" w:rsidRDefault="005968F1" w:rsidP="00F505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968F1" w:rsidRDefault="005968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8F1" w:rsidRPr="00E327D0" w:rsidRDefault="005968F1" w:rsidP="00F505B3">
    <w:pPr>
      <w:pStyle w:val="Footer"/>
      <w:framePr w:wrap="around" w:vAnchor="text" w:hAnchor="margin" w:xAlign="center" w:y="1"/>
      <w:rPr>
        <w:rStyle w:val="PageNumber"/>
        <w:sz w:val="20"/>
        <w:szCs w:val="20"/>
      </w:rPr>
    </w:pPr>
    <w:r w:rsidRPr="00E327D0">
      <w:rPr>
        <w:rStyle w:val="PageNumber"/>
        <w:sz w:val="20"/>
        <w:szCs w:val="20"/>
      </w:rPr>
      <w:fldChar w:fldCharType="begin"/>
    </w:r>
    <w:r w:rsidRPr="00E327D0">
      <w:rPr>
        <w:rStyle w:val="PageNumber"/>
        <w:sz w:val="20"/>
        <w:szCs w:val="20"/>
      </w:rPr>
      <w:instrText xml:space="preserve">PAGE  </w:instrText>
    </w:r>
    <w:r w:rsidRPr="00E327D0">
      <w:rPr>
        <w:rStyle w:val="PageNumber"/>
        <w:sz w:val="20"/>
        <w:szCs w:val="20"/>
      </w:rPr>
      <w:fldChar w:fldCharType="separate"/>
    </w:r>
    <w:r w:rsidR="00B5609E">
      <w:rPr>
        <w:rStyle w:val="PageNumber"/>
        <w:noProof/>
        <w:sz w:val="20"/>
        <w:szCs w:val="20"/>
      </w:rPr>
      <w:t>6</w:t>
    </w:r>
    <w:r w:rsidRPr="00E327D0">
      <w:rPr>
        <w:rStyle w:val="PageNumber"/>
        <w:sz w:val="20"/>
        <w:szCs w:val="20"/>
      </w:rPr>
      <w:fldChar w:fldCharType="end"/>
    </w:r>
  </w:p>
  <w:p w:rsidR="005968F1" w:rsidRDefault="005968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0EC" w:rsidRDefault="000500EC">
      <w:r>
        <w:separator/>
      </w:r>
    </w:p>
  </w:footnote>
  <w:footnote w:type="continuationSeparator" w:id="0">
    <w:p w:rsidR="000500EC" w:rsidRDefault="000500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3581A"/>
    <w:multiLevelType w:val="singleLevel"/>
    <w:tmpl w:val="0409000F"/>
    <w:lvl w:ilvl="0">
      <w:start w:val="1"/>
      <w:numFmt w:val="decimal"/>
      <w:lvlText w:val="%1."/>
      <w:lvlJc w:val="left"/>
      <w:pPr>
        <w:tabs>
          <w:tab w:val="num" w:pos="1980"/>
        </w:tabs>
        <w:ind w:left="1980" w:hanging="360"/>
      </w:pPr>
    </w:lvl>
  </w:abstractNum>
  <w:abstractNum w:abstractNumId="1">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6C5913"/>
    <w:rsid w:val="0000018D"/>
    <w:rsid w:val="0002619D"/>
    <w:rsid w:val="00030B3C"/>
    <w:rsid w:val="000500EC"/>
    <w:rsid w:val="000519C4"/>
    <w:rsid w:val="0005246F"/>
    <w:rsid w:val="00063C3D"/>
    <w:rsid w:val="00064E3C"/>
    <w:rsid w:val="0007660D"/>
    <w:rsid w:val="0008114C"/>
    <w:rsid w:val="00087611"/>
    <w:rsid w:val="00095EAA"/>
    <w:rsid w:val="00096EDD"/>
    <w:rsid w:val="000A099D"/>
    <w:rsid w:val="000A31A5"/>
    <w:rsid w:val="000A7196"/>
    <w:rsid w:val="000B6B84"/>
    <w:rsid w:val="000D4521"/>
    <w:rsid w:val="000E30B4"/>
    <w:rsid w:val="000E5518"/>
    <w:rsid w:val="000F0431"/>
    <w:rsid w:val="000F2222"/>
    <w:rsid w:val="00114436"/>
    <w:rsid w:val="001172BB"/>
    <w:rsid w:val="0012062B"/>
    <w:rsid w:val="0013616B"/>
    <w:rsid w:val="00155A53"/>
    <w:rsid w:val="0016174D"/>
    <w:rsid w:val="00166C16"/>
    <w:rsid w:val="001670DA"/>
    <w:rsid w:val="001721F9"/>
    <w:rsid w:val="001915AC"/>
    <w:rsid w:val="001A6138"/>
    <w:rsid w:val="001D4118"/>
    <w:rsid w:val="001D716A"/>
    <w:rsid w:val="001E747F"/>
    <w:rsid w:val="001F4338"/>
    <w:rsid w:val="001F6864"/>
    <w:rsid w:val="00201038"/>
    <w:rsid w:val="00205861"/>
    <w:rsid w:val="00214DFC"/>
    <w:rsid w:val="00217D91"/>
    <w:rsid w:val="00220F3D"/>
    <w:rsid w:val="00221DBE"/>
    <w:rsid w:val="00226B03"/>
    <w:rsid w:val="0023071E"/>
    <w:rsid w:val="00241A63"/>
    <w:rsid w:val="002426A6"/>
    <w:rsid w:val="002437A7"/>
    <w:rsid w:val="002442B4"/>
    <w:rsid w:val="00251C63"/>
    <w:rsid w:val="002602E0"/>
    <w:rsid w:val="0027639B"/>
    <w:rsid w:val="00285C76"/>
    <w:rsid w:val="00297691"/>
    <w:rsid w:val="002A318E"/>
    <w:rsid w:val="002A77A7"/>
    <w:rsid w:val="002C0D25"/>
    <w:rsid w:val="002C65B3"/>
    <w:rsid w:val="002C7C25"/>
    <w:rsid w:val="002D0413"/>
    <w:rsid w:val="002D06ED"/>
    <w:rsid w:val="002E0BCD"/>
    <w:rsid w:val="002F37B6"/>
    <w:rsid w:val="002F7632"/>
    <w:rsid w:val="002F7ACE"/>
    <w:rsid w:val="003031DC"/>
    <w:rsid w:val="00303291"/>
    <w:rsid w:val="00321EE0"/>
    <w:rsid w:val="003233C5"/>
    <w:rsid w:val="00327441"/>
    <w:rsid w:val="00332BE3"/>
    <w:rsid w:val="00335DD0"/>
    <w:rsid w:val="003369C8"/>
    <w:rsid w:val="00337223"/>
    <w:rsid w:val="00344248"/>
    <w:rsid w:val="00370309"/>
    <w:rsid w:val="003828D3"/>
    <w:rsid w:val="00383BA2"/>
    <w:rsid w:val="003912F2"/>
    <w:rsid w:val="003A2095"/>
    <w:rsid w:val="003A263C"/>
    <w:rsid w:val="003A294B"/>
    <w:rsid w:val="003A332E"/>
    <w:rsid w:val="003B1091"/>
    <w:rsid w:val="003B208C"/>
    <w:rsid w:val="003B25CF"/>
    <w:rsid w:val="003B6588"/>
    <w:rsid w:val="003C3746"/>
    <w:rsid w:val="003E69FB"/>
    <w:rsid w:val="003E7176"/>
    <w:rsid w:val="003F1938"/>
    <w:rsid w:val="00415A66"/>
    <w:rsid w:val="00416938"/>
    <w:rsid w:val="00420A50"/>
    <w:rsid w:val="00424418"/>
    <w:rsid w:val="004351D3"/>
    <w:rsid w:val="0044093F"/>
    <w:rsid w:val="004439D1"/>
    <w:rsid w:val="00446489"/>
    <w:rsid w:val="00451F24"/>
    <w:rsid w:val="00452426"/>
    <w:rsid w:val="00453E72"/>
    <w:rsid w:val="00454B85"/>
    <w:rsid w:val="00457CF8"/>
    <w:rsid w:val="00467AD5"/>
    <w:rsid w:val="004760B6"/>
    <w:rsid w:val="00481598"/>
    <w:rsid w:val="004821BD"/>
    <w:rsid w:val="004933F4"/>
    <w:rsid w:val="00493D22"/>
    <w:rsid w:val="004941CE"/>
    <w:rsid w:val="00496014"/>
    <w:rsid w:val="004B1CE0"/>
    <w:rsid w:val="004C6318"/>
    <w:rsid w:val="004C7EFB"/>
    <w:rsid w:val="004F2F9C"/>
    <w:rsid w:val="0051689F"/>
    <w:rsid w:val="00524C4D"/>
    <w:rsid w:val="00536B70"/>
    <w:rsid w:val="00540C3C"/>
    <w:rsid w:val="005448C7"/>
    <w:rsid w:val="00544E91"/>
    <w:rsid w:val="00550451"/>
    <w:rsid w:val="00552A88"/>
    <w:rsid w:val="00571CB1"/>
    <w:rsid w:val="005748A1"/>
    <w:rsid w:val="0058234E"/>
    <w:rsid w:val="00583B8B"/>
    <w:rsid w:val="00590DCB"/>
    <w:rsid w:val="00592213"/>
    <w:rsid w:val="00592FD6"/>
    <w:rsid w:val="005968F1"/>
    <w:rsid w:val="005972C3"/>
    <w:rsid w:val="005B22DE"/>
    <w:rsid w:val="005C27A6"/>
    <w:rsid w:val="005D1E69"/>
    <w:rsid w:val="005D3E0B"/>
    <w:rsid w:val="005E33C9"/>
    <w:rsid w:val="005E4392"/>
    <w:rsid w:val="00607EE2"/>
    <w:rsid w:val="00621547"/>
    <w:rsid w:val="00621F5F"/>
    <w:rsid w:val="00637166"/>
    <w:rsid w:val="00640815"/>
    <w:rsid w:val="0065598B"/>
    <w:rsid w:val="00660892"/>
    <w:rsid w:val="00661A1C"/>
    <w:rsid w:val="00664D65"/>
    <w:rsid w:val="00670D36"/>
    <w:rsid w:val="00676EBF"/>
    <w:rsid w:val="0068049E"/>
    <w:rsid w:val="0068072C"/>
    <w:rsid w:val="00680AAD"/>
    <w:rsid w:val="00680EFF"/>
    <w:rsid w:val="006819BC"/>
    <w:rsid w:val="006918A9"/>
    <w:rsid w:val="00691A03"/>
    <w:rsid w:val="00695161"/>
    <w:rsid w:val="006B3DB5"/>
    <w:rsid w:val="006B44B6"/>
    <w:rsid w:val="006B6E46"/>
    <w:rsid w:val="006B764B"/>
    <w:rsid w:val="006C5913"/>
    <w:rsid w:val="006D69C9"/>
    <w:rsid w:val="006E5AF9"/>
    <w:rsid w:val="006E7B00"/>
    <w:rsid w:val="006F343B"/>
    <w:rsid w:val="006F362A"/>
    <w:rsid w:val="007022E8"/>
    <w:rsid w:val="00704899"/>
    <w:rsid w:val="007069CA"/>
    <w:rsid w:val="007117FC"/>
    <w:rsid w:val="0071771F"/>
    <w:rsid w:val="00717F92"/>
    <w:rsid w:val="00722A4C"/>
    <w:rsid w:val="00722C67"/>
    <w:rsid w:val="007255D2"/>
    <w:rsid w:val="0075082D"/>
    <w:rsid w:val="00755777"/>
    <w:rsid w:val="007626AC"/>
    <w:rsid w:val="007728DA"/>
    <w:rsid w:val="00782B26"/>
    <w:rsid w:val="00784614"/>
    <w:rsid w:val="007908D7"/>
    <w:rsid w:val="00793717"/>
    <w:rsid w:val="007A0980"/>
    <w:rsid w:val="007A1305"/>
    <w:rsid w:val="007A7567"/>
    <w:rsid w:val="007A7A2C"/>
    <w:rsid w:val="007B4E0C"/>
    <w:rsid w:val="007B7B04"/>
    <w:rsid w:val="007C0F36"/>
    <w:rsid w:val="00803A57"/>
    <w:rsid w:val="00804662"/>
    <w:rsid w:val="008162B6"/>
    <w:rsid w:val="0081662E"/>
    <w:rsid w:val="00824628"/>
    <w:rsid w:val="0082735A"/>
    <w:rsid w:val="00843835"/>
    <w:rsid w:val="00846AD3"/>
    <w:rsid w:val="0085045C"/>
    <w:rsid w:val="00856CC7"/>
    <w:rsid w:val="0086200A"/>
    <w:rsid w:val="00874DFE"/>
    <w:rsid w:val="00883243"/>
    <w:rsid w:val="00893BC0"/>
    <w:rsid w:val="008A1D33"/>
    <w:rsid w:val="008C5FA5"/>
    <w:rsid w:val="008D3667"/>
    <w:rsid w:val="008E199A"/>
    <w:rsid w:val="008E2665"/>
    <w:rsid w:val="008F7E36"/>
    <w:rsid w:val="00903207"/>
    <w:rsid w:val="009306A3"/>
    <w:rsid w:val="00932DB7"/>
    <w:rsid w:val="00934FF1"/>
    <w:rsid w:val="00946119"/>
    <w:rsid w:val="00952967"/>
    <w:rsid w:val="009617A1"/>
    <w:rsid w:val="00977A78"/>
    <w:rsid w:val="009A2CCB"/>
    <w:rsid w:val="009A332E"/>
    <w:rsid w:val="009A3666"/>
    <w:rsid w:val="009B47D5"/>
    <w:rsid w:val="009C0A0A"/>
    <w:rsid w:val="009C0FA5"/>
    <w:rsid w:val="009C2B00"/>
    <w:rsid w:val="009C3676"/>
    <w:rsid w:val="009D10AE"/>
    <w:rsid w:val="009D596B"/>
    <w:rsid w:val="009F3B3D"/>
    <w:rsid w:val="00A0467A"/>
    <w:rsid w:val="00A17AC6"/>
    <w:rsid w:val="00A223A2"/>
    <w:rsid w:val="00A24673"/>
    <w:rsid w:val="00A2530F"/>
    <w:rsid w:val="00A301C5"/>
    <w:rsid w:val="00A31941"/>
    <w:rsid w:val="00A3351C"/>
    <w:rsid w:val="00A50B84"/>
    <w:rsid w:val="00A54FD9"/>
    <w:rsid w:val="00A57920"/>
    <w:rsid w:val="00A60004"/>
    <w:rsid w:val="00A612FD"/>
    <w:rsid w:val="00A642F5"/>
    <w:rsid w:val="00A66633"/>
    <w:rsid w:val="00A70076"/>
    <w:rsid w:val="00A74DFE"/>
    <w:rsid w:val="00A758DF"/>
    <w:rsid w:val="00A87570"/>
    <w:rsid w:val="00A901A9"/>
    <w:rsid w:val="00A9705E"/>
    <w:rsid w:val="00AA60C2"/>
    <w:rsid w:val="00AB104D"/>
    <w:rsid w:val="00AC0EE4"/>
    <w:rsid w:val="00AC13B1"/>
    <w:rsid w:val="00AD1E3C"/>
    <w:rsid w:val="00AD64CE"/>
    <w:rsid w:val="00AE27FB"/>
    <w:rsid w:val="00AE41DF"/>
    <w:rsid w:val="00AF10FA"/>
    <w:rsid w:val="00AF28D8"/>
    <w:rsid w:val="00B0268D"/>
    <w:rsid w:val="00B030C0"/>
    <w:rsid w:val="00B512E8"/>
    <w:rsid w:val="00B5609E"/>
    <w:rsid w:val="00B63A54"/>
    <w:rsid w:val="00B64657"/>
    <w:rsid w:val="00B77E0C"/>
    <w:rsid w:val="00B81964"/>
    <w:rsid w:val="00B905FC"/>
    <w:rsid w:val="00B90FF5"/>
    <w:rsid w:val="00B93731"/>
    <w:rsid w:val="00B95A93"/>
    <w:rsid w:val="00BA3305"/>
    <w:rsid w:val="00BA582F"/>
    <w:rsid w:val="00BB228B"/>
    <w:rsid w:val="00BB257C"/>
    <w:rsid w:val="00BD6CC0"/>
    <w:rsid w:val="00BD72D5"/>
    <w:rsid w:val="00BE6E22"/>
    <w:rsid w:val="00BF0364"/>
    <w:rsid w:val="00C20CF7"/>
    <w:rsid w:val="00C23DE0"/>
    <w:rsid w:val="00C24D51"/>
    <w:rsid w:val="00C328E2"/>
    <w:rsid w:val="00C45DA9"/>
    <w:rsid w:val="00C46128"/>
    <w:rsid w:val="00C54BBC"/>
    <w:rsid w:val="00C60179"/>
    <w:rsid w:val="00C624DD"/>
    <w:rsid w:val="00C65D09"/>
    <w:rsid w:val="00C70C24"/>
    <w:rsid w:val="00C77234"/>
    <w:rsid w:val="00C83832"/>
    <w:rsid w:val="00C84DD6"/>
    <w:rsid w:val="00C95BF8"/>
    <w:rsid w:val="00CA3355"/>
    <w:rsid w:val="00CA4A04"/>
    <w:rsid w:val="00CC7BDD"/>
    <w:rsid w:val="00CD5C8C"/>
    <w:rsid w:val="00CD66B8"/>
    <w:rsid w:val="00CE01A0"/>
    <w:rsid w:val="00CE2892"/>
    <w:rsid w:val="00CE3A6F"/>
    <w:rsid w:val="00CE5ACD"/>
    <w:rsid w:val="00CE776E"/>
    <w:rsid w:val="00D020E2"/>
    <w:rsid w:val="00D07F70"/>
    <w:rsid w:val="00D12096"/>
    <w:rsid w:val="00D1361B"/>
    <w:rsid w:val="00D20EB6"/>
    <w:rsid w:val="00D22911"/>
    <w:rsid w:val="00D23585"/>
    <w:rsid w:val="00D4211F"/>
    <w:rsid w:val="00D4325D"/>
    <w:rsid w:val="00D46077"/>
    <w:rsid w:val="00D47898"/>
    <w:rsid w:val="00D52740"/>
    <w:rsid w:val="00D53F35"/>
    <w:rsid w:val="00D83389"/>
    <w:rsid w:val="00D9429C"/>
    <w:rsid w:val="00DA07D4"/>
    <w:rsid w:val="00DB0B9F"/>
    <w:rsid w:val="00DB10D7"/>
    <w:rsid w:val="00DB3F78"/>
    <w:rsid w:val="00DB5971"/>
    <w:rsid w:val="00DB612D"/>
    <w:rsid w:val="00DB7EA5"/>
    <w:rsid w:val="00DD2C61"/>
    <w:rsid w:val="00DE2EB2"/>
    <w:rsid w:val="00DE60AE"/>
    <w:rsid w:val="00DF384A"/>
    <w:rsid w:val="00E008C5"/>
    <w:rsid w:val="00E04C20"/>
    <w:rsid w:val="00E327D0"/>
    <w:rsid w:val="00E3433B"/>
    <w:rsid w:val="00E401CB"/>
    <w:rsid w:val="00E46E52"/>
    <w:rsid w:val="00E64A7C"/>
    <w:rsid w:val="00E750D3"/>
    <w:rsid w:val="00E852BD"/>
    <w:rsid w:val="00E948BF"/>
    <w:rsid w:val="00EA22FA"/>
    <w:rsid w:val="00EA2B0E"/>
    <w:rsid w:val="00EA400B"/>
    <w:rsid w:val="00EB1285"/>
    <w:rsid w:val="00EB20AA"/>
    <w:rsid w:val="00EC3CD4"/>
    <w:rsid w:val="00EC4F01"/>
    <w:rsid w:val="00EC7378"/>
    <w:rsid w:val="00ED107B"/>
    <w:rsid w:val="00ED1567"/>
    <w:rsid w:val="00ED1830"/>
    <w:rsid w:val="00ED7C50"/>
    <w:rsid w:val="00EE485C"/>
    <w:rsid w:val="00EE4F0A"/>
    <w:rsid w:val="00EF14C4"/>
    <w:rsid w:val="00EF2E23"/>
    <w:rsid w:val="00F02EC4"/>
    <w:rsid w:val="00F03C9E"/>
    <w:rsid w:val="00F05E09"/>
    <w:rsid w:val="00F1712B"/>
    <w:rsid w:val="00F221DA"/>
    <w:rsid w:val="00F246B4"/>
    <w:rsid w:val="00F2560B"/>
    <w:rsid w:val="00F31456"/>
    <w:rsid w:val="00F505B3"/>
    <w:rsid w:val="00F52D34"/>
    <w:rsid w:val="00F53CAC"/>
    <w:rsid w:val="00F55DC6"/>
    <w:rsid w:val="00F6589B"/>
    <w:rsid w:val="00F91543"/>
    <w:rsid w:val="00F9714A"/>
    <w:rsid w:val="00FA4E11"/>
    <w:rsid w:val="00FA6647"/>
    <w:rsid w:val="00FB1385"/>
    <w:rsid w:val="00FB7BC5"/>
    <w:rsid w:val="00FC6F59"/>
    <w:rsid w:val="00FD3F53"/>
    <w:rsid w:val="00FD504E"/>
    <w:rsid w:val="00FE0968"/>
    <w:rsid w:val="00FF14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hAnsi="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F505B3"/>
    <w:pPr>
      <w:tabs>
        <w:tab w:val="center" w:pos="4320"/>
        <w:tab w:val="right" w:pos="8640"/>
      </w:tabs>
    </w:pPr>
  </w:style>
  <w:style w:type="character" w:styleId="PageNumber">
    <w:name w:val="page number"/>
    <w:basedOn w:val="DefaultParagraphFont"/>
    <w:rsid w:val="00F505B3"/>
  </w:style>
  <w:style w:type="character" w:styleId="FootnoteReference">
    <w:name w:val="footnote reference"/>
    <w:basedOn w:val="DefaultParagraphFont"/>
    <w:semiHidden/>
    <w:rsid w:val="006D69C9"/>
    <w:rPr>
      <w:vertAlign w:val="superscript"/>
    </w:rPr>
  </w:style>
  <w:style w:type="character" w:customStyle="1" w:styleId="term1">
    <w:name w:val="term1"/>
    <w:basedOn w:val="DefaultParagraphFont"/>
    <w:rsid w:val="006D69C9"/>
    <w:rPr>
      <w:rFonts w:ascii="Verdana" w:hAnsi="Verdana" w:hint="default"/>
      <w:b/>
      <w:bCs/>
      <w:sz w:val="20"/>
      <w:szCs w:val="20"/>
    </w:rPr>
  </w:style>
  <w:style w:type="paragraph" w:styleId="BodyText">
    <w:name w:val="Body Text"/>
    <w:basedOn w:val="Normal"/>
    <w:rsid w:val="008E2665"/>
    <w:pPr>
      <w:spacing w:line="360" w:lineRule="auto"/>
      <w:jc w:val="both"/>
    </w:pPr>
    <w:rPr>
      <w:rFonts w:ascii="Times New Roman" w:eastAsia="SimSun" w:hAnsi="Times New Roman"/>
      <w:sz w:val="26"/>
      <w:szCs w:val="20"/>
    </w:rPr>
  </w:style>
  <w:style w:type="paragraph" w:styleId="BalloonText">
    <w:name w:val="Balloon Text"/>
    <w:basedOn w:val="Normal"/>
    <w:semiHidden/>
    <w:rsid w:val="00166C16"/>
    <w:rPr>
      <w:rFonts w:ascii="Tahoma" w:hAnsi="Tahoma" w:cs="Tahoma"/>
      <w:sz w:val="16"/>
      <w:szCs w:val="16"/>
    </w:rPr>
  </w:style>
  <w:style w:type="paragraph" w:styleId="Header">
    <w:name w:val="header"/>
    <w:basedOn w:val="Normal"/>
    <w:link w:val="HeaderChar"/>
    <w:rsid w:val="00E327D0"/>
    <w:pPr>
      <w:tabs>
        <w:tab w:val="center" w:pos="4680"/>
        <w:tab w:val="right" w:pos="9360"/>
      </w:tabs>
    </w:pPr>
  </w:style>
  <w:style w:type="character" w:customStyle="1" w:styleId="HeaderChar">
    <w:name w:val="Header Char"/>
    <w:basedOn w:val="DefaultParagraphFont"/>
    <w:link w:val="Header"/>
    <w:rsid w:val="00E327D0"/>
    <w:rPr>
      <w:rFonts w:ascii="CG Times" w:hAnsi="CG Time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1367</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9141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rmeehan</dc:creator>
  <cp:keywords/>
  <dc:description/>
  <cp:lastModifiedBy>shoffner</cp:lastModifiedBy>
  <cp:revision>5</cp:revision>
  <cp:lastPrinted>2009-11-16T19:15:00Z</cp:lastPrinted>
  <dcterms:created xsi:type="dcterms:W3CDTF">2009-11-16T19:03:00Z</dcterms:created>
  <dcterms:modified xsi:type="dcterms:W3CDTF">2009-11-16T19:20:00Z</dcterms:modified>
</cp:coreProperties>
</file>