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623903" w:rsidRDefault="00623903" w:rsidP="00BA44D0"/>
    <w:p w:rsidR="00BA44D0" w:rsidRDefault="00E311C9" w:rsidP="00BA44D0">
      <w:r>
        <w:t>Daisy Crespo</w:t>
      </w:r>
      <w:r w:rsidR="003D160A">
        <w:tab/>
      </w:r>
      <w:r w:rsidR="00F13AAA">
        <w:tab/>
      </w:r>
      <w:r w:rsidR="00F13AAA">
        <w:tab/>
      </w:r>
      <w:r w:rsidR="00BA44D0">
        <w:fldChar w:fldCharType="begin"/>
      </w:r>
      <w:r w:rsidR="00BA44D0">
        <w:instrText>fillin "Complainant's name" \d ""</w:instrText>
      </w:r>
      <w:r w:rsidR="00BA44D0">
        <w:fldChar w:fldCharType="end"/>
      </w:r>
      <w:r w:rsidR="00BA44D0">
        <w:tab/>
      </w:r>
      <w:r w:rsidR="00BA44D0">
        <w:tab/>
      </w:r>
      <w:r w:rsidR="00BA44D0">
        <w:tab/>
        <w:t>:</w:t>
      </w:r>
    </w:p>
    <w:p w:rsidR="00BA44D0" w:rsidRDefault="00BA44D0" w:rsidP="00BA44D0">
      <w:r>
        <w:tab/>
      </w:r>
      <w:r>
        <w:tab/>
      </w:r>
      <w:r w:rsidR="00CD7FC8">
        <w:tab/>
      </w:r>
      <w:r w:rsidR="00CD7FC8">
        <w:tab/>
      </w:r>
      <w:r>
        <w:tab/>
      </w:r>
      <w:r>
        <w:tab/>
      </w:r>
      <w:r>
        <w:tab/>
        <w:t>:</w:t>
      </w:r>
    </w:p>
    <w:p w:rsidR="00F271D4" w:rsidRDefault="00BA44D0" w:rsidP="00BA44D0">
      <w:r>
        <w:tab/>
        <w:t>v.</w:t>
      </w:r>
      <w:r>
        <w:tab/>
      </w:r>
      <w:r>
        <w:tab/>
      </w:r>
      <w:r>
        <w:tab/>
      </w:r>
      <w:r>
        <w:tab/>
      </w:r>
      <w:r>
        <w:tab/>
      </w:r>
      <w:r>
        <w:tab/>
        <w:t>:</w:t>
      </w:r>
      <w:r>
        <w:tab/>
      </w:r>
      <w:r>
        <w:tab/>
      </w:r>
      <w:r w:rsidR="003D160A">
        <w:t>F</w:t>
      </w:r>
      <w:r>
        <w:t>-</w:t>
      </w:r>
      <w:r w:rsidR="00735DFA">
        <w:t>2</w:t>
      </w:r>
      <w:r w:rsidR="00710FAA">
        <w:t>0</w:t>
      </w:r>
      <w:r w:rsidR="00735DFA">
        <w:t>0</w:t>
      </w:r>
      <w:r w:rsidR="00BF2EAB">
        <w:t>9</w:t>
      </w:r>
      <w:r w:rsidR="00735DFA">
        <w:t>-</w:t>
      </w:r>
      <w:r w:rsidR="00C53307">
        <w:t>2</w:t>
      </w:r>
      <w:r w:rsidR="00E311C9">
        <w:t>1</w:t>
      </w:r>
      <w:r w:rsidR="00735DFA">
        <w:t>0</w:t>
      </w:r>
      <w:r w:rsidR="00E311C9">
        <w:t>687</w:t>
      </w:r>
      <w:r w:rsidR="003D160A">
        <w:t>4</w:t>
      </w:r>
    </w:p>
    <w:p w:rsidR="00BA44D0" w:rsidRDefault="00F271D4" w:rsidP="00BA44D0">
      <w:r>
        <w:tab/>
      </w:r>
      <w:r>
        <w:tab/>
      </w:r>
      <w:r>
        <w:tab/>
      </w:r>
      <w:r>
        <w:tab/>
      </w:r>
      <w:r>
        <w:tab/>
      </w:r>
      <w:r>
        <w:tab/>
      </w:r>
      <w:r>
        <w:tab/>
        <w:t>:</w:t>
      </w:r>
      <w:r w:rsidR="00BA44D0">
        <w:fldChar w:fldCharType="begin"/>
      </w:r>
      <w:r w:rsidR="00BA44D0">
        <w:instrText>fillin "Docket No." \d ""</w:instrText>
      </w:r>
      <w:r w:rsidR="00BA44D0">
        <w:fldChar w:fldCharType="end"/>
      </w:r>
    </w:p>
    <w:p w:rsidR="00BA44D0" w:rsidRDefault="003D160A" w:rsidP="00BA44D0">
      <w:r>
        <w:t>PECO Energy Company</w:t>
      </w:r>
      <w:r w:rsidR="00BA44D0">
        <w:tab/>
      </w:r>
      <w:r w:rsidR="00BA44D0">
        <w:tab/>
      </w:r>
      <w:r w:rsidR="00BA44D0">
        <w:tab/>
      </w:r>
      <w:r w:rsidR="00BA44D0">
        <w:fldChar w:fldCharType="begin"/>
      </w:r>
      <w:r w:rsidR="00BA44D0">
        <w:instrText>fillin "Respondent's name" \d ""</w:instrText>
      </w:r>
      <w:r w:rsidR="00BA44D0">
        <w:fldChar w:fldCharType="end"/>
      </w:r>
      <w:r w:rsidR="00BA44D0">
        <w:tab/>
        <w:t>:</w:t>
      </w:r>
    </w:p>
    <w:p w:rsidR="00BA44D0" w:rsidRDefault="00BA44D0" w:rsidP="00BA44D0"/>
    <w:p w:rsidR="00BA44D0" w:rsidRDefault="00BA44D0" w:rsidP="00BA44D0"/>
    <w:p w:rsidR="00623903" w:rsidRDefault="00623903" w:rsidP="00BA44D0"/>
    <w:p w:rsidR="00395727" w:rsidRDefault="00A16199" w:rsidP="00A16199">
      <w:pPr>
        <w:jc w:val="center"/>
        <w:rPr>
          <w:b/>
          <w:u w:val="single"/>
        </w:rPr>
      </w:pPr>
      <w:r>
        <w:rPr>
          <w:b/>
          <w:u w:val="single"/>
        </w:rPr>
        <w:t>INITIAL DECISION</w:t>
      </w:r>
    </w:p>
    <w:p w:rsidR="005F7E8B" w:rsidRPr="005F7E8B" w:rsidRDefault="005F7E8B" w:rsidP="00A16199">
      <w:pPr>
        <w:jc w:val="center"/>
        <w:rPr>
          <w:b/>
          <w:u w:val="single"/>
        </w:rPr>
      </w:pPr>
    </w:p>
    <w:p w:rsidR="00A16199" w:rsidRDefault="00A16199" w:rsidP="00A16199">
      <w:pPr>
        <w:jc w:val="center"/>
        <w:rPr>
          <w:b/>
          <w:u w:val="single"/>
        </w:rPr>
      </w:pPr>
    </w:p>
    <w:p w:rsidR="00A16199" w:rsidRDefault="00A16199" w:rsidP="00A16199">
      <w:pPr>
        <w:jc w:val="center"/>
      </w:pPr>
      <w:r>
        <w:t>Before</w:t>
      </w:r>
    </w:p>
    <w:p w:rsidR="001E12B6" w:rsidRDefault="001E12B6" w:rsidP="00A16199">
      <w:pPr>
        <w:jc w:val="center"/>
      </w:pPr>
      <w:r>
        <w:t>Angela T. Jones</w:t>
      </w:r>
    </w:p>
    <w:p w:rsidR="006A458F" w:rsidRDefault="006A458F" w:rsidP="00A16199">
      <w:pPr>
        <w:jc w:val="center"/>
      </w:pPr>
      <w:r>
        <w:t>Administrative Law Judge</w:t>
      </w:r>
    </w:p>
    <w:p w:rsidR="00A16199" w:rsidRDefault="00A16199" w:rsidP="00A16199">
      <w:pPr>
        <w:jc w:val="center"/>
      </w:pPr>
    </w:p>
    <w:p w:rsidR="00A16199" w:rsidRDefault="00A16199" w:rsidP="00A16199">
      <w:pPr>
        <w:jc w:val="center"/>
        <w:rPr>
          <w:u w:val="single"/>
        </w:rPr>
      </w:pPr>
    </w:p>
    <w:p w:rsidR="00A16199" w:rsidRDefault="00A16199" w:rsidP="00A16199">
      <w:pPr>
        <w:jc w:val="center"/>
        <w:rPr>
          <w:u w:val="single"/>
        </w:rPr>
      </w:pPr>
      <w:r>
        <w:rPr>
          <w:u w:val="single"/>
        </w:rPr>
        <w:t>HISTORY OF THE PROCEEDING</w:t>
      </w:r>
    </w:p>
    <w:p w:rsidR="00A16199" w:rsidRDefault="00A16199" w:rsidP="00A16199">
      <w:pPr>
        <w:jc w:val="center"/>
        <w:rPr>
          <w:u w:val="single"/>
        </w:rPr>
      </w:pPr>
    </w:p>
    <w:p w:rsidR="00A16199" w:rsidRDefault="00A16199" w:rsidP="00A16199">
      <w:pPr>
        <w:jc w:val="center"/>
        <w:rPr>
          <w:u w:val="single"/>
        </w:rPr>
      </w:pPr>
    </w:p>
    <w:p w:rsidR="00023AC8" w:rsidRDefault="00A16199" w:rsidP="00A16199">
      <w:pPr>
        <w:tabs>
          <w:tab w:val="left" w:pos="2160"/>
        </w:tabs>
        <w:spacing w:line="360" w:lineRule="auto"/>
        <w:ind w:firstLine="1440"/>
      </w:pPr>
      <w:r>
        <w:t xml:space="preserve">On </w:t>
      </w:r>
      <w:r w:rsidR="00C02F6F">
        <w:t xml:space="preserve">or about </w:t>
      </w:r>
      <w:r w:rsidR="00860359">
        <w:t>Ma</w:t>
      </w:r>
      <w:r w:rsidR="00E311C9">
        <w:t>y</w:t>
      </w:r>
      <w:r w:rsidR="00860359">
        <w:t xml:space="preserve"> </w:t>
      </w:r>
      <w:r w:rsidR="00E311C9">
        <w:t>8</w:t>
      </w:r>
      <w:r w:rsidR="001212C3">
        <w:t>,</w:t>
      </w:r>
      <w:r w:rsidR="0046339A">
        <w:t xml:space="preserve"> 200</w:t>
      </w:r>
      <w:r w:rsidR="00860359">
        <w:t>9</w:t>
      </w:r>
      <w:r>
        <w:t xml:space="preserve">, </w:t>
      </w:r>
      <w:r w:rsidR="00FD777A">
        <w:t>M</w:t>
      </w:r>
      <w:r w:rsidR="00860359">
        <w:t>s</w:t>
      </w:r>
      <w:r w:rsidR="00FD777A">
        <w:t xml:space="preserve">. </w:t>
      </w:r>
      <w:r w:rsidR="00E311C9">
        <w:t>Daisy Crespo</w:t>
      </w:r>
      <w:r w:rsidR="001E12B6">
        <w:t xml:space="preserve"> (“Complainant”)</w:t>
      </w:r>
      <w:r>
        <w:t xml:space="preserve"> filed a </w:t>
      </w:r>
      <w:r w:rsidR="001E12B6">
        <w:t>f</w:t>
      </w:r>
      <w:r>
        <w:t xml:space="preserve">ormal </w:t>
      </w:r>
      <w:r w:rsidR="00552D12">
        <w:t>C</w:t>
      </w:r>
      <w:r>
        <w:t>omplaint</w:t>
      </w:r>
      <w:r w:rsidR="00E00560">
        <w:t xml:space="preserve"> (“Complaint”)</w:t>
      </w:r>
      <w:r>
        <w:t xml:space="preserve"> against </w:t>
      </w:r>
      <w:r w:rsidR="00AA7985">
        <w:t>P</w:t>
      </w:r>
      <w:r w:rsidR="00860359">
        <w:t>ECO Energy Company</w:t>
      </w:r>
      <w:r>
        <w:t xml:space="preserve"> (</w:t>
      </w:r>
      <w:r w:rsidR="001E12B6">
        <w:t>“</w:t>
      </w:r>
      <w:r w:rsidR="00AA7985">
        <w:t>P</w:t>
      </w:r>
      <w:r w:rsidR="00860359">
        <w:t>ECO</w:t>
      </w:r>
      <w:r w:rsidR="001E12B6">
        <w:t xml:space="preserve">” or </w:t>
      </w:r>
      <w:r w:rsidR="00AA7985">
        <w:t>“Co</w:t>
      </w:r>
      <w:r w:rsidR="00411692">
        <w:t xml:space="preserve">mpany” or </w:t>
      </w:r>
      <w:r w:rsidR="001E12B6">
        <w:t>“Respondent”)</w:t>
      </w:r>
      <w:r w:rsidR="00934AF4">
        <w:t xml:space="preserve"> with the Pennsylvania Publi</w:t>
      </w:r>
      <w:r w:rsidR="0003133E">
        <w:t>c</w:t>
      </w:r>
      <w:r w:rsidR="00934AF4">
        <w:t xml:space="preserve"> Utility Commission (“Commission” or “PUC”)</w:t>
      </w:r>
      <w:r w:rsidR="00112D9A">
        <w:t>.</w:t>
      </w:r>
      <w:r w:rsidR="0073156C">
        <w:t xml:space="preserve"> </w:t>
      </w:r>
      <w:r w:rsidR="00860359">
        <w:t xml:space="preserve"> Complainant alleged</w:t>
      </w:r>
      <w:r w:rsidR="007348B3">
        <w:t>, among other things, that</w:t>
      </w:r>
      <w:r w:rsidR="00860359">
        <w:t xml:space="preserve"> </w:t>
      </w:r>
      <w:r w:rsidR="00610B76">
        <w:t xml:space="preserve">someone other than herself was using </w:t>
      </w:r>
      <w:r w:rsidR="00860359">
        <w:t xml:space="preserve">the </w:t>
      </w:r>
      <w:r w:rsidR="00763CB0">
        <w:t xml:space="preserve">electric </w:t>
      </w:r>
      <w:r w:rsidR="00860359">
        <w:t xml:space="preserve">service </w:t>
      </w:r>
      <w:r w:rsidR="00E311C9">
        <w:t xml:space="preserve">billed to </w:t>
      </w:r>
      <w:r w:rsidR="008258EB">
        <w:t xml:space="preserve">1024 Chestnut Street, Bristol, Pennsylvania 19007 </w:t>
      </w:r>
      <w:r w:rsidR="00E311C9">
        <w:t>(“Service Address”)</w:t>
      </w:r>
      <w:r w:rsidR="00610B76">
        <w:t xml:space="preserve">.  Complainant explained that </w:t>
      </w:r>
      <w:r w:rsidR="00F6528D">
        <w:t xml:space="preserve">other </w:t>
      </w:r>
      <w:r w:rsidR="00610B76">
        <w:t xml:space="preserve">renters used her Service Address </w:t>
      </w:r>
      <w:r w:rsidR="00F6528D">
        <w:t>and</w:t>
      </w:r>
      <w:r w:rsidR="00610B76">
        <w:t xml:space="preserve"> obtain</w:t>
      </w:r>
      <w:r w:rsidR="00F6528D">
        <w:t>ed</w:t>
      </w:r>
      <w:r w:rsidR="00610B76">
        <w:t xml:space="preserve"> electric service</w:t>
      </w:r>
      <w:r w:rsidR="008258EB">
        <w:t xml:space="preserve"> after she </w:t>
      </w:r>
      <w:r w:rsidR="003D00F5">
        <w:t>mo</w:t>
      </w:r>
      <w:r w:rsidR="008258EB">
        <w:t xml:space="preserve">ved </w:t>
      </w:r>
      <w:r w:rsidR="003D00F5">
        <w:t xml:space="preserve">out of </w:t>
      </w:r>
      <w:r w:rsidR="008258EB">
        <w:t>the</w:t>
      </w:r>
      <w:r w:rsidR="003D00F5" w:rsidRPr="003D00F5">
        <w:t xml:space="preserve"> </w:t>
      </w:r>
      <w:r w:rsidR="003D00F5">
        <w:t>property</w:t>
      </w:r>
      <w:r w:rsidR="00610B76">
        <w:t xml:space="preserve">. </w:t>
      </w:r>
      <w:r w:rsidR="00E311C9">
        <w:t xml:space="preserve"> </w:t>
      </w:r>
      <w:r w:rsidR="00610B76">
        <w:t xml:space="preserve">Complainant further contended that the landlord at the Service Address was responsible for </w:t>
      </w:r>
      <w:r w:rsidR="007348B3">
        <w:t xml:space="preserve">turning off the electric service at the Service Address once </w:t>
      </w:r>
      <w:r w:rsidR="00A17E02">
        <w:t>she</w:t>
      </w:r>
      <w:r w:rsidR="007348B3">
        <w:t xml:space="preserve"> </w:t>
      </w:r>
      <w:r w:rsidR="00A17E02">
        <w:t>left the premises</w:t>
      </w:r>
      <w:r w:rsidR="007348B3">
        <w:t xml:space="preserve">.  </w:t>
      </w:r>
    </w:p>
    <w:p w:rsidR="007348B3" w:rsidRDefault="007348B3" w:rsidP="00A16199">
      <w:pPr>
        <w:tabs>
          <w:tab w:val="left" w:pos="2160"/>
        </w:tabs>
        <w:spacing w:line="360" w:lineRule="auto"/>
        <w:ind w:firstLine="1440"/>
      </w:pPr>
    </w:p>
    <w:p w:rsidR="00262CBC" w:rsidRDefault="00A16199" w:rsidP="00CA748F">
      <w:pPr>
        <w:tabs>
          <w:tab w:val="left" w:pos="2160"/>
        </w:tabs>
        <w:spacing w:line="360" w:lineRule="auto"/>
        <w:ind w:firstLine="1440"/>
      </w:pPr>
      <w:r>
        <w:t xml:space="preserve">On </w:t>
      </w:r>
      <w:r w:rsidR="00D81258">
        <w:t>July 18</w:t>
      </w:r>
      <w:r w:rsidR="00922E81">
        <w:t xml:space="preserve">, </w:t>
      </w:r>
      <w:r w:rsidR="00BA44D0">
        <w:t>200</w:t>
      </w:r>
      <w:r w:rsidR="00106320">
        <w:t>9</w:t>
      </w:r>
      <w:r>
        <w:t xml:space="preserve">, </w:t>
      </w:r>
      <w:r w:rsidR="00BA44D0">
        <w:t>P</w:t>
      </w:r>
      <w:r w:rsidR="00106320">
        <w:t>ECO</w:t>
      </w:r>
      <w:r w:rsidR="00BA44D0">
        <w:t xml:space="preserve"> </w:t>
      </w:r>
      <w:r w:rsidR="007222DF">
        <w:t>filed</w:t>
      </w:r>
      <w:r>
        <w:t xml:space="preserve"> a</w:t>
      </w:r>
      <w:r w:rsidR="00BA44D0">
        <w:t>n Answer</w:t>
      </w:r>
      <w:r w:rsidR="008471EC">
        <w:t xml:space="preserve"> </w:t>
      </w:r>
      <w:r w:rsidR="00E73D1F">
        <w:t>in this dispute</w:t>
      </w:r>
      <w:r w:rsidR="00E175B8">
        <w:t xml:space="preserve"> </w:t>
      </w:r>
      <w:r w:rsidR="00922E81">
        <w:t xml:space="preserve">and </w:t>
      </w:r>
      <w:r w:rsidR="00106320">
        <w:t xml:space="preserve">alleged that Complainant is </w:t>
      </w:r>
      <w:r w:rsidR="008258EB">
        <w:t xml:space="preserve">the </w:t>
      </w:r>
      <w:r w:rsidR="00106320">
        <w:t>responsible</w:t>
      </w:r>
      <w:r w:rsidR="008258EB">
        <w:t xml:space="preserve"> billed ratepayer with an</w:t>
      </w:r>
      <w:r w:rsidR="00106320">
        <w:t xml:space="preserve"> </w:t>
      </w:r>
      <w:r w:rsidR="00D81258">
        <w:t xml:space="preserve">outstanding amount due </w:t>
      </w:r>
      <w:r w:rsidR="00106320">
        <w:t xml:space="preserve">for </w:t>
      </w:r>
      <w:r w:rsidR="00D81258">
        <w:t xml:space="preserve">electric service at </w:t>
      </w:r>
      <w:r w:rsidR="00F6528D">
        <w:t>the Service Address</w:t>
      </w:r>
      <w:r w:rsidR="00D81258">
        <w:t xml:space="preserve">.  </w:t>
      </w:r>
      <w:r w:rsidR="00415C28">
        <w:t xml:space="preserve">PECO </w:t>
      </w:r>
      <w:r w:rsidR="00D81258">
        <w:t xml:space="preserve">denied the Complainant electric service at </w:t>
      </w:r>
      <w:r w:rsidR="00B47317">
        <w:t xml:space="preserve">6124 Torresdale Avenue, Philadelphia, Pennsylvania 19135, </w:t>
      </w:r>
      <w:r w:rsidR="00D81258">
        <w:t xml:space="preserve">until the balance due </w:t>
      </w:r>
      <w:r w:rsidR="008258EB">
        <w:t xml:space="preserve">at the </w:t>
      </w:r>
      <w:r w:rsidR="00B47317">
        <w:t>Service</w:t>
      </w:r>
      <w:r w:rsidR="008258EB">
        <w:t xml:space="preserve"> Address was paid </w:t>
      </w:r>
      <w:r w:rsidR="00D81258">
        <w:t>in</w:t>
      </w:r>
      <w:r w:rsidR="008258EB">
        <w:t xml:space="preserve"> full.</w:t>
      </w:r>
      <w:r w:rsidR="00CA748F">
        <w:t xml:space="preserve">  </w:t>
      </w:r>
      <w:r w:rsidR="00D134F5">
        <w:t>PECO requested that the Complaint be dismissed.</w:t>
      </w:r>
    </w:p>
    <w:p w:rsidR="00B91C86" w:rsidRDefault="004A082C" w:rsidP="00A128CC">
      <w:pPr>
        <w:tabs>
          <w:tab w:val="left" w:pos="2160"/>
        </w:tabs>
        <w:spacing w:line="360" w:lineRule="auto"/>
        <w:ind w:firstLine="1440"/>
      </w:pPr>
      <w:r>
        <w:lastRenderedPageBreak/>
        <w:t xml:space="preserve"> </w:t>
      </w:r>
      <w:r w:rsidR="00D90025">
        <w:t>A</w:t>
      </w:r>
      <w:r w:rsidR="00C403F7">
        <w:t xml:space="preserve"> Hearing Notice dated </w:t>
      </w:r>
      <w:r w:rsidR="00CA748F">
        <w:t>September</w:t>
      </w:r>
      <w:r w:rsidR="00E54BB9">
        <w:t xml:space="preserve"> </w:t>
      </w:r>
      <w:r w:rsidR="00CA748F">
        <w:t>5</w:t>
      </w:r>
      <w:r w:rsidR="00E54BB9">
        <w:t>, 200</w:t>
      </w:r>
      <w:r w:rsidR="00D134F5">
        <w:t>9</w:t>
      </w:r>
      <w:r w:rsidR="005B5EB5">
        <w:t>, no</w:t>
      </w:r>
      <w:r w:rsidR="00C403F7" w:rsidRPr="00AE415E">
        <w:t xml:space="preserve">tified </w:t>
      </w:r>
      <w:r w:rsidR="00C403F7">
        <w:t>t</w:t>
      </w:r>
      <w:smartTag w:uri="urn:schemas-microsoft-com:office:smarttags" w:element="PersonName">
        <w:r w:rsidR="00C403F7">
          <w:t>h</w:t>
        </w:r>
      </w:smartTag>
      <w:r w:rsidR="00C403F7">
        <w:t>e parties t</w:t>
      </w:r>
      <w:smartTag w:uri="urn:schemas-microsoft-com:office:smarttags" w:element="PersonName">
        <w:r w:rsidR="00C403F7">
          <w:t>h</w:t>
        </w:r>
      </w:smartTag>
      <w:r w:rsidR="00C403F7">
        <w:t>at an Initial</w:t>
      </w:r>
      <w:r w:rsidR="002B1AA6">
        <w:t xml:space="preserve"> </w:t>
      </w:r>
      <w:r w:rsidR="00C403F7">
        <w:t>Hearing was sc</w:t>
      </w:r>
      <w:smartTag w:uri="urn:schemas-microsoft-com:office:smarttags" w:element="PersonName">
        <w:r w:rsidR="00C403F7">
          <w:t>h</w:t>
        </w:r>
      </w:smartTag>
      <w:r w:rsidR="00C403F7">
        <w:t xml:space="preserve">eduled for </w:t>
      </w:r>
      <w:r w:rsidR="00CA748F">
        <w:t>Mon</w:t>
      </w:r>
      <w:r w:rsidR="00516C9D">
        <w:t>d</w:t>
      </w:r>
      <w:r w:rsidR="00C403F7">
        <w:t xml:space="preserve">ay, </w:t>
      </w:r>
      <w:r w:rsidR="00CA748F">
        <w:t>October</w:t>
      </w:r>
      <w:r>
        <w:t xml:space="preserve"> </w:t>
      </w:r>
      <w:r w:rsidR="00CA748F">
        <w:t>5</w:t>
      </w:r>
      <w:r>
        <w:t>, 200</w:t>
      </w:r>
      <w:r w:rsidR="00081E26">
        <w:t>9</w:t>
      </w:r>
      <w:r w:rsidR="00C403F7">
        <w:t xml:space="preserve">.  </w:t>
      </w:r>
      <w:r w:rsidR="0046339A">
        <w:t>T</w:t>
      </w:r>
      <w:smartTag w:uri="urn:schemas-microsoft-com:office:smarttags" w:element="PersonName">
        <w:r w:rsidR="0046339A">
          <w:t>h</w:t>
        </w:r>
      </w:smartTag>
      <w:r w:rsidR="0046339A">
        <w:t>is</w:t>
      </w:r>
      <w:r w:rsidR="00A16199">
        <w:t xml:space="preserve"> </w:t>
      </w:r>
      <w:r w:rsidR="00D134F5">
        <w:t xml:space="preserve">Notice also indicated that the </w:t>
      </w:r>
      <w:r w:rsidR="00A16199">
        <w:t>case was assigned to</w:t>
      </w:r>
      <w:r w:rsidR="002C40A2">
        <w:t xml:space="preserve"> </w:t>
      </w:r>
      <w:r w:rsidR="005B5EB5">
        <w:t>A</w:t>
      </w:r>
      <w:r w:rsidR="00B262A0">
        <w:t xml:space="preserve">dministrative </w:t>
      </w:r>
      <w:r w:rsidR="005B5EB5">
        <w:t>L</w:t>
      </w:r>
      <w:r w:rsidR="00B262A0">
        <w:t xml:space="preserve">aw </w:t>
      </w:r>
      <w:r w:rsidR="005B5EB5">
        <w:t>J</w:t>
      </w:r>
      <w:r w:rsidR="00B262A0">
        <w:t>udge (“ALJ”)</w:t>
      </w:r>
      <w:r w:rsidR="005B5EB5">
        <w:t xml:space="preserve"> </w:t>
      </w:r>
      <w:r w:rsidR="00CA748F">
        <w:t>Marlane R. Chestnut</w:t>
      </w:r>
      <w:r w:rsidR="00CD58BB">
        <w:t xml:space="preserve"> at a scheduled time 1:00 p.m</w:t>
      </w:r>
      <w:r w:rsidR="005B5EB5">
        <w:t>.</w:t>
      </w:r>
      <w:r w:rsidR="00CA748F">
        <w:t xml:space="preserve">  </w:t>
      </w:r>
      <w:r w:rsidR="00470CF9">
        <w:t>A Hearing Notice dated September 9, 2009, notified the parties that the presiding officer was changed to ALJ Guy M. Koster</w:t>
      </w:r>
      <w:r w:rsidR="00CD58BB">
        <w:t xml:space="preserve"> at a scheduled time of 2:00 p.m</w:t>
      </w:r>
      <w:r w:rsidR="00470CF9">
        <w:t>.  A Hearing Notice dated September 28, 2009, notified the parties that the presiding officer was changed to ALJ Angela T. Jones and the time for the scheduled hearing was changed to 1:30 p.m.</w:t>
      </w:r>
      <w:r w:rsidR="00B91C86">
        <w:t xml:space="preserve">  </w:t>
      </w:r>
      <w:r w:rsidR="00CD58BB">
        <w:t>While it is customary for a Prehearing Order to be issued by ALJ Jones, the amount of time between the notice and the scheduled hearing date made it impractical to mail out a Prehearing Order.</w:t>
      </w:r>
    </w:p>
    <w:p w:rsidR="00B83924" w:rsidRDefault="00B83924" w:rsidP="00A16199">
      <w:pPr>
        <w:tabs>
          <w:tab w:val="left" w:pos="2160"/>
        </w:tabs>
        <w:spacing w:line="360" w:lineRule="auto"/>
        <w:ind w:firstLine="1440"/>
      </w:pPr>
    </w:p>
    <w:p w:rsidR="00FD777A" w:rsidRDefault="00400341" w:rsidP="00D367F6">
      <w:pPr>
        <w:tabs>
          <w:tab w:val="left" w:pos="2160"/>
        </w:tabs>
        <w:spacing w:line="360" w:lineRule="auto"/>
        <w:ind w:firstLine="1440"/>
      </w:pPr>
      <w:r>
        <w:t xml:space="preserve">On </w:t>
      </w:r>
      <w:r w:rsidR="00655B77">
        <w:t>October 5</w:t>
      </w:r>
      <w:r>
        <w:t>, 2009, a</w:t>
      </w:r>
      <w:r w:rsidR="00C731E6">
        <w:t>n Initial Hearing</w:t>
      </w:r>
      <w:r>
        <w:t xml:space="preserve"> </w:t>
      </w:r>
      <w:r w:rsidR="00350432">
        <w:t>convened</w:t>
      </w:r>
      <w:r w:rsidR="00AB7F46">
        <w:t xml:space="preserve"> as scheduled</w:t>
      </w:r>
      <w:r w:rsidR="0037419F">
        <w:t xml:space="preserve">.  Ms. Tishekia Williams, </w:t>
      </w:r>
      <w:r w:rsidR="00E30B94">
        <w:t xml:space="preserve">Esquire, </w:t>
      </w:r>
      <w:r w:rsidR="0037419F">
        <w:t>counsel for PECO was p</w:t>
      </w:r>
      <w:r>
        <w:t>resent</w:t>
      </w:r>
      <w:r w:rsidR="0037419F">
        <w:t xml:space="preserve"> accompanied by one witness</w:t>
      </w:r>
      <w:r>
        <w:t xml:space="preserve">.  </w:t>
      </w:r>
      <w:r w:rsidR="00D367F6">
        <w:t>Neither</w:t>
      </w:r>
      <w:r w:rsidR="00EB35A3">
        <w:t xml:space="preserve"> Complainant</w:t>
      </w:r>
      <w:r w:rsidR="00D367F6">
        <w:t xml:space="preserve"> nor </w:t>
      </w:r>
      <w:r w:rsidR="00AB7F46">
        <w:t xml:space="preserve">anyone representing </w:t>
      </w:r>
      <w:r w:rsidR="00D367F6">
        <w:t>Complainant</w:t>
      </w:r>
      <w:r w:rsidR="00AB7F46">
        <w:t xml:space="preserve"> as</w:t>
      </w:r>
      <w:r w:rsidR="00D367F6">
        <w:t xml:space="preserve"> counsel</w:t>
      </w:r>
      <w:r w:rsidR="00EB35A3">
        <w:t xml:space="preserve"> appear</w:t>
      </w:r>
      <w:r w:rsidR="00D367F6">
        <w:t>ed</w:t>
      </w:r>
      <w:r w:rsidR="00EB35A3">
        <w:t xml:space="preserve"> at the hearing.  </w:t>
      </w:r>
      <w:r w:rsidR="00F91EBA">
        <w:t>T</w:t>
      </w:r>
      <w:r w:rsidR="00EB35A3">
        <w:t xml:space="preserve">he </w:t>
      </w:r>
      <w:r w:rsidR="00E4328E">
        <w:t xml:space="preserve">undersigned ALJ </w:t>
      </w:r>
      <w:r w:rsidR="00EB35A3">
        <w:t>confirm</w:t>
      </w:r>
      <w:r w:rsidR="009D47FF">
        <w:t>ed</w:t>
      </w:r>
      <w:r w:rsidR="00EB35A3">
        <w:t xml:space="preserve"> that the Complainant </w:t>
      </w:r>
      <w:r w:rsidR="009D47FF">
        <w:t xml:space="preserve">had </w:t>
      </w:r>
      <w:r w:rsidR="00EB35A3">
        <w:t xml:space="preserve">not called, or </w:t>
      </w:r>
      <w:r w:rsidR="007645B9">
        <w:t xml:space="preserve">otherwise </w:t>
      </w:r>
      <w:r w:rsidR="00FD777A">
        <w:t>shown</w:t>
      </w:r>
      <w:r w:rsidR="00EB35A3">
        <w:t xml:space="preserve"> good cause not to appear at the scheduled hearing.</w:t>
      </w:r>
      <w:r w:rsidR="001065D2">
        <w:t xml:space="preserve"> </w:t>
      </w:r>
      <w:r w:rsidR="009D47FF">
        <w:t xml:space="preserve"> </w:t>
      </w:r>
    </w:p>
    <w:p w:rsidR="00FD777A" w:rsidRDefault="00FD777A" w:rsidP="006148A1">
      <w:pPr>
        <w:tabs>
          <w:tab w:val="left" w:pos="2160"/>
        </w:tabs>
        <w:spacing w:line="360" w:lineRule="auto"/>
        <w:ind w:firstLine="1440"/>
      </w:pPr>
    </w:p>
    <w:p w:rsidR="00DF1EB7" w:rsidRDefault="001065D2" w:rsidP="006148A1">
      <w:pPr>
        <w:tabs>
          <w:tab w:val="left" w:pos="2160"/>
        </w:tabs>
        <w:spacing w:line="360" w:lineRule="auto"/>
        <w:ind w:firstLine="1440"/>
      </w:pPr>
      <w:r>
        <w:t>Counsel for P</w:t>
      </w:r>
      <w:r w:rsidR="00E30B94">
        <w:t>ECO</w:t>
      </w:r>
      <w:r>
        <w:t xml:space="preserve"> moved to dismiss the formal Complaint with prejudice for lack of prosecution.  </w:t>
      </w:r>
      <w:r w:rsidR="00BB4F3C">
        <w:t>The ALJ asked counsel for PECO if the</w:t>
      </w:r>
      <w:r w:rsidR="00655B77">
        <w:t xml:space="preserve"> Compan</w:t>
      </w:r>
      <w:r w:rsidR="00BB4F3C">
        <w:t>y had sent anything in the mail regarding this proceeding to Complainant.  Counsel responded that they had sent a letter on or about September 17, 2009 to Complainant.  The ALJ requested that counsel for PECO provide in writing</w:t>
      </w:r>
      <w:r w:rsidR="00DF1EB7">
        <w:t xml:space="preserve"> by October 14, 2009,</w:t>
      </w:r>
      <w:r w:rsidR="00BB4F3C">
        <w:t xml:space="preserve"> whether </w:t>
      </w:r>
      <w:r w:rsidR="00DF1EB7">
        <w:t>PECO</w:t>
      </w:r>
      <w:r w:rsidR="00BB4F3C">
        <w:t xml:space="preserve"> received the letter </w:t>
      </w:r>
      <w:r w:rsidR="00DF1EB7">
        <w:t>back for any reason.  The ALJ stated that the motion by PECO was in abeyance pending PECO’s correspondence due October 14, 2009.</w:t>
      </w:r>
    </w:p>
    <w:p w:rsidR="00DF1EB7" w:rsidRDefault="00DF1EB7" w:rsidP="006148A1">
      <w:pPr>
        <w:tabs>
          <w:tab w:val="left" w:pos="2160"/>
        </w:tabs>
        <w:spacing w:line="360" w:lineRule="auto"/>
        <w:ind w:firstLine="1440"/>
      </w:pPr>
    </w:p>
    <w:p w:rsidR="00D16A8C" w:rsidRDefault="00DF1EB7" w:rsidP="006148A1">
      <w:pPr>
        <w:tabs>
          <w:tab w:val="left" w:pos="2160"/>
        </w:tabs>
        <w:spacing w:line="360" w:lineRule="auto"/>
        <w:ind w:firstLine="1440"/>
      </w:pPr>
      <w:r>
        <w:t xml:space="preserve">By facsimile on October 14, 2009, PECO sent correspondence stating it had not received any return mail regarding the letter it sent out on September 17, 2009.  By Order dated </w:t>
      </w:r>
      <w:r w:rsidR="007013DB">
        <w:t xml:space="preserve">16, 2009, </w:t>
      </w:r>
      <w:r>
        <w:t xml:space="preserve">the undersigned ALJ </w:t>
      </w:r>
      <w:r w:rsidR="007013DB">
        <w:t xml:space="preserve">directed the Complainant to take affirmative steps if an in-person hearing is still requested.  The Complainant was to contact all parties of record </w:t>
      </w:r>
      <w:r w:rsidR="00F2549D">
        <w:t xml:space="preserve">in writing </w:t>
      </w:r>
      <w:r w:rsidR="007013DB">
        <w:t xml:space="preserve">by October 23, 2009.  </w:t>
      </w:r>
    </w:p>
    <w:p w:rsidR="00D16A8C" w:rsidRDefault="00D16A8C" w:rsidP="006148A1">
      <w:pPr>
        <w:tabs>
          <w:tab w:val="left" w:pos="2160"/>
        </w:tabs>
        <w:spacing w:line="360" w:lineRule="auto"/>
        <w:ind w:firstLine="1440"/>
      </w:pPr>
    </w:p>
    <w:p w:rsidR="006148A1" w:rsidRDefault="007013DB" w:rsidP="006148A1">
      <w:pPr>
        <w:tabs>
          <w:tab w:val="left" w:pos="2160"/>
        </w:tabs>
        <w:spacing w:line="360" w:lineRule="auto"/>
        <w:ind w:firstLine="1440"/>
      </w:pPr>
      <w:r>
        <w:lastRenderedPageBreak/>
        <w:t>The record closed October 23, 2009.  To date, no correspondence has been received from the Complainant.</w:t>
      </w:r>
      <w:r w:rsidR="00D16A8C">
        <w:t xml:space="preserve">  The motion by PECO to dismiss the formal Complaint is granted </w:t>
      </w:r>
      <w:r w:rsidR="00692610">
        <w:t xml:space="preserve">pursuant to the ordering paragraphs below.  </w:t>
      </w:r>
    </w:p>
    <w:p w:rsidR="006148A1" w:rsidRDefault="006148A1" w:rsidP="006148A1">
      <w:pPr>
        <w:tabs>
          <w:tab w:val="left" w:pos="2160"/>
        </w:tabs>
        <w:spacing w:line="360" w:lineRule="auto"/>
        <w:ind w:firstLine="1440"/>
      </w:pPr>
    </w:p>
    <w:p w:rsidR="00F8714D" w:rsidRPr="00B26DD0" w:rsidRDefault="00F8714D" w:rsidP="006148A1">
      <w:pPr>
        <w:tabs>
          <w:tab w:val="left" w:pos="2160"/>
        </w:tabs>
        <w:spacing w:line="360" w:lineRule="auto"/>
        <w:jc w:val="center"/>
      </w:pPr>
      <w:r>
        <w:rPr>
          <w:u w:val="single"/>
        </w:rPr>
        <w:t>FINDINGS OF FACT</w:t>
      </w:r>
    </w:p>
    <w:p w:rsidR="00F8714D" w:rsidRDefault="00F8714D" w:rsidP="00E50BC4">
      <w:pPr>
        <w:tabs>
          <w:tab w:val="left" w:pos="2160"/>
        </w:tabs>
        <w:spacing w:line="360" w:lineRule="auto"/>
        <w:rPr>
          <w:u w:val="single"/>
        </w:rPr>
      </w:pPr>
    </w:p>
    <w:p w:rsidR="000A14E1" w:rsidRDefault="00925DF3" w:rsidP="00AA2525">
      <w:pPr>
        <w:numPr>
          <w:ilvl w:val="0"/>
          <w:numId w:val="8"/>
        </w:numPr>
        <w:tabs>
          <w:tab w:val="left" w:pos="2160"/>
        </w:tabs>
        <w:spacing w:line="360" w:lineRule="auto"/>
        <w:ind w:left="0" w:firstLine="1440"/>
      </w:pPr>
      <w:r>
        <w:t xml:space="preserve">On </w:t>
      </w:r>
      <w:r w:rsidR="001F1AF6">
        <w:t>Ma</w:t>
      </w:r>
      <w:r w:rsidR="000A14E1">
        <w:t>y</w:t>
      </w:r>
      <w:r w:rsidR="001F1AF6">
        <w:t xml:space="preserve"> </w:t>
      </w:r>
      <w:r w:rsidR="000A14E1">
        <w:t>8</w:t>
      </w:r>
      <w:r w:rsidR="00472B46">
        <w:t>, 200</w:t>
      </w:r>
      <w:r w:rsidR="001F1AF6">
        <w:t>9</w:t>
      </w:r>
      <w:r w:rsidR="00472B46">
        <w:t xml:space="preserve">, </w:t>
      </w:r>
      <w:r w:rsidR="00655B77">
        <w:t xml:space="preserve">Ms. </w:t>
      </w:r>
      <w:r w:rsidR="000A14E1">
        <w:t>Daisy Crespo</w:t>
      </w:r>
      <w:r w:rsidR="00774D57">
        <w:t xml:space="preserve"> </w:t>
      </w:r>
      <w:r w:rsidR="00023448">
        <w:t xml:space="preserve">filed a </w:t>
      </w:r>
      <w:r w:rsidR="00CE5728">
        <w:t>f</w:t>
      </w:r>
      <w:r w:rsidR="00023448">
        <w:t xml:space="preserve">ormal </w:t>
      </w:r>
      <w:r w:rsidR="000F5059">
        <w:t>C</w:t>
      </w:r>
      <w:r w:rsidR="00023448">
        <w:t>omplaint w</w:t>
      </w:r>
      <w:r w:rsidR="00A4740F">
        <w:t xml:space="preserve">ith the Commission </w:t>
      </w:r>
      <w:r w:rsidR="00B87C99">
        <w:t xml:space="preserve">against </w:t>
      </w:r>
      <w:r w:rsidR="0071264B">
        <w:t>P</w:t>
      </w:r>
      <w:r w:rsidR="001F1AF6">
        <w:t xml:space="preserve">ECO alleging she was not responsible for billed electric service at </w:t>
      </w:r>
      <w:r w:rsidR="000A14E1">
        <w:t>102</w:t>
      </w:r>
      <w:r w:rsidR="001F1AF6">
        <w:t>4 Ch</w:t>
      </w:r>
      <w:r w:rsidR="000A14E1">
        <w:t>estnut Street</w:t>
      </w:r>
      <w:r w:rsidR="001F1AF6">
        <w:t xml:space="preserve">, </w:t>
      </w:r>
      <w:r w:rsidR="000A14E1">
        <w:t>Bristol,</w:t>
      </w:r>
      <w:r w:rsidR="001F1AF6">
        <w:t xml:space="preserve"> Pennsylvania 1900</w:t>
      </w:r>
      <w:r w:rsidR="000A14E1">
        <w:t>7</w:t>
      </w:r>
      <w:r w:rsidR="007645B9">
        <w:t>.</w:t>
      </w:r>
    </w:p>
    <w:p w:rsidR="00AA2525" w:rsidRDefault="00AA2525" w:rsidP="000A14E1">
      <w:pPr>
        <w:tabs>
          <w:tab w:val="left" w:pos="2160"/>
        </w:tabs>
        <w:spacing w:line="360" w:lineRule="auto"/>
        <w:ind w:left="1440"/>
      </w:pPr>
    </w:p>
    <w:p w:rsidR="00725CCD" w:rsidRDefault="00725CCD" w:rsidP="00CC49CA">
      <w:pPr>
        <w:numPr>
          <w:ilvl w:val="0"/>
          <w:numId w:val="8"/>
        </w:numPr>
        <w:tabs>
          <w:tab w:val="num" w:pos="2160"/>
        </w:tabs>
        <w:spacing w:line="360" w:lineRule="auto"/>
        <w:ind w:left="0" w:firstLine="1440"/>
      </w:pPr>
      <w:r>
        <w:t xml:space="preserve">A Notice for Initial Hearing dated </w:t>
      </w:r>
      <w:r w:rsidR="00713200">
        <w:t>September 5</w:t>
      </w:r>
      <w:r>
        <w:t>, 2009, was mailed to the Complainant</w:t>
      </w:r>
      <w:r w:rsidR="003B3E47">
        <w:t>.</w:t>
      </w:r>
      <w:r>
        <w:t xml:space="preserve"> </w:t>
      </w:r>
    </w:p>
    <w:p w:rsidR="00713200" w:rsidRDefault="00713200" w:rsidP="00713200">
      <w:pPr>
        <w:pStyle w:val="ListParagraph"/>
      </w:pPr>
    </w:p>
    <w:p w:rsidR="00713200" w:rsidRDefault="00713200" w:rsidP="00CC49CA">
      <w:pPr>
        <w:numPr>
          <w:ilvl w:val="0"/>
          <w:numId w:val="8"/>
        </w:numPr>
        <w:tabs>
          <w:tab w:val="num" w:pos="2160"/>
        </w:tabs>
        <w:spacing w:line="360" w:lineRule="auto"/>
        <w:ind w:left="0" w:firstLine="1440"/>
      </w:pPr>
      <w:r>
        <w:t>A corrected Notice for Initial Hearing dated September 9, 2009, was mailed to Complainant.</w:t>
      </w:r>
    </w:p>
    <w:p w:rsidR="00713200" w:rsidRDefault="00713200" w:rsidP="00713200">
      <w:pPr>
        <w:pStyle w:val="ListParagraph"/>
      </w:pPr>
    </w:p>
    <w:p w:rsidR="00713200" w:rsidRDefault="00713200" w:rsidP="00CC49CA">
      <w:pPr>
        <w:numPr>
          <w:ilvl w:val="0"/>
          <w:numId w:val="8"/>
        </w:numPr>
        <w:tabs>
          <w:tab w:val="num" w:pos="2160"/>
        </w:tabs>
        <w:spacing w:line="360" w:lineRule="auto"/>
        <w:ind w:left="0" w:firstLine="1440"/>
      </w:pPr>
      <w:r>
        <w:t>A third Notice for Initial Hearing dated September 28, 2009, was mailed to Complainant.</w:t>
      </w:r>
    </w:p>
    <w:p w:rsidR="00713200" w:rsidRDefault="00713200" w:rsidP="00713200">
      <w:pPr>
        <w:pStyle w:val="ListParagraph"/>
      </w:pPr>
    </w:p>
    <w:p w:rsidR="00713200" w:rsidRDefault="00713200" w:rsidP="00CC49CA">
      <w:pPr>
        <w:numPr>
          <w:ilvl w:val="0"/>
          <w:numId w:val="8"/>
        </w:numPr>
        <w:tabs>
          <w:tab w:val="num" w:pos="2160"/>
        </w:tabs>
        <w:spacing w:line="360" w:lineRule="auto"/>
        <w:ind w:left="0" w:firstLine="1440"/>
      </w:pPr>
      <w:r>
        <w:t xml:space="preserve">All three Notices for Hearing stated the evidentiary hearing was scheduled for October 5, 2009 in the afternoon.  </w:t>
      </w:r>
    </w:p>
    <w:p w:rsidR="003B3E47" w:rsidRDefault="003B3E47" w:rsidP="003B3E47">
      <w:pPr>
        <w:spacing w:line="360" w:lineRule="auto"/>
        <w:ind w:left="1440"/>
      </w:pPr>
    </w:p>
    <w:p w:rsidR="003B3E47" w:rsidRDefault="00E30E8F" w:rsidP="003B3E47">
      <w:pPr>
        <w:numPr>
          <w:ilvl w:val="0"/>
          <w:numId w:val="8"/>
        </w:numPr>
        <w:tabs>
          <w:tab w:val="num" w:pos="2160"/>
        </w:tabs>
        <w:spacing w:line="360" w:lineRule="auto"/>
        <w:ind w:left="0" w:firstLine="1440"/>
      </w:pPr>
      <w:r>
        <w:t>By Order</w:t>
      </w:r>
      <w:r w:rsidR="003B3E47">
        <w:t xml:space="preserve"> dated </w:t>
      </w:r>
      <w:r>
        <w:t>October 16</w:t>
      </w:r>
      <w:r w:rsidR="003B3E47">
        <w:t>, 2009, the Complainant</w:t>
      </w:r>
      <w:r>
        <w:t xml:space="preserve"> was provided an opportunity </w:t>
      </w:r>
      <w:r w:rsidR="003B3E47">
        <w:t xml:space="preserve">to </w:t>
      </w:r>
      <w:r>
        <w:t xml:space="preserve">request a </w:t>
      </w:r>
      <w:r w:rsidR="003B3E47">
        <w:t xml:space="preserve">hearing </w:t>
      </w:r>
      <w:r w:rsidR="000C6030">
        <w:t>conditioned upon</w:t>
      </w:r>
      <w:r>
        <w:t xml:space="preserve"> </w:t>
      </w:r>
      <w:r w:rsidR="00F2549D">
        <w:t>written request to all parties of record postmarked no later than</w:t>
      </w:r>
      <w:r>
        <w:t xml:space="preserve"> October 23, 2009.  There is no evidence that the </w:t>
      </w:r>
      <w:r w:rsidR="00770D97">
        <w:t>Complainant made a written request</w:t>
      </w:r>
      <w:r>
        <w:t>.</w:t>
      </w:r>
    </w:p>
    <w:p w:rsidR="004D160B" w:rsidRDefault="004D160B" w:rsidP="004D160B">
      <w:pPr>
        <w:spacing w:line="360" w:lineRule="auto"/>
        <w:ind w:left="1440"/>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w:t>
      </w:r>
      <w:r w:rsidR="00157F06">
        <w:rPr>
          <w:spacing w:val="-3"/>
        </w:rPr>
        <w:t>w</w:t>
      </w:r>
      <w:r w:rsidR="00A52988">
        <w:rPr>
          <w:spacing w:val="-3"/>
        </w:rPr>
        <w:t>ere</w:t>
      </w:r>
      <w:r w:rsidR="00157F06">
        <w:rPr>
          <w:spacing w:val="-3"/>
        </w:rPr>
        <w:t xml:space="preserve"> </w:t>
      </w:r>
      <w:r w:rsidR="00DF66E4">
        <w:rPr>
          <w:spacing w:val="-3"/>
        </w:rPr>
        <w:t>returned to the Commission by the United States Postal Service as undeliverable.</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w:t>
      </w:r>
      <w:r w:rsidR="004D160B">
        <w:rPr>
          <w:spacing w:val="-3"/>
        </w:rPr>
        <w:t xml:space="preserve">any counsel representing </w:t>
      </w:r>
      <w:r>
        <w:rPr>
          <w:spacing w:val="-3"/>
        </w:rPr>
        <w:t>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257424" w:rsidRDefault="006431B5" w:rsidP="007D63FE">
      <w:pPr>
        <w:numPr>
          <w:ilvl w:val="0"/>
          <w:numId w:val="8"/>
        </w:numPr>
        <w:tabs>
          <w:tab w:val="num" w:pos="2160"/>
        </w:tabs>
        <w:spacing w:line="360" w:lineRule="auto"/>
        <w:ind w:left="0" w:firstLine="1440"/>
        <w:rPr>
          <w:spacing w:val="-3"/>
        </w:rPr>
      </w:pPr>
      <w:r>
        <w:rPr>
          <w:spacing w:val="-3"/>
        </w:rPr>
        <w:lastRenderedPageBreak/>
        <w:t xml:space="preserve">Complainant </w:t>
      </w:r>
      <w:r w:rsidR="00081384">
        <w:rPr>
          <w:spacing w:val="-3"/>
        </w:rPr>
        <w:t xml:space="preserve">did not settle </w:t>
      </w:r>
      <w:r w:rsidR="00023448">
        <w:rPr>
          <w:spacing w:val="-3"/>
        </w:rPr>
        <w:t xml:space="preserve">or withdraw </w:t>
      </w:r>
      <w:r w:rsidR="00620331">
        <w:rPr>
          <w:spacing w:val="-3"/>
        </w:rPr>
        <w:t>h</w:t>
      </w:r>
      <w:r w:rsidR="00D20CF2">
        <w:rPr>
          <w:spacing w:val="-3"/>
        </w:rPr>
        <w:t>e</w:t>
      </w:r>
      <w:r w:rsidR="004D160B">
        <w:rPr>
          <w:spacing w:val="-3"/>
        </w:rPr>
        <w:t>r formal</w:t>
      </w:r>
      <w:r w:rsidR="00023448">
        <w:rPr>
          <w:spacing w:val="-3"/>
        </w:rPr>
        <w:t xml:space="preserve"> Complaint prior to the scheduled hearing date or obtain a continuance.</w:t>
      </w:r>
    </w:p>
    <w:p w:rsidR="009B26FA" w:rsidRDefault="009B26FA" w:rsidP="009B26FA">
      <w:pPr>
        <w:pStyle w:val="ListParagraph"/>
        <w:rPr>
          <w:spacing w:val="-3"/>
        </w:rPr>
      </w:pPr>
    </w:p>
    <w:p w:rsidR="00DD60F6" w:rsidRDefault="00DD60F6" w:rsidP="00257424">
      <w:pPr>
        <w:spacing w:line="360" w:lineRule="auto"/>
        <w:jc w:val="center"/>
        <w:rPr>
          <w:u w:val="single"/>
        </w:rPr>
      </w:pPr>
      <w:r>
        <w:rPr>
          <w:u w:val="single"/>
        </w:rPr>
        <w:t>DISCUSSION</w:t>
      </w:r>
    </w:p>
    <w:p w:rsidR="00DD60F6" w:rsidRDefault="00DD60F6" w:rsidP="00DD60F6">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w:t>
      </w:r>
      <w:r w:rsidR="00CE5728">
        <w:t>f</w:t>
      </w:r>
      <w:r>
        <w:t xml:space="preserve">ormal Complaint, </w:t>
      </w:r>
      <w:r w:rsidR="00CD2E9A">
        <w:t>Complainant</w:t>
      </w:r>
      <w:r>
        <w:t xml:space="preserve"> </w:t>
      </w:r>
      <w:r w:rsidR="00CD2E9A">
        <w:t>alleged</w:t>
      </w:r>
      <w:r w:rsidR="00A37156">
        <w:t xml:space="preserve"> </w:t>
      </w:r>
      <w:r w:rsidR="007D63FE">
        <w:t xml:space="preserve">that </w:t>
      </w:r>
      <w:r w:rsidR="004D160B">
        <w:t>s</w:t>
      </w:r>
      <w:r w:rsidR="007D63FE">
        <w:t>he</w:t>
      </w:r>
      <w:r w:rsidR="004D160B">
        <w:t xml:space="preserve"> is not the responsible </w:t>
      </w:r>
      <w:r w:rsidR="00B23A99">
        <w:t xml:space="preserve">party for billed electric service </w:t>
      </w:r>
      <w:r w:rsidR="005A0598">
        <w:t>corresponding to</w:t>
      </w:r>
      <w:r w:rsidR="00B23A99">
        <w:t xml:space="preserve"> </w:t>
      </w:r>
      <w:r w:rsidR="000C6030">
        <w:t>the Service Address</w:t>
      </w:r>
      <w:r w:rsidR="00725CCD">
        <w:t xml:space="preserve"> and thus is not responsible for the account balance due. </w:t>
      </w:r>
      <w:r w:rsidR="00906787">
        <w:t xml:space="preserve"> </w:t>
      </w:r>
      <w:r w:rsidR="002D4E59">
        <w:t>As</w:t>
      </w:r>
      <w:r w:rsidRPr="00006FBE">
        <w:t xml:space="preserve"> the </w:t>
      </w:r>
      <w:r w:rsidR="00563CA6">
        <w:t>party</w:t>
      </w:r>
      <w:r w:rsidRPr="00006FBE">
        <w:t xml:space="preserve"> seeking 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t xml:space="preserve">The issue in this proceeding is whether the Complainant sustained </w:t>
      </w:r>
      <w:r w:rsidR="00725CCD">
        <w:t>her</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State">
        <w:r w:rsidRPr="00B15976">
          <w:rPr>
            <w:u w:val="single"/>
          </w:rPr>
          <w:t>Pa.</w:t>
        </w:r>
      </w:smartTag>
      <w:r w:rsidRPr="00B15976">
        <w:rPr>
          <w:u w:val="single"/>
        </w:rPr>
        <w:t xml:space="preserve"> PUC</w:t>
      </w:r>
      <w:r>
        <w:t>,</w:t>
      </w:r>
      <w:r w:rsidR="00B668B6">
        <w:t xml:space="preserve"> </w:t>
      </w:r>
      <w:r w:rsidR="004340D2">
        <w:t xml:space="preserve">83 </w:t>
      </w:r>
      <w:smartTag w:uri="urn:schemas-microsoft-com:office:smarttags" w:element="place">
        <w:smartTag w:uri="urn:schemas-microsoft-com:office:smarttags" w:element="State">
          <w:r w:rsidR="004340D2">
            <w:t>Pa.</w:t>
          </w:r>
        </w:smartTag>
      </w:smartTag>
      <w:r w:rsidR="004340D2">
        <w:t xml:space="preserve"> Commw. 306,</w:t>
      </w:r>
      <w:r>
        <w:t xml:space="preserve"> 479 A.2d 10 (1984).</w:t>
      </w:r>
      <w:r w:rsidR="00925DF3">
        <w:t xml:space="preserve">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Allegheny </w:t>
      </w:r>
      <w:smartTag w:uri="urn:schemas-microsoft-com:office:smarttags" w:element="PlaceType">
        <w:r w:rsidRPr="001E12EA">
          <w:rPr>
            <w:u w:val="single"/>
          </w:rPr>
          <w:t>County</w:t>
        </w:r>
      </w:smartTag>
      <w:r w:rsidRPr="001E12EA">
        <w:rPr>
          <w:u w:val="single"/>
        </w:rPr>
        <w:t xml:space="preserve"> </w:t>
      </w:r>
      <w:smartTag w:uri="urn:schemas-microsoft-com:office:smarttags" w:element="PlaceName">
        <w:r w:rsidRPr="001E12EA">
          <w:rPr>
            <w:u w:val="single"/>
          </w:rPr>
          <w:t>Board</w:t>
        </w:r>
      </w:smartTag>
      <w:r w:rsidRPr="001E12EA">
        <w:rPr>
          <w:u w:val="single"/>
        </w:rPr>
        <w:t xml:space="preserve">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D64DE9">
      <w:pPr>
        <w:spacing w:line="360" w:lineRule="auto"/>
        <w:ind w:firstLine="1440"/>
        <w:rPr>
          <w:spacing w:val="-3"/>
        </w:rPr>
      </w:pPr>
    </w:p>
    <w:p w:rsidR="004A79A7" w:rsidRDefault="002D4E59" w:rsidP="00D64DE9">
      <w:pPr>
        <w:spacing w:line="360" w:lineRule="auto"/>
        <w:ind w:firstLine="1440"/>
      </w:pPr>
      <w:r>
        <w:t xml:space="preserve">A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3B3E47">
        <w:t>four</w:t>
      </w:r>
      <w:r w:rsidR="00650CC6">
        <w:t xml:space="preserve"> 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 xml:space="preserve">earing </w:t>
      </w:r>
      <w:r w:rsidR="002C0787">
        <w:t>and 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w:t>
      </w:r>
      <w:r w:rsidR="000C6030">
        <w:t xml:space="preserve">  </w:t>
      </w:r>
      <w:r w:rsidR="00CE42CA">
        <w:t>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w:t>
      </w:r>
      <w:r w:rsidR="00DA2DBD">
        <w:t xml:space="preserve"> and</w:t>
      </w:r>
      <w:r w:rsidR="00E825D9">
        <w:t xml:space="preserve"> date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3570BF">
        <w:rPr>
          <w:rStyle w:val="FootnoteReference"/>
        </w:rPr>
        <w:footnoteReference w:id="1"/>
      </w:r>
      <w:r w:rsidR="00B3363F">
        <w:t xml:space="preserve"> </w:t>
      </w:r>
      <w:r w:rsidR="002C0787">
        <w:t xml:space="preserve"> </w:t>
      </w:r>
      <w:r w:rsidR="00DA2DBD">
        <w:t xml:space="preserve">The undersigned ALJ took the added precaution of providing an opportunity for the Complainant to obtain a hearing after she did not appear at the scheduled hearing.  Complainant failed to meet the directed procedure to request </w:t>
      </w:r>
      <w:r w:rsidR="003570BF">
        <w:t xml:space="preserve">a hearing. </w:t>
      </w:r>
      <w:r w:rsidR="00DA2DBD">
        <w:t xml:space="preserve"> </w:t>
      </w:r>
      <w:r w:rsidR="004F7308">
        <w:t xml:space="preserve">To date, there is no further information about Complainant regarding </w:t>
      </w:r>
      <w:r w:rsidR="003570BF">
        <w:t>a</w:t>
      </w:r>
      <w:r w:rsidR="004F7308">
        <w:t xml:space="preserve"> hearing.  The failure to appear is unexcused.</w:t>
      </w:r>
      <w:r w:rsidR="0023476C">
        <w:t xml:space="preserve"> </w:t>
      </w:r>
    </w:p>
    <w:p w:rsidR="000D707F" w:rsidRDefault="00A32294" w:rsidP="00D64DE9">
      <w:pPr>
        <w:spacing w:line="360" w:lineRule="auto"/>
        <w:ind w:firstLine="1440"/>
      </w:pPr>
      <w:r>
        <w:lastRenderedPageBreak/>
        <w:t>The ALJ acknowledged that three Hearing Notices had been sent indicating</w:t>
      </w:r>
      <w:r w:rsidR="000D707F">
        <w:t>, among other things,</w:t>
      </w:r>
      <w:r>
        <w:t xml:space="preserve"> three different times for the scheduled hearing.  However, the Complainant failed to call </w:t>
      </w:r>
      <w:r w:rsidR="003570BF">
        <w:t xml:space="preserve">or otherwise contact </w:t>
      </w:r>
      <w:r>
        <w:t xml:space="preserve">the Commission to obtain clarification regarding the hearing.  </w:t>
      </w:r>
      <w:r w:rsidR="00D975CC">
        <w:t>Moreover, t</w:t>
      </w:r>
      <w:r w:rsidR="000D707F">
        <w:t xml:space="preserve">he </w:t>
      </w:r>
      <w:r>
        <w:t xml:space="preserve">Complainant </w:t>
      </w:r>
      <w:r w:rsidR="000D707F">
        <w:t>failed to</w:t>
      </w:r>
      <w:r>
        <w:t xml:space="preserve"> contact the </w:t>
      </w:r>
      <w:r w:rsidR="000D707F">
        <w:t>parties of record by October 23, 2009, as directed by the undersigned ALJ’s Order of October 16, 2009</w:t>
      </w:r>
      <w:r w:rsidR="00D975CC">
        <w:t>, to obtain a second opportunity for a scheduled hearing</w:t>
      </w:r>
      <w:r w:rsidR="000D707F">
        <w:t>.</w:t>
      </w:r>
    </w:p>
    <w:p w:rsidR="00A32294" w:rsidRDefault="000D707F" w:rsidP="00D64DE9">
      <w:pPr>
        <w:spacing w:line="360" w:lineRule="auto"/>
        <w:ind w:firstLine="1440"/>
      </w:pPr>
      <w:r>
        <w:t xml:space="preserve"> </w:t>
      </w:r>
    </w:p>
    <w:p w:rsidR="00AF5FF0"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FB3BA4">
        <w:rPr>
          <w:u w:val="single"/>
        </w:rPr>
        <w:t xml:space="preserve">Craig Sentner v. Bell Telephone Co. of </w:t>
      </w:r>
      <w:smartTag w:uri="urn:schemas-microsoft-com:office:smarttags" w:element="place">
        <w:smartTag w:uri="urn:schemas-microsoft-com:office:smarttags" w:element="State">
          <w:r w:rsidRPr="00FB3BA4">
            <w:rPr>
              <w:u w:val="single"/>
            </w:rPr>
            <w:t>Pennsylvania</w:t>
          </w:r>
        </w:smartTag>
      </w:smartTag>
      <w:r>
        <w:t xml:space="preserve">, </w:t>
      </w:r>
      <w:r w:rsidR="005C7F04">
        <w:t xml:space="preserve">Docket No. F-00161106, </w:t>
      </w:r>
      <w:r>
        <w:t xml:space="preserve">Opinion and Order entered </w:t>
      </w:r>
      <w:smartTag w:uri="urn:schemas-microsoft-com:office:smarttags" w:element="date">
        <w:smartTagPr>
          <w:attr w:name="Month" w:val="10"/>
          <w:attr w:name="Day" w:val="25"/>
          <w:attr w:name="Year" w:val="1993"/>
        </w:smartTagPr>
        <w:r>
          <w:t>October 25, 1993</w:t>
        </w:r>
      </w:smartTag>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2039CA">
        <w:rPr>
          <w:spacing w:val="-3"/>
          <w:u w:val="single"/>
        </w:rPr>
        <w:t xml:space="preserve">Martin W. Jefferson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AA1EB1" w:rsidRDefault="00AA1EB1" w:rsidP="00D64DE9">
      <w:pPr>
        <w:spacing w:line="360" w:lineRule="auto"/>
        <w:ind w:firstLine="1440"/>
        <w:rPr>
          <w:spacing w:val="-3"/>
        </w:rPr>
      </w:pPr>
    </w:p>
    <w:p w:rsidR="00D64DE9" w:rsidRDefault="00D64DE9" w:rsidP="00AF5FF0">
      <w:pPr>
        <w:spacing w:line="360" w:lineRule="auto"/>
        <w:jc w:val="center"/>
        <w:rPr>
          <w:u w:val="single"/>
        </w:rPr>
      </w:pPr>
      <w:r>
        <w:rPr>
          <w:u w:val="single"/>
        </w:rPr>
        <w:t>CONCLUSIONS OF LAW</w:t>
      </w:r>
    </w:p>
    <w:p w:rsidR="00291C62" w:rsidRDefault="00291C62" w:rsidP="00D64DE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D05383" w:rsidRDefault="00D64DE9" w:rsidP="008F0365">
      <w:pPr>
        <w:numPr>
          <w:ilvl w:val="0"/>
          <w:numId w:val="1"/>
        </w:numPr>
        <w:tabs>
          <w:tab w:val="clear" w:pos="900"/>
          <w:tab w:val="num" w:pos="2160"/>
        </w:tabs>
        <w:spacing w:line="360" w:lineRule="auto"/>
        <w:ind w:left="0" w:firstLine="1440"/>
      </w:pPr>
      <w:r w:rsidRPr="00006FBE">
        <w:t xml:space="preserve">As the </w:t>
      </w:r>
      <w:r>
        <w:t>C</w:t>
      </w:r>
      <w:r w:rsidRPr="00006FBE">
        <w:t xml:space="preserve">omplainant, </w:t>
      </w:r>
      <w:r w:rsidR="003B3E47">
        <w:t xml:space="preserve">Ms. </w:t>
      </w:r>
      <w:r w:rsidR="00D975CC">
        <w:t>Daisy Crespo</w:t>
      </w:r>
      <w:r w:rsidR="004F7308">
        <w:t xml:space="preserve">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D64DE9" w:rsidRDefault="00D05383" w:rsidP="00D05383">
      <w:pPr>
        <w:spacing w:line="360" w:lineRule="auto"/>
        <w:jc w:val="center"/>
        <w:rPr>
          <w:u w:val="single"/>
        </w:rPr>
      </w:pPr>
      <w:r>
        <w:br w:type="page"/>
      </w:r>
      <w:r w:rsidR="00D64DE9">
        <w:rPr>
          <w:u w:val="single"/>
        </w:rPr>
        <w:lastRenderedPageBreak/>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D64DE9">
      <w:pPr>
        <w:tabs>
          <w:tab w:val="num" w:pos="2160"/>
        </w:tabs>
        <w:spacing w:line="360" w:lineRule="auto"/>
        <w:ind w:firstLine="1440"/>
      </w:pPr>
      <w:r>
        <w:t>1.</w:t>
      </w:r>
      <w:r>
        <w:tab/>
        <w:t xml:space="preserve">That the motion </w:t>
      </w:r>
      <w:r w:rsidR="00E64CAF">
        <w:t>by M</w:t>
      </w:r>
      <w:r w:rsidR="003B3E47">
        <w:t>s</w:t>
      </w:r>
      <w:r w:rsidR="00E64CAF">
        <w:t xml:space="preserve">. </w:t>
      </w:r>
      <w:r w:rsidR="003B3E47">
        <w:t>Tishekia Williams</w:t>
      </w:r>
      <w:r w:rsidR="00254671">
        <w:t>, Esquire</w:t>
      </w:r>
      <w:r w:rsidR="00E64CAF">
        <w:t xml:space="preserve"> on behalf </w:t>
      </w:r>
      <w:r>
        <w:t xml:space="preserve">of </w:t>
      </w:r>
      <w:r w:rsidR="000816BF">
        <w:t>P</w:t>
      </w:r>
      <w:r w:rsidR="003B3E47">
        <w:t>ECO Energy Company</w:t>
      </w:r>
      <w:r>
        <w:t xml:space="preserve"> to dismiss </w:t>
      </w:r>
      <w:r w:rsidR="000816BF">
        <w:t xml:space="preserve">with </w:t>
      </w:r>
      <w:r w:rsidR="00E64CAF">
        <w:t xml:space="preserve">prejudice </w:t>
      </w:r>
      <w:r>
        <w:t>the</w:t>
      </w:r>
      <w:r w:rsidR="00897666">
        <w:t xml:space="preserve"> formal</w:t>
      </w:r>
      <w:r>
        <w:t xml:space="preserve"> </w:t>
      </w:r>
      <w:r w:rsidR="008E24A9">
        <w:t>C</w:t>
      </w:r>
      <w:r>
        <w:t xml:space="preserve">omplaint of </w:t>
      </w:r>
      <w:r w:rsidR="003B3E47">
        <w:t xml:space="preserve">Ms. </w:t>
      </w:r>
      <w:r w:rsidR="00D975CC">
        <w:t>Daisy Crespo</w:t>
      </w:r>
      <w:r w:rsidR="00D96ED0">
        <w:t xml:space="preserve"> at </w:t>
      </w:r>
      <w:r>
        <w:t>Docket No</w:t>
      </w:r>
      <w:r w:rsidR="001338DC">
        <w:t xml:space="preserve">. </w:t>
      </w:r>
      <w:r w:rsidR="005A0598">
        <w:t>F</w:t>
      </w:r>
      <w:r w:rsidR="00560B4C">
        <w:t>-</w:t>
      </w:r>
      <w:r w:rsidR="00E64CAF">
        <w:t>200</w:t>
      </w:r>
      <w:r w:rsidR="005A0598">
        <w:t>9</w:t>
      </w:r>
      <w:r w:rsidR="00E64CAF">
        <w:t>-2</w:t>
      </w:r>
      <w:r w:rsidR="00D975CC">
        <w:t>1</w:t>
      </w:r>
      <w:r w:rsidR="00E64CAF">
        <w:t>0</w:t>
      </w:r>
      <w:r w:rsidR="00D975CC">
        <w:t>6874</w:t>
      </w:r>
      <w:r w:rsidR="002D4E59">
        <w:t xml:space="preserve"> is</w:t>
      </w:r>
      <w:r>
        <w:t xml:space="preserve"> granted.</w:t>
      </w:r>
    </w:p>
    <w:p w:rsidR="00254671" w:rsidRDefault="00254671"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 xml:space="preserve">omplaint filed by </w:t>
      </w:r>
      <w:r w:rsidR="005A0598">
        <w:t xml:space="preserve">Ms. </w:t>
      </w:r>
      <w:r w:rsidR="00D975CC">
        <w:t>Daisy Crespo</w:t>
      </w:r>
      <w:r w:rsidR="005A0598">
        <w:t xml:space="preserve"> </w:t>
      </w:r>
      <w:r>
        <w:t xml:space="preserve">against </w:t>
      </w:r>
      <w:r w:rsidR="000816BF">
        <w:t>P</w:t>
      </w:r>
      <w:r w:rsidR="005A0598">
        <w:t xml:space="preserve">ECO Energy Company </w:t>
      </w:r>
      <w:r>
        <w:t xml:space="preserve">at Docket No. </w:t>
      </w:r>
      <w:r w:rsidR="005A0598">
        <w:t>F</w:t>
      </w:r>
      <w:r w:rsidR="00560B4C">
        <w:t>-2</w:t>
      </w:r>
      <w:r w:rsidR="00E64CAF">
        <w:t>00</w:t>
      </w:r>
      <w:r w:rsidR="005A0598">
        <w:t>9</w:t>
      </w:r>
      <w:r w:rsidR="00E64CAF">
        <w:t>-</w:t>
      </w:r>
      <w:r w:rsidR="006B27DB">
        <w:t>2</w:t>
      </w:r>
      <w:r w:rsidR="00D975CC">
        <w:t>1</w:t>
      </w:r>
      <w:r w:rsidR="00E64CAF">
        <w:t>0</w:t>
      </w:r>
      <w:r w:rsidR="00D975CC">
        <w:t>6874</w:t>
      </w:r>
      <w:r w:rsidR="005A0598">
        <w:t xml:space="preserve"> is</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mark this matter closed.</w:t>
      </w:r>
    </w:p>
    <w:p w:rsidR="006E2D8C" w:rsidRDefault="006E2D8C"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5A0598">
        <w:rPr>
          <w:u w:val="single"/>
        </w:rPr>
        <w:t xml:space="preserve">October </w:t>
      </w:r>
      <w:r w:rsidR="00D975CC">
        <w:rPr>
          <w:u w:val="single"/>
        </w:rPr>
        <w:t>26</w:t>
      </w:r>
      <w:r w:rsidR="00C403F7">
        <w:rPr>
          <w:u w:val="single"/>
        </w:rPr>
        <w:t>, 200</w:t>
      </w:r>
      <w:r w:rsidR="008F0365">
        <w:rPr>
          <w:u w:val="single"/>
        </w:rPr>
        <w:t>9</w:t>
      </w:r>
      <w:r w:rsidR="008F0365">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A16199" w:rsidRDefault="00183F52" w:rsidP="007F334E">
      <w:pPr>
        <w:tabs>
          <w:tab w:val="num" w:pos="2160"/>
        </w:tabs>
      </w:pPr>
      <w:r>
        <w:tab/>
      </w:r>
      <w:r>
        <w:tab/>
      </w:r>
      <w:r>
        <w:tab/>
      </w:r>
      <w:r>
        <w:tab/>
      </w:r>
      <w:r>
        <w:tab/>
      </w:r>
      <w:r w:rsidR="00CC3EE8">
        <w:t>Administrative Law Judge</w:t>
      </w:r>
    </w:p>
    <w:p w:rsidR="004C7687" w:rsidRDefault="004C7687" w:rsidP="007F334E">
      <w:pPr>
        <w:tabs>
          <w:tab w:val="num" w:pos="2160"/>
        </w:tabs>
      </w:pPr>
    </w:p>
    <w:p w:rsidR="004C7687" w:rsidRPr="00313AB2" w:rsidRDefault="004C7687" w:rsidP="007F334E">
      <w:pPr>
        <w:tabs>
          <w:tab w:val="num" w:pos="2160"/>
        </w:tabs>
      </w:pPr>
    </w:p>
    <w:sectPr w:rsidR="004C7687" w:rsidRPr="00313AB2" w:rsidSect="00512E3A">
      <w:footerReference w:type="even" r:id="rId8"/>
      <w:footerReference w:type="default" r:id="rId9"/>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105" w:rsidRDefault="007F3105">
      <w:r>
        <w:separator/>
      </w:r>
    </w:p>
  </w:endnote>
  <w:endnote w:type="continuationSeparator" w:id="0">
    <w:p w:rsidR="007F3105" w:rsidRDefault="007F3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ED4">
      <w:rPr>
        <w:rStyle w:val="PageNumber"/>
        <w:noProof/>
      </w:rPr>
      <w:t>6</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105" w:rsidRDefault="007F3105">
      <w:r>
        <w:separator/>
      </w:r>
    </w:p>
  </w:footnote>
  <w:footnote w:type="continuationSeparator" w:id="0">
    <w:p w:rsidR="007F3105" w:rsidRDefault="007F3105">
      <w:r>
        <w:continuationSeparator/>
      </w:r>
    </w:p>
  </w:footnote>
  <w:footnote w:id="1">
    <w:p w:rsidR="003570BF" w:rsidRDefault="00596A8B">
      <w:pPr>
        <w:pStyle w:val="FootnoteText"/>
      </w:pPr>
      <w:r>
        <w:tab/>
      </w:r>
      <w:r w:rsidR="003570BF">
        <w:rPr>
          <w:rStyle w:val="FootnoteReference"/>
        </w:rPr>
        <w:footnoteRef/>
      </w:r>
      <w:r w:rsidR="003570BF">
        <w:t xml:space="preserve"> </w:t>
      </w:r>
      <w:r w:rsidR="003570BF">
        <w:tab/>
        <w:t xml:space="preserve">Although two subsequent Hearing Notices were sent changing other parameters regarding the hearing, the date of the hearing remained the same and the time of the hearing was consistently </w:t>
      </w:r>
      <w:r w:rsidR="00655B77">
        <w:t xml:space="preserve">scheduled </w:t>
      </w:r>
      <w:r w:rsidR="003570BF">
        <w:t xml:space="preserve">in the afternoon.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08BC"/>
    <w:rsid w:val="00003A80"/>
    <w:rsid w:val="000041B3"/>
    <w:rsid w:val="00005F46"/>
    <w:rsid w:val="00007BA9"/>
    <w:rsid w:val="00010367"/>
    <w:rsid w:val="00011BC1"/>
    <w:rsid w:val="00011E10"/>
    <w:rsid w:val="0001259F"/>
    <w:rsid w:val="0001395C"/>
    <w:rsid w:val="0002106D"/>
    <w:rsid w:val="00022532"/>
    <w:rsid w:val="00023448"/>
    <w:rsid w:val="00023AC8"/>
    <w:rsid w:val="00026611"/>
    <w:rsid w:val="0002733E"/>
    <w:rsid w:val="0003133E"/>
    <w:rsid w:val="0003144F"/>
    <w:rsid w:val="000322A3"/>
    <w:rsid w:val="000323F7"/>
    <w:rsid w:val="0003406B"/>
    <w:rsid w:val="00034132"/>
    <w:rsid w:val="000343D1"/>
    <w:rsid w:val="00034B1B"/>
    <w:rsid w:val="000356EA"/>
    <w:rsid w:val="00035B08"/>
    <w:rsid w:val="00044484"/>
    <w:rsid w:val="00052660"/>
    <w:rsid w:val="000606A1"/>
    <w:rsid w:val="0006336A"/>
    <w:rsid w:val="00066958"/>
    <w:rsid w:val="00067845"/>
    <w:rsid w:val="0007313F"/>
    <w:rsid w:val="00073FC0"/>
    <w:rsid w:val="000762C2"/>
    <w:rsid w:val="00080F4F"/>
    <w:rsid w:val="00081384"/>
    <w:rsid w:val="000816BF"/>
    <w:rsid w:val="00081E26"/>
    <w:rsid w:val="00082D4C"/>
    <w:rsid w:val="00084B67"/>
    <w:rsid w:val="00084C61"/>
    <w:rsid w:val="00085860"/>
    <w:rsid w:val="00086105"/>
    <w:rsid w:val="000955E1"/>
    <w:rsid w:val="000A14E1"/>
    <w:rsid w:val="000A7BCF"/>
    <w:rsid w:val="000B1B56"/>
    <w:rsid w:val="000B293D"/>
    <w:rsid w:val="000B72F5"/>
    <w:rsid w:val="000C1735"/>
    <w:rsid w:val="000C3195"/>
    <w:rsid w:val="000C6030"/>
    <w:rsid w:val="000C65E0"/>
    <w:rsid w:val="000D200B"/>
    <w:rsid w:val="000D4216"/>
    <w:rsid w:val="000D707F"/>
    <w:rsid w:val="000E4031"/>
    <w:rsid w:val="000F4272"/>
    <w:rsid w:val="000F47D5"/>
    <w:rsid w:val="000F4B57"/>
    <w:rsid w:val="000F5059"/>
    <w:rsid w:val="000F56B5"/>
    <w:rsid w:val="000F61FD"/>
    <w:rsid w:val="000F78FF"/>
    <w:rsid w:val="001026AC"/>
    <w:rsid w:val="00106320"/>
    <w:rsid w:val="001065D2"/>
    <w:rsid w:val="00111102"/>
    <w:rsid w:val="00111BC6"/>
    <w:rsid w:val="00111BE7"/>
    <w:rsid w:val="00112D9A"/>
    <w:rsid w:val="001212C3"/>
    <w:rsid w:val="001231BC"/>
    <w:rsid w:val="0013098A"/>
    <w:rsid w:val="00130B15"/>
    <w:rsid w:val="001338DC"/>
    <w:rsid w:val="00133A4B"/>
    <w:rsid w:val="0013622C"/>
    <w:rsid w:val="00141E00"/>
    <w:rsid w:val="00143E98"/>
    <w:rsid w:val="001515C9"/>
    <w:rsid w:val="00156C11"/>
    <w:rsid w:val="00157F06"/>
    <w:rsid w:val="0016022A"/>
    <w:rsid w:val="001632D6"/>
    <w:rsid w:val="00165E86"/>
    <w:rsid w:val="00170477"/>
    <w:rsid w:val="00172107"/>
    <w:rsid w:val="001745EE"/>
    <w:rsid w:val="00181ED1"/>
    <w:rsid w:val="00182E04"/>
    <w:rsid w:val="00183F52"/>
    <w:rsid w:val="0018517B"/>
    <w:rsid w:val="001924B9"/>
    <w:rsid w:val="001940B2"/>
    <w:rsid w:val="001941AA"/>
    <w:rsid w:val="001A20FF"/>
    <w:rsid w:val="001A30B7"/>
    <w:rsid w:val="001A526E"/>
    <w:rsid w:val="001A7DBF"/>
    <w:rsid w:val="001B08D7"/>
    <w:rsid w:val="001B0B1F"/>
    <w:rsid w:val="001B15CF"/>
    <w:rsid w:val="001B55F3"/>
    <w:rsid w:val="001B65D0"/>
    <w:rsid w:val="001B6976"/>
    <w:rsid w:val="001C276D"/>
    <w:rsid w:val="001C3DF5"/>
    <w:rsid w:val="001D47E7"/>
    <w:rsid w:val="001D73D7"/>
    <w:rsid w:val="001E075E"/>
    <w:rsid w:val="001E12B6"/>
    <w:rsid w:val="001E12EA"/>
    <w:rsid w:val="001E7A80"/>
    <w:rsid w:val="001E7E9B"/>
    <w:rsid w:val="001F1034"/>
    <w:rsid w:val="001F1AF6"/>
    <w:rsid w:val="001F2BBA"/>
    <w:rsid w:val="001F3E2B"/>
    <w:rsid w:val="001F4EAA"/>
    <w:rsid w:val="00202E7C"/>
    <w:rsid w:val="00206032"/>
    <w:rsid w:val="0020681F"/>
    <w:rsid w:val="0020783D"/>
    <w:rsid w:val="0021130E"/>
    <w:rsid w:val="002138F9"/>
    <w:rsid w:val="0021500B"/>
    <w:rsid w:val="00216EEF"/>
    <w:rsid w:val="002233C4"/>
    <w:rsid w:val="00226F20"/>
    <w:rsid w:val="0023476C"/>
    <w:rsid w:val="002418E6"/>
    <w:rsid w:val="00243849"/>
    <w:rsid w:val="002444CC"/>
    <w:rsid w:val="00246BBF"/>
    <w:rsid w:val="00247A20"/>
    <w:rsid w:val="00250049"/>
    <w:rsid w:val="00254671"/>
    <w:rsid w:val="00255DD4"/>
    <w:rsid w:val="00257424"/>
    <w:rsid w:val="0026020B"/>
    <w:rsid w:val="00262CBC"/>
    <w:rsid w:val="002654A1"/>
    <w:rsid w:val="00266EA6"/>
    <w:rsid w:val="00267F1E"/>
    <w:rsid w:val="00273A69"/>
    <w:rsid w:val="00275414"/>
    <w:rsid w:val="0028042B"/>
    <w:rsid w:val="00280D77"/>
    <w:rsid w:val="00281649"/>
    <w:rsid w:val="00286C13"/>
    <w:rsid w:val="00291C62"/>
    <w:rsid w:val="00292D99"/>
    <w:rsid w:val="0029688D"/>
    <w:rsid w:val="002A119A"/>
    <w:rsid w:val="002A19AC"/>
    <w:rsid w:val="002A2D75"/>
    <w:rsid w:val="002A4071"/>
    <w:rsid w:val="002B1AA6"/>
    <w:rsid w:val="002B1D56"/>
    <w:rsid w:val="002B4B91"/>
    <w:rsid w:val="002B4EE1"/>
    <w:rsid w:val="002C011A"/>
    <w:rsid w:val="002C0787"/>
    <w:rsid w:val="002C40A2"/>
    <w:rsid w:val="002C5374"/>
    <w:rsid w:val="002D177F"/>
    <w:rsid w:val="002D4E59"/>
    <w:rsid w:val="002D4EC2"/>
    <w:rsid w:val="002D5B4D"/>
    <w:rsid w:val="002D769B"/>
    <w:rsid w:val="002D78EA"/>
    <w:rsid w:val="002E5BD9"/>
    <w:rsid w:val="002E6127"/>
    <w:rsid w:val="002F20B0"/>
    <w:rsid w:val="002F42F3"/>
    <w:rsid w:val="002F610A"/>
    <w:rsid w:val="00307F19"/>
    <w:rsid w:val="00311AA9"/>
    <w:rsid w:val="00313AB2"/>
    <w:rsid w:val="00315684"/>
    <w:rsid w:val="00315FE3"/>
    <w:rsid w:val="00317F1A"/>
    <w:rsid w:val="00320F5B"/>
    <w:rsid w:val="003218C0"/>
    <w:rsid w:val="00321D94"/>
    <w:rsid w:val="003226DE"/>
    <w:rsid w:val="003236BC"/>
    <w:rsid w:val="00323C05"/>
    <w:rsid w:val="00326C94"/>
    <w:rsid w:val="00327C54"/>
    <w:rsid w:val="00330AD6"/>
    <w:rsid w:val="00334217"/>
    <w:rsid w:val="00335B07"/>
    <w:rsid w:val="00336213"/>
    <w:rsid w:val="00340E0C"/>
    <w:rsid w:val="00342C85"/>
    <w:rsid w:val="00346662"/>
    <w:rsid w:val="00350432"/>
    <w:rsid w:val="0035054D"/>
    <w:rsid w:val="00351C43"/>
    <w:rsid w:val="003570BF"/>
    <w:rsid w:val="00361E34"/>
    <w:rsid w:val="00363381"/>
    <w:rsid w:val="0036364F"/>
    <w:rsid w:val="00364FEF"/>
    <w:rsid w:val="0037419F"/>
    <w:rsid w:val="00375CC2"/>
    <w:rsid w:val="003772CE"/>
    <w:rsid w:val="00380A3D"/>
    <w:rsid w:val="003829BE"/>
    <w:rsid w:val="00383443"/>
    <w:rsid w:val="0038554C"/>
    <w:rsid w:val="00387A63"/>
    <w:rsid w:val="00391420"/>
    <w:rsid w:val="00395727"/>
    <w:rsid w:val="00396A4F"/>
    <w:rsid w:val="003A0077"/>
    <w:rsid w:val="003A2187"/>
    <w:rsid w:val="003A5217"/>
    <w:rsid w:val="003B3E47"/>
    <w:rsid w:val="003B4866"/>
    <w:rsid w:val="003B75E2"/>
    <w:rsid w:val="003C00D2"/>
    <w:rsid w:val="003C1925"/>
    <w:rsid w:val="003C32CE"/>
    <w:rsid w:val="003C5A0F"/>
    <w:rsid w:val="003C7629"/>
    <w:rsid w:val="003D00F5"/>
    <w:rsid w:val="003D160A"/>
    <w:rsid w:val="003D7285"/>
    <w:rsid w:val="003D7DB2"/>
    <w:rsid w:val="003E116D"/>
    <w:rsid w:val="003E3EAB"/>
    <w:rsid w:val="003F0751"/>
    <w:rsid w:val="003F48B0"/>
    <w:rsid w:val="003F7226"/>
    <w:rsid w:val="003F72B4"/>
    <w:rsid w:val="00400341"/>
    <w:rsid w:val="00402EC8"/>
    <w:rsid w:val="00402F6E"/>
    <w:rsid w:val="00403AD4"/>
    <w:rsid w:val="00405449"/>
    <w:rsid w:val="0041122A"/>
    <w:rsid w:val="00411692"/>
    <w:rsid w:val="00415C28"/>
    <w:rsid w:val="00416356"/>
    <w:rsid w:val="00416793"/>
    <w:rsid w:val="00416DE5"/>
    <w:rsid w:val="00417315"/>
    <w:rsid w:val="0041733D"/>
    <w:rsid w:val="0042172D"/>
    <w:rsid w:val="00421920"/>
    <w:rsid w:val="0043067A"/>
    <w:rsid w:val="00430CB1"/>
    <w:rsid w:val="00433025"/>
    <w:rsid w:val="004340D2"/>
    <w:rsid w:val="00434BF3"/>
    <w:rsid w:val="0044578E"/>
    <w:rsid w:val="00446A9A"/>
    <w:rsid w:val="00447016"/>
    <w:rsid w:val="004521DB"/>
    <w:rsid w:val="00452231"/>
    <w:rsid w:val="00453BEB"/>
    <w:rsid w:val="00461790"/>
    <w:rsid w:val="0046339A"/>
    <w:rsid w:val="004645E8"/>
    <w:rsid w:val="0047090B"/>
    <w:rsid w:val="00470CF9"/>
    <w:rsid w:val="00472B46"/>
    <w:rsid w:val="00476425"/>
    <w:rsid w:val="00480068"/>
    <w:rsid w:val="00486AE7"/>
    <w:rsid w:val="00487E68"/>
    <w:rsid w:val="00491C80"/>
    <w:rsid w:val="00492C6F"/>
    <w:rsid w:val="00493E49"/>
    <w:rsid w:val="00495EF8"/>
    <w:rsid w:val="00497EBF"/>
    <w:rsid w:val="004A082C"/>
    <w:rsid w:val="004A152E"/>
    <w:rsid w:val="004A1ACD"/>
    <w:rsid w:val="004A2C49"/>
    <w:rsid w:val="004A4026"/>
    <w:rsid w:val="004A4C59"/>
    <w:rsid w:val="004A79A7"/>
    <w:rsid w:val="004B3E38"/>
    <w:rsid w:val="004B5A2F"/>
    <w:rsid w:val="004B5EB7"/>
    <w:rsid w:val="004B7FAD"/>
    <w:rsid w:val="004C5D3C"/>
    <w:rsid w:val="004C618C"/>
    <w:rsid w:val="004C7687"/>
    <w:rsid w:val="004D160B"/>
    <w:rsid w:val="004D2DDF"/>
    <w:rsid w:val="004D3D9D"/>
    <w:rsid w:val="004D4915"/>
    <w:rsid w:val="004D6072"/>
    <w:rsid w:val="004D62C0"/>
    <w:rsid w:val="004D7956"/>
    <w:rsid w:val="004E088B"/>
    <w:rsid w:val="004F300F"/>
    <w:rsid w:val="004F3612"/>
    <w:rsid w:val="004F4DE5"/>
    <w:rsid w:val="004F719B"/>
    <w:rsid w:val="004F7308"/>
    <w:rsid w:val="004F789D"/>
    <w:rsid w:val="004F7ACC"/>
    <w:rsid w:val="00500E0C"/>
    <w:rsid w:val="005031B4"/>
    <w:rsid w:val="00503ECE"/>
    <w:rsid w:val="00512470"/>
    <w:rsid w:val="00512E3A"/>
    <w:rsid w:val="00516C9D"/>
    <w:rsid w:val="00516F38"/>
    <w:rsid w:val="005173E5"/>
    <w:rsid w:val="005263A5"/>
    <w:rsid w:val="005331AC"/>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80144"/>
    <w:rsid w:val="005824AE"/>
    <w:rsid w:val="005845E0"/>
    <w:rsid w:val="005848A8"/>
    <w:rsid w:val="00596A8B"/>
    <w:rsid w:val="005A0598"/>
    <w:rsid w:val="005A26EF"/>
    <w:rsid w:val="005A3E31"/>
    <w:rsid w:val="005A6909"/>
    <w:rsid w:val="005A7108"/>
    <w:rsid w:val="005A7A62"/>
    <w:rsid w:val="005B37C0"/>
    <w:rsid w:val="005B4E77"/>
    <w:rsid w:val="005B5EB5"/>
    <w:rsid w:val="005B60E8"/>
    <w:rsid w:val="005C0219"/>
    <w:rsid w:val="005C1D0A"/>
    <w:rsid w:val="005C5C03"/>
    <w:rsid w:val="005C7F04"/>
    <w:rsid w:val="005E022A"/>
    <w:rsid w:val="005E1663"/>
    <w:rsid w:val="005E23DB"/>
    <w:rsid w:val="005E2E6D"/>
    <w:rsid w:val="005E44B0"/>
    <w:rsid w:val="005E5388"/>
    <w:rsid w:val="005E59FD"/>
    <w:rsid w:val="005E7594"/>
    <w:rsid w:val="005F05C0"/>
    <w:rsid w:val="005F2538"/>
    <w:rsid w:val="005F3F80"/>
    <w:rsid w:val="005F7E8B"/>
    <w:rsid w:val="00601650"/>
    <w:rsid w:val="00604375"/>
    <w:rsid w:val="006109A5"/>
    <w:rsid w:val="00610B76"/>
    <w:rsid w:val="00613330"/>
    <w:rsid w:val="006148A1"/>
    <w:rsid w:val="00620331"/>
    <w:rsid w:val="00622521"/>
    <w:rsid w:val="00622C54"/>
    <w:rsid w:val="00623903"/>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5B77"/>
    <w:rsid w:val="00657524"/>
    <w:rsid w:val="006659A7"/>
    <w:rsid w:val="0066772F"/>
    <w:rsid w:val="00672992"/>
    <w:rsid w:val="00674F62"/>
    <w:rsid w:val="00677914"/>
    <w:rsid w:val="006807D4"/>
    <w:rsid w:val="00680CBE"/>
    <w:rsid w:val="0068319F"/>
    <w:rsid w:val="00683260"/>
    <w:rsid w:val="0068493B"/>
    <w:rsid w:val="00692610"/>
    <w:rsid w:val="0069301B"/>
    <w:rsid w:val="00694F4D"/>
    <w:rsid w:val="00697897"/>
    <w:rsid w:val="006A2B11"/>
    <w:rsid w:val="006A301A"/>
    <w:rsid w:val="006A33D3"/>
    <w:rsid w:val="006A3A29"/>
    <w:rsid w:val="006A458F"/>
    <w:rsid w:val="006A5FDB"/>
    <w:rsid w:val="006B27DB"/>
    <w:rsid w:val="006B7B2E"/>
    <w:rsid w:val="006C2D84"/>
    <w:rsid w:val="006D0CA8"/>
    <w:rsid w:val="006D22F1"/>
    <w:rsid w:val="006D2806"/>
    <w:rsid w:val="006D33FB"/>
    <w:rsid w:val="006E0F8F"/>
    <w:rsid w:val="006E2D8C"/>
    <w:rsid w:val="006E48D7"/>
    <w:rsid w:val="006E4E7F"/>
    <w:rsid w:val="006E6A59"/>
    <w:rsid w:val="006F1484"/>
    <w:rsid w:val="006F16BE"/>
    <w:rsid w:val="006F1FC0"/>
    <w:rsid w:val="006F2DDE"/>
    <w:rsid w:val="006F33E6"/>
    <w:rsid w:val="006F3ADA"/>
    <w:rsid w:val="006F3E93"/>
    <w:rsid w:val="007013DB"/>
    <w:rsid w:val="0070349E"/>
    <w:rsid w:val="00703835"/>
    <w:rsid w:val="007106EA"/>
    <w:rsid w:val="00710FAA"/>
    <w:rsid w:val="0071264B"/>
    <w:rsid w:val="00712AC4"/>
    <w:rsid w:val="00713200"/>
    <w:rsid w:val="00714590"/>
    <w:rsid w:val="00714A24"/>
    <w:rsid w:val="007153DE"/>
    <w:rsid w:val="00721D18"/>
    <w:rsid w:val="007222DF"/>
    <w:rsid w:val="00722B1D"/>
    <w:rsid w:val="00725CCD"/>
    <w:rsid w:val="00726EE9"/>
    <w:rsid w:val="0073156C"/>
    <w:rsid w:val="007346FB"/>
    <w:rsid w:val="007347B5"/>
    <w:rsid w:val="007348B3"/>
    <w:rsid w:val="00735DFA"/>
    <w:rsid w:val="00736EEE"/>
    <w:rsid w:val="0073789C"/>
    <w:rsid w:val="007423FD"/>
    <w:rsid w:val="00743AAA"/>
    <w:rsid w:val="007462AB"/>
    <w:rsid w:val="00750306"/>
    <w:rsid w:val="00751995"/>
    <w:rsid w:val="00763CB0"/>
    <w:rsid w:val="007645B9"/>
    <w:rsid w:val="00770D97"/>
    <w:rsid w:val="0077185C"/>
    <w:rsid w:val="00774757"/>
    <w:rsid w:val="00774D57"/>
    <w:rsid w:val="0077678C"/>
    <w:rsid w:val="007770BC"/>
    <w:rsid w:val="0077733D"/>
    <w:rsid w:val="0078028E"/>
    <w:rsid w:val="00784087"/>
    <w:rsid w:val="007847F6"/>
    <w:rsid w:val="0079343F"/>
    <w:rsid w:val="00794848"/>
    <w:rsid w:val="00794B9A"/>
    <w:rsid w:val="00794F29"/>
    <w:rsid w:val="0079505D"/>
    <w:rsid w:val="007A4817"/>
    <w:rsid w:val="007A5989"/>
    <w:rsid w:val="007A5CDB"/>
    <w:rsid w:val="007A5E75"/>
    <w:rsid w:val="007B0D42"/>
    <w:rsid w:val="007B35EF"/>
    <w:rsid w:val="007B48D1"/>
    <w:rsid w:val="007C05DF"/>
    <w:rsid w:val="007C220E"/>
    <w:rsid w:val="007D23A5"/>
    <w:rsid w:val="007D23C8"/>
    <w:rsid w:val="007D3D31"/>
    <w:rsid w:val="007D3E1A"/>
    <w:rsid w:val="007D63FE"/>
    <w:rsid w:val="007D6DD5"/>
    <w:rsid w:val="007E0DEF"/>
    <w:rsid w:val="007E30BF"/>
    <w:rsid w:val="007E38BB"/>
    <w:rsid w:val="007E6E13"/>
    <w:rsid w:val="007F2652"/>
    <w:rsid w:val="007F3105"/>
    <w:rsid w:val="007F334E"/>
    <w:rsid w:val="007F6960"/>
    <w:rsid w:val="007F7F64"/>
    <w:rsid w:val="00801964"/>
    <w:rsid w:val="0080253F"/>
    <w:rsid w:val="008039AB"/>
    <w:rsid w:val="008043A7"/>
    <w:rsid w:val="00804A0D"/>
    <w:rsid w:val="00807906"/>
    <w:rsid w:val="00810DB1"/>
    <w:rsid w:val="008140F6"/>
    <w:rsid w:val="00814AE2"/>
    <w:rsid w:val="00820BF8"/>
    <w:rsid w:val="008258EB"/>
    <w:rsid w:val="00830116"/>
    <w:rsid w:val="0083075B"/>
    <w:rsid w:val="00830AF9"/>
    <w:rsid w:val="0083238B"/>
    <w:rsid w:val="00833290"/>
    <w:rsid w:val="00834A45"/>
    <w:rsid w:val="00836788"/>
    <w:rsid w:val="008471EC"/>
    <w:rsid w:val="00850447"/>
    <w:rsid w:val="00851BA4"/>
    <w:rsid w:val="00852DD8"/>
    <w:rsid w:val="00860359"/>
    <w:rsid w:val="00861BF0"/>
    <w:rsid w:val="00861D3B"/>
    <w:rsid w:val="00862775"/>
    <w:rsid w:val="008655E1"/>
    <w:rsid w:val="00867E01"/>
    <w:rsid w:val="00874573"/>
    <w:rsid w:val="00876910"/>
    <w:rsid w:val="00883627"/>
    <w:rsid w:val="00883EA9"/>
    <w:rsid w:val="008925E3"/>
    <w:rsid w:val="00897666"/>
    <w:rsid w:val="00897687"/>
    <w:rsid w:val="008A3C98"/>
    <w:rsid w:val="008A3E38"/>
    <w:rsid w:val="008A5010"/>
    <w:rsid w:val="008A5A9E"/>
    <w:rsid w:val="008A62B1"/>
    <w:rsid w:val="008A789C"/>
    <w:rsid w:val="008A7BB2"/>
    <w:rsid w:val="008A7C10"/>
    <w:rsid w:val="008B0133"/>
    <w:rsid w:val="008B04A8"/>
    <w:rsid w:val="008B16C2"/>
    <w:rsid w:val="008B3607"/>
    <w:rsid w:val="008B420A"/>
    <w:rsid w:val="008B4A2C"/>
    <w:rsid w:val="008B7C93"/>
    <w:rsid w:val="008C2B48"/>
    <w:rsid w:val="008C2F8E"/>
    <w:rsid w:val="008E24A9"/>
    <w:rsid w:val="008E2E16"/>
    <w:rsid w:val="008E314F"/>
    <w:rsid w:val="008E31C6"/>
    <w:rsid w:val="008E32A1"/>
    <w:rsid w:val="008E3FD9"/>
    <w:rsid w:val="008E6D11"/>
    <w:rsid w:val="008F0365"/>
    <w:rsid w:val="008F37F5"/>
    <w:rsid w:val="008F3E21"/>
    <w:rsid w:val="008F5CF3"/>
    <w:rsid w:val="008F6856"/>
    <w:rsid w:val="00902BC5"/>
    <w:rsid w:val="00906787"/>
    <w:rsid w:val="00912390"/>
    <w:rsid w:val="00913CD2"/>
    <w:rsid w:val="00915896"/>
    <w:rsid w:val="00917BE5"/>
    <w:rsid w:val="00917DAB"/>
    <w:rsid w:val="009210F1"/>
    <w:rsid w:val="00922E81"/>
    <w:rsid w:val="00924CCA"/>
    <w:rsid w:val="009259E7"/>
    <w:rsid w:val="00925DF3"/>
    <w:rsid w:val="00930D8D"/>
    <w:rsid w:val="00934AF4"/>
    <w:rsid w:val="00941612"/>
    <w:rsid w:val="00952C98"/>
    <w:rsid w:val="00956925"/>
    <w:rsid w:val="00956D8C"/>
    <w:rsid w:val="00957954"/>
    <w:rsid w:val="00957BD4"/>
    <w:rsid w:val="00957CE7"/>
    <w:rsid w:val="00961CB5"/>
    <w:rsid w:val="00961CE4"/>
    <w:rsid w:val="0096270F"/>
    <w:rsid w:val="0096429A"/>
    <w:rsid w:val="009648E8"/>
    <w:rsid w:val="00970635"/>
    <w:rsid w:val="009723F5"/>
    <w:rsid w:val="0097321D"/>
    <w:rsid w:val="00976A2E"/>
    <w:rsid w:val="00977D8B"/>
    <w:rsid w:val="00977FCA"/>
    <w:rsid w:val="00982CA9"/>
    <w:rsid w:val="00984D4B"/>
    <w:rsid w:val="00985910"/>
    <w:rsid w:val="00992918"/>
    <w:rsid w:val="00993463"/>
    <w:rsid w:val="00997603"/>
    <w:rsid w:val="009A0A3D"/>
    <w:rsid w:val="009A1B8A"/>
    <w:rsid w:val="009A2573"/>
    <w:rsid w:val="009A271F"/>
    <w:rsid w:val="009A2720"/>
    <w:rsid w:val="009A35CE"/>
    <w:rsid w:val="009A77BD"/>
    <w:rsid w:val="009B26FA"/>
    <w:rsid w:val="009B4D94"/>
    <w:rsid w:val="009B66B2"/>
    <w:rsid w:val="009B72A4"/>
    <w:rsid w:val="009B733F"/>
    <w:rsid w:val="009C166B"/>
    <w:rsid w:val="009C4F61"/>
    <w:rsid w:val="009D06FC"/>
    <w:rsid w:val="009D47FF"/>
    <w:rsid w:val="009D5D2D"/>
    <w:rsid w:val="009E0EA4"/>
    <w:rsid w:val="009E5A45"/>
    <w:rsid w:val="009E62D0"/>
    <w:rsid w:val="009F00DA"/>
    <w:rsid w:val="009F0B95"/>
    <w:rsid w:val="009F6DBC"/>
    <w:rsid w:val="00A06A47"/>
    <w:rsid w:val="00A07ABC"/>
    <w:rsid w:val="00A128CC"/>
    <w:rsid w:val="00A16199"/>
    <w:rsid w:val="00A1656F"/>
    <w:rsid w:val="00A17E02"/>
    <w:rsid w:val="00A21EBF"/>
    <w:rsid w:val="00A22958"/>
    <w:rsid w:val="00A320DA"/>
    <w:rsid w:val="00A32294"/>
    <w:rsid w:val="00A325C9"/>
    <w:rsid w:val="00A3540E"/>
    <w:rsid w:val="00A37156"/>
    <w:rsid w:val="00A40029"/>
    <w:rsid w:val="00A4740F"/>
    <w:rsid w:val="00A510C4"/>
    <w:rsid w:val="00A52988"/>
    <w:rsid w:val="00A566DA"/>
    <w:rsid w:val="00A618B6"/>
    <w:rsid w:val="00A61FFF"/>
    <w:rsid w:val="00A63A20"/>
    <w:rsid w:val="00A70714"/>
    <w:rsid w:val="00A7120C"/>
    <w:rsid w:val="00A723CA"/>
    <w:rsid w:val="00A759DD"/>
    <w:rsid w:val="00A76AFB"/>
    <w:rsid w:val="00A8561F"/>
    <w:rsid w:val="00A9011B"/>
    <w:rsid w:val="00A908CF"/>
    <w:rsid w:val="00A934F8"/>
    <w:rsid w:val="00A9646D"/>
    <w:rsid w:val="00AA1EB1"/>
    <w:rsid w:val="00AA1EE9"/>
    <w:rsid w:val="00AA2525"/>
    <w:rsid w:val="00AA494C"/>
    <w:rsid w:val="00AA4AA1"/>
    <w:rsid w:val="00AA5AAE"/>
    <w:rsid w:val="00AA7985"/>
    <w:rsid w:val="00AB29F4"/>
    <w:rsid w:val="00AB3FD1"/>
    <w:rsid w:val="00AB42BC"/>
    <w:rsid w:val="00AB6772"/>
    <w:rsid w:val="00AB799B"/>
    <w:rsid w:val="00AB7F46"/>
    <w:rsid w:val="00AC1951"/>
    <w:rsid w:val="00AC4DBF"/>
    <w:rsid w:val="00AC57CD"/>
    <w:rsid w:val="00AC5906"/>
    <w:rsid w:val="00AC59BC"/>
    <w:rsid w:val="00AC5A22"/>
    <w:rsid w:val="00AC771C"/>
    <w:rsid w:val="00AD0E9F"/>
    <w:rsid w:val="00AD2DCB"/>
    <w:rsid w:val="00AD5CED"/>
    <w:rsid w:val="00AD65B5"/>
    <w:rsid w:val="00AE65F8"/>
    <w:rsid w:val="00AE6F01"/>
    <w:rsid w:val="00AF170F"/>
    <w:rsid w:val="00AF2C43"/>
    <w:rsid w:val="00AF3693"/>
    <w:rsid w:val="00AF5B0A"/>
    <w:rsid w:val="00AF5FF0"/>
    <w:rsid w:val="00AF7514"/>
    <w:rsid w:val="00B00B72"/>
    <w:rsid w:val="00B014C3"/>
    <w:rsid w:val="00B07152"/>
    <w:rsid w:val="00B1162B"/>
    <w:rsid w:val="00B23A99"/>
    <w:rsid w:val="00B25DBB"/>
    <w:rsid w:val="00B262A0"/>
    <w:rsid w:val="00B26DD0"/>
    <w:rsid w:val="00B309AD"/>
    <w:rsid w:val="00B3333B"/>
    <w:rsid w:val="00B3363F"/>
    <w:rsid w:val="00B345D6"/>
    <w:rsid w:val="00B366EB"/>
    <w:rsid w:val="00B3690B"/>
    <w:rsid w:val="00B404FF"/>
    <w:rsid w:val="00B44ABE"/>
    <w:rsid w:val="00B45A12"/>
    <w:rsid w:val="00B45C68"/>
    <w:rsid w:val="00B47317"/>
    <w:rsid w:val="00B47C21"/>
    <w:rsid w:val="00B52BB6"/>
    <w:rsid w:val="00B53019"/>
    <w:rsid w:val="00B623F0"/>
    <w:rsid w:val="00B65F54"/>
    <w:rsid w:val="00B668B6"/>
    <w:rsid w:val="00B67177"/>
    <w:rsid w:val="00B67D1D"/>
    <w:rsid w:val="00B70E8B"/>
    <w:rsid w:val="00B722A4"/>
    <w:rsid w:val="00B73205"/>
    <w:rsid w:val="00B7568B"/>
    <w:rsid w:val="00B756BD"/>
    <w:rsid w:val="00B8117A"/>
    <w:rsid w:val="00B83924"/>
    <w:rsid w:val="00B8397E"/>
    <w:rsid w:val="00B87C99"/>
    <w:rsid w:val="00B91C86"/>
    <w:rsid w:val="00B93479"/>
    <w:rsid w:val="00B949EF"/>
    <w:rsid w:val="00B9623C"/>
    <w:rsid w:val="00BA09D0"/>
    <w:rsid w:val="00BA1D49"/>
    <w:rsid w:val="00BA44D0"/>
    <w:rsid w:val="00BA7405"/>
    <w:rsid w:val="00BB3FF7"/>
    <w:rsid w:val="00BB4482"/>
    <w:rsid w:val="00BB4F3C"/>
    <w:rsid w:val="00BB53D4"/>
    <w:rsid w:val="00BB7F6A"/>
    <w:rsid w:val="00BC28EF"/>
    <w:rsid w:val="00BC5A79"/>
    <w:rsid w:val="00BC6248"/>
    <w:rsid w:val="00BD49C6"/>
    <w:rsid w:val="00BD5AA0"/>
    <w:rsid w:val="00BD7F18"/>
    <w:rsid w:val="00BE4227"/>
    <w:rsid w:val="00BE64FE"/>
    <w:rsid w:val="00BE6ECC"/>
    <w:rsid w:val="00BF2EAB"/>
    <w:rsid w:val="00BF308D"/>
    <w:rsid w:val="00BF6B49"/>
    <w:rsid w:val="00C019B2"/>
    <w:rsid w:val="00C02F6F"/>
    <w:rsid w:val="00C04DC7"/>
    <w:rsid w:val="00C0677D"/>
    <w:rsid w:val="00C11226"/>
    <w:rsid w:val="00C12F73"/>
    <w:rsid w:val="00C1399E"/>
    <w:rsid w:val="00C1561C"/>
    <w:rsid w:val="00C16E8E"/>
    <w:rsid w:val="00C22415"/>
    <w:rsid w:val="00C22A70"/>
    <w:rsid w:val="00C30599"/>
    <w:rsid w:val="00C32C03"/>
    <w:rsid w:val="00C34934"/>
    <w:rsid w:val="00C403F7"/>
    <w:rsid w:val="00C47806"/>
    <w:rsid w:val="00C53307"/>
    <w:rsid w:val="00C54D4A"/>
    <w:rsid w:val="00C54D9E"/>
    <w:rsid w:val="00C61A10"/>
    <w:rsid w:val="00C6286D"/>
    <w:rsid w:val="00C63D28"/>
    <w:rsid w:val="00C66BE3"/>
    <w:rsid w:val="00C712F1"/>
    <w:rsid w:val="00C7243C"/>
    <w:rsid w:val="00C731E6"/>
    <w:rsid w:val="00C83F57"/>
    <w:rsid w:val="00C8730D"/>
    <w:rsid w:val="00C9056A"/>
    <w:rsid w:val="00C91C48"/>
    <w:rsid w:val="00C93F19"/>
    <w:rsid w:val="00C9714C"/>
    <w:rsid w:val="00CA3638"/>
    <w:rsid w:val="00CA381C"/>
    <w:rsid w:val="00CA5240"/>
    <w:rsid w:val="00CA5875"/>
    <w:rsid w:val="00CA748F"/>
    <w:rsid w:val="00CC038B"/>
    <w:rsid w:val="00CC244B"/>
    <w:rsid w:val="00CC3217"/>
    <w:rsid w:val="00CC3EE8"/>
    <w:rsid w:val="00CC49CA"/>
    <w:rsid w:val="00CC6871"/>
    <w:rsid w:val="00CC6F7B"/>
    <w:rsid w:val="00CD2E9A"/>
    <w:rsid w:val="00CD332A"/>
    <w:rsid w:val="00CD58BB"/>
    <w:rsid w:val="00CD7FC8"/>
    <w:rsid w:val="00CE08F2"/>
    <w:rsid w:val="00CE42CA"/>
    <w:rsid w:val="00CE5728"/>
    <w:rsid w:val="00CE6957"/>
    <w:rsid w:val="00CF0550"/>
    <w:rsid w:val="00CF28D3"/>
    <w:rsid w:val="00CF7F3C"/>
    <w:rsid w:val="00D04A74"/>
    <w:rsid w:val="00D05383"/>
    <w:rsid w:val="00D07FEF"/>
    <w:rsid w:val="00D112C6"/>
    <w:rsid w:val="00D11C2E"/>
    <w:rsid w:val="00D120B2"/>
    <w:rsid w:val="00D134F5"/>
    <w:rsid w:val="00D13EBA"/>
    <w:rsid w:val="00D169A5"/>
    <w:rsid w:val="00D16A8C"/>
    <w:rsid w:val="00D17D80"/>
    <w:rsid w:val="00D20CF2"/>
    <w:rsid w:val="00D21B5F"/>
    <w:rsid w:val="00D22025"/>
    <w:rsid w:val="00D25B4B"/>
    <w:rsid w:val="00D25F78"/>
    <w:rsid w:val="00D31F10"/>
    <w:rsid w:val="00D331A9"/>
    <w:rsid w:val="00D357F2"/>
    <w:rsid w:val="00D367F6"/>
    <w:rsid w:val="00D41403"/>
    <w:rsid w:val="00D42C03"/>
    <w:rsid w:val="00D46BD8"/>
    <w:rsid w:val="00D50600"/>
    <w:rsid w:val="00D50C39"/>
    <w:rsid w:val="00D61193"/>
    <w:rsid w:val="00D646A6"/>
    <w:rsid w:val="00D64DE9"/>
    <w:rsid w:val="00D65849"/>
    <w:rsid w:val="00D73069"/>
    <w:rsid w:val="00D747D2"/>
    <w:rsid w:val="00D750C3"/>
    <w:rsid w:val="00D77D22"/>
    <w:rsid w:val="00D80629"/>
    <w:rsid w:val="00D81258"/>
    <w:rsid w:val="00D90025"/>
    <w:rsid w:val="00D96ED0"/>
    <w:rsid w:val="00D975CC"/>
    <w:rsid w:val="00DA2DBD"/>
    <w:rsid w:val="00DA4288"/>
    <w:rsid w:val="00DC0E76"/>
    <w:rsid w:val="00DC432A"/>
    <w:rsid w:val="00DC4C00"/>
    <w:rsid w:val="00DC5ED3"/>
    <w:rsid w:val="00DD02BC"/>
    <w:rsid w:val="00DD21CD"/>
    <w:rsid w:val="00DD60F6"/>
    <w:rsid w:val="00DE31B6"/>
    <w:rsid w:val="00DE3F09"/>
    <w:rsid w:val="00DE5679"/>
    <w:rsid w:val="00DF0951"/>
    <w:rsid w:val="00DF1EB7"/>
    <w:rsid w:val="00DF3041"/>
    <w:rsid w:val="00DF6064"/>
    <w:rsid w:val="00DF66E4"/>
    <w:rsid w:val="00E00560"/>
    <w:rsid w:val="00E045CF"/>
    <w:rsid w:val="00E05371"/>
    <w:rsid w:val="00E07702"/>
    <w:rsid w:val="00E175B8"/>
    <w:rsid w:val="00E17ED4"/>
    <w:rsid w:val="00E2064C"/>
    <w:rsid w:val="00E21111"/>
    <w:rsid w:val="00E2541B"/>
    <w:rsid w:val="00E262B0"/>
    <w:rsid w:val="00E26D59"/>
    <w:rsid w:val="00E26DAC"/>
    <w:rsid w:val="00E300A0"/>
    <w:rsid w:val="00E308A7"/>
    <w:rsid w:val="00E30B94"/>
    <w:rsid w:val="00E30E8F"/>
    <w:rsid w:val="00E311C9"/>
    <w:rsid w:val="00E3322A"/>
    <w:rsid w:val="00E342C8"/>
    <w:rsid w:val="00E36E3B"/>
    <w:rsid w:val="00E40779"/>
    <w:rsid w:val="00E4328E"/>
    <w:rsid w:val="00E50BC4"/>
    <w:rsid w:val="00E54BB9"/>
    <w:rsid w:val="00E61A3A"/>
    <w:rsid w:val="00E63B4E"/>
    <w:rsid w:val="00E64CAF"/>
    <w:rsid w:val="00E71139"/>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61CB"/>
    <w:rsid w:val="00EA22A7"/>
    <w:rsid w:val="00EA409F"/>
    <w:rsid w:val="00EB35A3"/>
    <w:rsid w:val="00EB5ACF"/>
    <w:rsid w:val="00EB5EE7"/>
    <w:rsid w:val="00EB6452"/>
    <w:rsid w:val="00EC2969"/>
    <w:rsid w:val="00ED0274"/>
    <w:rsid w:val="00ED4185"/>
    <w:rsid w:val="00ED6245"/>
    <w:rsid w:val="00ED6F03"/>
    <w:rsid w:val="00ED7005"/>
    <w:rsid w:val="00EF19F1"/>
    <w:rsid w:val="00EF3D82"/>
    <w:rsid w:val="00EF666D"/>
    <w:rsid w:val="00F014E5"/>
    <w:rsid w:val="00F03A21"/>
    <w:rsid w:val="00F13596"/>
    <w:rsid w:val="00F13599"/>
    <w:rsid w:val="00F13AAA"/>
    <w:rsid w:val="00F17FD6"/>
    <w:rsid w:val="00F22EB7"/>
    <w:rsid w:val="00F2524D"/>
    <w:rsid w:val="00F2549D"/>
    <w:rsid w:val="00F258DA"/>
    <w:rsid w:val="00F271D4"/>
    <w:rsid w:val="00F274C4"/>
    <w:rsid w:val="00F32B1D"/>
    <w:rsid w:val="00F33101"/>
    <w:rsid w:val="00F354FB"/>
    <w:rsid w:val="00F35CC1"/>
    <w:rsid w:val="00F433E1"/>
    <w:rsid w:val="00F4560A"/>
    <w:rsid w:val="00F472DD"/>
    <w:rsid w:val="00F51854"/>
    <w:rsid w:val="00F5564C"/>
    <w:rsid w:val="00F60140"/>
    <w:rsid w:val="00F62B70"/>
    <w:rsid w:val="00F63470"/>
    <w:rsid w:val="00F6528D"/>
    <w:rsid w:val="00F70F74"/>
    <w:rsid w:val="00F71EF0"/>
    <w:rsid w:val="00F72275"/>
    <w:rsid w:val="00F81037"/>
    <w:rsid w:val="00F83E0C"/>
    <w:rsid w:val="00F86000"/>
    <w:rsid w:val="00F86589"/>
    <w:rsid w:val="00F86A6D"/>
    <w:rsid w:val="00F8714D"/>
    <w:rsid w:val="00F87B92"/>
    <w:rsid w:val="00F91EBA"/>
    <w:rsid w:val="00F933CD"/>
    <w:rsid w:val="00F94251"/>
    <w:rsid w:val="00FA1284"/>
    <w:rsid w:val="00FA7C8E"/>
    <w:rsid w:val="00FB622B"/>
    <w:rsid w:val="00FC003E"/>
    <w:rsid w:val="00FC2700"/>
    <w:rsid w:val="00FC3630"/>
    <w:rsid w:val="00FC55F8"/>
    <w:rsid w:val="00FD0C78"/>
    <w:rsid w:val="00FD777A"/>
    <w:rsid w:val="00FD7FC5"/>
    <w:rsid w:val="00FE395B"/>
    <w:rsid w:val="00FE3F37"/>
    <w:rsid w:val="00FE6DE9"/>
    <w:rsid w:val="00FF191F"/>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s>
</file>

<file path=word/webSettings.xml><?xml version="1.0" encoding="utf-8"?>
<w:webSettings xmlns:r="http://schemas.openxmlformats.org/officeDocument/2006/relationships" xmlns:w="http://schemas.openxmlformats.org/wordprocessingml/2006/main">
  <w:divs>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18389-ACB0-455A-A1AE-061FE27E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4</cp:revision>
  <cp:lastPrinted>2009-11-16T17:30:00Z</cp:lastPrinted>
  <dcterms:created xsi:type="dcterms:W3CDTF">2009-11-16T17:19:00Z</dcterms:created>
  <dcterms:modified xsi:type="dcterms:W3CDTF">2009-11-16T17:31:00Z</dcterms:modified>
</cp:coreProperties>
</file>