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4046"/>
        <w:gridCol w:w="458"/>
        <w:gridCol w:w="4352"/>
        <w:gridCol w:w="151"/>
      </w:tblGrid>
      <w:tr w:rsidR="003D2DEA" w:rsidRPr="005B1DFD" w:rsidTr="00177BA3">
        <w:trPr>
          <w:gridAfter w:val="1"/>
          <w:wAfter w:w="151" w:type="dxa"/>
          <w:cantSplit/>
        </w:trPr>
        <w:tc>
          <w:tcPr>
            <w:tcW w:w="8856" w:type="dxa"/>
            <w:gridSpan w:val="3"/>
          </w:tcPr>
          <w:p w:rsidR="003D2DEA" w:rsidRPr="005B1DFD" w:rsidRDefault="003D2DEA" w:rsidP="00177BA3">
            <w:pPr>
              <w:pStyle w:val="Heading2"/>
              <w:rPr>
                <w:sz w:val="26"/>
                <w:szCs w:val="26"/>
              </w:rPr>
            </w:pPr>
            <w:smartTag w:uri="urn:schemas-microsoft-com:office:smarttags" w:element="State">
              <w:smartTag w:uri="urn:schemas-microsoft-com:office:smarttags" w:element="place">
                <w:r w:rsidRPr="005B1DFD">
                  <w:rPr>
                    <w:sz w:val="26"/>
                    <w:szCs w:val="26"/>
                  </w:rPr>
                  <w:t>PENNSYLVANIA</w:t>
                </w:r>
              </w:smartTag>
            </w:smartTag>
            <w:r w:rsidRPr="005B1DFD">
              <w:rPr>
                <w:sz w:val="26"/>
                <w:szCs w:val="26"/>
              </w:rPr>
              <w:t xml:space="preserve"> PUBLIC UTILITY COMMISSION</w:t>
            </w:r>
          </w:p>
          <w:p w:rsidR="003D2DEA" w:rsidRPr="005B1DFD" w:rsidRDefault="003D2DEA" w:rsidP="00177BA3">
            <w:pPr>
              <w:jc w:val="center"/>
              <w:rPr>
                <w:rFonts w:ascii="Arial" w:hAnsi="Arial"/>
                <w:b/>
                <w:sz w:val="26"/>
                <w:szCs w:val="26"/>
              </w:rPr>
            </w:pPr>
            <w:smartTag w:uri="urn:schemas-microsoft-com:office:smarttags" w:element="City">
              <w:smartTag w:uri="urn:schemas-microsoft-com:office:smarttags" w:element="place">
                <w:r w:rsidRPr="005B1DFD">
                  <w:rPr>
                    <w:rFonts w:ascii="Arial" w:hAnsi="Arial"/>
                    <w:b/>
                    <w:sz w:val="26"/>
                    <w:szCs w:val="26"/>
                  </w:rPr>
                  <w:t>HARRISBURG</w:t>
                </w:r>
              </w:smartTag>
              <w:r w:rsidRPr="005B1DFD">
                <w:rPr>
                  <w:rFonts w:ascii="Arial" w:hAnsi="Arial"/>
                  <w:b/>
                  <w:sz w:val="26"/>
                  <w:szCs w:val="26"/>
                </w:rPr>
                <w:t xml:space="preserve">, </w:t>
              </w:r>
              <w:smartTag w:uri="urn:schemas-microsoft-com:office:smarttags" w:element="State">
                <w:r w:rsidRPr="005B1DFD">
                  <w:rPr>
                    <w:rFonts w:ascii="Arial" w:hAnsi="Arial"/>
                    <w:b/>
                    <w:sz w:val="26"/>
                    <w:szCs w:val="26"/>
                  </w:rPr>
                  <w:t>PENNSYLVANIA</w:t>
                </w:r>
              </w:smartTag>
              <w:r w:rsidRPr="005B1DFD">
                <w:rPr>
                  <w:rFonts w:ascii="Arial" w:hAnsi="Arial"/>
                  <w:b/>
                  <w:sz w:val="26"/>
                  <w:szCs w:val="26"/>
                </w:rPr>
                <w:t xml:space="preserve">  </w:t>
              </w:r>
              <w:smartTag w:uri="urn:schemas-microsoft-com:office:smarttags" w:element="PostalCode">
                <w:r w:rsidRPr="005B1DFD">
                  <w:rPr>
                    <w:rFonts w:ascii="Arial" w:hAnsi="Arial"/>
                    <w:b/>
                    <w:sz w:val="26"/>
                    <w:szCs w:val="26"/>
                  </w:rPr>
                  <w:t>17120</w:t>
                </w:r>
              </w:smartTag>
            </w:smartTag>
          </w:p>
          <w:p w:rsidR="003D2DEA" w:rsidRPr="005B1DFD" w:rsidRDefault="003D2DEA" w:rsidP="00177BA3">
            <w:pPr>
              <w:jc w:val="center"/>
              <w:rPr>
                <w:rFonts w:ascii="Arial" w:hAnsi="Arial"/>
                <w:b/>
                <w:sz w:val="26"/>
                <w:szCs w:val="26"/>
              </w:rPr>
            </w:pPr>
          </w:p>
        </w:tc>
      </w:tr>
      <w:tr w:rsidR="003D2DEA" w:rsidRPr="005B1DFD" w:rsidTr="00177BA3">
        <w:trPr>
          <w:cantSplit/>
          <w:trHeight w:val="2161"/>
        </w:trPr>
        <w:tc>
          <w:tcPr>
            <w:tcW w:w="4046" w:type="dxa"/>
          </w:tcPr>
          <w:p w:rsidR="003D2DEA" w:rsidRPr="005B1DFD" w:rsidRDefault="003D2DEA" w:rsidP="00FB2BBC">
            <w:pPr>
              <w:rPr>
                <w:rFonts w:ascii="Arial" w:hAnsi="Arial"/>
                <w:b/>
                <w:sz w:val="26"/>
                <w:szCs w:val="26"/>
              </w:rPr>
            </w:pPr>
            <w:r>
              <w:rPr>
                <w:rFonts w:ascii="Arial" w:hAnsi="Arial"/>
                <w:b/>
                <w:sz w:val="26"/>
                <w:szCs w:val="26"/>
              </w:rPr>
              <w:t>PECO ENERGY COMPANY – TARIFF ELECTRIC – UNIVERSAL SERVICE FUND CHARGE AND SUPPLEMENTAL UNIVERSAL SERVICE FUND CHARGE EFFECTIVE JANUARY 1, 2010</w:t>
            </w:r>
          </w:p>
        </w:tc>
        <w:tc>
          <w:tcPr>
            <w:tcW w:w="458" w:type="dxa"/>
          </w:tcPr>
          <w:p w:rsidR="003D2DEA" w:rsidRPr="005B1DFD" w:rsidRDefault="003D2DEA" w:rsidP="00177BA3">
            <w:pPr>
              <w:rPr>
                <w:rFonts w:ascii="Arial" w:hAnsi="Arial"/>
                <w:b/>
                <w:sz w:val="26"/>
                <w:szCs w:val="26"/>
              </w:rPr>
            </w:pPr>
          </w:p>
        </w:tc>
        <w:tc>
          <w:tcPr>
            <w:tcW w:w="4503" w:type="dxa"/>
            <w:gridSpan w:val="2"/>
          </w:tcPr>
          <w:p w:rsidR="003D2DEA" w:rsidRPr="005B1DFD" w:rsidRDefault="003D2DEA" w:rsidP="00177BA3">
            <w:pPr>
              <w:rPr>
                <w:rFonts w:ascii="Arial" w:hAnsi="Arial"/>
                <w:b/>
                <w:sz w:val="26"/>
                <w:szCs w:val="26"/>
              </w:rPr>
            </w:pPr>
            <w:r w:rsidRPr="005B1DFD">
              <w:rPr>
                <w:rFonts w:ascii="Arial" w:hAnsi="Arial"/>
                <w:b/>
                <w:sz w:val="26"/>
                <w:szCs w:val="26"/>
              </w:rPr>
              <w:t xml:space="preserve">Public Meeting </w:t>
            </w:r>
            <w:r>
              <w:rPr>
                <w:rFonts w:ascii="Arial" w:hAnsi="Arial"/>
                <w:b/>
                <w:sz w:val="26"/>
                <w:szCs w:val="26"/>
              </w:rPr>
              <w:t>December 17, 2009</w:t>
            </w:r>
          </w:p>
          <w:p w:rsidR="003D2DEA" w:rsidRPr="005B1DFD" w:rsidRDefault="003D2DEA" w:rsidP="00177BA3">
            <w:pPr>
              <w:rPr>
                <w:rFonts w:ascii="Arial" w:hAnsi="Arial"/>
                <w:b/>
                <w:sz w:val="26"/>
                <w:szCs w:val="26"/>
              </w:rPr>
            </w:pPr>
            <w:r>
              <w:rPr>
                <w:rFonts w:ascii="Arial" w:hAnsi="Arial"/>
                <w:b/>
                <w:sz w:val="26"/>
                <w:szCs w:val="26"/>
              </w:rPr>
              <w:t>2128293-AUD</w:t>
            </w:r>
          </w:p>
          <w:p w:rsidR="003D2DEA" w:rsidRPr="005B1DFD" w:rsidRDefault="003D2DEA" w:rsidP="00177BA3">
            <w:pPr>
              <w:rPr>
                <w:rFonts w:ascii="Arial" w:hAnsi="Arial"/>
                <w:b/>
                <w:sz w:val="26"/>
                <w:szCs w:val="26"/>
              </w:rPr>
            </w:pPr>
            <w:r w:rsidRPr="005B1DFD">
              <w:rPr>
                <w:rFonts w:ascii="Arial" w:hAnsi="Arial"/>
                <w:b/>
                <w:sz w:val="26"/>
                <w:szCs w:val="26"/>
              </w:rPr>
              <w:t xml:space="preserve">Docket No. </w:t>
            </w:r>
            <w:r>
              <w:rPr>
                <w:rFonts w:ascii="Arial" w:hAnsi="Arial"/>
                <w:b/>
                <w:sz w:val="26"/>
                <w:szCs w:val="26"/>
              </w:rPr>
              <w:t xml:space="preserve"> M-2009-2128293</w:t>
            </w:r>
          </w:p>
          <w:p w:rsidR="003D2DEA" w:rsidRPr="005B1DFD" w:rsidRDefault="003D2DEA" w:rsidP="00177BA3">
            <w:pPr>
              <w:rPr>
                <w:rFonts w:ascii="Arial" w:hAnsi="Arial"/>
                <w:b/>
                <w:sz w:val="26"/>
                <w:szCs w:val="26"/>
              </w:rPr>
            </w:pPr>
          </w:p>
          <w:p w:rsidR="003D2DEA" w:rsidRPr="005B1DFD" w:rsidRDefault="003D2DEA" w:rsidP="00177BA3">
            <w:pPr>
              <w:rPr>
                <w:rFonts w:ascii="Arial" w:hAnsi="Arial"/>
                <w:b/>
                <w:sz w:val="26"/>
                <w:szCs w:val="26"/>
              </w:rPr>
            </w:pPr>
          </w:p>
          <w:p w:rsidR="003D2DEA" w:rsidRPr="005B1DFD" w:rsidRDefault="003D2DEA" w:rsidP="00177BA3">
            <w:pPr>
              <w:rPr>
                <w:rFonts w:ascii="Arial" w:hAnsi="Arial"/>
                <w:b/>
                <w:sz w:val="26"/>
                <w:szCs w:val="26"/>
              </w:rPr>
            </w:pPr>
          </w:p>
        </w:tc>
      </w:tr>
    </w:tbl>
    <w:p w:rsidR="003D2DEA" w:rsidRDefault="003D2DEA" w:rsidP="00FB2BBC">
      <w:pPr>
        <w:jc w:val="center"/>
        <w:rPr>
          <w:rFonts w:ascii="Arial" w:hAnsi="Arial"/>
          <w:b/>
          <w:sz w:val="26"/>
          <w:szCs w:val="26"/>
        </w:rPr>
      </w:pPr>
    </w:p>
    <w:p w:rsidR="003D2DEA" w:rsidRPr="005B1DFD" w:rsidRDefault="003D2DEA" w:rsidP="00FB2BBC">
      <w:pPr>
        <w:jc w:val="center"/>
        <w:rPr>
          <w:rFonts w:ascii="Arial" w:hAnsi="Arial"/>
          <w:sz w:val="26"/>
          <w:szCs w:val="26"/>
        </w:rPr>
      </w:pPr>
      <w:r w:rsidRPr="005B1DFD">
        <w:rPr>
          <w:rFonts w:ascii="Arial" w:hAnsi="Arial"/>
          <w:b/>
          <w:sz w:val="26"/>
          <w:szCs w:val="26"/>
        </w:rPr>
        <w:t>STATEMENT OF</w:t>
      </w:r>
    </w:p>
    <w:p w:rsidR="003D2DEA" w:rsidRPr="005B1DFD" w:rsidRDefault="003D2DEA" w:rsidP="00FB2BBC">
      <w:pPr>
        <w:jc w:val="center"/>
        <w:rPr>
          <w:rFonts w:ascii="Arial" w:hAnsi="Arial"/>
          <w:b/>
          <w:sz w:val="26"/>
          <w:szCs w:val="26"/>
          <w:u w:val="single"/>
        </w:rPr>
      </w:pPr>
      <w:r w:rsidRPr="005B1DFD">
        <w:rPr>
          <w:rFonts w:ascii="Arial" w:hAnsi="Arial"/>
          <w:b/>
          <w:sz w:val="26"/>
          <w:szCs w:val="26"/>
          <w:u w:val="single"/>
        </w:rPr>
        <w:t>COMMISSIONER ROBERT F. POWELSON</w:t>
      </w:r>
    </w:p>
    <w:p w:rsidR="003D2DEA" w:rsidRPr="005B1DFD" w:rsidRDefault="003D2DEA" w:rsidP="00FB2BBC">
      <w:pPr>
        <w:rPr>
          <w:rFonts w:ascii="Arial" w:hAnsi="Arial" w:cs="Arial"/>
          <w:sz w:val="26"/>
          <w:szCs w:val="26"/>
        </w:rPr>
      </w:pPr>
    </w:p>
    <w:p w:rsidR="003D2DEA" w:rsidRDefault="003D2DEA" w:rsidP="00DB5998">
      <w:pPr>
        <w:ind w:firstLine="720"/>
        <w:rPr>
          <w:rFonts w:ascii="Arial" w:hAnsi="Arial" w:cs="Arial"/>
          <w:sz w:val="24"/>
          <w:szCs w:val="24"/>
        </w:rPr>
      </w:pPr>
    </w:p>
    <w:p w:rsidR="003D2DEA" w:rsidRPr="00333C56" w:rsidRDefault="003D2DEA" w:rsidP="00DB5998">
      <w:pPr>
        <w:ind w:firstLine="720"/>
        <w:rPr>
          <w:rFonts w:ascii="Arial" w:hAnsi="Arial" w:cs="Arial"/>
          <w:sz w:val="24"/>
          <w:szCs w:val="24"/>
        </w:rPr>
      </w:pPr>
      <w:r w:rsidRPr="00333C56">
        <w:rPr>
          <w:rFonts w:ascii="Arial" w:hAnsi="Arial" w:cs="Arial"/>
          <w:sz w:val="24"/>
          <w:szCs w:val="24"/>
        </w:rPr>
        <w:t>Before the Commission today for disposition are the Universal Service Fund Charge (“USFC”) and Supplemental Universal Service Fund Charge (“SUSFC”) annual revisions proposed by PECO Energy Company (“PECO”) to become effective Jan. 1, 2010, for the 12-month period ending Dec. 31, 2010.</w:t>
      </w:r>
    </w:p>
    <w:p w:rsidR="003D2DEA" w:rsidRPr="00333C56" w:rsidRDefault="003D2DEA" w:rsidP="00DB5998">
      <w:pPr>
        <w:rPr>
          <w:rFonts w:ascii="Arial" w:hAnsi="Arial" w:cs="Arial"/>
          <w:sz w:val="24"/>
          <w:szCs w:val="24"/>
        </w:rPr>
      </w:pPr>
    </w:p>
    <w:p w:rsidR="003D2DEA" w:rsidRPr="00333C56" w:rsidRDefault="003D2DEA" w:rsidP="00DB5998">
      <w:pPr>
        <w:ind w:firstLine="720"/>
        <w:rPr>
          <w:rFonts w:ascii="Arial" w:hAnsi="Arial" w:cs="Arial"/>
          <w:sz w:val="24"/>
          <w:szCs w:val="24"/>
        </w:rPr>
      </w:pPr>
      <w:r w:rsidRPr="00333C56">
        <w:rPr>
          <w:rFonts w:ascii="Arial" w:hAnsi="Arial" w:cs="Arial"/>
          <w:sz w:val="24"/>
          <w:szCs w:val="24"/>
        </w:rPr>
        <w:t>In its filing, PECO contends that next year its total Universal Service Fund</w:t>
      </w:r>
      <w:r>
        <w:rPr>
          <w:rFonts w:ascii="Arial" w:hAnsi="Arial" w:cs="Arial"/>
          <w:sz w:val="24"/>
          <w:szCs w:val="24"/>
        </w:rPr>
        <w:t xml:space="preserve"> Charges (comprised of both the USFC and SUSFC) </w:t>
      </w:r>
      <w:r w:rsidRPr="00333C56">
        <w:rPr>
          <w:rFonts w:ascii="Arial" w:hAnsi="Arial" w:cs="Arial"/>
          <w:sz w:val="24"/>
          <w:szCs w:val="24"/>
        </w:rPr>
        <w:t xml:space="preserve">will increase by 17.6% to approximately $19.38 million, up from $16.47 million in 2009.  </w:t>
      </w:r>
      <w:r>
        <w:rPr>
          <w:rFonts w:ascii="Arial" w:hAnsi="Arial" w:cs="Arial"/>
          <w:sz w:val="24"/>
          <w:szCs w:val="24"/>
        </w:rPr>
        <w:t>Under PECO’s cost recovery mechanism, this will amount to an annual average increase of approximately $3.00 per customer in 2010.  When added to the Universal Service charges recovered through base rates, this means the average residential customer will be paying approximately $82.76 in 2010, up from approximately $79.26 in 2009.</w:t>
      </w:r>
    </w:p>
    <w:p w:rsidR="003D2DEA" w:rsidRPr="00333C56" w:rsidRDefault="003D2DEA" w:rsidP="00DB5998">
      <w:pPr>
        <w:ind w:firstLine="720"/>
        <w:rPr>
          <w:rFonts w:ascii="Arial" w:hAnsi="Arial" w:cs="Arial"/>
          <w:sz w:val="24"/>
          <w:szCs w:val="24"/>
        </w:rPr>
      </w:pPr>
    </w:p>
    <w:p w:rsidR="003D2DEA" w:rsidRPr="00333C56" w:rsidRDefault="003D2DEA" w:rsidP="00DB5998">
      <w:pPr>
        <w:autoSpaceDE w:val="0"/>
        <w:autoSpaceDN w:val="0"/>
        <w:adjustRightInd w:val="0"/>
        <w:ind w:firstLine="720"/>
        <w:rPr>
          <w:rFonts w:ascii="Arial" w:hAnsi="Arial"/>
          <w:sz w:val="24"/>
          <w:szCs w:val="24"/>
        </w:rPr>
      </w:pPr>
      <w:r w:rsidRPr="00333C56">
        <w:rPr>
          <w:rFonts w:ascii="Arial" w:hAnsi="Arial"/>
          <w:sz w:val="24"/>
          <w:szCs w:val="24"/>
        </w:rPr>
        <w:t xml:space="preserve">While PECO’s </w:t>
      </w:r>
      <w:r>
        <w:rPr>
          <w:rFonts w:ascii="Arial" w:hAnsi="Arial"/>
          <w:sz w:val="24"/>
          <w:szCs w:val="24"/>
        </w:rPr>
        <w:t>increase</w:t>
      </w:r>
      <w:r w:rsidRPr="00333C56">
        <w:rPr>
          <w:rFonts w:ascii="Arial" w:hAnsi="Arial"/>
          <w:sz w:val="24"/>
          <w:szCs w:val="24"/>
        </w:rPr>
        <w:t xml:space="preserve"> may not be quite as staggering as others</w:t>
      </w:r>
      <w:r>
        <w:rPr>
          <w:rFonts w:ascii="Arial" w:hAnsi="Arial"/>
          <w:sz w:val="24"/>
          <w:szCs w:val="24"/>
        </w:rPr>
        <w:t xml:space="preserve"> considered here today</w:t>
      </w:r>
      <w:r w:rsidRPr="00333C56">
        <w:rPr>
          <w:rFonts w:ascii="Arial" w:hAnsi="Arial"/>
          <w:sz w:val="24"/>
          <w:szCs w:val="24"/>
        </w:rPr>
        <w:t>, it is critical nevertheless that people be made aware of how much these programs are costing customers each year, in most cases customers who are not reaping the benefits of this Fund.</w:t>
      </w:r>
    </w:p>
    <w:p w:rsidR="003D2DEA" w:rsidRPr="00333C56" w:rsidRDefault="003D2DEA" w:rsidP="00DB5998">
      <w:pPr>
        <w:autoSpaceDE w:val="0"/>
        <w:autoSpaceDN w:val="0"/>
        <w:adjustRightInd w:val="0"/>
        <w:ind w:firstLine="720"/>
        <w:rPr>
          <w:rFonts w:ascii="Arial" w:hAnsi="Arial"/>
          <w:sz w:val="24"/>
          <w:szCs w:val="24"/>
        </w:rPr>
      </w:pPr>
    </w:p>
    <w:p w:rsidR="003D2DEA" w:rsidRPr="00333C56" w:rsidRDefault="003D2DEA" w:rsidP="00DB5998">
      <w:pPr>
        <w:autoSpaceDE w:val="0"/>
        <w:autoSpaceDN w:val="0"/>
        <w:adjustRightInd w:val="0"/>
        <w:ind w:firstLine="720"/>
        <w:rPr>
          <w:rFonts w:ascii="Arial" w:hAnsi="Arial" w:cs="Arial"/>
          <w:b/>
          <w:sz w:val="24"/>
          <w:szCs w:val="24"/>
        </w:rPr>
      </w:pPr>
      <w:r w:rsidRPr="00333C56">
        <w:rPr>
          <w:rFonts w:ascii="Arial" w:hAnsi="Arial"/>
          <w:sz w:val="24"/>
          <w:szCs w:val="24"/>
        </w:rPr>
        <w:t xml:space="preserve">As we examine the heightened rates customers will face in 2010 as a result </w:t>
      </w:r>
      <w:r>
        <w:rPr>
          <w:rFonts w:ascii="Arial" w:hAnsi="Arial"/>
          <w:sz w:val="24"/>
          <w:szCs w:val="24"/>
        </w:rPr>
        <w:t>of the projected increase in Universal Service</w:t>
      </w:r>
      <w:r w:rsidRPr="00333C56">
        <w:rPr>
          <w:rFonts w:ascii="Arial" w:hAnsi="Arial"/>
          <w:sz w:val="24"/>
          <w:szCs w:val="24"/>
        </w:rPr>
        <w:t xml:space="preserve"> costs, it is essential that we also remember the increased costs customers will be subject to in the very near future, such as those associated with the utility’s Act 129 programs.</w:t>
      </w:r>
    </w:p>
    <w:p w:rsidR="003D2DEA" w:rsidRDefault="003D2DEA" w:rsidP="00FB2BBC">
      <w:pPr>
        <w:rPr>
          <w:rFonts w:ascii="Arial" w:hAnsi="Arial" w:cs="Arial"/>
          <w:sz w:val="26"/>
          <w:szCs w:val="26"/>
        </w:rPr>
      </w:pPr>
    </w:p>
    <w:p w:rsidR="003D2DEA" w:rsidRPr="00DF2C8C" w:rsidRDefault="003D2DEA" w:rsidP="00FB2BBC">
      <w:pPr>
        <w:rPr>
          <w:rFonts w:ascii="Arial" w:hAnsi="Arial" w:cs="Arial"/>
          <w:sz w:val="26"/>
          <w:szCs w:val="26"/>
        </w:rPr>
      </w:pPr>
    </w:p>
    <w:p w:rsidR="003D2DEA" w:rsidRPr="005B1DFD" w:rsidRDefault="003D2DEA" w:rsidP="00FB2BBC">
      <w:pPr>
        <w:rPr>
          <w:rFonts w:ascii="Arial" w:hAnsi="Arial" w:cs="Arial"/>
          <w:b/>
          <w:sz w:val="26"/>
          <w:szCs w:val="26"/>
        </w:rPr>
      </w:pPr>
    </w:p>
    <w:p w:rsidR="003D2DEA" w:rsidRPr="005B1DFD" w:rsidRDefault="003D2DEA" w:rsidP="00FB2BBC">
      <w:pPr>
        <w:rPr>
          <w:rFonts w:ascii="Arial" w:hAnsi="Arial" w:cs="Arial"/>
          <w:b/>
          <w:sz w:val="26"/>
          <w:szCs w:val="26"/>
        </w:rPr>
      </w:pPr>
    </w:p>
    <w:p w:rsidR="003D2DEA" w:rsidRPr="005B1DFD" w:rsidRDefault="003D2DEA" w:rsidP="00FB2BBC">
      <w:pPr>
        <w:rPr>
          <w:rFonts w:ascii="Arial" w:hAnsi="Arial" w:cs="Arial"/>
          <w:b/>
          <w:sz w:val="26"/>
          <w:szCs w:val="26"/>
        </w:rPr>
      </w:pPr>
      <w:r w:rsidRPr="005B1DFD">
        <w:rPr>
          <w:rFonts w:ascii="Arial" w:hAnsi="Arial" w:cs="Arial"/>
          <w:b/>
          <w:sz w:val="26"/>
          <w:szCs w:val="26"/>
        </w:rPr>
        <w:t xml:space="preserve">DATE:  </w:t>
      </w:r>
      <w:r>
        <w:rPr>
          <w:rFonts w:ascii="Arial" w:hAnsi="Arial" w:cs="Arial"/>
          <w:b/>
          <w:sz w:val="26"/>
          <w:szCs w:val="26"/>
          <w:u w:val="single"/>
        </w:rPr>
        <w:t>December 17</w:t>
      </w:r>
      <w:r w:rsidRPr="005B1DFD">
        <w:rPr>
          <w:rFonts w:ascii="Arial" w:hAnsi="Arial" w:cs="Arial"/>
          <w:b/>
          <w:sz w:val="26"/>
          <w:szCs w:val="26"/>
          <w:u w:val="single"/>
        </w:rPr>
        <w:t>, 200</w:t>
      </w:r>
      <w:r>
        <w:rPr>
          <w:rFonts w:ascii="Arial" w:hAnsi="Arial" w:cs="Arial"/>
          <w:b/>
          <w:sz w:val="26"/>
          <w:szCs w:val="26"/>
          <w:u w:val="single"/>
        </w:rPr>
        <w:t>9</w:t>
      </w:r>
      <w:r w:rsidRPr="005B1DFD">
        <w:rPr>
          <w:rFonts w:ascii="Arial" w:hAnsi="Arial" w:cs="Arial"/>
          <w:b/>
          <w:sz w:val="26"/>
          <w:szCs w:val="26"/>
        </w:rPr>
        <w:tab/>
      </w:r>
      <w:r w:rsidRPr="005B1DFD">
        <w:rPr>
          <w:rFonts w:ascii="Arial" w:hAnsi="Arial" w:cs="Arial"/>
          <w:b/>
          <w:sz w:val="26"/>
          <w:szCs w:val="26"/>
        </w:rPr>
        <w:tab/>
        <w:t>_________________________</w:t>
      </w:r>
    </w:p>
    <w:p w:rsidR="003D2DEA" w:rsidRPr="005B1DFD" w:rsidRDefault="003D2DEA" w:rsidP="00FB2BBC">
      <w:pPr>
        <w:rPr>
          <w:rFonts w:ascii="Arial" w:hAnsi="Arial" w:cs="Arial"/>
          <w:b/>
          <w:sz w:val="26"/>
          <w:szCs w:val="26"/>
        </w:rPr>
      </w:pP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t>ROBERT F. POWELSON</w:t>
      </w:r>
    </w:p>
    <w:p w:rsidR="003D2DEA" w:rsidRDefault="003D2DEA">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r>
      <w:r w:rsidRPr="005B1DFD">
        <w:rPr>
          <w:rFonts w:ascii="Arial" w:hAnsi="Arial" w:cs="Arial"/>
          <w:b/>
          <w:sz w:val="26"/>
          <w:szCs w:val="26"/>
        </w:rPr>
        <w:tab/>
        <w:t>COMMISSIONER</w:t>
      </w:r>
    </w:p>
    <w:sectPr w:rsidR="003D2DEA" w:rsidSect="003B32E2">
      <w:footerReference w:type="even" r:id="rId6"/>
      <w:footerReference w:type="default" r:id="rId7"/>
      <w:pgSz w:w="12240" w:h="15840"/>
      <w:pgMar w:top="1296" w:right="1296" w:bottom="1296"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AF2" w:rsidRDefault="003A1AF2" w:rsidP="00656D8B">
      <w:r>
        <w:separator/>
      </w:r>
    </w:p>
  </w:endnote>
  <w:endnote w:type="continuationSeparator" w:id="0">
    <w:p w:rsidR="003A1AF2" w:rsidRDefault="003A1AF2" w:rsidP="00656D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EA" w:rsidRDefault="007D370A" w:rsidP="004E776F">
    <w:pPr>
      <w:pStyle w:val="Footer"/>
      <w:framePr w:wrap="around" w:vAnchor="text" w:hAnchor="margin" w:xAlign="center" w:y="1"/>
      <w:rPr>
        <w:rStyle w:val="PageNumber"/>
      </w:rPr>
    </w:pPr>
    <w:r>
      <w:rPr>
        <w:rStyle w:val="PageNumber"/>
      </w:rPr>
      <w:fldChar w:fldCharType="begin"/>
    </w:r>
    <w:r w:rsidR="003D2DEA">
      <w:rPr>
        <w:rStyle w:val="PageNumber"/>
      </w:rPr>
      <w:instrText xml:space="preserve">PAGE  </w:instrText>
    </w:r>
    <w:r>
      <w:rPr>
        <w:rStyle w:val="PageNumber"/>
      </w:rPr>
      <w:fldChar w:fldCharType="separate"/>
    </w:r>
    <w:r w:rsidR="003D2DEA">
      <w:rPr>
        <w:rStyle w:val="PageNumber"/>
        <w:noProof/>
      </w:rPr>
      <w:t>2</w:t>
    </w:r>
    <w:r>
      <w:rPr>
        <w:rStyle w:val="PageNumber"/>
      </w:rPr>
      <w:fldChar w:fldCharType="end"/>
    </w:r>
  </w:p>
  <w:p w:rsidR="003D2DEA" w:rsidRDefault="003D2D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DEA" w:rsidRDefault="007D370A" w:rsidP="004E776F">
    <w:pPr>
      <w:pStyle w:val="Footer"/>
      <w:framePr w:wrap="around" w:vAnchor="text" w:hAnchor="margin" w:xAlign="center" w:y="1"/>
      <w:rPr>
        <w:rStyle w:val="PageNumber"/>
      </w:rPr>
    </w:pPr>
    <w:r>
      <w:rPr>
        <w:rStyle w:val="PageNumber"/>
      </w:rPr>
      <w:fldChar w:fldCharType="begin"/>
    </w:r>
    <w:r w:rsidR="003D2DEA">
      <w:rPr>
        <w:rStyle w:val="PageNumber"/>
      </w:rPr>
      <w:instrText xml:space="preserve">PAGE  </w:instrText>
    </w:r>
    <w:r>
      <w:rPr>
        <w:rStyle w:val="PageNumber"/>
      </w:rPr>
      <w:fldChar w:fldCharType="separate"/>
    </w:r>
    <w:r w:rsidR="00626766">
      <w:rPr>
        <w:rStyle w:val="PageNumber"/>
        <w:noProof/>
      </w:rPr>
      <w:t>1</w:t>
    </w:r>
    <w:r>
      <w:rPr>
        <w:rStyle w:val="PageNumber"/>
      </w:rPr>
      <w:fldChar w:fldCharType="end"/>
    </w:r>
  </w:p>
  <w:p w:rsidR="003D2DEA" w:rsidRDefault="003D2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AF2" w:rsidRDefault="003A1AF2" w:rsidP="00656D8B">
      <w:r>
        <w:separator/>
      </w:r>
    </w:p>
  </w:footnote>
  <w:footnote w:type="continuationSeparator" w:id="0">
    <w:p w:rsidR="003A1AF2" w:rsidRDefault="003A1AF2" w:rsidP="00656D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BBC"/>
    <w:rsid w:val="00015F52"/>
    <w:rsid w:val="0007427E"/>
    <w:rsid w:val="000743AC"/>
    <w:rsid w:val="000958EB"/>
    <w:rsid w:val="000B2C9F"/>
    <w:rsid w:val="000C0E2C"/>
    <w:rsid w:val="00177BA3"/>
    <w:rsid w:val="001D24FD"/>
    <w:rsid w:val="00333C56"/>
    <w:rsid w:val="00351B2D"/>
    <w:rsid w:val="003A1AF2"/>
    <w:rsid w:val="003B32E2"/>
    <w:rsid w:val="003D2DEA"/>
    <w:rsid w:val="00423E10"/>
    <w:rsid w:val="004E776F"/>
    <w:rsid w:val="00560D00"/>
    <w:rsid w:val="005B1DFD"/>
    <w:rsid w:val="005F5C7C"/>
    <w:rsid w:val="00626766"/>
    <w:rsid w:val="00656D8B"/>
    <w:rsid w:val="006F5E74"/>
    <w:rsid w:val="007423C6"/>
    <w:rsid w:val="007D370A"/>
    <w:rsid w:val="008147FC"/>
    <w:rsid w:val="0087244B"/>
    <w:rsid w:val="008846B6"/>
    <w:rsid w:val="008B411A"/>
    <w:rsid w:val="008C17C8"/>
    <w:rsid w:val="009218C1"/>
    <w:rsid w:val="00962634"/>
    <w:rsid w:val="009B21B8"/>
    <w:rsid w:val="00A03957"/>
    <w:rsid w:val="00A61BE4"/>
    <w:rsid w:val="00A87D75"/>
    <w:rsid w:val="00B90614"/>
    <w:rsid w:val="00C14045"/>
    <w:rsid w:val="00DB5998"/>
    <w:rsid w:val="00DC3AC8"/>
    <w:rsid w:val="00DF2C8C"/>
    <w:rsid w:val="00E170AD"/>
    <w:rsid w:val="00E2380D"/>
    <w:rsid w:val="00EE4E89"/>
    <w:rsid w:val="00FB1D59"/>
    <w:rsid w:val="00FB2BBC"/>
    <w:rsid w:val="00FB2BFD"/>
    <w:rsid w:val="00FC32C9"/>
    <w:rsid w:val="00FC49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BBC"/>
    <w:rPr>
      <w:rFonts w:ascii="Times New Roman" w:eastAsia="Times New Roman" w:hAnsi="Times New Roman"/>
    </w:rPr>
  </w:style>
  <w:style w:type="paragraph" w:styleId="Heading2">
    <w:name w:val="heading 2"/>
    <w:basedOn w:val="Normal"/>
    <w:next w:val="Normal"/>
    <w:link w:val="Heading2Char"/>
    <w:uiPriority w:val="99"/>
    <w:qFormat/>
    <w:rsid w:val="00FB2BBC"/>
    <w:pPr>
      <w:keepNext/>
      <w:jc w:val="center"/>
      <w:outlineLvl w:val="1"/>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FB2BBC"/>
    <w:rPr>
      <w:rFonts w:ascii="Arial" w:hAnsi="Arial" w:cs="Times New Roman"/>
      <w:b/>
      <w:sz w:val="20"/>
      <w:szCs w:val="20"/>
    </w:rPr>
  </w:style>
  <w:style w:type="paragraph" w:styleId="Footer">
    <w:name w:val="footer"/>
    <w:basedOn w:val="Normal"/>
    <w:link w:val="FooterChar"/>
    <w:uiPriority w:val="99"/>
    <w:rsid w:val="00FB2BBC"/>
    <w:pPr>
      <w:tabs>
        <w:tab w:val="center" w:pos="4320"/>
        <w:tab w:val="right" w:pos="8640"/>
      </w:tabs>
    </w:pPr>
  </w:style>
  <w:style w:type="character" w:customStyle="1" w:styleId="FooterChar">
    <w:name w:val="Footer Char"/>
    <w:basedOn w:val="DefaultParagraphFont"/>
    <w:link w:val="Footer"/>
    <w:uiPriority w:val="99"/>
    <w:locked/>
    <w:rsid w:val="00FB2BBC"/>
    <w:rPr>
      <w:rFonts w:ascii="Times New Roman" w:hAnsi="Times New Roman" w:cs="Times New Roman"/>
      <w:sz w:val="20"/>
      <w:szCs w:val="20"/>
    </w:rPr>
  </w:style>
  <w:style w:type="character" w:styleId="PageNumber">
    <w:name w:val="page number"/>
    <w:basedOn w:val="DefaultParagraphFont"/>
    <w:uiPriority w:val="99"/>
    <w:rsid w:val="00FB2BB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1574</Characters>
  <Application>Microsoft Office Word</Application>
  <DocSecurity>0</DocSecurity>
  <Lines>13</Lines>
  <Paragraphs>3</Paragraphs>
  <ScaleCrop>false</ScaleCrop>
  <Company>PA PUC</Company>
  <LinksUpToDate>false</LinksUpToDate>
  <CharactersWithSpaces>1846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PUBLIC UTILITY COMMISSION</dc:title>
  <dc:subject/>
  <dc:creator>rmalinak</dc:creator>
  <cp:keywords/>
  <dc:description/>
  <cp:lastModifiedBy>rmalinak</cp:lastModifiedBy>
  <cp:revision>2</cp:revision>
  <dcterms:created xsi:type="dcterms:W3CDTF">2009-12-17T16:20:00Z</dcterms:created>
  <dcterms:modified xsi:type="dcterms:W3CDTF">2009-12-17T16:20:00Z</dcterms:modified>
</cp:coreProperties>
</file>